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6B4C">
      <w:pPr>
        <w:spacing w:line="360" w:lineRule="auto"/>
        <w:jc w:val="center"/>
        <w:rPr>
          <w:rFonts w:hint="eastAsia" w:ascii="仿宋" w:hAnsi="仿宋" w:eastAsia="仿宋" w:cs="仿宋"/>
          <w:b/>
          <w:bCs/>
          <w:color w:val="auto"/>
          <w:spacing w:val="-11"/>
          <w:sz w:val="44"/>
          <w:szCs w:val="44"/>
        </w:rPr>
      </w:pPr>
    </w:p>
    <w:p w14:paraId="69704A03">
      <w:pPr>
        <w:pStyle w:val="25"/>
        <w:jc w:val="center"/>
        <w:rPr>
          <w:rFonts w:hint="eastAsia" w:ascii="仿宋" w:hAnsi="仿宋" w:eastAsia="仿宋" w:cs="仿宋"/>
          <w:lang w:eastAsia="zh-CN"/>
        </w:rPr>
      </w:pPr>
      <w:r>
        <w:rPr>
          <w:rFonts w:hint="eastAsia" w:ascii="仿宋" w:hAnsi="仿宋" w:eastAsia="仿宋" w:cs="仿宋"/>
          <w:b/>
          <w:bCs/>
          <w:color w:val="auto"/>
          <w:spacing w:val="-11"/>
          <w:sz w:val="44"/>
          <w:szCs w:val="44"/>
          <w:lang w:eastAsia="zh-CN"/>
        </w:rPr>
        <w:t>杭州市临安区综合智治应用平台天目智采项目</w:t>
      </w:r>
    </w:p>
    <w:p w14:paraId="0C713D58">
      <w:pPr>
        <w:spacing w:line="360" w:lineRule="auto"/>
        <w:jc w:val="center"/>
        <w:rPr>
          <w:rFonts w:ascii="仿宋" w:hAnsi="仿宋" w:eastAsia="仿宋" w:cs="仿宋"/>
          <w:b/>
          <w:sz w:val="52"/>
          <w:szCs w:val="52"/>
        </w:rPr>
      </w:pPr>
    </w:p>
    <w:p w14:paraId="273EAB1F">
      <w:pPr>
        <w:spacing w:line="360" w:lineRule="auto"/>
        <w:jc w:val="center"/>
        <w:rPr>
          <w:rFonts w:ascii="仿宋" w:hAnsi="仿宋" w:eastAsia="仿宋" w:cs="仿宋"/>
          <w:b/>
          <w:sz w:val="52"/>
          <w:szCs w:val="52"/>
        </w:rPr>
      </w:pPr>
      <w:r>
        <w:rPr>
          <w:rFonts w:hint="eastAsia" w:ascii="仿宋" w:hAnsi="仿宋" w:eastAsia="仿宋" w:cs="仿宋"/>
          <w:b/>
          <w:sz w:val="52"/>
          <w:szCs w:val="52"/>
        </w:rPr>
        <w:t>公开招标文件</w:t>
      </w:r>
    </w:p>
    <w:p w14:paraId="1B04364E">
      <w:pPr>
        <w:spacing w:line="360" w:lineRule="auto"/>
        <w:jc w:val="center"/>
        <w:rPr>
          <w:rFonts w:ascii="仿宋" w:hAnsi="仿宋" w:eastAsia="仿宋" w:cs="仿宋"/>
          <w:b/>
          <w:sz w:val="44"/>
          <w:szCs w:val="44"/>
        </w:rPr>
      </w:pPr>
    </w:p>
    <w:p w14:paraId="1AFF8948">
      <w:pPr>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14:paraId="465005F3">
      <w:pPr>
        <w:snapToGrid w:val="0"/>
        <w:spacing w:line="360" w:lineRule="auto"/>
        <w:jc w:val="center"/>
        <w:rPr>
          <w:rFonts w:hint="default" w:ascii="仿宋" w:hAnsi="仿宋" w:eastAsia="仿宋" w:cs="仿宋"/>
          <w:color w:val="000000" w:themeColor="text1"/>
          <w:sz w:val="28"/>
          <w:szCs w:val="20"/>
          <w:lang w:val="en-US" w:eastAsia="zh-CN"/>
        </w:rPr>
      </w:pPr>
      <w:r>
        <w:rPr>
          <w:rFonts w:hint="eastAsia" w:ascii="仿宋" w:hAnsi="仿宋" w:eastAsia="仿宋" w:cs="仿宋"/>
          <w:color w:val="000000" w:themeColor="text1"/>
          <w:sz w:val="30"/>
          <w:szCs w:val="30"/>
        </w:rPr>
        <w:t>编号:临[2024]3067号</w:t>
      </w:r>
      <w:r>
        <w:rPr>
          <w:rFonts w:hint="eastAsia" w:ascii="仿宋" w:hAnsi="仿宋" w:eastAsia="仿宋" w:cs="仿宋"/>
          <w:color w:val="000000" w:themeColor="text1"/>
          <w:sz w:val="30"/>
          <w:szCs w:val="30"/>
          <w:lang w:val="en-US" w:eastAsia="zh-CN"/>
        </w:rPr>
        <w:t xml:space="preserve"> </w:t>
      </w:r>
    </w:p>
    <w:p w14:paraId="0817EC12">
      <w:pPr>
        <w:adjustRightInd w:val="0"/>
        <w:spacing w:line="360" w:lineRule="auto"/>
        <w:jc w:val="center"/>
        <w:rPr>
          <w:rFonts w:ascii="仿宋" w:hAnsi="仿宋" w:eastAsia="仿宋" w:cs="仿宋"/>
          <w:b/>
          <w:sz w:val="44"/>
          <w:szCs w:val="44"/>
        </w:rPr>
      </w:pPr>
    </w:p>
    <w:p w14:paraId="65263456">
      <w:pPr>
        <w:adjustRightInd w:val="0"/>
        <w:spacing w:line="360" w:lineRule="auto"/>
        <w:rPr>
          <w:rFonts w:ascii="仿宋" w:hAnsi="仿宋" w:eastAsia="仿宋" w:cs="仿宋"/>
          <w:sz w:val="32"/>
          <w:szCs w:val="32"/>
        </w:rPr>
      </w:pPr>
    </w:p>
    <w:p w14:paraId="282605AF">
      <w:pPr>
        <w:adjustRightInd w:val="0"/>
        <w:snapToGrid w:val="0"/>
        <w:spacing w:line="360" w:lineRule="auto"/>
        <w:ind w:firstLine="2250" w:firstLineChars="800"/>
        <w:rPr>
          <w:rFonts w:hint="eastAsia" w:ascii="仿宋" w:hAnsi="仿宋" w:eastAsia="仿宋" w:cs="仿宋"/>
          <w:b/>
          <w:color w:val="000000"/>
          <w:spacing w:val="-20"/>
          <w:sz w:val="32"/>
          <w:lang w:eastAsia="zh-CN"/>
        </w:rPr>
      </w:pPr>
    </w:p>
    <w:p w14:paraId="48B47C86">
      <w:pPr>
        <w:adjustRightInd w:val="0"/>
        <w:snapToGrid w:val="0"/>
        <w:spacing w:line="360" w:lineRule="auto"/>
        <w:ind w:firstLine="2250" w:firstLineChars="800"/>
        <w:rPr>
          <w:rFonts w:hint="eastAsia" w:ascii="仿宋" w:hAnsi="仿宋" w:eastAsia="仿宋" w:cs="仿宋"/>
          <w:b/>
          <w:color w:val="000000" w:themeColor="text1"/>
          <w:spacing w:val="-20"/>
          <w:sz w:val="32"/>
          <w:lang w:eastAsia="zh-CN"/>
        </w:rPr>
      </w:pPr>
      <w:r>
        <w:rPr>
          <w:rFonts w:hint="eastAsia" w:ascii="仿宋" w:hAnsi="仿宋" w:eastAsia="仿宋" w:cs="仿宋"/>
          <w:b/>
          <w:color w:val="000000" w:themeColor="text1"/>
          <w:spacing w:val="-20"/>
          <w:sz w:val="32"/>
          <w:lang w:eastAsia="zh-CN"/>
        </w:rPr>
        <w:t>采购单位：中共杭州市临安区委政法委员会</w:t>
      </w:r>
    </w:p>
    <w:p w14:paraId="2519DF66">
      <w:pPr>
        <w:adjustRightInd w:val="0"/>
        <w:snapToGrid w:val="0"/>
        <w:spacing w:line="360" w:lineRule="auto"/>
        <w:ind w:firstLine="2250" w:firstLineChars="800"/>
        <w:rPr>
          <w:rFonts w:hint="eastAsia" w:ascii="仿宋" w:hAnsi="仿宋" w:eastAsia="仿宋" w:cs="仿宋"/>
          <w:b/>
          <w:color w:val="000000"/>
          <w:spacing w:val="-20"/>
          <w:sz w:val="32"/>
          <w:lang w:eastAsia="zh-CN"/>
        </w:rPr>
      </w:pPr>
      <w:r>
        <w:rPr>
          <w:rFonts w:hint="eastAsia" w:ascii="仿宋" w:hAnsi="仿宋" w:eastAsia="仿宋" w:cs="仿宋"/>
          <w:b/>
          <w:color w:val="000000"/>
          <w:spacing w:val="-20"/>
          <w:sz w:val="32"/>
        </w:rPr>
        <w:t>代理单位：</w:t>
      </w:r>
      <w:r>
        <w:rPr>
          <w:rFonts w:hint="eastAsia" w:ascii="仿宋" w:hAnsi="仿宋" w:eastAsia="仿宋" w:cs="仿宋"/>
          <w:b/>
          <w:color w:val="000000"/>
          <w:spacing w:val="-20"/>
          <w:sz w:val="32"/>
          <w:lang w:eastAsia="zh-CN"/>
        </w:rPr>
        <w:t>杭州正航工程咨询有限公司</w:t>
      </w:r>
    </w:p>
    <w:p w14:paraId="2D9B6F38">
      <w:pPr>
        <w:pStyle w:val="63"/>
        <w:ind w:left="0" w:leftChars="0" w:firstLine="0" w:firstLineChars="0"/>
        <w:jc w:val="center"/>
        <w:rPr>
          <w:rFonts w:hint="eastAsia" w:ascii="仿宋" w:hAnsi="仿宋" w:eastAsia="仿宋" w:cs="仿宋"/>
          <w:b/>
          <w:color w:val="000000"/>
          <w:spacing w:val="-20"/>
          <w:sz w:val="32"/>
        </w:rPr>
      </w:pPr>
      <w:r>
        <w:rPr>
          <w:rFonts w:hint="eastAsia" w:ascii="仿宋" w:hAnsi="仿宋" w:eastAsia="仿宋" w:cs="仿宋"/>
          <w:b/>
          <w:color w:val="000000"/>
          <w:spacing w:val="-20"/>
          <w:sz w:val="32"/>
        </w:rPr>
        <w:t xml:space="preserve"> </w:t>
      </w:r>
    </w:p>
    <w:p w14:paraId="53BEB76B">
      <w:pPr>
        <w:adjustRightInd w:val="0"/>
        <w:snapToGrid w:val="0"/>
        <w:spacing w:line="360" w:lineRule="auto"/>
        <w:jc w:val="center"/>
        <w:rPr>
          <w:rFonts w:ascii="仿宋_GB2312" w:hAnsi="仿宋" w:eastAsia="仿宋_GB2312" w:cs="仿宋_GB2312"/>
          <w:b/>
          <w:bCs w:val="0"/>
          <w:sz w:val="32"/>
          <w:szCs w:val="32"/>
        </w:rPr>
      </w:pPr>
      <w:r>
        <w:rPr>
          <w:rFonts w:hint="eastAsia" w:ascii="仿宋_GB2312" w:hAnsi="仿宋" w:eastAsia="仿宋_GB2312" w:cs="仿宋_GB2312"/>
          <w:b/>
          <w:bCs w:val="0"/>
          <w:sz w:val="32"/>
          <w:szCs w:val="32"/>
        </w:rPr>
        <w:t>二</w:t>
      </w:r>
      <w:r>
        <w:rPr>
          <w:rFonts w:hint="eastAsia" w:ascii="宋体" w:hAnsi="宋体" w:eastAsia="宋体" w:cs="宋体"/>
          <w:b/>
          <w:bCs w:val="0"/>
          <w:sz w:val="32"/>
          <w:szCs w:val="32"/>
        </w:rPr>
        <w:t>〇</w:t>
      </w:r>
      <w:r>
        <w:rPr>
          <w:rFonts w:hint="eastAsia" w:ascii="仿宋_GB2312" w:hAnsi="仿宋" w:eastAsia="仿宋_GB2312" w:cs="仿宋_GB2312"/>
          <w:b/>
          <w:bCs w:val="0"/>
          <w:sz w:val="32"/>
          <w:szCs w:val="32"/>
        </w:rPr>
        <w:t>二</w:t>
      </w:r>
      <w:r>
        <w:rPr>
          <w:rFonts w:hint="eastAsia" w:ascii="仿宋_GB2312" w:hAnsi="仿宋" w:eastAsia="仿宋_GB2312" w:cs="仿宋_GB2312"/>
          <w:b/>
          <w:bCs w:val="0"/>
          <w:sz w:val="32"/>
          <w:szCs w:val="32"/>
          <w:lang w:val="en-US" w:eastAsia="zh-CN"/>
        </w:rPr>
        <w:t>四</w:t>
      </w:r>
      <w:r>
        <w:rPr>
          <w:rFonts w:hint="eastAsia" w:ascii="仿宋_GB2312" w:hAnsi="仿宋" w:eastAsia="仿宋_GB2312" w:cs="仿宋_GB2312"/>
          <w:b/>
          <w:bCs w:val="0"/>
          <w:sz w:val="32"/>
          <w:szCs w:val="32"/>
        </w:rPr>
        <w:t>年</w:t>
      </w:r>
      <w:r>
        <w:rPr>
          <w:rFonts w:hint="eastAsia" w:ascii="仿宋_GB2312" w:hAnsi="仿宋" w:eastAsia="仿宋_GB2312" w:cs="仿宋_GB2312"/>
          <w:b/>
          <w:bCs w:val="0"/>
          <w:sz w:val="32"/>
          <w:szCs w:val="32"/>
          <w:lang w:val="en-US" w:eastAsia="zh-CN"/>
        </w:rPr>
        <w:t>十</w:t>
      </w:r>
      <w:r>
        <w:rPr>
          <w:rFonts w:hint="eastAsia" w:ascii="仿宋_GB2312" w:hAnsi="仿宋" w:eastAsia="仿宋_GB2312" w:cs="仿宋_GB2312"/>
          <w:b/>
          <w:bCs w:val="0"/>
          <w:sz w:val="32"/>
          <w:szCs w:val="32"/>
        </w:rPr>
        <w:t>月</w:t>
      </w:r>
      <w:r>
        <w:rPr>
          <w:rFonts w:hint="eastAsia" w:ascii="仿宋_GB2312" w:hAnsi="仿宋" w:eastAsia="仿宋_GB2312" w:cs="仿宋_GB2312"/>
          <w:b/>
          <w:bCs w:val="0"/>
          <w:sz w:val="32"/>
          <w:szCs w:val="32"/>
          <w:lang w:val="en-US" w:eastAsia="zh-CN"/>
        </w:rPr>
        <w:t>三十</w:t>
      </w:r>
      <w:r>
        <w:rPr>
          <w:rFonts w:hint="eastAsia" w:ascii="仿宋_GB2312" w:hAnsi="仿宋" w:eastAsia="仿宋_GB2312" w:cs="仿宋_GB2312"/>
          <w:b/>
          <w:bCs w:val="0"/>
          <w:sz w:val="32"/>
          <w:szCs w:val="32"/>
        </w:rPr>
        <w:t>日</w:t>
      </w:r>
    </w:p>
    <w:p w14:paraId="7C6E5FE5">
      <w:pPr>
        <w:adjustRightInd w:val="0"/>
        <w:spacing w:line="360" w:lineRule="auto"/>
        <w:jc w:val="center"/>
        <w:rPr>
          <w:rFonts w:ascii="仿宋_GB2312" w:hAnsi="仿宋" w:eastAsia="仿宋_GB2312" w:cs="仿宋_GB2312"/>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227" w:footer="992" w:gutter="0"/>
          <w:cols w:space="720" w:num="1"/>
          <w:titlePg/>
          <w:docGrid w:linePitch="312" w:charSpace="0"/>
        </w:sectPr>
      </w:pPr>
      <w:bookmarkStart w:id="0" w:name="_Hlt67893495"/>
      <w:bookmarkEnd w:id="0"/>
    </w:p>
    <w:p w14:paraId="590FF768">
      <w:pPr>
        <w:adjustRightInd w:val="0"/>
        <w:spacing w:line="360" w:lineRule="auto"/>
        <w:jc w:val="center"/>
        <w:rPr>
          <w:rFonts w:hint="eastAsia" w:ascii="仿宋_GB2312" w:hAnsi="仿宋" w:eastAsia="仿宋_GB2312" w:cs="仿宋_GB2312"/>
          <w:b/>
          <w:sz w:val="48"/>
          <w:szCs w:val="48"/>
        </w:rPr>
      </w:pPr>
    </w:p>
    <w:p w14:paraId="3E6E2E92">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b/>
          <w:sz w:val="48"/>
          <w:szCs w:val="48"/>
        </w:rPr>
        <w:t>目  录</w:t>
      </w:r>
    </w:p>
    <w:p w14:paraId="03A7688D">
      <w:pPr>
        <w:adjustRightInd w:val="0"/>
        <w:spacing w:line="360" w:lineRule="auto"/>
        <w:rPr>
          <w:rFonts w:ascii="仿宋_GB2312" w:hAnsi="仿宋" w:eastAsia="仿宋_GB2312" w:cs="仿宋_GB2312"/>
          <w:sz w:val="32"/>
          <w:szCs w:val="32"/>
        </w:rPr>
      </w:pPr>
    </w:p>
    <w:p w14:paraId="06BDBCD4">
      <w:pPr>
        <w:adjustRightInd w:val="0"/>
        <w:spacing w:line="360" w:lineRule="auto"/>
        <w:rPr>
          <w:rFonts w:ascii="仿宋_GB2312" w:hAnsi="仿宋" w:eastAsia="仿宋_GB2312" w:cs="仿宋_GB2312"/>
          <w:sz w:val="32"/>
          <w:szCs w:val="32"/>
        </w:rPr>
      </w:pPr>
    </w:p>
    <w:p w14:paraId="2C90C354">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14:paraId="37856783">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14:paraId="13BA5540">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14:paraId="54A38B95">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14:paraId="788CE543">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14:paraId="1E676AB4">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14:paraId="6C88CD44">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14:paraId="1FCAC9AB">
      <w:pPr>
        <w:adjustRightInd w:val="0"/>
        <w:spacing w:line="360" w:lineRule="auto"/>
        <w:ind w:firstLine="549" w:firstLineChars="229"/>
        <w:rPr>
          <w:rFonts w:ascii="仿宋_GB2312" w:hAnsi="仿宋" w:eastAsia="仿宋_GB2312" w:cs="仿宋_GB2312"/>
          <w:sz w:val="24"/>
          <w:szCs w:val="24"/>
        </w:rPr>
      </w:pPr>
    </w:p>
    <w:p w14:paraId="678C360C">
      <w:pPr>
        <w:adjustRightInd w:val="0"/>
        <w:spacing w:line="360" w:lineRule="auto"/>
        <w:ind w:firstLine="549" w:firstLineChars="229"/>
        <w:rPr>
          <w:rFonts w:ascii="仿宋_GB2312" w:hAnsi="仿宋" w:eastAsia="仿宋_GB2312" w:cs="仿宋_GB2312"/>
          <w:sz w:val="24"/>
          <w:szCs w:val="24"/>
        </w:rPr>
      </w:pPr>
    </w:p>
    <w:p w14:paraId="29772416">
      <w:pPr>
        <w:adjustRightInd w:val="0"/>
        <w:spacing w:line="360" w:lineRule="auto"/>
        <w:ind w:firstLine="549" w:firstLineChars="229"/>
        <w:rPr>
          <w:rFonts w:ascii="仿宋_GB2312" w:hAnsi="仿宋" w:eastAsia="仿宋_GB2312" w:cs="仿宋_GB2312"/>
          <w:sz w:val="24"/>
          <w:szCs w:val="24"/>
        </w:rPr>
      </w:pPr>
    </w:p>
    <w:p w14:paraId="3E852593">
      <w:pPr>
        <w:adjustRightInd w:val="0"/>
        <w:spacing w:line="360" w:lineRule="auto"/>
        <w:ind w:firstLine="549" w:firstLineChars="229"/>
        <w:rPr>
          <w:rFonts w:ascii="仿宋_GB2312" w:hAnsi="仿宋" w:eastAsia="仿宋_GB2312" w:cs="仿宋_GB2312"/>
          <w:sz w:val="24"/>
          <w:szCs w:val="24"/>
        </w:rPr>
      </w:pPr>
    </w:p>
    <w:p w14:paraId="2D28F955">
      <w:pPr>
        <w:adjustRightInd w:val="0"/>
        <w:spacing w:line="360" w:lineRule="auto"/>
        <w:ind w:firstLine="549" w:firstLineChars="229"/>
        <w:rPr>
          <w:rFonts w:ascii="仿宋_GB2312" w:hAnsi="仿宋" w:eastAsia="仿宋_GB2312" w:cs="仿宋_GB2312"/>
          <w:sz w:val="24"/>
          <w:szCs w:val="24"/>
        </w:rPr>
      </w:pPr>
    </w:p>
    <w:p w14:paraId="37B72B3E">
      <w:pPr>
        <w:adjustRightInd w:val="0"/>
        <w:spacing w:line="360" w:lineRule="auto"/>
        <w:ind w:firstLine="549" w:firstLineChars="229"/>
        <w:rPr>
          <w:rFonts w:ascii="仿宋_GB2312" w:hAnsi="仿宋" w:eastAsia="仿宋_GB2312" w:cs="仿宋_GB2312"/>
          <w:sz w:val="24"/>
          <w:szCs w:val="24"/>
        </w:rPr>
      </w:pPr>
    </w:p>
    <w:p w14:paraId="17D1EA09">
      <w:pPr>
        <w:adjustRightInd w:val="0"/>
        <w:spacing w:line="360" w:lineRule="auto"/>
        <w:ind w:firstLine="549" w:firstLineChars="229"/>
        <w:rPr>
          <w:rFonts w:ascii="仿宋_GB2312" w:hAnsi="仿宋" w:eastAsia="仿宋_GB2312" w:cs="仿宋_GB2312"/>
          <w:sz w:val="24"/>
          <w:szCs w:val="24"/>
        </w:rPr>
      </w:pPr>
    </w:p>
    <w:p w14:paraId="46D03703">
      <w:pPr>
        <w:adjustRightInd w:val="0"/>
        <w:spacing w:line="360" w:lineRule="auto"/>
        <w:ind w:firstLine="549" w:firstLineChars="229"/>
        <w:rPr>
          <w:rFonts w:ascii="仿宋_GB2312" w:hAnsi="仿宋" w:eastAsia="仿宋_GB2312" w:cs="仿宋_GB2312"/>
          <w:sz w:val="24"/>
          <w:szCs w:val="24"/>
        </w:rPr>
      </w:pPr>
    </w:p>
    <w:p w14:paraId="0E987730">
      <w:pPr>
        <w:adjustRightInd w:val="0"/>
        <w:spacing w:line="360" w:lineRule="auto"/>
        <w:ind w:firstLine="549" w:firstLineChars="229"/>
        <w:rPr>
          <w:rFonts w:ascii="仿宋_GB2312" w:hAnsi="仿宋" w:eastAsia="仿宋_GB2312" w:cs="仿宋_GB2312"/>
          <w:sz w:val="24"/>
          <w:szCs w:val="24"/>
        </w:rPr>
      </w:pPr>
    </w:p>
    <w:p w14:paraId="6575B7CC">
      <w:pPr>
        <w:adjustRightInd w:val="0"/>
        <w:spacing w:line="360" w:lineRule="auto"/>
        <w:ind w:firstLine="549" w:firstLineChars="229"/>
        <w:rPr>
          <w:rFonts w:ascii="仿宋_GB2312" w:hAnsi="仿宋" w:eastAsia="仿宋_GB2312" w:cs="仿宋_GB2312"/>
          <w:sz w:val="24"/>
          <w:szCs w:val="24"/>
        </w:rPr>
      </w:pPr>
    </w:p>
    <w:p w14:paraId="657C30AF">
      <w:pPr>
        <w:adjustRightInd w:val="0"/>
        <w:spacing w:line="360" w:lineRule="auto"/>
        <w:ind w:firstLine="549" w:firstLineChars="229"/>
        <w:rPr>
          <w:rFonts w:ascii="仿宋_GB2312" w:hAnsi="仿宋" w:eastAsia="仿宋_GB2312" w:cs="仿宋_GB2312"/>
          <w:sz w:val="24"/>
          <w:szCs w:val="24"/>
        </w:rPr>
      </w:pPr>
    </w:p>
    <w:p w14:paraId="2265AA50">
      <w:pPr>
        <w:adjustRightInd w:val="0"/>
        <w:spacing w:line="360" w:lineRule="auto"/>
        <w:ind w:firstLine="549" w:firstLineChars="229"/>
        <w:rPr>
          <w:rFonts w:ascii="仿宋_GB2312" w:hAnsi="仿宋" w:eastAsia="仿宋_GB2312" w:cs="仿宋_GB2312"/>
          <w:sz w:val="24"/>
          <w:szCs w:val="24"/>
        </w:rPr>
      </w:pPr>
    </w:p>
    <w:bookmarkEnd w:id="2"/>
    <w:p w14:paraId="4DF7BCDD">
      <w:pPr>
        <w:spacing w:line="360" w:lineRule="auto"/>
        <w:outlineLvl w:val="0"/>
        <w:rPr>
          <w:rFonts w:ascii="仿宋_GB2312" w:hAnsi="仿宋" w:eastAsia="仿宋_GB2312" w:cs="仿宋_GB2312"/>
          <w:b/>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14:paraId="17CC0548"/>
    <w:p w14:paraId="314D2361">
      <w:pPr>
        <w:spacing w:line="360" w:lineRule="auto"/>
        <w:jc w:val="center"/>
        <w:outlineLvl w:val="0"/>
        <w:rPr>
          <w:rFonts w:ascii="仿宋" w:hAnsi="仿宋" w:eastAsia="仿宋" w:cs="仿宋"/>
          <w:b/>
          <w:sz w:val="32"/>
          <w:szCs w:val="32"/>
        </w:rPr>
        <w:sectPr>
          <w:footerReference r:id="rId10" w:type="first"/>
          <w:footerReference r:id="rId9" w:type="default"/>
          <w:pgSz w:w="11906" w:h="16838"/>
          <w:pgMar w:top="1417" w:right="1418" w:bottom="1417" w:left="1418" w:header="510" w:footer="992" w:gutter="0"/>
          <w:pgNumType w:start="1"/>
          <w:cols w:space="720" w:num="1"/>
          <w:titlePg/>
          <w:docGrid w:linePitch="312" w:charSpace="0"/>
        </w:sectPr>
      </w:pPr>
    </w:p>
    <w:p w14:paraId="52EDE5C7">
      <w:pPr>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第一部分 招标公告</w:t>
      </w:r>
    </w:p>
    <w:p w14:paraId="6E7662C4">
      <w:pPr>
        <w:pBdr>
          <w:top w:val="single" w:color="auto" w:sz="4" w:space="1"/>
          <w:left w:val="single" w:color="auto" w:sz="4" w:space="4"/>
          <w:bottom w:val="single" w:color="auto" w:sz="4" w:space="1"/>
          <w:right w:val="single" w:color="auto" w:sz="4" w:space="4"/>
        </w:pBdr>
        <w:adjustRightInd w:val="0"/>
        <w:spacing w:line="360" w:lineRule="auto"/>
        <w:rPr>
          <w:rFonts w:ascii="仿宋" w:hAnsi="仿宋" w:eastAsia="仿宋" w:cs="仿宋"/>
          <w:szCs w:val="21"/>
        </w:rPr>
      </w:pPr>
      <w:r>
        <w:rPr>
          <w:rFonts w:hint="eastAsia" w:ascii="仿宋" w:hAnsi="仿宋" w:eastAsia="仿宋" w:cs="仿宋"/>
          <w:szCs w:val="21"/>
        </w:rPr>
        <w:t>项目概况</w:t>
      </w:r>
    </w:p>
    <w:p w14:paraId="4717C6F8">
      <w:pPr>
        <w:pBdr>
          <w:top w:val="single" w:color="auto" w:sz="4" w:space="1"/>
          <w:left w:val="single" w:color="auto" w:sz="4" w:space="4"/>
          <w:bottom w:val="single" w:color="auto" w:sz="4" w:space="1"/>
          <w:right w:val="single" w:color="auto" w:sz="4" w:space="4"/>
        </w:pBdr>
        <w:adjustRightInd w:val="0"/>
        <w:spacing w:line="360" w:lineRule="auto"/>
        <w:ind w:firstLine="420" w:firstLineChars="200"/>
        <w:rPr>
          <w:rFonts w:ascii="仿宋" w:hAnsi="仿宋" w:eastAsia="仿宋" w:cs="仿宋"/>
          <w:szCs w:val="21"/>
        </w:rPr>
      </w:pPr>
      <w:r>
        <w:rPr>
          <w:rFonts w:hint="eastAsia" w:ascii="仿宋" w:hAnsi="仿宋" w:eastAsia="仿宋" w:cs="仿宋"/>
          <w:color w:val="auto"/>
          <w:szCs w:val="21"/>
          <w:u w:val="single"/>
          <w:lang w:eastAsia="zh-CN"/>
        </w:rPr>
        <w:t>杭州市临安区综合智治应用平台天目智采项目</w:t>
      </w:r>
      <w:r>
        <w:rPr>
          <w:rFonts w:hint="eastAsia" w:ascii="仿宋" w:hAnsi="仿宋" w:eastAsia="仿宋" w:cs="仿宋"/>
          <w:color w:val="auto"/>
          <w:szCs w:val="21"/>
        </w:rPr>
        <w:t>招</w:t>
      </w:r>
      <w:r>
        <w:rPr>
          <w:rFonts w:hint="eastAsia" w:ascii="仿宋" w:hAnsi="仿宋" w:eastAsia="仿宋" w:cs="仿宋"/>
          <w:szCs w:val="21"/>
        </w:rPr>
        <w:t>标项目的潜在投标人应在政采云平台（</w:t>
      </w:r>
      <w:r>
        <w:fldChar w:fldCharType="begin"/>
      </w:r>
      <w:r>
        <w:instrText xml:space="preserve"> HYPERLINK "https://www.zcygov.cn/）获取（下载）招标文件，并于2021年" </w:instrText>
      </w:r>
      <w:r>
        <w:fldChar w:fldCharType="separate"/>
      </w:r>
      <w:r>
        <w:rPr>
          <w:rFonts w:hint="eastAsia" w:ascii="仿宋" w:hAnsi="仿宋" w:eastAsia="仿宋" w:cs="仿宋"/>
          <w:szCs w:val="21"/>
        </w:rPr>
        <w:t>https://www.zcygov.cn/）获取（下载）招标文件，并于</w:t>
      </w:r>
      <w:r>
        <w:rPr>
          <w:rFonts w:hint="eastAsia" w:ascii="仿宋" w:hAnsi="仿宋" w:eastAsia="仿宋" w:cs="仿宋"/>
          <w:szCs w:val="21"/>
          <w:u w:val="single"/>
        </w:rPr>
        <w:t>202</w:t>
      </w:r>
      <w:r>
        <w:rPr>
          <w:rFonts w:hint="eastAsia" w:ascii="仿宋" w:hAnsi="仿宋" w:eastAsia="仿宋" w:cs="仿宋"/>
          <w:szCs w:val="21"/>
          <w:u w:val="single"/>
          <w:lang w:val="en-US" w:eastAsia="zh-CN"/>
        </w:rPr>
        <w:t>4</w:t>
      </w:r>
      <w:r>
        <w:rPr>
          <w:rFonts w:hint="eastAsia" w:ascii="仿宋" w:hAnsi="仿宋" w:eastAsia="仿宋" w:cs="仿宋"/>
          <w:szCs w:val="21"/>
          <w:u w:val="single"/>
        </w:rPr>
        <w:t>年</w:t>
      </w:r>
      <w:r>
        <w:rPr>
          <w:rFonts w:hint="eastAsia" w:ascii="仿宋" w:hAnsi="仿宋" w:eastAsia="仿宋" w:cs="仿宋"/>
          <w:szCs w:val="21"/>
          <w:u w:val="single"/>
        </w:rPr>
        <w:fldChar w:fldCharType="end"/>
      </w:r>
      <w:r>
        <w:rPr>
          <w:rFonts w:hint="eastAsia" w:ascii="仿宋" w:hAnsi="仿宋" w:eastAsia="仿宋" w:cs="仿宋"/>
          <w:szCs w:val="21"/>
          <w:u w:val="single"/>
          <w:lang w:val="en-US" w:eastAsia="zh-CN"/>
        </w:rPr>
        <w:t>11</w:t>
      </w:r>
      <w:r>
        <w:rPr>
          <w:rFonts w:hint="eastAsia" w:ascii="仿宋" w:hAnsi="仿宋" w:eastAsia="仿宋" w:cs="仿宋"/>
          <w:szCs w:val="21"/>
          <w:u w:val="single"/>
        </w:rPr>
        <w:t>月</w:t>
      </w:r>
      <w:r>
        <w:rPr>
          <w:rFonts w:hint="eastAsia" w:ascii="仿宋" w:hAnsi="仿宋" w:eastAsia="仿宋" w:cs="仿宋"/>
          <w:szCs w:val="21"/>
          <w:u w:val="single"/>
          <w:lang w:val="en-US" w:eastAsia="zh-CN"/>
        </w:rPr>
        <w:t>19</w:t>
      </w:r>
      <w:r>
        <w:rPr>
          <w:rFonts w:hint="eastAsia" w:ascii="仿宋" w:hAnsi="仿宋" w:eastAsia="仿宋" w:cs="仿宋"/>
          <w:szCs w:val="21"/>
          <w:u w:val="single"/>
        </w:rPr>
        <w:t>日</w:t>
      </w:r>
      <w:r>
        <w:rPr>
          <w:rFonts w:hint="eastAsia" w:ascii="仿宋" w:hAnsi="仿宋" w:eastAsia="仿宋" w:cs="仿宋"/>
          <w:szCs w:val="21"/>
          <w:u w:val="single"/>
          <w:lang w:val="en-US" w:eastAsia="zh-CN"/>
        </w:rPr>
        <w:t>14</w:t>
      </w:r>
      <w:r>
        <w:rPr>
          <w:rFonts w:hint="eastAsia" w:ascii="仿宋" w:hAnsi="仿宋" w:eastAsia="仿宋" w:cs="仿宋"/>
          <w:szCs w:val="21"/>
          <w:u w:val="single"/>
        </w:rPr>
        <w:t>点</w:t>
      </w:r>
      <w:r>
        <w:rPr>
          <w:rFonts w:hint="eastAsia" w:ascii="仿宋" w:hAnsi="仿宋" w:eastAsia="仿宋" w:cs="仿宋"/>
          <w:szCs w:val="21"/>
          <w:u w:val="single"/>
          <w:lang w:val="en-US" w:eastAsia="zh-CN"/>
        </w:rPr>
        <w:t>00</w:t>
      </w:r>
      <w:r>
        <w:rPr>
          <w:rFonts w:hint="eastAsia" w:ascii="仿宋" w:hAnsi="仿宋" w:eastAsia="仿宋" w:cs="仿宋"/>
          <w:szCs w:val="21"/>
          <w:u w:val="single"/>
        </w:rPr>
        <w:t>分</w:t>
      </w:r>
      <w:r>
        <w:rPr>
          <w:rFonts w:hint="eastAsia" w:ascii="仿宋" w:hAnsi="仿宋" w:eastAsia="仿宋" w:cs="仿宋"/>
          <w:szCs w:val="21"/>
          <w:u w:val="single"/>
          <w:lang w:val="en-US" w:eastAsia="zh-CN"/>
        </w:rPr>
        <w:t>00</w:t>
      </w:r>
      <w:r>
        <w:rPr>
          <w:rFonts w:hint="eastAsia" w:ascii="仿宋" w:hAnsi="仿宋" w:eastAsia="仿宋" w:cs="仿宋"/>
          <w:szCs w:val="21"/>
          <w:u w:val="single"/>
        </w:rPr>
        <w:t>秒</w:t>
      </w:r>
      <w:r>
        <w:rPr>
          <w:rFonts w:hint="eastAsia" w:ascii="仿宋" w:hAnsi="仿宋" w:eastAsia="仿宋" w:cs="仿宋"/>
          <w:szCs w:val="21"/>
        </w:rPr>
        <w:t xml:space="preserve">（北京时间）前递交（上传）投标文件。 </w:t>
      </w:r>
    </w:p>
    <w:p w14:paraId="1D827EFC">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 xml:space="preserve">一、项目基本情况                                            </w:t>
      </w:r>
    </w:p>
    <w:p w14:paraId="3B6AC927">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hint="default" w:ascii="仿宋" w:hAnsi="仿宋" w:eastAsia="仿宋" w:cs="仿宋"/>
          <w:color w:val="000000" w:themeColor="text1"/>
          <w:szCs w:val="21"/>
          <w:lang w:val="en-US" w:eastAsia="zh-CN"/>
        </w:rPr>
      </w:pPr>
      <w:r>
        <w:rPr>
          <w:rFonts w:hint="eastAsia" w:ascii="仿宋" w:hAnsi="仿宋" w:eastAsia="仿宋" w:cs="仿宋"/>
          <w:b/>
          <w:color w:val="000000" w:themeColor="text1"/>
          <w:szCs w:val="21"/>
        </w:rPr>
        <w:t>项目编号：临[2024]3067号</w:t>
      </w:r>
      <w:r>
        <w:rPr>
          <w:rFonts w:hint="eastAsia" w:ascii="仿宋" w:hAnsi="仿宋" w:eastAsia="仿宋" w:cs="仿宋"/>
          <w:b w:val="0"/>
          <w:bCs/>
          <w:color w:val="000000" w:themeColor="text1"/>
          <w:szCs w:val="21"/>
          <w:lang w:val="en-US" w:eastAsia="zh-CN"/>
        </w:rPr>
        <w:t>；</w:t>
      </w:r>
    </w:p>
    <w:p w14:paraId="5E563BF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Cs w:val="21"/>
          <w:lang w:eastAsia="zh-CN"/>
        </w:rPr>
      </w:pPr>
      <w:r>
        <w:rPr>
          <w:rFonts w:hint="eastAsia" w:ascii="仿宋" w:hAnsi="仿宋" w:eastAsia="仿宋" w:cs="仿宋"/>
          <w:b/>
          <w:color w:val="FF0000"/>
          <w:szCs w:val="21"/>
        </w:rPr>
        <w:t xml:space="preserve"> </w:t>
      </w:r>
      <w:r>
        <w:rPr>
          <w:rFonts w:hint="eastAsia" w:ascii="仿宋" w:hAnsi="仿宋" w:eastAsia="仿宋" w:cs="仿宋"/>
          <w:b/>
          <w:color w:val="FF0000"/>
          <w:szCs w:val="21"/>
          <w:lang w:val="en-US" w:eastAsia="zh-CN"/>
        </w:rPr>
        <w:t xml:space="preserve">   </w:t>
      </w:r>
      <w:r>
        <w:rPr>
          <w:rFonts w:hint="eastAsia" w:ascii="仿宋" w:hAnsi="仿宋" w:eastAsia="仿宋" w:cs="仿宋"/>
          <w:b/>
          <w:color w:val="auto"/>
          <w:szCs w:val="21"/>
        </w:rPr>
        <w:t>项目名称：</w:t>
      </w:r>
      <w:r>
        <w:rPr>
          <w:rFonts w:hint="eastAsia" w:ascii="仿宋" w:hAnsi="仿宋" w:eastAsia="仿宋" w:cs="仿宋"/>
          <w:color w:val="auto"/>
          <w:szCs w:val="21"/>
          <w:lang w:eastAsia="zh-CN"/>
        </w:rPr>
        <w:t>杭州市临安区综合智治应用平台天目智采项目；</w:t>
      </w:r>
    </w:p>
    <w:p w14:paraId="76038D85">
      <w:pPr>
        <w:keepNext w:val="0"/>
        <w:keepLines w:val="0"/>
        <w:pageBreakBefore w:val="0"/>
        <w:kinsoku/>
        <w:wordWrap/>
        <w:overflowPunct/>
        <w:topLinePunct w:val="0"/>
        <w:autoSpaceDE/>
        <w:autoSpaceDN/>
        <w:bidi w:val="0"/>
        <w:spacing w:line="360" w:lineRule="exact"/>
        <w:ind w:firstLine="422" w:firstLineChars="200"/>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color w:val="auto"/>
          <w:szCs w:val="21"/>
          <w:highlight w:val="none"/>
        </w:rPr>
        <w:t>预算金额（元）</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lang w:val="en-US" w:eastAsia="zh-CN"/>
        </w:rPr>
        <w:t>1800000；</w:t>
      </w:r>
    </w:p>
    <w:p w14:paraId="4032D7AC">
      <w:pPr>
        <w:keepNext w:val="0"/>
        <w:keepLines w:val="0"/>
        <w:pageBreakBefore w:val="0"/>
        <w:kinsoku/>
        <w:wordWrap/>
        <w:overflowPunct/>
        <w:topLinePunct w:val="0"/>
        <w:autoSpaceDE/>
        <w:autoSpaceDN/>
        <w:bidi w:val="0"/>
        <w:spacing w:line="360" w:lineRule="exact"/>
        <w:ind w:firstLine="422"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b/>
          <w:color w:val="auto"/>
          <w:szCs w:val="21"/>
          <w:highlight w:val="none"/>
        </w:rPr>
        <w:t>最高限价（元）：</w:t>
      </w:r>
      <w:r>
        <w:rPr>
          <w:rFonts w:hint="eastAsia" w:ascii="仿宋" w:hAnsi="仿宋" w:eastAsia="仿宋" w:cs="仿宋"/>
          <w:b/>
          <w:bCs/>
          <w:color w:val="auto"/>
          <w:szCs w:val="21"/>
          <w:highlight w:val="none"/>
          <w:lang w:val="en-US" w:eastAsia="zh-CN"/>
        </w:rPr>
        <w:t>1800000；</w:t>
      </w:r>
    </w:p>
    <w:p w14:paraId="01D8DF85">
      <w:pPr>
        <w:keepNext w:val="0"/>
        <w:keepLines w:val="0"/>
        <w:pageBreakBefore w:val="0"/>
        <w:kinsoku/>
        <w:wordWrap/>
        <w:overflowPunct/>
        <w:topLinePunct w:val="0"/>
        <w:autoSpaceDE/>
        <w:autoSpaceDN/>
        <w:bidi w:val="0"/>
        <w:adjustRightInd/>
        <w:snapToGrid/>
        <w:spacing w:beforeAutospacing="0" w:afterAutospacing="0" w:line="360" w:lineRule="exact"/>
        <w:ind w:left="0" w:leftChars="0" w:firstLine="422" w:firstLineChars="200"/>
        <w:jc w:val="both"/>
        <w:textAlignment w:val="auto"/>
        <w:rPr>
          <w:rFonts w:hint="default" w:ascii="仿宋" w:hAnsi="仿宋" w:eastAsia="仿宋" w:cs="仿宋"/>
          <w:b/>
          <w:color w:val="auto"/>
          <w:kern w:val="0"/>
          <w:szCs w:val="21"/>
          <w:lang w:val="en-US" w:eastAsia="zh-CN"/>
        </w:rPr>
      </w:pPr>
      <w:r>
        <w:rPr>
          <w:rFonts w:hint="eastAsia" w:ascii="仿宋" w:hAnsi="仿宋" w:eastAsia="仿宋" w:cs="仿宋"/>
          <w:b/>
          <w:color w:val="auto"/>
          <w:szCs w:val="21"/>
        </w:rPr>
        <w:t>采购需求：</w:t>
      </w:r>
      <w:r>
        <w:rPr>
          <w:rFonts w:hint="eastAsia" w:ascii="仿宋" w:hAnsi="仿宋" w:eastAsia="仿宋" w:cs="仿宋"/>
          <w:color w:val="auto"/>
          <w:szCs w:val="21"/>
          <w:lang w:val="en-US" w:eastAsia="zh-CN"/>
        </w:rPr>
        <w:t>中共杭州市临安区委政法委员会综合智治应用平台（天目智采）建设内容包括：一、天目智采人口排查系统；二、天目智采运营管理系统；三、天目智采数据分析系统；四、天目智采数据治理系统；五、天目智采全景移动驾驶舱。项目建设完成后将并入一单位一平台</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具体详见第四部分；</w:t>
      </w:r>
    </w:p>
    <w:p w14:paraId="3E484056">
      <w:pPr>
        <w:keepNext w:val="0"/>
        <w:keepLines w:val="0"/>
        <w:pageBreakBefore w:val="0"/>
        <w:kinsoku/>
        <w:wordWrap/>
        <w:overflowPunct/>
        <w:topLinePunct w:val="0"/>
        <w:autoSpaceDE/>
        <w:autoSpaceDN/>
        <w:bidi w:val="0"/>
        <w:adjustRightInd w:val="0"/>
        <w:spacing w:line="360" w:lineRule="exact"/>
        <w:ind w:firstLine="413" w:firstLineChars="196"/>
        <w:textAlignment w:val="auto"/>
        <w:rPr>
          <w:rFonts w:hint="eastAsia" w:ascii="仿宋" w:hAnsi="仿宋" w:eastAsia="仿宋" w:cs="仿宋"/>
          <w:b/>
          <w:color w:val="auto"/>
          <w:szCs w:val="21"/>
          <w:lang w:val="en-US" w:eastAsia="zh-CN"/>
        </w:rPr>
      </w:pPr>
      <w:r>
        <w:rPr>
          <w:rFonts w:hint="eastAsia" w:ascii="仿宋" w:hAnsi="仿宋" w:eastAsia="仿宋" w:cs="仿宋"/>
          <w:b/>
          <w:color w:val="auto"/>
          <w:szCs w:val="21"/>
        </w:rPr>
        <w:t>合同履约期限：</w:t>
      </w:r>
      <w:r>
        <w:rPr>
          <w:rFonts w:hint="eastAsia" w:ascii="仿宋" w:hAnsi="仿宋" w:eastAsia="仿宋" w:cs="仿宋"/>
          <w:b/>
          <w:color w:val="auto"/>
          <w:szCs w:val="21"/>
          <w:lang w:val="en-US" w:eastAsia="zh-CN"/>
        </w:rPr>
        <w:t xml:space="preserve">建设周期合同签订之日起30日历天，试运行3个月，服务周期终验合格之日起3年。 </w:t>
      </w:r>
    </w:p>
    <w:p w14:paraId="7F15C82C">
      <w:pPr>
        <w:pStyle w:val="17"/>
        <w:keepNext w:val="0"/>
        <w:keepLines w:val="0"/>
        <w:pageBreakBefore w:val="0"/>
        <w:kinsoku/>
        <w:wordWrap/>
        <w:overflowPunct/>
        <w:topLinePunct w:val="0"/>
        <w:autoSpaceDE/>
        <w:autoSpaceDN/>
        <w:bidi w:val="0"/>
        <w:spacing w:line="360" w:lineRule="exact"/>
        <w:ind w:firstLine="480"/>
        <w:textAlignment w:val="auto"/>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本项目接受联合体投标：</w:t>
      </w:r>
      <w:sdt>
        <w:sdtPr>
          <w:rPr>
            <w:rFonts w:hint="eastAsia" w:ascii="仿宋" w:hAnsi="仿宋" w:eastAsia="仿宋" w:cs="仿宋"/>
            <w:color w:val="000000" w:themeColor="text1"/>
            <w:kern w:val="0"/>
            <w:sz w:val="21"/>
            <w:szCs w:val="21"/>
          </w:rPr>
          <w:id w:val="2035453831"/>
        </w:sdtPr>
        <w:sdtEndPr>
          <w:rPr>
            <w:rFonts w:hint="eastAsia" w:ascii="仿宋" w:hAnsi="仿宋" w:eastAsia="仿宋" w:cs="仿宋"/>
            <w:color w:val="000000" w:themeColor="text1"/>
            <w:kern w:val="0"/>
            <w:sz w:val="21"/>
            <w:szCs w:val="21"/>
          </w:rPr>
        </w:sdtEndPr>
        <w:sdtContent>
          <w:sdt>
            <w:sdtPr>
              <w:rPr>
                <w:rFonts w:hint="eastAsia" w:ascii="仿宋" w:hAnsi="仿宋" w:eastAsia="仿宋" w:cs="仿宋"/>
                <w:color w:val="000000" w:themeColor="text1"/>
                <w:kern w:val="0"/>
                <w:sz w:val="21"/>
                <w:szCs w:val="21"/>
              </w:rPr>
              <w:id w:val="-1"/>
            </w:sdtPr>
            <w:sdtEndPr>
              <w:rPr>
                <w:rFonts w:hint="eastAsia" w:ascii="仿宋" w:hAnsi="仿宋" w:eastAsia="仿宋" w:cs="仿宋"/>
                <w:color w:val="000000" w:themeColor="text1"/>
                <w:kern w:val="0"/>
                <w:sz w:val="21"/>
                <w:szCs w:val="21"/>
              </w:rPr>
            </w:sdtEndPr>
            <w:sdtContent>
              <w:r>
                <w:rPr>
                  <w:rFonts w:ascii="Wingdings" w:hAnsi="Wingdings" w:eastAsia="仿宋" w:cs="仿宋"/>
                  <w:color w:val="000000" w:themeColor="text1"/>
                  <w:kern w:val="0"/>
                  <w:sz w:val="21"/>
                  <w:szCs w:val="21"/>
                </w:rPr>
                <w:t></w:t>
              </w:r>
            </w:sdtContent>
          </w:sdt>
        </w:sdtContent>
      </w:sdt>
      <w:r>
        <w:rPr>
          <w:rFonts w:hint="eastAsia" w:ascii="仿宋" w:hAnsi="仿宋" w:eastAsia="仿宋" w:cs="仿宋"/>
          <w:b/>
          <w:color w:val="000000" w:themeColor="text1"/>
          <w:sz w:val="21"/>
          <w:szCs w:val="21"/>
        </w:rPr>
        <w:t>是，</w:t>
      </w:r>
      <w:sdt>
        <w:sdtPr>
          <w:rPr>
            <w:rFonts w:hint="eastAsia" w:ascii="仿宋" w:hAnsi="仿宋" w:eastAsia="仿宋" w:cs="仿宋"/>
            <w:color w:val="000000" w:themeColor="text1"/>
            <w:kern w:val="0"/>
            <w:sz w:val="21"/>
            <w:szCs w:val="21"/>
          </w:rPr>
          <w:id w:val="147469122"/>
        </w:sdtPr>
        <w:sdtEndPr>
          <w:rPr>
            <w:rFonts w:hint="eastAsia" w:ascii="仿宋" w:hAnsi="仿宋" w:eastAsia="仿宋" w:cs="仿宋"/>
            <w:color w:val="000000" w:themeColor="text1"/>
            <w:kern w:val="0"/>
            <w:sz w:val="21"/>
            <w:szCs w:val="21"/>
          </w:rPr>
        </w:sdtEndPr>
        <w:sdtContent>
          <w:r>
            <w:rPr>
              <w:rFonts w:ascii="Wingdings" w:hAnsi="Wingdings" w:eastAsia="仿宋" w:cs="仿宋"/>
              <w:color w:val="000000" w:themeColor="text1"/>
              <w:kern w:val="0"/>
              <w:sz w:val="21"/>
              <w:szCs w:val="21"/>
            </w:rPr>
            <w:sym w:font="Wingdings" w:char="00A8"/>
          </w:r>
        </w:sdtContent>
      </w:sdt>
      <w:r>
        <w:rPr>
          <w:rFonts w:hint="eastAsia" w:ascii="仿宋" w:hAnsi="仿宋" w:eastAsia="仿宋" w:cs="仿宋"/>
          <w:b/>
          <w:color w:val="000000" w:themeColor="text1"/>
          <w:sz w:val="21"/>
          <w:szCs w:val="21"/>
        </w:rPr>
        <w:t>否</w:t>
      </w:r>
      <w:r>
        <w:rPr>
          <w:rFonts w:hint="eastAsia" w:ascii="仿宋" w:hAnsi="仿宋" w:eastAsia="仿宋" w:cs="仿宋"/>
          <w:color w:val="000000" w:themeColor="text1"/>
          <w:kern w:val="0"/>
          <w:sz w:val="21"/>
          <w:szCs w:val="21"/>
        </w:rPr>
        <w:t>。</w:t>
      </w:r>
    </w:p>
    <w:p w14:paraId="3C0EFCD2">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二、申请人的资格要求：</w:t>
      </w:r>
    </w:p>
    <w:p w14:paraId="25486699">
      <w:pPr>
        <w:keepNext w:val="0"/>
        <w:keepLines w:val="0"/>
        <w:pageBreakBefore w:val="0"/>
        <w:kinsoku/>
        <w:wordWrap/>
        <w:overflowPunct/>
        <w:topLinePunct w:val="0"/>
        <w:autoSpaceDE/>
        <w:autoSpaceDN/>
        <w:bidi w:val="0"/>
        <w:spacing w:line="360" w:lineRule="exact"/>
        <w:ind w:firstLine="480"/>
        <w:textAlignment w:val="auto"/>
        <w:rPr>
          <w:rFonts w:ascii="仿宋" w:hAnsi="仿宋" w:eastAsia="仿宋" w:cs="仿宋"/>
          <w:snapToGrid w:val="0"/>
          <w:color w:val="000000" w:themeColor="text1"/>
          <w:kern w:val="28"/>
          <w:szCs w:val="21"/>
        </w:rPr>
      </w:pPr>
      <w:r>
        <w:rPr>
          <w:rFonts w:hint="eastAsia" w:ascii="仿宋" w:hAnsi="仿宋" w:eastAsia="仿宋" w:cs="仿宋"/>
          <w:snapToGrid w:val="0"/>
          <w:color w:val="000000" w:themeColor="text1"/>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B7D2DEC">
      <w:pPr>
        <w:keepNext w:val="0"/>
        <w:keepLines w:val="0"/>
        <w:pageBreakBefore w:val="0"/>
        <w:kinsoku/>
        <w:wordWrap/>
        <w:overflowPunct/>
        <w:topLinePunct w:val="0"/>
        <w:autoSpaceDE/>
        <w:autoSpaceDN/>
        <w:bidi w:val="0"/>
        <w:spacing w:line="360" w:lineRule="exact"/>
        <w:textAlignment w:val="auto"/>
        <w:rPr>
          <w:rFonts w:ascii="仿宋" w:hAnsi="仿宋" w:eastAsia="仿宋" w:cs="仿宋"/>
          <w:snapToGrid w:val="0"/>
          <w:color w:val="000000" w:themeColor="text1"/>
          <w:kern w:val="28"/>
          <w:szCs w:val="21"/>
        </w:rPr>
      </w:pPr>
      <w:r>
        <w:rPr>
          <w:rFonts w:hint="eastAsia" w:ascii="仿宋" w:hAnsi="仿宋" w:eastAsia="仿宋" w:cs="仿宋"/>
          <w:snapToGrid w:val="0"/>
          <w:color w:val="000000" w:themeColor="text1"/>
          <w:kern w:val="28"/>
          <w:szCs w:val="21"/>
        </w:rPr>
        <w:t xml:space="preserve">    2.落实政府采购政策需满足的资格要求：</w:t>
      </w:r>
    </w:p>
    <w:p w14:paraId="72165123">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1928616923"/>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sym w:font="Wingdings" w:char="00A8"/>
          </w:r>
        </w:sdtContent>
      </w:sdt>
      <w:r>
        <w:rPr>
          <w:rFonts w:hint="eastAsia" w:ascii="仿宋" w:hAnsi="仿宋" w:eastAsia="仿宋" w:cs="仿宋"/>
          <w:color w:val="000000" w:themeColor="text1"/>
          <w:szCs w:val="21"/>
        </w:rPr>
        <w:t>无；</w:t>
      </w:r>
    </w:p>
    <w:p w14:paraId="53959E7A">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681725508"/>
        </w:sdtPr>
        <w:sdtEndPr>
          <w:rPr>
            <w:rFonts w:hint="eastAsia" w:ascii="仿宋" w:hAnsi="仿宋" w:eastAsia="仿宋" w:cs="仿宋"/>
            <w:color w:val="000000" w:themeColor="text1"/>
            <w:kern w:val="0"/>
            <w:szCs w:val="21"/>
          </w:rPr>
        </w:sdtEndPr>
        <w:sdtContent>
          <w:sdt>
            <w:sdtPr>
              <w:rPr>
                <w:rFonts w:hint="eastAsia" w:ascii="仿宋" w:hAnsi="仿宋" w:eastAsia="仿宋" w:cs="仿宋"/>
                <w:color w:val="000000" w:themeColor="text1"/>
                <w:kern w:val="0"/>
                <w:szCs w:val="21"/>
              </w:rPr>
              <w:id w:val="147464835"/>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sym w:font="Wingdings" w:char="00FE"/>
              </w:r>
            </w:sdtContent>
          </w:sdt>
        </w:sdtContent>
      </w:sdt>
      <w:r>
        <w:rPr>
          <w:rFonts w:hint="eastAsia" w:ascii="仿宋" w:hAnsi="仿宋" w:eastAsia="仿宋" w:cs="仿宋"/>
          <w:color w:val="000000" w:themeColor="text1"/>
          <w:kern w:val="0"/>
          <w:szCs w:val="21"/>
        </w:rPr>
        <w:t>专</w:t>
      </w:r>
      <w:r>
        <w:rPr>
          <w:rFonts w:hint="eastAsia" w:ascii="仿宋" w:hAnsi="仿宋" w:eastAsia="仿宋" w:cs="仿宋"/>
          <w:color w:val="000000" w:themeColor="text1"/>
          <w:szCs w:val="21"/>
        </w:rPr>
        <w:t>门面向中小企业</w:t>
      </w:r>
    </w:p>
    <w:p w14:paraId="5DE5D2B4">
      <w:pPr>
        <w:keepNext w:val="0"/>
        <w:keepLines w:val="0"/>
        <w:pageBreakBefore w:val="0"/>
        <w:kinsoku/>
        <w:wordWrap/>
        <w:overflowPunct/>
        <w:topLinePunct w:val="0"/>
        <w:autoSpaceDE/>
        <w:autoSpaceDN/>
        <w:bidi w:val="0"/>
        <w:spacing w:line="360" w:lineRule="exact"/>
        <w:ind w:firstLine="785" w:firstLineChars="374"/>
        <w:textAlignment w:val="auto"/>
        <w:rPr>
          <w:rFonts w:ascii="仿宋" w:hAnsi="仿宋" w:eastAsia="仿宋" w:cs="仿宋"/>
          <w:color w:val="000000" w:themeColor="text1"/>
          <w:szCs w:val="21"/>
          <w:u w:val="single"/>
        </w:rPr>
      </w:pPr>
      <w:sdt>
        <w:sdtPr>
          <w:rPr>
            <w:rFonts w:hint="eastAsia" w:ascii="仿宋" w:hAnsi="仿宋" w:eastAsia="仿宋" w:cs="仿宋"/>
            <w:color w:val="000000" w:themeColor="text1"/>
            <w:kern w:val="0"/>
            <w:szCs w:val="21"/>
          </w:rPr>
          <w:id w:val="728334789"/>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货物全部由符合政策要求的中小企业制造，提供中小企业声明函；</w:t>
      </w:r>
    </w:p>
    <w:p w14:paraId="4AD1414C">
      <w:pPr>
        <w:keepNext w:val="0"/>
        <w:keepLines w:val="0"/>
        <w:pageBreakBefore w:val="0"/>
        <w:kinsoku/>
        <w:wordWrap/>
        <w:overflowPunct/>
        <w:topLinePunct w:val="0"/>
        <w:autoSpaceDE/>
        <w:autoSpaceDN/>
        <w:bidi w:val="0"/>
        <w:spacing w:line="360" w:lineRule="exact"/>
        <w:ind w:firstLine="785" w:firstLineChars="374"/>
        <w:textAlignment w:val="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258989401"/>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货物全部由符合政策要求的小微企业制造，提供中小企业声明函；</w:t>
      </w:r>
    </w:p>
    <w:p w14:paraId="76A7D676">
      <w:pPr>
        <w:keepNext w:val="0"/>
        <w:keepLines w:val="0"/>
        <w:pageBreakBefore w:val="0"/>
        <w:kinsoku/>
        <w:wordWrap/>
        <w:overflowPunct/>
        <w:topLinePunct w:val="0"/>
        <w:autoSpaceDE/>
        <w:autoSpaceDN/>
        <w:bidi w:val="0"/>
        <w:spacing w:line="360" w:lineRule="exact"/>
        <w:ind w:firstLine="785" w:firstLineChars="374"/>
        <w:textAlignment w:val="auto"/>
        <w:rPr>
          <w:rFonts w:ascii="仿宋" w:hAnsi="仿宋" w:eastAsia="仿宋" w:cs="仿宋"/>
          <w:color w:val="auto"/>
          <w:szCs w:val="21"/>
        </w:rPr>
      </w:pPr>
      <w:sdt>
        <w:sdtPr>
          <w:rPr>
            <w:rFonts w:hint="eastAsia" w:ascii="仿宋" w:hAnsi="仿宋" w:eastAsia="仿宋" w:cs="仿宋"/>
            <w:color w:val="FF0000"/>
            <w:kern w:val="0"/>
            <w:szCs w:val="21"/>
          </w:rPr>
          <w:id w:val="678488716"/>
        </w:sdtPr>
        <w:sdtEndPr>
          <w:rPr>
            <w:rFonts w:hint="eastAsia" w:ascii="仿宋" w:hAnsi="仿宋" w:eastAsia="仿宋" w:cs="仿宋"/>
            <w:color w:val="auto"/>
            <w:kern w:val="0"/>
            <w:szCs w:val="21"/>
          </w:rPr>
        </w:sdtEndPr>
        <w:sdtContent>
          <w:sdt>
            <w:sdtPr>
              <w:rPr>
                <w:rFonts w:hint="eastAsia" w:ascii="仿宋" w:hAnsi="仿宋" w:eastAsia="仿宋" w:cs="仿宋"/>
                <w:color w:val="FF0000"/>
                <w:kern w:val="0"/>
                <w:szCs w:val="21"/>
              </w:rPr>
              <w:id w:val="147468871"/>
            </w:sdtPr>
            <w:sdtEndPr>
              <w:rPr>
                <w:rFonts w:hint="eastAsia" w:ascii="仿宋" w:hAnsi="仿宋" w:eastAsia="仿宋" w:cs="仿宋"/>
                <w:color w:val="auto"/>
                <w:kern w:val="0"/>
                <w:szCs w:val="21"/>
              </w:rPr>
            </w:sdtEndPr>
            <w:sdtContent>
              <w:r>
                <w:rPr>
                  <w:rFonts w:ascii="Wingdings" w:hAnsi="Wingdings" w:eastAsia="仿宋" w:cs="仿宋"/>
                  <w:color w:val="auto"/>
                  <w:kern w:val="0"/>
                  <w:szCs w:val="21"/>
                </w:rPr>
                <w:sym w:font="Wingdings" w:char="00FE"/>
              </w:r>
            </w:sdtContent>
          </w:sdt>
        </w:sdtContent>
      </w:sdt>
      <w:r>
        <w:rPr>
          <w:rFonts w:hint="eastAsia" w:ascii="仿宋" w:hAnsi="仿宋" w:eastAsia="仿宋" w:cs="仿宋"/>
          <w:color w:val="auto"/>
          <w:szCs w:val="21"/>
        </w:rPr>
        <w:t>服务全部由符合政策要求的中小企业承接，提供中小企业声明函；</w:t>
      </w:r>
    </w:p>
    <w:p w14:paraId="1115D63A">
      <w:pPr>
        <w:keepNext w:val="0"/>
        <w:keepLines w:val="0"/>
        <w:pageBreakBefore w:val="0"/>
        <w:kinsoku/>
        <w:wordWrap/>
        <w:overflowPunct/>
        <w:topLinePunct w:val="0"/>
        <w:autoSpaceDE/>
        <w:autoSpaceDN/>
        <w:bidi w:val="0"/>
        <w:spacing w:line="360" w:lineRule="exact"/>
        <w:ind w:firstLine="785" w:firstLineChars="374"/>
        <w:textAlignment w:val="auto"/>
        <w:rPr>
          <w:rFonts w:ascii="仿宋" w:hAnsi="仿宋" w:eastAsia="仿宋" w:cs="仿宋"/>
          <w:color w:val="auto"/>
          <w:szCs w:val="21"/>
        </w:rPr>
      </w:pPr>
      <w:sdt>
        <w:sdtPr>
          <w:rPr>
            <w:rFonts w:hint="eastAsia" w:ascii="仿宋" w:hAnsi="仿宋" w:eastAsia="仿宋" w:cs="仿宋"/>
            <w:color w:val="auto"/>
            <w:kern w:val="0"/>
            <w:szCs w:val="21"/>
          </w:rPr>
          <w:id w:val="221684242"/>
        </w:sdtPr>
        <w:sdtEndPr>
          <w:rPr>
            <w:rFonts w:hint="eastAsia" w:ascii="仿宋" w:hAnsi="仿宋" w:eastAsia="仿宋" w:cs="仿宋"/>
            <w:color w:val="auto"/>
            <w:kern w:val="0"/>
            <w:szCs w:val="21"/>
          </w:rPr>
        </w:sdtEndPr>
        <w:sdtContent>
          <w:r>
            <w:rPr>
              <w:rFonts w:hint="eastAsia" w:ascii="仿宋" w:hAnsi="仿宋" w:eastAsia="仿宋" w:cs="仿宋"/>
              <w:color w:val="auto"/>
              <w:kern w:val="0"/>
              <w:szCs w:val="21"/>
            </w:rPr>
            <w:t>☐</w:t>
          </w:r>
        </w:sdtContent>
      </w:sdt>
      <w:r>
        <w:rPr>
          <w:rFonts w:hint="eastAsia" w:ascii="仿宋" w:hAnsi="仿宋" w:eastAsia="仿宋" w:cs="仿宋"/>
          <w:color w:val="auto"/>
          <w:szCs w:val="21"/>
        </w:rPr>
        <w:t>服务全部由符合政策要求的小微企业承接，提供中小企业声明函；</w:t>
      </w:r>
    </w:p>
    <w:p w14:paraId="52FB4B53">
      <w:pPr>
        <w:keepNext w:val="0"/>
        <w:keepLines w:val="0"/>
        <w:pageBreakBefore w:val="0"/>
        <w:kinsoku/>
        <w:wordWrap/>
        <w:overflowPunct/>
        <w:topLinePunct w:val="0"/>
        <w:autoSpaceDE/>
        <w:autoSpaceDN/>
        <w:bidi w:val="0"/>
        <w:spacing w:line="360" w:lineRule="exact"/>
        <w:textAlignment w:val="auto"/>
        <w:rPr>
          <w:rFonts w:ascii="仿宋" w:hAnsi="仿宋" w:eastAsia="仿宋" w:cs="仿宋"/>
          <w:color w:val="000000" w:themeColor="text1"/>
          <w:szCs w:val="21"/>
        </w:rPr>
      </w:pPr>
    </w:p>
    <w:p w14:paraId="23BA19B6">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110411396"/>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Cs w:val="21"/>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Cs w:val="21"/>
        </w:rPr>
        <w:t>；</w:t>
      </w:r>
    </w:p>
    <w:p w14:paraId="325BC9CB">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34630645"/>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要求合同分包，提供分包意向协议和中小企业声明函，分包意向协议中中小企业合同金额应当达到% ，小微企业合同金额应当达到% ;</w:t>
      </w:r>
      <w:r>
        <w:rPr>
          <w:rFonts w:hint="eastAsia" w:ascii="仿宋" w:hAnsi="仿宋" w:eastAsia="仿宋" w:cs="仿宋"/>
          <w:color w:val="000000" w:themeColor="text1"/>
          <w:spacing w:val="8"/>
          <w:kern w:val="0"/>
          <w:szCs w:val="21"/>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Cs w:val="21"/>
        </w:rPr>
        <w:t>；</w:t>
      </w:r>
    </w:p>
    <w:p w14:paraId="103B4E2D">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3.本项目的特定资格要求：</w:t>
      </w:r>
      <w:r>
        <w:rPr>
          <w:rFonts w:hint="eastAsia" w:ascii="仿宋" w:hAnsi="仿宋" w:eastAsia="仿宋" w:cs="仿宋"/>
          <w:color w:val="auto"/>
          <w:szCs w:val="21"/>
          <w:highlight w:val="none"/>
          <w:lang w:val="en-US" w:eastAsia="zh-CN"/>
        </w:rPr>
        <w:t>具有</w:t>
      </w:r>
      <w:r>
        <w:rPr>
          <w:rFonts w:hint="eastAsia" w:ascii="仿宋" w:hAnsi="仿宋" w:eastAsia="仿宋" w:cs="仿宋"/>
          <w:color w:val="auto"/>
          <w:szCs w:val="21"/>
          <w:highlight w:val="none"/>
        </w:rPr>
        <w:t>交通主管部门颁发的</w:t>
      </w:r>
      <w:r>
        <w:rPr>
          <w:rFonts w:hint="eastAsia" w:ascii="仿宋" w:hAnsi="仿宋" w:eastAsia="仿宋" w:cs="仿宋"/>
          <w:color w:val="auto"/>
          <w:szCs w:val="21"/>
          <w:highlight w:val="none"/>
          <w:lang w:val="en-US" w:eastAsia="zh-CN"/>
        </w:rPr>
        <w:t>路基路面养护甲级资质；或同时</w:t>
      </w:r>
      <w:r>
        <w:rPr>
          <w:rFonts w:hint="eastAsia" w:ascii="仿宋" w:hAnsi="仿宋" w:eastAsia="仿宋" w:cs="仿宋"/>
          <w:color w:val="auto"/>
          <w:szCs w:val="21"/>
          <w:highlight w:val="none"/>
        </w:rPr>
        <w:t>具有交通主管部门颁发的公路养护工程施工从业资质证书三类甲级</w:t>
      </w:r>
      <w:r>
        <w:rPr>
          <w:rFonts w:hint="eastAsia" w:ascii="仿宋" w:hAnsi="仿宋" w:eastAsia="仿宋" w:cs="仿宋"/>
          <w:color w:val="auto"/>
          <w:szCs w:val="21"/>
          <w:highlight w:val="none"/>
          <w:lang w:val="en-US" w:eastAsia="zh-CN"/>
        </w:rPr>
        <w:t>和</w:t>
      </w:r>
      <w:r>
        <w:rPr>
          <w:rFonts w:hint="eastAsia" w:ascii="仿宋" w:hAnsi="仿宋" w:eastAsia="仿宋" w:cs="仿宋"/>
          <w:color w:val="auto"/>
          <w:szCs w:val="21"/>
          <w:highlight w:val="none"/>
        </w:rPr>
        <w:t>乙级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须在有效期内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w:t>
      </w:r>
    </w:p>
    <w:p w14:paraId="7F531410">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ascii="仿宋" w:hAnsi="仿宋" w:eastAsia="仿宋" w:cs="仿宋"/>
          <w:color w:val="000000" w:themeColor="text1"/>
          <w:szCs w:val="21"/>
        </w:rPr>
      </w:pPr>
      <w:r>
        <w:rPr>
          <w:rFonts w:hint="eastAsia" w:ascii="仿宋" w:hAnsi="仿宋" w:eastAsia="仿宋" w:cs="仿宋"/>
          <w:color w:val="000000" w:themeColor="text1"/>
          <w:szCs w:val="21"/>
        </w:rPr>
        <w:t>4.</w:t>
      </w:r>
      <w:r>
        <w:rPr>
          <w:rFonts w:hint="eastAsia" w:ascii="仿宋" w:hAnsi="仿宋" w:eastAsia="仿宋" w:cs="仿宋"/>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F9EB86">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 xml:space="preserve">三、获取招标文件 </w:t>
      </w:r>
    </w:p>
    <w:p w14:paraId="4B1DD2FB">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w:t>
      </w:r>
      <w:r>
        <w:rPr>
          <w:rFonts w:hint="eastAsia" w:ascii="仿宋" w:hAnsi="仿宋" w:eastAsia="仿宋" w:cs="仿宋"/>
          <w:b/>
          <w:bCs/>
          <w:color w:val="0000FF"/>
          <w:szCs w:val="21"/>
        </w:rPr>
        <w:t>至</w:t>
      </w:r>
      <w:r>
        <w:rPr>
          <w:rFonts w:hint="eastAsia" w:ascii="仿宋" w:hAnsi="仿宋" w:eastAsia="仿宋" w:cs="仿宋"/>
          <w:b/>
          <w:bCs/>
          <w:color w:val="0000FF"/>
          <w:szCs w:val="21"/>
          <w:u w:val="single"/>
        </w:rPr>
        <w:t>202</w:t>
      </w:r>
      <w:r>
        <w:rPr>
          <w:rFonts w:hint="eastAsia" w:ascii="仿宋" w:hAnsi="仿宋" w:eastAsia="仿宋" w:cs="仿宋"/>
          <w:b/>
          <w:bCs/>
          <w:color w:val="0000FF"/>
          <w:szCs w:val="21"/>
          <w:u w:val="single"/>
          <w:lang w:val="en-US" w:eastAsia="zh-CN"/>
        </w:rPr>
        <w:t>4</w:t>
      </w:r>
      <w:r>
        <w:rPr>
          <w:rFonts w:hint="eastAsia" w:ascii="仿宋" w:hAnsi="仿宋" w:eastAsia="仿宋" w:cs="仿宋"/>
          <w:b/>
          <w:bCs/>
          <w:color w:val="0000FF"/>
          <w:szCs w:val="21"/>
          <w:u w:val="single"/>
        </w:rPr>
        <w:t>年</w:t>
      </w:r>
      <w:r>
        <w:rPr>
          <w:rFonts w:hint="eastAsia" w:ascii="仿宋" w:hAnsi="仿宋" w:eastAsia="仿宋" w:cs="仿宋"/>
          <w:b/>
          <w:bCs/>
          <w:color w:val="0000FF"/>
          <w:szCs w:val="21"/>
          <w:u w:val="single"/>
          <w:lang w:val="en-US" w:eastAsia="zh-CN"/>
        </w:rPr>
        <w:t>11</w:t>
      </w:r>
      <w:r>
        <w:rPr>
          <w:rFonts w:hint="eastAsia" w:ascii="仿宋" w:hAnsi="仿宋" w:eastAsia="仿宋" w:cs="仿宋"/>
          <w:b/>
          <w:bCs/>
          <w:color w:val="0000FF"/>
          <w:szCs w:val="21"/>
          <w:u w:val="single"/>
        </w:rPr>
        <w:t>月</w:t>
      </w:r>
      <w:r>
        <w:rPr>
          <w:rFonts w:hint="eastAsia" w:ascii="仿宋" w:hAnsi="仿宋" w:eastAsia="仿宋" w:cs="仿宋"/>
          <w:b/>
          <w:bCs/>
          <w:color w:val="0000FF"/>
          <w:szCs w:val="21"/>
          <w:u w:val="single"/>
          <w:lang w:val="en-US" w:eastAsia="zh-CN"/>
        </w:rPr>
        <w:t>19</w:t>
      </w:r>
      <w:r>
        <w:rPr>
          <w:rFonts w:hint="eastAsia" w:ascii="仿宋" w:hAnsi="仿宋" w:eastAsia="仿宋" w:cs="仿宋"/>
          <w:b/>
          <w:bCs/>
          <w:color w:val="0000FF"/>
          <w:szCs w:val="21"/>
          <w:u w:val="single"/>
        </w:rPr>
        <w:t>日</w:t>
      </w:r>
      <w:r>
        <w:rPr>
          <w:rFonts w:hint="eastAsia" w:ascii="仿宋" w:hAnsi="仿宋" w:eastAsia="仿宋" w:cs="仿宋"/>
          <w:szCs w:val="21"/>
        </w:rPr>
        <w:t>，每天上午00:00至12:00 ，下午12:00至23:59（北京时间，线上获取法定节假日均可，线下获取文件法定节假日除外）</w:t>
      </w:r>
    </w:p>
    <w:p w14:paraId="39C06803">
      <w:pPr>
        <w:keepNext w:val="0"/>
        <w:keepLines w:val="0"/>
        <w:pageBreakBefore w:val="0"/>
        <w:kinsoku/>
        <w:wordWrap/>
        <w:overflowPunct/>
        <w:topLinePunct w:val="0"/>
        <w:autoSpaceDE/>
        <w:autoSpaceDN/>
        <w:bidi w:val="0"/>
        <w:spacing w:line="360" w:lineRule="exact"/>
        <w:ind w:firstLine="422" w:firstLineChars="200"/>
        <w:textAlignment w:val="auto"/>
        <w:rPr>
          <w:rFonts w:ascii="仿宋" w:hAnsi="仿宋" w:eastAsia="仿宋" w:cs="仿宋"/>
          <w:color w:val="000000" w:themeColor="text1"/>
          <w:szCs w:val="21"/>
        </w:rPr>
      </w:pPr>
      <w:r>
        <w:rPr>
          <w:rFonts w:hint="eastAsia" w:ascii="仿宋" w:hAnsi="仿宋" w:eastAsia="仿宋" w:cs="仿宋"/>
          <w:b/>
          <w:color w:val="000000" w:themeColor="text1"/>
          <w:szCs w:val="21"/>
        </w:rPr>
        <w:t>地点（网址）：</w:t>
      </w:r>
      <w:r>
        <w:rPr>
          <w:rFonts w:hint="eastAsia" w:ascii="仿宋" w:hAnsi="仿宋" w:eastAsia="仿宋" w:cs="仿宋"/>
          <w:color w:val="000000" w:themeColor="text1"/>
          <w:szCs w:val="21"/>
        </w:rPr>
        <w:t xml:space="preserve">政采云平台（https://www.zcygov.cn/） </w:t>
      </w:r>
    </w:p>
    <w:p w14:paraId="5E4BF2E3">
      <w:pPr>
        <w:keepNext w:val="0"/>
        <w:keepLines w:val="0"/>
        <w:pageBreakBefore w:val="0"/>
        <w:kinsoku/>
        <w:wordWrap/>
        <w:overflowPunct/>
        <w:topLinePunct w:val="0"/>
        <w:autoSpaceDE/>
        <w:autoSpaceDN/>
        <w:bidi w:val="0"/>
        <w:spacing w:line="360" w:lineRule="exact"/>
        <w:ind w:firstLine="422" w:firstLineChars="200"/>
        <w:textAlignment w:val="auto"/>
        <w:rPr>
          <w:rFonts w:ascii="仿宋" w:hAnsi="仿宋" w:eastAsia="仿宋" w:cs="仿宋"/>
          <w:color w:val="000000" w:themeColor="text1"/>
          <w:szCs w:val="21"/>
        </w:rPr>
      </w:pPr>
      <w:r>
        <w:rPr>
          <w:rFonts w:hint="eastAsia" w:ascii="仿宋" w:hAnsi="仿宋" w:eastAsia="仿宋" w:cs="仿宋"/>
          <w:b/>
          <w:color w:val="000000" w:themeColor="text1"/>
          <w:szCs w:val="21"/>
        </w:rPr>
        <w:t>方式：</w:t>
      </w:r>
      <w:r>
        <w:rPr>
          <w:rFonts w:hint="eastAsia" w:ascii="仿宋" w:hAnsi="仿宋" w:eastAsia="仿宋" w:cs="仿宋"/>
          <w:color w:val="000000" w:themeColor="text1"/>
          <w:szCs w:val="21"/>
        </w:rPr>
        <w:t xml:space="preserve">供应商登录政采云平台https://www.zcygov.cn/在线申请获取采购文件（进入“项目采购”应用，在获取采购文件菜单中选择项目，申请获取采购文件）。 </w:t>
      </w:r>
    </w:p>
    <w:p w14:paraId="52EC3F55">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szCs w:val="21"/>
        </w:rPr>
      </w:pPr>
      <w:r>
        <w:rPr>
          <w:rFonts w:hint="eastAsia" w:ascii="仿宋" w:hAnsi="仿宋" w:eastAsia="仿宋" w:cs="仿宋"/>
          <w:b/>
          <w:szCs w:val="21"/>
        </w:rPr>
        <w:t>售价（元）：</w:t>
      </w:r>
      <w:r>
        <w:rPr>
          <w:rFonts w:hint="eastAsia" w:ascii="仿宋" w:hAnsi="仿宋" w:eastAsia="仿宋" w:cs="仿宋"/>
          <w:szCs w:val="21"/>
        </w:rPr>
        <w:t xml:space="preserve">0 </w:t>
      </w:r>
    </w:p>
    <w:p w14:paraId="3E1BFB58">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四、提交投标文件截止时间、开标时间和地点</w:t>
      </w:r>
    </w:p>
    <w:p w14:paraId="46FB44BC">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szCs w:val="21"/>
        </w:rPr>
      </w:pPr>
      <w:r>
        <w:rPr>
          <w:rFonts w:hint="eastAsia" w:ascii="仿宋" w:hAnsi="仿宋" w:eastAsia="仿宋" w:cs="仿宋"/>
          <w:b/>
          <w:szCs w:val="21"/>
        </w:rPr>
        <w:t>提交投标文件截止时间：</w:t>
      </w:r>
      <w:r>
        <w:rPr>
          <w:rFonts w:hint="eastAsia" w:ascii="仿宋" w:hAnsi="仿宋" w:eastAsia="仿宋" w:cs="仿宋"/>
          <w:b/>
          <w:bCs/>
          <w:color w:val="0000FF"/>
          <w:szCs w:val="21"/>
        </w:rPr>
        <w:t>202</w:t>
      </w:r>
      <w:r>
        <w:rPr>
          <w:rFonts w:hint="eastAsia" w:ascii="仿宋" w:hAnsi="仿宋" w:eastAsia="仿宋" w:cs="仿宋"/>
          <w:b/>
          <w:bCs/>
          <w:color w:val="0000FF"/>
          <w:szCs w:val="21"/>
          <w:lang w:val="en-US" w:eastAsia="zh-CN"/>
        </w:rPr>
        <w:t>4</w:t>
      </w:r>
      <w:r>
        <w:rPr>
          <w:rFonts w:hint="eastAsia" w:ascii="仿宋" w:hAnsi="仿宋" w:eastAsia="仿宋" w:cs="仿宋"/>
          <w:b/>
          <w:bCs/>
          <w:color w:val="0000FF"/>
          <w:szCs w:val="21"/>
        </w:rPr>
        <w:t>年</w:t>
      </w:r>
      <w:r>
        <w:rPr>
          <w:rFonts w:hint="eastAsia" w:ascii="仿宋" w:hAnsi="仿宋" w:eastAsia="仿宋" w:cs="仿宋"/>
          <w:b/>
          <w:bCs/>
          <w:color w:val="0000FF"/>
          <w:szCs w:val="21"/>
          <w:lang w:val="en-US" w:eastAsia="zh-CN"/>
        </w:rPr>
        <w:t>11</w:t>
      </w:r>
      <w:r>
        <w:rPr>
          <w:rFonts w:hint="eastAsia" w:ascii="仿宋" w:hAnsi="仿宋" w:eastAsia="仿宋" w:cs="仿宋"/>
          <w:b/>
          <w:bCs/>
          <w:color w:val="0000FF"/>
          <w:szCs w:val="21"/>
        </w:rPr>
        <w:t>月</w:t>
      </w:r>
      <w:r>
        <w:rPr>
          <w:rFonts w:hint="eastAsia" w:ascii="仿宋" w:hAnsi="仿宋" w:eastAsia="仿宋" w:cs="仿宋"/>
          <w:b/>
          <w:bCs/>
          <w:color w:val="0000FF"/>
          <w:szCs w:val="21"/>
          <w:lang w:val="en-US" w:eastAsia="zh-CN"/>
        </w:rPr>
        <w:t>19</w:t>
      </w:r>
      <w:r>
        <w:rPr>
          <w:rFonts w:hint="eastAsia" w:ascii="仿宋" w:hAnsi="仿宋" w:eastAsia="仿宋" w:cs="仿宋"/>
          <w:b/>
          <w:bCs/>
          <w:color w:val="0000FF"/>
          <w:szCs w:val="21"/>
        </w:rPr>
        <w:t>日</w:t>
      </w:r>
      <w:r>
        <w:rPr>
          <w:rFonts w:hint="eastAsia" w:ascii="仿宋" w:hAnsi="仿宋" w:eastAsia="仿宋" w:cs="仿宋"/>
          <w:b/>
          <w:bCs/>
          <w:color w:val="0000FF"/>
          <w:szCs w:val="21"/>
          <w:lang w:val="en-US" w:eastAsia="zh-CN"/>
        </w:rPr>
        <w:t>14</w:t>
      </w:r>
      <w:r>
        <w:rPr>
          <w:rFonts w:hint="eastAsia" w:ascii="仿宋" w:hAnsi="仿宋" w:eastAsia="仿宋" w:cs="仿宋"/>
          <w:b/>
          <w:bCs/>
          <w:color w:val="0000FF"/>
          <w:szCs w:val="21"/>
        </w:rPr>
        <w:t>点</w:t>
      </w:r>
      <w:r>
        <w:rPr>
          <w:rFonts w:hint="eastAsia" w:ascii="仿宋" w:hAnsi="仿宋" w:eastAsia="仿宋" w:cs="仿宋"/>
          <w:b/>
          <w:bCs/>
          <w:color w:val="0000FF"/>
          <w:szCs w:val="21"/>
          <w:lang w:val="en-US" w:eastAsia="zh-CN"/>
        </w:rPr>
        <w:t>00</w:t>
      </w:r>
      <w:r>
        <w:rPr>
          <w:rFonts w:hint="eastAsia" w:ascii="仿宋" w:hAnsi="仿宋" w:eastAsia="仿宋" w:cs="仿宋"/>
          <w:b/>
          <w:bCs/>
          <w:color w:val="0000FF"/>
          <w:szCs w:val="21"/>
        </w:rPr>
        <w:t>分</w:t>
      </w:r>
      <w:r>
        <w:rPr>
          <w:rFonts w:hint="eastAsia" w:ascii="仿宋" w:hAnsi="仿宋" w:eastAsia="仿宋" w:cs="仿宋"/>
          <w:b/>
          <w:bCs/>
          <w:color w:val="0000FF"/>
          <w:szCs w:val="21"/>
          <w:lang w:val="en-US" w:eastAsia="zh-CN"/>
        </w:rPr>
        <w:t>00</w:t>
      </w:r>
      <w:r>
        <w:rPr>
          <w:rFonts w:hint="eastAsia" w:ascii="仿宋" w:hAnsi="仿宋" w:eastAsia="仿宋" w:cs="仿宋"/>
          <w:b/>
          <w:bCs/>
          <w:color w:val="0000FF"/>
          <w:szCs w:val="21"/>
        </w:rPr>
        <w:t>秒</w:t>
      </w:r>
      <w:r>
        <w:rPr>
          <w:rFonts w:hint="eastAsia" w:ascii="仿宋" w:hAnsi="仿宋" w:eastAsia="仿宋" w:cs="仿宋"/>
          <w:szCs w:val="21"/>
        </w:rPr>
        <w:t>（北京时间）</w:t>
      </w:r>
    </w:p>
    <w:p w14:paraId="54A32880">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b/>
          <w:szCs w:val="21"/>
        </w:rPr>
      </w:pPr>
      <w:r>
        <w:rPr>
          <w:rFonts w:hint="eastAsia" w:ascii="仿宋" w:hAnsi="仿宋" w:eastAsia="仿宋" w:cs="仿宋"/>
          <w:b/>
          <w:szCs w:val="21"/>
        </w:rPr>
        <w:t>投标地点（网址）：</w:t>
      </w:r>
      <w:r>
        <w:rPr>
          <w:rFonts w:hint="eastAsia" w:ascii="仿宋" w:hAnsi="仿宋" w:eastAsia="仿宋" w:cs="仿宋"/>
          <w:szCs w:val="21"/>
        </w:rPr>
        <w:t xml:space="preserve">政采云平台（https://www.zcygov.cn/） </w:t>
      </w:r>
    </w:p>
    <w:p w14:paraId="525621D4">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szCs w:val="21"/>
        </w:rPr>
      </w:pPr>
      <w:r>
        <w:rPr>
          <w:rFonts w:hint="eastAsia" w:ascii="仿宋" w:hAnsi="仿宋" w:eastAsia="仿宋" w:cs="仿宋"/>
          <w:b/>
          <w:szCs w:val="21"/>
        </w:rPr>
        <w:t>开标时间：</w:t>
      </w:r>
      <w:r>
        <w:rPr>
          <w:rFonts w:hint="eastAsia" w:ascii="仿宋" w:hAnsi="仿宋" w:eastAsia="仿宋" w:cs="仿宋"/>
          <w:b/>
          <w:bCs/>
          <w:color w:val="0000FF"/>
          <w:szCs w:val="21"/>
        </w:rPr>
        <w:t>202</w:t>
      </w:r>
      <w:r>
        <w:rPr>
          <w:rFonts w:hint="eastAsia" w:ascii="仿宋" w:hAnsi="仿宋" w:eastAsia="仿宋" w:cs="仿宋"/>
          <w:b/>
          <w:bCs/>
          <w:color w:val="0000FF"/>
          <w:szCs w:val="21"/>
          <w:lang w:val="en-US" w:eastAsia="zh-CN"/>
        </w:rPr>
        <w:t>4</w:t>
      </w:r>
      <w:r>
        <w:rPr>
          <w:rFonts w:hint="eastAsia" w:ascii="仿宋" w:hAnsi="仿宋" w:eastAsia="仿宋" w:cs="仿宋"/>
          <w:b/>
          <w:bCs/>
          <w:color w:val="0000FF"/>
          <w:szCs w:val="21"/>
        </w:rPr>
        <w:t>年</w:t>
      </w:r>
      <w:r>
        <w:rPr>
          <w:rFonts w:hint="eastAsia" w:ascii="仿宋" w:hAnsi="仿宋" w:eastAsia="仿宋" w:cs="仿宋"/>
          <w:b/>
          <w:bCs/>
          <w:color w:val="0000FF"/>
          <w:szCs w:val="21"/>
          <w:lang w:val="en-US" w:eastAsia="zh-CN"/>
        </w:rPr>
        <w:t>11</w:t>
      </w:r>
      <w:r>
        <w:rPr>
          <w:rFonts w:hint="eastAsia" w:ascii="仿宋" w:hAnsi="仿宋" w:eastAsia="仿宋" w:cs="仿宋"/>
          <w:b/>
          <w:bCs/>
          <w:color w:val="0000FF"/>
          <w:szCs w:val="21"/>
        </w:rPr>
        <w:t>月</w:t>
      </w:r>
      <w:r>
        <w:rPr>
          <w:rFonts w:hint="eastAsia" w:ascii="仿宋" w:hAnsi="仿宋" w:eastAsia="仿宋" w:cs="仿宋"/>
          <w:b/>
          <w:bCs/>
          <w:color w:val="0000FF"/>
          <w:szCs w:val="21"/>
          <w:lang w:val="en-US" w:eastAsia="zh-CN"/>
        </w:rPr>
        <w:t>19</w:t>
      </w:r>
      <w:r>
        <w:rPr>
          <w:rFonts w:hint="eastAsia" w:ascii="仿宋" w:hAnsi="仿宋" w:eastAsia="仿宋" w:cs="仿宋"/>
          <w:b/>
          <w:bCs/>
          <w:color w:val="0000FF"/>
          <w:szCs w:val="21"/>
        </w:rPr>
        <w:t>日</w:t>
      </w:r>
      <w:r>
        <w:rPr>
          <w:rFonts w:hint="eastAsia" w:ascii="仿宋" w:hAnsi="仿宋" w:eastAsia="仿宋" w:cs="仿宋"/>
          <w:b/>
          <w:bCs/>
          <w:color w:val="0000FF"/>
          <w:szCs w:val="21"/>
          <w:lang w:val="en-US" w:eastAsia="zh-CN"/>
        </w:rPr>
        <w:t>14</w:t>
      </w:r>
      <w:r>
        <w:rPr>
          <w:rFonts w:hint="eastAsia" w:ascii="仿宋" w:hAnsi="仿宋" w:eastAsia="仿宋" w:cs="仿宋"/>
          <w:b/>
          <w:bCs/>
          <w:color w:val="0000FF"/>
          <w:szCs w:val="21"/>
        </w:rPr>
        <w:t>点</w:t>
      </w:r>
      <w:r>
        <w:rPr>
          <w:rFonts w:hint="eastAsia" w:ascii="仿宋" w:hAnsi="仿宋" w:eastAsia="仿宋" w:cs="仿宋"/>
          <w:b/>
          <w:bCs/>
          <w:color w:val="0000FF"/>
          <w:szCs w:val="21"/>
          <w:lang w:val="en-US" w:eastAsia="zh-CN"/>
        </w:rPr>
        <w:t>00</w:t>
      </w:r>
      <w:r>
        <w:rPr>
          <w:rFonts w:hint="eastAsia" w:ascii="仿宋" w:hAnsi="仿宋" w:eastAsia="仿宋" w:cs="仿宋"/>
          <w:b/>
          <w:bCs/>
          <w:color w:val="0000FF"/>
          <w:szCs w:val="21"/>
        </w:rPr>
        <w:t>分</w:t>
      </w:r>
      <w:r>
        <w:rPr>
          <w:rFonts w:hint="eastAsia" w:ascii="仿宋" w:hAnsi="仿宋" w:eastAsia="仿宋" w:cs="仿宋"/>
          <w:b/>
          <w:bCs/>
          <w:color w:val="0000FF"/>
          <w:szCs w:val="21"/>
          <w:lang w:val="en-US" w:eastAsia="zh-CN"/>
        </w:rPr>
        <w:t>00</w:t>
      </w:r>
      <w:r>
        <w:rPr>
          <w:rFonts w:hint="eastAsia" w:ascii="仿宋" w:hAnsi="仿宋" w:eastAsia="仿宋" w:cs="仿宋"/>
          <w:b/>
          <w:bCs/>
          <w:color w:val="0000FF"/>
          <w:szCs w:val="21"/>
        </w:rPr>
        <w:t>秒</w:t>
      </w:r>
    </w:p>
    <w:p w14:paraId="6AFAB579">
      <w:pPr>
        <w:keepNext w:val="0"/>
        <w:keepLines w:val="0"/>
        <w:pageBreakBefore w:val="0"/>
        <w:kinsoku/>
        <w:wordWrap/>
        <w:overflowPunct/>
        <w:topLinePunct w:val="0"/>
        <w:autoSpaceDE/>
        <w:autoSpaceDN/>
        <w:bidi w:val="0"/>
        <w:adjustRightInd w:val="0"/>
        <w:spacing w:line="360" w:lineRule="exact"/>
        <w:ind w:firstLine="422" w:firstLineChars="200"/>
        <w:textAlignment w:val="auto"/>
        <w:rPr>
          <w:rFonts w:ascii="仿宋" w:hAnsi="仿宋" w:eastAsia="仿宋" w:cs="仿宋"/>
          <w:szCs w:val="21"/>
        </w:rPr>
      </w:pPr>
      <w:r>
        <w:rPr>
          <w:rFonts w:hint="eastAsia" w:ascii="仿宋" w:hAnsi="仿宋" w:eastAsia="仿宋" w:cs="仿宋"/>
          <w:b/>
          <w:szCs w:val="21"/>
        </w:rPr>
        <w:t>开标地点（网址）：</w:t>
      </w:r>
      <w:r>
        <w:rPr>
          <w:rFonts w:hint="eastAsia" w:ascii="仿宋" w:hAnsi="仿宋" w:eastAsia="仿宋" w:cs="仿宋"/>
          <w:bCs/>
          <w:szCs w:val="21"/>
        </w:rPr>
        <w:t>杭州市临安区城中街730号</w:t>
      </w:r>
      <w:r>
        <w:rPr>
          <w:rFonts w:hint="eastAsia" w:ascii="仿宋" w:hAnsi="仿宋" w:eastAsia="仿宋" w:cs="仿宋"/>
          <w:bCs/>
          <w:szCs w:val="21"/>
          <w:lang w:val="en-US" w:eastAsia="zh-CN"/>
        </w:rPr>
        <w:t>一幢三层</w:t>
      </w:r>
      <w:r>
        <w:rPr>
          <w:rFonts w:hint="eastAsia" w:ascii="仿宋" w:hAnsi="仿宋" w:eastAsia="仿宋" w:cs="仿宋"/>
          <w:szCs w:val="21"/>
        </w:rPr>
        <w:t>， 政采云平台（https://www.zcygov.cn/）</w:t>
      </w:r>
    </w:p>
    <w:p w14:paraId="2EFEBC02">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 xml:space="preserve">五、公告期限 </w:t>
      </w:r>
    </w:p>
    <w:p w14:paraId="3F7F1935">
      <w:pPr>
        <w:keepNext w:val="0"/>
        <w:keepLines w:val="0"/>
        <w:pageBreakBefore w:val="0"/>
        <w:kinsoku/>
        <w:wordWrap/>
        <w:overflowPunct/>
        <w:topLinePunct w:val="0"/>
        <w:autoSpaceDE/>
        <w:autoSpaceDN/>
        <w:bidi w:val="0"/>
        <w:adjustRightInd w:val="0"/>
        <w:spacing w:line="360" w:lineRule="exact"/>
        <w:ind w:firstLine="420" w:firstLineChars="200"/>
        <w:textAlignment w:val="auto"/>
        <w:rPr>
          <w:rFonts w:ascii="仿宋" w:hAnsi="仿宋" w:eastAsia="仿宋" w:cs="仿宋"/>
          <w:szCs w:val="21"/>
        </w:rPr>
      </w:pPr>
      <w:r>
        <w:rPr>
          <w:rFonts w:hint="eastAsia" w:ascii="仿宋" w:hAnsi="仿宋" w:eastAsia="仿宋" w:cs="仿宋"/>
          <w:szCs w:val="21"/>
        </w:rPr>
        <w:t>自本公告发布之日起5个工作日。</w:t>
      </w:r>
    </w:p>
    <w:p w14:paraId="360A2D74">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szCs w:val="21"/>
        </w:rPr>
      </w:pPr>
      <w:r>
        <w:rPr>
          <w:rFonts w:hint="eastAsia" w:ascii="仿宋" w:hAnsi="仿宋" w:eastAsia="仿宋" w:cs="仿宋"/>
          <w:b/>
          <w:szCs w:val="21"/>
        </w:rPr>
        <w:t>六、其他补充事宜</w:t>
      </w:r>
    </w:p>
    <w:p w14:paraId="1A1AEE0D">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000000" w:themeColor="text1"/>
          <w:szCs w:val="21"/>
        </w:rPr>
      </w:pPr>
      <w:r>
        <w:rPr>
          <w:rFonts w:hint="eastAsia" w:ascii="仿宋" w:hAnsi="仿宋" w:eastAsia="仿宋" w:cs="仿宋"/>
          <w:color w:val="000000" w:themeColor="text1"/>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52CD07">
      <w:pPr>
        <w:keepNext w:val="0"/>
        <w:keepLines w:val="0"/>
        <w:pageBreakBefore w:val="0"/>
        <w:kinsoku/>
        <w:wordWrap/>
        <w:overflowPunct/>
        <w:topLinePunct w:val="0"/>
        <w:autoSpaceDE/>
        <w:autoSpaceDN/>
        <w:bidi w:val="0"/>
        <w:spacing w:line="360" w:lineRule="exact"/>
        <w:ind w:firstLine="420" w:firstLineChars="200"/>
        <w:textAlignment w:val="auto"/>
        <w:rPr>
          <w:rFonts w:ascii="仿宋" w:hAnsi="仿宋" w:eastAsia="仿宋" w:cs="仿宋"/>
          <w:color w:val="auto"/>
          <w:szCs w:val="21"/>
        </w:rPr>
      </w:pPr>
      <w:r>
        <w:rPr>
          <w:rFonts w:hint="eastAsia" w:ascii="仿宋" w:hAnsi="仿宋" w:eastAsia="仿宋" w:cs="仿宋"/>
          <w:color w:val="000000" w:themeColor="text1"/>
          <w:szCs w:val="21"/>
        </w:rPr>
        <w:t>2.其他事项：（1）需要落实的政府采购政策：包括节约资源、保护环境、支持创新、促进中小企业发展等。详见招标文件的第二部分总则。（2）电子招投标的说明：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361A5128">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b/>
          <w:color w:val="auto"/>
          <w:szCs w:val="21"/>
        </w:rPr>
      </w:pPr>
      <w:r>
        <w:rPr>
          <w:rFonts w:hint="eastAsia" w:ascii="仿宋" w:hAnsi="仿宋" w:eastAsia="仿宋" w:cs="仿宋"/>
          <w:b/>
          <w:color w:val="auto"/>
          <w:szCs w:val="21"/>
        </w:rPr>
        <w:t>七、对本次采购提出询问、质疑、投诉，请按以下方式联系</w:t>
      </w:r>
    </w:p>
    <w:p w14:paraId="6C11C5E7">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color w:val="auto"/>
          <w:szCs w:val="21"/>
        </w:rPr>
      </w:pPr>
      <w:r>
        <w:rPr>
          <w:rFonts w:hint="eastAsia" w:ascii="仿宋" w:hAnsi="仿宋" w:eastAsia="仿宋" w:cs="仿宋"/>
          <w:color w:val="auto"/>
          <w:szCs w:val="21"/>
        </w:rPr>
        <w:t xml:space="preserve">    1.采购人信息</w:t>
      </w:r>
    </w:p>
    <w:p w14:paraId="0860CB89">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 xml:space="preserve">    名    称： </w:t>
      </w:r>
      <w:r>
        <w:rPr>
          <w:rFonts w:hint="eastAsia" w:ascii="仿宋" w:hAnsi="仿宋" w:eastAsia="仿宋" w:cs="仿宋"/>
          <w:color w:val="auto"/>
          <w:szCs w:val="21"/>
          <w:lang w:eastAsia="zh-CN"/>
        </w:rPr>
        <w:t>中共杭州市临安区委政法委员会</w:t>
      </w:r>
    </w:p>
    <w:p w14:paraId="0D9783E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 xml:space="preserve">    地    址：</w:t>
      </w:r>
      <w:r>
        <w:rPr>
          <w:rFonts w:hint="eastAsia" w:ascii="仿宋" w:hAnsi="仿宋" w:eastAsia="仿宋" w:cs="仿宋"/>
          <w:color w:val="auto"/>
          <w:szCs w:val="21"/>
          <w:lang w:eastAsia="zh-CN"/>
        </w:rPr>
        <w:t xml:space="preserve">浙江省杭州市临安区锦城街道衣锦街398号 </w:t>
      </w:r>
      <w:r>
        <w:rPr>
          <w:rFonts w:hint="eastAsia" w:ascii="仿宋" w:hAnsi="仿宋" w:eastAsia="仿宋" w:cs="仿宋"/>
          <w:color w:val="auto"/>
          <w:szCs w:val="21"/>
          <w:lang w:val="en-US" w:eastAsia="zh-CN"/>
        </w:rPr>
        <w:t xml:space="preserve"> </w:t>
      </w:r>
    </w:p>
    <w:p w14:paraId="0A56679E">
      <w:pPr>
        <w:keepNext w:val="0"/>
        <w:keepLines w:val="0"/>
        <w:pageBreakBefore w:val="0"/>
        <w:kinsoku/>
        <w:wordWrap/>
        <w:overflowPunct/>
        <w:topLinePunct w:val="0"/>
        <w:autoSpaceDE/>
        <w:autoSpaceDN/>
        <w:bidi w:val="0"/>
        <w:adjustRightInd w:val="0"/>
        <w:spacing w:line="360" w:lineRule="exact"/>
        <w:ind w:firstLine="48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rPr>
        <w:t>项目联系人（询问）：</w:t>
      </w:r>
      <w:r>
        <w:rPr>
          <w:rFonts w:hint="eastAsia" w:ascii="仿宋" w:hAnsi="仿宋" w:eastAsia="仿宋" w:cs="仿宋"/>
          <w:color w:val="auto"/>
          <w:szCs w:val="21"/>
          <w:lang w:val="en-US" w:eastAsia="zh-CN"/>
        </w:rPr>
        <w:t xml:space="preserve"> 王润谦</w:t>
      </w:r>
    </w:p>
    <w:p w14:paraId="33968B0E">
      <w:pPr>
        <w:keepNext w:val="0"/>
        <w:keepLines w:val="0"/>
        <w:pageBreakBefore w:val="0"/>
        <w:kinsoku/>
        <w:wordWrap/>
        <w:overflowPunct/>
        <w:topLinePunct w:val="0"/>
        <w:autoSpaceDE/>
        <w:autoSpaceDN/>
        <w:bidi w:val="0"/>
        <w:adjustRightInd w:val="0"/>
        <w:spacing w:line="360" w:lineRule="exact"/>
        <w:ind w:firstLine="48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项目联系方式（询问）：0571-89542597</w:t>
      </w:r>
      <w:r>
        <w:rPr>
          <w:rFonts w:hint="eastAsia" w:ascii="仿宋" w:hAnsi="仿宋" w:eastAsia="仿宋" w:cs="仿宋"/>
          <w:color w:val="auto"/>
          <w:szCs w:val="21"/>
          <w:lang w:val="en-US" w:eastAsia="zh-CN"/>
        </w:rPr>
        <w:t xml:space="preserve"> </w:t>
      </w:r>
    </w:p>
    <w:p w14:paraId="2C201CAC">
      <w:pPr>
        <w:keepNext w:val="0"/>
        <w:keepLines w:val="0"/>
        <w:pageBreakBefore w:val="0"/>
        <w:kinsoku/>
        <w:wordWrap/>
        <w:overflowPunct/>
        <w:topLinePunct w:val="0"/>
        <w:autoSpaceDE/>
        <w:autoSpaceDN/>
        <w:bidi w:val="0"/>
        <w:adjustRightInd w:val="0"/>
        <w:spacing w:line="360" w:lineRule="exact"/>
        <w:ind w:firstLine="48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质疑联系人：陶修红</w:t>
      </w:r>
      <w:r>
        <w:rPr>
          <w:rFonts w:hint="eastAsia" w:ascii="仿宋" w:hAnsi="仿宋" w:eastAsia="仿宋" w:cs="仿宋"/>
          <w:color w:val="auto"/>
          <w:szCs w:val="21"/>
          <w:lang w:val="en-US" w:eastAsia="zh-CN"/>
        </w:rPr>
        <w:t xml:space="preserve"> </w:t>
      </w:r>
    </w:p>
    <w:p w14:paraId="444151AD">
      <w:pPr>
        <w:keepNext w:val="0"/>
        <w:keepLines w:val="0"/>
        <w:pageBreakBefore w:val="0"/>
        <w:kinsoku/>
        <w:wordWrap/>
        <w:overflowPunct/>
        <w:topLinePunct w:val="0"/>
        <w:autoSpaceDE/>
        <w:autoSpaceDN/>
        <w:bidi w:val="0"/>
        <w:adjustRightInd w:val="0"/>
        <w:spacing w:line="360" w:lineRule="exact"/>
        <w:ind w:firstLine="48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rPr>
        <w:t>质疑联系方式：0571-89542597</w:t>
      </w:r>
      <w:r>
        <w:rPr>
          <w:rFonts w:hint="eastAsia" w:ascii="仿宋" w:hAnsi="仿宋" w:eastAsia="仿宋" w:cs="仿宋"/>
          <w:color w:val="auto"/>
          <w:szCs w:val="21"/>
          <w:lang w:val="en-US" w:eastAsia="zh-CN"/>
        </w:rPr>
        <w:t xml:space="preserve"> </w:t>
      </w:r>
    </w:p>
    <w:p w14:paraId="567212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Cs w:val="21"/>
        </w:rPr>
      </w:pPr>
      <w:r>
        <w:rPr>
          <w:rFonts w:hint="eastAsia" w:ascii="仿宋" w:hAnsi="仿宋" w:eastAsia="仿宋" w:cs="仿宋"/>
          <w:color w:val="auto"/>
          <w:szCs w:val="21"/>
        </w:rPr>
        <w:t xml:space="preserve">     2.采购代理机构信息       </w:t>
      </w:r>
      <w:r>
        <w:rPr>
          <w:rFonts w:hint="eastAsia" w:ascii="仿宋" w:hAnsi="仿宋" w:eastAsia="仿宋" w:cs="仿宋"/>
          <w:szCs w:val="21"/>
        </w:rPr>
        <w:t xml:space="preserve">     </w:t>
      </w:r>
    </w:p>
    <w:p w14:paraId="4DDA3C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Cs w:val="21"/>
        </w:rPr>
      </w:pPr>
      <w:r>
        <w:rPr>
          <w:rFonts w:hint="eastAsia" w:ascii="仿宋" w:hAnsi="仿宋" w:eastAsia="仿宋" w:cs="仿宋"/>
          <w:szCs w:val="21"/>
        </w:rPr>
        <w:t xml:space="preserve">    名    称：</w:t>
      </w:r>
      <w:r>
        <w:rPr>
          <w:rFonts w:hint="eastAsia" w:ascii="仿宋" w:hAnsi="仿宋" w:eastAsia="仿宋" w:cs="仿宋"/>
          <w:szCs w:val="21"/>
          <w:lang w:eastAsia="zh-CN"/>
        </w:rPr>
        <w:t>杭州正航工程咨询有限公司</w:t>
      </w:r>
      <w:r>
        <w:rPr>
          <w:rFonts w:hint="eastAsia" w:ascii="仿宋" w:hAnsi="仿宋" w:eastAsia="仿宋" w:cs="仿宋"/>
          <w:szCs w:val="21"/>
        </w:rPr>
        <w:t xml:space="preserve">             </w:t>
      </w:r>
    </w:p>
    <w:p w14:paraId="0C3BDC9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szCs w:val="21"/>
          <w:lang w:val="en-US" w:eastAsia="zh-CN"/>
        </w:rPr>
      </w:pPr>
      <w:r>
        <w:rPr>
          <w:rFonts w:hint="eastAsia" w:ascii="仿宋" w:hAnsi="仿宋" w:eastAsia="仿宋" w:cs="仿宋"/>
          <w:szCs w:val="21"/>
        </w:rPr>
        <w:t xml:space="preserve">    地    址：杭州市临安区锦城街道城中街730号</w:t>
      </w:r>
      <w:r>
        <w:rPr>
          <w:rFonts w:hint="eastAsia" w:ascii="仿宋" w:hAnsi="仿宋" w:eastAsia="仿宋" w:cs="仿宋"/>
          <w:szCs w:val="21"/>
          <w:lang w:val="en-US" w:eastAsia="zh-CN"/>
        </w:rPr>
        <w:t>一幢三层</w:t>
      </w:r>
    </w:p>
    <w:p w14:paraId="261EFAA2">
      <w:pPr>
        <w:keepNext w:val="0"/>
        <w:keepLines w:val="0"/>
        <w:pageBreakBefore w:val="0"/>
        <w:widowControl w:val="0"/>
        <w:kinsoku/>
        <w:wordWrap/>
        <w:overflowPunct/>
        <w:topLinePunct w:val="0"/>
        <w:autoSpaceDE/>
        <w:autoSpaceDN/>
        <w:bidi w:val="0"/>
        <w:adjustRightInd w:val="0"/>
        <w:snapToGrid/>
        <w:spacing w:line="360" w:lineRule="exact"/>
        <w:ind w:firstLine="420"/>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电子邮箱</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505441955@qq.com</w:t>
      </w:r>
    </w:p>
    <w:p w14:paraId="57E12BF9">
      <w:pPr>
        <w:keepNext w:val="0"/>
        <w:keepLines w:val="0"/>
        <w:pageBreakBefore w:val="0"/>
        <w:widowControl w:val="0"/>
        <w:kinsoku/>
        <w:wordWrap/>
        <w:overflowPunct/>
        <w:topLinePunct w:val="0"/>
        <w:autoSpaceDE/>
        <w:autoSpaceDN/>
        <w:bidi w:val="0"/>
        <w:adjustRightInd w:val="0"/>
        <w:snapToGrid/>
        <w:spacing w:line="360" w:lineRule="exact"/>
        <w:ind w:firstLine="420"/>
        <w:textAlignment w:val="auto"/>
        <w:rPr>
          <w:rFonts w:hint="eastAsia" w:ascii="仿宋" w:hAnsi="仿宋" w:eastAsia="仿宋" w:cs="仿宋"/>
          <w:szCs w:val="21"/>
          <w:highlight w:val="none"/>
          <w:lang w:eastAsia="zh-CN"/>
        </w:rPr>
      </w:pPr>
      <w:r>
        <w:rPr>
          <w:rFonts w:hint="eastAsia" w:ascii="仿宋" w:hAnsi="仿宋" w:eastAsia="仿宋" w:cs="仿宋"/>
          <w:szCs w:val="21"/>
        </w:rPr>
        <w:t>项目联系人（询</w:t>
      </w:r>
      <w:r>
        <w:rPr>
          <w:rFonts w:hint="eastAsia" w:ascii="仿宋" w:hAnsi="仿宋" w:eastAsia="仿宋" w:cs="仿宋"/>
          <w:szCs w:val="21"/>
          <w:highlight w:val="none"/>
        </w:rPr>
        <w:t>问）：</w:t>
      </w:r>
      <w:r>
        <w:rPr>
          <w:rFonts w:hint="eastAsia" w:ascii="仿宋" w:hAnsi="仿宋" w:eastAsia="仿宋" w:cs="仿宋"/>
          <w:szCs w:val="21"/>
          <w:highlight w:val="none"/>
          <w:lang w:val="en-US" w:eastAsia="zh-CN"/>
        </w:rPr>
        <w:t>朱哲君</w:t>
      </w:r>
    </w:p>
    <w:p w14:paraId="7187EC0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项目联系方式（询问）</w:t>
      </w:r>
      <w:r>
        <w:rPr>
          <w:rFonts w:hint="eastAsia" w:ascii="仿宋" w:hAnsi="仿宋" w:eastAsia="仿宋" w:cs="仿宋"/>
          <w:szCs w:val="21"/>
          <w:highlight w:val="none"/>
          <w:lang w:eastAsia="zh-CN"/>
        </w:rPr>
        <w:t>：</w:t>
      </w:r>
      <w:r>
        <w:rPr>
          <w:rFonts w:hint="eastAsia" w:ascii="仿宋" w:hAnsi="仿宋" w:eastAsia="仿宋" w:cs="仿宋"/>
          <w:sz w:val="21"/>
          <w:szCs w:val="21"/>
          <w:highlight w:val="none"/>
          <w:lang w:val="en-US" w:eastAsia="zh-CN"/>
        </w:rPr>
        <w:t>19906735508</w:t>
      </w:r>
      <w:r>
        <w:rPr>
          <w:rFonts w:hint="eastAsia" w:ascii="仿宋" w:hAnsi="仿宋" w:eastAsia="仿宋" w:cs="仿宋"/>
          <w:szCs w:val="21"/>
          <w:highlight w:val="none"/>
        </w:rPr>
        <w:t>　</w:t>
      </w:r>
      <w:r>
        <w:rPr>
          <w:rFonts w:hint="eastAsia" w:ascii="仿宋" w:hAnsi="仿宋" w:eastAsia="仿宋" w:cs="仿宋"/>
          <w:szCs w:val="21"/>
          <w:highlight w:val="none"/>
          <w:lang w:val="en-US" w:eastAsia="zh-CN"/>
        </w:rPr>
        <w:t xml:space="preserve"> </w:t>
      </w:r>
    </w:p>
    <w:p w14:paraId="54FFD5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质疑联系人：</w:t>
      </w:r>
      <w:r>
        <w:rPr>
          <w:rFonts w:hint="eastAsia" w:ascii="仿宋" w:hAnsi="仿宋" w:eastAsia="仿宋" w:cs="仿宋"/>
          <w:szCs w:val="21"/>
          <w:highlight w:val="none"/>
          <w:lang w:val="en-US" w:eastAsia="zh-CN"/>
        </w:rPr>
        <w:t>周可怡</w:t>
      </w:r>
    </w:p>
    <w:p w14:paraId="1F7C19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Cs w:val="21"/>
        </w:rPr>
      </w:pPr>
      <w:r>
        <w:rPr>
          <w:rFonts w:hint="eastAsia" w:ascii="仿宋" w:hAnsi="仿宋" w:eastAsia="仿宋" w:cs="仿宋"/>
          <w:szCs w:val="21"/>
          <w:highlight w:val="none"/>
        </w:rPr>
        <w:t xml:space="preserve">    质疑联系方式：</w:t>
      </w:r>
      <w:r>
        <w:rPr>
          <w:rFonts w:hint="eastAsia" w:ascii="仿宋" w:hAnsi="仿宋" w:eastAsia="仿宋" w:cs="仿宋"/>
          <w:sz w:val="21"/>
          <w:szCs w:val="21"/>
          <w:highlight w:val="none"/>
          <w:lang w:val="en-US" w:eastAsia="zh-CN"/>
        </w:rPr>
        <w:t>19906735508</w:t>
      </w:r>
      <w:r>
        <w:rPr>
          <w:rFonts w:hint="eastAsia" w:ascii="仿宋" w:hAnsi="仿宋" w:eastAsia="仿宋" w:cs="仿宋"/>
          <w:szCs w:val="21"/>
          <w:highlight w:val="none"/>
        </w:rPr>
        <w:t>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w:t>
      </w:r>
      <w:r>
        <w:rPr>
          <w:rFonts w:hint="eastAsia" w:ascii="仿宋" w:hAnsi="仿宋" w:eastAsia="仿宋" w:cs="仿宋"/>
          <w:szCs w:val="21"/>
        </w:rPr>
        <w:t xml:space="preserve">　　     </w:t>
      </w:r>
    </w:p>
    <w:p w14:paraId="0E336A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Cs w:val="21"/>
        </w:rPr>
      </w:pPr>
      <w:r>
        <w:rPr>
          <w:rFonts w:hint="eastAsia" w:ascii="仿宋" w:hAnsi="仿宋" w:eastAsia="仿宋" w:cs="仿宋"/>
          <w:szCs w:val="21"/>
        </w:rPr>
        <w:t xml:space="preserve">    3.同级政府采购监督管理部门            </w:t>
      </w:r>
    </w:p>
    <w:p w14:paraId="6CF984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Cs w:val="21"/>
        </w:rPr>
      </w:pPr>
      <w:r>
        <w:rPr>
          <w:rFonts w:hint="eastAsia" w:ascii="仿宋" w:hAnsi="仿宋" w:eastAsia="仿宋" w:cs="仿宋"/>
          <w:szCs w:val="21"/>
        </w:rPr>
        <w:t xml:space="preserve">    名    称：杭州市临安区财政局政府采购监管科</w:t>
      </w:r>
    </w:p>
    <w:p w14:paraId="6D01701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地    址：杭州市临安区锦城街道临天路1950号财政大楼411室</w:t>
      </w:r>
    </w:p>
    <w:p w14:paraId="2D9471D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传    真：0571-89541600</w:t>
      </w:r>
    </w:p>
    <w:p w14:paraId="1F8DC67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联 系 人：赵女士</w:t>
      </w:r>
    </w:p>
    <w:p w14:paraId="6293BFA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监督投诉电话：89541692、89541691、89541697</w:t>
      </w:r>
    </w:p>
    <w:p w14:paraId="4BFFDF0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        </w:t>
      </w:r>
    </w:p>
    <w:p w14:paraId="2AFFAFE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CA问题联系电话（人工）：汇信CA 400-888-4636；天谷CA 400-087-8198。</w:t>
      </w:r>
    </w:p>
    <w:p w14:paraId="1849A6CA">
      <w:pPr>
        <w:spacing w:line="360" w:lineRule="auto"/>
        <w:jc w:val="center"/>
        <w:outlineLvl w:val="0"/>
        <w:rPr>
          <w:rFonts w:hint="eastAsia" w:ascii="仿宋" w:hAnsi="仿宋" w:eastAsia="仿宋" w:cs="仿宋"/>
          <w:b/>
          <w:sz w:val="30"/>
          <w:szCs w:val="30"/>
        </w:rPr>
      </w:pPr>
    </w:p>
    <w:p w14:paraId="1D189813">
      <w:pPr>
        <w:spacing w:line="360" w:lineRule="auto"/>
        <w:jc w:val="center"/>
        <w:outlineLvl w:val="0"/>
        <w:rPr>
          <w:rFonts w:hint="eastAsia" w:ascii="仿宋" w:hAnsi="仿宋" w:eastAsia="仿宋" w:cs="仿宋"/>
          <w:b/>
          <w:sz w:val="30"/>
          <w:szCs w:val="30"/>
        </w:rPr>
      </w:pPr>
    </w:p>
    <w:p w14:paraId="4F1E1D71">
      <w:pPr>
        <w:spacing w:line="360" w:lineRule="auto"/>
        <w:jc w:val="center"/>
        <w:outlineLvl w:val="0"/>
        <w:rPr>
          <w:rFonts w:hint="eastAsia" w:ascii="仿宋" w:hAnsi="仿宋" w:eastAsia="仿宋" w:cs="仿宋"/>
          <w:b/>
          <w:sz w:val="30"/>
          <w:szCs w:val="30"/>
        </w:rPr>
      </w:pPr>
    </w:p>
    <w:p w14:paraId="449EB38F">
      <w:pPr>
        <w:spacing w:line="360" w:lineRule="auto"/>
        <w:jc w:val="center"/>
        <w:outlineLvl w:val="0"/>
        <w:rPr>
          <w:rFonts w:ascii="仿宋" w:hAnsi="仿宋" w:eastAsia="仿宋" w:cs="仿宋"/>
          <w:b/>
          <w:sz w:val="30"/>
          <w:szCs w:val="30"/>
        </w:rPr>
      </w:pPr>
      <w:r>
        <w:rPr>
          <w:rFonts w:hint="eastAsia" w:ascii="仿宋" w:hAnsi="仿宋" w:eastAsia="仿宋" w:cs="仿宋"/>
          <w:b/>
          <w:sz w:val="30"/>
          <w:szCs w:val="30"/>
        </w:rPr>
        <w:t>第二部分</w:t>
      </w:r>
      <w:bookmarkEnd w:id="7"/>
      <w:r>
        <w:rPr>
          <w:rFonts w:hint="eastAsia" w:ascii="仿宋" w:hAnsi="仿宋" w:eastAsia="仿宋" w:cs="仿宋"/>
          <w:b/>
          <w:sz w:val="30"/>
          <w:szCs w:val="30"/>
        </w:rPr>
        <w:t xml:space="preserve"> 投标人须知</w:t>
      </w:r>
      <w:bookmarkEnd w:id="8"/>
    </w:p>
    <w:p w14:paraId="1C4C6E5C">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前附表</w:t>
      </w:r>
    </w:p>
    <w:tbl>
      <w:tblPr>
        <w:tblStyle w:val="64"/>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14:paraId="4788B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0957B93">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F23D0A">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14:paraId="7629590F">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16BC6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C2D737E">
            <w:pPr>
              <w:adjustRightInd w:val="0"/>
              <w:snapToGrid w:val="0"/>
              <w:spacing w:line="360" w:lineRule="auto"/>
              <w:jc w:val="center"/>
              <w:rPr>
                <w:rFonts w:ascii="仿宋" w:hAnsi="仿宋" w:eastAsia="仿宋" w:cs="仿宋"/>
                <w:szCs w:val="21"/>
              </w:rPr>
            </w:pPr>
          </w:p>
          <w:p w14:paraId="2E9C11C0">
            <w:pPr>
              <w:adjustRightInd w:val="0"/>
              <w:snapToGrid w:val="0"/>
              <w:spacing w:line="360" w:lineRule="auto"/>
              <w:jc w:val="center"/>
              <w:rPr>
                <w:rFonts w:ascii="仿宋" w:hAnsi="仿宋" w:eastAsia="仿宋" w:cs="仿宋"/>
                <w:szCs w:val="21"/>
              </w:rPr>
            </w:pPr>
          </w:p>
          <w:p w14:paraId="75C7D7ED">
            <w:pPr>
              <w:adjustRightInd w:val="0"/>
              <w:snapToGrid w:val="0"/>
              <w:spacing w:line="360" w:lineRule="auto"/>
              <w:jc w:val="center"/>
              <w:rPr>
                <w:rFonts w:ascii="仿宋" w:hAnsi="仿宋" w:eastAsia="仿宋" w:cs="仿宋"/>
                <w:szCs w:val="21"/>
              </w:rPr>
            </w:pPr>
          </w:p>
          <w:p w14:paraId="5C86E4F2">
            <w:pPr>
              <w:adjustRightInd w:val="0"/>
              <w:snapToGrid w:val="0"/>
              <w:spacing w:line="360" w:lineRule="auto"/>
              <w:jc w:val="center"/>
              <w:rPr>
                <w:rFonts w:ascii="仿宋" w:hAnsi="仿宋" w:eastAsia="仿宋" w:cs="仿宋"/>
                <w:szCs w:val="21"/>
              </w:rPr>
            </w:pPr>
          </w:p>
          <w:p w14:paraId="354B46BE">
            <w:pPr>
              <w:adjustRightInd w:val="0"/>
              <w:snapToGrid w:val="0"/>
              <w:spacing w:line="360" w:lineRule="auto"/>
              <w:jc w:val="center"/>
              <w:rPr>
                <w:rFonts w:ascii="仿宋" w:hAnsi="仿宋" w:eastAsia="仿宋" w:cs="仿宋"/>
                <w:szCs w:val="21"/>
              </w:rPr>
            </w:pPr>
          </w:p>
          <w:p w14:paraId="426DE769">
            <w:pPr>
              <w:adjustRightInd w:val="0"/>
              <w:snapToGrid w:val="0"/>
              <w:spacing w:line="360" w:lineRule="auto"/>
              <w:jc w:val="center"/>
              <w:rPr>
                <w:rFonts w:ascii="仿宋" w:hAnsi="仿宋" w:eastAsia="仿宋" w:cs="仿宋"/>
                <w:szCs w:val="21"/>
              </w:rPr>
            </w:pPr>
          </w:p>
          <w:p w14:paraId="77EB8B92">
            <w:pPr>
              <w:adjustRightInd w:val="0"/>
              <w:snapToGrid w:val="0"/>
              <w:spacing w:line="360" w:lineRule="auto"/>
              <w:jc w:val="center"/>
              <w:rPr>
                <w:rFonts w:ascii="仿宋" w:hAnsi="仿宋" w:eastAsia="仿宋" w:cs="仿宋"/>
                <w:szCs w:val="21"/>
              </w:rPr>
            </w:pPr>
          </w:p>
          <w:p w14:paraId="0DC8ABC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069EAA">
            <w:pPr>
              <w:adjustRightInd w:val="0"/>
              <w:snapToGrid w:val="0"/>
              <w:spacing w:line="340" w:lineRule="exact"/>
              <w:jc w:val="center"/>
              <w:rPr>
                <w:rFonts w:ascii="仿宋" w:hAnsi="仿宋" w:eastAsia="仿宋" w:cs="仿宋"/>
                <w:b/>
                <w:szCs w:val="21"/>
              </w:rPr>
            </w:pPr>
            <w:r>
              <w:rPr>
                <w:rFonts w:hint="eastAsia" w:ascii="仿宋" w:hAnsi="仿宋" w:eastAsia="仿宋" w:cs="仿宋"/>
                <w:b/>
                <w:szCs w:val="21"/>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14:paraId="4586A069">
            <w:pPr>
              <w:snapToGrid w:val="0"/>
              <w:spacing w:line="340" w:lineRule="exact"/>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有关本项目实施所需的所有费用（含税费）均计入报价。</w:t>
            </w:r>
            <w:r>
              <w:rPr>
                <w:rFonts w:hint="eastAsia" w:ascii="仿宋" w:hAnsi="仿宋" w:eastAsia="仿宋" w:cs="仿宋"/>
                <w:szCs w:val="21"/>
              </w:rPr>
              <w:t>开标一览表（报价表）是报价的唯一载体</w:t>
            </w:r>
            <w:r>
              <w:rPr>
                <w:rFonts w:hint="eastAsia" w:ascii="仿宋" w:hAnsi="仿宋" w:eastAsia="仿宋" w:cs="仿宋"/>
                <w:kern w:val="0"/>
                <w:szCs w:val="21"/>
                <w:lang w:val="zh-CN"/>
              </w:rPr>
              <w:t>。投标文件中价格全部采用人民币报价。招标文件未列明，而投标人认为必需的费用也需列入报价。</w:t>
            </w:r>
          </w:p>
          <w:p w14:paraId="5A0CD085">
            <w:pPr>
              <w:snapToGrid w:val="0"/>
              <w:spacing w:line="340" w:lineRule="exact"/>
              <w:jc w:val="left"/>
              <w:rPr>
                <w:rFonts w:ascii="仿宋" w:hAnsi="仿宋" w:eastAsia="仿宋" w:cs="仿宋"/>
                <w:b/>
                <w:kern w:val="0"/>
                <w:szCs w:val="21"/>
                <w:lang w:val="zh-CN"/>
              </w:rPr>
            </w:pPr>
            <w:r>
              <w:rPr>
                <w:rFonts w:hint="eastAsia" w:ascii="仿宋" w:hAnsi="仿宋" w:eastAsia="仿宋" w:cs="仿宋"/>
                <w:b/>
                <w:kern w:val="0"/>
                <w:szCs w:val="21"/>
                <w:lang w:val="zh-CN"/>
              </w:rPr>
              <w:t>投标报价出现下列情形的，投标无效：</w:t>
            </w:r>
          </w:p>
          <w:p w14:paraId="0AC8C8B2">
            <w:pPr>
              <w:snapToGrid w:val="0"/>
              <w:spacing w:line="340" w:lineRule="exact"/>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投标文件出现不是唯一的、有选择性投标报价的；</w:t>
            </w:r>
          </w:p>
          <w:p w14:paraId="06D4332E">
            <w:pPr>
              <w:snapToGrid w:val="0"/>
              <w:spacing w:line="340" w:lineRule="exact"/>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投标报价超过招标文件中规定的预算金额或者最高限价的;</w:t>
            </w:r>
          </w:p>
          <w:p w14:paraId="61A448D9">
            <w:pPr>
              <w:spacing w:line="340" w:lineRule="exact"/>
              <w:ind w:firstLine="211" w:firstLineChars="100"/>
              <w:rPr>
                <w:rFonts w:ascii="仿宋" w:hAnsi="仿宋" w:eastAsia="仿宋" w:cs="仿宋"/>
                <w:b/>
                <w:szCs w:val="21"/>
              </w:rPr>
            </w:pPr>
            <w:r>
              <w:rPr>
                <w:rFonts w:hint="eastAsia" w:ascii="仿宋" w:hAnsi="仿宋" w:eastAsia="仿宋" w:cs="仿宋"/>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4C557CDE">
            <w:pPr>
              <w:adjustRightInd w:val="0"/>
              <w:spacing w:line="340" w:lineRule="exact"/>
              <w:rPr>
                <w:rFonts w:ascii="仿宋" w:hAnsi="仿宋" w:eastAsia="仿宋" w:cs="仿宋"/>
                <w:szCs w:val="21"/>
              </w:rPr>
            </w:pPr>
            <w:r>
              <w:rPr>
                <w:rFonts w:hint="eastAsia" w:ascii="仿宋" w:hAnsi="仿宋" w:eastAsia="仿宋" w:cs="仿宋"/>
                <w:b/>
                <w:kern w:val="0"/>
                <w:szCs w:val="21"/>
              </w:rPr>
              <w:t>投标人对根据修正原则修正后的报价不确认的</w:t>
            </w:r>
            <w:r>
              <w:rPr>
                <w:rFonts w:hint="eastAsia" w:ascii="仿宋" w:hAnsi="仿宋" w:eastAsia="仿宋" w:cs="仿宋"/>
                <w:b/>
                <w:szCs w:val="21"/>
              </w:rPr>
              <w:t>。</w:t>
            </w:r>
          </w:p>
        </w:tc>
      </w:tr>
      <w:tr w14:paraId="3CB8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F3187D">
            <w:pPr>
              <w:snapToGrid w:val="0"/>
              <w:spacing w:line="360" w:lineRule="auto"/>
              <w:jc w:val="center"/>
              <w:rPr>
                <w:rFonts w:ascii="仿宋" w:hAnsi="仿宋" w:eastAsia="仿宋" w:cs="仿宋"/>
                <w:szCs w:val="21"/>
              </w:rPr>
            </w:pPr>
            <w:r>
              <w:rPr>
                <w:rFonts w:hint="eastAsia" w:ascii="仿宋" w:hAnsi="仿宋" w:eastAsia="仿宋" w:cs="仿宋"/>
                <w:color w:val="000000" w:themeColor="text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BEB73D">
            <w:pPr>
              <w:snapToGrid w:val="0"/>
              <w:spacing w:line="3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14:paraId="2A95327E">
            <w:pPr>
              <w:spacing w:line="340" w:lineRule="exact"/>
              <w:rPr>
                <w:rFonts w:ascii="仿宋" w:hAnsi="仿宋" w:eastAsia="仿宋" w:cs="仿宋"/>
                <w:color w:val="auto"/>
                <w:szCs w:val="21"/>
              </w:rPr>
            </w:pPr>
            <w:sdt>
              <w:sdtPr>
                <w:rPr>
                  <w:rFonts w:hint="eastAsia" w:ascii="仿宋" w:hAnsi="仿宋" w:eastAsia="仿宋" w:cs="仿宋"/>
                  <w:color w:val="auto"/>
                  <w:kern w:val="0"/>
                  <w:szCs w:val="21"/>
                </w:rPr>
                <w:id w:val="404050713"/>
              </w:sdtPr>
              <w:sdtEndPr>
                <w:rPr>
                  <w:rFonts w:hint="eastAsia" w:ascii="仿宋" w:hAnsi="仿宋" w:eastAsia="仿宋" w:cs="仿宋"/>
                  <w:color w:val="auto"/>
                  <w:kern w:val="0"/>
                  <w:szCs w:val="21"/>
                </w:rPr>
              </w:sdtEndPr>
              <w:sdtContent>
                <w:r>
                  <w:rPr>
                    <w:rFonts w:ascii="Wingdings" w:hAnsi="Wingdings" w:eastAsia="仿宋" w:cs="仿宋"/>
                    <w:color w:val="auto"/>
                    <w:kern w:val="0"/>
                    <w:szCs w:val="21"/>
                  </w:rPr>
                  <w:sym w:font="Wingdings" w:char="00A8"/>
                </w:r>
              </w:sdtContent>
            </w:sdt>
            <w:r>
              <w:rPr>
                <w:rFonts w:hint="eastAsia" w:ascii="仿宋" w:hAnsi="仿宋" w:eastAsia="仿宋" w:cs="仿宋"/>
                <w:color w:val="auto"/>
                <w:kern w:val="0"/>
                <w:szCs w:val="21"/>
              </w:rPr>
              <w:t xml:space="preserve"> A</w:t>
            </w:r>
            <w:r>
              <w:rPr>
                <w:rFonts w:hint="eastAsia" w:ascii="仿宋" w:hAnsi="仿宋" w:eastAsia="仿宋" w:cs="仿宋"/>
                <w:color w:val="auto"/>
                <w:szCs w:val="21"/>
              </w:rPr>
              <w:t>同意将非主体、非关键性的</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rPr>
              <w:t>工作分包。</w:t>
            </w:r>
          </w:p>
          <w:p w14:paraId="6C4DA3EB">
            <w:pPr>
              <w:spacing w:line="340" w:lineRule="exact"/>
              <w:rPr>
                <w:rFonts w:ascii="仿宋" w:hAnsi="仿宋" w:eastAsia="仿宋" w:cs="仿宋"/>
                <w:color w:val="auto"/>
                <w:szCs w:val="21"/>
              </w:rPr>
            </w:pPr>
            <w:sdt>
              <w:sdtPr>
                <w:rPr>
                  <w:rFonts w:hint="eastAsia" w:ascii="仿宋" w:hAnsi="仿宋" w:eastAsia="仿宋" w:cs="仿宋"/>
                  <w:color w:val="auto"/>
                  <w:kern w:val="0"/>
                  <w:szCs w:val="21"/>
                </w:rPr>
                <w:id w:val="537041577"/>
              </w:sdtPr>
              <w:sdtEndPr>
                <w:rPr>
                  <w:rFonts w:hint="eastAsia" w:ascii="仿宋" w:hAnsi="仿宋" w:eastAsia="仿宋" w:cs="仿宋"/>
                  <w:color w:val="auto"/>
                  <w:kern w:val="0"/>
                  <w:szCs w:val="21"/>
                </w:rPr>
              </w:sdtEndPr>
              <w:sdtContent>
                <w:sdt>
                  <w:sdtPr>
                    <w:rPr>
                      <w:rFonts w:hint="eastAsia" w:ascii="仿宋" w:hAnsi="仿宋" w:eastAsia="仿宋" w:cs="仿宋"/>
                      <w:color w:val="auto"/>
                      <w:kern w:val="0"/>
                      <w:szCs w:val="21"/>
                    </w:rPr>
                    <w:id w:val="147463740"/>
                  </w:sdtPr>
                  <w:sdtEndPr>
                    <w:rPr>
                      <w:rFonts w:hint="eastAsia" w:ascii="仿宋" w:hAnsi="仿宋" w:eastAsia="仿宋" w:cs="仿宋"/>
                      <w:color w:val="auto"/>
                      <w:kern w:val="0"/>
                      <w:szCs w:val="21"/>
                    </w:rPr>
                  </w:sdtEndPr>
                  <w:sdtContent>
                    <w:r>
                      <w:rPr>
                        <w:rFonts w:ascii="Wingdings" w:hAnsi="Wingdings" w:eastAsia="仿宋" w:cs="仿宋"/>
                        <w:color w:val="auto"/>
                        <w:kern w:val="0"/>
                        <w:szCs w:val="21"/>
                      </w:rPr>
                      <w:t></w:t>
                    </w:r>
                  </w:sdtContent>
                </w:sdt>
              </w:sdtContent>
            </w:sdt>
            <w:r>
              <w:rPr>
                <w:rFonts w:hint="eastAsia" w:ascii="仿宋" w:hAnsi="仿宋" w:eastAsia="仿宋" w:cs="仿宋"/>
                <w:color w:val="auto"/>
                <w:kern w:val="0"/>
                <w:szCs w:val="21"/>
              </w:rPr>
              <w:t xml:space="preserve"> B</w:t>
            </w:r>
            <w:r>
              <w:rPr>
                <w:rFonts w:hint="eastAsia" w:ascii="仿宋" w:hAnsi="仿宋" w:eastAsia="仿宋" w:cs="仿宋"/>
                <w:color w:val="auto"/>
                <w:szCs w:val="21"/>
              </w:rPr>
              <w:t>不同意分包。</w:t>
            </w:r>
          </w:p>
        </w:tc>
      </w:tr>
      <w:tr w14:paraId="2EB31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jc w:val="center"/>
        </w:trPr>
        <w:tc>
          <w:tcPr>
            <w:tcW w:w="629" w:type="dxa"/>
            <w:vMerge w:val="restart"/>
            <w:tcBorders>
              <w:top w:val="single" w:color="auto" w:sz="4" w:space="0"/>
              <w:left w:val="single" w:color="auto" w:sz="4" w:space="0"/>
              <w:right w:val="single" w:color="auto" w:sz="4" w:space="0"/>
            </w:tcBorders>
          </w:tcPr>
          <w:p w14:paraId="171EB49C">
            <w:pPr>
              <w:adjustRightInd w:val="0"/>
              <w:snapToGrid w:val="0"/>
              <w:spacing w:line="360" w:lineRule="auto"/>
              <w:jc w:val="center"/>
              <w:rPr>
                <w:rFonts w:ascii="仿宋" w:hAnsi="仿宋" w:eastAsia="仿宋" w:cs="仿宋"/>
                <w:szCs w:val="21"/>
              </w:rPr>
            </w:pPr>
          </w:p>
          <w:p w14:paraId="281CCBAA">
            <w:pPr>
              <w:adjustRightInd w:val="0"/>
              <w:snapToGrid w:val="0"/>
              <w:spacing w:line="360" w:lineRule="auto"/>
              <w:jc w:val="center"/>
              <w:rPr>
                <w:rFonts w:ascii="仿宋" w:hAnsi="仿宋" w:eastAsia="仿宋" w:cs="仿宋"/>
                <w:szCs w:val="21"/>
              </w:rPr>
            </w:pPr>
          </w:p>
          <w:p w14:paraId="70682F5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843" w:type="dxa"/>
            <w:vMerge w:val="restart"/>
            <w:tcBorders>
              <w:top w:val="single" w:color="000000" w:sz="8" w:space="0"/>
              <w:left w:val="single" w:color="auto" w:sz="4" w:space="0"/>
              <w:right w:val="single" w:color="000000" w:sz="8" w:space="0"/>
            </w:tcBorders>
            <w:vAlign w:val="center"/>
          </w:tcPr>
          <w:p w14:paraId="7CE15618">
            <w:pPr>
              <w:adjustRightInd w:val="0"/>
              <w:snapToGrid w:val="0"/>
              <w:spacing w:line="340" w:lineRule="exact"/>
              <w:jc w:val="center"/>
              <w:rPr>
                <w:rFonts w:ascii="仿宋" w:hAnsi="仿宋" w:eastAsia="仿宋" w:cs="仿宋"/>
                <w:b/>
                <w:szCs w:val="21"/>
              </w:rPr>
            </w:pPr>
            <w:r>
              <w:rPr>
                <w:rFonts w:hint="eastAsia" w:ascii="仿宋" w:hAnsi="仿宋" w:eastAsia="仿宋" w:cs="仿宋"/>
                <w:b/>
                <w:szCs w:val="21"/>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14:paraId="0CBB8A29">
            <w:pPr>
              <w:adjustRightInd w:val="0"/>
              <w:spacing w:line="340" w:lineRule="exact"/>
              <w:rPr>
                <w:rFonts w:ascii="仿宋" w:hAnsi="仿宋" w:eastAsia="仿宋" w:cs="仿宋"/>
                <w:szCs w:val="21"/>
              </w:rPr>
            </w:pPr>
            <w:r>
              <w:rPr>
                <w:rFonts w:hint="eastAsia" w:ascii="仿宋" w:hAnsi="仿宋" w:eastAsia="仿宋" w:cs="仿宋"/>
                <w:szCs w:val="21"/>
              </w:rPr>
              <w:t>（1）资格证明文件：见招标文件第二部分11.1。</w:t>
            </w:r>
          </w:p>
          <w:p w14:paraId="344E589D">
            <w:pPr>
              <w:adjustRightInd w:val="0"/>
              <w:spacing w:line="340" w:lineRule="exact"/>
              <w:rPr>
                <w:rFonts w:ascii="仿宋" w:hAnsi="仿宋" w:eastAsia="仿宋" w:cs="仿宋"/>
                <w:szCs w:val="21"/>
              </w:rPr>
            </w:pPr>
            <w:r>
              <w:rPr>
                <w:rFonts w:hint="eastAsia" w:ascii="仿宋" w:hAnsi="仿宋" w:eastAsia="仿宋" w:cs="仿宋"/>
                <w:color w:val="000000" w:themeColor="text1"/>
                <w:kern w:val="0"/>
                <w:szCs w:val="21"/>
                <w:lang w:val="zh-CN"/>
              </w:rPr>
              <w:t>投标人未提供有效的资格证明文件的，视为投标人不具备招标文件中规定的资格要求，投标无效。</w:t>
            </w:r>
          </w:p>
        </w:tc>
      </w:tr>
      <w:tr w14:paraId="18125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 w:hRule="atLeast"/>
          <w:tblHeader/>
          <w:jc w:val="center"/>
        </w:trPr>
        <w:tc>
          <w:tcPr>
            <w:tcW w:w="629" w:type="dxa"/>
            <w:vMerge w:val="continue"/>
            <w:tcBorders>
              <w:left w:val="single" w:color="auto" w:sz="4" w:space="0"/>
              <w:bottom w:val="single" w:color="auto" w:sz="4" w:space="0"/>
              <w:right w:val="single" w:color="auto" w:sz="4" w:space="0"/>
            </w:tcBorders>
          </w:tcPr>
          <w:p w14:paraId="156D4653">
            <w:pPr>
              <w:adjustRightInd w:val="0"/>
              <w:snapToGrid w:val="0"/>
              <w:spacing w:line="360"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529256EE">
            <w:pPr>
              <w:adjustRightInd w:val="0"/>
              <w:snapToGrid w:val="0"/>
              <w:spacing w:line="340" w:lineRule="exact"/>
              <w:jc w:val="center"/>
              <w:rPr>
                <w:rFonts w:ascii="仿宋" w:hAnsi="仿宋" w:eastAsia="仿宋" w:cs="仿宋"/>
                <w:b/>
                <w:szCs w:val="21"/>
              </w:rPr>
            </w:pPr>
          </w:p>
        </w:tc>
        <w:tc>
          <w:tcPr>
            <w:tcW w:w="6079" w:type="dxa"/>
            <w:tcBorders>
              <w:top w:val="single" w:color="auto" w:sz="4" w:space="0"/>
              <w:left w:val="single" w:color="000000" w:sz="2" w:space="0"/>
              <w:bottom w:val="single" w:color="000000" w:sz="8" w:space="0"/>
              <w:right w:val="single" w:color="000000" w:sz="8" w:space="0"/>
            </w:tcBorders>
            <w:vAlign w:val="center"/>
          </w:tcPr>
          <w:p w14:paraId="43464802">
            <w:pPr>
              <w:adjustRightInd w:val="0"/>
              <w:spacing w:line="340" w:lineRule="exact"/>
              <w:rPr>
                <w:rFonts w:ascii="仿宋" w:hAnsi="仿宋" w:eastAsia="仿宋" w:cs="仿宋"/>
                <w:szCs w:val="21"/>
              </w:rPr>
            </w:pPr>
            <w:r>
              <w:rPr>
                <w:rFonts w:hint="eastAsia" w:ascii="仿宋" w:hAnsi="仿宋" w:eastAsia="仿宋" w:cs="仿宋"/>
                <w:color w:val="000000" w:themeColor="text1"/>
                <w:szCs w:val="21"/>
              </w:rPr>
              <w:t>（2）资信证明文件：根据招标文件第四部分评标标准提供。</w:t>
            </w:r>
          </w:p>
        </w:tc>
      </w:tr>
      <w:tr w14:paraId="14ECD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AE72BD5">
            <w:pPr>
              <w:adjustRightInd w:val="0"/>
              <w:snapToGrid w:val="0"/>
              <w:spacing w:line="360" w:lineRule="auto"/>
              <w:jc w:val="center"/>
              <w:rPr>
                <w:rFonts w:ascii="仿宋" w:hAnsi="仿宋" w:eastAsia="仿宋" w:cs="仿宋"/>
                <w:szCs w:val="21"/>
              </w:rPr>
            </w:pPr>
          </w:p>
          <w:p w14:paraId="4C9CA33F">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173008">
            <w:pPr>
              <w:snapToGrid w:val="0"/>
              <w:spacing w:line="340" w:lineRule="exact"/>
              <w:jc w:val="center"/>
              <w:rPr>
                <w:rFonts w:ascii="仿宋" w:hAnsi="仿宋" w:eastAsia="仿宋" w:cs="仿宋"/>
                <w:b/>
                <w:szCs w:val="21"/>
              </w:rPr>
            </w:pPr>
            <w:r>
              <w:rPr>
                <w:rFonts w:hint="eastAsia" w:ascii="仿宋" w:hAnsi="仿宋" w:eastAsia="仿宋" w:cs="仿宋"/>
                <w:b/>
                <w:color w:val="000000" w:themeColor="text1"/>
                <w:szCs w:val="21"/>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14:paraId="38DD18E9">
            <w:pPr>
              <w:spacing w:line="340" w:lineRule="exact"/>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184016298"/>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sym w:font="Wingdings" w:char="F0FE"/>
                </w:r>
              </w:sdtContent>
            </w:sdt>
            <w:r>
              <w:rPr>
                <w:rFonts w:hint="eastAsia" w:ascii="仿宋" w:hAnsi="仿宋" w:eastAsia="仿宋" w:cs="仿宋"/>
                <w:color w:val="000000" w:themeColor="text1"/>
                <w:kern w:val="0"/>
                <w:szCs w:val="21"/>
              </w:rPr>
              <w:t>A</w:t>
            </w:r>
            <w:r>
              <w:rPr>
                <w:rFonts w:hint="eastAsia" w:ascii="仿宋" w:hAnsi="仿宋" w:eastAsia="仿宋" w:cs="仿宋"/>
                <w:color w:val="000000" w:themeColor="text1"/>
                <w:szCs w:val="21"/>
              </w:rPr>
              <w:t>不组织。</w:t>
            </w:r>
          </w:p>
          <w:p w14:paraId="5832F1CB">
            <w:pPr>
              <w:spacing w:line="340" w:lineRule="exact"/>
              <w:rPr>
                <w:rFonts w:ascii="仿宋" w:hAnsi="仿宋" w:eastAsia="仿宋" w:cs="仿宋"/>
                <w:snapToGrid w:val="0"/>
                <w:szCs w:val="21"/>
              </w:rPr>
            </w:pPr>
            <w:sdt>
              <w:sdtPr>
                <w:rPr>
                  <w:rFonts w:hint="eastAsia" w:ascii="仿宋" w:hAnsi="仿宋" w:eastAsia="仿宋" w:cs="仿宋"/>
                  <w:color w:val="000000" w:themeColor="text1"/>
                  <w:kern w:val="0"/>
                  <w:szCs w:val="21"/>
                </w:rPr>
                <w:id w:val="385468806"/>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kern w:val="0"/>
                <w:szCs w:val="21"/>
              </w:rPr>
              <w:t>B组织，</w:t>
            </w:r>
            <w:r>
              <w:rPr>
                <w:rFonts w:hint="eastAsia" w:ascii="仿宋" w:hAnsi="仿宋" w:eastAsia="仿宋" w:cs="仿宋"/>
                <w:color w:val="000000" w:themeColor="text1"/>
                <w:szCs w:val="21"/>
              </w:rPr>
              <w:t>时间：</w:t>
            </w:r>
            <w:r>
              <w:rPr>
                <w:rFonts w:hint="eastAsia" w:ascii="仿宋" w:hAnsi="仿宋" w:eastAsia="仿宋" w:cs="仿宋"/>
                <w:color w:val="000000" w:themeColor="text1"/>
                <w:szCs w:val="21"/>
                <w:u w:val="single"/>
              </w:rPr>
              <w:t xml:space="preserve">   /   </w:t>
            </w:r>
            <w:r>
              <w:rPr>
                <w:rFonts w:hint="eastAsia" w:ascii="仿宋" w:hAnsi="仿宋" w:eastAsia="仿宋" w:cs="仿宋"/>
                <w:color w:val="000000" w:themeColor="text1"/>
                <w:szCs w:val="21"/>
              </w:rPr>
              <w:t>,地点：</w:t>
            </w:r>
            <w:r>
              <w:rPr>
                <w:rFonts w:hint="eastAsia" w:ascii="仿宋" w:hAnsi="仿宋" w:eastAsia="仿宋" w:cs="仿宋"/>
                <w:color w:val="000000" w:themeColor="text1"/>
                <w:szCs w:val="21"/>
                <w:u w:val="single"/>
              </w:rPr>
              <w:t xml:space="preserve">   /   </w:t>
            </w:r>
            <w:r>
              <w:rPr>
                <w:rFonts w:hint="eastAsia" w:ascii="仿宋" w:hAnsi="仿宋" w:eastAsia="仿宋" w:cs="仿宋"/>
                <w:color w:val="000000" w:themeColor="text1"/>
                <w:szCs w:val="21"/>
              </w:rPr>
              <w:t>，联系人：</w:t>
            </w:r>
            <w:r>
              <w:rPr>
                <w:rFonts w:hint="eastAsia" w:ascii="仿宋" w:hAnsi="仿宋" w:eastAsia="仿宋" w:cs="仿宋"/>
                <w:color w:val="000000" w:themeColor="text1"/>
                <w:szCs w:val="21"/>
                <w:u w:val="single"/>
              </w:rPr>
              <w:t xml:space="preserve">   /   </w:t>
            </w:r>
            <w:r>
              <w:rPr>
                <w:rFonts w:hint="eastAsia" w:ascii="仿宋" w:hAnsi="仿宋" w:eastAsia="仿宋" w:cs="仿宋"/>
                <w:color w:val="000000" w:themeColor="text1"/>
                <w:szCs w:val="21"/>
              </w:rPr>
              <w:t>，联系方式：</w:t>
            </w:r>
            <w:r>
              <w:rPr>
                <w:rFonts w:hint="eastAsia" w:ascii="仿宋" w:hAnsi="仿宋" w:eastAsia="仿宋" w:cs="仿宋"/>
                <w:color w:val="000000" w:themeColor="text1"/>
                <w:szCs w:val="21"/>
                <w:u w:val="single"/>
              </w:rPr>
              <w:t xml:space="preserve">   /   </w:t>
            </w:r>
            <w:r>
              <w:rPr>
                <w:rFonts w:hint="eastAsia" w:ascii="仿宋" w:hAnsi="仿宋" w:eastAsia="仿宋" w:cs="仿宋"/>
                <w:color w:val="000000" w:themeColor="text1"/>
                <w:szCs w:val="21"/>
              </w:rPr>
              <w:t>。</w:t>
            </w:r>
          </w:p>
        </w:tc>
      </w:tr>
      <w:tr w14:paraId="2B1CA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5C71FF">
            <w:pPr>
              <w:adjustRightInd w:val="0"/>
              <w:snapToGrid w:val="0"/>
              <w:spacing w:line="320" w:lineRule="exact"/>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01A325">
            <w:pPr>
              <w:snapToGrid w:val="0"/>
              <w:spacing w:line="320" w:lineRule="exact"/>
              <w:jc w:val="center"/>
              <w:rPr>
                <w:rFonts w:ascii="仿宋" w:hAnsi="仿宋" w:eastAsia="仿宋" w:cs="仿宋"/>
                <w:b/>
                <w:szCs w:val="21"/>
              </w:rPr>
            </w:pPr>
            <w:r>
              <w:rPr>
                <w:rFonts w:hint="eastAsia" w:ascii="仿宋" w:hAnsi="仿宋" w:eastAsia="仿宋" w:cs="仿宋"/>
                <w:b/>
                <w:color w:val="000000" w:themeColor="text1"/>
                <w:szCs w:val="21"/>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14:paraId="5320C64E">
            <w:pPr>
              <w:spacing w:line="320" w:lineRule="exact"/>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763543090"/>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t></w:t>
                </w:r>
              </w:sdtContent>
            </w:sdt>
            <w:r>
              <w:rPr>
                <w:rFonts w:hint="eastAsia" w:ascii="仿宋" w:hAnsi="仿宋" w:eastAsia="仿宋" w:cs="仿宋"/>
                <w:color w:val="000000" w:themeColor="text1"/>
                <w:kern w:val="0"/>
                <w:szCs w:val="21"/>
              </w:rPr>
              <w:t>A</w:t>
            </w:r>
            <w:r>
              <w:rPr>
                <w:rFonts w:hint="eastAsia" w:ascii="仿宋" w:hAnsi="仿宋" w:eastAsia="仿宋" w:cs="仿宋"/>
                <w:color w:val="000000" w:themeColor="text1"/>
                <w:szCs w:val="21"/>
              </w:rPr>
              <w:t>不要求提供。</w:t>
            </w:r>
          </w:p>
          <w:p w14:paraId="3CCB1173">
            <w:pPr>
              <w:spacing w:line="320" w:lineRule="exact"/>
              <w:rPr>
                <w:rFonts w:ascii="仿宋" w:hAnsi="仿宋" w:eastAsia="仿宋" w:cs="仿宋"/>
                <w:color w:val="000000" w:themeColor="text1"/>
                <w:kern w:val="0"/>
                <w:szCs w:val="21"/>
              </w:rPr>
            </w:pPr>
            <w:sdt>
              <w:sdtPr>
                <w:rPr>
                  <w:rFonts w:hint="eastAsia" w:ascii="仿宋" w:hAnsi="仿宋" w:eastAsia="仿宋" w:cs="仿宋"/>
                  <w:color w:val="000000" w:themeColor="text1"/>
                  <w:kern w:val="0"/>
                  <w:szCs w:val="21"/>
                </w:rPr>
                <w:id w:val="1026831988"/>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kern w:val="0"/>
                <w:szCs w:val="21"/>
              </w:rPr>
              <w:t>B要求提供，</w:t>
            </w:r>
          </w:p>
          <w:p w14:paraId="5820CBAC">
            <w:pPr>
              <w:spacing w:line="32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r>
              <w:rPr>
                <w:rFonts w:hint="eastAsia" w:ascii="仿宋" w:hAnsi="仿宋" w:eastAsia="仿宋" w:cs="仿宋"/>
                <w:snapToGrid w:val="0"/>
                <w:color w:val="000000" w:themeColor="text1"/>
                <w:kern w:val="28"/>
                <w:szCs w:val="21"/>
              </w:rPr>
              <w:t>样品：</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w:t>
            </w:r>
          </w:p>
          <w:p w14:paraId="286EC895">
            <w:pPr>
              <w:spacing w:line="32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w:t>
            </w:r>
            <w:r>
              <w:rPr>
                <w:rFonts w:hint="eastAsia" w:ascii="仿宋" w:hAnsi="仿宋" w:eastAsia="仿宋" w:cs="仿宋"/>
                <w:snapToGrid w:val="0"/>
                <w:color w:val="000000" w:themeColor="text1"/>
                <w:kern w:val="28"/>
                <w:szCs w:val="21"/>
              </w:rPr>
              <w:t>样品制作的标准和要求：</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w:t>
            </w:r>
          </w:p>
          <w:p w14:paraId="42691A68">
            <w:pPr>
              <w:spacing w:line="32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w:t>
            </w:r>
            <w:r>
              <w:rPr>
                <w:rFonts w:hint="eastAsia" w:ascii="仿宋" w:hAnsi="仿宋" w:eastAsia="仿宋" w:cs="仿宋"/>
                <w:kern w:val="0"/>
                <w:szCs w:val="21"/>
              </w:rPr>
              <w:t>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评标办法</w:t>
            </w:r>
            <w:r>
              <w:rPr>
                <w:rFonts w:hint="eastAsia" w:ascii="仿宋" w:hAnsi="仿宋" w:eastAsia="仿宋" w:cs="仿宋"/>
                <w:kern w:val="0"/>
                <w:szCs w:val="21"/>
              </w:rPr>
              <w:t>；</w:t>
            </w:r>
          </w:p>
          <w:p w14:paraId="6FE3F002">
            <w:pPr>
              <w:spacing w:line="32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（4）是否需要针对样品提交检测报告：</w:t>
            </w:r>
            <w:sdt>
              <w:sdtPr>
                <w:rPr>
                  <w:rFonts w:hint="eastAsia" w:ascii="仿宋" w:hAnsi="仿宋" w:eastAsia="仿宋" w:cs="仿宋"/>
                  <w:color w:val="000000" w:themeColor="text1"/>
                  <w:kern w:val="0"/>
                  <w:szCs w:val="21"/>
                </w:rPr>
                <w:id w:val="1303421454"/>
              </w:sdtPr>
              <w:sdtEndPr>
                <w:rPr>
                  <w:rFonts w:hint="eastAsia" w:ascii="仿宋" w:hAnsi="仿宋" w:eastAsia="仿宋" w:cs="仿宋"/>
                  <w:color w:val="000000" w:themeColor="text1"/>
                  <w:kern w:val="0"/>
                  <w:szCs w:val="21"/>
                </w:rPr>
              </w:sdtEndPr>
              <w:sdtContent>
                <w:r>
                  <w:rPr>
                    <w:rFonts w:hint="eastAsia" w:ascii="MS Gothic" w:hAnsi="MS Gothic" w:eastAsia="仿宋" w:cs="仿宋"/>
                    <w:color w:val="000000" w:themeColor="text1"/>
                    <w:kern w:val="0"/>
                    <w:szCs w:val="21"/>
                  </w:rPr>
                  <w:t>☐</w:t>
                </w:r>
              </w:sdtContent>
            </w:sdt>
            <w:r>
              <w:rPr>
                <w:rFonts w:hint="eastAsia" w:ascii="仿宋" w:hAnsi="仿宋" w:eastAsia="仿宋" w:cs="仿宋"/>
                <w:color w:val="000000" w:themeColor="text1"/>
                <w:kern w:val="0"/>
                <w:szCs w:val="21"/>
              </w:rPr>
              <w:t>否；</w:t>
            </w:r>
            <w:sdt>
              <w:sdtPr>
                <w:rPr>
                  <w:rFonts w:hint="eastAsia" w:ascii="仿宋" w:hAnsi="仿宋" w:eastAsia="仿宋" w:cs="仿宋"/>
                  <w:color w:val="000000" w:themeColor="text1"/>
                  <w:kern w:val="0"/>
                  <w:szCs w:val="21"/>
                </w:rPr>
                <w:id w:val="1621728433"/>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kern w:val="0"/>
                <w:szCs w:val="21"/>
              </w:rPr>
              <w:t>是，检测机构的要求</w:t>
            </w:r>
            <w:r>
              <w:rPr>
                <w:rFonts w:hint="eastAsia" w:ascii="仿宋" w:hAnsi="仿宋" w:eastAsia="仿宋" w:cs="仿宋"/>
                <w:color w:val="000000" w:themeColor="text1"/>
                <w:szCs w:val="21"/>
              </w:rPr>
              <w:t>：</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；检测内容</w:t>
            </w:r>
            <w:r>
              <w:rPr>
                <w:rFonts w:hint="eastAsia" w:ascii="仿宋" w:hAnsi="仿宋" w:eastAsia="仿宋" w:cs="仿宋"/>
                <w:color w:val="000000" w:themeColor="text1"/>
                <w:szCs w:val="21"/>
              </w:rPr>
              <w:t>：</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w:t>
            </w:r>
            <w:r>
              <w:rPr>
                <w:rFonts w:hint="eastAsia" w:ascii="仿宋" w:hAnsi="仿宋" w:eastAsia="仿宋" w:cs="仿宋"/>
                <w:b w:val="0"/>
                <w:bCs w:val="0"/>
                <w:color w:val="000000" w:themeColor="text1"/>
                <w:kern w:val="0"/>
                <w:szCs w:val="21"/>
              </w:rPr>
              <w:t>检测报告编制在投标文件中。</w:t>
            </w:r>
          </w:p>
          <w:p w14:paraId="1E0F9AB8">
            <w:pPr>
              <w:spacing w:line="320" w:lineRule="exact"/>
              <w:rPr>
                <w:rFonts w:ascii="仿宋" w:hAnsi="仿宋" w:eastAsia="仿宋" w:cs="仿宋"/>
                <w:color w:val="000000" w:themeColor="text1"/>
                <w:szCs w:val="21"/>
              </w:rPr>
            </w:pPr>
            <w:r>
              <w:rPr>
                <w:rFonts w:hint="eastAsia" w:ascii="仿宋" w:hAnsi="仿宋" w:eastAsia="仿宋" w:cs="仿宋"/>
                <w:color w:val="000000" w:themeColor="text1"/>
                <w:szCs w:val="21"/>
              </w:rPr>
              <w:t>（5）提供样品的截止时间：</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；地点：</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kern w:val="0"/>
                <w:szCs w:val="21"/>
              </w:rPr>
              <w:t>；联系人</w:t>
            </w:r>
            <w:r>
              <w:rPr>
                <w:rFonts w:hint="eastAsia" w:ascii="仿宋" w:hAnsi="仿宋" w:eastAsia="仿宋" w:cs="仿宋"/>
                <w:color w:val="000000" w:themeColor="text1"/>
                <w:szCs w:val="21"/>
              </w:rPr>
              <w:t>：</w:t>
            </w:r>
            <w:r>
              <w:rPr>
                <w:rFonts w:hint="eastAsia" w:ascii="仿宋" w:hAnsi="仿宋" w:eastAsia="仿宋" w:cs="仿宋"/>
                <w:color w:val="000000" w:themeColor="text1"/>
                <w:szCs w:val="21"/>
                <w:u w:val="single"/>
              </w:rPr>
              <w:t>/，联系电话：/</w:t>
            </w:r>
            <w:r>
              <w:rPr>
                <w:rFonts w:hint="eastAsia" w:ascii="仿宋" w:hAnsi="仿宋" w:eastAsia="仿宋" w:cs="仿宋"/>
                <w:color w:val="000000" w:themeColor="text1"/>
                <w:szCs w:val="21"/>
              </w:rPr>
              <w:t>。</w:t>
            </w:r>
            <w:r>
              <w:rPr>
                <w:rFonts w:hint="eastAsia" w:ascii="仿宋" w:hAnsi="仿宋" w:eastAsia="仿宋" w:cs="仿宋"/>
                <w:szCs w:val="21"/>
              </w:rPr>
              <w:t>请投标人在上述时间内提供样品并按规定位置安装完毕。超过截止时间的，采购人或采购代理机构将不予接收，并将清场并封闭样品现场。</w:t>
            </w:r>
          </w:p>
          <w:p w14:paraId="5CED2C60">
            <w:pPr>
              <w:spacing w:line="320" w:lineRule="exact"/>
              <w:rPr>
                <w:rFonts w:ascii="仿宋" w:hAnsi="仿宋" w:eastAsia="仿宋" w:cs="仿宋"/>
                <w:color w:val="000000" w:themeColor="text1"/>
                <w:szCs w:val="21"/>
              </w:rPr>
            </w:pPr>
            <w:r>
              <w:rPr>
                <w:rFonts w:hint="eastAsia" w:ascii="仿宋" w:hAnsi="仿宋" w:eastAsia="仿宋" w:cs="仿宋"/>
                <w:color w:val="000000" w:themeColor="text1"/>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BAAAC0">
            <w:pPr>
              <w:spacing w:line="320" w:lineRule="exact"/>
              <w:rPr>
                <w:rFonts w:ascii="仿宋" w:hAnsi="仿宋" w:eastAsia="仿宋" w:cs="仿宋"/>
                <w:b/>
                <w:szCs w:val="21"/>
              </w:rPr>
            </w:pPr>
            <w:r>
              <w:rPr>
                <w:rFonts w:hint="eastAsia" w:ascii="仿宋" w:hAnsi="仿宋" w:eastAsia="仿宋" w:cs="仿宋"/>
                <w:color w:val="000000" w:themeColor="text1"/>
                <w:szCs w:val="21"/>
              </w:rPr>
              <w:t>（7）制作、运输、安装和保管样品所发生的一切费用由投标人自理。</w:t>
            </w:r>
          </w:p>
        </w:tc>
      </w:tr>
      <w:tr w14:paraId="0B05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3"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43DC812">
            <w:pPr>
              <w:adjustRightInd w:val="0"/>
              <w:snapToGrid w:val="0"/>
              <w:spacing w:line="360" w:lineRule="auto"/>
              <w:jc w:val="center"/>
              <w:rPr>
                <w:rFonts w:ascii="仿宋" w:hAnsi="仿宋" w:eastAsia="仿宋" w:cs="仿宋"/>
                <w:szCs w:val="21"/>
              </w:rPr>
            </w:pPr>
          </w:p>
          <w:p w14:paraId="2EE5F71C">
            <w:pPr>
              <w:adjustRightInd w:val="0"/>
              <w:snapToGrid w:val="0"/>
              <w:spacing w:line="360" w:lineRule="auto"/>
              <w:jc w:val="center"/>
              <w:rPr>
                <w:rFonts w:ascii="仿宋" w:hAnsi="仿宋" w:eastAsia="仿宋" w:cs="仿宋"/>
                <w:szCs w:val="21"/>
              </w:rPr>
            </w:pPr>
          </w:p>
          <w:p w14:paraId="5F6C0682">
            <w:pPr>
              <w:adjustRightInd w:val="0"/>
              <w:snapToGrid w:val="0"/>
              <w:spacing w:line="360" w:lineRule="auto"/>
              <w:jc w:val="center"/>
              <w:rPr>
                <w:rFonts w:ascii="仿宋" w:hAnsi="仿宋" w:eastAsia="仿宋" w:cs="仿宋"/>
                <w:szCs w:val="21"/>
              </w:rPr>
            </w:pPr>
          </w:p>
          <w:p w14:paraId="71004358">
            <w:pPr>
              <w:adjustRightInd w:val="0"/>
              <w:snapToGrid w:val="0"/>
              <w:spacing w:line="360" w:lineRule="auto"/>
              <w:jc w:val="center"/>
              <w:rPr>
                <w:rFonts w:ascii="仿宋" w:hAnsi="仿宋" w:eastAsia="仿宋" w:cs="仿宋"/>
                <w:szCs w:val="21"/>
              </w:rPr>
            </w:pPr>
          </w:p>
          <w:p w14:paraId="7EA0B20E">
            <w:pPr>
              <w:adjustRightInd w:val="0"/>
              <w:snapToGrid w:val="0"/>
              <w:spacing w:line="360" w:lineRule="auto"/>
              <w:jc w:val="center"/>
              <w:rPr>
                <w:rFonts w:ascii="仿宋" w:hAnsi="仿宋" w:eastAsia="仿宋" w:cs="仿宋"/>
                <w:szCs w:val="21"/>
              </w:rPr>
            </w:pPr>
          </w:p>
          <w:p w14:paraId="4142F5C8">
            <w:pPr>
              <w:adjustRightInd w:val="0"/>
              <w:snapToGrid w:val="0"/>
              <w:spacing w:line="360" w:lineRule="auto"/>
              <w:jc w:val="center"/>
              <w:rPr>
                <w:rFonts w:ascii="仿宋" w:hAnsi="仿宋" w:eastAsia="仿宋" w:cs="仿宋"/>
                <w:szCs w:val="21"/>
              </w:rPr>
            </w:pPr>
          </w:p>
          <w:p w14:paraId="5228A579">
            <w:pPr>
              <w:adjustRightInd w:val="0"/>
              <w:snapToGrid w:val="0"/>
              <w:spacing w:line="360" w:lineRule="auto"/>
              <w:jc w:val="center"/>
              <w:rPr>
                <w:rFonts w:ascii="仿宋" w:hAnsi="仿宋" w:eastAsia="仿宋" w:cs="仿宋"/>
                <w:szCs w:val="21"/>
              </w:rPr>
            </w:pPr>
          </w:p>
          <w:p w14:paraId="5681849B">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3ADE39A">
            <w:pPr>
              <w:adjustRightInd w:val="0"/>
              <w:snapToGrid w:val="0"/>
              <w:spacing w:line="360" w:lineRule="auto"/>
              <w:jc w:val="center"/>
              <w:rPr>
                <w:rFonts w:ascii="仿宋" w:hAnsi="仿宋" w:eastAsia="仿宋" w:cs="仿宋"/>
                <w:bCs/>
                <w:szCs w:val="21"/>
              </w:rPr>
            </w:pPr>
            <w:r>
              <w:rPr>
                <w:rFonts w:hint="eastAsia" w:ascii="仿宋" w:hAnsi="仿宋" w:eastAsia="仿宋" w:cs="仿宋"/>
                <w:b/>
                <w:szCs w:val="21"/>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14:paraId="214AC102">
            <w:pPr>
              <w:spacing w:line="360" w:lineRule="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299417736"/>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sym w:font="Wingdings" w:char="00A8"/>
                </w:r>
              </w:sdtContent>
            </w:sdt>
            <w:r>
              <w:rPr>
                <w:rFonts w:hint="eastAsia" w:ascii="仿宋" w:hAnsi="仿宋" w:eastAsia="仿宋" w:cs="仿宋"/>
                <w:color w:val="000000" w:themeColor="text1"/>
                <w:kern w:val="0"/>
                <w:szCs w:val="21"/>
              </w:rPr>
              <w:t>A</w:t>
            </w:r>
            <w:r>
              <w:rPr>
                <w:rFonts w:hint="eastAsia" w:ascii="仿宋" w:hAnsi="仿宋" w:eastAsia="仿宋" w:cs="仿宋"/>
                <w:color w:val="000000" w:themeColor="text1"/>
                <w:szCs w:val="21"/>
              </w:rPr>
              <w:t>不组织。</w:t>
            </w:r>
          </w:p>
          <w:p w14:paraId="0E51D206">
            <w:pPr>
              <w:spacing w:line="360" w:lineRule="auto"/>
              <w:rPr>
                <w:rFonts w:ascii="仿宋" w:hAnsi="仿宋" w:eastAsia="仿宋" w:cs="仿宋"/>
                <w:color w:val="000000" w:themeColor="text1"/>
                <w:kern w:val="0"/>
                <w:szCs w:val="21"/>
              </w:rPr>
            </w:pPr>
            <w:sdt>
              <w:sdtPr>
                <w:rPr>
                  <w:rFonts w:hint="eastAsia" w:ascii="仿宋" w:hAnsi="仿宋" w:eastAsia="仿宋" w:cs="仿宋"/>
                  <w:color w:val="000000" w:themeColor="text1"/>
                  <w:kern w:val="0"/>
                  <w:szCs w:val="21"/>
                </w:rPr>
                <w:id w:val="1174071719"/>
              </w:sdtPr>
              <w:sdtEndPr>
                <w:rPr>
                  <w:rFonts w:hint="eastAsia" w:ascii="仿宋" w:hAnsi="仿宋" w:eastAsia="仿宋" w:cs="仿宋"/>
                  <w:color w:val="000000" w:themeColor="text1"/>
                  <w:kern w:val="0"/>
                  <w:szCs w:val="21"/>
                </w:rPr>
              </w:sdtEndPr>
              <w:sdtContent>
                <w:sdt>
                  <w:sdtPr>
                    <w:rPr>
                      <w:rFonts w:hint="eastAsia" w:ascii="仿宋" w:hAnsi="仿宋" w:eastAsia="仿宋" w:cs="仿宋"/>
                      <w:color w:val="000000" w:themeColor="text1"/>
                      <w:kern w:val="0"/>
                      <w:szCs w:val="21"/>
                    </w:rPr>
                    <w:id w:val="147464787"/>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t></w:t>
                    </w:r>
                  </w:sdtContent>
                </w:sdt>
              </w:sdtContent>
            </w:sdt>
            <w:r>
              <w:rPr>
                <w:rFonts w:hint="eastAsia" w:ascii="仿宋" w:hAnsi="仿宋" w:eastAsia="仿宋" w:cs="仿宋"/>
                <w:color w:val="000000" w:themeColor="text1"/>
                <w:kern w:val="0"/>
                <w:szCs w:val="21"/>
              </w:rPr>
              <w:t>B组织。</w:t>
            </w:r>
          </w:p>
          <w:p w14:paraId="01579EFA">
            <w:pPr>
              <w:snapToGrid w:val="0"/>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在评标时安排每个投标人进行方案讲解演示。每个投标人时间不超过20分钟，讲解次序以投标文件解密时间先后次序为准，讲解演示人员不超过3人。讲解演示结束后按要求解答评标委员会提问。</w:t>
            </w:r>
          </w:p>
          <w:p w14:paraId="2367C8ED">
            <w:pPr>
              <w:snapToGrid w:val="0"/>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000000" w:themeColor="text1"/>
                <w:kern w:val="0"/>
                <w:szCs w:val="21"/>
              </w:rPr>
              <w:t>现场讲解地点为</w:t>
            </w:r>
            <w:r>
              <w:rPr>
                <w:rFonts w:hint="eastAsia" w:ascii="仿宋" w:hAnsi="仿宋" w:eastAsia="仿宋" w:cs="仿宋"/>
                <w:b/>
                <w:bCs/>
                <w:color w:val="000000" w:themeColor="text1"/>
                <w:kern w:val="0"/>
                <w:szCs w:val="21"/>
                <w:lang w:val="en-US" w:eastAsia="zh-CN"/>
              </w:rPr>
              <w:t>杭州市临安区城中街730号一幢三层开标室</w:t>
            </w:r>
            <w:r>
              <w:rPr>
                <w:rFonts w:hint="eastAsia" w:ascii="仿宋" w:hAnsi="仿宋" w:eastAsia="仿宋" w:cs="仿宋"/>
                <w:color w:val="000000" w:themeColor="text1"/>
                <w:kern w:val="0"/>
                <w:szCs w:val="21"/>
              </w:rPr>
              <w:t>，讲解演示所用电脑等设备由投标人自</w:t>
            </w:r>
            <w:r>
              <w:rPr>
                <w:rFonts w:hint="eastAsia" w:ascii="仿宋" w:hAnsi="仿宋" w:eastAsia="仿宋" w:cs="仿宋"/>
                <w:color w:val="auto"/>
                <w:kern w:val="0"/>
                <w:szCs w:val="21"/>
              </w:rPr>
              <w:t>备。</w:t>
            </w:r>
            <w:r>
              <w:rPr>
                <w:rFonts w:hint="eastAsia" w:ascii="仿宋" w:hAnsi="仿宋" w:eastAsia="仿宋" w:cs="仿宋"/>
                <w:b/>
                <w:bCs/>
                <w:color w:val="auto"/>
                <w:kern w:val="0"/>
                <w:szCs w:val="21"/>
              </w:rPr>
              <w:t>现场讲解演示人员进场时提供</w:t>
            </w:r>
            <w:r>
              <w:rPr>
                <w:rFonts w:hint="eastAsia" w:ascii="仿宋" w:hAnsi="仿宋" w:eastAsia="仿宋" w:cs="仿宋"/>
                <w:b/>
                <w:bCs/>
                <w:color w:val="auto"/>
                <w:kern w:val="0"/>
                <w:szCs w:val="21"/>
                <w:lang w:val="en-US" w:eastAsia="zh-CN"/>
              </w:rPr>
              <w:t>授权委托书</w:t>
            </w:r>
            <w:r>
              <w:rPr>
                <w:rFonts w:hint="eastAsia" w:ascii="仿宋" w:hAnsi="仿宋" w:eastAsia="仿宋" w:cs="仿宋"/>
                <w:b/>
                <w:bCs/>
                <w:color w:val="auto"/>
                <w:kern w:val="0"/>
                <w:szCs w:val="21"/>
              </w:rPr>
              <w:t>，否则不得讲解演示</w:t>
            </w:r>
            <w:r>
              <w:rPr>
                <w:rFonts w:hint="eastAsia" w:ascii="仿宋" w:hAnsi="仿宋" w:eastAsia="仿宋" w:cs="仿宋"/>
                <w:color w:val="auto"/>
                <w:kern w:val="0"/>
                <w:szCs w:val="21"/>
              </w:rPr>
              <w:t>。</w:t>
            </w:r>
          </w:p>
          <w:p w14:paraId="4E1D7411">
            <w:pPr>
              <w:adjustRightInd w:val="0"/>
              <w:spacing w:line="360" w:lineRule="auto"/>
              <w:rPr>
                <w:rFonts w:ascii="仿宋" w:hAnsi="仿宋" w:eastAsia="仿宋" w:cs="仿宋"/>
                <w:b/>
                <w:kern w:val="0"/>
                <w:szCs w:val="21"/>
                <w:lang w:val="zh-CN"/>
              </w:rPr>
            </w:pPr>
            <w:r>
              <w:rPr>
                <w:rFonts w:hint="eastAsia" w:ascii="仿宋" w:hAnsi="仿宋" w:eastAsia="仿宋" w:cs="仿宋"/>
                <w:color w:val="000000" w:themeColor="text1"/>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43A77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72D6DB7">
            <w:pPr>
              <w:snapToGrid w:val="0"/>
              <w:spacing w:line="360"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FC6A33B">
            <w:pPr>
              <w:snapToGrid w:val="0"/>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1FBDA7F3">
            <w:pPr>
              <w:spacing w:line="360" w:lineRule="auto"/>
              <w:rPr>
                <w:rFonts w:ascii="仿宋" w:hAnsi="仿宋" w:eastAsia="仿宋" w:cs="仿宋"/>
                <w:color w:val="000000" w:themeColor="text1"/>
                <w:kern w:val="0"/>
                <w:szCs w:val="21"/>
              </w:rPr>
            </w:pPr>
            <w:sdt>
              <w:sdtPr>
                <w:rPr>
                  <w:rFonts w:hint="eastAsia" w:ascii="仿宋" w:hAnsi="仿宋" w:eastAsia="仿宋" w:cs="仿宋"/>
                  <w:color w:val="000000" w:themeColor="text1"/>
                  <w:kern w:val="0"/>
                  <w:szCs w:val="21"/>
                </w:rPr>
                <w:id w:val="759704031"/>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sym w:font="Wingdings" w:char="F0FE"/>
                </w:r>
              </w:sdtContent>
            </w:sdt>
            <w:r>
              <w:rPr>
                <w:rFonts w:hint="eastAsia" w:ascii="仿宋" w:hAnsi="仿宋" w:eastAsia="仿宋" w:cs="仿宋"/>
                <w:color w:val="000000" w:themeColor="text1"/>
                <w:kern w:val="0"/>
                <w:szCs w:val="21"/>
              </w:rPr>
              <w:t>本项目不允许采购进口产品。</w:t>
            </w:r>
          </w:p>
          <w:p w14:paraId="5CAEC2AB">
            <w:pPr>
              <w:spacing w:line="360" w:lineRule="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555367602"/>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DE38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AEEDF9">
            <w:pPr>
              <w:snapToGrid w:val="0"/>
              <w:spacing w:line="360" w:lineRule="auto"/>
              <w:jc w:val="center"/>
              <w:rPr>
                <w:rFonts w:ascii="仿宋" w:hAnsi="仿宋" w:eastAsia="仿宋" w:cs="仿宋"/>
                <w:color w:val="000000" w:themeColor="text1"/>
                <w:szCs w:val="21"/>
              </w:rPr>
            </w:pPr>
          </w:p>
          <w:p w14:paraId="5B881364">
            <w:pPr>
              <w:snapToGrid w:val="0"/>
              <w:spacing w:line="360" w:lineRule="auto"/>
              <w:jc w:val="center"/>
              <w:rPr>
                <w:rFonts w:ascii="仿宋" w:hAnsi="仿宋" w:eastAsia="仿宋" w:cs="仿宋"/>
                <w:szCs w:val="21"/>
              </w:rPr>
            </w:pPr>
            <w:r>
              <w:rPr>
                <w:rFonts w:hint="eastAsia" w:ascii="仿宋" w:hAnsi="仿宋" w:eastAsia="仿宋" w:cs="仿宋"/>
                <w:color w:val="000000" w:themeColor="text1"/>
                <w:szCs w:val="21"/>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CFD5AC4">
            <w:pPr>
              <w:snapToGrid w:val="0"/>
              <w:spacing w:line="360" w:lineRule="auto"/>
              <w:jc w:val="center"/>
              <w:rPr>
                <w:rFonts w:ascii="仿宋" w:hAnsi="仿宋" w:eastAsia="仿宋" w:cs="仿宋"/>
                <w:b/>
                <w:szCs w:val="21"/>
              </w:rPr>
            </w:pPr>
            <w:r>
              <w:rPr>
                <w:rFonts w:hint="eastAsia" w:ascii="仿宋" w:hAnsi="仿宋" w:eastAsia="仿宋" w:cs="仿宋"/>
                <w:b/>
                <w:color w:val="000000" w:themeColor="text1"/>
                <w:szCs w:val="21"/>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4BF68D24">
            <w:pPr>
              <w:spacing w:line="360" w:lineRule="auto"/>
              <w:rPr>
                <w:rFonts w:ascii="仿宋" w:hAnsi="仿宋" w:eastAsia="仿宋" w:cs="仿宋"/>
                <w:color w:val="000000" w:themeColor="text1"/>
                <w:szCs w:val="21"/>
              </w:rPr>
            </w:pPr>
            <w:sdt>
              <w:sdtPr>
                <w:rPr>
                  <w:rFonts w:hint="eastAsia" w:ascii="仿宋" w:hAnsi="仿宋" w:eastAsia="仿宋" w:cs="仿宋"/>
                  <w:color w:val="000000" w:themeColor="text1"/>
                  <w:kern w:val="0"/>
                  <w:szCs w:val="21"/>
                </w:rPr>
                <w:id w:val="118727868"/>
              </w:sdtPr>
              <w:sdtEndPr>
                <w:rPr>
                  <w:rFonts w:hint="eastAsia" w:ascii="仿宋" w:hAnsi="仿宋" w:eastAsia="仿宋" w:cs="仿宋"/>
                  <w:color w:val="000000" w:themeColor="text1"/>
                  <w:kern w:val="0"/>
                  <w:szCs w:val="21"/>
                </w:rPr>
              </w:sdtEndPr>
              <w:sdtContent>
                <w:r>
                  <w:rPr>
                    <w:rFonts w:hint="eastAsia" w:ascii="MS Gothic" w:hAnsi="MS Gothic" w:eastAsia="仿宋" w:cs="仿宋"/>
                    <w:color w:val="000000" w:themeColor="text1"/>
                    <w:kern w:val="0"/>
                    <w:szCs w:val="21"/>
                  </w:rPr>
                  <w:t>☐</w:t>
                </w:r>
              </w:sdtContent>
            </w:sdt>
            <w:r>
              <w:rPr>
                <w:rFonts w:hint="eastAsia" w:ascii="仿宋" w:hAnsi="仿宋" w:eastAsia="仿宋" w:cs="仿宋"/>
                <w:color w:val="000000" w:themeColor="text1"/>
                <w:kern w:val="0"/>
                <w:szCs w:val="21"/>
              </w:rPr>
              <w:t>A</w:t>
            </w:r>
            <w:r>
              <w:rPr>
                <w:rFonts w:hint="eastAsia" w:ascii="仿宋" w:hAnsi="仿宋" w:eastAsia="仿宋" w:cs="仿宋"/>
                <w:color w:val="000000" w:themeColor="text1"/>
                <w:szCs w:val="21"/>
              </w:rPr>
              <w:t>货物类，单一产品或</w:t>
            </w:r>
            <w:r>
              <w:rPr>
                <w:rFonts w:hint="eastAsia" w:ascii="仿宋" w:hAnsi="仿宋" w:eastAsia="仿宋" w:cs="仿宋"/>
                <w:color w:val="000000" w:themeColor="text1"/>
                <w:kern w:val="0"/>
                <w:szCs w:val="21"/>
              </w:rPr>
              <w:t>核心产品为：</w:t>
            </w:r>
            <w:r>
              <w:rPr>
                <w:rFonts w:hint="eastAsia" w:ascii="仿宋" w:hAnsi="仿宋" w:eastAsia="仿宋" w:cs="仿宋"/>
                <w:color w:val="000000" w:themeColor="text1"/>
                <w:szCs w:val="21"/>
              </w:rPr>
              <w:t>。</w:t>
            </w:r>
          </w:p>
          <w:p w14:paraId="05BDCCFA">
            <w:pPr>
              <w:spacing w:line="360" w:lineRule="auto"/>
              <w:rPr>
                <w:rFonts w:ascii="仿宋" w:hAnsi="仿宋" w:eastAsia="仿宋" w:cs="仿宋"/>
                <w:szCs w:val="21"/>
              </w:rPr>
            </w:pPr>
            <w:sdt>
              <w:sdtPr>
                <w:rPr>
                  <w:rFonts w:hint="eastAsia" w:ascii="仿宋" w:hAnsi="仿宋" w:eastAsia="仿宋" w:cs="仿宋"/>
                  <w:color w:val="000000" w:themeColor="text1"/>
                  <w:kern w:val="0"/>
                  <w:szCs w:val="21"/>
                </w:rPr>
                <w:id w:val="474885559"/>
              </w:sdtPr>
              <w:sdtEndPr>
                <w:rPr>
                  <w:rFonts w:hint="eastAsia" w:ascii="仿宋" w:hAnsi="仿宋" w:eastAsia="仿宋" w:cs="仿宋"/>
                  <w:color w:val="000000" w:themeColor="text1"/>
                  <w:kern w:val="0"/>
                  <w:szCs w:val="21"/>
                </w:rPr>
              </w:sdtEndPr>
              <w:sdtContent>
                <w:r>
                  <w:rPr>
                    <w:rFonts w:ascii="Wingdings" w:hAnsi="Wingdings" w:eastAsia="仿宋" w:cs="仿宋"/>
                    <w:color w:val="000000" w:themeColor="text1"/>
                    <w:kern w:val="0"/>
                    <w:szCs w:val="21"/>
                  </w:rPr>
                  <w:t></w:t>
                </w:r>
              </w:sdtContent>
            </w:sdt>
            <w:r>
              <w:rPr>
                <w:rFonts w:hint="eastAsia" w:ascii="仿宋" w:hAnsi="仿宋" w:eastAsia="仿宋" w:cs="仿宋"/>
                <w:color w:val="000000" w:themeColor="text1"/>
                <w:kern w:val="0"/>
                <w:szCs w:val="21"/>
              </w:rPr>
              <w:t>B</w:t>
            </w:r>
            <w:r>
              <w:rPr>
                <w:rFonts w:hint="eastAsia" w:ascii="仿宋" w:hAnsi="仿宋" w:eastAsia="仿宋" w:cs="仿宋"/>
                <w:color w:val="000000" w:themeColor="text1"/>
                <w:szCs w:val="21"/>
              </w:rPr>
              <w:t>服务类。</w:t>
            </w:r>
          </w:p>
        </w:tc>
      </w:tr>
      <w:tr w14:paraId="248E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C06F079">
            <w:pPr>
              <w:snapToGrid w:val="0"/>
              <w:spacing w:line="360" w:lineRule="auto"/>
              <w:jc w:val="center"/>
              <w:rPr>
                <w:rFonts w:ascii="仿宋" w:hAnsi="仿宋" w:eastAsia="仿宋" w:cs="仿宋"/>
                <w:szCs w:val="21"/>
              </w:rPr>
            </w:pPr>
          </w:p>
          <w:p w14:paraId="74D51E27">
            <w:pPr>
              <w:snapToGrid w:val="0"/>
              <w:spacing w:line="360" w:lineRule="auto"/>
              <w:jc w:val="center"/>
              <w:rPr>
                <w:rFonts w:ascii="仿宋" w:hAnsi="仿宋" w:eastAsia="仿宋" w:cs="仿宋"/>
                <w:szCs w:val="21"/>
              </w:rPr>
            </w:pPr>
          </w:p>
          <w:p w14:paraId="5EF7E8C7">
            <w:pPr>
              <w:snapToGrid w:val="0"/>
              <w:spacing w:line="360" w:lineRule="auto"/>
              <w:jc w:val="center"/>
              <w:rPr>
                <w:rFonts w:ascii="仿宋" w:hAnsi="仿宋" w:eastAsia="仿宋" w:cs="仿宋"/>
                <w:szCs w:val="21"/>
              </w:rPr>
            </w:pPr>
          </w:p>
          <w:p w14:paraId="28689B6A">
            <w:pPr>
              <w:snapToGrid w:val="0"/>
              <w:spacing w:line="360"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E21AF5">
            <w:pPr>
              <w:snapToGrid w:val="0"/>
              <w:spacing w:line="360" w:lineRule="auto"/>
              <w:jc w:val="center"/>
              <w:rPr>
                <w:rFonts w:ascii="仿宋" w:hAnsi="仿宋" w:eastAsia="仿宋" w:cs="仿宋"/>
                <w:b/>
                <w:szCs w:val="21"/>
              </w:rPr>
            </w:pPr>
            <w:r>
              <w:rPr>
                <w:rFonts w:hint="eastAsia" w:ascii="仿宋" w:hAnsi="仿宋" w:eastAsia="仿宋" w:cs="仿宋"/>
                <w:b/>
                <w:szCs w:val="21"/>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14:paraId="6C401F40">
            <w:pPr>
              <w:spacing w:line="360" w:lineRule="atLeast"/>
              <w:rPr>
                <w:rFonts w:ascii="仿宋" w:hAnsi="仿宋" w:eastAsia="仿宋" w:cs="仿宋"/>
                <w:color w:val="auto"/>
                <w:szCs w:val="21"/>
              </w:rPr>
            </w:pPr>
            <w:bookmarkStart w:id="506" w:name="_GoBack"/>
            <w:r>
              <w:rPr>
                <w:rFonts w:hint="eastAsia" w:ascii="仿宋" w:hAnsi="仿宋" w:eastAsia="仿宋" w:cs="仿宋"/>
                <w:color w:val="auto"/>
                <w:szCs w:val="21"/>
              </w:rPr>
              <w:t>采购标的：</w:t>
            </w:r>
            <w:r>
              <w:rPr>
                <w:rFonts w:hint="eastAsia" w:ascii="仿宋" w:hAnsi="仿宋" w:eastAsia="仿宋" w:cs="仿宋"/>
                <w:color w:val="auto"/>
                <w:szCs w:val="21"/>
                <w:u w:val="single"/>
                <w:lang w:eastAsia="zh-CN"/>
              </w:rPr>
              <w:t>杭州市临安区综合智治应用平台天目智采项目</w:t>
            </w:r>
            <w:r>
              <w:rPr>
                <w:rFonts w:hint="eastAsia" w:ascii="仿宋" w:hAnsi="仿宋" w:eastAsia="仿宋" w:cs="仿宋"/>
                <w:color w:val="auto"/>
                <w:szCs w:val="21"/>
              </w:rPr>
              <w:t>所属行业：</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软件和信息技术服务业</w:t>
            </w:r>
          </w:p>
          <w:p w14:paraId="01A0EE37">
            <w:pPr>
              <w:snapToGrid w:val="0"/>
              <w:spacing w:line="360" w:lineRule="auto"/>
              <w:rPr>
                <w:rFonts w:ascii="仿宋" w:hAnsi="仿宋" w:eastAsia="仿宋" w:cs="仿宋"/>
                <w:szCs w:val="21"/>
              </w:rPr>
            </w:pPr>
            <w:r>
              <w:rPr>
                <w:rFonts w:hint="eastAsia" w:ascii="仿宋" w:hAnsi="仿宋" w:eastAsia="仿宋" w:cs="仿宋"/>
                <w:color w:val="auto"/>
                <w:szCs w:val="21"/>
              </w:rPr>
              <w:t>注：《中小企业声明函》中所列行业</w:t>
            </w:r>
            <w:bookmarkEnd w:id="506"/>
            <w:r>
              <w:rPr>
                <w:rFonts w:hint="eastAsia" w:ascii="仿宋" w:hAnsi="仿宋" w:eastAsia="仿宋" w:cs="仿宋"/>
                <w:szCs w:val="21"/>
              </w:rPr>
              <w:t>与采购文件所明确的行业不一致但不改变划型结果的不影响声明有效性。</w:t>
            </w:r>
          </w:p>
        </w:tc>
      </w:tr>
      <w:tr w14:paraId="30CB7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1B68A4F">
            <w:pPr>
              <w:snapToGrid w:val="0"/>
              <w:spacing w:line="360" w:lineRule="auto"/>
              <w:jc w:val="center"/>
              <w:rPr>
                <w:rFonts w:ascii="仿宋" w:hAnsi="仿宋" w:eastAsia="仿宋" w:cs="仿宋"/>
                <w:color w:val="000000" w:themeColor="text1"/>
                <w:szCs w:val="21"/>
              </w:rPr>
            </w:pPr>
          </w:p>
          <w:p w14:paraId="77918FFF">
            <w:pPr>
              <w:snapToGrid w:val="0"/>
              <w:spacing w:line="360" w:lineRule="auto"/>
              <w:jc w:val="center"/>
              <w:rPr>
                <w:rFonts w:ascii="仿宋" w:hAnsi="仿宋" w:eastAsia="仿宋" w:cs="仿宋"/>
                <w:color w:val="000000" w:themeColor="text1"/>
                <w:szCs w:val="21"/>
              </w:rPr>
            </w:pPr>
          </w:p>
          <w:p w14:paraId="3BC70450">
            <w:pPr>
              <w:snapToGrid w:val="0"/>
              <w:spacing w:line="360" w:lineRule="auto"/>
              <w:jc w:val="center"/>
              <w:rPr>
                <w:rFonts w:ascii="仿宋" w:hAnsi="仿宋" w:eastAsia="仿宋" w:cs="仿宋"/>
                <w:color w:val="000000" w:themeColor="text1"/>
                <w:szCs w:val="21"/>
              </w:rPr>
            </w:pPr>
          </w:p>
          <w:p w14:paraId="1C0F3AD3">
            <w:pPr>
              <w:snapToGrid w:val="0"/>
              <w:spacing w:line="360" w:lineRule="auto"/>
              <w:jc w:val="center"/>
              <w:rPr>
                <w:rFonts w:ascii="仿宋" w:hAnsi="仿宋" w:eastAsia="仿宋" w:cs="仿宋"/>
                <w:szCs w:val="21"/>
              </w:rPr>
            </w:pPr>
            <w:r>
              <w:rPr>
                <w:rFonts w:hint="eastAsia" w:ascii="仿宋" w:hAnsi="仿宋" w:eastAsia="仿宋" w:cs="仿宋"/>
                <w:color w:val="000000" w:themeColor="text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BBFDA">
            <w:pPr>
              <w:snapToGrid w:val="0"/>
              <w:spacing w:line="360" w:lineRule="auto"/>
              <w:jc w:val="center"/>
              <w:rPr>
                <w:rFonts w:hint="eastAsia" w:ascii="仿宋" w:hAnsi="仿宋" w:eastAsia="仿宋" w:cs="仿宋"/>
                <w:b/>
                <w:color w:val="000000" w:themeColor="text1"/>
                <w:szCs w:val="21"/>
              </w:rPr>
            </w:pPr>
            <w:r>
              <w:rPr>
                <w:rFonts w:hint="eastAsia" w:ascii="仿宋" w:hAnsi="仿宋" w:eastAsia="仿宋" w:cs="仿宋"/>
                <w:b/>
                <w:color w:val="000000" w:themeColor="text1"/>
                <w:szCs w:val="21"/>
              </w:rPr>
              <w:t>节能产品、环境</w:t>
            </w:r>
          </w:p>
          <w:p w14:paraId="69EAA5D8">
            <w:pPr>
              <w:snapToGrid w:val="0"/>
              <w:spacing w:line="360" w:lineRule="auto"/>
              <w:jc w:val="center"/>
              <w:rPr>
                <w:rFonts w:ascii="仿宋" w:hAnsi="仿宋" w:eastAsia="仿宋" w:cs="仿宋"/>
                <w:b/>
                <w:szCs w:val="21"/>
              </w:rPr>
            </w:pPr>
            <w:r>
              <w:rPr>
                <w:rFonts w:hint="eastAsia" w:ascii="仿宋" w:hAnsi="仿宋" w:eastAsia="仿宋" w:cs="仿宋"/>
                <w:b/>
                <w:color w:val="000000" w:themeColor="text1"/>
                <w:szCs w:val="21"/>
              </w:rPr>
              <w:t>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14:paraId="411D3AD3">
            <w:pPr>
              <w:snapToGrid w:val="0"/>
              <w:spacing w:line="360" w:lineRule="auto"/>
              <w:rPr>
                <w:rFonts w:ascii="仿宋" w:hAnsi="仿宋" w:eastAsia="仿宋" w:cs="仿宋"/>
                <w:szCs w:val="21"/>
              </w:rPr>
            </w:pPr>
            <w:r>
              <w:rPr>
                <w:rFonts w:hint="eastAsia" w:ascii="仿宋" w:hAnsi="仿宋" w:eastAsia="仿宋" w:cs="仿宋"/>
                <w:color w:val="000000" w:themeColor="text1"/>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F6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495BF63">
            <w:pPr>
              <w:adjustRightInd w:val="0"/>
              <w:snapToGrid w:val="0"/>
              <w:spacing w:line="360" w:lineRule="auto"/>
              <w:jc w:val="center"/>
              <w:rPr>
                <w:rFonts w:ascii="仿宋" w:hAnsi="仿宋" w:eastAsia="仿宋" w:cs="仿宋"/>
                <w:szCs w:val="21"/>
              </w:rPr>
            </w:pPr>
          </w:p>
          <w:p w14:paraId="64770AA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11</w:t>
            </w:r>
          </w:p>
        </w:tc>
        <w:tc>
          <w:tcPr>
            <w:tcW w:w="1843" w:type="dxa"/>
            <w:vMerge w:val="restart"/>
            <w:tcBorders>
              <w:top w:val="single" w:color="000000" w:sz="8" w:space="0"/>
              <w:left w:val="single" w:color="000000" w:sz="2" w:space="0"/>
              <w:right w:val="single" w:color="000000" w:sz="8" w:space="0"/>
            </w:tcBorders>
            <w:vAlign w:val="center"/>
          </w:tcPr>
          <w:p w14:paraId="167C1E62">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14:paraId="2F0A28BB">
            <w:pPr>
              <w:adjustRightInd w:val="0"/>
              <w:spacing w:line="360" w:lineRule="auto"/>
              <w:rPr>
                <w:rFonts w:ascii="仿宋" w:hAnsi="仿宋" w:eastAsia="仿宋" w:cs="仿宋"/>
                <w:szCs w:val="21"/>
              </w:rPr>
            </w:pPr>
            <w:r>
              <w:rPr>
                <w:rFonts w:hint="eastAsia" w:ascii="仿宋" w:hAnsi="仿宋" w:eastAsia="仿宋" w:cs="仿宋"/>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napToGrid w:val="0"/>
                <w:color w:val="000000" w:themeColor="text1"/>
                <w:szCs w:val="21"/>
              </w:rPr>
              <w:t>联系方式见附表（政府采购融资畅通工程金融机构联系信息表）。</w:t>
            </w:r>
          </w:p>
        </w:tc>
      </w:tr>
      <w:tr w14:paraId="78BB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0A52C5EF">
            <w:pPr>
              <w:adjustRightInd w:val="0"/>
              <w:snapToGrid w:val="0"/>
              <w:spacing w:line="360" w:lineRule="auto"/>
              <w:jc w:val="center"/>
              <w:rPr>
                <w:rFonts w:ascii="仿宋" w:hAnsi="仿宋" w:eastAsia="仿宋" w:cs="仿宋"/>
                <w:szCs w:val="21"/>
              </w:rPr>
            </w:pPr>
          </w:p>
        </w:tc>
        <w:tc>
          <w:tcPr>
            <w:tcW w:w="1843" w:type="dxa"/>
            <w:vMerge w:val="continue"/>
            <w:tcBorders>
              <w:left w:val="single" w:color="000000" w:sz="2" w:space="0"/>
              <w:bottom w:val="single" w:color="000000" w:sz="8" w:space="0"/>
              <w:right w:val="single" w:color="000000" w:sz="8" w:space="0"/>
            </w:tcBorders>
            <w:vAlign w:val="center"/>
          </w:tcPr>
          <w:p w14:paraId="3871B8A4">
            <w:pPr>
              <w:adjustRightInd w:val="0"/>
              <w:snapToGrid w:val="0"/>
              <w:spacing w:line="360" w:lineRule="auto"/>
              <w:jc w:val="center"/>
              <w:rPr>
                <w:rFonts w:ascii="仿宋" w:hAnsi="仿宋" w:eastAsia="仿宋" w:cs="仿宋"/>
                <w:b/>
                <w:szCs w:val="21"/>
              </w:rPr>
            </w:pPr>
          </w:p>
        </w:tc>
        <w:tc>
          <w:tcPr>
            <w:tcW w:w="6079" w:type="dxa"/>
            <w:tcBorders>
              <w:top w:val="single" w:color="000000" w:sz="8" w:space="0"/>
              <w:left w:val="single" w:color="000000" w:sz="2" w:space="0"/>
              <w:bottom w:val="single" w:color="000000" w:sz="8" w:space="0"/>
              <w:right w:val="single" w:color="000000" w:sz="8" w:space="0"/>
            </w:tcBorders>
            <w:vAlign w:val="center"/>
          </w:tcPr>
          <w:p w14:paraId="1ED6AD57">
            <w:pPr>
              <w:adjustRightInd w:val="0"/>
              <w:spacing w:line="360" w:lineRule="auto"/>
              <w:rPr>
                <w:rFonts w:ascii="仿宋" w:hAnsi="仿宋" w:eastAsia="仿宋" w:cs="仿宋"/>
                <w:snapToGrid w:val="0"/>
                <w:kern w:val="28"/>
                <w:szCs w:val="21"/>
              </w:rPr>
            </w:pPr>
            <w:r>
              <w:rPr>
                <w:rFonts w:hint="eastAsia" w:ascii="仿宋" w:hAnsi="仿宋" w:eastAsia="仿宋" w:cs="仿宋"/>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80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9094C66">
            <w:pPr>
              <w:snapToGrid w:val="0"/>
              <w:spacing w:line="360"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A93031">
            <w:pPr>
              <w:snapToGrid w:val="0"/>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 xml:space="preserve">备份投标文件送达地点和签收人员 </w:t>
            </w:r>
          </w:p>
        </w:tc>
        <w:tc>
          <w:tcPr>
            <w:tcW w:w="6079" w:type="dxa"/>
            <w:tcBorders>
              <w:top w:val="single" w:color="000000" w:sz="8" w:space="0"/>
              <w:left w:val="single" w:color="000000" w:sz="2" w:space="0"/>
              <w:bottom w:val="single" w:color="000000" w:sz="8" w:space="0"/>
              <w:right w:val="single" w:color="000000" w:sz="8" w:space="0"/>
            </w:tcBorders>
            <w:vAlign w:val="center"/>
          </w:tcPr>
          <w:p w14:paraId="5CDA3688">
            <w:pPr>
              <w:pStyle w:val="35"/>
              <w:spacing w:line="360" w:lineRule="auto"/>
              <w:rPr>
                <w:rFonts w:ascii="仿宋" w:hAnsi="仿宋" w:eastAsia="仿宋" w:cs="仿宋"/>
                <w:color w:val="000000" w:themeColor="text1"/>
                <w:kern w:val="28"/>
              </w:rPr>
            </w:pPr>
            <w:r>
              <w:rPr>
                <w:rFonts w:hint="eastAsia" w:ascii="仿宋" w:hAnsi="仿宋" w:eastAsia="仿宋" w:cs="仿宋"/>
                <w:kern w:val="28"/>
              </w:rPr>
              <w:t>备份投标文件送达地点：</w:t>
            </w:r>
            <w:r>
              <w:rPr>
                <w:rFonts w:hint="eastAsia" w:ascii="仿宋" w:hAnsi="仿宋" w:eastAsia="仿宋" w:cs="仿宋"/>
                <w:kern w:val="28"/>
                <w:u w:val="single"/>
              </w:rPr>
              <w:t>杭州市临安区锦城街道城中街730号招标代理部</w:t>
            </w:r>
            <w:r>
              <w:rPr>
                <w:rFonts w:hint="eastAsia" w:ascii="仿宋" w:hAnsi="仿宋" w:eastAsia="仿宋" w:cs="仿宋"/>
                <w:kern w:val="28"/>
              </w:rPr>
              <w:t>；备份投标文件签收人员联系电话：</w:t>
            </w:r>
            <w:r>
              <w:rPr>
                <w:rFonts w:hint="eastAsia" w:ascii="仿宋" w:hAnsi="仿宋" w:eastAsia="仿宋" w:cs="仿宋"/>
                <w:sz w:val="21"/>
                <w:szCs w:val="21"/>
                <w:highlight w:val="none"/>
                <w:u w:val="single"/>
                <w:lang w:val="en-US" w:eastAsia="zh-CN"/>
              </w:rPr>
              <w:t>19906735508</w:t>
            </w:r>
            <w:r>
              <w:rPr>
                <w:rFonts w:hint="eastAsia" w:ascii="仿宋" w:hAnsi="仿宋" w:eastAsia="仿宋" w:cs="仿宋"/>
              </w:rPr>
              <w:t>。</w:t>
            </w:r>
            <w:r>
              <w:rPr>
                <w:rFonts w:hint="eastAsia" w:ascii="仿宋" w:hAnsi="仿宋" w:eastAsia="仿宋" w:cs="仿宋"/>
                <w:b/>
              </w:rPr>
              <w:t>采购人、采购机构不强制或变相强制投标人提交备份投标文件。</w:t>
            </w:r>
          </w:p>
        </w:tc>
      </w:tr>
      <w:tr w14:paraId="3C0E6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6390A2">
            <w:pPr>
              <w:snapToGrid w:val="0"/>
              <w:spacing w:line="360" w:lineRule="auto"/>
              <w:jc w:val="center"/>
              <w:rPr>
                <w:rFonts w:ascii="仿宋" w:hAnsi="仿宋" w:eastAsia="仿宋" w:cs="仿宋"/>
                <w:color w:val="000000" w:themeColor="text1"/>
                <w:szCs w:val="21"/>
              </w:rPr>
            </w:pPr>
          </w:p>
        </w:tc>
        <w:tc>
          <w:tcPr>
            <w:tcW w:w="1843" w:type="dxa"/>
            <w:tcBorders>
              <w:top w:val="single" w:color="000000" w:sz="8" w:space="0"/>
              <w:left w:val="single" w:color="000000" w:sz="2" w:space="0"/>
              <w:bottom w:val="single" w:color="000000" w:sz="8" w:space="0"/>
              <w:right w:val="single" w:color="000000" w:sz="8" w:space="0"/>
            </w:tcBorders>
            <w:vAlign w:val="center"/>
          </w:tcPr>
          <w:p w14:paraId="41F2F257">
            <w:pPr>
              <w:snapToGrid w:val="0"/>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14:paraId="73229CE6">
            <w:pPr>
              <w:spacing w:line="360" w:lineRule="auto"/>
              <w:rPr>
                <w:rFonts w:ascii="仿宋" w:hAnsi="仿宋" w:eastAsia="仿宋" w:cs="仿宋"/>
                <w:snapToGrid w:val="0"/>
                <w:color w:val="000000" w:themeColor="text1"/>
                <w:kern w:val="28"/>
                <w:szCs w:val="21"/>
              </w:rPr>
            </w:pPr>
          </w:p>
        </w:tc>
      </w:tr>
      <w:tr w14:paraId="785D9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EF2F23">
            <w:pPr>
              <w:snapToGrid w:val="0"/>
              <w:spacing w:line="360"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C20721">
            <w:pPr>
              <w:snapToGrid w:val="0"/>
              <w:spacing w:line="320" w:lineRule="exact"/>
              <w:jc w:val="center"/>
              <w:rPr>
                <w:rFonts w:ascii="仿宋" w:hAnsi="仿宋" w:eastAsia="仿宋" w:cs="仿宋"/>
                <w:b/>
                <w:color w:val="000000" w:themeColor="text1"/>
                <w:szCs w:val="21"/>
              </w:rPr>
            </w:pPr>
            <w:r>
              <w:rPr>
                <w:rFonts w:hint="eastAsia" w:ascii="仿宋" w:hAnsi="仿宋" w:eastAsia="仿宋" w:cs="仿宋"/>
                <w:szCs w:val="21"/>
              </w:rPr>
              <w:t>招标代理费</w:t>
            </w:r>
          </w:p>
        </w:tc>
        <w:tc>
          <w:tcPr>
            <w:tcW w:w="6079" w:type="dxa"/>
            <w:tcBorders>
              <w:top w:val="single" w:color="000000" w:sz="8" w:space="0"/>
              <w:left w:val="single" w:color="000000" w:sz="2" w:space="0"/>
              <w:bottom w:val="single" w:color="000000" w:sz="8" w:space="0"/>
              <w:right w:val="single" w:color="000000" w:sz="8" w:space="0"/>
            </w:tcBorders>
            <w:vAlign w:val="center"/>
          </w:tcPr>
          <w:p w14:paraId="27C67F78">
            <w:pPr>
              <w:snapToGrid w:val="0"/>
              <w:spacing w:line="320" w:lineRule="exact"/>
              <w:rPr>
                <w:rFonts w:ascii="仿宋" w:hAnsi="仿宋" w:eastAsia="仿宋" w:cs="仿宋"/>
                <w:snapToGrid w:val="0"/>
                <w:color w:val="000000" w:themeColor="text1"/>
                <w:kern w:val="28"/>
                <w:szCs w:val="21"/>
              </w:rPr>
            </w:pPr>
            <w:r>
              <w:rPr>
                <w:rFonts w:hint="eastAsia" w:ascii="仿宋" w:hAnsi="仿宋" w:eastAsia="仿宋" w:cs="仿宋"/>
                <w:b/>
                <w:bCs/>
                <w:szCs w:val="21"/>
              </w:rPr>
              <w:t>本项目招标代理费用由中标单位支付。</w:t>
            </w:r>
            <w:r>
              <w:rPr>
                <w:rFonts w:hint="eastAsia" w:ascii="仿宋" w:hAnsi="仿宋" w:eastAsia="仿宋" w:cs="仿宋"/>
                <w:szCs w:val="21"/>
              </w:rPr>
              <w:t>注：代理服务费参照不高于发改价格〔2011〕534号文件、国家发改委计价格〔2002〕1980号文件规定收费标准的80%（含）收取。单个采购项目代理服务费不足肆仟元按肆仟元收取。</w:t>
            </w:r>
          </w:p>
        </w:tc>
      </w:tr>
      <w:tr w14:paraId="71761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C531F8">
            <w:pPr>
              <w:snapToGrid w:val="0"/>
              <w:spacing w:line="360"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39EC263">
            <w:pPr>
              <w:snapToGrid w:val="0"/>
              <w:spacing w:line="320" w:lineRule="exact"/>
              <w:ind w:firstLine="420" w:firstLineChars="200"/>
              <w:rPr>
                <w:rFonts w:ascii="仿宋" w:hAnsi="仿宋" w:eastAsia="仿宋" w:cs="仿宋"/>
                <w:b/>
                <w:color w:val="000000" w:themeColor="text1"/>
                <w:szCs w:val="21"/>
              </w:rPr>
            </w:pPr>
            <w:r>
              <w:rPr>
                <w:rFonts w:hint="eastAsia" w:ascii="仿宋" w:hAnsi="仿宋" w:eastAsia="仿宋" w:cs="仿宋"/>
                <w:szCs w:val="21"/>
              </w:rPr>
              <w:t>投标文件</w:t>
            </w:r>
          </w:p>
        </w:tc>
        <w:tc>
          <w:tcPr>
            <w:tcW w:w="6079" w:type="dxa"/>
            <w:tcBorders>
              <w:top w:val="single" w:color="000000" w:sz="8" w:space="0"/>
              <w:left w:val="single" w:color="000000" w:sz="2" w:space="0"/>
              <w:bottom w:val="single" w:color="000000" w:sz="8" w:space="0"/>
              <w:right w:val="single" w:color="000000" w:sz="8" w:space="0"/>
            </w:tcBorders>
            <w:vAlign w:val="center"/>
          </w:tcPr>
          <w:p w14:paraId="4FE7F738">
            <w:pPr>
              <w:snapToGrid w:val="0"/>
              <w:spacing w:line="320" w:lineRule="exact"/>
              <w:rPr>
                <w:rFonts w:ascii="仿宋" w:hAnsi="仿宋" w:eastAsia="仿宋" w:cs="仿宋"/>
                <w:snapToGrid w:val="0"/>
                <w:color w:val="000000" w:themeColor="text1"/>
                <w:kern w:val="28"/>
                <w:szCs w:val="21"/>
              </w:rPr>
            </w:pPr>
            <w:r>
              <w:rPr>
                <w:rFonts w:hint="eastAsia" w:ascii="仿宋" w:hAnsi="仿宋" w:eastAsia="仿宋" w:cs="仿宋"/>
                <w:snapToGrid w:val="0"/>
                <w:kern w:val="28"/>
                <w:szCs w:val="21"/>
              </w:rPr>
              <w:t>中标单位在领取中标通知书时须提供与电子投标文件一致的纸质投标文件一正三副。</w:t>
            </w:r>
          </w:p>
        </w:tc>
      </w:tr>
    </w:tbl>
    <w:p w14:paraId="0DF0E83B">
      <w:pPr>
        <w:adjustRightInd w:val="0"/>
        <w:snapToGrid w:val="0"/>
        <w:spacing w:line="360" w:lineRule="auto"/>
        <w:jc w:val="center"/>
        <w:rPr>
          <w:rFonts w:ascii="仿宋" w:hAnsi="仿宋" w:eastAsia="仿宋" w:cs="仿宋"/>
          <w:b/>
          <w:szCs w:val="21"/>
        </w:rPr>
      </w:pPr>
    </w:p>
    <w:p w14:paraId="7A103F4D">
      <w:pPr>
        <w:spacing w:line="360" w:lineRule="auto"/>
        <w:ind w:firstLine="2524" w:firstLineChars="1197"/>
        <w:outlineLvl w:val="0"/>
        <w:rPr>
          <w:rFonts w:ascii="仿宋" w:hAnsi="仿宋" w:eastAsia="仿宋" w:cs="仿宋"/>
          <w:b/>
          <w:szCs w:val="21"/>
        </w:rPr>
      </w:pPr>
    </w:p>
    <w:p w14:paraId="2416AFBD">
      <w:pPr>
        <w:spacing w:line="360" w:lineRule="auto"/>
        <w:ind w:firstLine="2524" w:firstLineChars="1197"/>
        <w:outlineLvl w:val="0"/>
        <w:rPr>
          <w:rFonts w:ascii="仿宋" w:hAnsi="仿宋" w:eastAsia="仿宋" w:cs="仿宋"/>
          <w:b/>
          <w:szCs w:val="21"/>
        </w:rPr>
      </w:pPr>
    </w:p>
    <w:p w14:paraId="06FC6B7C">
      <w:pPr>
        <w:pStyle w:val="25"/>
        <w:rPr>
          <w:rFonts w:ascii="仿宋" w:hAnsi="仿宋" w:eastAsia="仿宋" w:cs="仿宋"/>
          <w:b/>
          <w:sz w:val="21"/>
        </w:rPr>
      </w:pPr>
    </w:p>
    <w:p w14:paraId="601028A3">
      <w:pPr>
        <w:rPr>
          <w:rFonts w:ascii="仿宋" w:hAnsi="仿宋" w:eastAsia="仿宋" w:cs="仿宋"/>
          <w:b/>
          <w:szCs w:val="21"/>
        </w:rPr>
      </w:pPr>
    </w:p>
    <w:p w14:paraId="606C4BC5">
      <w:pPr>
        <w:pStyle w:val="25"/>
        <w:rPr>
          <w:rFonts w:ascii="仿宋" w:hAnsi="仿宋" w:eastAsia="仿宋" w:cs="仿宋"/>
          <w:b/>
          <w:sz w:val="21"/>
        </w:rPr>
      </w:pPr>
    </w:p>
    <w:p w14:paraId="6E58ECF6">
      <w:pPr>
        <w:rPr>
          <w:rFonts w:ascii="仿宋" w:hAnsi="仿宋" w:eastAsia="仿宋" w:cs="仿宋"/>
          <w:b/>
          <w:szCs w:val="21"/>
        </w:rPr>
      </w:pPr>
    </w:p>
    <w:p w14:paraId="5E301C86">
      <w:pPr>
        <w:pStyle w:val="25"/>
        <w:rPr>
          <w:rFonts w:ascii="仿宋" w:hAnsi="仿宋" w:eastAsia="仿宋" w:cs="仿宋"/>
          <w:b/>
          <w:sz w:val="21"/>
        </w:rPr>
      </w:pPr>
    </w:p>
    <w:p w14:paraId="69FA2CC8">
      <w:pPr>
        <w:rPr>
          <w:rFonts w:ascii="仿宋" w:hAnsi="仿宋" w:eastAsia="仿宋" w:cs="仿宋"/>
          <w:b/>
          <w:szCs w:val="21"/>
        </w:rPr>
      </w:pPr>
    </w:p>
    <w:p w14:paraId="3389C196">
      <w:pPr>
        <w:pStyle w:val="25"/>
        <w:rPr>
          <w:rFonts w:ascii="仿宋" w:hAnsi="仿宋" w:eastAsia="仿宋" w:cs="仿宋"/>
          <w:b/>
          <w:sz w:val="21"/>
        </w:rPr>
      </w:pPr>
    </w:p>
    <w:p w14:paraId="08E3B3A0">
      <w:pPr>
        <w:rPr>
          <w:rFonts w:ascii="仿宋" w:hAnsi="仿宋" w:eastAsia="仿宋" w:cs="仿宋"/>
          <w:b/>
          <w:szCs w:val="21"/>
        </w:rPr>
      </w:pPr>
    </w:p>
    <w:p w14:paraId="4F33E7F3">
      <w:pPr>
        <w:pStyle w:val="25"/>
        <w:rPr>
          <w:rFonts w:ascii="仿宋" w:hAnsi="仿宋" w:eastAsia="仿宋" w:cs="仿宋"/>
          <w:b/>
          <w:sz w:val="21"/>
        </w:rPr>
      </w:pPr>
    </w:p>
    <w:p w14:paraId="36E95DCA">
      <w:pPr>
        <w:rPr>
          <w:rFonts w:ascii="仿宋" w:hAnsi="仿宋" w:eastAsia="仿宋" w:cs="仿宋"/>
          <w:b/>
          <w:szCs w:val="21"/>
        </w:rPr>
      </w:pPr>
    </w:p>
    <w:p w14:paraId="351C7E07">
      <w:pPr>
        <w:pStyle w:val="25"/>
      </w:pPr>
    </w:p>
    <w:p w14:paraId="58865CC9">
      <w:pPr>
        <w:pStyle w:val="25"/>
        <w:rPr>
          <w:rFonts w:ascii="仿宋" w:hAnsi="仿宋" w:eastAsia="仿宋" w:cs="仿宋"/>
          <w:b/>
          <w:sz w:val="21"/>
        </w:rPr>
      </w:pPr>
    </w:p>
    <w:p w14:paraId="22AE8927">
      <w:pPr>
        <w:spacing w:line="360" w:lineRule="auto"/>
        <w:outlineLvl w:val="0"/>
        <w:rPr>
          <w:rFonts w:ascii="仿宋" w:hAnsi="仿宋" w:eastAsia="仿宋" w:cs="仿宋"/>
          <w:b/>
          <w:szCs w:val="21"/>
        </w:rPr>
      </w:pPr>
      <w:r>
        <w:rPr>
          <w:rFonts w:hint="eastAsia" w:ascii="仿宋" w:hAnsi="仿宋" w:eastAsia="仿宋" w:cs="仿宋"/>
          <w:b/>
          <w:szCs w:val="21"/>
        </w:rPr>
        <w:t>一、总则</w:t>
      </w:r>
    </w:p>
    <w:p w14:paraId="0BA85231">
      <w:pPr>
        <w:adjustRightInd w:val="0"/>
        <w:snapToGrid w:val="0"/>
        <w:spacing w:line="360" w:lineRule="auto"/>
        <w:jc w:val="left"/>
        <w:outlineLvl w:val="1"/>
        <w:rPr>
          <w:rFonts w:ascii="仿宋" w:hAnsi="仿宋" w:eastAsia="仿宋" w:cs="仿宋"/>
          <w:b/>
          <w:szCs w:val="21"/>
        </w:rPr>
      </w:pPr>
      <w:r>
        <w:rPr>
          <w:rFonts w:hint="eastAsia" w:ascii="仿宋" w:hAnsi="仿宋" w:eastAsia="仿宋" w:cs="仿宋"/>
          <w:b/>
          <w:szCs w:val="21"/>
        </w:rPr>
        <w:t>1. 适用范围</w:t>
      </w:r>
    </w:p>
    <w:p w14:paraId="253288EB">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本招标文件适用于该项目的招标、投标、开标、资格审查及信用信息查询、评标、定标、合同、验收等行为（法律、法规另有规定的，从其规定）。</w:t>
      </w:r>
    </w:p>
    <w:p w14:paraId="775D36F5">
      <w:pPr>
        <w:adjustRightInd w:val="0"/>
        <w:snapToGrid w:val="0"/>
        <w:spacing w:line="360" w:lineRule="auto"/>
        <w:jc w:val="left"/>
        <w:outlineLvl w:val="1"/>
        <w:rPr>
          <w:rFonts w:ascii="仿宋" w:hAnsi="仿宋" w:eastAsia="仿宋" w:cs="仿宋"/>
          <w:b/>
          <w:szCs w:val="21"/>
        </w:rPr>
      </w:pPr>
      <w:r>
        <w:rPr>
          <w:rFonts w:hint="eastAsia" w:ascii="仿宋" w:hAnsi="仿宋" w:eastAsia="仿宋" w:cs="仿宋"/>
          <w:b/>
          <w:szCs w:val="21"/>
        </w:rPr>
        <w:t>2.定义</w:t>
      </w:r>
    </w:p>
    <w:p w14:paraId="41BE1FE7">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2.1 “采购人”系指招标公告中载明的本项目的采购人。</w:t>
      </w:r>
    </w:p>
    <w:p w14:paraId="40CA2E5A">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2.2 “采购机构”系指招标公告中载明的本项目的采购机构。</w:t>
      </w:r>
    </w:p>
    <w:p w14:paraId="67238327">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2.3 “投标人”系指是指响应招标、参加投标竞争的法人、其他组织或者自然人。</w:t>
      </w:r>
    </w:p>
    <w:p w14:paraId="31AE04E6">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466334CF">
      <w:pPr>
        <w:spacing w:line="360" w:lineRule="auto"/>
        <w:ind w:firstLine="420" w:firstLineChars="200"/>
        <w:rPr>
          <w:rFonts w:ascii="仿宋" w:hAnsi="仿宋" w:eastAsia="仿宋" w:cs="仿宋"/>
          <w:szCs w:val="21"/>
        </w:rPr>
      </w:pPr>
      <w:r>
        <w:rPr>
          <w:rFonts w:hint="eastAsia" w:ascii="仿宋" w:hAnsi="仿宋" w:eastAsia="仿宋" w:cs="仿宋"/>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774F07">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2.6“电子交易平台”是指本项目政府采购活动所依托的政府采购云平台（https://www.zcygov.cn/）。</w:t>
      </w:r>
    </w:p>
    <w:p w14:paraId="52375669">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2.7 “▲” 系指实质性要求条款，“★”系产品采购项目中单一产品或核心产品，“</w:t>
      </w:r>
      <w:sdt>
        <w:sdtPr>
          <w:rPr>
            <w:rFonts w:hint="eastAsia" w:ascii="仿宋" w:hAnsi="仿宋" w:eastAsia="仿宋" w:cs="仿宋"/>
            <w:color w:val="000000" w:themeColor="text1"/>
            <w:kern w:val="0"/>
            <w:szCs w:val="21"/>
          </w:rPr>
          <w:id w:val="512970236"/>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 系指适用本项目的要求，“</w:t>
      </w:r>
      <w:sdt>
        <w:sdtPr>
          <w:rPr>
            <w:rFonts w:hint="eastAsia" w:ascii="仿宋" w:hAnsi="仿宋" w:eastAsia="仿宋" w:cs="仿宋"/>
            <w:color w:val="000000" w:themeColor="text1"/>
            <w:kern w:val="0"/>
            <w:szCs w:val="21"/>
          </w:rPr>
          <w:id w:val="404888855"/>
        </w:sdtPr>
        <w:sdtEndPr>
          <w:rPr>
            <w:rFonts w:hint="eastAsia" w:ascii="仿宋" w:hAnsi="仿宋" w:eastAsia="仿宋" w:cs="仿宋"/>
            <w:color w:val="000000" w:themeColor="text1"/>
            <w:kern w:val="0"/>
            <w:szCs w:val="21"/>
          </w:rPr>
        </w:sdtEndPr>
        <w:sdtContent>
          <w:r>
            <w:rPr>
              <w:rFonts w:hint="eastAsia" w:ascii="仿宋" w:hAnsi="仿宋" w:eastAsia="仿宋" w:cs="仿宋"/>
              <w:color w:val="000000" w:themeColor="text1"/>
              <w:kern w:val="0"/>
              <w:szCs w:val="21"/>
            </w:rPr>
            <w:t>☐</w:t>
          </w:r>
        </w:sdtContent>
      </w:sdt>
      <w:r>
        <w:rPr>
          <w:rFonts w:hint="eastAsia" w:ascii="仿宋" w:hAnsi="仿宋" w:eastAsia="仿宋" w:cs="仿宋"/>
          <w:color w:val="000000" w:themeColor="text1"/>
          <w:szCs w:val="21"/>
        </w:rPr>
        <w:t>” 系指不适用本项目的要求。</w:t>
      </w:r>
    </w:p>
    <w:p w14:paraId="1676FF5F">
      <w:pPr>
        <w:adjustRightInd w:val="0"/>
        <w:spacing w:line="360" w:lineRule="auto"/>
        <w:rPr>
          <w:rFonts w:ascii="仿宋" w:hAnsi="仿宋" w:eastAsia="仿宋" w:cs="仿宋"/>
          <w:b/>
          <w:szCs w:val="21"/>
        </w:rPr>
      </w:pPr>
      <w:r>
        <w:rPr>
          <w:rFonts w:hint="eastAsia" w:ascii="仿宋" w:hAnsi="仿宋" w:eastAsia="仿宋" w:cs="仿宋"/>
          <w:b/>
          <w:szCs w:val="21"/>
        </w:rPr>
        <w:t>3.采购项目需要落实的政府采购政策</w:t>
      </w:r>
    </w:p>
    <w:p w14:paraId="1E6B2D09">
      <w:pPr>
        <w:adjustRightInd w:val="0"/>
        <w:spacing w:line="360" w:lineRule="auto"/>
        <w:ind w:firstLine="420" w:firstLineChars="200"/>
        <w:rPr>
          <w:rFonts w:ascii="仿宋" w:hAnsi="仿宋" w:eastAsia="仿宋" w:cs="仿宋"/>
          <w:szCs w:val="21"/>
        </w:rPr>
      </w:pPr>
      <w:r>
        <w:rPr>
          <w:rFonts w:hint="eastAsia" w:ascii="仿宋" w:hAnsi="仿宋" w:eastAsia="仿宋" w:cs="仿宋"/>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85FEEE">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 支持绿色发展</w:t>
      </w:r>
    </w:p>
    <w:p w14:paraId="268781D3">
      <w:pPr>
        <w:spacing w:line="360" w:lineRule="auto"/>
        <w:ind w:firstLine="420" w:firstLineChars="200"/>
        <w:rPr>
          <w:rFonts w:ascii="仿宋" w:hAnsi="仿宋" w:eastAsia="仿宋" w:cs="仿宋"/>
          <w:b/>
          <w:color w:val="000000" w:themeColor="text1"/>
          <w:szCs w:val="21"/>
        </w:rPr>
      </w:pPr>
      <w:r>
        <w:rPr>
          <w:rFonts w:hint="eastAsia" w:ascii="仿宋" w:hAnsi="仿宋" w:eastAsia="仿宋" w:cs="仿宋"/>
          <w:color w:val="000000" w:themeColor="text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Cs w:val="21"/>
        </w:rPr>
        <w:t>采购人拟采购的产品属于政府强制采购的节能产品品目清单范围的，投标人未按招标文件要求提供国家确定的认证机构出具的、处于有效期之内的节能产品认证证书的，投标无效。</w:t>
      </w:r>
    </w:p>
    <w:p w14:paraId="3E3AD47D">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3.2.2 修缮、装修类项目采购建材的，采购人应将绿色建筑和绿色建材性能、指标等作为实质性条件纳入招标文件和合同。</w:t>
      </w:r>
    </w:p>
    <w:p w14:paraId="6DCB7374">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DC3C40">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3.3支持中小企业发展</w:t>
      </w:r>
    </w:p>
    <w:p w14:paraId="5CC99821">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490C2C">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符合中小企业划分标准的个体工商户，在政府采购活动中视同中小企业。</w:t>
      </w:r>
    </w:p>
    <w:p w14:paraId="720DC8CE">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bCs/>
          <w:color w:val="000000" w:themeColor="text1"/>
          <w:szCs w:val="21"/>
        </w:rPr>
        <w:t>3.3.2</w:t>
      </w:r>
      <w:r>
        <w:rPr>
          <w:rFonts w:hint="eastAsia" w:ascii="仿宋" w:hAnsi="仿宋" w:eastAsia="仿宋" w:cs="仿宋"/>
          <w:color w:val="000000" w:themeColor="text1"/>
          <w:kern w:val="0"/>
          <w:szCs w:val="21"/>
        </w:rPr>
        <w:t>在政府采购活动中，投标人提供的货物、工程或者服务符合下列情形的，享受中小企业扶持政策：</w:t>
      </w:r>
    </w:p>
    <w:p w14:paraId="2E9EA5DA">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3.3.2.1在货物采购项目中，货物由中小企业制造，即货物由中小企业生产且使用该中小企业商号或者注册商标；</w:t>
      </w:r>
    </w:p>
    <w:p w14:paraId="5B9FFCC7">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3.3.2.2在工程采购项目中，工程由中小企业承建，即工程施工单位为中小企业；</w:t>
      </w:r>
    </w:p>
    <w:p w14:paraId="5F3F2879">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3.3.2.3在服务采购项目中，服务由中小企业承接，即提供服务的人员为中小企业依照《中华人民共和国劳动合同法》订立劳动合同的从业人员。</w:t>
      </w:r>
    </w:p>
    <w:p w14:paraId="56EAEEF1">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在货物采购项目中，投标人提供的货物既有中小企业制造货物，也有大型企业制造货物的，不享受中小企业扶持政策。</w:t>
      </w:r>
    </w:p>
    <w:p w14:paraId="588A9BF1">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以联合体形式参加政府采购活动，联合体各方均为中小企业的，联合体视同中小企业。其中，联合体各方均为小微企业的，联合体视同小微企业。</w:t>
      </w:r>
    </w:p>
    <w:p w14:paraId="4AFE95E9">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000000" w:themeColor="text1"/>
          <w:szCs w:val="21"/>
        </w:rPr>
        <w:t>20%</w:t>
      </w:r>
      <w:r>
        <w:rPr>
          <w:rFonts w:hint="eastAsia" w:ascii="仿宋" w:hAnsi="仿宋" w:eastAsia="仿宋" w:cs="仿宋"/>
          <w:color w:val="000000" w:themeColor="text1"/>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szCs w:val="21"/>
        </w:rPr>
        <w:t>6%</w:t>
      </w:r>
      <w:r>
        <w:rPr>
          <w:rFonts w:hint="eastAsia" w:ascii="仿宋" w:hAnsi="仿宋" w:eastAsia="仿宋" w:cs="仿宋"/>
          <w:color w:val="000000" w:themeColor="text1"/>
          <w:szCs w:val="21"/>
        </w:rPr>
        <w:t>的扣除，用扣除后的价格参加评审。组成联合体或者接受分包的小微企业与联合体内其他企业、分包企业之间存在直接控股、管理关系的，不享受价格扣除优惠政策。</w:t>
      </w:r>
    </w:p>
    <w:p w14:paraId="291C2A44">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3.3.4符合《关于促进残疾人就业政府采购政策的通知》（财库〔2017〕141号）规定的条件并提供《残疾人福利性单位声明函》（附件1）的残疾人福利性单位视同小型、微型企业；</w:t>
      </w:r>
    </w:p>
    <w:p w14:paraId="1F1496FA">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D02256">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F04ABB">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3.3.7中小企业享受扶持政策获得政府采购合同的，小微企业不得将合同分包给大中型企业，中型企业不得将合同分包给大型企业。</w:t>
      </w:r>
    </w:p>
    <w:p w14:paraId="70C6D44B">
      <w:pPr>
        <w:pStyle w:val="4"/>
        <w:numPr>
          <w:ilvl w:val="0"/>
          <w:numId w:val="0"/>
        </w:numPr>
        <w:ind w:firstLine="420" w:firstLineChars="200"/>
        <w:rPr>
          <w:rFonts w:ascii="仿宋" w:eastAsia="仿宋" w:cs="仿宋"/>
          <w:b w:val="0"/>
          <w:bCs w:val="0"/>
          <w:color w:val="000000" w:themeColor="text1"/>
          <w:sz w:val="21"/>
          <w:szCs w:val="21"/>
          <w:lang w:val="en-US"/>
        </w:rPr>
      </w:pPr>
      <w:r>
        <w:rPr>
          <w:rFonts w:hint="eastAsia" w:ascii="仿宋" w:eastAsia="仿宋" w:cs="仿宋"/>
          <w:b w:val="0"/>
          <w:bCs w:val="0"/>
          <w:color w:val="000000" w:themeColor="text1"/>
          <w:sz w:val="21"/>
          <w:szCs w:val="21"/>
          <w:lang w:val="en-US"/>
        </w:rPr>
        <w:t>3.4支持创新发展</w:t>
      </w:r>
    </w:p>
    <w:p w14:paraId="384C8A6A">
      <w:pPr>
        <w:pStyle w:val="4"/>
        <w:numPr>
          <w:ilvl w:val="0"/>
          <w:numId w:val="0"/>
        </w:numPr>
        <w:ind w:firstLine="420" w:firstLineChars="200"/>
        <w:rPr>
          <w:rFonts w:ascii="仿宋" w:eastAsia="仿宋" w:cs="仿宋"/>
          <w:b w:val="0"/>
          <w:bCs w:val="0"/>
          <w:color w:val="000000" w:themeColor="text1"/>
          <w:sz w:val="21"/>
          <w:szCs w:val="21"/>
          <w:lang w:val="en-US"/>
        </w:rPr>
      </w:pPr>
      <w:r>
        <w:rPr>
          <w:rFonts w:hint="eastAsia" w:ascii="仿宋" w:eastAsia="仿宋" w:cs="仿宋"/>
          <w:b w:val="0"/>
          <w:bCs w:val="0"/>
          <w:color w:val="000000" w:themeColor="text1"/>
          <w:sz w:val="21"/>
          <w:szCs w:val="21"/>
          <w:lang w:val="en-US"/>
        </w:rPr>
        <w:t>3.4.1 采购人优先采购被认定为首台套产品和“制造精品”的自主创新产品。</w:t>
      </w:r>
    </w:p>
    <w:p w14:paraId="7946A411">
      <w:pPr>
        <w:pStyle w:val="4"/>
        <w:numPr>
          <w:ilvl w:val="0"/>
          <w:numId w:val="0"/>
        </w:numPr>
        <w:ind w:firstLine="420" w:firstLineChars="200"/>
        <w:rPr>
          <w:rFonts w:ascii="仿宋" w:eastAsia="仿宋" w:cs="仿宋"/>
          <w:b w:val="0"/>
          <w:bCs w:val="0"/>
          <w:color w:val="000000" w:themeColor="text1"/>
          <w:sz w:val="21"/>
          <w:szCs w:val="21"/>
          <w:lang w:val="en-US"/>
        </w:rPr>
      </w:pPr>
      <w:r>
        <w:rPr>
          <w:rFonts w:hint="eastAsia" w:ascii="仿宋" w:eastAsia="仿宋" w:cs="仿宋"/>
          <w:b w:val="0"/>
          <w:bCs w:val="0"/>
          <w:color w:val="000000" w:themeColor="text1"/>
          <w:sz w:val="21"/>
          <w:szCs w:val="21"/>
          <w:lang w:val="en-US"/>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9ED99B2">
      <w:pPr>
        <w:pStyle w:val="4"/>
        <w:numPr>
          <w:ilvl w:val="0"/>
          <w:numId w:val="0"/>
        </w:numPr>
        <w:ind w:firstLine="420" w:firstLineChars="200"/>
        <w:rPr>
          <w:rFonts w:ascii="仿宋" w:eastAsia="仿宋" w:cs="仿宋"/>
          <w:b w:val="0"/>
          <w:bCs w:val="0"/>
          <w:color w:val="000000" w:themeColor="text1"/>
          <w:sz w:val="21"/>
          <w:szCs w:val="21"/>
          <w:lang w:val="en-US"/>
        </w:rPr>
      </w:pPr>
      <w:r>
        <w:rPr>
          <w:rFonts w:hint="eastAsia" w:ascii="仿宋" w:eastAsia="仿宋" w:cs="仿宋"/>
          <w:b w:val="0"/>
          <w:bCs w:val="0"/>
          <w:color w:val="000000" w:themeColor="text1"/>
          <w:sz w:val="21"/>
          <w:szCs w:val="21"/>
          <w:lang w:val="en-US"/>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14:paraId="7C5FACB4">
      <w:pPr>
        <w:adjustRightInd w:val="0"/>
        <w:spacing w:line="360" w:lineRule="auto"/>
        <w:ind w:firstLine="422" w:firstLineChars="200"/>
        <w:rPr>
          <w:rFonts w:ascii="仿宋" w:hAnsi="仿宋" w:eastAsia="仿宋" w:cs="仿宋"/>
          <w:b/>
          <w:szCs w:val="21"/>
        </w:rPr>
      </w:pPr>
      <w:r>
        <w:rPr>
          <w:rFonts w:hint="eastAsia" w:ascii="仿宋" w:hAnsi="仿宋" w:eastAsia="仿宋" w:cs="仿宋"/>
          <w:b/>
          <w:szCs w:val="21"/>
        </w:rPr>
        <w:t>4. 询问、质疑、投诉</w:t>
      </w:r>
    </w:p>
    <w:p w14:paraId="2CED475A">
      <w:pPr>
        <w:autoSpaceDE w:val="0"/>
        <w:autoSpaceDN w:val="0"/>
        <w:adjustRightIn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4.1供应商询问</w:t>
      </w:r>
    </w:p>
    <w:p w14:paraId="700BD8ED">
      <w:pPr>
        <w:autoSpaceDE w:val="0"/>
        <w:autoSpaceDN w:val="0"/>
        <w:spacing w:line="360" w:lineRule="auto"/>
        <w:ind w:firstLine="420" w:firstLineChars="200"/>
        <w:jc w:val="left"/>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C245FB">
      <w:pPr>
        <w:autoSpaceDE w:val="0"/>
        <w:autoSpaceDN w:val="0"/>
        <w:spacing w:line="360" w:lineRule="auto"/>
        <w:ind w:firstLine="420" w:firstLineChars="200"/>
        <w:jc w:val="left"/>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4.2供应商质疑</w:t>
      </w:r>
    </w:p>
    <w:p w14:paraId="72B136D4">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kern w:val="0"/>
          <w:lang w:val="zh-CN"/>
        </w:rPr>
        <w:t>4.2</w:t>
      </w:r>
      <w:r>
        <w:rPr>
          <w:rFonts w:hint="eastAsia" w:ascii="仿宋" w:hAnsi="仿宋" w:eastAsia="仿宋" w:cs="仿宋"/>
          <w:color w:val="000000" w:themeColor="text1"/>
        </w:rPr>
        <w:t>.1提出质疑的供应商应当是参与所质疑项目采购活动的供应商。潜在供应商已依法获取其可质疑的招标文件的，可以对该文件提出质疑。</w:t>
      </w:r>
    </w:p>
    <w:p w14:paraId="55E09A5C">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kern w:val="0"/>
          <w:lang w:val="zh-CN"/>
        </w:rPr>
        <w:t>4.2</w:t>
      </w:r>
      <w:r>
        <w:rPr>
          <w:rFonts w:hint="eastAsia" w:ascii="仿宋" w:hAnsi="仿宋" w:eastAsia="仿宋" w:cs="仿宋"/>
          <w:color w:val="000000" w:themeColor="text1"/>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6840A7B">
      <w:pPr>
        <w:pStyle w:val="17"/>
        <w:spacing w:line="360" w:lineRule="auto"/>
        <w:ind w:firstLine="420" w:firstLineChars="200"/>
        <w:rPr>
          <w:rFonts w:ascii="仿宋" w:hAnsi="仿宋" w:eastAsia="仿宋" w:cs="仿宋"/>
          <w:snapToGrid/>
          <w:color w:val="000000" w:themeColor="text1"/>
          <w:kern w:val="2"/>
          <w:sz w:val="21"/>
          <w:szCs w:val="21"/>
        </w:rPr>
      </w:pPr>
      <w:r>
        <w:rPr>
          <w:rFonts w:hint="eastAsia" w:ascii="仿宋" w:hAnsi="仿宋" w:eastAsia="仿宋" w:cs="仿宋"/>
          <w:snapToGrid/>
          <w:color w:val="000000" w:themeColor="text1"/>
          <w:kern w:val="2"/>
          <w:sz w:val="21"/>
          <w:szCs w:val="21"/>
        </w:rPr>
        <w:t>4.2.2.1对招标文件提出质疑的，质疑期限为供应商获得招标文件之日或者招标文件公告期限届满之日起计算。</w:t>
      </w:r>
    </w:p>
    <w:p w14:paraId="68804C16">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rPr>
        <w:t>4.2.2.2对采购过程提出质疑的，质疑期限为各采购程序环节结束之日起计算。对同一采购程序环节的质疑，供应商须一次性提出。</w:t>
      </w:r>
    </w:p>
    <w:p w14:paraId="1CBB2D17">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rPr>
        <w:t>4.2.2.3对采购结果提出质疑的，质疑期限自采购结果公告期限届满之日起计算。</w:t>
      </w:r>
    </w:p>
    <w:p w14:paraId="3969B4C6">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w:t>
      </w:r>
      <w:r>
        <w:rPr>
          <w:rFonts w:hint="eastAsia" w:ascii="仿宋" w:hAnsi="仿宋" w:eastAsia="仿宋" w:cs="仿宋"/>
          <w:color w:val="000000" w:themeColor="text1"/>
        </w:rPr>
        <w:t>供应商提出质疑应当提交质疑函和必要的证明材料。质疑函应当包括下列内容：</w:t>
      </w:r>
    </w:p>
    <w:p w14:paraId="18570544">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4.2.3.1</w:t>
      </w:r>
      <w:r>
        <w:rPr>
          <w:rFonts w:hint="eastAsia" w:ascii="仿宋" w:hAnsi="仿宋" w:eastAsia="仿宋" w:cs="仿宋"/>
          <w:color w:val="000000" w:themeColor="text1"/>
        </w:rPr>
        <w:t>供应商的姓名或者名称、地址、邮编、联系人及联系电话；</w:t>
      </w:r>
    </w:p>
    <w:p w14:paraId="5EF2A3E6">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4.2.3.2</w:t>
      </w:r>
      <w:r>
        <w:rPr>
          <w:rFonts w:hint="eastAsia" w:ascii="仿宋" w:hAnsi="仿宋" w:eastAsia="仿宋" w:cs="仿宋"/>
          <w:color w:val="000000" w:themeColor="text1"/>
        </w:rPr>
        <w:t>质疑项目的名称、编号；</w:t>
      </w:r>
    </w:p>
    <w:p w14:paraId="6623BBD8">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4.2.3.3</w:t>
      </w:r>
      <w:r>
        <w:rPr>
          <w:rFonts w:hint="eastAsia" w:ascii="仿宋" w:hAnsi="仿宋" w:eastAsia="仿宋" w:cs="仿宋"/>
          <w:color w:val="000000" w:themeColor="text1"/>
        </w:rPr>
        <w:t>具体、明确的质疑事项和与质疑事项相关的请求；</w:t>
      </w:r>
    </w:p>
    <w:p w14:paraId="3AE384FB">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4.2.3.4</w:t>
      </w:r>
      <w:r>
        <w:rPr>
          <w:rFonts w:hint="eastAsia" w:ascii="仿宋" w:hAnsi="仿宋" w:eastAsia="仿宋" w:cs="仿宋"/>
          <w:color w:val="000000" w:themeColor="text1"/>
        </w:rPr>
        <w:t>事实依据；</w:t>
      </w:r>
    </w:p>
    <w:p w14:paraId="49251550">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4.2.3.5</w:t>
      </w:r>
      <w:r>
        <w:rPr>
          <w:rFonts w:hint="eastAsia" w:ascii="仿宋" w:hAnsi="仿宋" w:eastAsia="仿宋" w:cs="仿宋"/>
          <w:color w:val="000000" w:themeColor="text1"/>
        </w:rPr>
        <w:t>必要的法律依据；</w:t>
      </w:r>
    </w:p>
    <w:p w14:paraId="1612A7FA">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4.2.3.6</w:t>
      </w:r>
      <w:r>
        <w:rPr>
          <w:rFonts w:hint="eastAsia" w:ascii="仿宋" w:hAnsi="仿宋" w:eastAsia="仿宋" w:cs="仿宋"/>
          <w:color w:val="000000" w:themeColor="text1"/>
        </w:rPr>
        <w:t>提出质疑的日期。</w:t>
      </w:r>
    </w:p>
    <w:p w14:paraId="59D4BDA4">
      <w:pPr>
        <w:pStyle w:val="644"/>
        <w:shd w:val="clear" w:color="auto" w:fill="FFFFFF"/>
        <w:snapToGrid w:val="0"/>
        <w:spacing w:after="240" w:afterAutospacing="0" w:line="360" w:lineRule="auto"/>
        <w:ind w:firstLine="400"/>
        <w:contextualSpacing/>
        <w:rPr>
          <w:rFonts w:ascii="仿宋" w:hAnsi="仿宋" w:eastAsia="仿宋" w:cs="仿宋"/>
          <w:snapToGrid w:val="0"/>
          <w:color w:val="000000" w:themeColor="text1"/>
          <w:kern w:val="2"/>
          <w:sz w:val="21"/>
          <w:szCs w:val="21"/>
        </w:rPr>
      </w:pPr>
      <w:r>
        <w:rPr>
          <w:rFonts w:hint="eastAsia" w:ascii="仿宋" w:hAnsi="仿宋" w:eastAsia="仿宋" w:cs="仿宋"/>
          <w:color w:val="000000" w:themeColor="text1"/>
          <w:sz w:val="21"/>
          <w:szCs w:val="21"/>
        </w:rPr>
        <w:t>供应商提交的质疑函需一式三份。供应商为自然人的，应当由本人签字；供应商为法人或者其他组织的，应当由法定代表人、主要负责人，或者其授权代表签字或者盖章，并加盖公</w:t>
      </w:r>
      <w:r>
        <w:rPr>
          <w:rFonts w:hint="eastAsia" w:ascii="仿宋" w:hAnsi="仿宋" w:eastAsia="仿宋" w:cs="仿宋"/>
          <w:snapToGrid w:val="0"/>
          <w:color w:val="000000" w:themeColor="text1"/>
          <w:kern w:val="2"/>
          <w:sz w:val="21"/>
          <w:szCs w:val="21"/>
        </w:rPr>
        <w:t>章。</w:t>
      </w:r>
    </w:p>
    <w:p w14:paraId="7D60614A">
      <w:pPr>
        <w:pStyle w:val="644"/>
        <w:shd w:val="clear" w:color="auto" w:fill="FFFFFF"/>
        <w:snapToGrid w:val="0"/>
        <w:spacing w:after="240" w:afterAutospacing="0" w:line="360" w:lineRule="auto"/>
        <w:ind w:firstLine="400"/>
        <w:contextualSpacing/>
        <w:rPr>
          <w:rFonts w:ascii="仿宋" w:hAnsi="仿宋" w:eastAsia="仿宋" w:cs="仿宋"/>
          <w:snapToGrid w:val="0"/>
          <w:color w:val="000000" w:themeColor="text1"/>
          <w:kern w:val="2"/>
          <w:sz w:val="21"/>
          <w:szCs w:val="21"/>
        </w:rPr>
      </w:pPr>
      <w:r>
        <w:rPr>
          <w:rFonts w:hint="eastAsia" w:ascii="仿宋" w:hAnsi="仿宋" w:eastAsia="仿宋" w:cs="仿宋"/>
          <w:snapToGrid w:val="0"/>
          <w:color w:val="000000" w:themeColor="text1"/>
          <w:kern w:val="2"/>
          <w:sz w:val="21"/>
          <w:szCs w:val="21"/>
        </w:rPr>
        <w:t>质疑函范本及制作说明详见附件2。</w:t>
      </w:r>
    </w:p>
    <w:p w14:paraId="21DCEB18">
      <w:pPr>
        <w:pStyle w:val="644"/>
        <w:shd w:val="clear" w:color="auto" w:fill="FFFFFF"/>
        <w:snapToGrid w:val="0"/>
        <w:spacing w:after="240" w:afterAutospacing="0" w:line="360" w:lineRule="auto"/>
        <w:ind w:firstLine="400"/>
        <w:contextualSpacing/>
        <w:rPr>
          <w:rFonts w:ascii="仿宋" w:hAnsi="仿宋" w:eastAsia="仿宋" w:cs="仿宋"/>
          <w:color w:val="000000" w:themeColor="text1"/>
          <w:sz w:val="21"/>
          <w:szCs w:val="21"/>
        </w:rPr>
      </w:pPr>
      <w:r>
        <w:rPr>
          <w:rFonts w:hint="eastAsia" w:ascii="仿宋" w:hAnsi="仿宋" w:eastAsia="仿宋" w:cs="仿宋"/>
          <w:color w:val="000000" w:themeColor="text1"/>
          <w:sz w:val="21"/>
          <w:szCs w:val="21"/>
          <w:lang w:val="zh-CN"/>
        </w:rPr>
        <w:t>4.2</w:t>
      </w:r>
      <w:r>
        <w:rPr>
          <w:rFonts w:hint="eastAsia" w:ascii="仿宋" w:hAnsi="仿宋" w:eastAsia="仿宋" w:cs="仿宋"/>
          <w:color w:val="000000" w:themeColor="text1"/>
          <w:sz w:val="21"/>
          <w:szCs w:val="21"/>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2CBEFFA">
      <w:pPr>
        <w:pStyle w:val="644"/>
        <w:shd w:val="clear" w:color="auto" w:fill="FFFFFF"/>
        <w:snapToGrid w:val="0"/>
        <w:spacing w:after="240" w:afterAutospacing="0" w:line="360" w:lineRule="auto"/>
        <w:ind w:firstLine="400"/>
        <w:contextualSpacing/>
        <w:rPr>
          <w:rFonts w:ascii="仿宋" w:hAnsi="仿宋" w:eastAsia="仿宋" w:cs="仿宋"/>
          <w:color w:val="000000" w:themeColor="text1"/>
          <w:sz w:val="21"/>
          <w:szCs w:val="21"/>
        </w:rPr>
      </w:pPr>
      <w:r>
        <w:rPr>
          <w:rFonts w:hint="eastAsia" w:ascii="仿宋" w:hAnsi="仿宋" w:eastAsia="仿宋" w:cs="仿宋"/>
          <w:color w:val="000000" w:themeColor="text1"/>
          <w:sz w:val="21"/>
          <w:szCs w:val="21"/>
          <w:lang w:val="zh-CN"/>
        </w:rPr>
        <w:t>4.2</w:t>
      </w:r>
      <w:r>
        <w:rPr>
          <w:rFonts w:hint="eastAsia" w:ascii="仿宋" w:hAnsi="仿宋" w:eastAsia="仿宋" w:cs="仿宋"/>
          <w:color w:val="000000" w:themeColor="text1"/>
          <w:sz w:val="21"/>
          <w:szCs w:val="21"/>
        </w:rPr>
        <w:t>.5询问或者质疑事项可能影响采购结果的，采购人应当暂停签订合同，已经签订合同的，应当中止履行合同。</w:t>
      </w:r>
    </w:p>
    <w:p w14:paraId="7B6C4E86">
      <w:pPr>
        <w:pStyle w:val="644"/>
        <w:shd w:val="clear" w:color="auto" w:fill="FFFFFF"/>
        <w:snapToGrid w:val="0"/>
        <w:spacing w:after="240" w:afterAutospacing="0" w:line="360" w:lineRule="auto"/>
        <w:ind w:firstLine="420" w:firstLineChars="200"/>
        <w:contextualSpacing/>
        <w:rPr>
          <w:rFonts w:ascii="仿宋" w:hAnsi="仿宋" w:eastAsia="仿宋" w:cs="仿宋"/>
          <w:color w:val="000000" w:themeColor="text1"/>
          <w:sz w:val="21"/>
          <w:szCs w:val="21"/>
          <w:lang w:val="zh-CN"/>
        </w:rPr>
      </w:pPr>
      <w:r>
        <w:rPr>
          <w:rFonts w:hint="eastAsia" w:ascii="仿宋" w:hAnsi="仿宋" w:eastAsia="仿宋" w:cs="仿宋"/>
          <w:color w:val="000000" w:themeColor="text1"/>
          <w:sz w:val="21"/>
          <w:szCs w:val="21"/>
          <w:lang w:val="zh-CN"/>
        </w:rPr>
        <w:t>4.3供应商投诉</w:t>
      </w:r>
    </w:p>
    <w:p w14:paraId="11299FA6">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4.3.1质疑供应商对采购人、采购机构的答复不满意或者采购人、采购机构未在规定的时间内作出答复的，可以在答复期满后十五个工作日内向同级政府采购监督管理部门提出投诉。</w:t>
      </w:r>
    </w:p>
    <w:p w14:paraId="4AC39015">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4.3.</w:t>
      </w:r>
      <w:r>
        <w:rPr>
          <w:rFonts w:hint="eastAsia" w:ascii="仿宋" w:hAnsi="仿宋" w:eastAsia="仿宋" w:cs="仿宋"/>
          <w:sz w:val="21"/>
          <w:szCs w:val="21"/>
          <w:lang w:val="zh-CN"/>
        </w:rPr>
        <w:t>2</w:t>
      </w:r>
      <w:r>
        <w:rPr>
          <w:rFonts w:hint="eastAsia" w:ascii="仿宋" w:hAnsi="仿宋" w:eastAsia="仿宋" w:cs="仿宋"/>
          <w:sz w:val="21"/>
          <w:szCs w:val="21"/>
        </w:rPr>
        <w:t>供应商投诉的事项不得超出已质疑事项的范围，基于质疑答复内容提出的投诉事项除外。</w:t>
      </w:r>
    </w:p>
    <w:p w14:paraId="59E33F08">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4.3.3供应商投诉应当有明确的请求和必要的证明材料。</w:t>
      </w:r>
    </w:p>
    <w:p w14:paraId="57369B21">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4.3.5 以联合体形式参加政府采购活动的，其投诉应当由组成联合体的所有供应商共同提出。</w:t>
      </w:r>
    </w:p>
    <w:p w14:paraId="09AE6B29">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投诉书范本及制作说明详见附件3。</w:t>
      </w:r>
    </w:p>
    <w:p w14:paraId="6D0E9972">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4.4在线质疑、投诉。</w:t>
      </w:r>
    </w:p>
    <w:p w14:paraId="642F16AB">
      <w:pPr>
        <w:pStyle w:val="644"/>
        <w:shd w:val="clear" w:color="auto" w:fill="FFFFFF"/>
        <w:snapToGrid w:val="0"/>
        <w:spacing w:after="240" w:afterAutospacing="0" w:line="360" w:lineRule="auto"/>
        <w:ind w:firstLine="400"/>
        <w:contextualSpacing/>
        <w:rPr>
          <w:rFonts w:ascii="仿宋" w:hAnsi="仿宋" w:eastAsia="仿宋" w:cs="仿宋"/>
          <w:sz w:val="21"/>
          <w:szCs w:val="21"/>
        </w:rPr>
      </w:pPr>
      <w:r>
        <w:rPr>
          <w:rFonts w:hint="eastAsia" w:ascii="仿宋" w:hAnsi="仿宋" w:eastAsia="仿宋" w:cs="仿宋"/>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896036">
      <w:pPr>
        <w:spacing w:line="360" w:lineRule="auto"/>
        <w:jc w:val="center"/>
        <w:outlineLvl w:val="0"/>
        <w:rPr>
          <w:rFonts w:ascii="仿宋" w:hAnsi="仿宋" w:eastAsia="仿宋" w:cs="仿宋"/>
          <w:b/>
          <w:szCs w:val="21"/>
        </w:rPr>
      </w:pPr>
      <w:r>
        <w:rPr>
          <w:rFonts w:hint="eastAsia" w:ascii="仿宋" w:hAnsi="仿宋" w:eastAsia="仿宋" w:cs="仿宋"/>
          <w:b/>
          <w:szCs w:val="21"/>
        </w:rPr>
        <w:t>二、招标文件的构成、澄清、修改</w:t>
      </w:r>
    </w:p>
    <w:p w14:paraId="3D0849A4">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5．招标文件的构成</w:t>
      </w:r>
    </w:p>
    <w:p w14:paraId="3DA802A3">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rPr>
        <w:t>5.1 招标文件包括下列文件及附件：</w:t>
      </w:r>
    </w:p>
    <w:p w14:paraId="024570D9">
      <w:pPr>
        <w:pStyle w:val="35"/>
        <w:tabs>
          <w:tab w:val="left" w:pos="840"/>
        </w:tabs>
        <w:spacing w:line="360" w:lineRule="auto"/>
        <w:ind w:firstLine="630" w:firstLineChars="300"/>
        <w:rPr>
          <w:rFonts w:ascii="仿宋" w:hAnsi="仿宋" w:eastAsia="仿宋" w:cs="仿宋"/>
          <w:color w:val="000000" w:themeColor="text1"/>
        </w:rPr>
      </w:pPr>
      <w:r>
        <w:rPr>
          <w:rFonts w:hint="eastAsia" w:ascii="仿宋" w:hAnsi="仿宋" w:eastAsia="仿宋" w:cs="仿宋"/>
          <w:color w:val="000000" w:themeColor="text1"/>
        </w:rPr>
        <w:t>5.1.1招标公告；</w:t>
      </w:r>
    </w:p>
    <w:p w14:paraId="43201689">
      <w:pPr>
        <w:pStyle w:val="35"/>
        <w:spacing w:line="360" w:lineRule="auto"/>
        <w:ind w:firstLine="630" w:firstLineChars="300"/>
        <w:rPr>
          <w:rFonts w:hint="eastAsia" w:ascii="仿宋" w:hAnsi="仿宋" w:eastAsia="仿宋" w:cs="仿宋"/>
          <w:color w:val="000000" w:themeColor="text1"/>
        </w:rPr>
      </w:pPr>
      <w:r>
        <w:rPr>
          <w:rFonts w:hint="eastAsia" w:ascii="仿宋" w:hAnsi="仿宋" w:eastAsia="仿宋" w:cs="仿宋"/>
          <w:color w:val="000000" w:themeColor="text1"/>
        </w:rPr>
        <w:t>5.1.2投标人须知；</w:t>
      </w:r>
    </w:p>
    <w:p w14:paraId="1EAF6156">
      <w:pPr>
        <w:pStyle w:val="35"/>
        <w:spacing w:line="360" w:lineRule="auto"/>
        <w:ind w:firstLine="630" w:firstLineChars="300"/>
        <w:rPr>
          <w:rFonts w:hint="eastAsia" w:ascii="仿宋" w:hAnsi="仿宋" w:eastAsia="仿宋" w:cs="仿宋"/>
          <w:color w:val="000000" w:themeColor="text1"/>
        </w:rPr>
      </w:pPr>
      <w:r>
        <w:rPr>
          <w:rFonts w:hint="eastAsia" w:ascii="仿宋" w:hAnsi="仿宋" w:eastAsia="仿宋" w:cs="仿宋"/>
          <w:color w:val="000000" w:themeColor="text1"/>
        </w:rPr>
        <w:t>5.1.3采购需求；</w:t>
      </w:r>
    </w:p>
    <w:p w14:paraId="7242FE4C">
      <w:pPr>
        <w:pStyle w:val="35"/>
        <w:spacing w:line="360" w:lineRule="auto"/>
        <w:ind w:firstLine="630" w:firstLineChars="300"/>
        <w:rPr>
          <w:rFonts w:hint="eastAsia" w:ascii="仿宋" w:hAnsi="仿宋" w:eastAsia="仿宋" w:cs="仿宋"/>
          <w:color w:val="000000" w:themeColor="text1"/>
        </w:rPr>
      </w:pPr>
      <w:r>
        <w:rPr>
          <w:rFonts w:hint="eastAsia" w:ascii="仿宋" w:hAnsi="仿宋" w:eastAsia="仿宋" w:cs="仿宋"/>
          <w:color w:val="000000" w:themeColor="text1"/>
        </w:rPr>
        <w:t>5.1.4评标办法；</w:t>
      </w:r>
    </w:p>
    <w:p w14:paraId="593ED445">
      <w:pPr>
        <w:pStyle w:val="35"/>
        <w:spacing w:line="360" w:lineRule="auto"/>
        <w:ind w:firstLine="630" w:firstLineChars="300"/>
        <w:rPr>
          <w:rFonts w:hint="eastAsia" w:ascii="仿宋" w:hAnsi="仿宋" w:eastAsia="仿宋" w:cs="仿宋"/>
          <w:color w:val="000000" w:themeColor="text1"/>
        </w:rPr>
      </w:pPr>
      <w:r>
        <w:rPr>
          <w:rFonts w:hint="eastAsia" w:ascii="仿宋" w:hAnsi="仿宋" w:eastAsia="仿宋" w:cs="仿宋"/>
          <w:color w:val="000000" w:themeColor="text1"/>
        </w:rPr>
        <w:t>5.1.5拟签订的合同文本；</w:t>
      </w:r>
    </w:p>
    <w:p w14:paraId="0DF9CF87">
      <w:pPr>
        <w:pStyle w:val="35"/>
        <w:spacing w:line="360" w:lineRule="auto"/>
        <w:ind w:firstLine="630" w:firstLineChars="300"/>
        <w:rPr>
          <w:rFonts w:hint="eastAsia" w:ascii="仿宋" w:hAnsi="仿宋" w:eastAsia="仿宋" w:cs="仿宋"/>
          <w:color w:val="000000" w:themeColor="text1"/>
        </w:rPr>
      </w:pPr>
      <w:r>
        <w:rPr>
          <w:rFonts w:hint="eastAsia" w:ascii="仿宋" w:hAnsi="仿宋" w:eastAsia="仿宋" w:cs="仿宋"/>
          <w:color w:val="000000" w:themeColor="text1"/>
        </w:rPr>
        <w:t>5.1.6应提交的有关格式范例。</w:t>
      </w:r>
    </w:p>
    <w:p w14:paraId="3B9B56AD">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5.2与本项目有关的</w:t>
      </w:r>
      <w:r>
        <w:rPr>
          <w:rFonts w:hint="eastAsia" w:ascii="仿宋" w:hAnsi="仿宋" w:eastAsia="仿宋" w:cs="仿宋"/>
          <w:bCs/>
          <w:color w:val="000000" w:themeColor="text1"/>
          <w:szCs w:val="21"/>
        </w:rPr>
        <w:t>澄清或者修改的内容为招标文件的组成部分</w:t>
      </w:r>
      <w:r>
        <w:rPr>
          <w:rFonts w:hint="eastAsia" w:ascii="仿宋" w:hAnsi="仿宋" w:eastAsia="仿宋" w:cs="仿宋"/>
          <w:color w:val="000000" w:themeColor="text1"/>
          <w:szCs w:val="21"/>
        </w:rPr>
        <w:t>。</w:t>
      </w:r>
    </w:p>
    <w:p w14:paraId="21E7BA0D">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6. 招标文件的澄清、修改</w:t>
      </w:r>
    </w:p>
    <w:p w14:paraId="34D55589">
      <w:pPr>
        <w:pStyle w:val="233"/>
        <w:snapToGrid w:val="0"/>
        <w:spacing w:before="0"/>
        <w:ind w:firstLine="420"/>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6.1已获取招标文件的潜在投标人，若有问题需要澄清，应于投标截止时间前，以书面形式向采购机构提出。</w:t>
      </w:r>
    </w:p>
    <w:p w14:paraId="29AB98D3">
      <w:pPr>
        <w:pStyle w:val="233"/>
        <w:snapToGrid w:val="0"/>
        <w:spacing w:before="0"/>
        <w:ind w:firstLine="420"/>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10EC9D">
      <w:pPr>
        <w:autoSpaceDE w:val="0"/>
        <w:autoSpaceDN w:val="0"/>
        <w:adjustRightInd w:val="0"/>
        <w:spacing w:line="360" w:lineRule="auto"/>
        <w:rPr>
          <w:rFonts w:ascii="仿宋" w:hAnsi="仿宋" w:eastAsia="仿宋" w:cs="仿宋"/>
          <w:snapToGrid w:val="0"/>
          <w:szCs w:val="21"/>
        </w:rPr>
      </w:pPr>
    </w:p>
    <w:p w14:paraId="4CC1AC50">
      <w:pPr>
        <w:spacing w:line="360" w:lineRule="auto"/>
        <w:jc w:val="center"/>
        <w:outlineLvl w:val="0"/>
        <w:rPr>
          <w:rFonts w:ascii="仿宋" w:hAnsi="仿宋" w:eastAsia="仿宋" w:cs="仿宋"/>
          <w:b/>
          <w:szCs w:val="21"/>
        </w:rPr>
      </w:pPr>
      <w:r>
        <w:rPr>
          <w:rFonts w:hint="eastAsia" w:ascii="仿宋" w:hAnsi="仿宋" w:eastAsia="仿宋" w:cs="仿宋"/>
          <w:b/>
          <w:szCs w:val="21"/>
        </w:rPr>
        <w:t>三、投标</w:t>
      </w:r>
    </w:p>
    <w:p w14:paraId="018B258C">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7. 招标文件的获取</w:t>
      </w:r>
    </w:p>
    <w:p w14:paraId="60327BE1">
      <w:pPr>
        <w:adjustRightInd w:val="0"/>
        <w:spacing w:line="360"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详见招标公告中获取招标文件的时间期限、地点、方式及招标文件售价。</w:t>
      </w:r>
    </w:p>
    <w:p w14:paraId="494E9FF0">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8.开标前答疑会或现场考察</w:t>
      </w:r>
    </w:p>
    <w:p w14:paraId="5580DBFD">
      <w:pPr>
        <w:pStyle w:val="35"/>
        <w:spacing w:line="360" w:lineRule="auto"/>
        <w:ind w:firstLine="420" w:firstLineChars="200"/>
        <w:rPr>
          <w:rFonts w:ascii="仿宋" w:hAnsi="仿宋" w:eastAsia="仿宋" w:cs="仿宋"/>
        </w:rPr>
      </w:pPr>
      <w:r>
        <w:rPr>
          <w:rFonts w:hint="eastAsia" w:ascii="仿宋" w:hAnsi="仿宋" w:eastAsia="仿宋" w:cs="仿宋"/>
          <w:color w:val="000000" w:themeColor="text1"/>
        </w:rPr>
        <w:t>采购人组织潜在投标人现场考察或者召开开标前答疑会的，潜在投标人按第二部分投标人须知前附表的规定参加现场考察或者开标前答疑会。</w:t>
      </w:r>
    </w:p>
    <w:p w14:paraId="7D6F46A0">
      <w:pPr>
        <w:adjustRightInd w:val="0"/>
        <w:spacing w:line="360" w:lineRule="auto"/>
        <w:rPr>
          <w:rFonts w:ascii="仿宋" w:hAnsi="仿宋" w:eastAsia="仿宋" w:cs="仿宋"/>
          <w:b/>
          <w:snapToGrid w:val="0"/>
          <w:szCs w:val="21"/>
        </w:rPr>
      </w:pPr>
      <w:r>
        <w:rPr>
          <w:rFonts w:hint="eastAsia" w:ascii="仿宋" w:hAnsi="仿宋" w:eastAsia="仿宋" w:cs="仿宋"/>
          <w:b/>
          <w:snapToGrid w:val="0"/>
          <w:kern w:val="28"/>
          <w:szCs w:val="21"/>
        </w:rPr>
        <w:t>9.投标保证金</w:t>
      </w:r>
    </w:p>
    <w:p w14:paraId="18D44BCB">
      <w:pPr>
        <w:adjustRightInd w:val="0"/>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本项目不需缴纳投标保证金。</w:t>
      </w:r>
    </w:p>
    <w:p w14:paraId="0590ABAF">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10. 投标文件的语言</w:t>
      </w:r>
    </w:p>
    <w:p w14:paraId="0451AA32">
      <w:pPr>
        <w:autoSpaceDE w:val="0"/>
        <w:autoSpaceDN w:val="0"/>
        <w:adjustRightInd w:val="0"/>
        <w:spacing w:line="360" w:lineRule="auto"/>
        <w:ind w:firstLine="420" w:firstLineChars="200"/>
        <w:rPr>
          <w:rFonts w:ascii="仿宋" w:hAnsi="仿宋" w:eastAsia="仿宋" w:cs="仿宋"/>
          <w:szCs w:val="21"/>
          <w:lang w:val="zh-CN"/>
        </w:rPr>
      </w:pPr>
      <w:r>
        <w:rPr>
          <w:rFonts w:hint="eastAsia" w:ascii="仿宋" w:hAnsi="仿宋" w:eastAsia="仿宋" w:cs="仿宋"/>
          <w:szCs w:val="21"/>
        </w:rPr>
        <w:t>投标文件及投标人与采购有关的来往通知、函件和文件均应使用中文。</w:t>
      </w:r>
    </w:p>
    <w:p w14:paraId="5C00A3BB">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11. 投标文件的组成</w:t>
      </w:r>
    </w:p>
    <w:p w14:paraId="4DF428B8">
      <w:pPr>
        <w:snapToGrid w:val="0"/>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11.1</w:t>
      </w:r>
      <w:r>
        <w:rPr>
          <w:rFonts w:hint="eastAsia" w:ascii="仿宋" w:hAnsi="仿宋" w:eastAsia="仿宋" w:cs="仿宋"/>
          <w:b/>
          <w:color w:val="000000" w:themeColor="text1"/>
          <w:szCs w:val="21"/>
        </w:rPr>
        <w:t>资格文件</w:t>
      </w:r>
      <w:r>
        <w:rPr>
          <w:rFonts w:hint="eastAsia" w:ascii="仿宋" w:hAnsi="仿宋" w:eastAsia="仿宋" w:cs="仿宋"/>
          <w:color w:val="000000" w:themeColor="text1"/>
          <w:szCs w:val="21"/>
        </w:rPr>
        <w:t>：</w:t>
      </w:r>
    </w:p>
    <w:p w14:paraId="054B6B3F">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11.1.1符合参加政府采购活动应当具备的一般条件的承诺函；</w:t>
      </w:r>
    </w:p>
    <w:p w14:paraId="308D9C32">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11.1.2落实政府采购政策需满足的资格要求；</w:t>
      </w:r>
    </w:p>
    <w:p w14:paraId="676CC2B4">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11.1.3本项目的特定资格要求。</w:t>
      </w:r>
    </w:p>
    <w:p w14:paraId="0D783E3B">
      <w:pPr>
        <w:snapToGrid w:val="0"/>
        <w:spacing w:line="360" w:lineRule="auto"/>
        <w:ind w:firstLine="420" w:firstLineChars="200"/>
        <w:rPr>
          <w:rFonts w:ascii="仿宋" w:hAnsi="仿宋" w:eastAsia="仿宋" w:cs="仿宋"/>
          <w:color w:val="000000" w:themeColor="text1"/>
          <w:szCs w:val="21"/>
          <w:lang w:val="zh-CN"/>
        </w:rPr>
      </w:pPr>
      <w:r>
        <w:rPr>
          <w:rFonts w:hint="eastAsia" w:ascii="仿宋" w:hAnsi="仿宋" w:eastAsia="仿宋" w:cs="仿宋"/>
          <w:color w:val="000000" w:themeColor="text1"/>
          <w:szCs w:val="21"/>
          <w:lang w:val="zh-CN"/>
        </w:rPr>
        <w:t>11.</w:t>
      </w:r>
      <w:r>
        <w:rPr>
          <w:rFonts w:hint="eastAsia" w:ascii="仿宋" w:hAnsi="仿宋" w:eastAsia="仿宋" w:cs="仿宋"/>
          <w:color w:val="000000" w:themeColor="text1"/>
          <w:szCs w:val="21"/>
        </w:rPr>
        <w:t>2商务技术</w:t>
      </w:r>
      <w:r>
        <w:rPr>
          <w:rFonts w:hint="eastAsia" w:ascii="仿宋" w:hAnsi="仿宋" w:eastAsia="仿宋" w:cs="仿宋"/>
          <w:color w:val="000000" w:themeColor="text1"/>
          <w:szCs w:val="21"/>
          <w:lang w:val="zh-CN"/>
        </w:rPr>
        <w:t>文件：</w:t>
      </w:r>
    </w:p>
    <w:p w14:paraId="522286A8">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11.2.1投标函；</w:t>
      </w:r>
    </w:p>
    <w:p w14:paraId="19A9750E">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11.2.2授权委托书或法定代表人（单位负责人、自然人本人）身份证明；</w:t>
      </w:r>
    </w:p>
    <w:p w14:paraId="4F19947C">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11.2.3联合协议；</w:t>
      </w:r>
    </w:p>
    <w:p w14:paraId="153A1CE0">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11.2.4分包意向协议；</w:t>
      </w:r>
    </w:p>
    <w:p w14:paraId="7CDD9E4D">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11.2.5符合性审查资料；</w:t>
      </w:r>
    </w:p>
    <w:p w14:paraId="562AD629">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11.2.6评标标准相应的商务技术资料；</w:t>
      </w:r>
    </w:p>
    <w:p w14:paraId="7A0F9C54">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11.2.7商务技术偏离表；</w:t>
      </w:r>
    </w:p>
    <w:p w14:paraId="56D9B936">
      <w:pPr>
        <w:snapToGrid w:val="0"/>
        <w:spacing w:line="360" w:lineRule="auto"/>
        <w:ind w:firstLine="840" w:firstLineChars="400"/>
        <w:rPr>
          <w:rFonts w:ascii="仿宋" w:hAnsi="仿宋" w:eastAsia="仿宋" w:cs="仿宋"/>
          <w:color w:val="000000" w:themeColor="text1"/>
          <w:szCs w:val="21"/>
          <w:lang w:val="zh-CN"/>
        </w:rPr>
      </w:pPr>
      <w:r>
        <w:rPr>
          <w:rFonts w:hint="eastAsia" w:ascii="仿宋" w:hAnsi="仿宋" w:eastAsia="仿宋" w:cs="仿宋"/>
          <w:color w:val="000000" w:themeColor="text1"/>
          <w:szCs w:val="21"/>
          <w:lang w:val="zh-CN"/>
        </w:rPr>
        <w:t>11.</w:t>
      </w:r>
      <w:r>
        <w:rPr>
          <w:rFonts w:hint="eastAsia" w:ascii="仿宋" w:hAnsi="仿宋" w:eastAsia="仿宋" w:cs="仿宋"/>
          <w:color w:val="000000" w:themeColor="text1"/>
          <w:szCs w:val="21"/>
        </w:rPr>
        <w:t>2</w:t>
      </w:r>
      <w:r>
        <w:rPr>
          <w:rFonts w:hint="eastAsia" w:ascii="仿宋" w:hAnsi="仿宋" w:eastAsia="仿宋" w:cs="仿宋"/>
          <w:color w:val="000000" w:themeColor="text1"/>
          <w:szCs w:val="21"/>
          <w:lang w:val="zh-CN"/>
        </w:rPr>
        <w:t>.</w:t>
      </w:r>
      <w:r>
        <w:rPr>
          <w:rFonts w:hint="eastAsia" w:ascii="仿宋" w:hAnsi="仿宋" w:eastAsia="仿宋" w:cs="仿宋"/>
          <w:color w:val="000000" w:themeColor="text1"/>
          <w:szCs w:val="21"/>
        </w:rPr>
        <w:t>8</w:t>
      </w:r>
      <w:r>
        <w:rPr>
          <w:rFonts w:hint="eastAsia" w:ascii="仿宋" w:hAnsi="仿宋" w:eastAsia="仿宋" w:cs="仿宋"/>
          <w:color w:val="000000" w:themeColor="text1"/>
          <w:szCs w:val="21"/>
          <w:lang w:val="zh-CN"/>
        </w:rPr>
        <w:t>政府采购供应商廉洁自律承诺书；</w:t>
      </w:r>
    </w:p>
    <w:p w14:paraId="004240F7">
      <w:pPr>
        <w:snapToGrid w:val="0"/>
        <w:spacing w:line="360" w:lineRule="auto"/>
        <w:ind w:firstLine="420" w:firstLineChars="200"/>
        <w:rPr>
          <w:rFonts w:ascii="仿宋" w:hAnsi="仿宋" w:eastAsia="仿宋" w:cs="仿宋"/>
          <w:color w:val="000000" w:themeColor="text1"/>
          <w:szCs w:val="21"/>
          <w:u w:val="single"/>
          <w:lang w:val="zh-CN"/>
        </w:rPr>
      </w:pPr>
      <w:r>
        <w:rPr>
          <w:rFonts w:hint="eastAsia" w:ascii="仿宋" w:hAnsi="仿宋" w:eastAsia="仿宋" w:cs="仿宋"/>
          <w:color w:val="000000" w:themeColor="text1"/>
          <w:kern w:val="0"/>
          <w:szCs w:val="21"/>
          <w:lang w:val="zh-CN"/>
        </w:rPr>
        <w:t>11.</w:t>
      </w:r>
      <w:r>
        <w:rPr>
          <w:rFonts w:hint="eastAsia" w:ascii="仿宋" w:hAnsi="仿宋" w:eastAsia="仿宋" w:cs="仿宋"/>
          <w:color w:val="000000" w:themeColor="text1"/>
          <w:kern w:val="0"/>
          <w:szCs w:val="21"/>
        </w:rPr>
        <w:t>3</w:t>
      </w:r>
      <w:r>
        <w:rPr>
          <w:rFonts w:hint="eastAsia" w:ascii="仿宋" w:hAnsi="仿宋" w:eastAsia="仿宋" w:cs="仿宋"/>
          <w:b/>
          <w:color w:val="000000" w:themeColor="text1"/>
          <w:szCs w:val="21"/>
        </w:rPr>
        <w:t>报价文件：</w:t>
      </w:r>
    </w:p>
    <w:p w14:paraId="4F276853">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11.3.1开标一览表（报价表）；</w:t>
      </w:r>
    </w:p>
    <w:p w14:paraId="09EB51A3">
      <w:pPr>
        <w:snapToGrid w:val="0"/>
        <w:spacing w:line="360" w:lineRule="auto"/>
        <w:ind w:firstLine="840" w:firstLineChars="400"/>
        <w:rPr>
          <w:rFonts w:ascii="仿宋" w:hAnsi="仿宋" w:eastAsia="仿宋" w:cs="仿宋"/>
          <w:color w:val="000000" w:themeColor="text1"/>
          <w:szCs w:val="21"/>
        </w:rPr>
      </w:pPr>
      <w:r>
        <w:rPr>
          <w:rFonts w:hint="eastAsia" w:ascii="仿宋" w:hAnsi="仿宋" w:eastAsia="仿宋" w:cs="仿宋"/>
          <w:color w:val="000000" w:themeColor="text1"/>
          <w:szCs w:val="21"/>
        </w:rPr>
        <w:t>11.3.2中小企业声明函。</w:t>
      </w:r>
    </w:p>
    <w:p w14:paraId="2F06B530">
      <w:pPr>
        <w:spacing w:line="360" w:lineRule="auto"/>
        <w:ind w:firstLine="632" w:firstLineChars="300"/>
        <w:rPr>
          <w:rFonts w:ascii="仿宋" w:hAnsi="仿宋" w:eastAsia="仿宋" w:cs="仿宋"/>
          <w:b/>
          <w:color w:val="000000" w:themeColor="text1"/>
          <w:szCs w:val="21"/>
        </w:rPr>
      </w:pPr>
      <w:r>
        <w:rPr>
          <w:rFonts w:hint="eastAsia" w:ascii="仿宋" w:hAnsi="仿宋" w:eastAsia="仿宋" w:cs="仿宋"/>
          <w:b/>
          <w:color w:val="000000" w:themeColor="text1"/>
          <w:szCs w:val="21"/>
        </w:rPr>
        <w:t>投标文件含有采购人不能接受的附加条件的，投标无效；</w:t>
      </w:r>
    </w:p>
    <w:p w14:paraId="66DBD8E9">
      <w:pPr>
        <w:spacing w:line="360" w:lineRule="auto"/>
        <w:ind w:firstLine="632" w:firstLineChars="300"/>
        <w:rPr>
          <w:rFonts w:ascii="仿宋" w:hAnsi="仿宋" w:eastAsia="仿宋" w:cs="仿宋"/>
          <w:b/>
          <w:color w:val="000000" w:themeColor="text1"/>
          <w:szCs w:val="21"/>
        </w:rPr>
      </w:pPr>
      <w:r>
        <w:rPr>
          <w:rFonts w:hint="eastAsia" w:ascii="仿宋" w:hAnsi="仿宋" w:eastAsia="仿宋" w:cs="仿宋"/>
          <w:b/>
          <w:color w:val="000000" w:themeColor="text1"/>
          <w:szCs w:val="21"/>
        </w:rPr>
        <w:t>投标人提供虚假材料投标的，投标无效。</w:t>
      </w:r>
    </w:p>
    <w:p w14:paraId="7022FEAF">
      <w:pPr>
        <w:adjustRightInd w:val="0"/>
        <w:snapToGrid w:val="0"/>
        <w:spacing w:after="120" w:line="360" w:lineRule="auto"/>
        <w:outlineLvl w:val="0"/>
        <w:rPr>
          <w:rFonts w:ascii="仿宋" w:hAnsi="仿宋" w:eastAsia="仿宋" w:cs="仿宋"/>
          <w:b/>
          <w:szCs w:val="21"/>
        </w:rPr>
      </w:pPr>
      <w:r>
        <w:rPr>
          <w:rFonts w:hint="eastAsia" w:ascii="仿宋" w:hAnsi="仿宋" w:eastAsia="仿宋" w:cs="仿宋"/>
          <w:b/>
          <w:szCs w:val="21"/>
        </w:rPr>
        <w:t>12</w:t>
      </w:r>
      <w:r>
        <w:rPr>
          <w:rFonts w:hint="eastAsia" w:ascii="仿宋" w:hAnsi="仿宋" w:eastAsia="仿宋" w:cs="仿宋"/>
          <w:b/>
          <w:kern w:val="0"/>
          <w:szCs w:val="21"/>
          <w:lang w:val="zh-CN"/>
        </w:rPr>
        <w:t xml:space="preserve">. </w:t>
      </w:r>
      <w:r>
        <w:rPr>
          <w:rFonts w:hint="eastAsia" w:ascii="仿宋" w:hAnsi="仿宋" w:eastAsia="仿宋" w:cs="仿宋"/>
          <w:b/>
          <w:szCs w:val="21"/>
        </w:rPr>
        <w:t>投标文件的编制</w:t>
      </w:r>
    </w:p>
    <w:p w14:paraId="79F30C6D">
      <w:pPr>
        <w:spacing w:line="360" w:lineRule="auto"/>
        <w:ind w:firstLine="420" w:firstLineChars="200"/>
        <w:rPr>
          <w:rFonts w:ascii="仿宋" w:hAnsi="仿宋" w:eastAsia="仿宋" w:cs="仿宋"/>
          <w:b/>
          <w:color w:val="000000" w:themeColor="text1"/>
          <w:szCs w:val="21"/>
        </w:rPr>
      </w:pPr>
      <w:r>
        <w:rPr>
          <w:rFonts w:hint="eastAsia" w:ascii="仿宋" w:hAnsi="仿宋" w:eastAsia="仿宋" w:cs="仿宋"/>
          <w:color w:val="000000" w:themeColor="text1"/>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D2FB2D">
      <w:pPr>
        <w:spacing w:line="360" w:lineRule="auto"/>
        <w:ind w:firstLine="420" w:firstLineChars="2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0040C9">
      <w:pPr>
        <w:adjustRightInd w:val="0"/>
        <w:snapToGrid w:val="0"/>
        <w:spacing w:line="360" w:lineRule="auto"/>
        <w:ind w:firstLine="420" w:firstLineChars="2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12.3使用“政采云电子交易客户端”需要提前申领CA数字证书，申领流程请自行前往“浙江政府采购网-下载专区-电子交易客户端-CA驱动和申领流程”进行查阅。</w:t>
      </w:r>
    </w:p>
    <w:p w14:paraId="79D1650C">
      <w:pPr>
        <w:adjustRightInd w:val="0"/>
        <w:snapToGrid w:val="0"/>
        <w:spacing w:line="360" w:lineRule="auto"/>
        <w:rPr>
          <w:rFonts w:ascii="仿宋" w:hAnsi="仿宋" w:eastAsia="仿宋" w:cs="仿宋"/>
          <w:b/>
          <w:szCs w:val="21"/>
        </w:rPr>
      </w:pPr>
      <w:r>
        <w:rPr>
          <w:rFonts w:hint="eastAsia" w:ascii="仿宋" w:hAnsi="仿宋" w:eastAsia="仿宋" w:cs="仿宋"/>
          <w:b/>
          <w:szCs w:val="21"/>
        </w:rPr>
        <w:t>13.投标文件的签署、盖章</w:t>
      </w:r>
    </w:p>
    <w:p w14:paraId="27B6D878">
      <w:pPr>
        <w:spacing w:line="360" w:lineRule="auto"/>
        <w:ind w:firstLine="420" w:firstLineChars="200"/>
        <w:rPr>
          <w:rFonts w:hint="eastAsia" w:ascii="仿宋" w:hAnsi="仿宋" w:eastAsia="仿宋" w:cs="仿宋"/>
          <w:b/>
          <w:bCs/>
          <w:color w:val="000000" w:themeColor="text1"/>
          <w:kern w:val="0"/>
          <w:szCs w:val="21"/>
          <w:lang w:val="zh-CN"/>
        </w:rPr>
      </w:pPr>
      <w:r>
        <w:rPr>
          <w:rFonts w:hint="eastAsia" w:ascii="仿宋" w:hAnsi="仿宋" w:eastAsia="仿宋" w:cs="仿宋"/>
          <w:szCs w:val="21"/>
        </w:rPr>
        <w:t>13.1投标文件按照招标文件第六部分格式要求进行签署、盖章。</w:t>
      </w:r>
      <w:r>
        <w:rPr>
          <w:rFonts w:hint="eastAsia" w:ascii="仿宋" w:hAnsi="仿宋" w:eastAsia="仿宋" w:cs="仿宋"/>
          <w:b/>
          <w:szCs w:val="21"/>
        </w:rPr>
        <w:t>▲投标人的投标文件未按照招标</w:t>
      </w:r>
      <w:r>
        <w:rPr>
          <w:rFonts w:hint="eastAsia" w:ascii="仿宋" w:hAnsi="仿宋" w:eastAsia="仿宋" w:cs="仿宋"/>
          <w:b/>
          <w:bCs/>
          <w:color w:val="000000" w:themeColor="text1"/>
          <w:kern w:val="0"/>
          <w:szCs w:val="21"/>
          <w:lang w:val="zh-CN"/>
        </w:rPr>
        <w:t>文件要求签署、盖章的，其投标无效。</w:t>
      </w:r>
    </w:p>
    <w:p w14:paraId="012D0E73">
      <w:pPr>
        <w:spacing w:line="360" w:lineRule="auto"/>
        <w:ind w:firstLine="420" w:firstLineChars="200"/>
        <w:rPr>
          <w:rFonts w:ascii="仿宋" w:hAnsi="仿宋" w:eastAsia="仿宋" w:cs="仿宋"/>
          <w:szCs w:val="21"/>
        </w:rPr>
      </w:pPr>
      <w:r>
        <w:rPr>
          <w:rFonts w:hint="eastAsia" w:ascii="仿宋" w:hAnsi="仿宋" w:eastAsia="仿宋" w:cs="仿宋"/>
          <w:color w:val="000000" w:themeColor="text1"/>
          <w:kern w:val="0"/>
          <w:szCs w:val="21"/>
          <w:lang w:val="zh-CN"/>
        </w:rPr>
        <w:t>13.2为确保网上操作合法、有效和安全，投标人应当在投标截止时间前完成在“政府采购云平台”的身份认证，确保在电子投标过程中能够对相关数据电文进行加密和使用</w:t>
      </w:r>
      <w:r>
        <w:rPr>
          <w:rFonts w:hint="eastAsia" w:ascii="仿宋" w:hAnsi="仿宋" w:eastAsia="仿宋" w:cs="仿宋"/>
          <w:szCs w:val="21"/>
        </w:rPr>
        <w:t>电子签名。</w:t>
      </w:r>
    </w:p>
    <w:p w14:paraId="76F0A8AA">
      <w:pPr>
        <w:pStyle w:val="4"/>
        <w:numPr>
          <w:ilvl w:val="0"/>
          <w:numId w:val="0"/>
        </w:numPr>
        <w:ind w:firstLine="420" w:firstLineChars="200"/>
        <w:rPr>
          <w:rFonts w:ascii="仿宋" w:eastAsia="仿宋" w:cs="仿宋"/>
          <w:b w:val="0"/>
          <w:bCs w:val="0"/>
          <w:sz w:val="21"/>
          <w:szCs w:val="21"/>
          <w:lang w:val="en-US"/>
        </w:rPr>
      </w:pPr>
      <w:r>
        <w:rPr>
          <w:rFonts w:hint="eastAsia" w:ascii="仿宋" w:eastAsia="仿宋" w:cs="仿宋"/>
          <w:b w:val="0"/>
          <w:bCs w:val="0"/>
          <w:sz w:val="21"/>
          <w:szCs w:val="21"/>
          <w:lang w:val="en-US"/>
        </w:rPr>
        <w:t>13.3招标文件对投标文件签署、盖章的要求适用于电子签名。</w:t>
      </w:r>
    </w:p>
    <w:p w14:paraId="02F04129">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14. 投标文件的提交、补充、修改、撤回</w:t>
      </w:r>
    </w:p>
    <w:p w14:paraId="426A8FF5">
      <w:pPr>
        <w:spacing w:line="360" w:lineRule="auto"/>
        <w:ind w:firstLine="420" w:firstLineChars="200"/>
        <w:rPr>
          <w:rFonts w:hint="eastAsia"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0A262">
      <w:pPr>
        <w:spacing w:line="360" w:lineRule="auto"/>
        <w:ind w:firstLine="420" w:firstLineChars="200"/>
        <w:rPr>
          <w:rFonts w:hint="eastAsia"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14.2电子交易平台收到投标文件，将妥善保存并即时向供应商发出确认回执通知。在投标截止时间前，除供应商补充、修改或者撤回投标文件外，任何单位和个人不得解密或提取投标文件。</w:t>
      </w:r>
    </w:p>
    <w:p w14:paraId="788D766C">
      <w:pPr>
        <w:spacing w:line="360" w:lineRule="auto"/>
        <w:ind w:firstLine="420" w:firstLineChars="200"/>
        <w:rPr>
          <w:rFonts w:hint="eastAsia"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14.3采购人、采购机构可以视情况延长投标文件提交的截止时间。在上述情况下，采购机构与投标人以前在投标截止期方面的全部权利、责任和义务，将适用于延长至新的投标截止期。</w:t>
      </w:r>
    </w:p>
    <w:p w14:paraId="067E030C">
      <w:pPr>
        <w:adjustRightInd w:val="0"/>
        <w:spacing w:line="360" w:lineRule="auto"/>
        <w:rPr>
          <w:rFonts w:ascii="仿宋" w:hAnsi="仿宋" w:eastAsia="仿宋" w:cs="仿宋"/>
          <w:b/>
          <w:snapToGrid w:val="0"/>
          <w:szCs w:val="21"/>
        </w:rPr>
      </w:pPr>
      <w:r>
        <w:rPr>
          <w:rFonts w:hint="eastAsia" w:ascii="仿宋" w:hAnsi="仿宋" w:eastAsia="仿宋" w:cs="仿宋"/>
          <w:b/>
          <w:snapToGrid w:val="0"/>
          <w:szCs w:val="21"/>
        </w:rPr>
        <w:t>15.备份投标文件</w:t>
      </w:r>
    </w:p>
    <w:p w14:paraId="327AD9D7">
      <w:pPr>
        <w:pStyle w:val="35"/>
        <w:spacing w:line="360" w:lineRule="auto"/>
        <w:ind w:firstLine="420" w:firstLineChars="200"/>
        <w:rPr>
          <w:rFonts w:ascii="仿宋" w:hAnsi="仿宋" w:eastAsia="仿宋" w:cs="仿宋"/>
          <w:b/>
          <w:color w:val="000000" w:themeColor="text1"/>
        </w:rPr>
      </w:pPr>
      <w:r>
        <w:rPr>
          <w:rFonts w:hint="eastAsia" w:ascii="仿宋" w:hAnsi="仿宋" w:eastAsia="仿宋" w:cs="仿宋"/>
          <w:color w:val="000000" w:themeColor="text1"/>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rPr>
        <w:t>但采购人、采购机构不强制或变相强制投标人提交备份投标文件。</w:t>
      </w:r>
    </w:p>
    <w:p w14:paraId="613B348E">
      <w:pPr>
        <w:pStyle w:val="35"/>
        <w:spacing w:line="360" w:lineRule="auto"/>
        <w:ind w:firstLine="420" w:firstLineChars="200"/>
        <w:rPr>
          <w:rFonts w:ascii="仿宋" w:hAnsi="仿宋" w:eastAsia="仿宋" w:cs="仿宋"/>
          <w:b/>
          <w:color w:val="000000" w:themeColor="text1"/>
        </w:rPr>
      </w:pPr>
      <w:r>
        <w:rPr>
          <w:rFonts w:hint="eastAsia" w:ascii="仿宋" w:hAnsi="仿宋" w:eastAsia="仿宋" w:cs="仿宋"/>
          <w:color w:val="000000" w:themeColor="text1"/>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rPr>
        <w:t>不符合上述制作、存储、密封规定的备份投标文件将被视为无效或者被拒绝接收。</w:t>
      </w:r>
    </w:p>
    <w:p w14:paraId="3F85AA7E">
      <w:pPr>
        <w:pStyle w:val="35"/>
        <w:spacing w:line="360" w:lineRule="auto"/>
        <w:ind w:firstLine="420" w:firstLineChars="200"/>
        <w:rPr>
          <w:rFonts w:ascii="仿宋" w:hAnsi="仿宋" w:eastAsia="仿宋" w:cs="仿宋"/>
          <w:color w:val="000000" w:themeColor="text1"/>
        </w:rPr>
      </w:pPr>
      <w:r>
        <w:rPr>
          <w:rFonts w:hint="eastAsia" w:ascii="仿宋" w:hAnsi="仿宋" w:eastAsia="仿宋" w:cs="仿宋"/>
          <w:color w:val="000000" w:themeColor="text1"/>
        </w:rPr>
        <w:t>15.3直接提交备份投标文件的，投标人应于投标截止时间前在招标公告中载明的开标地点将备份投标文件提交给采购机构，采购机构将拒绝接受逾期送达的备份投标文件。</w:t>
      </w:r>
    </w:p>
    <w:p w14:paraId="584C2A30">
      <w:pPr>
        <w:pStyle w:val="35"/>
        <w:spacing w:line="360" w:lineRule="auto"/>
        <w:ind w:firstLine="420" w:firstLineChars="200"/>
        <w:rPr>
          <w:rFonts w:ascii="仿宋" w:hAnsi="仿宋" w:eastAsia="仿宋" w:cs="仿宋"/>
        </w:rPr>
      </w:pPr>
      <w:r>
        <w:rPr>
          <w:rFonts w:hint="eastAsia" w:ascii="仿宋" w:hAnsi="仿宋" w:eastAsia="仿宋" w:cs="仿宋"/>
          <w:color w:val="000000" w:themeColor="text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rPr>
        <w:t>招标文件第二部分投标人须知前附表规定的备份投标文件送达地点；</w:t>
      </w:r>
      <w:r>
        <w:rPr>
          <w:rFonts w:hint="eastAsia" w:ascii="仿宋" w:hAnsi="仿宋" w:eastAsia="仿宋" w:cs="仿宋"/>
          <w:color w:val="000000" w:themeColor="text1"/>
        </w:rPr>
        <w:t>送达时间以签收人签收时间为准。采购机构将拒绝接受逾期送达的备份投标文件。邮寄过程中，电子备份投标文件发生泄露、遗失、损坏或延期送达等情况的，由投标人自行负责。</w:t>
      </w:r>
    </w:p>
    <w:p w14:paraId="7036286D">
      <w:pPr>
        <w:adjustRightInd w:val="0"/>
        <w:spacing w:line="360" w:lineRule="auto"/>
        <w:ind w:firstLine="422" w:firstLineChars="200"/>
        <w:rPr>
          <w:rFonts w:ascii="仿宋" w:hAnsi="仿宋" w:eastAsia="仿宋" w:cs="仿宋"/>
          <w:b/>
          <w:snapToGrid w:val="0"/>
          <w:szCs w:val="21"/>
        </w:rPr>
      </w:pPr>
      <w:r>
        <w:rPr>
          <w:rFonts w:hint="eastAsia" w:ascii="仿宋" w:hAnsi="仿宋" w:eastAsia="仿宋" w:cs="仿宋"/>
          <w:b/>
          <w:snapToGrid w:val="0"/>
          <w:szCs w:val="21"/>
        </w:rPr>
        <w:t>15.5投标人仅提交备份投标文件，没有在电子交易平台传输递交投标文件的，投标无效。</w:t>
      </w:r>
    </w:p>
    <w:p w14:paraId="5E3E675B">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16.投标文件的无效处理</w:t>
      </w:r>
    </w:p>
    <w:p w14:paraId="378CC274">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有招标文件第四部分第13项规定的情形之一的，投标无效。</w:t>
      </w:r>
    </w:p>
    <w:p w14:paraId="05B69CAD">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17.投标有效期</w:t>
      </w:r>
    </w:p>
    <w:p w14:paraId="48DE88CE">
      <w:pPr>
        <w:adjustRightInd w:val="0"/>
        <w:spacing w:line="360" w:lineRule="auto"/>
        <w:ind w:firstLine="420" w:firstLineChars="200"/>
        <w:rPr>
          <w:rFonts w:ascii="仿宋" w:hAnsi="仿宋" w:eastAsia="仿宋" w:cs="仿宋"/>
          <w:b/>
          <w:szCs w:val="21"/>
        </w:rPr>
      </w:pPr>
      <w:r>
        <w:rPr>
          <w:rFonts w:hint="eastAsia" w:ascii="仿宋" w:hAnsi="仿宋" w:eastAsia="仿宋" w:cs="仿宋"/>
          <w:szCs w:val="21"/>
        </w:rPr>
        <w:t>17.1投标有效期为从提交投标文件的截止之日起90天。▲</w:t>
      </w:r>
      <w:r>
        <w:rPr>
          <w:rFonts w:hint="eastAsia" w:ascii="仿宋" w:hAnsi="仿宋" w:eastAsia="仿宋" w:cs="仿宋"/>
          <w:b/>
          <w:szCs w:val="21"/>
        </w:rPr>
        <w:t>投标人的投标文件中承诺的投标有效期少于招标文件中载明的投标有效期的，投标无效。</w:t>
      </w:r>
    </w:p>
    <w:p w14:paraId="7F1460B3">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17.2投标文件合格投递后，自投标截止日期起，在投标有效期内有效。</w:t>
      </w:r>
    </w:p>
    <w:p w14:paraId="7ACEACD0">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14:paraId="295C98FF">
      <w:pPr>
        <w:adjustRightInd w:val="0"/>
        <w:spacing w:after="120" w:line="360" w:lineRule="auto"/>
        <w:ind w:firstLine="3162" w:firstLineChars="1500"/>
        <w:rPr>
          <w:rFonts w:ascii="仿宋" w:hAnsi="仿宋" w:eastAsia="仿宋" w:cs="仿宋"/>
          <w:b/>
          <w:szCs w:val="21"/>
        </w:rPr>
      </w:pPr>
      <w:r>
        <w:rPr>
          <w:rFonts w:hint="eastAsia" w:ascii="仿宋" w:hAnsi="仿宋" w:eastAsia="仿宋" w:cs="仿宋"/>
          <w:b/>
          <w:szCs w:val="21"/>
        </w:rPr>
        <w:t>四、开标、资格审查与信用信息查询</w:t>
      </w:r>
    </w:p>
    <w:p w14:paraId="6D875B2F">
      <w:pPr>
        <w:autoSpaceDE w:val="0"/>
        <w:autoSpaceDN w:val="0"/>
        <w:adjustRightInd w:val="0"/>
        <w:spacing w:line="360" w:lineRule="auto"/>
        <w:contextualSpacing/>
        <w:rPr>
          <w:rFonts w:ascii="仿宋" w:hAnsi="仿宋" w:eastAsia="仿宋" w:cs="仿宋"/>
          <w:kern w:val="0"/>
          <w:szCs w:val="21"/>
        </w:rPr>
      </w:pPr>
      <w:r>
        <w:rPr>
          <w:rFonts w:hint="eastAsia" w:ascii="仿宋" w:hAnsi="仿宋" w:eastAsia="仿宋" w:cs="仿宋"/>
          <w:b/>
          <w:kern w:val="0"/>
          <w:szCs w:val="21"/>
        </w:rPr>
        <w:t>18.开标</w:t>
      </w:r>
    </w:p>
    <w:p w14:paraId="5F7C39E6">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18.1采购机构按照招标文件规定的时间通过电子交易平台组织开标，所有投标人均应当准时在线参加。投标人不足3家的，不得开标。</w:t>
      </w:r>
    </w:p>
    <w:p w14:paraId="021D8095">
      <w:pPr>
        <w:autoSpaceDE w:val="0"/>
        <w:autoSpaceDN w:val="0"/>
        <w:adjustRightInd w:val="0"/>
        <w:spacing w:line="360" w:lineRule="auto"/>
        <w:ind w:firstLine="210" w:firstLineChars="100"/>
        <w:contextualSpacing/>
        <w:rPr>
          <w:rFonts w:ascii="仿宋" w:hAnsi="仿宋" w:eastAsia="仿宋" w:cs="仿宋"/>
          <w:kern w:val="0"/>
          <w:szCs w:val="21"/>
        </w:rPr>
      </w:pPr>
      <w:r>
        <w:rPr>
          <w:rFonts w:hint="eastAsia" w:ascii="仿宋" w:hAnsi="仿宋" w:eastAsia="仿宋" w:cs="仿宋"/>
          <w:kern w:val="0"/>
          <w:szCs w:val="21"/>
        </w:rPr>
        <w:t>　18.2开标时，电子交易平台按开标时间自动提取所有投标文件。采购机构依托电子交易平台发起开始解密指令，投标人按照平台提示和招标文件的规定在半小时内完成在线解密。</w:t>
      </w:r>
    </w:p>
    <w:p w14:paraId="116ADFE7">
      <w:pPr>
        <w:autoSpaceDE w:val="0"/>
        <w:autoSpaceDN w:val="0"/>
        <w:adjustRightInd w:val="0"/>
        <w:spacing w:line="360" w:lineRule="auto"/>
        <w:ind w:firstLine="210" w:firstLineChars="100"/>
        <w:contextualSpacing/>
        <w:rPr>
          <w:rFonts w:ascii="仿宋" w:hAnsi="仿宋" w:eastAsia="仿宋" w:cs="仿宋"/>
          <w:b/>
          <w:kern w:val="0"/>
          <w:szCs w:val="21"/>
        </w:rPr>
      </w:pPr>
      <w:r>
        <w:rPr>
          <w:rFonts w:hint="eastAsia" w:ascii="仿宋" w:hAnsi="仿宋" w:eastAsia="仿宋" w:cs="仿宋"/>
          <w:kern w:val="0"/>
          <w:szCs w:val="21"/>
        </w:rPr>
        <w:t>　18.3</w:t>
      </w:r>
      <w:r>
        <w:rPr>
          <w:rFonts w:hint="eastAsia" w:ascii="仿宋" w:hAnsi="仿宋" w:eastAsia="仿宋" w:cs="仿宋"/>
          <w:b/>
          <w:kern w:val="0"/>
          <w:szCs w:val="21"/>
        </w:rPr>
        <w:t>投标文件未按时解密，投标人提供了备份投标文件的，以备份投标文件作为依据，否则视为投标文件撤回。投标文件已按时解密的，备份投标文件自动失效。</w:t>
      </w:r>
    </w:p>
    <w:p w14:paraId="02354D7F">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19、资格审查</w:t>
      </w:r>
    </w:p>
    <w:p w14:paraId="0364E933">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19.1开标后，采购人或采购机构将依法对投标人的资格进行审查。</w:t>
      </w:r>
    </w:p>
    <w:p w14:paraId="56EB094B">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19.2采购人或采购机构依据法律法规和招标文件的规定，对投标人的基本资格条件、特定资格条件进行审查。</w:t>
      </w:r>
    </w:p>
    <w:p w14:paraId="338A6F9B">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19.3投标人未按照招标文件要求提供与基本资格条件、特定资格条件相应的有效资格证明材料的，视为投标人不具备招标文件中规定的资格要求，其投标无效。</w:t>
      </w:r>
    </w:p>
    <w:p w14:paraId="2615E122">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19.4对未通过资格审查的投标人，采购人或采购机构告知其未通过的原因。</w:t>
      </w:r>
    </w:p>
    <w:p w14:paraId="1D19B1D0">
      <w:pPr>
        <w:autoSpaceDE w:val="0"/>
        <w:autoSpaceDN w:val="0"/>
        <w:adjustRightInd w:val="0"/>
        <w:spacing w:line="360" w:lineRule="auto"/>
        <w:ind w:firstLine="420" w:firstLineChars="200"/>
        <w:contextualSpacing/>
        <w:rPr>
          <w:rFonts w:ascii="仿宋" w:hAnsi="仿宋" w:eastAsia="仿宋" w:cs="仿宋"/>
          <w:kern w:val="0"/>
          <w:szCs w:val="21"/>
        </w:rPr>
      </w:pPr>
      <w:r>
        <w:rPr>
          <w:rFonts w:hint="eastAsia" w:ascii="仿宋" w:hAnsi="仿宋" w:eastAsia="仿宋" w:cs="仿宋"/>
          <w:kern w:val="0"/>
          <w:szCs w:val="21"/>
        </w:rPr>
        <w:t>19.5合格投标人不足3家的，不再评标。</w:t>
      </w:r>
    </w:p>
    <w:p w14:paraId="0584121F">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20、信用信息查询</w:t>
      </w:r>
    </w:p>
    <w:p w14:paraId="24932399">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20.1信用信息查询渠道及截止时间：采购机构将通过“信用中国”网站(www.creditchina.gov.cn)、中国政府采购网(www.ccgp.gov.cn)渠道查询投标人投标截止时间当天的信用记录。</w:t>
      </w:r>
    </w:p>
    <w:p w14:paraId="140B8D42">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20.2信用信息查询记录和证据留存的具体方式：现场查询的投标人的信用记录、查询结果经确认后将与采购文件一起存档。</w:t>
      </w:r>
    </w:p>
    <w:p w14:paraId="66F045E9">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20.3信用信息的使用规则：经查询列入失信被执行人名单、重大税收违法案件当事人名单、政府采购严重违法失信行为记录名单的投标人将被拒绝参与政府采购活动。</w:t>
      </w:r>
    </w:p>
    <w:p w14:paraId="4E096120">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3BB197">
      <w:pPr>
        <w:adjustRightInd w:val="0"/>
        <w:snapToGrid w:val="0"/>
        <w:spacing w:line="360" w:lineRule="auto"/>
        <w:jc w:val="center"/>
        <w:outlineLvl w:val="0"/>
        <w:rPr>
          <w:rFonts w:ascii="仿宋" w:hAnsi="仿宋" w:eastAsia="仿宋" w:cs="仿宋"/>
          <w:b/>
          <w:szCs w:val="21"/>
        </w:rPr>
      </w:pPr>
      <w:r>
        <w:rPr>
          <w:rFonts w:hint="eastAsia" w:ascii="仿宋" w:hAnsi="仿宋" w:eastAsia="仿宋" w:cs="仿宋"/>
          <w:b/>
          <w:szCs w:val="21"/>
        </w:rPr>
        <w:t>五、评标</w:t>
      </w:r>
    </w:p>
    <w:p w14:paraId="6A79DC96">
      <w:pPr>
        <w:adjustRightInd w:val="0"/>
        <w:spacing w:line="360" w:lineRule="auto"/>
        <w:rPr>
          <w:rFonts w:ascii="仿宋" w:hAnsi="仿宋" w:eastAsia="仿宋" w:cs="仿宋"/>
          <w:b/>
          <w:szCs w:val="21"/>
        </w:rPr>
      </w:pPr>
      <w:r>
        <w:rPr>
          <w:rFonts w:hint="eastAsia" w:ascii="仿宋" w:hAnsi="仿宋" w:eastAsia="仿宋" w:cs="仿宋"/>
          <w:b/>
          <w:szCs w:val="21"/>
        </w:rPr>
        <w:t>21.</w:t>
      </w:r>
      <w:r>
        <w:rPr>
          <w:rFonts w:hint="eastAsia" w:ascii="仿宋" w:hAnsi="仿宋" w:eastAsia="仿宋" w:cs="仿宋"/>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Cs w:val="21"/>
        </w:rPr>
        <w:t>详见招标文件第四部分评标办法。</w:t>
      </w:r>
    </w:p>
    <w:p w14:paraId="17B563CF">
      <w:pPr>
        <w:adjustRightInd w:val="0"/>
        <w:snapToGrid w:val="0"/>
        <w:spacing w:line="360" w:lineRule="auto"/>
        <w:jc w:val="center"/>
        <w:outlineLvl w:val="0"/>
        <w:rPr>
          <w:rFonts w:ascii="仿宋" w:hAnsi="仿宋" w:eastAsia="仿宋" w:cs="仿宋"/>
          <w:b/>
          <w:szCs w:val="21"/>
        </w:rPr>
      </w:pPr>
    </w:p>
    <w:p w14:paraId="2154914C">
      <w:pPr>
        <w:adjustRightInd w:val="0"/>
        <w:snapToGrid w:val="0"/>
        <w:spacing w:line="360" w:lineRule="auto"/>
        <w:jc w:val="center"/>
        <w:outlineLvl w:val="0"/>
        <w:rPr>
          <w:rFonts w:ascii="仿宋" w:hAnsi="仿宋" w:eastAsia="仿宋" w:cs="仿宋"/>
          <w:b/>
          <w:szCs w:val="21"/>
        </w:rPr>
      </w:pPr>
      <w:r>
        <w:rPr>
          <w:rFonts w:hint="eastAsia" w:ascii="仿宋" w:hAnsi="仿宋" w:eastAsia="仿宋" w:cs="仿宋"/>
          <w:b/>
          <w:szCs w:val="21"/>
        </w:rPr>
        <w:t>六、定 标</w:t>
      </w:r>
    </w:p>
    <w:p w14:paraId="6A38F2B2">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22. 确定中标供应商</w:t>
      </w:r>
    </w:p>
    <w:p w14:paraId="7D2C01E4">
      <w:pPr>
        <w:adjustRightInd w:val="0"/>
        <w:snapToGrid w:val="0"/>
        <w:spacing w:after="120" w:line="360" w:lineRule="auto"/>
        <w:ind w:firstLine="420" w:firstLineChars="200"/>
        <w:rPr>
          <w:rFonts w:ascii="仿宋" w:hAnsi="仿宋" w:eastAsia="仿宋" w:cs="仿宋"/>
          <w:b/>
          <w:szCs w:val="21"/>
        </w:rPr>
      </w:pPr>
      <w:r>
        <w:rPr>
          <w:rFonts w:hint="eastAsia" w:ascii="仿宋" w:hAnsi="仿宋" w:eastAsia="仿宋" w:cs="仿宋"/>
          <w:szCs w:val="21"/>
        </w:rPr>
        <w:t>采购人将自收到评审报告之日起5个工作日内通过电子交易平台在评审报告推荐的中标候选人中按顺序确定中标供应商。</w:t>
      </w:r>
    </w:p>
    <w:p w14:paraId="1234C798">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23. 中标通知与中标结果公告</w:t>
      </w:r>
    </w:p>
    <w:p w14:paraId="7C6F21CC">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23.1自中标人确定之日起2个工作日内，采购机构通过电子交易平台向中标人发出中标通知书，同时编制发布采购结果公告。采购机构也可以以纸质形式进行中标通知。</w:t>
      </w:r>
    </w:p>
    <w:p w14:paraId="02571588">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A055C55">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23.3公告期限为1个工作日。</w:t>
      </w:r>
    </w:p>
    <w:p w14:paraId="19928B09">
      <w:pPr>
        <w:numPr>
          <w:ilvl w:val="0"/>
          <w:numId w:val="9"/>
        </w:numPr>
        <w:adjustRightInd w:val="0"/>
        <w:spacing w:after="120"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合同授予</w:t>
      </w:r>
    </w:p>
    <w:p w14:paraId="23F1B655">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24. 合同主要条款详见第五部分拟签订的合同文本。</w:t>
      </w:r>
    </w:p>
    <w:p w14:paraId="1C9EB9FB">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25. 合同的签订</w:t>
      </w:r>
    </w:p>
    <w:p w14:paraId="35F4766B">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25.1 采购人与中标人应当通过电子交易平台在中标通知书发出之日起三十日内，按照招标文件确定的事项签订政府采购合同，并在合同签订之日起2个工作日内依法发布合同公告。</w:t>
      </w:r>
    </w:p>
    <w:p w14:paraId="344404B3">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lang w:val="zh-CN"/>
        </w:rPr>
        <w:t>25.2中标人按规定的日期、时间、地点，由法定代表人或其授权代表与采购人代表签订合同。如中标人为联合体的，由联合体成员各方法定代表人或其授权代表与采购人代表签订合同。</w:t>
      </w:r>
    </w:p>
    <w:p w14:paraId="44661F6D">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25.3如签订合同并生效后，供应商无故拒绝或延期，除按照合同条款处理外，列入不良行为记录一次，并给予通报。</w:t>
      </w:r>
    </w:p>
    <w:p w14:paraId="7E20563A">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25.4中标供应商拒绝与采购人签订合同的，采购人可以按照评审报告推荐的中标或者成交候选人名单排序，确定下一候选人为中标供应商，也可以重新开展政府采购活动。</w:t>
      </w:r>
    </w:p>
    <w:p w14:paraId="0FF90B5F">
      <w:pPr>
        <w:pStyle w:val="35"/>
        <w:spacing w:line="360" w:lineRule="auto"/>
        <w:ind w:firstLine="420" w:firstLineChars="200"/>
        <w:rPr>
          <w:rFonts w:hint="eastAsia" w:ascii="仿宋" w:hAnsi="仿宋" w:eastAsia="仿宋" w:cs="仿宋"/>
          <w:color w:val="000000" w:themeColor="text1"/>
        </w:rPr>
      </w:pPr>
      <w:r>
        <w:rPr>
          <w:rFonts w:hint="eastAsia" w:ascii="仿宋" w:hAnsi="仿宋" w:eastAsia="仿宋" w:cs="仿宋"/>
          <w:color w:val="000000" w:themeColor="text1"/>
        </w:rPr>
        <w:t>25.5采购合同由采购人与中标供应商根据招标文件、投标文件等内容通过政府采购电子交易平台在线签订，自动备案。</w:t>
      </w:r>
    </w:p>
    <w:p w14:paraId="5F3663E6">
      <w:pPr>
        <w:adjustRightInd w:val="0"/>
        <w:spacing w:line="360" w:lineRule="auto"/>
        <w:rPr>
          <w:rFonts w:hint="eastAsia" w:ascii="仿宋" w:hAnsi="仿宋" w:eastAsia="仿宋" w:cs="仿宋"/>
          <w:b/>
          <w:snapToGrid w:val="0"/>
          <w:szCs w:val="21"/>
          <w:lang w:eastAsia="zh-CN"/>
        </w:rPr>
      </w:pPr>
      <w:r>
        <w:rPr>
          <w:rFonts w:hint="eastAsia" w:ascii="仿宋" w:hAnsi="仿宋" w:eastAsia="仿宋" w:cs="仿宋"/>
          <w:b/>
          <w:snapToGrid w:val="0"/>
          <w:szCs w:val="21"/>
        </w:rPr>
        <w:t>26. 履约保证金</w:t>
      </w:r>
    </w:p>
    <w:p w14:paraId="6AA52A8E">
      <w:pPr>
        <w:adjustRightInd w:val="0"/>
        <w:snapToGrid w:val="0"/>
        <w:spacing w:line="360" w:lineRule="auto"/>
        <w:ind w:firstLine="422" w:firstLineChars="200"/>
        <w:jc w:val="both"/>
        <w:rPr>
          <w:rFonts w:hint="eastAsia" w:ascii="仿宋" w:hAnsi="仿宋" w:eastAsia="仿宋" w:cs="仿宋"/>
          <w:b/>
          <w:snapToGrid w:val="0"/>
          <w:szCs w:val="21"/>
          <w:lang w:val="en-US" w:eastAsia="zh-CN"/>
        </w:rPr>
      </w:pPr>
      <w:r>
        <w:rPr>
          <w:rFonts w:hint="eastAsia" w:ascii="仿宋" w:hAnsi="仿宋" w:eastAsia="仿宋" w:cs="仿宋"/>
          <w:b/>
          <w:snapToGrid w:val="0"/>
          <w:szCs w:val="21"/>
          <w:lang w:val="en-US" w:eastAsia="zh-CN"/>
        </w:rPr>
        <w:t>本项目无需履约保证金</w:t>
      </w:r>
    </w:p>
    <w:p w14:paraId="298FA83D">
      <w:pPr>
        <w:adjustRightInd w:val="0"/>
        <w:snapToGrid w:val="0"/>
        <w:spacing w:line="360" w:lineRule="auto"/>
        <w:ind w:firstLine="3464" w:firstLineChars="1643"/>
        <w:jc w:val="both"/>
        <w:rPr>
          <w:rFonts w:ascii="仿宋" w:hAnsi="仿宋" w:eastAsia="仿宋" w:cs="仿宋"/>
          <w:b/>
          <w:szCs w:val="21"/>
        </w:rPr>
      </w:pPr>
      <w:r>
        <w:rPr>
          <w:rFonts w:hint="eastAsia" w:ascii="仿宋" w:hAnsi="仿宋" w:eastAsia="仿宋" w:cs="仿宋"/>
          <w:b/>
          <w:szCs w:val="21"/>
        </w:rPr>
        <w:t>八、</w:t>
      </w:r>
      <w:r>
        <w:rPr>
          <w:rFonts w:hint="eastAsia" w:ascii="仿宋" w:hAnsi="仿宋" w:eastAsia="仿宋" w:cs="仿宋"/>
          <w:b/>
          <w:color w:val="000000" w:themeColor="text1"/>
          <w:szCs w:val="21"/>
        </w:rPr>
        <w:t>电子交易活动的中止</w:t>
      </w:r>
    </w:p>
    <w:p w14:paraId="36B8C0F5">
      <w:pPr>
        <w:tabs>
          <w:tab w:val="left" w:pos="0"/>
        </w:tabs>
        <w:spacing w:line="360" w:lineRule="auto"/>
        <w:rPr>
          <w:rFonts w:hint="eastAsia" w:ascii="仿宋" w:hAnsi="仿宋" w:eastAsia="仿宋" w:cs="仿宋"/>
          <w:b/>
          <w:szCs w:val="21"/>
        </w:rPr>
      </w:pPr>
      <w:r>
        <w:rPr>
          <w:rFonts w:hint="eastAsia" w:ascii="仿宋" w:hAnsi="仿宋" w:eastAsia="仿宋" w:cs="仿宋"/>
          <w:b/>
          <w:szCs w:val="21"/>
        </w:rPr>
        <w:t>27. 电子交易活动的中止。</w:t>
      </w:r>
    </w:p>
    <w:p w14:paraId="45FBD907">
      <w:pPr>
        <w:tabs>
          <w:tab w:val="left" w:pos="0"/>
        </w:tabs>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szCs w:val="21"/>
        </w:rPr>
        <w:t>采购过程中出现以下情形，导致电子交易平台无法正常运行，或者无法保证电子交易的公平、公正和安</w:t>
      </w:r>
      <w:r>
        <w:rPr>
          <w:rFonts w:hint="eastAsia" w:ascii="仿宋" w:hAnsi="仿宋" w:eastAsia="仿宋" w:cs="仿宋"/>
          <w:color w:val="000000" w:themeColor="text1"/>
          <w:kern w:val="0"/>
          <w:szCs w:val="21"/>
        </w:rPr>
        <w:t>全时，采购机构可中止电子交易活动：</w:t>
      </w:r>
    </w:p>
    <w:p w14:paraId="4AD99E8C">
      <w:pPr>
        <w:tabs>
          <w:tab w:val="left" w:pos="0"/>
        </w:tabs>
        <w:spacing w:line="360" w:lineRule="auto"/>
        <w:ind w:firstLine="48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27.1电子交易平台发生故障而无法登录访问的； </w:t>
      </w:r>
    </w:p>
    <w:p w14:paraId="376DFCB5">
      <w:pPr>
        <w:tabs>
          <w:tab w:val="left" w:pos="0"/>
        </w:tabs>
        <w:spacing w:line="360" w:lineRule="auto"/>
        <w:ind w:firstLine="48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27.2电子交易平台应用或数据库出现错误，不能进行正常操作的；</w:t>
      </w:r>
    </w:p>
    <w:p w14:paraId="1844B3C7">
      <w:pPr>
        <w:tabs>
          <w:tab w:val="left" w:pos="0"/>
        </w:tabs>
        <w:spacing w:line="360" w:lineRule="auto"/>
        <w:ind w:firstLine="48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27.3电子交易平台发现严重安全漏洞，有潜在泄密危险的；</w:t>
      </w:r>
    </w:p>
    <w:p w14:paraId="0D715681">
      <w:pPr>
        <w:tabs>
          <w:tab w:val="left" w:pos="0"/>
        </w:tabs>
        <w:spacing w:line="360" w:lineRule="auto"/>
        <w:ind w:firstLine="48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27.4病毒发作导致不能进行正常操作的； </w:t>
      </w:r>
    </w:p>
    <w:p w14:paraId="6FE88BFE">
      <w:pPr>
        <w:tabs>
          <w:tab w:val="left" w:pos="0"/>
        </w:tabs>
        <w:spacing w:line="360" w:lineRule="auto"/>
        <w:ind w:firstLine="48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27.5其他无法保证电子交易的公平、公正和安全的情况。</w:t>
      </w:r>
    </w:p>
    <w:p w14:paraId="2B22C951">
      <w:pPr>
        <w:adjustRightInd w:val="0"/>
        <w:snapToGrid w:val="0"/>
        <w:spacing w:after="120" w:line="360" w:lineRule="auto"/>
        <w:rPr>
          <w:rFonts w:hint="eastAsia" w:ascii="仿宋" w:hAnsi="仿宋" w:eastAsia="仿宋" w:cs="仿宋"/>
          <w:b/>
          <w:szCs w:val="21"/>
        </w:rPr>
      </w:pPr>
      <w:r>
        <w:rPr>
          <w:rFonts w:hint="eastAsia" w:ascii="仿宋" w:hAnsi="仿宋" w:eastAsia="仿宋" w:cs="仿宋"/>
          <w:b/>
          <w:szCs w:val="21"/>
        </w:rPr>
        <w:t>28.</w:t>
      </w:r>
      <w:r>
        <w:rPr>
          <w:rFonts w:hint="eastAsia" w:ascii="仿宋" w:hAnsi="仿宋" w:eastAsia="仿宋" w:cs="仿宋"/>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4400C4B">
      <w:pPr>
        <w:adjustRightInd w:val="0"/>
        <w:snapToGrid w:val="0"/>
        <w:spacing w:line="360" w:lineRule="auto"/>
        <w:ind w:left="120" w:leftChars="57" w:firstLine="316" w:firstLineChars="150"/>
        <w:jc w:val="center"/>
        <w:rPr>
          <w:rFonts w:ascii="仿宋" w:hAnsi="仿宋" w:eastAsia="仿宋" w:cs="仿宋"/>
          <w:b/>
          <w:szCs w:val="21"/>
        </w:rPr>
      </w:pPr>
      <w:r>
        <w:rPr>
          <w:rFonts w:hint="eastAsia" w:ascii="仿宋" w:hAnsi="仿宋" w:eastAsia="仿宋" w:cs="仿宋"/>
          <w:b/>
          <w:szCs w:val="21"/>
        </w:rPr>
        <w:t>九、验收</w:t>
      </w:r>
    </w:p>
    <w:p w14:paraId="099F2163">
      <w:pPr>
        <w:adjustRightInd w:val="0"/>
        <w:spacing w:line="360" w:lineRule="auto"/>
        <w:rPr>
          <w:rFonts w:hint="eastAsia" w:ascii="仿宋" w:hAnsi="仿宋" w:eastAsia="仿宋" w:cs="仿宋"/>
          <w:b/>
          <w:snapToGrid w:val="0"/>
          <w:szCs w:val="21"/>
        </w:rPr>
      </w:pPr>
      <w:r>
        <w:rPr>
          <w:rFonts w:hint="eastAsia" w:ascii="仿宋" w:hAnsi="仿宋" w:eastAsia="仿宋" w:cs="仿宋"/>
          <w:b/>
          <w:snapToGrid w:val="0"/>
          <w:szCs w:val="21"/>
        </w:rPr>
        <w:t>29.验收</w:t>
      </w:r>
    </w:p>
    <w:p w14:paraId="142337E0">
      <w:pPr>
        <w:tabs>
          <w:tab w:val="left" w:pos="0"/>
        </w:tabs>
        <w:adjustRightInd w:val="0"/>
        <w:spacing w:line="360" w:lineRule="auto"/>
        <w:ind w:firstLine="480"/>
        <w:rPr>
          <w:rFonts w:ascii="仿宋" w:hAnsi="仿宋" w:eastAsia="仿宋" w:cs="仿宋"/>
          <w:kern w:val="0"/>
          <w:szCs w:val="21"/>
        </w:rPr>
      </w:pPr>
      <w:r>
        <w:rPr>
          <w:rFonts w:hint="eastAsia" w:ascii="仿宋" w:hAnsi="仿宋" w:eastAsia="仿宋" w:cs="仿宋"/>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ACA707">
      <w:pPr>
        <w:tabs>
          <w:tab w:val="left" w:pos="0"/>
        </w:tabs>
        <w:adjustRightInd w:val="0"/>
        <w:spacing w:line="360" w:lineRule="auto"/>
        <w:ind w:firstLine="480"/>
        <w:rPr>
          <w:rFonts w:ascii="仿宋" w:hAnsi="仿宋" w:eastAsia="仿宋" w:cs="仿宋"/>
          <w:kern w:val="0"/>
          <w:szCs w:val="21"/>
        </w:rPr>
      </w:pPr>
      <w:r>
        <w:rPr>
          <w:rFonts w:hint="eastAsia" w:ascii="仿宋" w:hAnsi="仿宋" w:eastAsia="仿宋" w:cs="仿宋"/>
          <w:kern w:val="0"/>
          <w:szCs w:val="21"/>
        </w:rPr>
        <w:t>29.2采购人可以邀请参加本项目的其他投标人或者第三方机构参与验收。参与验收的投标人或者第三方机构的意见作为验收书的参考资料一并存档。</w:t>
      </w:r>
    </w:p>
    <w:p w14:paraId="00464ADF">
      <w:pPr>
        <w:tabs>
          <w:tab w:val="left" w:pos="0"/>
        </w:tabs>
        <w:adjustRightInd w:val="0"/>
        <w:spacing w:line="360" w:lineRule="auto"/>
        <w:ind w:firstLine="480"/>
        <w:rPr>
          <w:rFonts w:ascii="仿宋" w:hAnsi="仿宋" w:eastAsia="仿宋" w:cs="仿宋"/>
          <w:kern w:val="0"/>
          <w:szCs w:val="21"/>
        </w:rPr>
      </w:pPr>
      <w:r>
        <w:rPr>
          <w:rFonts w:hint="eastAsia" w:ascii="仿宋" w:hAnsi="仿宋" w:eastAsia="仿宋" w:cs="仿宋"/>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DE97B">
      <w:pPr>
        <w:tabs>
          <w:tab w:val="left" w:pos="0"/>
        </w:tabs>
        <w:adjustRightInd w:val="0"/>
        <w:spacing w:line="360" w:lineRule="auto"/>
        <w:ind w:firstLine="480"/>
        <w:rPr>
          <w:rFonts w:ascii="仿宋" w:hAnsi="仿宋" w:eastAsia="仿宋" w:cs="仿宋"/>
          <w:szCs w:val="21"/>
        </w:rPr>
      </w:pPr>
      <w:r>
        <w:rPr>
          <w:rFonts w:hint="eastAsia" w:ascii="仿宋" w:hAnsi="仿宋" w:eastAsia="仿宋" w:cs="仿宋"/>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603B0944">
      <w:pPr>
        <w:spacing w:line="360" w:lineRule="auto"/>
        <w:jc w:val="center"/>
        <w:rPr>
          <w:rFonts w:ascii="仿宋" w:hAnsi="仿宋" w:eastAsia="仿宋" w:cs="仿宋"/>
          <w:b/>
          <w:szCs w:val="21"/>
        </w:rPr>
        <w:sectPr>
          <w:footerReference r:id="rId12" w:type="first"/>
          <w:footerReference r:id="rId11" w:type="default"/>
          <w:pgSz w:w="11906" w:h="16838"/>
          <w:pgMar w:top="1417" w:right="1418" w:bottom="1417" w:left="1418" w:header="510" w:footer="992" w:gutter="0"/>
          <w:pgNumType w:fmt="decimal" w:start="1"/>
          <w:cols w:space="720" w:num="1"/>
          <w:titlePg/>
          <w:docGrid w:linePitch="312" w:charSpace="0"/>
        </w:sectPr>
      </w:pPr>
      <w:bookmarkStart w:id="10" w:name="_Hlt68072990"/>
      <w:bookmarkEnd w:id="10"/>
      <w:bookmarkStart w:id="11" w:name="_Hlt74714665"/>
      <w:bookmarkEnd w:id="11"/>
      <w:bookmarkStart w:id="12" w:name="_Hlt74729768"/>
      <w:bookmarkEnd w:id="12"/>
      <w:bookmarkStart w:id="13" w:name="_Hlt68073093"/>
      <w:bookmarkEnd w:id="13"/>
      <w:bookmarkStart w:id="14" w:name="_Hlt74707468"/>
      <w:bookmarkEnd w:id="14"/>
      <w:bookmarkStart w:id="15" w:name="_Hlt75236011"/>
      <w:bookmarkEnd w:id="15"/>
      <w:bookmarkStart w:id="16" w:name="_Hlt68403820"/>
      <w:bookmarkEnd w:id="16"/>
      <w:bookmarkStart w:id="17" w:name="_Hlt74730295"/>
      <w:bookmarkEnd w:id="17"/>
      <w:bookmarkStart w:id="18" w:name="_Hlt68072998"/>
      <w:bookmarkEnd w:id="18"/>
      <w:bookmarkStart w:id="19" w:name="_Hlt75236101"/>
      <w:bookmarkEnd w:id="19"/>
      <w:bookmarkStart w:id="20" w:name="_Hlt75236290"/>
      <w:bookmarkEnd w:id="20"/>
      <w:bookmarkStart w:id="21" w:name="_Hlt68057669"/>
      <w:bookmarkEnd w:id="21"/>
      <w:bookmarkStart w:id="22" w:name="_Toc164416483"/>
      <w:bookmarkStart w:id="23" w:name="第三部分"/>
    </w:p>
    <w:bookmarkEnd w:id="22"/>
    <w:bookmarkEnd w:id="23"/>
    <w:p w14:paraId="139524EB">
      <w:pPr>
        <w:adjustRightInd w:val="0"/>
        <w:spacing w:line="360" w:lineRule="auto"/>
        <w:jc w:val="center"/>
        <w:outlineLvl w:val="0"/>
        <w:rPr>
          <w:rFonts w:ascii="仿宋" w:hAnsi="仿宋" w:eastAsia="仿宋" w:cs="仿宋"/>
          <w:b/>
          <w:sz w:val="30"/>
          <w:szCs w:val="30"/>
        </w:rPr>
      </w:pPr>
      <w:bookmarkStart w:id="24" w:name="第四部分"/>
      <w:r>
        <w:rPr>
          <w:rFonts w:hint="eastAsia" w:ascii="仿宋" w:hAnsi="仿宋" w:eastAsia="仿宋" w:cs="仿宋"/>
          <w:b/>
          <w:sz w:val="30"/>
          <w:szCs w:val="30"/>
        </w:rPr>
        <w:t>第三部分   采购需求</w:t>
      </w:r>
    </w:p>
    <w:p w14:paraId="7A232F50">
      <w:pPr>
        <w:pStyle w:val="4"/>
        <w:numPr>
          <w:ilvl w:val="0"/>
          <w:numId w:val="10"/>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建设背景</w:t>
      </w:r>
    </w:p>
    <w:p w14:paraId="436330C2">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实有人口数据是基层治理数据中非常重要的组成部分。本次</w:t>
      </w:r>
      <w:r>
        <w:rPr>
          <w:rFonts w:hint="eastAsia" w:ascii="仿宋" w:hAnsi="仿宋" w:eastAsia="仿宋" w:cs="仿宋"/>
          <w:sz w:val="24"/>
          <w:szCs w:val="24"/>
          <w:lang w:val="en-US" w:eastAsia="zh-CN"/>
        </w:rPr>
        <w:t>中共杭州市临安区委政法委员会</w:t>
      </w:r>
      <w:r>
        <w:rPr>
          <w:rFonts w:hint="eastAsia" w:ascii="仿宋" w:hAnsi="仿宋" w:eastAsia="仿宋" w:cs="仿宋"/>
          <w:sz w:val="24"/>
          <w:szCs w:val="24"/>
          <w:lang w:val="en-US" w:eastAsia="zh-Hans"/>
        </w:rPr>
        <w:t>综合智治应用平台（天目智采）应用的建设是基层治理数据库数据治理技术实现机制中的重要一环，</w:t>
      </w:r>
      <w:r>
        <w:rPr>
          <w:rFonts w:hint="eastAsia" w:ascii="仿宋" w:hAnsi="仿宋" w:eastAsia="仿宋" w:cs="仿宋"/>
          <w:sz w:val="24"/>
          <w:szCs w:val="24"/>
          <w:lang w:val="en-US" w:eastAsia="zh-CN"/>
        </w:rPr>
        <w:t>符合</w:t>
      </w:r>
      <w:r>
        <w:rPr>
          <w:rFonts w:hint="eastAsia" w:ascii="仿宋" w:hAnsi="仿宋" w:eastAsia="仿宋" w:cs="仿宋"/>
          <w:sz w:val="24"/>
          <w:szCs w:val="24"/>
          <w:lang w:val="en-US" w:eastAsia="zh-Hans"/>
        </w:rPr>
        <w:t>与浙江省141基层治理迭代体系指南中关于数据治理机制构建的要求和精神</w:t>
      </w:r>
      <w:r>
        <w:rPr>
          <w:rFonts w:hint="eastAsia" w:ascii="仿宋" w:hAnsi="仿宋" w:eastAsia="仿宋" w:cs="仿宋"/>
          <w:sz w:val="24"/>
          <w:szCs w:val="24"/>
          <w:lang w:val="en-US" w:eastAsia="zh-CN"/>
        </w:rPr>
        <w:t>。</w:t>
      </w:r>
    </w:p>
    <w:p w14:paraId="596DF125">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动态更新、精准有效的</w:t>
      </w:r>
      <w:r>
        <w:rPr>
          <w:rFonts w:hint="eastAsia" w:ascii="仿宋" w:hAnsi="仿宋" w:eastAsia="仿宋" w:cs="仿宋"/>
          <w:sz w:val="24"/>
          <w:szCs w:val="24"/>
          <w:lang w:val="en-US" w:eastAsia="zh-CN"/>
        </w:rPr>
        <w:t>人房企事物数据库</w:t>
      </w:r>
      <w:r>
        <w:rPr>
          <w:rFonts w:hint="eastAsia" w:ascii="仿宋" w:hAnsi="仿宋" w:eastAsia="仿宋" w:cs="仿宋"/>
          <w:sz w:val="24"/>
          <w:szCs w:val="24"/>
          <w:lang w:val="en-US" w:eastAsia="zh-Hans"/>
        </w:rPr>
        <w:t>和基层治理数据库的建设，可以为基层治理平时和战时的各种指挥调度场景提供有效支撑。</w:t>
      </w:r>
      <w:r>
        <w:rPr>
          <w:rFonts w:hint="eastAsia" w:ascii="仿宋" w:hAnsi="仿宋" w:eastAsia="仿宋" w:cs="仿宋"/>
          <w:sz w:val="24"/>
          <w:szCs w:val="24"/>
          <w:lang w:val="en-US" w:eastAsia="zh-CN"/>
        </w:rPr>
        <w:t>中共杭州市临安区委政法委员会</w:t>
      </w:r>
      <w:r>
        <w:rPr>
          <w:rFonts w:hint="eastAsia" w:ascii="仿宋" w:hAnsi="仿宋" w:eastAsia="仿宋" w:cs="仿宋"/>
          <w:sz w:val="24"/>
          <w:szCs w:val="24"/>
          <w:lang w:val="en-US" w:eastAsia="zh-Hans"/>
        </w:rPr>
        <w:t>综合智治应用平台（天目智采）应用是临安区</w:t>
      </w:r>
      <w:r>
        <w:rPr>
          <w:rFonts w:hint="eastAsia" w:ascii="仿宋" w:hAnsi="仿宋" w:eastAsia="仿宋" w:cs="仿宋"/>
          <w:sz w:val="24"/>
          <w:szCs w:val="24"/>
          <w:lang w:val="en-US" w:eastAsia="zh-CN"/>
        </w:rPr>
        <w:t>实有人口全量信息</w:t>
      </w:r>
      <w:r>
        <w:rPr>
          <w:rFonts w:hint="eastAsia" w:ascii="仿宋" w:hAnsi="仿宋" w:eastAsia="仿宋" w:cs="仿宋"/>
          <w:sz w:val="24"/>
          <w:szCs w:val="24"/>
          <w:lang w:val="en-US" w:eastAsia="zh-Hans"/>
        </w:rPr>
        <w:t>动态更新的有效保障。经过</w:t>
      </w:r>
      <w:r>
        <w:rPr>
          <w:rFonts w:hint="eastAsia" w:ascii="仿宋" w:hAnsi="仿宋" w:eastAsia="仿宋" w:cs="仿宋"/>
          <w:sz w:val="24"/>
          <w:szCs w:val="24"/>
          <w:lang w:val="en-US" w:eastAsia="zh-CN"/>
        </w:rPr>
        <w:t>中共杭州市临安区委政法委员会</w:t>
      </w:r>
      <w:r>
        <w:rPr>
          <w:rFonts w:hint="eastAsia" w:ascii="仿宋" w:hAnsi="仿宋" w:eastAsia="仿宋" w:cs="仿宋"/>
          <w:sz w:val="24"/>
          <w:szCs w:val="24"/>
          <w:lang w:val="en-US" w:eastAsia="zh-Hans"/>
        </w:rPr>
        <w:t>综合智治应用平台（天目智采）应用核实和校准的数据，最终会回流到IRS平台，供其他镇街或部门应用使用。镇街或部门在网格事件处置和应急场景情况下，都可以结合基层治理数据库进行指挥调度和实战应用。</w:t>
      </w:r>
    </w:p>
    <w:p w14:paraId="5E6DB558">
      <w:pPr>
        <w:pStyle w:val="4"/>
        <w:numPr>
          <w:ilvl w:val="0"/>
          <w:numId w:val="10"/>
        </w:numPr>
        <w:bidi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建设内容</w:t>
      </w:r>
    </w:p>
    <w:p w14:paraId="4977E8E1">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共杭州市临安区委政法委员会综合智治应用平台（天目智采）建设内容包括：一、天目智采人口排查系统；二、天目智采运营管理系统；三、天目智采数据分析系统；四、天目智采数据治理系统；五、天目智采全景移动驾驶舱。项目建设完成后将并入一单位一平台。</w:t>
      </w:r>
    </w:p>
    <w:p w14:paraId="00418A06">
      <w:pPr>
        <w:pStyle w:val="4"/>
        <w:numPr>
          <w:ilvl w:val="0"/>
          <w:numId w:val="10"/>
        </w:numPr>
        <w:bidi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服务内容清单</w:t>
      </w:r>
    </w:p>
    <w:tbl>
      <w:tblPr>
        <w:tblStyle w:val="6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063"/>
        <w:gridCol w:w="1063"/>
        <w:gridCol w:w="6105"/>
      </w:tblGrid>
      <w:tr w14:paraId="2929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63D8476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中共杭州市临安区委政法委员会综合智治应用平台（天目智采）</w:t>
            </w:r>
          </w:p>
        </w:tc>
      </w:tr>
      <w:tr w14:paraId="11C9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4E6D5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C6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客户端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80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BBBE1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功能描述</w:t>
            </w:r>
          </w:p>
        </w:tc>
      </w:tr>
      <w:tr w14:paraId="0360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B4A34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天目智采人口排查系统</w:t>
            </w:r>
          </w:p>
        </w:tc>
      </w:tr>
      <w:tr w14:paraId="56F6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775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2"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74717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4B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掌上基层界面集成</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F47E2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支持通过掌上基层实现系统单点登录。</w:t>
            </w:r>
          </w:p>
        </w:tc>
      </w:tr>
      <w:tr w14:paraId="0717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5BB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C47C1D2">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F1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人口救济</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D03C04">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支持分配到账号中的人口救济任务中心；支持对任务的查询搜索；支持对任务进行提交完成等相关业务场景操作。</w:t>
            </w:r>
          </w:p>
        </w:tc>
      </w:tr>
      <w:tr w14:paraId="4DE8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BE3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6110E6F">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D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匹配任务排查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7A186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支持查看列表中的匹配任务，支持对匹配任务进行排查，完善匹配任务要求的信息等。</w:t>
            </w:r>
          </w:p>
        </w:tc>
      </w:tr>
      <w:tr w14:paraId="4FE5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75C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C9A541B">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45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走访任务排查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B6991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支持查看列表中的走访任务，支持对走访任务进行排查，需对走访任务中人员信息进行更新等。</w:t>
            </w:r>
          </w:p>
        </w:tc>
      </w:tr>
      <w:tr w14:paraId="67DC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345A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77D445C6">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6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新生儿排查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B07D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支持查看列表中的新生儿任务，支持对新生儿任务进行排查，可查看新生儿的家属信息等。</w:t>
            </w:r>
          </w:p>
        </w:tc>
      </w:tr>
      <w:tr w14:paraId="752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2754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188E4857">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5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死亡人口排查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7A5A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支持查看列表中的死亡人口任务，支持对死亡人口任务进行排查，可查看死亡人员关联信息等。</w:t>
            </w:r>
          </w:p>
        </w:tc>
      </w:tr>
      <w:tr w14:paraId="674D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69926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7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AB5CB2A">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F014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数据安全提醒</w:t>
            </w:r>
          </w:p>
        </w:tc>
        <w:tc>
          <w:tcPr>
            <w:tcW w:w="3285" w:type="pct"/>
            <w:tcBorders>
              <w:top w:val="single" w:color="000000" w:sz="4" w:space="0"/>
              <w:left w:val="single" w:color="000000" w:sz="4" w:space="0"/>
              <w:bottom w:val="single" w:color="000000" w:sz="8" w:space="0"/>
              <w:right w:val="single" w:color="000000" w:sz="8" w:space="0"/>
            </w:tcBorders>
            <w:shd w:val="clear" w:color="auto" w:fill="auto"/>
            <w:vAlign w:val="center"/>
          </w:tcPr>
          <w:p w14:paraId="43BC73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支持通过弹窗提示对网格员进行移动端使用的安全提示。</w:t>
            </w:r>
          </w:p>
        </w:tc>
      </w:tr>
      <w:tr w14:paraId="6AC5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3164F5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天目智采运营管理系统</w:t>
            </w:r>
          </w:p>
        </w:tc>
      </w:tr>
      <w:tr w14:paraId="0EFC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0962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A3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F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首页</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962A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与一单位一平台系统进行对接，集成天目智采人口排查系统，展示相关进度消息及搜索。</w:t>
            </w:r>
          </w:p>
        </w:tc>
      </w:tr>
      <w:tr w14:paraId="25A7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849F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D598">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1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人口数据采集管理</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EC1F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针对人口数据采集，从多个纬度进行管理。</w:t>
            </w:r>
          </w:p>
        </w:tc>
      </w:tr>
      <w:tr w14:paraId="6269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1F7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521E">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0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人口花名册管理</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9C0F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根据辖区实有人口，从多方面的技术手段管理。</w:t>
            </w:r>
          </w:p>
        </w:tc>
      </w:tr>
      <w:tr w14:paraId="6885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326A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7704">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E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微网格管理</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3070F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在网格下，支持镇街管理员在后台新增/删除微网格，可以对任务更好地地域划分</w:t>
            </w:r>
          </w:p>
        </w:tc>
      </w:tr>
      <w:tr w14:paraId="3C2E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1A0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6916">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1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基础设置</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F547D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支持自定义化的标签管理、人口信息表及任务超时规则</w:t>
            </w:r>
          </w:p>
        </w:tc>
      </w:tr>
      <w:tr w14:paraId="7E29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221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6077">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2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系统管理</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F25D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支持功能菜单自定义调整，查看登陆情况及授权管理</w:t>
            </w:r>
          </w:p>
        </w:tc>
      </w:tr>
      <w:tr w14:paraId="6D8F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0" w:type="pct"/>
            <w:tcBorders>
              <w:top w:val="single" w:color="000000" w:sz="4" w:space="0"/>
              <w:left w:val="single" w:color="000000" w:sz="8" w:space="0"/>
              <w:bottom w:val="nil"/>
              <w:right w:val="single" w:color="000000" w:sz="4" w:space="0"/>
            </w:tcBorders>
            <w:shd w:val="clear" w:color="auto" w:fill="auto"/>
            <w:vAlign w:val="center"/>
          </w:tcPr>
          <w:p w14:paraId="4B88B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A70FB">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nil"/>
              <w:right w:val="single" w:color="000000" w:sz="4" w:space="0"/>
            </w:tcBorders>
            <w:shd w:val="clear" w:color="auto" w:fill="auto"/>
            <w:vAlign w:val="center"/>
          </w:tcPr>
          <w:p w14:paraId="0D4C0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用户角色管理</w:t>
            </w:r>
          </w:p>
        </w:tc>
        <w:tc>
          <w:tcPr>
            <w:tcW w:w="3285" w:type="pct"/>
            <w:tcBorders>
              <w:top w:val="single" w:color="000000" w:sz="4" w:space="0"/>
              <w:left w:val="single" w:color="000000" w:sz="4" w:space="0"/>
              <w:bottom w:val="nil"/>
              <w:right w:val="single" w:color="000000" w:sz="8" w:space="0"/>
            </w:tcBorders>
            <w:shd w:val="clear" w:color="auto" w:fill="auto"/>
            <w:vAlign w:val="center"/>
          </w:tcPr>
          <w:p w14:paraId="7DE5F6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支持镇街管理员对后台用户及权限的管理</w:t>
            </w:r>
          </w:p>
        </w:tc>
      </w:tr>
      <w:tr w14:paraId="65CE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0F5818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天目智采全景移动驾驶舱系统</w:t>
            </w:r>
          </w:p>
        </w:tc>
      </w:tr>
      <w:tr w14:paraId="233D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544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A1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C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网格地图</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0E01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包含地图的二次开发、数据的可视化及关联性检索、统计等</w:t>
            </w:r>
          </w:p>
        </w:tc>
      </w:tr>
      <w:tr w14:paraId="6125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56F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9F0D6">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6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人口花名册</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559EB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辖区内人口、房屋总表，支持增删改查等</w:t>
            </w:r>
          </w:p>
        </w:tc>
      </w:tr>
      <w:tr w14:paraId="083C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0" w:type="pct"/>
            <w:tcBorders>
              <w:top w:val="single" w:color="000000" w:sz="4" w:space="0"/>
              <w:left w:val="single" w:color="000000" w:sz="8" w:space="0"/>
              <w:bottom w:val="nil"/>
              <w:right w:val="single" w:color="000000" w:sz="4" w:space="0"/>
            </w:tcBorders>
            <w:shd w:val="clear" w:color="auto" w:fill="auto"/>
            <w:vAlign w:val="center"/>
          </w:tcPr>
          <w:p w14:paraId="1DF7D6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56E2">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nil"/>
              <w:right w:val="single" w:color="000000" w:sz="4" w:space="0"/>
            </w:tcBorders>
            <w:shd w:val="clear" w:color="auto" w:fill="auto"/>
            <w:vAlign w:val="center"/>
          </w:tcPr>
          <w:p w14:paraId="798C1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网格力量表</w:t>
            </w:r>
          </w:p>
        </w:tc>
        <w:tc>
          <w:tcPr>
            <w:tcW w:w="3285" w:type="pct"/>
            <w:tcBorders>
              <w:top w:val="single" w:color="000000" w:sz="4" w:space="0"/>
              <w:left w:val="single" w:color="000000" w:sz="4" w:space="0"/>
              <w:bottom w:val="nil"/>
              <w:right w:val="single" w:color="000000" w:sz="8" w:space="0"/>
            </w:tcBorders>
            <w:shd w:val="clear" w:color="auto" w:fill="auto"/>
            <w:vAlign w:val="center"/>
          </w:tcPr>
          <w:p w14:paraId="714B4A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支持网格员在移动端查看当前网格以及镇街的网格力量，方便工作人员相互联系。</w:t>
            </w:r>
          </w:p>
        </w:tc>
      </w:tr>
      <w:tr w14:paraId="6827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2D0A1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天目智采数据分析系统</w:t>
            </w:r>
          </w:p>
        </w:tc>
      </w:tr>
      <w:tr w14:paraId="6E57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58C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E8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B2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区域人口变动分析</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17CB3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支持自定义通过图表的形式查看人口变化等区域人口变动分析数据。</w:t>
            </w:r>
          </w:p>
        </w:tc>
      </w:tr>
      <w:tr w14:paraId="7945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DFA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C946">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7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网格排查进度分析</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B9121C">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通过多指标对比各镇街情况并以排名的形式展示，支持展示各网格员的情况等。</w:t>
            </w:r>
          </w:p>
        </w:tc>
      </w:tr>
      <w:tr w14:paraId="6B83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70" w:type="pct"/>
            <w:tcBorders>
              <w:top w:val="single" w:color="000000" w:sz="4" w:space="0"/>
              <w:left w:val="single" w:color="000000" w:sz="8" w:space="0"/>
              <w:bottom w:val="nil"/>
              <w:right w:val="single" w:color="000000" w:sz="4" w:space="0"/>
            </w:tcBorders>
            <w:shd w:val="clear" w:color="auto" w:fill="auto"/>
            <w:vAlign w:val="center"/>
          </w:tcPr>
          <w:p w14:paraId="10461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E18C">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nil"/>
              <w:right w:val="single" w:color="000000" w:sz="4" w:space="0"/>
            </w:tcBorders>
            <w:shd w:val="clear" w:color="auto" w:fill="auto"/>
            <w:vAlign w:val="center"/>
          </w:tcPr>
          <w:p w14:paraId="73CBF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排查任务来源分析</w:t>
            </w:r>
          </w:p>
        </w:tc>
        <w:tc>
          <w:tcPr>
            <w:tcW w:w="3285" w:type="pct"/>
            <w:tcBorders>
              <w:top w:val="single" w:color="000000" w:sz="4" w:space="0"/>
              <w:left w:val="single" w:color="000000" w:sz="4" w:space="0"/>
              <w:bottom w:val="nil"/>
              <w:right w:val="single" w:color="000000" w:sz="8" w:space="0"/>
            </w:tcBorders>
            <w:shd w:val="clear" w:color="auto" w:fill="auto"/>
            <w:vAlign w:val="center"/>
          </w:tcPr>
          <w:p w14:paraId="53935BA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对不同时间段的，不同分类及进度情况进行分析展示，支持数据导出等。</w:t>
            </w:r>
          </w:p>
        </w:tc>
      </w:tr>
      <w:tr w14:paraId="7569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76FB0E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天目智采数据治理系统</w:t>
            </w:r>
          </w:p>
        </w:tc>
      </w:tr>
      <w:tr w14:paraId="26D2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3607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28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PC端</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3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离散数据解析</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21E1F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针对18个镇街数据普查过来的不同形式的文件，使用相应的技术手段对文件数据进行采集、清洗、处理、存储、分析、展示等</w:t>
            </w:r>
          </w:p>
        </w:tc>
      </w:tr>
      <w:tr w14:paraId="60A2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F06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C448">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1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数据接入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7C72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对现有数据收集并对数据进行处理后并整理融合校验形成符合要求和标准的数据</w:t>
            </w:r>
          </w:p>
        </w:tc>
      </w:tr>
      <w:tr w14:paraId="0238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3FB9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D139">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4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地址标准化模型</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7549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建设地址全量库，同时对地址数据处理并设计出适配的解析模型对数据处理，支持对任务地址信息的规则补充及相关数据接口的开发</w:t>
            </w:r>
          </w:p>
        </w:tc>
      </w:tr>
      <w:tr w14:paraId="3D24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B04A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4A37">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2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数据治理</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DF21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针对不同类型、不同行业、不同纬度的数据进行数据处理，形成标准格式存储</w:t>
            </w:r>
          </w:p>
        </w:tc>
      </w:tr>
      <w:tr w14:paraId="7E81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641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1453">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9C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数据测试</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01BA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针对治理后的表进行数据测试，对于经过治理后的人口库和地址库表进行数据测试是确保数据质量和准确性</w:t>
            </w:r>
          </w:p>
        </w:tc>
      </w:tr>
      <w:tr w14:paraId="065D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9B36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8FE0">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B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数据输出</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DAB9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对数据进行预处理和映射、校验，保持数据的更新和完整性</w:t>
            </w:r>
          </w:p>
        </w:tc>
      </w:tr>
      <w:tr w14:paraId="26C1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157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CCC2">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50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IRS接口对接</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C92C8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与IRS数据库对接，获取所需的不同分类数据</w:t>
            </w:r>
          </w:p>
        </w:tc>
      </w:tr>
      <w:tr w14:paraId="5D91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83E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0707">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3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数据定时推送</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569E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对于网格员上报的数据，镇街管理员经过审核通过后，将数据定时推送到IRS系统。</w:t>
            </w:r>
          </w:p>
        </w:tc>
      </w:tr>
      <w:tr w14:paraId="6EBA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70" w:type="pct"/>
            <w:tcBorders>
              <w:top w:val="single" w:color="000000" w:sz="4" w:space="0"/>
              <w:left w:val="single" w:color="000000" w:sz="8" w:space="0"/>
              <w:bottom w:val="nil"/>
              <w:right w:val="single" w:color="000000" w:sz="4" w:space="0"/>
            </w:tcBorders>
            <w:shd w:val="clear" w:color="auto" w:fill="auto"/>
            <w:vAlign w:val="center"/>
          </w:tcPr>
          <w:p w14:paraId="0B3BD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2273">
            <w:pPr>
              <w:jc w:val="center"/>
              <w:rPr>
                <w:rFonts w:hint="eastAsia" w:ascii="仿宋" w:hAnsi="仿宋" w:eastAsia="仿宋" w:cs="仿宋"/>
                <w:i w:val="0"/>
                <w:iCs w:val="0"/>
                <w:color w:val="000000"/>
                <w:sz w:val="24"/>
                <w:szCs w:val="24"/>
                <w:u w:val="none"/>
              </w:rPr>
            </w:pPr>
          </w:p>
        </w:tc>
        <w:tc>
          <w:tcPr>
            <w:tcW w:w="572" w:type="pct"/>
            <w:tcBorders>
              <w:top w:val="single" w:color="000000" w:sz="4" w:space="0"/>
              <w:left w:val="single" w:color="000000" w:sz="4" w:space="0"/>
              <w:bottom w:val="nil"/>
              <w:right w:val="single" w:color="000000" w:sz="4" w:space="0"/>
            </w:tcBorders>
            <w:shd w:val="clear" w:color="auto" w:fill="auto"/>
            <w:vAlign w:val="center"/>
          </w:tcPr>
          <w:p w14:paraId="6A2D3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数据安全与隐私</w:t>
            </w:r>
          </w:p>
        </w:tc>
        <w:tc>
          <w:tcPr>
            <w:tcW w:w="3285" w:type="pct"/>
            <w:tcBorders>
              <w:top w:val="single" w:color="000000" w:sz="4" w:space="0"/>
              <w:left w:val="single" w:color="000000" w:sz="4" w:space="0"/>
              <w:bottom w:val="nil"/>
              <w:right w:val="single" w:color="000000" w:sz="8" w:space="0"/>
            </w:tcBorders>
            <w:shd w:val="clear" w:color="auto" w:fill="auto"/>
            <w:vAlign w:val="center"/>
          </w:tcPr>
          <w:p w14:paraId="46C392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通过相应技术，实现数据脱敏、权限可控、加密及数据审计与监控</w:t>
            </w:r>
          </w:p>
        </w:tc>
      </w:tr>
      <w:tr w14:paraId="77ED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E6F47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w:t>
            </w:r>
          </w:p>
        </w:tc>
      </w:tr>
      <w:tr w14:paraId="431E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288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32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等保</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EB8F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三级等保测评（3年，1年1次）</w:t>
            </w:r>
          </w:p>
        </w:tc>
      </w:tr>
      <w:tr w14:paraId="168A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41F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9D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安全评估</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3EA4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商用密码应用安全性评估（3年，1年1次）</w:t>
            </w:r>
          </w:p>
        </w:tc>
      </w:tr>
      <w:tr w14:paraId="1D3C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8BB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BC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代码审计</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04D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代码审计服务</w:t>
            </w:r>
          </w:p>
        </w:tc>
      </w:tr>
      <w:tr w14:paraId="0235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01CA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08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软件功能性能检测信创符合性测试</w:t>
            </w:r>
          </w:p>
        </w:tc>
        <w:tc>
          <w:tcPr>
            <w:tcW w:w="328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4A2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软件功能性能检测信创符合性测试</w:t>
            </w:r>
          </w:p>
        </w:tc>
      </w:tr>
      <w:tr w14:paraId="2FE6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7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477BB8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44"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B8A6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风险评估</w:t>
            </w:r>
          </w:p>
        </w:tc>
        <w:tc>
          <w:tcPr>
            <w:tcW w:w="3285" w:type="pct"/>
            <w:tcBorders>
              <w:top w:val="single" w:color="000000" w:sz="4" w:space="0"/>
              <w:left w:val="single" w:color="000000" w:sz="4" w:space="0"/>
              <w:bottom w:val="single" w:color="000000" w:sz="8" w:space="0"/>
              <w:right w:val="single" w:color="000000" w:sz="8" w:space="0"/>
            </w:tcBorders>
            <w:shd w:val="clear" w:color="auto" w:fill="auto"/>
            <w:vAlign w:val="center"/>
          </w:tcPr>
          <w:p w14:paraId="59215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风险评估服务</w:t>
            </w:r>
          </w:p>
        </w:tc>
      </w:tr>
    </w:tbl>
    <w:p w14:paraId="04261035">
      <w:pPr>
        <w:rPr>
          <w:rFonts w:hint="eastAsia" w:ascii="仿宋" w:hAnsi="仿宋" w:eastAsia="仿宋" w:cs="仿宋"/>
          <w:sz w:val="24"/>
          <w:szCs w:val="24"/>
          <w:lang w:val="en-US" w:eastAsia="zh-CN"/>
        </w:rPr>
      </w:pPr>
    </w:p>
    <w:p w14:paraId="2E2E6BE9">
      <w:pPr>
        <w:pStyle w:val="4"/>
        <w:numPr>
          <w:ilvl w:val="0"/>
          <w:numId w:val="10"/>
        </w:numPr>
        <w:bidi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商务要求</w:t>
      </w:r>
    </w:p>
    <w:p w14:paraId="37C89EC1">
      <w:pPr>
        <w:pageBreakBefore w:val="0"/>
        <w:widowControl w:val="0"/>
        <w:kinsoku/>
        <w:wordWrap/>
        <w:overflowPunct/>
        <w:topLinePunct w:val="0"/>
        <w:autoSpaceDE/>
        <w:autoSpaceDN/>
        <w:bidi w:val="0"/>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（一）项目实施时间</w:t>
      </w:r>
    </w:p>
    <w:p w14:paraId="1FAB1799">
      <w:pPr>
        <w:adjustRightInd w:val="0"/>
        <w:spacing w:line="360" w:lineRule="auto"/>
        <w:ind w:firstLine="470" w:firstLineChars="196"/>
        <w:rPr>
          <w:rFonts w:ascii="仿宋" w:hAnsi="仿宋" w:eastAsia="仿宋" w:cs="仿宋"/>
          <w:szCs w:val="21"/>
        </w:rPr>
      </w:pPr>
      <w:r>
        <w:rPr>
          <w:rFonts w:hint="eastAsia" w:ascii="仿宋" w:hAnsi="仿宋" w:eastAsia="仿宋" w:cs="仿宋"/>
          <w:bCs/>
          <w:sz w:val="24"/>
          <w:szCs w:val="24"/>
          <w:lang w:val="en-US" w:eastAsia="zh-CN"/>
        </w:rPr>
        <w:t>建设周期合同签订之日起30日历天，试运行3个月，服务周期终验合格之日起3年。</w:t>
      </w:r>
      <w:r>
        <w:rPr>
          <w:rFonts w:hint="eastAsia" w:ascii="仿宋" w:hAnsi="仿宋" w:eastAsia="仿宋" w:cs="仿宋"/>
          <w:szCs w:val="21"/>
        </w:rPr>
        <w:t xml:space="preserve"> </w:t>
      </w:r>
    </w:p>
    <w:p w14:paraId="3FEC43FB">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中标人需在建设周期内将</w:t>
      </w:r>
      <w:r>
        <w:rPr>
          <w:rFonts w:hint="eastAsia" w:ascii="仿宋" w:hAnsi="仿宋" w:eastAsia="仿宋" w:cs="仿宋"/>
          <w:bCs/>
          <w:sz w:val="24"/>
          <w:szCs w:val="24"/>
          <w:lang w:val="en-US" w:eastAsia="zh-CN"/>
        </w:rPr>
        <w:t>服务所需</w:t>
      </w:r>
      <w:r>
        <w:rPr>
          <w:rFonts w:hint="eastAsia" w:ascii="仿宋" w:hAnsi="仿宋" w:eastAsia="仿宋" w:cs="仿宋"/>
          <w:bCs/>
          <w:sz w:val="24"/>
          <w:szCs w:val="24"/>
        </w:rPr>
        <w:t>设备送到采购方规定地点，并完成安装调试等工作，所产生的相关费用由中标人负责；中标人须提前7日通知采购方送货时间。</w:t>
      </w:r>
    </w:p>
    <w:p w14:paraId="0AE8C52E">
      <w:pPr>
        <w:pageBreakBefore w:val="0"/>
        <w:widowControl w:val="0"/>
        <w:kinsoku/>
        <w:wordWrap/>
        <w:overflowPunct/>
        <w:topLinePunct w:val="0"/>
        <w:autoSpaceDE/>
        <w:autoSpaceDN/>
        <w:bidi w:val="0"/>
        <w:snapToGrid/>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（二）验收</w:t>
      </w:r>
    </w:p>
    <w:p w14:paraId="4FBA321F">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1.依据采购文件要求、响应文件承诺和国家有关质量标准进行验收。</w:t>
      </w:r>
    </w:p>
    <w:p w14:paraId="273B0C79">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2.中标人应按照使用方要求组织验收，验收时中标人须在现场，验收合格后填写验收单。</w:t>
      </w:r>
    </w:p>
    <w:p w14:paraId="0D7A6BD6">
      <w:pPr>
        <w:pageBreakBefore w:val="0"/>
        <w:widowControl w:val="0"/>
        <w:kinsoku/>
        <w:wordWrap/>
        <w:overflowPunct/>
        <w:topLinePunct w:val="0"/>
        <w:autoSpaceDE/>
        <w:autoSpaceDN/>
        <w:bidi w:val="0"/>
        <w:snapToGrid/>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（三）服务要求</w:t>
      </w:r>
    </w:p>
    <w:p w14:paraId="6FA4C2FB">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sz w:val="24"/>
          <w:szCs w:val="24"/>
        </w:rPr>
        <w:t>服务</w:t>
      </w:r>
      <w:r>
        <w:rPr>
          <w:rFonts w:hint="eastAsia" w:ascii="仿宋" w:hAnsi="仿宋" w:eastAsia="仿宋" w:cs="仿宋"/>
          <w:bCs/>
          <w:sz w:val="24"/>
          <w:szCs w:val="24"/>
          <w:lang w:val="en-US" w:eastAsia="zh-CN"/>
        </w:rPr>
        <w:t>要求</w:t>
      </w:r>
      <w:r>
        <w:rPr>
          <w:rFonts w:hint="eastAsia" w:ascii="仿宋" w:hAnsi="仿宋" w:eastAsia="仿宋" w:cs="仿宋"/>
          <w:bCs/>
          <w:sz w:val="24"/>
          <w:szCs w:val="24"/>
        </w:rPr>
        <w:t>：在运维服务期内，提供7*24小时响应，如遇紧急情况，服务工程师不分工作</w:t>
      </w:r>
      <w:r>
        <w:rPr>
          <w:rFonts w:hint="eastAsia" w:ascii="仿宋" w:hAnsi="仿宋" w:eastAsia="仿宋" w:cs="仿宋"/>
          <w:bCs/>
          <w:color w:val="auto"/>
          <w:sz w:val="24"/>
          <w:szCs w:val="24"/>
          <w:highlight w:val="none"/>
        </w:rPr>
        <w:t>日和节假日,7*24小时响应系统应用支持需求，并提供专业技术人员进行业务技术与业务培训至熟练操作为止。</w:t>
      </w:r>
    </w:p>
    <w:p w14:paraId="2F09A470">
      <w:pPr>
        <w:pageBreakBefore w:val="0"/>
        <w:widowControl w:val="0"/>
        <w:kinsoku/>
        <w:wordWrap/>
        <w:overflowPunct/>
        <w:topLinePunct w:val="0"/>
        <w:autoSpaceDE/>
        <w:autoSpaceDN/>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（四）付款要求</w:t>
      </w:r>
    </w:p>
    <w:p w14:paraId="10998F26">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1.第一期付款：采购合同签订生效后的7个工作日内，采购单位向成交供应商支付合同总价</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0%的预付款项；</w:t>
      </w:r>
    </w:p>
    <w:p w14:paraId="13795121">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2.第二期付款：项目完成系统上线，并通过初验并且采购单位出具初验通过证明后</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个工作日内，采购单位向成交供应商支付合同总价的</w:t>
      </w:r>
      <w:r>
        <w:rPr>
          <w:rFonts w:hint="eastAsia" w:ascii="仿宋" w:hAnsi="仿宋" w:eastAsia="仿宋" w:cs="仿宋"/>
          <w:bCs/>
          <w:color w:val="auto"/>
          <w:sz w:val="24"/>
          <w:szCs w:val="24"/>
          <w:highlight w:val="none"/>
          <w:lang w:val="en-US" w:eastAsia="zh-CN"/>
        </w:rPr>
        <w:t>35</w:t>
      </w:r>
      <w:r>
        <w:rPr>
          <w:rFonts w:hint="eastAsia" w:ascii="仿宋" w:hAnsi="仿宋" w:eastAsia="仿宋" w:cs="仿宋"/>
          <w:bCs/>
          <w:color w:val="auto"/>
          <w:sz w:val="24"/>
          <w:szCs w:val="24"/>
          <w:highlight w:val="none"/>
        </w:rPr>
        <w:t>%；</w:t>
      </w:r>
    </w:p>
    <w:p w14:paraId="5B6AD143">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3.第三期付款：完成系统</w:t>
      </w:r>
      <w:r>
        <w:rPr>
          <w:rFonts w:hint="eastAsia" w:ascii="仿宋" w:hAnsi="仿宋" w:eastAsia="仿宋" w:cs="仿宋"/>
          <w:bCs/>
          <w:color w:val="auto"/>
          <w:sz w:val="24"/>
          <w:szCs w:val="24"/>
          <w:highlight w:val="none"/>
          <w:lang w:val="en-US" w:eastAsia="zh-CN"/>
        </w:rPr>
        <w:t>上线试运行</w:t>
      </w:r>
      <w:r>
        <w:rPr>
          <w:rFonts w:hint="eastAsia" w:ascii="仿宋" w:hAnsi="仿宋" w:eastAsia="仿宋" w:cs="仿宋"/>
          <w:bCs/>
          <w:color w:val="auto"/>
          <w:sz w:val="24"/>
          <w:szCs w:val="24"/>
          <w:highlight w:val="none"/>
        </w:rPr>
        <w:t>，通过终验且甲方出具终验通过证明</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个工作日内，采购单位向成交供应商支付合同总价的</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eastAsia="zh-CN"/>
        </w:rPr>
        <w:t>；</w:t>
      </w:r>
    </w:p>
    <w:p w14:paraId="1CEC57EA">
      <w:pPr>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4.第四期付款：项目完成服务期后7个工作日内，采购单位向成交供应商支付合同总价的5%。</w:t>
      </w:r>
    </w:p>
    <w:p w14:paraId="190DD725">
      <w:pPr>
        <w:snapToGrid w:val="0"/>
        <w:spacing w:line="360" w:lineRule="auto"/>
        <w:jc w:val="center"/>
        <w:rPr>
          <w:rFonts w:hint="eastAsia" w:ascii="仿宋" w:hAnsi="仿宋" w:eastAsia="仿宋" w:cs="仿宋"/>
          <w:b/>
          <w:sz w:val="30"/>
          <w:szCs w:val="30"/>
        </w:rPr>
      </w:pPr>
    </w:p>
    <w:p w14:paraId="771E2C58">
      <w:pPr>
        <w:pStyle w:val="63"/>
        <w:rPr>
          <w:rFonts w:hint="eastAsia" w:ascii="仿宋" w:hAnsi="仿宋" w:eastAsia="仿宋" w:cs="仿宋"/>
          <w:b/>
          <w:sz w:val="30"/>
          <w:szCs w:val="30"/>
        </w:rPr>
      </w:pPr>
    </w:p>
    <w:p w14:paraId="6D7AFB6A">
      <w:pPr>
        <w:rPr>
          <w:rFonts w:hint="eastAsia" w:ascii="仿宋" w:hAnsi="仿宋" w:eastAsia="仿宋" w:cs="仿宋"/>
          <w:b/>
          <w:sz w:val="30"/>
          <w:szCs w:val="30"/>
        </w:rPr>
      </w:pPr>
    </w:p>
    <w:p w14:paraId="4A1A1656">
      <w:pPr>
        <w:pStyle w:val="63"/>
        <w:rPr>
          <w:rFonts w:hint="eastAsia" w:ascii="仿宋" w:hAnsi="仿宋" w:eastAsia="仿宋" w:cs="仿宋"/>
          <w:b/>
          <w:sz w:val="30"/>
          <w:szCs w:val="30"/>
        </w:rPr>
      </w:pPr>
    </w:p>
    <w:p w14:paraId="38D47FD0">
      <w:pPr>
        <w:rPr>
          <w:rFonts w:hint="eastAsia"/>
        </w:rPr>
      </w:pPr>
    </w:p>
    <w:p w14:paraId="008885B8">
      <w:pPr>
        <w:rPr>
          <w:rFonts w:hint="eastAsia" w:ascii="仿宋" w:hAnsi="仿宋" w:eastAsia="仿宋" w:cs="仿宋"/>
          <w:b/>
          <w:sz w:val="30"/>
          <w:szCs w:val="30"/>
        </w:rPr>
      </w:pPr>
    </w:p>
    <w:p w14:paraId="4EA07FA8">
      <w:pPr>
        <w:pStyle w:val="63"/>
        <w:rPr>
          <w:rFonts w:hint="eastAsia"/>
        </w:rPr>
      </w:pPr>
    </w:p>
    <w:p w14:paraId="621293EF">
      <w:pPr>
        <w:snapToGrid w:val="0"/>
        <w:spacing w:line="360" w:lineRule="auto"/>
        <w:jc w:val="center"/>
        <w:rPr>
          <w:rFonts w:hint="eastAsia" w:ascii="仿宋" w:hAnsi="仿宋" w:eastAsia="仿宋" w:cs="仿宋"/>
          <w:b/>
          <w:sz w:val="30"/>
          <w:szCs w:val="30"/>
        </w:rPr>
      </w:pPr>
    </w:p>
    <w:p w14:paraId="4E2200CA">
      <w:pPr>
        <w:snapToGrid w:val="0"/>
        <w:spacing w:line="360" w:lineRule="auto"/>
        <w:jc w:val="center"/>
        <w:rPr>
          <w:rFonts w:hint="eastAsia" w:ascii="仿宋" w:hAnsi="仿宋" w:eastAsia="仿宋" w:cs="仿宋"/>
          <w:b/>
          <w:sz w:val="30"/>
          <w:szCs w:val="30"/>
        </w:rPr>
      </w:pPr>
    </w:p>
    <w:p w14:paraId="0F267F3E">
      <w:pPr>
        <w:snapToGrid w:val="0"/>
        <w:spacing w:line="360" w:lineRule="auto"/>
        <w:jc w:val="center"/>
        <w:rPr>
          <w:rFonts w:hint="eastAsia" w:ascii="仿宋" w:hAnsi="仿宋" w:eastAsia="仿宋" w:cs="仿宋"/>
          <w:b/>
          <w:sz w:val="30"/>
          <w:szCs w:val="30"/>
        </w:rPr>
      </w:pPr>
    </w:p>
    <w:p w14:paraId="3740330D">
      <w:pPr>
        <w:snapToGrid w:val="0"/>
        <w:spacing w:line="360" w:lineRule="auto"/>
        <w:jc w:val="center"/>
        <w:rPr>
          <w:rFonts w:hint="eastAsia" w:ascii="仿宋" w:hAnsi="仿宋" w:eastAsia="仿宋" w:cs="仿宋"/>
          <w:b/>
          <w:sz w:val="30"/>
          <w:szCs w:val="30"/>
        </w:rPr>
      </w:pPr>
    </w:p>
    <w:p w14:paraId="6550DBDF">
      <w:pPr>
        <w:snapToGrid w:val="0"/>
        <w:spacing w:line="360" w:lineRule="auto"/>
        <w:jc w:val="center"/>
        <w:rPr>
          <w:rFonts w:hint="eastAsia" w:ascii="仿宋" w:hAnsi="仿宋" w:eastAsia="仿宋" w:cs="仿宋"/>
          <w:b/>
          <w:sz w:val="30"/>
          <w:szCs w:val="30"/>
        </w:rPr>
      </w:pPr>
    </w:p>
    <w:p w14:paraId="7542D98C">
      <w:pPr>
        <w:snapToGrid w:val="0"/>
        <w:spacing w:line="360" w:lineRule="auto"/>
        <w:jc w:val="center"/>
        <w:rPr>
          <w:rFonts w:hint="eastAsia" w:ascii="仿宋" w:hAnsi="仿宋" w:eastAsia="仿宋" w:cs="仿宋"/>
          <w:b/>
          <w:sz w:val="30"/>
          <w:szCs w:val="30"/>
        </w:rPr>
      </w:pPr>
    </w:p>
    <w:p w14:paraId="72DFD290">
      <w:pPr>
        <w:snapToGrid w:val="0"/>
        <w:spacing w:line="360" w:lineRule="auto"/>
        <w:jc w:val="center"/>
        <w:rPr>
          <w:rFonts w:hint="eastAsia" w:ascii="仿宋" w:hAnsi="仿宋" w:eastAsia="仿宋" w:cs="仿宋"/>
          <w:b/>
          <w:sz w:val="30"/>
          <w:szCs w:val="30"/>
        </w:rPr>
      </w:pPr>
    </w:p>
    <w:p w14:paraId="57B67966">
      <w:pPr>
        <w:snapToGrid w:val="0"/>
        <w:spacing w:line="360" w:lineRule="auto"/>
        <w:jc w:val="center"/>
        <w:rPr>
          <w:rFonts w:hint="eastAsia" w:ascii="仿宋" w:hAnsi="仿宋" w:eastAsia="仿宋" w:cs="仿宋"/>
          <w:b/>
          <w:sz w:val="30"/>
          <w:szCs w:val="30"/>
        </w:rPr>
      </w:pPr>
    </w:p>
    <w:p w14:paraId="579648F4">
      <w:pPr>
        <w:pStyle w:val="2"/>
        <w:rPr>
          <w:rFonts w:hint="eastAsia"/>
        </w:rPr>
      </w:pPr>
    </w:p>
    <w:p w14:paraId="4F4200B4">
      <w:pPr>
        <w:snapToGrid w:val="0"/>
        <w:spacing w:line="360" w:lineRule="auto"/>
        <w:jc w:val="center"/>
        <w:rPr>
          <w:rFonts w:hint="eastAsia" w:ascii="仿宋" w:hAnsi="仿宋" w:eastAsia="仿宋" w:cs="仿宋"/>
          <w:b/>
          <w:sz w:val="30"/>
          <w:szCs w:val="30"/>
        </w:rPr>
      </w:pPr>
    </w:p>
    <w:p w14:paraId="7C4D7679">
      <w:pPr>
        <w:snapToGrid w:val="0"/>
        <w:spacing w:line="360" w:lineRule="auto"/>
        <w:jc w:val="center"/>
        <w:rPr>
          <w:rFonts w:ascii="仿宋" w:hAnsi="仿宋" w:eastAsia="仿宋" w:cs="仿宋"/>
          <w:b/>
          <w:color w:val="000000" w:themeColor="text1"/>
          <w:sz w:val="30"/>
          <w:szCs w:val="30"/>
        </w:rPr>
      </w:pPr>
      <w:r>
        <w:rPr>
          <w:rFonts w:hint="eastAsia" w:ascii="仿宋" w:hAnsi="仿宋" w:eastAsia="仿宋" w:cs="仿宋"/>
          <w:b/>
          <w:sz w:val="30"/>
          <w:szCs w:val="30"/>
        </w:rPr>
        <w:t xml:space="preserve">第四部分   </w:t>
      </w:r>
      <w:bookmarkStart w:id="25" w:name="_Toc184312133"/>
      <w:bookmarkEnd w:id="25"/>
      <w:bookmarkStart w:id="26" w:name="_Toc184308096"/>
      <w:bookmarkEnd w:id="26"/>
      <w:bookmarkStart w:id="27" w:name="_Toc184312139"/>
      <w:bookmarkEnd w:id="27"/>
      <w:bookmarkStart w:id="28" w:name="_Toc184310301"/>
      <w:bookmarkEnd w:id="28"/>
      <w:bookmarkStart w:id="29" w:name="_Toc184310287"/>
      <w:bookmarkEnd w:id="29"/>
      <w:bookmarkStart w:id="30" w:name="_Toc184312125"/>
      <w:bookmarkEnd w:id="30"/>
      <w:bookmarkStart w:id="31" w:name="_Toc184314439"/>
      <w:bookmarkEnd w:id="31"/>
      <w:bookmarkStart w:id="32" w:name="_Toc184312097"/>
      <w:bookmarkEnd w:id="32"/>
      <w:bookmarkStart w:id="33" w:name="_Toc184314449"/>
      <w:bookmarkEnd w:id="33"/>
      <w:bookmarkStart w:id="34" w:name="_Toc184313270"/>
      <w:bookmarkEnd w:id="34"/>
      <w:bookmarkStart w:id="35" w:name="_Toc184310283"/>
      <w:bookmarkEnd w:id="35"/>
      <w:bookmarkStart w:id="36" w:name="_Toc184314411"/>
      <w:bookmarkEnd w:id="36"/>
      <w:bookmarkStart w:id="37" w:name="_Toc184313265"/>
      <w:bookmarkEnd w:id="37"/>
      <w:bookmarkStart w:id="38" w:name="_Toc184310336"/>
      <w:bookmarkEnd w:id="38"/>
      <w:bookmarkStart w:id="39" w:name="_Toc184313250"/>
      <w:bookmarkEnd w:id="39"/>
      <w:bookmarkStart w:id="40" w:name="_Toc184313260"/>
      <w:bookmarkEnd w:id="40"/>
      <w:bookmarkStart w:id="41" w:name="_Toc184314444"/>
      <w:bookmarkEnd w:id="41"/>
      <w:bookmarkStart w:id="42" w:name="_Toc184310274"/>
      <w:bookmarkEnd w:id="42"/>
      <w:bookmarkStart w:id="43" w:name="_Toc184312078"/>
      <w:bookmarkEnd w:id="43"/>
      <w:bookmarkStart w:id="44" w:name="_Toc184313239"/>
      <w:bookmarkEnd w:id="44"/>
      <w:bookmarkStart w:id="45" w:name="_Toc184308074"/>
      <w:bookmarkEnd w:id="45"/>
      <w:bookmarkStart w:id="46" w:name="_Toc184313273"/>
      <w:bookmarkEnd w:id="46"/>
      <w:bookmarkStart w:id="47" w:name="_Toc184314470"/>
      <w:bookmarkEnd w:id="47"/>
      <w:bookmarkStart w:id="48" w:name="_Toc184312134"/>
      <w:bookmarkEnd w:id="48"/>
      <w:bookmarkStart w:id="49" w:name="_Toc184308039"/>
      <w:bookmarkEnd w:id="49"/>
      <w:bookmarkStart w:id="50" w:name="_Toc184313269"/>
      <w:bookmarkEnd w:id="50"/>
      <w:bookmarkStart w:id="51" w:name="_Toc184310291"/>
      <w:bookmarkEnd w:id="51"/>
      <w:bookmarkStart w:id="52" w:name="_Toc184313299"/>
      <w:bookmarkEnd w:id="52"/>
      <w:bookmarkStart w:id="53" w:name="_Toc184314456"/>
      <w:bookmarkEnd w:id="53"/>
      <w:bookmarkStart w:id="54" w:name="_Toc184313298"/>
      <w:bookmarkEnd w:id="54"/>
      <w:bookmarkStart w:id="55" w:name="_Toc184312094"/>
      <w:bookmarkEnd w:id="55"/>
      <w:bookmarkStart w:id="56" w:name="_Toc184312069"/>
      <w:bookmarkEnd w:id="56"/>
      <w:bookmarkStart w:id="57" w:name="_Toc184314464"/>
      <w:bookmarkEnd w:id="57"/>
      <w:bookmarkStart w:id="58" w:name="_Toc184310282"/>
      <w:bookmarkEnd w:id="58"/>
      <w:bookmarkStart w:id="59" w:name="_Toc184310299"/>
      <w:bookmarkEnd w:id="59"/>
      <w:bookmarkStart w:id="60" w:name="_Toc184308051"/>
      <w:bookmarkEnd w:id="60"/>
      <w:bookmarkStart w:id="61" w:name="_Toc184313291"/>
      <w:bookmarkEnd w:id="61"/>
      <w:bookmarkStart w:id="62" w:name="_Toc184314458"/>
      <w:bookmarkEnd w:id="62"/>
      <w:bookmarkStart w:id="63" w:name="_Toc184312101"/>
      <w:bookmarkEnd w:id="63"/>
      <w:bookmarkStart w:id="64" w:name="_Toc184312093"/>
      <w:bookmarkEnd w:id="64"/>
      <w:bookmarkStart w:id="65" w:name="_Toc184313306"/>
      <w:bookmarkEnd w:id="65"/>
      <w:bookmarkStart w:id="66" w:name="_Toc184312073"/>
      <w:bookmarkEnd w:id="66"/>
      <w:bookmarkStart w:id="67" w:name="_Toc184312081"/>
      <w:bookmarkEnd w:id="67"/>
      <w:bookmarkStart w:id="68" w:name="_Toc184314416"/>
      <w:bookmarkEnd w:id="68"/>
      <w:bookmarkStart w:id="69" w:name="_Toc184312117"/>
      <w:bookmarkEnd w:id="69"/>
      <w:bookmarkStart w:id="70" w:name="_Toc184313305"/>
      <w:bookmarkEnd w:id="70"/>
      <w:bookmarkStart w:id="71" w:name="_Toc184308097"/>
      <w:bookmarkEnd w:id="71"/>
      <w:bookmarkStart w:id="72" w:name="_Toc184314474"/>
      <w:bookmarkEnd w:id="72"/>
      <w:bookmarkStart w:id="73" w:name="_Toc184310327"/>
      <w:bookmarkEnd w:id="73"/>
      <w:bookmarkStart w:id="74" w:name="_Toc184308047"/>
      <w:bookmarkEnd w:id="74"/>
      <w:bookmarkStart w:id="75" w:name="_Toc184314472"/>
      <w:bookmarkEnd w:id="75"/>
      <w:bookmarkStart w:id="76" w:name="_Toc184312138"/>
      <w:bookmarkEnd w:id="76"/>
      <w:bookmarkStart w:id="77" w:name="_Toc184310338"/>
      <w:bookmarkEnd w:id="77"/>
      <w:bookmarkStart w:id="78" w:name="_Toc184312132"/>
      <w:bookmarkEnd w:id="78"/>
      <w:bookmarkStart w:id="79" w:name="_Toc184310277"/>
      <w:bookmarkEnd w:id="79"/>
      <w:bookmarkStart w:id="80" w:name="_Toc184310335"/>
      <w:bookmarkEnd w:id="80"/>
      <w:bookmarkStart w:id="81" w:name="_Toc184312116"/>
      <w:bookmarkEnd w:id="81"/>
      <w:bookmarkStart w:id="82" w:name="_Toc184308081"/>
      <w:bookmarkEnd w:id="82"/>
      <w:bookmarkStart w:id="83" w:name="_Toc184312071"/>
      <w:bookmarkEnd w:id="83"/>
      <w:bookmarkStart w:id="84" w:name="_Toc184312104"/>
      <w:bookmarkEnd w:id="84"/>
      <w:bookmarkStart w:id="85" w:name="_Toc184308101"/>
      <w:bookmarkEnd w:id="85"/>
      <w:bookmarkStart w:id="86" w:name="_Toc184313309"/>
      <w:bookmarkEnd w:id="86"/>
      <w:bookmarkStart w:id="87" w:name="_Toc184313281"/>
      <w:bookmarkEnd w:id="87"/>
      <w:bookmarkStart w:id="88" w:name="_Toc184310312"/>
      <w:bookmarkEnd w:id="88"/>
      <w:bookmarkStart w:id="89" w:name="_Toc184313253"/>
      <w:bookmarkEnd w:id="89"/>
      <w:bookmarkStart w:id="90" w:name="_Toc184313264"/>
      <w:bookmarkEnd w:id="90"/>
      <w:bookmarkStart w:id="91" w:name="_Toc184314443"/>
      <w:bookmarkEnd w:id="91"/>
      <w:bookmarkStart w:id="92" w:name="_Toc184314477"/>
      <w:bookmarkEnd w:id="92"/>
      <w:bookmarkStart w:id="93" w:name="_Toc184312106"/>
      <w:bookmarkEnd w:id="93"/>
      <w:bookmarkStart w:id="94" w:name="_Toc184314454"/>
      <w:bookmarkEnd w:id="94"/>
      <w:bookmarkStart w:id="95" w:name="_Toc184310297"/>
      <w:bookmarkEnd w:id="95"/>
      <w:bookmarkStart w:id="96" w:name="_Toc184310315"/>
      <w:bookmarkEnd w:id="96"/>
      <w:bookmarkStart w:id="97" w:name="_Toc184313301"/>
      <w:bookmarkEnd w:id="97"/>
      <w:bookmarkStart w:id="98" w:name="_Toc184313296"/>
      <w:bookmarkEnd w:id="98"/>
      <w:bookmarkStart w:id="99" w:name="_Toc184310328"/>
      <w:bookmarkEnd w:id="99"/>
      <w:bookmarkStart w:id="100" w:name="_Toc184308091"/>
      <w:bookmarkEnd w:id="100"/>
      <w:bookmarkStart w:id="101" w:name="_Toc184314480"/>
      <w:bookmarkEnd w:id="101"/>
      <w:bookmarkStart w:id="102" w:name="_Toc184314421"/>
      <w:bookmarkEnd w:id="102"/>
      <w:bookmarkStart w:id="103" w:name="_Toc184313266"/>
      <w:bookmarkEnd w:id="103"/>
      <w:bookmarkStart w:id="104" w:name="_Toc184310317"/>
      <w:bookmarkEnd w:id="104"/>
      <w:bookmarkStart w:id="105" w:name="_Toc184310318"/>
      <w:bookmarkEnd w:id="105"/>
      <w:bookmarkStart w:id="106" w:name="_Toc184313248"/>
      <w:bookmarkEnd w:id="106"/>
      <w:bookmarkStart w:id="107" w:name="_Toc184308095"/>
      <w:bookmarkEnd w:id="107"/>
      <w:bookmarkStart w:id="108" w:name="_Toc184312120"/>
      <w:bookmarkEnd w:id="108"/>
      <w:bookmarkStart w:id="109" w:name="_Toc184313263"/>
      <w:bookmarkEnd w:id="109"/>
      <w:bookmarkStart w:id="110" w:name="_Toc184313284"/>
      <w:bookmarkEnd w:id="110"/>
      <w:bookmarkStart w:id="111" w:name="_Toc184310276"/>
      <w:bookmarkEnd w:id="111"/>
      <w:bookmarkStart w:id="112" w:name="_Toc184308063"/>
      <w:bookmarkEnd w:id="112"/>
      <w:bookmarkStart w:id="113" w:name="_Toc184308085"/>
      <w:bookmarkEnd w:id="113"/>
      <w:bookmarkStart w:id="114" w:name="_Toc184313300"/>
      <w:bookmarkEnd w:id="114"/>
      <w:bookmarkStart w:id="115" w:name="_Toc184312111"/>
      <w:bookmarkEnd w:id="115"/>
      <w:bookmarkStart w:id="116" w:name="_Toc184312070"/>
      <w:bookmarkEnd w:id="116"/>
      <w:bookmarkStart w:id="117" w:name="_Toc184314482"/>
      <w:bookmarkEnd w:id="117"/>
      <w:bookmarkStart w:id="118" w:name="_Toc184310332"/>
      <w:bookmarkEnd w:id="118"/>
      <w:bookmarkStart w:id="119" w:name="_Toc184313285"/>
      <w:bookmarkEnd w:id="119"/>
      <w:bookmarkStart w:id="120" w:name="_Toc184310344"/>
      <w:bookmarkEnd w:id="120"/>
      <w:bookmarkStart w:id="121" w:name="_Toc184314422"/>
      <w:bookmarkEnd w:id="121"/>
      <w:bookmarkStart w:id="122" w:name="_Toc184310337"/>
      <w:bookmarkEnd w:id="122"/>
      <w:bookmarkStart w:id="123" w:name="_Toc184313290"/>
      <w:bookmarkEnd w:id="123"/>
      <w:bookmarkStart w:id="124" w:name="_Toc184308065"/>
      <w:bookmarkEnd w:id="124"/>
      <w:bookmarkStart w:id="125" w:name="_Toc184314434"/>
      <w:bookmarkEnd w:id="125"/>
      <w:bookmarkStart w:id="126" w:name="_Toc184310311"/>
      <w:bookmarkEnd w:id="126"/>
      <w:bookmarkStart w:id="127" w:name="_Toc184313241"/>
      <w:bookmarkEnd w:id="127"/>
      <w:bookmarkStart w:id="128" w:name="_Toc184308059"/>
      <w:bookmarkEnd w:id="128"/>
      <w:bookmarkStart w:id="129" w:name="_Toc184308087"/>
      <w:bookmarkEnd w:id="129"/>
      <w:bookmarkStart w:id="130" w:name="_Toc184308072"/>
      <w:bookmarkEnd w:id="130"/>
      <w:bookmarkStart w:id="131" w:name="_Toc184312086"/>
      <w:bookmarkEnd w:id="131"/>
      <w:bookmarkStart w:id="132" w:name="_Toc184313303"/>
      <w:bookmarkEnd w:id="132"/>
      <w:bookmarkStart w:id="133" w:name="_Toc184314461"/>
      <w:bookmarkEnd w:id="133"/>
      <w:bookmarkStart w:id="134" w:name="_Toc184313244"/>
      <w:bookmarkEnd w:id="134"/>
      <w:bookmarkStart w:id="135" w:name="_Toc184314441"/>
      <w:bookmarkEnd w:id="135"/>
      <w:bookmarkStart w:id="136" w:name="_Toc184313278"/>
      <w:bookmarkEnd w:id="136"/>
      <w:bookmarkStart w:id="137" w:name="_Toc184312103"/>
      <w:bookmarkEnd w:id="137"/>
      <w:bookmarkStart w:id="138" w:name="_Toc184313256"/>
      <w:bookmarkEnd w:id="138"/>
      <w:bookmarkStart w:id="139" w:name="_Toc184314426"/>
      <w:bookmarkEnd w:id="139"/>
      <w:bookmarkStart w:id="140" w:name="_Toc184314462"/>
      <w:bookmarkEnd w:id="140"/>
      <w:bookmarkStart w:id="141" w:name="_Toc184308062"/>
      <w:bookmarkEnd w:id="141"/>
      <w:bookmarkStart w:id="142" w:name="_Toc184312115"/>
      <w:bookmarkEnd w:id="142"/>
      <w:bookmarkStart w:id="143" w:name="_Toc184313283"/>
      <w:bookmarkEnd w:id="143"/>
      <w:bookmarkStart w:id="144" w:name="_Toc184313272"/>
      <w:bookmarkEnd w:id="144"/>
      <w:bookmarkStart w:id="145" w:name="_Toc184312074"/>
      <w:bookmarkEnd w:id="145"/>
      <w:bookmarkStart w:id="146" w:name="_Toc184310330"/>
      <w:bookmarkEnd w:id="146"/>
      <w:bookmarkStart w:id="147" w:name="_Toc184308044"/>
      <w:bookmarkEnd w:id="147"/>
      <w:bookmarkStart w:id="148" w:name="_Toc184312128"/>
      <w:bookmarkEnd w:id="148"/>
      <w:bookmarkStart w:id="149" w:name="_Toc184310305"/>
      <w:bookmarkEnd w:id="149"/>
      <w:bookmarkStart w:id="150" w:name="_Toc184313293"/>
      <w:bookmarkEnd w:id="150"/>
      <w:bookmarkStart w:id="151" w:name="_Toc184313259"/>
      <w:bookmarkEnd w:id="151"/>
      <w:bookmarkStart w:id="152" w:name="_Toc184313292"/>
      <w:bookmarkEnd w:id="152"/>
      <w:bookmarkStart w:id="153" w:name="_Toc184310300"/>
      <w:bookmarkEnd w:id="153"/>
      <w:bookmarkStart w:id="154" w:name="_Toc184313249"/>
      <w:bookmarkEnd w:id="154"/>
      <w:bookmarkStart w:id="155" w:name="_Toc184308057"/>
      <w:bookmarkEnd w:id="155"/>
      <w:bookmarkStart w:id="156" w:name="_Toc184308078"/>
      <w:bookmarkEnd w:id="156"/>
      <w:bookmarkStart w:id="157" w:name="_Toc184310308"/>
      <w:bookmarkEnd w:id="157"/>
      <w:bookmarkStart w:id="158" w:name="_Toc184308075"/>
      <w:bookmarkEnd w:id="158"/>
      <w:bookmarkStart w:id="159" w:name="_Toc184314478"/>
      <w:bookmarkEnd w:id="159"/>
      <w:bookmarkStart w:id="160" w:name="_Toc184312126"/>
      <w:bookmarkEnd w:id="160"/>
      <w:bookmarkStart w:id="161" w:name="_Toc184308099"/>
      <w:bookmarkEnd w:id="161"/>
      <w:bookmarkStart w:id="162" w:name="_Toc184310334"/>
      <w:bookmarkEnd w:id="162"/>
      <w:bookmarkStart w:id="163" w:name="_Toc184313279"/>
      <w:bookmarkEnd w:id="163"/>
      <w:bookmarkStart w:id="164" w:name="_Toc184314431"/>
      <w:bookmarkEnd w:id="164"/>
      <w:bookmarkStart w:id="165" w:name="_Toc184313289"/>
      <w:bookmarkEnd w:id="165"/>
      <w:bookmarkStart w:id="166" w:name="_Toc184308106"/>
      <w:bookmarkEnd w:id="166"/>
      <w:bookmarkStart w:id="167" w:name="_Toc184312108"/>
      <w:bookmarkEnd w:id="167"/>
      <w:bookmarkStart w:id="168" w:name="_Toc184310284"/>
      <w:bookmarkEnd w:id="168"/>
      <w:bookmarkStart w:id="169" w:name="_Toc184310325"/>
      <w:bookmarkEnd w:id="169"/>
      <w:bookmarkStart w:id="170" w:name="_Toc184312075"/>
      <w:bookmarkEnd w:id="170"/>
      <w:bookmarkStart w:id="171" w:name="_Toc184308043"/>
      <w:bookmarkEnd w:id="171"/>
      <w:bookmarkStart w:id="172" w:name="_Toc184313240"/>
      <w:bookmarkEnd w:id="172"/>
      <w:bookmarkStart w:id="173" w:name="_Toc184308049"/>
      <w:bookmarkEnd w:id="173"/>
      <w:bookmarkStart w:id="174" w:name="_Toc184308107"/>
      <w:bookmarkEnd w:id="174"/>
      <w:bookmarkStart w:id="175" w:name="_Toc184314447"/>
      <w:bookmarkEnd w:id="175"/>
      <w:bookmarkStart w:id="176" w:name="_Toc184308040"/>
      <w:bookmarkEnd w:id="176"/>
      <w:bookmarkStart w:id="177" w:name="_Toc184312110"/>
      <w:bookmarkEnd w:id="177"/>
      <w:bookmarkStart w:id="178" w:name="_Toc184308098"/>
      <w:bookmarkEnd w:id="178"/>
      <w:bookmarkStart w:id="179" w:name="_Toc184310307"/>
      <w:bookmarkEnd w:id="179"/>
      <w:bookmarkStart w:id="180" w:name="_Toc184313294"/>
      <w:bookmarkEnd w:id="180"/>
      <w:bookmarkStart w:id="181" w:name="_Toc184310314"/>
      <w:bookmarkEnd w:id="181"/>
      <w:bookmarkStart w:id="182" w:name="_Toc184308060"/>
      <w:bookmarkEnd w:id="182"/>
      <w:bookmarkStart w:id="183" w:name="_Toc184310309"/>
      <w:bookmarkEnd w:id="183"/>
      <w:bookmarkStart w:id="184" w:name="_Toc184310281"/>
      <w:bookmarkEnd w:id="184"/>
      <w:bookmarkStart w:id="185" w:name="_Toc184312105"/>
      <w:bookmarkEnd w:id="185"/>
      <w:bookmarkStart w:id="186" w:name="_Toc184308068"/>
      <w:bookmarkEnd w:id="186"/>
      <w:bookmarkStart w:id="187" w:name="_Toc184312098"/>
      <w:bookmarkEnd w:id="187"/>
      <w:bookmarkStart w:id="188" w:name="_Toc184314415"/>
      <w:bookmarkEnd w:id="188"/>
      <w:bookmarkStart w:id="189" w:name="_Toc184313271"/>
      <w:bookmarkEnd w:id="189"/>
      <w:bookmarkStart w:id="190" w:name="_Toc184312113"/>
      <w:bookmarkEnd w:id="190"/>
      <w:bookmarkStart w:id="191" w:name="_Toc184310341"/>
      <w:bookmarkEnd w:id="191"/>
      <w:bookmarkStart w:id="192" w:name="_Toc184308067"/>
      <w:bookmarkEnd w:id="192"/>
      <w:bookmarkStart w:id="193" w:name="_Toc184314417"/>
      <w:bookmarkEnd w:id="193"/>
      <w:bookmarkStart w:id="194" w:name="_Toc184313252"/>
      <w:bookmarkEnd w:id="194"/>
      <w:bookmarkStart w:id="195" w:name="_Toc184308056"/>
      <w:bookmarkEnd w:id="195"/>
      <w:bookmarkStart w:id="196" w:name="_Toc184308042"/>
      <w:bookmarkEnd w:id="196"/>
      <w:bookmarkStart w:id="197" w:name="_Toc184308054"/>
      <w:bookmarkEnd w:id="197"/>
      <w:bookmarkStart w:id="198" w:name="_Toc184308093"/>
      <w:bookmarkEnd w:id="198"/>
      <w:bookmarkStart w:id="199" w:name="_Toc184310272"/>
      <w:bookmarkEnd w:id="199"/>
      <w:bookmarkStart w:id="200" w:name="_Toc184308079"/>
      <w:bookmarkEnd w:id="200"/>
      <w:bookmarkStart w:id="201" w:name="_Toc184308083"/>
      <w:bookmarkEnd w:id="201"/>
      <w:bookmarkStart w:id="202" w:name="_Toc184314419"/>
      <w:bookmarkEnd w:id="202"/>
      <w:bookmarkStart w:id="203" w:name="_Toc184314424"/>
      <w:bookmarkEnd w:id="203"/>
      <w:bookmarkStart w:id="204" w:name="_Toc184308073"/>
      <w:bookmarkEnd w:id="204"/>
      <w:bookmarkStart w:id="205" w:name="_Toc184314463"/>
      <w:bookmarkEnd w:id="205"/>
      <w:bookmarkStart w:id="206" w:name="_Toc184308105"/>
      <w:bookmarkEnd w:id="206"/>
      <w:bookmarkStart w:id="207" w:name="_Toc184310294"/>
      <w:bookmarkEnd w:id="207"/>
      <w:bookmarkStart w:id="208" w:name="_Toc184308053"/>
      <w:bookmarkEnd w:id="208"/>
      <w:bookmarkStart w:id="209" w:name="_Toc184312129"/>
      <w:bookmarkEnd w:id="209"/>
      <w:bookmarkStart w:id="210" w:name="_Toc184313242"/>
      <w:bookmarkEnd w:id="210"/>
      <w:bookmarkStart w:id="211" w:name="_Toc184308069"/>
      <w:bookmarkEnd w:id="211"/>
      <w:bookmarkStart w:id="212" w:name="_Toc184308036"/>
      <w:bookmarkEnd w:id="212"/>
      <w:bookmarkStart w:id="213" w:name="_Toc184313302"/>
      <w:bookmarkEnd w:id="213"/>
      <w:bookmarkStart w:id="214" w:name="_Toc184310339"/>
      <w:bookmarkEnd w:id="214"/>
      <w:bookmarkStart w:id="215" w:name="_Toc184308061"/>
      <w:bookmarkEnd w:id="215"/>
      <w:bookmarkStart w:id="216" w:name="_Toc184312088"/>
      <w:bookmarkEnd w:id="216"/>
      <w:bookmarkStart w:id="217" w:name="_Toc184313276"/>
      <w:bookmarkEnd w:id="217"/>
      <w:bookmarkStart w:id="218" w:name="_Toc184312135"/>
      <w:bookmarkEnd w:id="218"/>
      <w:bookmarkStart w:id="219" w:name="_Toc184314448"/>
      <w:bookmarkEnd w:id="219"/>
      <w:bookmarkStart w:id="220" w:name="_Toc184312092"/>
      <w:bookmarkEnd w:id="220"/>
      <w:bookmarkStart w:id="221" w:name="_Toc184314429"/>
      <w:bookmarkEnd w:id="221"/>
      <w:bookmarkStart w:id="222" w:name="_Toc184314479"/>
      <w:bookmarkEnd w:id="222"/>
      <w:bookmarkStart w:id="223" w:name="_Toc184310310"/>
      <w:bookmarkEnd w:id="223"/>
      <w:bookmarkStart w:id="224" w:name="_Toc184313238"/>
      <w:bookmarkEnd w:id="224"/>
      <w:bookmarkStart w:id="225" w:name="_Toc184308071"/>
      <w:bookmarkEnd w:id="225"/>
      <w:bookmarkStart w:id="226" w:name="_Toc184308094"/>
      <w:bookmarkEnd w:id="226"/>
      <w:bookmarkStart w:id="227" w:name="_Toc184312137"/>
      <w:bookmarkEnd w:id="227"/>
      <w:bookmarkStart w:id="228" w:name="_Toc184310329"/>
      <w:bookmarkEnd w:id="228"/>
      <w:bookmarkStart w:id="229" w:name="_Toc184308077"/>
      <w:bookmarkEnd w:id="229"/>
      <w:bookmarkStart w:id="230" w:name="_Toc184313275"/>
      <w:bookmarkEnd w:id="230"/>
      <w:bookmarkStart w:id="231" w:name="_Toc184314425"/>
      <w:bookmarkEnd w:id="231"/>
      <w:bookmarkStart w:id="232" w:name="_Toc184313254"/>
      <w:bookmarkEnd w:id="232"/>
      <w:bookmarkStart w:id="233" w:name="_Toc184314451"/>
      <w:bookmarkEnd w:id="233"/>
      <w:bookmarkStart w:id="234" w:name="_Toc184312119"/>
      <w:bookmarkEnd w:id="234"/>
      <w:bookmarkStart w:id="235" w:name="_Toc184313295"/>
      <w:bookmarkEnd w:id="235"/>
      <w:bookmarkStart w:id="236" w:name="_Toc184314427"/>
      <w:bookmarkEnd w:id="236"/>
      <w:bookmarkStart w:id="237" w:name="_Toc184310289"/>
      <w:bookmarkEnd w:id="237"/>
      <w:bookmarkStart w:id="238" w:name="_Toc184310333"/>
      <w:bookmarkEnd w:id="238"/>
      <w:bookmarkStart w:id="239" w:name="_Toc184314445"/>
      <w:bookmarkEnd w:id="239"/>
      <w:bookmarkStart w:id="240" w:name="_Toc184312072"/>
      <w:bookmarkEnd w:id="240"/>
      <w:bookmarkStart w:id="241" w:name="_Toc184314418"/>
      <w:bookmarkEnd w:id="241"/>
      <w:bookmarkStart w:id="242" w:name="_Toc184310286"/>
      <w:bookmarkEnd w:id="242"/>
      <w:bookmarkStart w:id="243" w:name="_Toc184313246"/>
      <w:bookmarkEnd w:id="243"/>
      <w:bookmarkStart w:id="244" w:name="_Toc184308064"/>
      <w:bookmarkEnd w:id="244"/>
      <w:bookmarkStart w:id="245" w:name="_Toc184310313"/>
      <w:bookmarkEnd w:id="245"/>
      <w:bookmarkStart w:id="246" w:name="_Toc184314473"/>
      <w:bookmarkEnd w:id="246"/>
      <w:bookmarkStart w:id="247" w:name="_Toc184314467"/>
      <w:bookmarkEnd w:id="247"/>
      <w:bookmarkStart w:id="248" w:name="_Toc184312095"/>
      <w:bookmarkEnd w:id="248"/>
      <w:bookmarkStart w:id="249" w:name="_Toc184312109"/>
      <w:bookmarkEnd w:id="249"/>
      <w:bookmarkStart w:id="250" w:name="_Toc184308088"/>
      <w:bookmarkEnd w:id="250"/>
      <w:bookmarkStart w:id="251" w:name="_Toc184314475"/>
      <w:bookmarkEnd w:id="251"/>
      <w:bookmarkStart w:id="252" w:name="_Toc184308048"/>
      <w:bookmarkEnd w:id="252"/>
      <w:bookmarkStart w:id="253" w:name="_Toc184310306"/>
      <w:bookmarkEnd w:id="253"/>
      <w:bookmarkStart w:id="254" w:name="_Toc184308108"/>
      <w:bookmarkEnd w:id="254"/>
      <w:bookmarkStart w:id="255" w:name="_Toc184310290"/>
      <w:bookmarkEnd w:id="255"/>
      <w:bookmarkStart w:id="256" w:name="_Toc184312100"/>
      <w:bookmarkEnd w:id="256"/>
      <w:bookmarkStart w:id="257" w:name="_Toc184308041"/>
      <w:bookmarkEnd w:id="257"/>
      <w:bookmarkStart w:id="258" w:name="_Toc184314452"/>
      <w:bookmarkEnd w:id="258"/>
      <w:bookmarkStart w:id="259" w:name="_Toc184308090"/>
      <w:bookmarkEnd w:id="259"/>
      <w:bookmarkStart w:id="260" w:name="_Toc184314432"/>
      <w:bookmarkEnd w:id="260"/>
      <w:bookmarkStart w:id="261" w:name="_Toc184310321"/>
      <w:bookmarkEnd w:id="261"/>
      <w:bookmarkStart w:id="262" w:name="_Toc184312083"/>
      <w:bookmarkEnd w:id="262"/>
      <w:bookmarkStart w:id="263" w:name="_Toc184308052"/>
      <w:bookmarkEnd w:id="263"/>
      <w:bookmarkStart w:id="264" w:name="_Toc184314414"/>
      <w:bookmarkEnd w:id="264"/>
      <w:bookmarkStart w:id="265" w:name="_Toc184314435"/>
      <w:bookmarkEnd w:id="265"/>
      <w:bookmarkStart w:id="266" w:name="_Toc184314436"/>
      <w:bookmarkEnd w:id="266"/>
      <w:bookmarkStart w:id="267" w:name="_Toc184310322"/>
      <w:bookmarkEnd w:id="267"/>
      <w:bookmarkStart w:id="268" w:name="_Toc184310302"/>
      <w:bookmarkEnd w:id="268"/>
      <w:bookmarkStart w:id="269" w:name="_Toc184310275"/>
      <w:bookmarkEnd w:id="269"/>
      <w:bookmarkStart w:id="270" w:name="_Toc184314446"/>
      <w:bookmarkEnd w:id="270"/>
      <w:bookmarkStart w:id="271" w:name="_Toc184312107"/>
      <w:bookmarkEnd w:id="271"/>
      <w:bookmarkStart w:id="272" w:name="_Toc184314440"/>
      <w:bookmarkEnd w:id="272"/>
      <w:bookmarkStart w:id="273" w:name="_Toc184314420"/>
      <w:bookmarkEnd w:id="273"/>
      <w:bookmarkStart w:id="274" w:name="_Toc184314428"/>
      <w:bookmarkEnd w:id="274"/>
      <w:bookmarkStart w:id="275" w:name="_Toc184312136"/>
      <w:bookmarkEnd w:id="275"/>
      <w:bookmarkStart w:id="276" w:name="_Toc184312082"/>
      <w:bookmarkEnd w:id="276"/>
      <w:bookmarkStart w:id="277" w:name="_Toc184308089"/>
      <w:bookmarkEnd w:id="277"/>
      <w:bookmarkStart w:id="278" w:name="_Toc184313262"/>
      <w:bookmarkEnd w:id="278"/>
      <w:bookmarkStart w:id="279" w:name="_Toc184313310"/>
      <w:bookmarkEnd w:id="279"/>
      <w:bookmarkStart w:id="280" w:name="_Toc184308076"/>
      <w:bookmarkEnd w:id="280"/>
      <w:bookmarkStart w:id="281" w:name="_Toc184313288"/>
      <w:bookmarkEnd w:id="281"/>
      <w:bookmarkStart w:id="282" w:name="_Toc184310279"/>
      <w:bookmarkEnd w:id="282"/>
      <w:bookmarkStart w:id="283" w:name="_Toc184312121"/>
      <w:bookmarkEnd w:id="283"/>
      <w:bookmarkStart w:id="284" w:name="_Toc184314459"/>
      <w:bookmarkEnd w:id="284"/>
      <w:bookmarkStart w:id="285" w:name="_Toc184313274"/>
      <w:bookmarkEnd w:id="285"/>
      <w:bookmarkStart w:id="286" w:name="_Toc184313304"/>
      <w:bookmarkEnd w:id="286"/>
      <w:bookmarkStart w:id="287" w:name="_Toc184312096"/>
      <w:bookmarkEnd w:id="287"/>
      <w:bookmarkStart w:id="288" w:name="_Toc184314437"/>
      <w:bookmarkEnd w:id="288"/>
      <w:bookmarkStart w:id="289" w:name="_Toc184314438"/>
      <w:bookmarkEnd w:id="289"/>
      <w:bookmarkStart w:id="290" w:name="_Toc184313261"/>
      <w:bookmarkEnd w:id="290"/>
      <w:bookmarkStart w:id="291" w:name="_Toc184312079"/>
      <w:bookmarkEnd w:id="291"/>
      <w:bookmarkStart w:id="292" w:name="_Toc184310280"/>
      <w:bookmarkEnd w:id="292"/>
      <w:bookmarkStart w:id="293" w:name="_Toc184312076"/>
      <w:bookmarkEnd w:id="293"/>
      <w:bookmarkStart w:id="294" w:name="_Toc184313255"/>
      <w:bookmarkEnd w:id="294"/>
      <w:bookmarkStart w:id="295" w:name="_Toc184310319"/>
      <w:bookmarkEnd w:id="295"/>
      <w:bookmarkStart w:id="296" w:name="_Toc184313297"/>
      <w:bookmarkEnd w:id="296"/>
      <w:bookmarkStart w:id="297" w:name="_Toc184314469"/>
      <w:bookmarkEnd w:id="297"/>
      <w:bookmarkStart w:id="298" w:name="_Toc184310304"/>
      <w:bookmarkEnd w:id="298"/>
      <w:bookmarkStart w:id="299" w:name="_Toc184314450"/>
      <w:bookmarkEnd w:id="299"/>
      <w:bookmarkStart w:id="300" w:name="_Toc184312090"/>
      <w:bookmarkEnd w:id="300"/>
      <w:bookmarkStart w:id="301" w:name="_Toc184312087"/>
      <w:bookmarkEnd w:id="301"/>
      <w:bookmarkStart w:id="302" w:name="_Toc184308038"/>
      <w:bookmarkEnd w:id="302"/>
      <w:bookmarkStart w:id="303" w:name="_Toc184312112"/>
      <w:bookmarkEnd w:id="303"/>
      <w:bookmarkStart w:id="304" w:name="_Toc184308046"/>
      <w:bookmarkEnd w:id="304"/>
      <w:bookmarkStart w:id="305" w:name="_Toc184314433"/>
      <w:bookmarkEnd w:id="305"/>
      <w:bookmarkStart w:id="306" w:name="_Toc184312099"/>
      <w:bookmarkEnd w:id="306"/>
      <w:bookmarkStart w:id="307" w:name="_Toc184308037"/>
      <w:bookmarkEnd w:id="307"/>
      <w:bookmarkStart w:id="308" w:name="_Toc184308086"/>
      <w:bookmarkEnd w:id="308"/>
      <w:bookmarkStart w:id="309" w:name="_Toc184310278"/>
      <w:bookmarkEnd w:id="309"/>
      <w:bookmarkStart w:id="310" w:name="_Toc184310295"/>
      <w:bookmarkEnd w:id="310"/>
      <w:bookmarkStart w:id="311" w:name="_Toc184312124"/>
      <w:bookmarkEnd w:id="311"/>
      <w:bookmarkStart w:id="312" w:name="_Toc184308103"/>
      <w:bookmarkEnd w:id="312"/>
      <w:bookmarkStart w:id="313" w:name="_Toc184312068"/>
      <w:bookmarkEnd w:id="313"/>
      <w:bookmarkStart w:id="314" w:name="_Toc184314468"/>
      <w:bookmarkEnd w:id="314"/>
      <w:bookmarkStart w:id="315" w:name="_Toc184310340"/>
      <w:bookmarkEnd w:id="315"/>
      <w:bookmarkStart w:id="316" w:name="_Toc184312118"/>
      <w:bookmarkEnd w:id="316"/>
      <w:bookmarkStart w:id="317" w:name="_Toc184310323"/>
      <w:bookmarkEnd w:id="317"/>
      <w:bookmarkStart w:id="318" w:name="_Toc184310326"/>
      <w:bookmarkEnd w:id="318"/>
      <w:bookmarkStart w:id="319" w:name="_Toc184313307"/>
      <w:bookmarkEnd w:id="319"/>
      <w:bookmarkStart w:id="320" w:name="_Toc184314466"/>
      <w:bookmarkEnd w:id="320"/>
      <w:bookmarkStart w:id="321" w:name="_Toc184313286"/>
      <w:bookmarkEnd w:id="321"/>
      <w:bookmarkStart w:id="322" w:name="_Toc184308058"/>
      <w:bookmarkEnd w:id="322"/>
      <w:bookmarkStart w:id="323" w:name="_Toc184312102"/>
      <w:bookmarkEnd w:id="323"/>
      <w:bookmarkStart w:id="324" w:name="_Toc184308100"/>
      <w:bookmarkEnd w:id="324"/>
      <w:bookmarkStart w:id="325" w:name="_Toc184310298"/>
      <w:bookmarkEnd w:id="325"/>
      <w:bookmarkStart w:id="326" w:name="_Toc184313258"/>
      <w:bookmarkEnd w:id="326"/>
      <w:bookmarkStart w:id="327" w:name="_Toc184312080"/>
      <w:bookmarkEnd w:id="327"/>
      <w:bookmarkStart w:id="328" w:name="_Toc184308102"/>
      <w:bookmarkEnd w:id="328"/>
      <w:bookmarkStart w:id="329" w:name="_Toc184313280"/>
      <w:bookmarkEnd w:id="329"/>
      <w:bookmarkStart w:id="330" w:name="_Toc184314423"/>
      <w:bookmarkEnd w:id="330"/>
      <w:bookmarkStart w:id="331" w:name="_Toc184308066"/>
      <w:bookmarkEnd w:id="331"/>
      <w:bookmarkStart w:id="332" w:name="_Toc184312130"/>
      <w:bookmarkEnd w:id="332"/>
      <w:bookmarkStart w:id="333" w:name="_Toc184312131"/>
      <w:bookmarkEnd w:id="333"/>
      <w:bookmarkStart w:id="334" w:name="_Toc184310296"/>
      <w:bookmarkEnd w:id="334"/>
      <w:bookmarkStart w:id="335" w:name="_Toc184312122"/>
      <w:bookmarkEnd w:id="335"/>
      <w:bookmarkStart w:id="336" w:name="_Toc184313308"/>
      <w:bookmarkEnd w:id="336"/>
      <w:bookmarkStart w:id="337" w:name="_Toc184313243"/>
      <w:bookmarkEnd w:id="337"/>
      <w:bookmarkStart w:id="338" w:name="_Toc184313251"/>
      <w:bookmarkEnd w:id="338"/>
      <w:bookmarkStart w:id="339" w:name="_Toc184314430"/>
      <w:bookmarkEnd w:id="339"/>
      <w:bookmarkStart w:id="340" w:name="_Toc184308104"/>
      <w:bookmarkEnd w:id="340"/>
      <w:bookmarkStart w:id="341" w:name="_Toc184312091"/>
      <w:bookmarkEnd w:id="341"/>
      <w:bookmarkStart w:id="342" w:name="_Toc184314460"/>
      <w:bookmarkEnd w:id="342"/>
      <w:bookmarkStart w:id="343" w:name="_Toc184314457"/>
      <w:bookmarkEnd w:id="343"/>
      <w:bookmarkStart w:id="344" w:name="_Toc184312077"/>
      <w:bookmarkEnd w:id="344"/>
      <w:bookmarkStart w:id="345" w:name="_Toc184312089"/>
      <w:bookmarkEnd w:id="345"/>
      <w:bookmarkStart w:id="346" w:name="_Toc184312123"/>
      <w:bookmarkEnd w:id="346"/>
      <w:bookmarkStart w:id="347" w:name="_Toc184310292"/>
      <w:bookmarkEnd w:id="347"/>
      <w:bookmarkStart w:id="348" w:name="_Toc184313267"/>
      <w:bookmarkEnd w:id="348"/>
      <w:bookmarkStart w:id="349" w:name="_Toc184312067"/>
      <w:bookmarkEnd w:id="349"/>
      <w:bookmarkStart w:id="350" w:name="_Toc184308082"/>
      <w:bookmarkEnd w:id="350"/>
      <w:bookmarkStart w:id="351" w:name="_Toc184312114"/>
      <w:bookmarkEnd w:id="351"/>
      <w:bookmarkStart w:id="352" w:name="_Toc184313282"/>
      <w:bookmarkEnd w:id="352"/>
      <w:bookmarkStart w:id="353" w:name="_Toc184313268"/>
      <w:bookmarkEnd w:id="353"/>
      <w:bookmarkStart w:id="354" w:name="_Toc184310288"/>
      <w:bookmarkEnd w:id="354"/>
      <w:bookmarkStart w:id="355" w:name="_Toc184308092"/>
      <w:bookmarkEnd w:id="355"/>
      <w:bookmarkStart w:id="356" w:name="_Toc184308045"/>
      <w:bookmarkEnd w:id="356"/>
      <w:bookmarkStart w:id="357" w:name="_Toc184313245"/>
      <w:bookmarkEnd w:id="357"/>
      <w:bookmarkStart w:id="358" w:name="_Toc184314481"/>
      <w:bookmarkEnd w:id="358"/>
      <w:bookmarkStart w:id="359" w:name="_Toc184314442"/>
      <w:bookmarkEnd w:id="359"/>
      <w:bookmarkStart w:id="360" w:name="_Toc184308084"/>
      <w:bookmarkEnd w:id="360"/>
      <w:bookmarkStart w:id="361" w:name="_Toc184310273"/>
      <w:bookmarkEnd w:id="361"/>
      <w:bookmarkStart w:id="362" w:name="_Toc184310320"/>
      <w:bookmarkEnd w:id="362"/>
      <w:bookmarkStart w:id="363" w:name="_Toc184314453"/>
      <w:bookmarkEnd w:id="363"/>
      <w:bookmarkStart w:id="364" w:name="_Toc184313287"/>
      <w:bookmarkEnd w:id="364"/>
      <w:bookmarkStart w:id="365" w:name="_Toc184314413"/>
      <w:bookmarkEnd w:id="365"/>
      <w:bookmarkStart w:id="366" w:name="_Toc184308050"/>
      <w:bookmarkEnd w:id="366"/>
      <w:bookmarkStart w:id="367" w:name="_Toc184312085"/>
      <w:bookmarkEnd w:id="367"/>
      <w:bookmarkStart w:id="368" w:name="_Toc184313257"/>
      <w:bookmarkEnd w:id="368"/>
      <w:bookmarkStart w:id="369" w:name="_Toc184310342"/>
      <w:bookmarkEnd w:id="369"/>
      <w:bookmarkStart w:id="370" w:name="_Toc184314471"/>
      <w:bookmarkEnd w:id="370"/>
      <w:bookmarkStart w:id="371" w:name="_Toc184314476"/>
      <w:bookmarkEnd w:id="371"/>
      <w:bookmarkStart w:id="372" w:name="_Toc184314455"/>
      <w:bookmarkEnd w:id="372"/>
      <w:bookmarkStart w:id="373" w:name="_Toc184314412"/>
      <w:bookmarkEnd w:id="373"/>
      <w:bookmarkStart w:id="374" w:name="_Toc184310285"/>
      <w:bookmarkEnd w:id="374"/>
      <w:bookmarkStart w:id="375" w:name="_Toc184310331"/>
      <w:bookmarkEnd w:id="375"/>
      <w:bookmarkStart w:id="376" w:name="_Toc184312084"/>
      <w:bookmarkEnd w:id="376"/>
      <w:bookmarkStart w:id="377" w:name="_Toc184308080"/>
      <w:bookmarkEnd w:id="377"/>
      <w:bookmarkStart w:id="378" w:name="_Toc184310324"/>
      <w:bookmarkEnd w:id="378"/>
      <w:bookmarkStart w:id="379" w:name="_Toc184310316"/>
      <w:bookmarkEnd w:id="379"/>
      <w:bookmarkStart w:id="380" w:name="_Toc184314410"/>
      <w:bookmarkEnd w:id="380"/>
      <w:bookmarkStart w:id="381" w:name="_Toc184308070"/>
      <w:bookmarkEnd w:id="381"/>
      <w:bookmarkStart w:id="382" w:name="_Toc184310303"/>
      <w:bookmarkEnd w:id="382"/>
      <w:bookmarkStart w:id="383" w:name="_Toc184312127"/>
      <w:bookmarkEnd w:id="383"/>
      <w:bookmarkStart w:id="384" w:name="_Toc184310343"/>
      <w:bookmarkEnd w:id="384"/>
      <w:bookmarkStart w:id="385" w:name="_Toc184310293"/>
      <w:bookmarkEnd w:id="385"/>
      <w:bookmarkStart w:id="386" w:name="_Toc184308055"/>
      <w:bookmarkEnd w:id="386"/>
      <w:bookmarkStart w:id="387" w:name="_Toc184313277"/>
      <w:bookmarkEnd w:id="387"/>
      <w:bookmarkStart w:id="388" w:name="_Toc184313247"/>
      <w:bookmarkEnd w:id="388"/>
      <w:bookmarkStart w:id="389" w:name="_Toc184314465"/>
      <w:bookmarkEnd w:id="389"/>
      <w:r>
        <w:rPr>
          <w:rFonts w:hint="eastAsia" w:ascii="仿宋" w:hAnsi="仿宋" w:eastAsia="仿宋" w:cs="仿宋"/>
          <w:b/>
          <w:color w:val="000000" w:themeColor="text1"/>
          <w:sz w:val="30"/>
          <w:szCs w:val="30"/>
        </w:rPr>
        <w:t>评标办法</w:t>
      </w:r>
    </w:p>
    <w:p w14:paraId="64F6ED14">
      <w:pPr>
        <w:snapToGrid w:val="0"/>
        <w:spacing w:line="360" w:lineRule="auto"/>
        <w:jc w:val="center"/>
      </w:pPr>
      <w:r>
        <w:rPr>
          <w:rFonts w:hint="eastAsia" w:ascii="仿宋" w:hAnsi="仿宋" w:eastAsia="仿宋" w:cs="仿宋"/>
          <w:b/>
          <w:color w:val="000000" w:themeColor="text1"/>
          <w:szCs w:val="21"/>
        </w:rPr>
        <w:t>评标办法前附表</w:t>
      </w:r>
    </w:p>
    <w:tbl>
      <w:tblPr>
        <w:tblStyle w:val="64"/>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00"/>
        <w:gridCol w:w="669"/>
        <w:gridCol w:w="2137"/>
      </w:tblGrid>
      <w:tr w14:paraId="7DEE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80" w:type="pct"/>
            <w:vAlign w:val="center"/>
          </w:tcPr>
          <w:p w14:paraId="0F564817">
            <w:pPr>
              <w:spacing w:line="360" w:lineRule="auto"/>
              <w:jc w:val="center"/>
              <w:outlineLvl w:val="0"/>
              <w:rPr>
                <w:rFonts w:ascii="仿宋" w:hAnsi="仿宋" w:eastAsia="仿宋" w:cs="仿宋"/>
                <w:bCs/>
                <w:sz w:val="21"/>
                <w:szCs w:val="21"/>
              </w:rPr>
            </w:pPr>
            <w:r>
              <w:rPr>
                <w:rFonts w:hint="eastAsia" w:ascii="仿宋" w:hAnsi="仿宋" w:eastAsia="仿宋" w:cs="仿宋"/>
                <w:bCs/>
                <w:sz w:val="21"/>
                <w:szCs w:val="21"/>
              </w:rPr>
              <w:t>序号</w:t>
            </w:r>
          </w:p>
        </w:tc>
        <w:tc>
          <w:tcPr>
            <w:tcW w:w="3180" w:type="pct"/>
            <w:vAlign w:val="center"/>
          </w:tcPr>
          <w:p w14:paraId="4CAEBBA0">
            <w:pPr>
              <w:spacing w:line="360" w:lineRule="auto"/>
              <w:ind w:firstLine="1365" w:firstLineChars="650"/>
              <w:outlineLvl w:val="0"/>
              <w:rPr>
                <w:rFonts w:ascii="仿宋" w:hAnsi="仿宋" w:eastAsia="仿宋" w:cs="仿宋"/>
                <w:bCs/>
                <w:sz w:val="21"/>
                <w:szCs w:val="21"/>
              </w:rPr>
            </w:pPr>
            <w:r>
              <w:rPr>
                <w:rFonts w:hint="eastAsia" w:ascii="仿宋" w:hAnsi="仿宋" w:eastAsia="仿宋" w:cs="仿宋"/>
                <w:bCs/>
                <w:sz w:val="21"/>
                <w:szCs w:val="21"/>
              </w:rPr>
              <w:t>评标标准</w:t>
            </w:r>
          </w:p>
        </w:tc>
        <w:tc>
          <w:tcPr>
            <w:tcW w:w="343" w:type="pct"/>
            <w:vAlign w:val="center"/>
          </w:tcPr>
          <w:p w14:paraId="1E639ACC">
            <w:pPr>
              <w:spacing w:line="360" w:lineRule="auto"/>
              <w:outlineLvl w:val="0"/>
              <w:rPr>
                <w:rFonts w:ascii="仿宋" w:hAnsi="仿宋" w:eastAsia="仿宋" w:cs="仿宋"/>
                <w:bCs/>
                <w:sz w:val="21"/>
                <w:szCs w:val="21"/>
              </w:rPr>
            </w:pPr>
            <w:r>
              <w:rPr>
                <w:rFonts w:hint="eastAsia" w:ascii="仿宋" w:hAnsi="仿宋" w:eastAsia="仿宋" w:cs="仿宋"/>
                <w:bCs/>
                <w:sz w:val="21"/>
                <w:szCs w:val="21"/>
              </w:rPr>
              <w:t>权重</w:t>
            </w:r>
          </w:p>
        </w:tc>
        <w:tc>
          <w:tcPr>
            <w:tcW w:w="1096" w:type="pct"/>
          </w:tcPr>
          <w:p w14:paraId="33A0AA19">
            <w:pPr>
              <w:spacing w:line="360" w:lineRule="auto"/>
              <w:outlineLvl w:val="0"/>
              <w:rPr>
                <w:rFonts w:ascii="仿宋" w:hAnsi="仿宋" w:eastAsia="仿宋" w:cs="仿宋"/>
                <w:bCs/>
                <w:sz w:val="21"/>
                <w:szCs w:val="21"/>
              </w:rPr>
            </w:pPr>
            <w:r>
              <w:rPr>
                <w:rFonts w:hint="eastAsia" w:ascii="仿宋" w:hAnsi="仿宋" w:eastAsia="仿宋" w:cs="仿宋"/>
                <w:bCs/>
                <w:sz w:val="21"/>
                <w:szCs w:val="21"/>
              </w:rPr>
              <w:t>投标文件中评标标准相应的商务技术资料目录</w:t>
            </w:r>
            <w:r>
              <w:rPr>
                <w:rFonts w:hint="eastAsia" w:ascii="仿宋" w:hAnsi="仿宋" w:eastAsia="仿宋" w:cs="仿宋"/>
                <w:sz w:val="21"/>
                <w:szCs w:val="21"/>
                <w:shd w:val="clear" w:color="auto" w:fill="FFFFFF"/>
              </w:rPr>
              <w:t> *</w:t>
            </w:r>
          </w:p>
        </w:tc>
      </w:tr>
      <w:tr w14:paraId="4133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380" w:type="pct"/>
            <w:vAlign w:val="center"/>
          </w:tcPr>
          <w:p w14:paraId="32834122">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rPr>
              <w:t>1</w:t>
            </w:r>
          </w:p>
        </w:tc>
        <w:tc>
          <w:tcPr>
            <w:tcW w:w="3180" w:type="pct"/>
            <w:vAlign w:val="center"/>
          </w:tcPr>
          <w:p w14:paraId="031229B8">
            <w:pPr>
              <w:spacing w:line="360" w:lineRule="auto"/>
              <w:outlineLvl w:val="0"/>
              <w:rPr>
                <w:rFonts w:ascii="仿宋" w:hAnsi="仿宋" w:eastAsia="仿宋" w:cs="仿宋"/>
                <w:color w:val="auto"/>
                <w:sz w:val="21"/>
                <w:szCs w:val="21"/>
              </w:rPr>
            </w:pPr>
            <w:r>
              <w:rPr>
                <w:rFonts w:hint="eastAsia" w:ascii="仿宋" w:hAnsi="仿宋" w:eastAsia="仿宋" w:cs="仿宋"/>
                <w:color w:val="auto"/>
                <w:sz w:val="21"/>
                <w:szCs w:val="21"/>
              </w:rPr>
              <w:t>投标人自20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年1月1日以来有过</w:t>
            </w:r>
            <w:r>
              <w:rPr>
                <w:rFonts w:hint="eastAsia" w:ascii="仿宋" w:hAnsi="仿宋" w:eastAsia="仿宋" w:cs="仿宋"/>
                <w:color w:val="auto"/>
                <w:sz w:val="21"/>
                <w:szCs w:val="21"/>
                <w:lang w:val="en-US" w:eastAsia="zh-CN"/>
              </w:rPr>
              <w:t>类似项目</w:t>
            </w:r>
            <w:r>
              <w:rPr>
                <w:rFonts w:hint="eastAsia" w:ascii="仿宋" w:hAnsi="仿宋" w:eastAsia="仿宋" w:cs="仿宋"/>
                <w:color w:val="auto"/>
                <w:sz w:val="21"/>
                <w:szCs w:val="21"/>
              </w:rPr>
              <w:t>业绩的，每有1个得</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分，最高得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14:paraId="2CCF9B3E">
            <w:pPr>
              <w:spacing w:line="360" w:lineRule="auto"/>
              <w:outlineLvl w:val="0"/>
              <w:rPr>
                <w:rFonts w:ascii="仿宋" w:hAnsi="仿宋" w:eastAsia="仿宋" w:cs="仿宋"/>
                <w:color w:val="auto"/>
                <w:sz w:val="21"/>
                <w:szCs w:val="21"/>
              </w:rPr>
            </w:pPr>
            <w:r>
              <w:rPr>
                <w:rFonts w:hint="eastAsia" w:ascii="仿宋" w:hAnsi="仿宋" w:eastAsia="仿宋" w:cs="仿宋"/>
                <w:b/>
                <w:bCs/>
                <w:color w:val="auto"/>
                <w:sz w:val="21"/>
                <w:szCs w:val="21"/>
              </w:rPr>
              <w:t>【证明材料：须提供合同原件的扫描件或清晰复印件，并加盖本单位公章，时间以合同签订时间为准，未按照要求提供不得分。</w:t>
            </w:r>
            <w:r>
              <w:rPr>
                <w:rFonts w:hint="eastAsia" w:ascii="仿宋" w:hAnsi="仿宋" w:eastAsia="仿宋" w:cs="仿宋"/>
                <w:color w:val="auto"/>
                <w:sz w:val="21"/>
                <w:szCs w:val="21"/>
              </w:rPr>
              <w:t>】</w:t>
            </w:r>
          </w:p>
        </w:tc>
        <w:tc>
          <w:tcPr>
            <w:tcW w:w="343" w:type="pct"/>
            <w:vAlign w:val="center"/>
          </w:tcPr>
          <w:p w14:paraId="4B1E035B">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p>
        </w:tc>
        <w:tc>
          <w:tcPr>
            <w:tcW w:w="1096" w:type="pct"/>
            <w:vAlign w:val="center"/>
          </w:tcPr>
          <w:p w14:paraId="55D54253">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rPr>
              <w:t>一、企业业绩</w:t>
            </w:r>
          </w:p>
        </w:tc>
      </w:tr>
      <w:tr w14:paraId="6B6D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80" w:type="pct"/>
            <w:vAlign w:val="center"/>
          </w:tcPr>
          <w:p w14:paraId="23058F08">
            <w:pPr>
              <w:spacing w:line="360" w:lineRule="auto"/>
              <w:jc w:val="center"/>
              <w:outlineLvl w:val="0"/>
              <w:rPr>
                <w:rFonts w:ascii="仿宋" w:hAnsi="仿宋" w:eastAsia="仿宋" w:cs="仿宋"/>
                <w:strike/>
                <w:dstrike w:val="0"/>
                <w:color w:val="auto"/>
                <w:sz w:val="21"/>
                <w:szCs w:val="21"/>
              </w:rPr>
            </w:pPr>
            <w:r>
              <w:rPr>
                <w:rFonts w:hint="eastAsia" w:ascii="仿宋" w:hAnsi="仿宋" w:eastAsia="仿宋" w:cs="仿宋"/>
                <w:strike w:val="0"/>
                <w:dstrike w:val="0"/>
                <w:color w:val="auto"/>
                <w:sz w:val="21"/>
                <w:szCs w:val="21"/>
              </w:rPr>
              <w:t>2</w:t>
            </w:r>
          </w:p>
        </w:tc>
        <w:tc>
          <w:tcPr>
            <w:tcW w:w="3180" w:type="pct"/>
            <w:vAlign w:val="center"/>
          </w:tcPr>
          <w:p w14:paraId="0C3C6004">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本项目拟派项目负责人具有信息系统项目管理师资格证书或高级工程师职称（信息化相关）的得3分；</w:t>
            </w:r>
          </w:p>
          <w:p w14:paraId="339E2227">
            <w:pPr>
              <w:spacing w:line="360" w:lineRule="auto"/>
              <w:outlineLvl w:val="0"/>
              <w:rPr>
                <w:rFonts w:ascii="仿宋" w:hAnsi="仿宋" w:eastAsia="仿宋" w:cs="仿宋"/>
                <w:strike/>
                <w:dstrike w:val="0"/>
                <w:color w:val="auto"/>
                <w:sz w:val="21"/>
                <w:szCs w:val="21"/>
              </w:rPr>
            </w:pPr>
            <w:r>
              <w:rPr>
                <w:rFonts w:hint="eastAsia" w:ascii="仿宋" w:hAnsi="仿宋" w:eastAsia="仿宋" w:cs="仿宋"/>
                <w:b/>
                <w:bCs/>
                <w:color w:val="auto"/>
                <w:sz w:val="21"/>
                <w:szCs w:val="21"/>
              </w:rPr>
              <w:t>【注：提供相关</w:t>
            </w:r>
            <w:r>
              <w:rPr>
                <w:rFonts w:hint="eastAsia" w:ascii="仿宋" w:hAnsi="仿宋" w:eastAsia="仿宋" w:cs="仿宋"/>
                <w:b/>
                <w:bCs/>
                <w:color w:val="auto"/>
                <w:sz w:val="21"/>
                <w:szCs w:val="21"/>
                <w:lang w:val="en-US" w:eastAsia="zh-CN"/>
              </w:rPr>
              <w:t>人员证书及身份证正反面</w:t>
            </w:r>
            <w:r>
              <w:rPr>
                <w:rFonts w:hint="eastAsia" w:ascii="仿宋" w:hAnsi="仿宋" w:eastAsia="仿宋" w:cs="仿宋"/>
                <w:b/>
                <w:bCs/>
                <w:color w:val="auto"/>
                <w:sz w:val="21"/>
                <w:szCs w:val="21"/>
              </w:rPr>
              <w:t>的扫描件</w:t>
            </w:r>
            <w:r>
              <w:rPr>
                <w:rFonts w:hint="eastAsia" w:ascii="仿宋" w:hAnsi="仿宋" w:eastAsia="仿宋" w:cs="仿宋"/>
                <w:b/>
                <w:bCs/>
                <w:color w:val="auto"/>
                <w:sz w:val="21"/>
                <w:szCs w:val="21"/>
                <w:lang w:val="en-US" w:eastAsia="zh-CN"/>
              </w:rPr>
              <w:t>或清晰复印件，并加盖本单位公章，未按要求提供不得分</w:t>
            </w:r>
            <w:r>
              <w:rPr>
                <w:rFonts w:hint="eastAsia" w:ascii="仿宋" w:hAnsi="仿宋" w:eastAsia="仿宋" w:cs="仿宋"/>
                <w:b/>
                <w:bCs/>
                <w:color w:val="auto"/>
                <w:sz w:val="21"/>
                <w:szCs w:val="21"/>
              </w:rPr>
              <w:t>。】</w:t>
            </w:r>
          </w:p>
        </w:tc>
        <w:tc>
          <w:tcPr>
            <w:tcW w:w="343" w:type="pct"/>
            <w:vAlign w:val="center"/>
          </w:tcPr>
          <w:p w14:paraId="5F5061B3">
            <w:pPr>
              <w:spacing w:line="360" w:lineRule="auto"/>
              <w:jc w:val="center"/>
              <w:outlineLvl w:val="0"/>
              <w:rPr>
                <w:rFonts w:ascii="仿宋" w:hAnsi="仿宋" w:eastAsia="仿宋" w:cs="仿宋"/>
                <w:color w:val="auto"/>
                <w:sz w:val="21"/>
                <w:szCs w:val="21"/>
              </w:rPr>
            </w:pPr>
          </w:p>
          <w:p w14:paraId="12598C44">
            <w:pPr>
              <w:spacing w:line="360" w:lineRule="auto"/>
              <w:jc w:val="center"/>
              <w:outlineLvl w:val="0"/>
              <w:rPr>
                <w:rFonts w:ascii="仿宋" w:hAnsi="仿宋" w:eastAsia="仿宋" w:cs="仿宋"/>
                <w:strike/>
                <w:dstrike w:val="0"/>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w:t>
            </w:r>
          </w:p>
        </w:tc>
        <w:tc>
          <w:tcPr>
            <w:tcW w:w="1096" w:type="pct"/>
            <w:vAlign w:val="center"/>
          </w:tcPr>
          <w:p w14:paraId="001AF94F">
            <w:pPr>
              <w:spacing w:line="360" w:lineRule="auto"/>
              <w:jc w:val="center"/>
              <w:outlineLvl w:val="0"/>
              <w:rPr>
                <w:rFonts w:hint="default" w:ascii="仿宋" w:hAnsi="仿宋" w:eastAsia="仿宋" w:cs="仿宋"/>
                <w:strike/>
                <w:dstrike w:val="0"/>
                <w:color w:val="auto"/>
                <w:sz w:val="21"/>
                <w:szCs w:val="21"/>
                <w:lang w:val="en-US" w:eastAsia="zh-CN"/>
              </w:rPr>
            </w:pPr>
            <w:r>
              <w:rPr>
                <w:rFonts w:hint="eastAsia" w:ascii="仿宋" w:hAnsi="仿宋" w:eastAsia="仿宋" w:cs="仿宋"/>
                <w:color w:val="auto"/>
                <w:sz w:val="21"/>
                <w:szCs w:val="21"/>
                <w:lang w:val="en-US" w:eastAsia="zh-CN"/>
              </w:rPr>
              <w:t>二</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项目组成员</w:t>
            </w:r>
          </w:p>
        </w:tc>
      </w:tr>
      <w:tr w14:paraId="212D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80" w:type="pct"/>
            <w:vAlign w:val="center"/>
          </w:tcPr>
          <w:p w14:paraId="663C3BF2">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3180" w:type="pct"/>
            <w:vAlign w:val="center"/>
          </w:tcPr>
          <w:p w14:paraId="409202B6">
            <w:pPr>
              <w:spacing w:line="360" w:lineRule="auto"/>
              <w:outlineLvl w:val="0"/>
              <w:rPr>
                <w:color w:val="auto"/>
                <w:sz w:val="21"/>
                <w:szCs w:val="21"/>
              </w:rPr>
            </w:pPr>
            <w:r>
              <w:rPr>
                <w:rFonts w:hint="eastAsia" w:ascii="仿宋" w:hAnsi="仿宋" w:eastAsia="仿宋" w:cs="仿宋"/>
                <w:color w:val="auto"/>
                <w:sz w:val="21"/>
                <w:szCs w:val="21"/>
                <w:lang w:val="en-US" w:eastAsia="zh-CN"/>
              </w:rPr>
              <w:t>投标人结合本项目建设要求，对人口救济、匹配任务、走访任务、新生儿任务、死亡人口任务等业务对应的数据场景应用说明进行阐述，阐述详细得5分，基本满足得3分，欠缺不足得1分，未阐述不得分。</w:t>
            </w:r>
          </w:p>
        </w:tc>
        <w:tc>
          <w:tcPr>
            <w:tcW w:w="343" w:type="pct"/>
            <w:vAlign w:val="center"/>
          </w:tcPr>
          <w:p w14:paraId="4530E420">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96" w:type="pct"/>
            <w:vAlign w:val="center"/>
          </w:tcPr>
          <w:p w14:paraId="6F713B45">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bCs/>
                <w:color w:val="auto"/>
                <w:sz w:val="21"/>
                <w:szCs w:val="21"/>
                <w:lang w:val="en-US" w:eastAsia="zh-CN"/>
              </w:rPr>
              <w:t>三</w:t>
            </w:r>
            <w:r>
              <w:rPr>
                <w:rFonts w:hint="eastAsia" w:ascii="仿宋" w:hAnsi="仿宋" w:eastAsia="仿宋" w:cs="仿宋"/>
                <w:color w:val="auto"/>
                <w:sz w:val="21"/>
                <w:szCs w:val="21"/>
                <w:lang w:val="en-US" w:eastAsia="zh-CN"/>
              </w:rPr>
              <w:t>、数据场景说明</w:t>
            </w:r>
          </w:p>
        </w:tc>
      </w:tr>
      <w:tr w14:paraId="236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380" w:type="pct"/>
            <w:vAlign w:val="center"/>
          </w:tcPr>
          <w:p w14:paraId="6332942C">
            <w:pPr>
              <w:spacing w:line="360" w:lineRule="auto"/>
              <w:jc w:val="center"/>
              <w:outlineLvl w:val="0"/>
              <w:rPr>
                <w:rFonts w:hint="default" w:ascii="仿宋" w:hAnsi="仿宋" w:eastAsia="仿宋" w:cs="仿宋"/>
                <w:color w:val="FF0000"/>
                <w:sz w:val="21"/>
                <w:szCs w:val="21"/>
                <w:lang w:val="en-US" w:eastAsia="zh-CN"/>
              </w:rPr>
            </w:pPr>
            <w:r>
              <w:rPr>
                <w:rFonts w:hint="eastAsia" w:ascii="仿宋" w:hAnsi="仿宋" w:eastAsia="仿宋" w:cs="仿宋"/>
                <w:color w:val="000000" w:themeColor="text1"/>
                <w:sz w:val="21"/>
                <w:szCs w:val="21"/>
                <w:lang w:val="en-US" w:eastAsia="zh-CN"/>
              </w:rPr>
              <w:t>4</w:t>
            </w:r>
          </w:p>
        </w:tc>
        <w:tc>
          <w:tcPr>
            <w:tcW w:w="3180" w:type="pct"/>
            <w:vAlign w:val="center"/>
          </w:tcPr>
          <w:p w14:paraId="6E741173">
            <w:pPr>
              <w:spacing w:line="360" w:lineRule="auto"/>
              <w:outlineLvl w:val="0"/>
              <w:rPr>
                <w:rFonts w:hint="eastAsia" w:ascii="仿宋" w:hAnsi="仿宋" w:eastAsia="仿宋" w:cs="仿宋"/>
                <w:b/>
                <w:bCs/>
                <w:color w:val="FF0000"/>
                <w:sz w:val="21"/>
                <w:szCs w:val="21"/>
              </w:rPr>
            </w:pPr>
            <w:r>
              <w:rPr>
                <w:rFonts w:hint="eastAsia" w:ascii="仿宋" w:hAnsi="仿宋" w:eastAsia="仿宋" w:cs="仿宋"/>
                <w:color w:val="auto"/>
                <w:sz w:val="21"/>
                <w:szCs w:val="21"/>
                <w:lang w:val="en-US" w:eastAsia="zh-CN"/>
              </w:rPr>
              <w:t>投标人基于对本项目的整体需求及建设情况的认知，详细阐述对本项目需求的理解和分析。包括但不限于:1.基本情况;2.项目背景及现状;3.项目建设必要性4.建设目标。内容阐述清晰、符合采购需求的每项得1分；有缺项或不完善的每项得0.5分，与实际情况不符的不得分，本项共4分。</w:t>
            </w:r>
          </w:p>
        </w:tc>
        <w:tc>
          <w:tcPr>
            <w:tcW w:w="343" w:type="pct"/>
            <w:vAlign w:val="center"/>
          </w:tcPr>
          <w:p w14:paraId="49618146">
            <w:pPr>
              <w:spacing w:line="360" w:lineRule="auto"/>
              <w:jc w:val="center"/>
              <w:outlineLvl w:val="0"/>
              <w:rPr>
                <w:rFonts w:ascii="仿宋" w:hAnsi="仿宋" w:eastAsia="仿宋" w:cs="仿宋"/>
                <w:color w:val="auto"/>
                <w:sz w:val="21"/>
                <w:szCs w:val="21"/>
              </w:rPr>
            </w:pPr>
          </w:p>
          <w:p w14:paraId="6B86DB93">
            <w:pPr>
              <w:spacing w:line="360" w:lineRule="auto"/>
              <w:jc w:val="center"/>
              <w:outlineLvl w:val="0"/>
              <w:rPr>
                <w:rFonts w:hint="eastAsia" w:ascii="仿宋" w:hAnsi="仿宋" w:eastAsia="仿宋" w:cs="仿宋"/>
                <w:color w:val="FF0000"/>
                <w:sz w:val="21"/>
                <w:szCs w:val="21"/>
                <w:lang w:val="en-US"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w:t>
            </w:r>
          </w:p>
        </w:tc>
        <w:tc>
          <w:tcPr>
            <w:tcW w:w="1096" w:type="pct"/>
            <w:vAlign w:val="center"/>
          </w:tcPr>
          <w:p w14:paraId="1E57EF76">
            <w:pPr>
              <w:spacing w:line="360" w:lineRule="auto"/>
              <w:jc w:val="center"/>
              <w:outlineLvl w:val="0"/>
              <w:rPr>
                <w:rFonts w:hint="eastAsia" w:ascii="仿宋" w:hAnsi="仿宋" w:eastAsia="仿宋" w:cs="仿宋"/>
                <w:color w:val="FF0000"/>
                <w:sz w:val="21"/>
                <w:szCs w:val="21"/>
                <w:lang w:val="en-US" w:eastAsia="zh-CN"/>
              </w:rPr>
            </w:pPr>
            <w:r>
              <w:rPr>
                <w:rFonts w:hint="eastAsia" w:ascii="仿宋" w:hAnsi="仿宋" w:eastAsia="仿宋" w:cs="仿宋"/>
                <w:color w:val="auto"/>
                <w:sz w:val="21"/>
                <w:szCs w:val="21"/>
                <w:lang w:val="en-US" w:eastAsia="zh-CN"/>
              </w:rPr>
              <w:t>四、项目理解分析</w:t>
            </w:r>
          </w:p>
        </w:tc>
      </w:tr>
      <w:tr w14:paraId="2D5B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80" w:type="pct"/>
            <w:vAlign w:val="center"/>
          </w:tcPr>
          <w:p w14:paraId="06B826E1">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3180" w:type="pct"/>
            <w:vAlign w:val="center"/>
          </w:tcPr>
          <w:p w14:paraId="213E67EF">
            <w:pPr>
              <w:spacing w:line="360" w:lineRule="auto"/>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投标人提供对本项目的总体设计，包括①整体应用架构设计；②网络部署架构设计；③整体业务流程设计；④网格员排查流程设计。架构、业务流设计完整并提供相应流程步骤图表,各流程步骤准确，统筹考虑总体目标实现的每项得1分，有缺项或不完善的每项得0.5分，与实际情况不符的不得分，共4分。</w:t>
            </w:r>
          </w:p>
        </w:tc>
        <w:tc>
          <w:tcPr>
            <w:tcW w:w="343" w:type="pct"/>
            <w:vAlign w:val="center"/>
          </w:tcPr>
          <w:p w14:paraId="72703039">
            <w:pPr>
              <w:spacing w:line="360" w:lineRule="auto"/>
              <w:jc w:val="center"/>
              <w:outlineLvl w:val="0"/>
              <w:rPr>
                <w:rFonts w:ascii="仿宋" w:hAnsi="仿宋" w:eastAsia="仿宋" w:cs="仿宋"/>
                <w:color w:val="auto"/>
                <w:sz w:val="21"/>
                <w:szCs w:val="21"/>
              </w:rPr>
            </w:pPr>
          </w:p>
          <w:p w14:paraId="4BCF23AA">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w:t>
            </w:r>
          </w:p>
        </w:tc>
        <w:tc>
          <w:tcPr>
            <w:tcW w:w="1096" w:type="pct"/>
            <w:vAlign w:val="center"/>
          </w:tcPr>
          <w:p w14:paraId="4E17053A">
            <w:pPr>
              <w:numPr>
                <w:ilvl w:val="0"/>
                <w:numId w:val="0"/>
              </w:numPr>
              <w:spacing w:line="360" w:lineRule="auto"/>
              <w:ind w:left="0" w:leftChars="0" w:firstLine="0" w:firstLineChars="0"/>
              <w:jc w:val="center"/>
              <w:outlineLvl w:val="0"/>
              <w:rPr>
                <w:rFonts w:ascii="仿宋" w:hAnsi="仿宋" w:eastAsia="仿宋" w:cs="仿宋"/>
                <w:sz w:val="21"/>
                <w:szCs w:val="21"/>
              </w:rPr>
            </w:pPr>
            <w:r>
              <w:rPr>
                <w:rFonts w:hint="eastAsia" w:ascii="仿宋" w:hAnsi="仿宋" w:eastAsia="仿宋" w:cs="仿宋"/>
                <w:color w:val="auto"/>
                <w:sz w:val="21"/>
                <w:szCs w:val="21"/>
                <w:lang w:val="en-US" w:eastAsia="zh-CN"/>
              </w:rPr>
              <w:t>五、总体设计方案</w:t>
            </w:r>
          </w:p>
        </w:tc>
      </w:tr>
      <w:tr w14:paraId="6327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0" w:type="pct"/>
            <w:vMerge w:val="restart"/>
            <w:vAlign w:val="center"/>
          </w:tcPr>
          <w:p w14:paraId="623A8205">
            <w:pPr>
              <w:spacing w:line="360" w:lineRule="auto"/>
              <w:jc w:val="center"/>
              <w:outlineLvl w:val="0"/>
              <w:rPr>
                <w:rFonts w:hint="eastAsia" w:ascii="仿宋" w:hAnsi="仿宋" w:eastAsia="仿宋" w:cs="仿宋"/>
                <w:color w:val="auto"/>
                <w:sz w:val="21"/>
                <w:szCs w:val="21"/>
                <w:lang w:val="en-US" w:eastAsia="zh-CN"/>
              </w:rPr>
            </w:pPr>
          </w:p>
          <w:p w14:paraId="17299461">
            <w:pPr>
              <w:spacing w:line="360" w:lineRule="auto"/>
              <w:jc w:val="center"/>
              <w:outlineLvl w:val="0"/>
              <w:rPr>
                <w:rFonts w:hint="eastAsia" w:ascii="仿宋" w:hAnsi="仿宋" w:eastAsia="仿宋" w:cs="仿宋"/>
                <w:color w:val="auto"/>
                <w:sz w:val="21"/>
                <w:szCs w:val="21"/>
                <w:lang w:val="en-US" w:eastAsia="zh-CN"/>
              </w:rPr>
            </w:pPr>
          </w:p>
          <w:p w14:paraId="7640DBF5">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3180" w:type="pct"/>
            <w:vAlign w:val="top"/>
          </w:tcPr>
          <w:p w14:paraId="0F548589">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阐述本项目软件开发中天目智采人口排查系统，包括建立①掌上基层界面集成、②人口救济、③匹配任务排查、④走访任务排查、⑤新生儿排查、⑥死亡人口排查等模块，并针对每个功能指标提供相应的介绍说明、功能设计描述。每提供一项功能模块设计说明描述，科学合理，满足采购需求的视为符合，符合的每项得1分；有缺项或不完善的每项得0.5分，与实际情况不符的不得分，共6分。</w:t>
            </w:r>
          </w:p>
        </w:tc>
        <w:tc>
          <w:tcPr>
            <w:tcW w:w="343" w:type="pct"/>
            <w:vAlign w:val="center"/>
          </w:tcPr>
          <w:p w14:paraId="0A43A747">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p>
        </w:tc>
        <w:tc>
          <w:tcPr>
            <w:tcW w:w="1096" w:type="pct"/>
            <w:vMerge w:val="restart"/>
            <w:vAlign w:val="center"/>
          </w:tcPr>
          <w:p w14:paraId="1835F6B7">
            <w:pPr>
              <w:numPr>
                <w:ilvl w:val="0"/>
                <w:numId w:val="0"/>
              </w:numPr>
              <w:spacing w:line="360" w:lineRule="auto"/>
              <w:jc w:val="center"/>
              <w:outlineLvl w:val="0"/>
              <w:rPr>
                <w:rFonts w:ascii="仿宋" w:hAnsi="仿宋" w:eastAsia="仿宋" w:cs="仿宋"/>
                <w:bCs/>
                <w:sz w:val="21"/>
                <w:szCs w:val="21"/>
              </w:rPr>
            </w:pPr>
          </w:p>
          <w:p w14:paraId="732859B3">
            <w:pPr>
              <w:pStyle w:val="25"/>
              <w:jc w:val="center"/>
              <w:rPr>
                <w:sz w:val="21"/>
                <w:szCs w:val="21"/>
              </w:rPr>
            </w:pPr>
            <w:r>
              <w:rPr>
                <w:rFonts w:hint="eastAsia" w:ascii="仿宋" w:hAnsi="仿宋" w:eastAsia="仿宋" w:cs="仿宋"/>
                <w:snapToGrid/>
                <w:color w:val="auto"/>
                <w:kern w:val="2"/>
                <w:sz w:val="21"/>
                <w:szCs w:val="21"/>
                <w:lang w:val="en-US" w:eastAsia="zh-CN" w:bidi="ar-SA"/>
              </w:rPr>
              <w:t>六、详细功能设计</w:t>
            </w:r>
          </w:p>
        </w:tc>
      </w:tr>
      <w:tr w14:paraId="763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0" w:type="pct"/>
            <w:vMerge w:val="continue"/>
            <w:vAlign w:val="center"/>
          </w:tcPr>
          <w:p w14:paraId="0550BE82">
            <w:pPr>
              <w:spacing w:line="360" w:lineRule="auto"/>
              <w:jc w:val="center"/>
              <w:outlineLvl w:val="0"/>
              <w:rPr>
                <w:rFonts w:hint="eastAsia" w:ascii="仿宋" w:hAnsi="仿宋" w:eastAsia="仿宋" w:cs="仿宋"/>
                <w:color w:val="auto"/>
                <w:sz w:val="21"/>
                <w:szCs w:val="21"/>
                <w:lang w:val="en-US" w:eastAsia="zh-CN"/>
              </w:rPr>
            </w:pPr>
          </w:p>
        </w:tc>
        <w:tc>
          <w:tcPr>
            <w:tcW w:w="3180" w:type="pct"/>
            <w:vAlign w:val="top"/>
          </w:tcPr>
          <w:p w14:paraId="5F006C3F">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阐述本项目软件开发中天目智采全景移动驾驶舱系统，建设方案，包括①网格地图、②人口花名册、③网格力量表，针对每个功能指标提供相应的介绍说明、详细功能设计描述。每提供一项功能模块设计说明描述，科学合理，满足采购需求的视为符合，符合的每项得2分；有缺项或不完善的每项得1分，与实际情况不符的不得分，共6分。</w:t>
            </w:r>
          </w:p>
        </w:tc>
        <w:tc>
          <w:tcPr>
            <w:tcW w:w="343" w:type="pct"/>
            <w:vAlign w:val="center"/>
          </w:tcPr>
          <w:p w14:paraId="00877B39">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p>
        </w:tc>
        <w:tc>
          <w:tcPr>
            <w:tcW w:w="1096" w:type="pct"/>
            <w:vMerge w:val="continue"/>
            <w:vAlign w:val="center"/>
          </w:tcPr>
          <w:p w14:paraId="3B5484D8">
            <w:pPr>
              <w:numPr>
                <w:ilvl w:val="0"/>
                <w:numId w:val="0"/>
              </w:numPr>
              <w:spacing w:line="360" w:lineRule="auto"/>
              <w:jc w:val="center"/>
              <w:outlineLvl w:val="0"/>
              <w:rPr>
                <w:rFonts w:ascii="仿宋" w:hAnsi="仿宋" w:eastAsia="仿宋" w:cs="仿宋"/>
                <w:bCs/>
                <w:sz w:val="21"/>
                <w:szCs w:val="21"/>
              </w:rPr>
            </w:pPr>
          </w:p>
        </w:tc>
      </w:tr>
      <w:tr w14:paraId="50BB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0" w:type="pct"/>
            <w:vMerge w:val="continue"/>
            <w:vAlign w:val="center"/>
          </w:tcPr>
          <w:p w14:paraId="1240B0AD">
            <w:pPr>
              <w:spacing w:line="360" w:lineRule="auto"/>
              <w:jc w:val="center"/>
              <w:outlineLvl w:val="0"/>
              <w:rPr>
                <w:rFonts w:hint="eastAsia" w:ascii="仿宋" w:hAnsi="仿宋" w:eastAsia="仿宋" w:cs="仿宋"/>
                <w:color w:val="auto"/>
                <w:sz w:val="21"/>
                <w:szCs w:val="21"/>
                <w:lang w:val="en-US" w:eastAsia="zh-CN"/>
              </w:rPr>
            </w:pPr>
          </w:p>
        </w:tc>
        <w:tc>
          <w:tcPr>
            <w:tcW w:w="3180" w:type="pct"/>
            <w:vAlign w:val="top"/>
          </w:tcPr>
          <w:p w14:paraId="52543182">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阐述本项目软件开发中天目智采运营管理系统，包括①人口数据采集管理、②人口花名册管理、③微网格管理等模块，针对每个功能指标提供相应的介绍说明、详细功能设计描述。每提供一项功能模块设计说明描述，科学合理，满足采购需求的视为符合，符合的每项得2分；有缺项或不完善的每项得0.5分，与实际情况不符的不得分，共6分。</w:t>
            </w:r>
          </w:p>
        </w:tc>
        <w:tc>
          <w:tcPr>
            <w:tcW w:w="343" w:type="pct"/>
            <w:vAlign w:val="center"/>
          </w:tcPr>
          <w:p w14:paraId="5579DFDF">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p>
        </w:tc>
        <w:tc>
          <w:tcPr>
            <w:tcW w:w="1096" w:type="pct"/>
            <w:vMerge w:val="continue"/>
            <w:vAlign w:val="center"/>
          </w:tcPr>
          <w:p w14:paraId="2240613B">
            <w:pPr>
              <w:numPr>
                <w:ilvl w:val="0"/>
                <w:numId w:val="0"/>
              </w:numPr>
              <w:spacing w:line="360" w:lineRule="auto"/>
              <w:jc w:val="center"/>
              <w:outlineLvl w:val="0"/>
              <w:rPr>
                <w:rFonts w:ascii="仿宋" w:hAnsi="仿宋" w:eastAsia="仿宋" w:cs="仿宋"/>
                <w:bCs/>
                <w:sz w:val="21"/>
                <w:szCs w:val="21"/>
              </w:rPr>
            </w:pPr>
          </w:p>
        </w:tc>
      </w:tr>
      <w:tr w14:paraId="490E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0" w:type="pct"/>
            <w:vMerge w:val="continue"/>
            <w:vAlign w:val="center"/>
          </w:tcPr>
          <w:p w14:paraId="49952299">
            <w:pPr>
              <w:spacing w:line="360" w:lineRule="auto"/>
              <w:jc w:val="center"/>
              <w:outlineLvl w:val="0"/>
              <w:rPr>
                <w:rFonts w:hint="eastAsia" w:ascii="仿宋" w:hAnsi="仿宋" w:eastAsia="仿宋" w:cs="仿宋"/>
                <w:color w:val="auto"/>
                <w:sz w:val="21"/>
                <w:szCs w:val="21"/>
                <w:lang w:val="en-US" w:eastAsia="zh-CN"/>
              </w:rPr>
            </w:pPr>
          </w:p>
        </w:tc>
        <w:tc>
          <w:tcPr>
            <w:tcW w:w="3180" w:type="pct"/>
            <w:vAlign w:val="top"/>
          </w:tcPr>
          <w:p w14:paraId="022757C9">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阐述本项目软件开发中天目智采数据分析系统，包括①区域人口变动分析、②网络排查进度分析、③排查任务来源分析等模块，针对每个功能指标提供相应的介绍说明、详细功能设计描述及。每提供一项功能模块设计说明描述，科学合理，满足采购需求的视为符合，符合的每项得2分；有缺项或不完善的每项得1分，与实际情况不符的不得分，共6分。</w:t>
            </w:r>
          </w:p>
        </w:tc>
        <w:tc>
          <w:tcPr>
            <w:tcW w:w="343" w:type="pct"/>
            <w:vAlign w:val="center"/>
          </w:tcPr>
          <w:p w14:paraId="739F9073">
            <w:pPr>
              <w:spacing w:line="360" w:lineRule="auto"/>
              <w:jc w:val="center"/>
              <w:outlineLvl w:val="0"/>
              <w:rPr>
                <w:rFonts w:hint="eastAsia" w:ascii="仿宋" w:hAnsi="仿宋" w:eastAsia="仿宋" w:cs="仿宋"/>
                <w:color w:val="auto"/>
                <w:sz w:val="21"/>
                <w:szCs w:val="21"/>
              </w:rPr>
            </w:pPr>
          </w:p>
          <w:p w14:paraId="1F31B040">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p>
        </w:tc>
        <w:tc>
          <w:tcPr>
            <w:tcW w:w="1096" w:type="pct"/>
            <w:vMerge w:val="continue"/>
            <w:vAlign w:val="center"/>
          </w:tcPr>
          <w:p w14:paraId="25B71F04">
            <w:pPr>
              <w:numPr>
                <w:ilvl w:val="0"/>
                <w:numId w:val="0"/>
              </w:numPr>
              <w:spacing w:line="360" w:lineRule="auto"/>
              <w:jc w:val="center"/>
              <w:outlineLvl w:val="0"/>
              <w:rPr>
                <w:rFonts w:ascii="仿宋" w:hAnsi="仿宋" w:eastAsia="仿宋" w:cs="仿宋"/>
                <w:bCs/>
                <w:sz w:val="21"/>
                <w:szCs w:val="21"/>
              </w:rPr>
            </w:pPr>
          </w:p>
        </w:tc>
      </w:tr>
      <w:tr w14:paraId="16A5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80" w:type="pct"/>
            <w:vMerge w:val="continue"/>
            <w:vAlign w:val="center"/>
          </w:tcPr>
          <w:p w14:paraId="333AB4E0">
            <w:pPr>
              <w:spacing w:line="360" w:lineRule="auto"/>
              <w:jc w:val="center"/>
              <w:outlineLvl w:val="0"/>
              <w:rPr>
                <w:rFonts w:hint="eastAsia" w:ascii="仿宋" w:hAnsi="仿宋" w:eastAsia="仿宋" w:cs="仿宋"/>
                <w:color w:val="auto"/>
                <w:sz w:val="21"/>
                <w:szCs w:val="21"/>
                <w:lang w:val="en-US" w:eastAsia="zh-CN"/>
              </w:rPr>
            </w:pPr>
          </w:p>
        </w:tc>
        <w:tc>
          <w:tcPr>
            <w:tcW w:w="3180" w:type="pct"/>
            <w:vAlign w:val="top"/>
          </w:tcPr>
          <w:p w14:paraId="1F66FAB6">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阐述本项目软件开发中天目智采数据治理系统，包括①离散数据解析、②数据接入、③地址标准化模型、④数据治理、⑤数据测试、⑥数据输出、⑦数据定时推送、⑧数据安全与隐私等模块，针对每个功能指标提供相应的介绍说明、详细功能设计描述。每提供一项功能模块设计说明描述，科学合理，满足采购需求的视为符合，符合的每项得1分；有缺项或不完善的每项得0.5分，与实际情况不符的不得分，共8分。</w:t>
            </w:r>
          </w:p>
        </w:tc>
        <w:tc>
          <w:tcPr>
            <w:tcW w:w="343" w:type="pct"/>
            <w:vAlign w:val="center"/>
          </w:tcPr>
          <w:p w14:paraId="209269C2">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096" w:type="pct"/>
            <w:vMerge w:val="continue"/>
            <w:vAlign w:val="center"/>
          </w:tcPr>
          <w:p w14:paraId="2C1FBC9E">
            <w:pPr>
              <w:numPr>
                <w:ilvl w:val="0"/>
                <w:numId w:val="0"/>
              </w:numPr>
              <w:spacing w:line="360" w:lineRule="auto"/>
              <w:jc w:val="center"/>
              <w:outlineLvl w:val="0"/>
              <w:rPr>
                <w:rFonts w:ascii="仿宋" w:hAnsi="仿宋" w:eastAsia="仿宋" w:cs="仿宋"/>
                <w:bCs/>
                <w:sz w:val="21"/>
                <w:szCs w:val="21"/>
              </w:rPr>
            </w:pPr>
          </w:p>
        </w:tc>
      </w:tr>
      <w:tr w14:paraId="2304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0" w:type="pct"/>
            <w:vAlign w:val="center"/>
          </w:tcPr>
          <w:p w14:paraId="2E3CFCC8">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3180" w:type="pct"/>
            <w:vAlign w:val="center"/>
          </w:tcPr>
          <w:p w14:paraId="60E17DA2">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为综合评判投标人对本项目的理解程度及实施能力，可提供基础功能演展示，评价演展示功能点与采购需求的契合，演示内容如下： </w:t>
            </w:r>
          </w:p>
          <w:p w14:paraId="333BABA2">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数字驾驶舱系统（移动端）演示内容（演示效果完全满足要求的得1分/项，6项最多得6分。有部分满足的每项减半得分；完全不能满足的各项不得分）： </w:t>
            </w:r>
          </w:p>
          <w:p w14:paraId="0C8CB0EB">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针对天目智采移动驾驶舱进行演示；</w:t>
            </w:r>
          </w:p>
          <w:p w14:paraId="698BAD94">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1.展示人口分布情况，通过驾驶舱查看人口的气泡图、密度图；</w:t>
            </w:r>
          </w:p>
          <w:p w14:paraId="133EA5F4">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2.展示地址关联信息，通过地址可查看地址下人员信息、事件信息等数据演示；</w:t>
            </w:r>
          </w:p>
          <w:p w14:paraId="0464C7E4">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3.展示信息检索入口，基于位置和关键字进行查询，地图上进行展示；</w:t>
            </w:r>
          </w:p>
          <w:p w14:paraId="5EBF4ADC">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4.展示根据人口标签对重点人群进行地图标注。</w:t>
            </w:r>
          </w:p>
          <w:p w14:paraId="46E0FA01">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5.展示对建筑物数据进行分层处理，可直观显示建筑物层数。</w:t>
            </w:r>
          </w:p>
          <w:p w14:paraId="4946CB2F">
            <w:pPr>
              <w:spacing w:line="360" w:lineRule="auto"/>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6.展示提供人口标签标注功能，可对人口标签进行编辑操作。</w:t>
            </w:r>
          </w:p>
          <w:p w14:paraId="42E7D7A5">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（二）运营管理系统（PC端）演示内容（演示效果完全满足要求的得1分/项，6项最多得6分。有部分满足的每项减半得分；完全不能满足的各项不得分）：</w:t>
            </w:r>
          </w:p>
          <w:p w14:paraId="7CD01CD3">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1.展示数据采集模块，应对匹配任务、走访任务、新生儿排查任务、死亡人口排查任务等数据进行展示。</w:t>
            </w:r>
          </w:p>
          <w:p w14:paraId="02D7431E">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2.展示数据采集模块，应对任务分配、任务总览、任务详情和任务相关配置进行演示；</w:t>
            </w:r>
          </w:p>
          <w:p w14:paraId="6C413462">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3.展示数据查看模块，应对人员、地址等数据的管理情况进行演示；</w:t>
            </w:r>
          </w:p>
          <w:p w14:paraId="24A877C0">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4.应展示数据审批模块，应对所有类型任务进行审核操作、任务审核情况、审核上报情况进行演示；</w:t>
            </w:r>
          </w:p>
          <w:p w14:paraId="6A3C8153">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5.应展示数据分析模块，应对街道排查进度、任务量分析等情况进行演示；</w:t>
            </w:r>
          </w:p>
          <w:p w14:paraId="11CD46E3">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6.应展示数据统计模块，应对人口、地址、任务等基础数据的统计情况进行演示。</w:t>
            </w:r>
          </w:p>
          <w:p w14:paraId="6A35E1B2">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（三）人口排查系统（移动端）演示内容（演示效果完全满足要求的得1分/项，3项最多得3分。有部分满足的每项减半得分；完全不能满足的各项不得分）：</w:t>
            </w:r>
          </w:p>
          <w:p w14:paraId="2F0A9DF1">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1.展示移动端首页，首页应展示任务中心，包括匹配任务、走访任务、新生儿排查任务、死亡人口排查任务等内容；</w:t>
            </w:r>
          </w:p>
          <w:p w14:paraId="4EB0C899">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2.展示移动端任务退回功能网格员能够退回任务，并填写退回原因；</w:t>
            </w:r>
          </w:p>
          <w:p w14:paraId="2AF0BF4C">
            <w:pPr>
              <w:spacing w:line="360" w:lineRule="auto"/>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3.展示网格员录入人员信息时，能够对人员进行增删，配上自定义标签，录入信息时可以使用OCR进行识别；</w:t>
            </w:r>
          </w:p>
          <w:p w14:paraId="1FBD0730">
            <w:pPr>
              <w:pStyle w:val="25"/>
              <w:rPr>
                <w:rFonts w:hint="default"/>
                <w:color w:val="auto"/>
                <w:sz w:val="21"/>
                <w:szCs w:val="21"/>
                <w:lang w:val="en-US" w:eastAsia="zh-CN"/>
              </w:rPr>
            </w:pPr>
            <w:r>
              <w:rPr>
                <w:rFonts w:hint="eastAsia" w:ascii="仿宋" w:hAnsi="仿宋" w:eastAsia="仿宋" w:cs="仿宋"/>
                <w:b/>
                <w:bCs/>
                <w:color w:val="auto"/>
                <w:sz w:val="21"/>
                <w:szCs w:val="21"/>
                <w:lang w:val="en-US" w:eastAsia="zh-CN"/>
              </w:rPr>
              <w:t>注：投标人自行携带演示工具，于开标截止时间前到杭州市临安区城中街730号一幢三层杭州正航工程咨询有限公司开标室签到并进行现场演示。</w:t>
            </w:r>
          </w:p>
        </w:tc>
        <w:tc>
          <w:tcPr>
            <w:tcW w:w="343" w:type="pct"/>
            <w:vAlign w:val="center"/>
          </w:tcPr>
          <w:p w14:paraId="5D983761">
            <w:pPr>
              <w:spacing w:line="360" w:lineRule="auto"/>
              <w:jc w:val="center"/>
              <w:outlineLvl w:val="0"/>
              <w:rPr>
                <w:rFonts w:ascii="仿宋" w:hAnsi="仿宋" w:eastAsia="仿宋" w:cs="仿宋"/>
                <w:color w:val="auto"/>
                <w:sz w:val="21"/>
                <w:szCs w:val="21"/>
              </w:rPr>
            </w:pPr>
          </w:p>
          <w:p w14:paraId="17BDA5FB">
            <w:pPr>
              <w:spacing w:line="360" w:lineRule="auto"/>
              <w:jc w:val="center"/>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w:t>
            </w:r>
          </w:p>
        </w:tc>
        <w:tc>
          <w:tcPr>
            <w:tcW w:w="1096" w:type="pct"/>
            <w:vAlign w:val="center"/>
          </w:tcPr>
          <w:p w14:paraId="16AC6DB8">
            <w:pPr>
              <w:spacing w:line="360" w:lineRule="auto"/>
              <w:jc w:val="center"/>
              <w:outlineLvl w:val="0"/>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七</w:t>
            </w:r>
            <w:r>
              <w:rPr>
                <w:rFonts w:hint="eastAsia" w:ascii="仿宋" w:hAnsi="仿宋" w:eastAsia="仿宋" w:cs="仿宋"/>
                <w:bCs/>
                <w:sz w:val="21"/>
                <w:szCs w:val="21"/>
              </w:rPr>
              <w:t>、</w:t>
            </w:r>
            <w:r>
              <w:rPr>
                <w:rFonts w:hint="eastAsia" w:ascii="仿宋" w:hAnsi="仿宋" w:eastAsia="仿宋" w:cs="仿宋"/>
                <w:bCs/>
                <w:sz w:val="21"/>
                <w:szCs w:val="21"/>
                <w:lang w:val="en-US" w:eastAsia="zh-CN"/>
              </w:rPr>
              <w:t>系统演示</w:t>
            </w:r>
          </w:p>
        </w:tc>
      </w:tr>
      <w:tr w14:paraId="5C5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80" w:type="pct"/>
            <w:vAlign w:val="center"/>
          </w:tcPr>
          <w:p w14:paraId="3208A602">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3180" w:type="pct"/>
            <w:vAlign w:val="center"/>
          </w:tcPr>
          <w:p w14:paraId="0A7BEAE8">
            <w:pPr>
              <w:pStyle w:val="62"/>
              <w:ind w:left="0" w:leftChars="0" w:firstLine="0" w:firstLineChars="0"/>
              <w:rPr>
                <w:rFonts w:hint="default"/>
                <w:color w:val="auto"/>
                <w:sz w:val="21"/>
                <w:szCs w:val="21"/>
                <w:lang w:val="en-US" w:eastAsia="zh-CN"/>
              </w:rPr>
            </w:pPr>
            <w:r>
              <w:rPr>
                <w:rFonts w:hint="eastAsia" w:ascii="仿宋" w:hAnsi="仿宋" w:eastAsia="仿宋" w:cs="仿宋"/>
                <w:snapToGrid/>
                <w:color w:val="auto"/>
                <w:kern w:val="2"/>
                <w:sz w:val="21"/>
                <w:szCs w:val="21"/>
                <w:lang w:val="en-US" w:eastAsia="zh-CN" w:bidi="ar-SA"/>
              </w:rPr>
              <w:t>投标人应根据采购需求中工作内容提供一份完整的项目进度计划，以确定各阶段的主要工作内容、成果及其进度。进度安排合理，能确保项目的顺利完成的视为符合，符合得5分，较符合得3分，基本符合得1分，投标文件未阐述不得分,共5分。</w:t>
            </w:r>
          </w:p>
        </w:tc>
        <w:tc>
          <w:tcPr>
            <w:tcW w:w="343" w:type="pct"/>
            <w:vAlign w:val="center"/>
          </w:tcPr>
          <w:p w14:paraId="17811FCA">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96" w:type="pct"/>
            <w:vAlign w:val="center"/>
          </w:tcPr>
          <w:p w14:paraId="24364AE6">
            <w:pPr>
              <w:spacing w:line="360" w:lineRule="auto"/>
              <w:jc w:val="center"/>
              <w:outlineLvl w:val="0"/>
              <w:rPr>
                <w:rFonts w:hint="default" w:ascii="仿宋" w:hAnsi="仿宋" w:eastAsia="仿宋" w:cs="仿宋"/>
                <w:bCs/>
                <w:color w:val="auto"/>
                <w:sz w:val="21"/>
                <w:szCs w:val="21"/>
                <w:lang w:val="en-US" w:eastAsia="zh-CN"/>
              </w:rPr>
            </w:pPr>
            <w:r>
              <w:rPr>
                <w:rFonts w:hint="eastAsia" w:ascii="仿宋" w:hAnsi="仿宋" w:eastAsia="仿宋" w:cs="仿宋"/>
                <w:snapToGrid/>
                <w:color w:val="auto"/>
                <w:kern w:val="2"/>
                <w:sz w:val="21"/>
                <w:szCs w:val="21"/>
                <w:lang w:val="en-US" w:eastAsia="zh-CN" w:bidi="ar-SA"/>
              </w:rPr>
              <w:t>八、进度计划</w:t>
            </w:r>
          </w:p>
        </w:tc>
      </w:tr>
      <w:tr w14:paraId="107F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80" w:type="pct"/>
            <w:vAlign w:val="center"/>
          </w:tcPr>
          <w:p w14:paraId="555BA997">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3180" w:type="pct"/>
            <w:vAlign w:val="center"/>
          </w:tcPr>
          <w:p w14:paraId="20ACF610">
            <w:pPr>
              <w:pStyle w:val="62"/>
              <w:ind w:left="0" w:leftChars="0" w:firstLine="0" w:firstLineChars="0"/>
              <w:rPr>
                <w:rFonts w:hint="eastAsia"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投标人提供的售后服务方案及承诺函，至少包括：1.安装升级服务；2.咨询服务；3.技术支持服务；4.主动巡检服务；5.应急服务。以上内容描述详细合理得5分，较合理得3分，基本合理得1分，投标文件未阐述不得分,共5分。</w:t>
            </w:r>
          </w:p>
        </w:tc>
        <w:tc>
          <w:tcPr>
            <w:tcW w:w="343" w:type="pct"/>
            <w:vAlign w:val="center"/>
          </w:tcPr>
          <w:p w14:paraId="3B512F83">
            <w:pPr>
              <w:spacing w:line="360" w:lineRule="auto"/>
              <w:jc w:val="center"/>
              <w:outlineLvl w:val="0"/>
              <w:rPr>
                <w:rFonts w:hint="default"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5%</w:t>
            </w:r>
          </w:p>
        </w:tc>
        <w:tc>
          <w:tcPr>
            <w:tcW w:w="1096" w:type="pct"/>
            <w:vAlign w:val="center"/>
          </w:tcPr>
          <w:p w14:paraId="61EFEE57">
            <w:pPr>
              <w:spacing w:line="360" w:lineRule="auto"/>
              <w:jc w:val="center"/>
              <w:outlineLvl w:val="0"/>
              <w:rPr>
                <w:rFonts w:hint="eastAsia"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九、售后服务</w:t>
            </w:r>
          </w:p>
        </w:tc>
      </w:tr>
      <w:tr w14:paraId="4A49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80" w:type="pct"/>
            <w:vAlign w:val="center"/>
          </w:tcPr>
          <w:p w14:paraId="03703031">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180" w:type="pct"/>
            <w:vAlign w:val="center"/>
          </w:tcPr>
          <w:p w14:paraId="27444AD1">
            <w:pPr>
              <w:pStyle w:val="62"/>
              <w:ind w:left="0" w:leftChars="0" w:firstLine="0" w:firstLineChars="0"/>
              <w:rPr>
                <w:rFonts w:hint="eastAsia"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投标人提供的项目培训方案，至少包含：1.培训对象；2.培训时间；3.培训计划；4.培训流程；5.培训地点。以上内容描述详细合理得5分，较合理得3分，基本合理得1分，投标文件未阐述不得分,共5分。</w:t>
            </w:r>
          </w:p>
        </w:tc>
        <w:tc>
          <w:tcPr>
            <w:tcW w:w="343" w:type="pct"/>
            <w:vAlign w:val="center"/>
          </w:tcPr>
          <w:p w14:paraId="198FD8E5">
            <w:pPr>
              <w:spacing w:line="360" w:lineRule="auto"/>
              <w:jc w:val="center"/>
              <w:outlineLvl w:val="0"/>
              <w:rPr>
                <w:rFonts w:hint="default"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5%</w:t>
            </w:r>
          </w:p>
        </w:tc>
        <w:tc>
          <w:tcPr>
            <w:tcW w:w="1096" w:type="pct"/>
            <w:vAlign w:val="center"/>
          </w:tcPr>
          <w:p w14:paraId="7A279CBB">
            <w:pPr>
              <w:spacing w:line="360" w:lineRule="auto"/>
              <w:jc w:val="center"/>
              <w:outlineLvl w:val="0"/>
              <w:rPr>
                <w:rFonts w:hint="default" w:ascii="仿宋" w:hAnsi="仿宋" w:eastAsia="仿宋" w:cs="仿宋"/>
                <w:snapToGrid/>
                <w:color w:val="auto"/>
                <w:kern w:val="2"/>
                <w:sz w:val="21"/>
                <w:szCs w:val="21"/>
                <w:lang w:val="en-US" w:eastAsia="zh-CN" w:bidi="ar-SA"/>
              </w:rPr>
            </w:pPr>
            <w:r>
              <w:rPr>
                <w:rFonts w:hint="eastAsia" w:ascii="仿宋" w:hAnsi="仿宋" w:eastAsia="仿宋" w:cs="仿宋"/>
                <w:snapToGrid/>
                <w:color w:val="auto"/>
                <w:kern w:val="2"/>
                <w:sz w:val="21"/>
                <w:szCs w:val="21"/>
                <w:lang w:val="en-US" w:eastAsia="zh-CN" w:bidi="ar-SA"/>
              </w:rPr>
              <w:t>十、培训方案</w:t>
            </w:r>
          </w:p>
        </w:tc>
      </w:tr>
      <w:tr w14:paraId="5391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80" w:type="pct"/>
            <w:vAlign w:val="center"/>
          </w:tcPr>
          <w:p w14:paraId="02B9E7A9">
            <w:pPr>
              <w:spacing w:line="360" w:lineRule="auto"/>
              <w:ind w:firstLine="210" w:firstLineChars="100"/>
              <w:jc w:val="both"/>
              <w:outlineLvl w:val="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3180" w:type="pct"/>
          </w:tcPr>
          <w:p w14:paraId="1F7477C7">
            <w:pPr>
              <w:spacing w:line="360" w:lineRule="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］的计算公式计算。</w:t>
            </w:r>
          </w:p>
          <w:p w14:paraId="3AEBB6F1">
            <w:pPr>
              <w:spacing w:line="360" w:lineRule="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评标过程中，不得去掉报价中的最高报价和最低报价。</w:t>
            </w:r>
          </w:p>
          <w:p w14:paraId="6329EDE8">
            <w:pPr>
              <w:spacing w:line="360" w:lineRule="auto"/>
              <w:outlineLvl w:val="0"/>
              <w:rPr>
                <w:rFonts w:ascii="仿宋" w:hAnsi="仿宋" w:eastAsia="仿宋" w:cs="仿宋"/>
                <w:color w:val="auto"/>
                <w:sz w:val="21"/>
                <w:szCs w:val="21"/>
              </w:rPr>
            </w:pPr>
            <w:r>
              <w:rPr>
                <w:rFonts w:hint="eastAsia" w:ascii="仿宋" w:hAnsi="仿宋" w:eastAsia="仿宋" w:cs="仿宋"/>
                <w:color w:val="auto"/>
                <w:sz w:val="21"/>
                <w:szCs w:val="21"/>
              </w:rPr>
              <w:t>因落实政府采购政策需要进行价格调整的，以调整后的价格计算评标基准价和投标报价。</w:t>
            </w:r>
          </w:p>
        </w:tc>
        <w:tc>
          <w:tcPr>
            <w:tcW w:w="343" w:type="pct"/>
            <w:vAlign w:val="center"/>
          </w:tcPr>
          <w:p w14:paraId="2B121D36">
            <w:pPr>
              <w:spacing w:line="360" w:lineRule="auto"/>
              <w:ind w:firstLine="105" w:firstLineChars="50"/>
              <w:jc w:val="center"/>
              <w:outlineLvl w:val="0"/>
              <w:rPr>
                <w:rFonts w:ascii="仿宋" w:hAnsi="仿宋" w:eastAsia="仿宋" w:cs="仿宋"/>
                <w:sz w:val="21"/>
                <w:szCs w:val="21"/>
              </w:rPr>
            </w:pPr>
            <w:r>
              <w:rPr>
                <w:rFonts w:hint="eastAsia" w:ascii="仿宋" w:hAnsi="仿宋" w:eastAsia="仿宋" w:cs="仿宋"/>
                <w:sz w:val="21"/>
                <w:szCs w:val="21"/>
                <w:lang w:val="en-US" w:eastAsia="zh-CN"/>
              </w:rPr>
              <w:t>20</w:t>
            </w:r>
            <w:r>
              <w:rPr>
                <w:rFonts w:hint="eastAsia" w:ascii="仿宋" w:hAnsi="仿宋" w:eastAsia="仿宋" w:cs="仿宋"/>
                <w:sz w:val="21"/>
                <w:szCs w:val="21"/>
              </w:rPr>
              <w:t>%</w:t>
            </w:r>
          </w:p>
        </w:tc>
        <w:tc>
          <w:tcPr>
            <w:tcW w:w="1096" w:type="pct"/>
            <w:vAlign w:val="center"/>
          </w:tcPr>
          <w:p w14:paraId="3DA53EE5">
            <w:pPr>
              <w:spacing w:line="360" w:lineRule="auto"/>
              <w:jc w:val="center"/>
              <w:outlineLvl w:val="0"/>
              <w:rPr>
                <w:rFonts w:ascii="仿宋" w:hAnsi="仿宋" w:eastAsia="仿宋" w:cs="仿宋"/>
                <w:sz w:val="21"/>
                <w:szCs w:val="21"/>
              </w:rPr>
            </w:pPr>
            <w:r>
              <w:rPr>
                <w:rFonts w:hint="eastAsia" w:ascii="仿宋" w:hAnsi="仿宋" w:eastAsia="仿宋" w:cs="仿宋"/>
                <w:sz w:val="21"/>
                <w:szCs w:val="21"/>
              </w:rPr>
              <w:t>/</w:t>
            </w:r>
          </w:p>
        </w:tc>
      </w:tr>
    </w:tbl>
    <w:p w14:paraId="1B2CDB34">
      <w:pPr>
        <w:snapToGrid w:val="0"/>
        <w:spacing w:line="360" w:lineRule="auto"/>
        <w:rPr>
          <w:rFonts w:ascii="仿宋" w:hAnsi="仿宋" w:eastAsia="仿宋" w:cs="仿宋"/>
          <w:szCs w:val="21"/>
        </w:rPr>
      </w:pPr>
      <w:r>
        <w:rPr>
          <w:rFonts w:hint="eastAsia" w:ascii="仿宋" w:hAnsi="仿宋" w:eastAsia="仿宋" w:cs="仿宋"/>
          <w:szCs w:val="21"/>
          <w:shd w:val="clear" w:color="auto" w:fill="FFFFFF"/>
        </w:rPr>
        <w:t> *</w:t>
      </w:r>
      <w:r>
        <w:rPr>
          <w:rFonts w:hint="eastAsia" w:ascii="仿宋" w:hAnsi="仿宋" w:eastAsia="仿宋" w:cs="仿宋"/>
          <w:b/>
          <w:szCs w:val="21"/>
        </w:rPr>
        <w:t>备注：</w:t>
      </w:r>
      <w:r>
        <w:rPr>
          <w:rFonts w:hint="eastAsia" w:ascii="仿宋" w:hAnsi="仿宋" w:eastAsia="仿宋" w:cs="仿宋"/>
          <w:szCs w:val="21"/>
        </w:rPr>
        <w:t>投标人编制投标文件（商务技术文件部分）</w:t>
      </w:r>
      <w:r>
        <w:rPr>
          <w:rFonts w:hint="eastAsia" w:ascii="仿宋" w:hAnsi="仿宋" w:eastAsia="仿宋" w:cs="仿宋"/>
          <w:color w:val="000000" w:themeColor="text1"/>
          <w:szCs w:val="21"/>
        </w:rPr>
        <w:t>时，建议按此目录（序号和内容）提供评标标准相应的商务技术资料。 </w:t>
      </w:r>
    </w:p>
    <w:p w14:paraId="7980B0C1">
      <w:pPr>
        <w:adjustRightInd w:val="0"/>
        <w:snapToGrid w:val="0"/>
        <w:spacing w:line="360" w:lineRule="auto"/>
        <w:rPr>
          <w:rFonts w:ascii="仿宋" w:hAnsi="仿宋" w:eastAsia="仿宋" w:cs="仿宋"/>
          <w:b/>
          <w:szCs w:val="21"/>
        </w:rPr>
      </w:pPr>
      <w:r>
        <w:rPr>
          <w:rFonts w:hint="eastAsia" w:ascii="仿宋" w:hAnsi="仿宋" w:eastAsia="仿宋" w:cs="仿宋"/>
          <w:b/>
          <w:szCs w:val="21"/>
        </w:rPr>
        <w:t>一、评标方法</w:t>
      </w:r>
    </w:p>
    <w:p w14:paraId="1F403979">
      <w:pPr>
        <w:spacing w:line="360" w:lineRule="auto"/>
        <w:ind w:firstLine="413" w:firstLineChars="196"/>
        <w:rPr>
          <w:rFonts w:ascii="仿宋" w:hAnsi="仿宋" w:eastAsia="仿宋" w:cs="仿宋"/>
          <w:kern w:val="0"/>
          <w:szCs w:val="21"/>
        </w:rPr>
      </w:pPr>
      <w:r>
        <w:rPr>
          <w:rFonts w:hint="eastAsia" w:ascii="仿宋" w:hAnsi="仿宋" w:eastAsia="仿宋" w:cs="仿宋"/>
          <w:b/>
          <w:color w:val="000000" w:themeColor="text1"/>
          <w:kern w:val="0"/>
          <w:szCs w:val="21"/>
        </w:rPr>
        <w:t>1.本项目采用综合评分法。</w:t>
      </w:r>
      <w:r>
        <w:rPr>
          <w:rFonts w:hint="eastAsia" w:ascii="仿宋" w:hAnsi="仿宋" w:eastAsia="仿宋" w:cs="仿宋"/>
          <w:color w:val="000000" w:themeColor="text1"/>
          <w:kern w:val="0"/>
          <w:szCs w:val="21"/>
        </w:rPr>
        <w:t>综合评分法，是指投标文件满足招标文件全部实质性要求，且按照评审因素的量化指标评审得分最高的投标人为中标候选人的评标方法。</w:t>
      </w:r>
    </w:p>
    <w:p w14:paraId="3F2D5A62">
      <w:pPr>
        <w:adjustRightInd w:val="0"/>
        <w:snapToGrid w:val="0"/>
        <w:spacing w:line="360" w:lineRule="auto"/>
        <w:rPr>
          <w:rFonts w:ascii="仿宋" w:hAnsi="仿宋" w:eastAsia="仿宋" w:cs="仿宋"/>
          <w:b/>
          <w:color w:val="000000" w:themeColor="text1"/>
          <w:szCs w:val="21"/>
        </w:rPr>
      </w:pPr>
      <w:r>
        <w:rPr>
          <w:rFonts w:hint="eastAsia" w:ascii="仿宋" w:hAnsi="仿宋" w:eastAsia="仿宋" w:cs="仿宋"/>
          <w:b/>
          <w:szCs w:val="21"/>
        </w:rPr>
        <w:t>二、</w:t>
      </w:r>
      <w:r>
        <w:rPr>
          <w:rFonts w:hint="eastAsia" w:ascii="仿宋" w:hAnsi="仿宋" w:eastAsia="仿宋" w:cs="仿宋"/>
          <w:b/>
          <w:color w:val="000000" w:themeColor="text1"/>
          <w:szCs w:val="21"/>
        </w:rPr>
        <w:t>评标标准</w:t>
      </w:r>
    </w:p>
    <w:p w14:paraId="5121AFC8">
      <w:pPr>
        <w:spacing w:line="360" w:lineRule="auto"/>
        <w:ind w:firstLine="413" w:firstLineChars="196"/>
        <w:rPr>
          <w:rFonts w:ascii="仿宋" w:hAnsi="仿宋" w:eastAsia="仿宋" w:cs="仿宋"/>
          <w:color w:val="000000" w:themeColor="text1"/>
          <w:kern w:val="0"/>
          <w:szCs w:val="21"/>
        </w:rPr>
      </w:pPr>
      <w:r>
        <w:rPr>
          <w:rFonts w:hint="eastAsia" w:ascii="仿宋" w:hAnsi="仿宋" w:eastAsia="仿宋" w:cs="仿宋"/>
          <w:b/>
          <w:color w:val="000000" w:themeColor="text1"/>
          <w:szCs w:val="21"/>
        </w:rPr>
        <w:t>2.评标标准：</w:t>
      </w:r>
      <w:r>
        <w:rPr>
          <w:rFonts w:hint="eastAsia" w:ascii="仿宋" w:hAnsi="仿宋" w:eastAsia="仿宋" w:cs="仿宋"/>
          <w:color w:val="000000" w:themeColor="text1"/>
          <w:kern w:val="0"/>
          <w:szCs w:val="21"/>
        </w:rPr>
        <w:t>见评标办法前附表。</w:t>
      </w:r>
    </w:p>
    <w:p w14:paraId="6890FAB3">
      <w:pPr>
        <w:spacing w:line="360" w:lineRule="auto"/>
        <w:outlineLvl w:val="0"/>
        <w:rPr>
          <w:rFonts w:ascii="仿宋" w:hAnsi="仿宋" w:eastAsia="仿宋" w:cs="仿宋"/>
          <w:b/>
          <w:color w:val="000000" w:themeColor="text1"/>
          <w:szCs w:val="21"/>
        </w:rPr>
      </w:pPr>
      <w:r>
        <w:rPr>
          <w:rFonts w:hint="eastAsia" w:ascii="仿宋" w:hAnsi="仿宋" w:eastAsia="仿宋" w:cs="仿宋"/>
          <w:b/>
          <w:color w:val="000000" w:themeColor="text1"/>
          <w:szCs w:val="21"/>
        </w:rPr>
        <w:t>三、评标程序</w:t>
      </w:r>
    </w:p>
    <w:p w14:paraId="302A261B">
      <w:pPr>
        <w:spacing w:line="360" w:lineRule="auto"/>
        <w:ind w:firstLine="413" w:firstLineChars="196"/>
        <w:rPr>
          <w:rFonts w:ascii="仿宋" w:hAnsi="仿宋" w:eastAsia="仿宋" w:cs="仿宋"/>
          <w:kern w:val="0"/>
          <w:szCs w:val="21"/>
        </w:rPr>
      </w:pPr>
      <w:r>
        <w:rPr>
          <w:rFonts w:hint="eastAsia" w:ascii="仿宋" w:hAnsi="仿宋" w:eastAsia="仿宋" w:cs="仿宋"/>
          <w:b/>
          <w:color w:val="000000" w:themeColor="text1"/>
          <w:kern w:val="0"/>
          <w:szCs w:val="21"/>
        </w:rPr>
        <w:t>3.1符合性审查。</w:t>
      </w:r>
      <w:r>
        <w:rPr>
          <w:rFonts w:hint="eastAsia" w:ascii="仿宋" w:hAnsi="仿宋" w:eastAsia="仿宋" w:cs="仿宋"/>
          <w:kern w:val="0"/>
          <w:szCs w:val="21"/>
        </w:rPr>
        <w:t>评标委员会应当对符合资格的投标人的投标文件进行符合性审查，以确定其是否满足招标文件的实质性要求。不满足招标文件的实质性要求的，投标无效。</w:t>
      </w:r>
    </w:p>
    <w:p w14:paraId="00FB77DA">
      <w:pPr>
        <w:spacing w:line="360" w:lineRule="auto"/>
        <w:ind w:firstLine="413" w:firstLineChars="196"/>
        <w:rPr>
          <w:rFonts w:ascii="仿宋" w:hAnsi="仿宋" w:eastAsia="仿宋" w:cs="仿宋"/>
          <w:color w:val="000000" w:themeColor="text1"/>
          <w:kern w:val="0"/>
          <w:szCs w:val="21"/>
        </w:rPr>
      </w:pPr>
      <w:r>
        <w:rPr>
          <w:rFonts w:hint="eastAsia" w:ascii="仿宋" w:hAnsi="仿宋" w:eastAsia="仿宋" w:cs="仿宋"/>
          <w:b/>
          <w:color w:val="000000" w:themeColor="text1"/>
          <w:kern w:val="0"/>
          <w:szCs w:val="21"/>
        </w:rPr>
        <w:t>3.2 比较与评价。</w:t>
      </w:r>
      <w:r>
        <w:rPr>
          <w:rFonts w:hint="eastAsia" w:ascii="仿宋" w:hAnsi="仿宋" w:eastAsia="仿宋" w:cs="仿宋"/>
          <w:color w:val="000000" w:themeColor="text1"/>
          <w:kern w:val="0"/>
          <w:szCs w:val="21"/>
        </w:rPr>
        <w:t>评标委员会应当按照招标文件中规定的评标方法和标准，对符合性审查合格的投标文件进行商务和技术评估，综合比较与评价。</w:t>
      </w:r>
    </w:p>
    <w:p w14:paraId="29B56431">
      <w:pPr>
        <w:spacing w:line="360" w:lineRule="auto"/>
        <w:ind w:firstLine="413" w:firstLineChars="196"/>
        <w:rPr>
          <w:rFonts w:ascii="仿宋" w:hAnsi="仿宋" w:eastAsia="仿宋" w:cs="仿宋"/>
          <w:color w:val="000000" w:themeColor="text1"/>
          <w:kern w:val="0"/>
          <w:szCs w:val="21"/>
        </w:rPr>
      </w:pPr>
      <w:r>
        <w:rPr>
          <w:rFonts w:hint="eastAsia" w:ascii="仿宋" w:hAnsi="仿宋" w:eastAsia="仿宋" w:cs="仿宋"/>
          <w:b/>
          <w:color w:val="000000" w:themeColor="text1"/>
          <w:kern w:val="0"/>
          <w:szCs w:val="21"/>
        </w:rPr>
        <w:t>3.3汇总商务技术得分。</w:t>
      </w:r>
      <w:r>
        <w:rPr>
          <w:rFonts w:hint="eastAsia" w:ascii="仿宋" w:hAnsi="仿宋" w:eastAsia="仿宋" w:cs="仿宋"/>
          <w:color w:val="000000" w:themeColor="text1"/>
          <w:kern w:val="0"/>
          <w:szCs w:val="21"/>
        </w:rPr>
        <w:t>评标委员会各成员应当独立对每个投标人的商务和技术文件进行评价，并汇总商务技术得分情况。</w:t>
      </w:r>
    </w:p>
    <w:p w14:paraId="04CB4588">
      <w:pPr>
        <w:spacing w:line="360" w:lineRule="auto"/>
        <w:ind w:firstLine="413" w:firstLineChars="196"/>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3.4报价评审。</w:t>
      </w:r>
    </w:p>
    <w:p w14:paraId="0FD932D2">
      <w:pPr>
        <w:pStyle w:val="233"/>
        <w:spacing w:before="0"/>
        <w:ind w:firstLine="445" w:firstLineChars="212"/>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3.4.1投标文件报价出现前后不一致的，按照下列规定修正：</w:t>
      </w:r>
    </w:p>
    <w:p w14:paraId="7C1DAA4C">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3.4.1.1投标文件中开标一览表(报价表)内容与投标文件中相应内容不一致的，以开标一览表(报价表)为准;</w:t>
      </w:r>
    </w:p>
    <w:p w14:paraId="5AB93626">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3.4.1.2大写金额和小写金额不一致的，以大写金额为准;</w:t>
      </w:r>
    </w:p>
    <w:p w14:paraId="4DB6D2C6">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3.4.1.3单价金额小数点或者百分比有明显错位的，以开标一览表的总价为准，并修改单价;</w:t>
      </w:r>
    </w:p>
    <w:p w14:paraId="7FB08EB1">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3.4.1.4总价金额与按单价汇总金额不一致的，以单价金额计算结果为准。</w:t>
      </w:r>
    </w:p>
    <w:p w14:paraId="2A21E54A">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52AC650F">
      <w:pPr>
        <w:snapToGrid w:val="0"/>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3.4.2投标文件出现不是唯一的、有选择性投标报价的，投标无效。</w:t>
      </w:r>
    </w:p>
    <w:p w14:paraId="4248E4FE">
      <w:pPr>
        <w:snapToGrid w:val="0"/>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3.4.3投标报价超过招标文件中规定的预算金额或者最高限价的，投标无效。</w:t>
      </w:r>
    </w:p>
    <w:p w14:paraId="085A6335">
      <w:pPr>
        <w:pStyle w:val="233"/>
        <w:spacing w:before="0"/>
        <w:ind w:firstLine="420"/>
        <w:rPr>
          <w:rFonts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3.4.4</w:t>
      </w:r>
      <w:r>
        <w:rPr>
          <w:rFonts w:hint="eastAsia" w:ascii="仿宋" w:hAnsi="仿宋" w:eastAsia="仿宋" w:cs="仿宋"/>
          <w:kern w:val="0"/>
          <w:sz w:val="21"/>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BA13C">
      <w:pPr>
        <w:pStyle w:val="233"/>
        <w:spacing w:before="0"/>
        <w:ind w:firstLine="420"/>
        <w:rPr>
          <w:rFonts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DDCA9BD">
      <w:pPr>
        <w:spacing w:line="360" w:lineRule="auto"/>
        <w:ind w:firstLine="422" w:firstLineChars="200"/>
        <w:rPr>
          <w:rFonts w:ascii="仿宋" w:hAnsi="仿宋" w:eastAsia="仿宋" w:cs="仿宋"/>
          <w:kern w:val="0"/>
          <w:szCs w:val="21"/>
        </w:rPr>
      </w:pPr>
      <w:r>
        <w:rPr>
          <w:rFonts w:hint="eastAsia" w:ascii="仿宋" w:hAnsi="仿宋" w:eastAsia="仿宋" w:cs="仿宋"/>
          <w:b/>
          <w:color w:val="000000" w:themeColor="text1"/>
          <w:kern w:val="0"/>
          <w:szCs w:val="21"/>
        </w:rPr>
        <w:t>3.5排序与推荐。</w:t>
      </w:r>
      <w:r>
        <w:rPr>
          <w:rFonts w:hint="eastAsia" w:ascii="仿宋" w:hAnsi="仿宋" w:eastAsia="仿宋" w:cs="仿宋"/>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94D435">
      <w:pPr>
        <w:spacing w:line="360" w:lineRule="auto"/>
        <w:rPr>
          <w:rFonts w:ascii="仿宋" w:hAnsi="仿宋" w:eastAsia="仿宋" w:cs="仿宋"/>
          <w:b/>
          <w:color w:val="000000" w:themeColor="text1"/>
          <w:kern w:val="0"/>
          <w:szCs w:val="21"/>
        </w:rPr>
      </w:pPr>
      <w:r>
        <w:rPr>
          <w:rFonts w:hint="eastAsia" w:ascii="仿宋" w:hAnsi="仿宋" w:eastAsia="仿宋" w:cs="仿宋"/>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B37E72">
      <w:pPr>
        <w:spacing w:line="360" w:lineRule="auto"/>
        <w:ind w:firstLine="413" w:firstLineChars="196"/>
        <w:rPr>
          <w:rFonts w:ascii="仿宋" w:hAnsi="仿宋" w:eastAsia="仿宋" w:cs="仿宋"/>
          <w:color w:val="000000" w:themeColor="text1"/>
          <w:kern w:val="0"/>
          <w:szCs w:val="21"/>
        </w:rPr>
      </w:pPr>
      <w:r>
        <w:rPr>
          <w:rFonts w:hint="eastAsia" w:ascii="仿宋" w:hAnsi="仿宋" w:eastAsia="仿宋" w:cs="仿宋"/>
          <w:b/>
          <w:color w:val="000000" w:themeColor="text1"/>
          <w:kern w:val="0"/>
          <w:szCs w:val="21"/>
        </w:rPr>
        <w:t>3.6编写评标报告。</w:t>
      </w:r>
      <w:r>
        <w:rPr>
          <w:rFonts w:hint="eastAsia" w:ascii="仿宋" w:hAnsi="仿宋" w:eastAsia="仿宋" w:cs="仿宋"/>
          <w:color w:val="000000" w:themeColor="text1"/>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4912FB">
      <w:pPr>
        <w:widowControl/>
        <w:shd w:val="clear" w:color="auto" w:fill="FFFFFF"/>
        <w:spacing w:after="225" w:line="315" w:lineRule="atLeast"/>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四、评标中的其他事项</w:t>
      </w:r>
    </w:p>
    <w:p w14:paraId="7E724997">
      <w:pPr>
        <w:pStyle w:val="233"/>
        <w:spacing w:before="0"/>
        <w:ind w:firstLine="413" w:firstLineChars="196"/>
        <w:rPr>
          <w:rFonts w:ascii="仿宋" w:hAnsi="仿宋" w:eastAsia="仿宋" w:cs="仿宋"/>
          <w:color w:val="000000" w:themeColor="text1"/>
          <w:kern w:val="0"/>
          <w:sz w:val="21"/>
          <w:szCs w:val="21"/>
        </w:rPr>
      </w:pPr>
      <w:r>
        <w:rPr>
          <w:rFonts w:hint="eastAsia" w:ascii="仿宋" w:hAnsi="仿宋" w:eastAsia="仿宋" w:cs="仿宋"/>
          <w:b/>
          <w:color w:val="000000" w:themeColor="text1"/>
          <w:kern w:val="0"/>
          <w:sz w:val="21"/>
          <w:szCs w:val="21"/>
        </w:rPr>
        <w:t>4.1投标人澄清、说明或者补正。</w:t>
      </w:r>
      <w:r>
        <w:rPr>
          <w:rFonts w:hint="eastAsia" w:ascii="仿宋" w:hAnsi="仿宋" w:eastAsia="仿宋" w:cs="仿宋"/>
          <w:color w:val="000000" w:themeColor="text1"/>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8858D3">
      <w:pPr>
        <w:pStyle w:val="27"/>
        <w:spacing w:line="360" w:lineRule="auto"/>
        <w:ind w:left="954" w:leftChars="226" w:hanging="479"/>
        <w:rPr>
          <w:rFonts w:ascii="仿宋" w:hAnsi="仿宋" w:eastAsia="仿宋" w:cs="仿宋"/>
          <w:color w:val="000000" w:themeColor="text1"/>
          <w:szCs w:val="21"/>
        </w:rPr>
      </w:pPr>
      <w:r>
        <w:rPr>
          <w:rFonts w:hint="eastAsia" w:ascii="仿宋" w:hAnsi="仿宋" w:eastAsia="仿宋" w:cs="仿宋"/>
          <w:b/>
          <w:color w:val="000000" w:themeColor="text1"/>
          <w:kern w:val="0"/>
          <w:szCs w:val="21"/>
        </w:rPr>
        <w:t>4.2投标无效。</w:t>
      </w:r>
      <w:r>
        <w:rPr>
          <w:rFonts w:hint="eastAsia" w:ascii="仿宋" w:hAnsi="仿宋" w:eastAsia="仿宋" w:cs="仿宋"/>
          <w:color w:val="000000" w:themeColor="text1"/>
          <w:szCs w:val="21"/>
        </w:rPr>
        <w:t>有下列情况之一的，投标无效：</w:t>
      </w:r>
    </w:p>
    <w:p w14:paraId="0E31A04F">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4.2.1投标人不具备招标文件中规定的资格要求的（投标人未提供有效的资格文件的，视为投标人不具备招标文件中规定的资格要求）；</w:t>
      </w:r>
    </w:p>
    <w:p w14:paraId="28B00FE1">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4.2.2投标文件未按照招标文件要求签署、盖章的；</w:t>
      </w:r>
    </w:p>
    <w:p w14:paraId="691B2352">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4.2.3采购人拟采购的产品属于政府强制采购的节能产品品目清单范围的，投标人未按招标文件要求提供国家确定的认证机构出具的、处于有效期之内的节能产品认证证书的；</w:t>
      </w:r>
    </w:p>
    <w:p w14:paraId="7D4124B6">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4.2.4投标文件含有采购人不能接受的附加条件的；</w:t>
      </w:r>
    </w:p>
    <w:p w14:paraId="11C79D4A">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4.2.5投标文件中承诺的投标有效期少于招标文件中载明的投标有效期的；</w:t>
      </w:r>
    </w:p>
    <w:p w14:paraId="12362AF3">
      <w:pPr>
        <w:snapToGrid w:val="0"/>
        <w:spacing w:line="360" w:lineRule="auto"/>
        <w:ind w:firstLine="105" w:firstLineChars="50"/>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   4.2.6投标文件出现不是唯一的、有选择性投标报价的;</w:t>
      </w:r>
    </w:p>
    <w:p w14:paraId="091B5372">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4.2.7投标报价超过招标文件中规定的预算金额或者最高限价的;</w:t>
      </w:r>
    </w:p>
    <w:p w14:paraId="16B5D3FE">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4.2.8报价明显低于其他通过符合性审查投标人的报价，有可能影响产品质量或者不能诚信履约的，未能按要求提供书面说明或者提交相关证明材料，不能证明其报价合理性的;</w:t>
      </w:r>
    </w:p>
    <w:p w14:paraId="05A09668">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4.2.9投标人对根据修正原则修正后的报价不确认的；</w:t>
      </w:r>
    </w:p>
    <w:p w14:paraId="19224ABB">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4.2.10投标人提供虚假材料投标的；</w:t>
      </w:r>
    </w:p>
    <w:p w14:paraId="50A8B786">
      <w:pPr>
        <w:spacing w:line="360" w:lineRule="auto"/>
        <w:ind w:firstLine="210" w:firstLineChars="1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  4.2.11投标人有恶意串通、妨碍其他投标人的竞争行为、损害采购人或者其他投标人的合法权益情形的；</w:t>
      </w:r>
    </w:p>
    <w:p w14:paraId="29C9A748">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4.2.12投标人仅提交备份投标文件，没有在电子交易平台传输递交投标文件的，投标无效；</w:t>
      </w:r>
    </w:p>
    <w:p w14:paraId="7E393DB7">
      <w:pPr>
        <w:pStyle w:val="4"/>
        <w:numPr>
          <w:ilvl w:val="0"/>
          <w:numId w:val="0"/>
        </w:numPr>
        <w:ind w:left="430" w:leftChars="205"/>
        <w:rPr>
          <w:rFonts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4.2.13 投标文件不满足招标文件的其它实质性要求的；</w:t>
      </w:r>
    </w:p>
    <w:p w14:paraId="0E4FE898">
      <w:pPr>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4.2.14法律、法规、规章（适用本市的）及省级以上规范性文件（适用本市的）规定的其他无效情形。</w:t>
      </w:r>
    </w:p>
    <w:p w14:paraId="233F20F8">
      <w:pPr>
        <w:widowControl/>
        <w:shd w:val="clear" w:color="auto" w:fill="FFFFFF"/>
        <w:spacing w:after="225" w:line="315" w:lineRule="atLeast"/>
        <w:jc w:val="left"/>
        <w:rPr>
          <w:rFonts w:hint="eastAsia" w:ascii="仿宋" w:hAnsi="仿宋" w:eastAsia="仿宋" w:cs="仿宋"/>
          <w:b/>
          <w:color w:val="000000" w:themeColor="text1"/>
          <w:szCs w:val="21"/>
          <w:lang w:val="en-US"/>
        </w:rPr>
      </w:pPr>
      <w:r>
        <w:rPr>
          <w:rFonts w:hint="eastAsia" w:ascii="仿宋" w:hAnsi="仿宋" w:eastAsia="仿宋" w:cs="仿宋"/>
          <w:b/>
          <w:color w:val="000000" w:themeColor="text1"/>
          <w:szCs w:val="21"/>
          <w:lang w:val="en-US" w:eastAsia="zh-CN"/>
        </w:rPr>
        <w:t>五、</w:t>
      </w:r>
      <w:r>
        <w:rPr>
          <w:rFonts w:hint="eastAsia" w:ascii="仿宋" w:hAnsi="仿宋" w:eastAsia="仿宋" w:cs="仿宋"/>
          <w:b/>
          <w:color w:val="000000" w:themeColor="text1"/>
          <w:szCs w:val="21"/>
          <w:lang w:val="en-US"/>
        </w:rPr>
        <w:t>废标。</w:t>
      </w:r>
    </w:p>
    <w:p w14:paraId="71C44FED">
      <w:pPr>
        <w:pStyle w:val="4"/>
        <w:numPr>
          <w:ilvl w:val="0"/>
          <w:numId w:val="0"/>
        </w:numPr>
        <w:ind w:left="120" w:leftChars="0" w:firstLine="420" w:firstLineChars="200"/>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根据《中华人民共和国政府采购法》第三十六条之规定，在采购中，出现下列情形之一的，应予废标：</w:t>
      </w:r>
    </w:p>
    <w:p w14:paraId="5D144277">
      <w:pPr>
        <w:pStyle w:val="4"/>
        <w:numPr>
          <w:ilvl w:val="0"/>
          <w:numId w:val="0"/>
        </w:numPr>
        <w:ind w:left="430" w:leftChars="205"/>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5.1符合专业条件的供应商或者对招标文件作实质响应的供应商不足3家的；</w:t>
      </w:r>
    </w:p>
    <w:p w14:paraId="30886074">
      <w:pPr>
        <w:pStyle w:val="4"/>
        <w:numPr>
          <w:ilvl w:val="0"/>
          <w:numId w:val="0"/>
        </w:numPr>
        <w:ind w:left="430" w:leftChars="205"/>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5.2出现影响采购公正的违法、违规行为的；</w:t>
      </w:r>
    </w:p>
    <w:p w14:paraId="0FFE24D5">
      <w:pPr>
        <w:pStyle w:val="4"/>
        <w:numPr>
          <w:ilvl w:val="0"/>
          <w:numId w:val="0"/>
        </w:numPr>
        <w:ind w:left="430" w:leftChars="205"/>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5.3投标人的报价均超过了采购预算，采购人不能支付的；</w:t>
      </w:r>
    </w:p>
    <w:p w14:paraId="79A28DA7">
      <w:pPr>
        <w:pStyle w:val="4"/>
        <w:numPr>
          <w:ilvl w:val="0"/>
          <w:numId w:val="0"/>
        </w:numPr>
        <w:ind w:left="430" w:leftChars="205"/>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5.4因重大变故，采购任务取消的。</w:t>
      </w:r>
    </w:p>
    <w:p w14:paraId="4EC62D97">
      <w:pPr>
        <w:pStyle w:val="4"/>
        <w:numPr>
          <w:ilvl w:val="0"/>
          <w:numId w:val="0"/>
        </w:numPr>
        <w:ind w:left="430" w:leftChars="205"/>
        <w:rPr>
          <w:rFonts w:hint="eastAsia" w:ascii="仿宋" w:eastAsia="仿宋" w:cs="仿宋"/>
          <w:b w:val="0"/>
          <w:bCs w:val="0"/>
          <w:color w:val="000000" w:themeColor="text1"/>
          <w:kern w:val="0"/>
          <w:sz w:val="21"/>
          <w:szCs w:val="21"/>
          <w:lang w:val="en-US"/>
        </w:rPr>
      </w:pPr>
      <w:r>
        <w:rPr>
          <w:rFonts w:hint="eastAsia" w:ascii="仿宋" w:eastAsia="仿宋" w:cs="仿宋"/>
          <w:b w:val="0"/>
          <w:bCs w:val="0"/>
          <w:color w:val="000000" w:themeColor="text1"/>
          <w:kern w:val="0"/>
          <w:sz w:val="21"/>
          <w:szCs w:val="21"/>
          <w:lang w:val="en-US"/>
        </w:rPr>
        <w:t>废标后，采购机构应当将废标理由通知所有投标人。</w:t>
      </w:r>
    </w:p>
    <w:p w14:paraId="57450907">
      <w:pPr>
        <w:pStyle w:val="27"/>
        <w:numPr>
          <w:ilvl w:val="0"/>
          <w:numId w:val="0"/>
        </w:numPr>
        <w:snapToGrid w:val="0"/>
        <w:spacing w:line="360" w:lineRule="auto"/>
        <w:ind w:left="120" w:leftChars="0"/>
        <w:rPr>
          <w:rFonts w:hint="eastAsia" w:ascii="仿宋" w:hAnsi="仿宋" w:eastAsia="仿宋" w:cs="仿宋"/>
          <w:b/>
          <w:color w:val="000000" w:themeColor="text1"/>
          <w:szCs w:val="21"/>
        </w:rPr>
      </w:pPr>
      <w:r>
        <w:rPr>
          <w:rFonts w:hint="eastAsia" w:ascii="仿宋" w:hAnsi="仿宋" w:eastAsia="仿宋" w:cs="仿宋"/>
          <w:b/>
          <w:color w:val="000000" w:themeColor="text1"/>
          <w:szCs w:val="21"/>
          <w:lang w:val="en-US" w:eastAsia="zh-CN"/>
        </w:rPr>
        <w:t>六、</w:t>
      </w:r>
      <w:r>
        <w:rPr>
          <w:rFonts w:hint="eastAsia" w:ascii="仿宋" w:hAnsi="仿宋" w:eastAsia="仿宋" w:cs="仿宋"/>
          <w:b/>
          <w:color w:val="000000" w:themeColor="text1"/>
          <w:szCs w:val="21"/>
        </w:rPr>
        <w:t>修改招标文件，重新组织采购活动。</w:t>
      </w:r>
    </w:p>
    <w:p w14:paraId="435EB649">
      <w:pPr>
        <w:pStyle w:val="27"/>
        <w:numPr>
          <w:ilvl w:val="0"/>
          <w:numId w:val="0"/>
        </w:numPr>
        <w:snapToGrid w:val="0"/>
        <w:spacing w:line="360" w:lineRule="auto"/>
        <w:ind w:left="120" w:leftChars="0"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B3B1821">
      <w:pPr>
        <w:pStyle w:val="27"/>
        <w:numPr>
          <w:ilvl w:val="0"/>
          <w:numId w:val="0"/>
        </w:numPr>
        <w:snapToGrid w:val="0"/>
        <w:spacing w:line="360" w:lineRule="auto"/>
        <w:ind w:leftChars="0"/>
        <w:rPr>
          <w:rFonts w:hint="eastAsia" w:ascii="仿宋" w:hAnsi="仿宋" w:eastAsia="仿宋" w:cs="仿宋"/>
          <w:b/>
          <w:color w:val="000000" w:themeColor="text1"/>
          <w:kern w:val="0"/>
          <w:szCs w:val="21"/>
        </w:rPr>
      </w:pPr>
      <w:r>
        <w:rPr>
          <w:rFonts w:hint="eastAsia" w:ascii="仿宋" w:hAnsi="仿宋" w:eastAsia="仿宋" w:cs="仿宋"/>
          <w:b/>
          <w:color w:val="000000" w:themeColor="text1"/>
          <w:kern w:val="0"/>
          <w:szCs w:val="21"/>
          <w:lang w:val="en-US" w:eastAsia="zh-CN"/>
        </w:rPr>
        <w:t>七、</w:t>
      </w:r>
      <w:r>
        <w:rPr>
          <w:rFonts w:hint="eastAsia" w:ascii="仿宋" w:hAnsi="仿宋" w:eastAsia="仿宋" w:cs="仿宋"/>
          <w:b/>
          <w:color w:val="000000" w:themeColor="text1"/>
          <w:kern w:val="0"/>
          <w:szCs w:val="21"/>
        </w:rPr>
        <w:t>重新开展采购。</w:t>
      </w:r>
    </w:p>
    <w:p w14:paraId="17C91EC1">
      <w:pPr>
        <w:spacing w:line="360" w:lineRule="auto"/>
        <w:ind w:firstLine="420" w:firstLineChars="20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有政府采购法第七十一条、第七十二条规定的违法行为之一，影响或者可能影响中标、成交结果的，依照下列规定处理：</w:t>
      </w:r>
    </w:p>
    <w:p w14:paraId="4EB9FAAA">
      <w:pPr>
        <w:spacing w:line="360" w:lineRule="auto"/>
        <w:ind w:firstLine="420" w:firstLineChars="200"/>
        <w:rPr>
          <w:rFonts w:hint="eastAsia" w:ascii="仿宋" w:hAnsi="仿宋" w:eastAsia="仿宋" w:cs="仿宋"/>
          <w:color w:val="000000" w:themeColor="text1"/>
          <w:kern w:val="0"/>
          <w:szCs w:val="21"/>
          <w:lang w:val="en-US"/>
        </w:rPr>
      </w:pPr>
      <w:r>
        <w:rPr>
          <w:rFonts w:hint="eastAsia" w:ascii="仿宋" w:hAnsi="仿宋" w:eastAsia="仿宋" w:cs="仿宋"/>
          <w:color w:val="000000" w:themeColor="text1"/>
          <w:kern w:val="0"/>
          <w:szCs w:val="21"/>
          <w:lang w:val="en-US"/>
        </w:rPr>
        <w:t>7.1未确定中标或者中标人的，终止本次政府采购活动，重新开展政府采购活动。</w:t>
      </w:r>
    </w:p>
    <w:p w14:paraId="4256DD56">
      <w:pPr>
        <w:spacing w:line="360" w:lineRule="auto"/>
        <w:ind w:firstLine="420" w:firstLineChars="200"/>
        <w:rPr>
          <w:rFonts w:hint="eastAsia" w:ascii="仿宋" w:hAnsi="仿宋" w:eastAsia="仿宋" w:cs="仿宋"/>
          <w:color w:val="000000" w:themeColor="text1"/>
          <w:kern w:val="0"/>
          <w:szCs w:val="21"/>
          <w:lang w:val="en-US"/>
        </w:rPr>
      </w:pPr>
      <w:r>
        <w:rPr>
          <w:rFonts w:hint="eastAsia" w:ascii="仿宋" w:hAnsi="仿宋" w:eastAsia="仿宋" w:cs="仿宋"/>
          <w:color w:val="000000" w:themeColor="text1"/>
          <w:kern w:val="0"/>
          <w:szCs w:val="21"/>
          <w:lang w:val="en-US"/>
        </w:rPr>
        <w:t>7.2已确定中标或者中标人但尚未签订政府采购合同的，中标或者成交结果无效，从合格的中标或者成交候选人中另行确定中标或者中标人；没有合格的中标或者成交候选人的，重新开展政府采购活动。</w:t>
      </w:r>
    </w:p>
    <w:p w14:paraId="021CEAD1">
      <w:pPr>
        <w:spacing w:line="360" w:lineRule="auto"/>
        <w:ind w:firstLine="420" w:firstLineChars="200"/>
        <w:rPr>
          <w:rFonts w:hint="eastAsia" w:ascii="仿宋" w:hAnsi="仿宋" w:eastAsia="仿宋" w:cs="仿宋"/>
          <w:color w:val="000000" w:themeColor="text1"/>
          <w:kern w:val="0"/>
          <w:szCs w:val="21"/>
          <w:lang w:val="en-US"/>
        </w:rPr>
      </w:pPr>
      <w:r>
        <w:rPr>
          <w:rFonts w:hint="eastAsia" w:ascii="仿宋" w:hAnsi="仿宋" w:eastAsia="仿宋" w:cs="仿宋"/>
          <w:color w:val="000000" w:themeColor="text1"/>
          <w:kern w:val="0"/>
          <w:szCs w:val="21"/>
          <w:lang w:val="en-US"/>
        </w:rPr>
        <w:t>7.3政府采购合同已签订但尚未履行的，撤销合同，从合格的中标或者成交候选人中另行确定中标或者中标人；没有合格的中标或者成交候选人的，重新开展政府采购活动。</w:t>
      </w:r>
    </w:p>
    <w:p w14:paraId="771185B2">
      <w:pPr>
        <w:spacing w:line="360" w:lineRule="auto"/>
        <w:ind w:firstLine="420" w:firstLineChars="200"/>
        <w:rPr>
          <w:rFonts w:hint="eastAsia" w:ascii="仿宋" w:hAnsi="仿宋" w:eastAsia="仿宋" w:cs="仿宋"/>
          <w:color w:val="000000" w:themeColor="text1"/>
          <w:kern w:val="0"/>
          <w:szCs w:val="21"/>
          <w:lang w:val="en-US"/>
        </w:rPr>
      </w:pPr>
      <w:r>
        <w:rPr>
          <w:rFonts w:hint="eastAsia" w:ascii="仿宋" w:hAnsi="仿宋" w:eastAsia="仿宋" w:cs="仿宋"/>
          <w:color w:val="000000" w:themeColor="text1"/>
          <w:kern w:val="0"/>
          <w:szCs w:val="21"/>
          <w:lang w:val="en-US"/>
        </w:rPr>
        <w:t>7.4政府采购合同已经履行，给采购人、供应商造成损失的，由责任人承担赔偿责任。</w:t>
      </w:r>
    </w:p>
    <w:p w14:paraId="28A51A8D">
      <w:pPr>
        <w:spacing w:line="360" w:lineRule="auto"/>
        <w:ind w:firstLine="420" w:firstLineChars="200"/>
        <w:rPr>
          <w:rFonts w:hint="eastAsia" w:ascii="仿宋" w:hAnsi="仿宋" w:eastAsia="仿宋" w:cs="仿宋"/>
          <w:color w:val="000000" w:themeColor="text1"/>
          <w:kern w:val="0"/>
          <w:szCs w:val="21"/>
          <w:lang w:val="en-US"/>
        </w:rPr>
      </w:pPr>
      <w:r>
        <w:rPr>
          <w:rFonts w:hint="eastAsia" w:ascii="仿宋" w:hAnsi="仿宋" w:eastAsia="仿宋" w:cs="仿宋"/>
          <w:color w:val="000000" w:themeColor="text1"/>
          <w:kern w:val="0"/>
          <w:szCs w:val="21"/>
          <w:lang w:val="en-US"/>
        </w:rPr>
        <w:t>7.5政府采购当事人有其他违反政府采购法或者政府采购法实施条例等法律法规规定的行为，经改正后仍然影响或者可能影响中标、成交结果或者依法被认定为中标、成交无效的，依照7.1-7.4规定处理。</w:t>
      </w:r>
      <w:bookmarkEnd w:id="24"/>
      <w:bookmarkStart w:id="390" w:name="第五部分"/>
      <w:bookmarkStart w:id="391" w:name="_Toc86217003"/>
    </w:p>
    <w:p w14:paraId="0EA27670">
      <w:pPr>
        <w:spacing w:line="360" w:lineRule="auto"/>
        <w:ind w:left="720" w:leftChars="343" w:firstLine="632" w:firstLineChars="300"/>
        <w:outlineLvl w:val="0"/>
        <w:rPr>
          <w:rFonts w:ascii="仿宋" w:hAnsi="仿宋" w:eastAsia="仿宋" w:cs="仿宋"/>
          <w:b/>
          <w:color w:val="000000" w:themeColor="text1"/>
          <w:szCs w:val="21"/>
        </w:rPr>
      </w:pPr>
    </w:p>
    <w:p w14:paraId="0754AC39">
      <w:pPr>
        <w:spacing w:line="360" w:lineRule="auto"/>
        <w:ind w:left="720" w:leftChars="343" w:firstLine="632" w:firstLineChars="300"/>
        <w:outlineLvl w:val="0"/>
        <w:rPr>
          <w:rFonts w:ascii="仿宋" w:hAnsi="仿宋" w:eastAsia="仿宋" w:cs="仿宋"/>
          <w:b/>
          <w:color w:val="000000" w:themeColor="text1"/>
          <w:szCs w:val="21"/>
        </w:rPr>
      </w:pPr>
    </w:p>
    <w:p w14:paraId="248C4F83">
      <w:pPr>
        <w:spacing w:line="360" w:lineRule="auto"/>
        <w:ind w:left="720" w:leftChars="343" w:firstLine="632" w:firstLineChars="300"/>
        <w:outlineLvl w:val="0"/>
        <w:rPr>
          <w:rFonts w:ascii="仿宋" w:hAnsi="仿宋" w:eastAsia="仿宋" w:cs="仿宋"/>
          <w:b/>
          <w:color w:val="000000" w:themeColor="text1"/>
          <w:szCs w:val="21"/>
        </w:rPr>
      </w:pPr>
    </w:p>
    <w:p w14:paraId="4B1CACA9">
      <w:pPr>
        <w:spacing w:line="360" w:lineRule="auto"/>
        <w:ind w:left="720" w:leftChars="343" w:firstLine="632" w:firstLineChars="300"/>
        <w:outlineLvl w:val="0"/>
        <w:rPr>
          <w:rFonts w:ascii="仿宋" w:hAnsi="仿宋" w:eastAsia="仿宋" w:cs="仿宋"/>
          <w:b/>
          <w:color w:val="000000" w:themeColor="text1"/>
          <w:szCs w:val="21"/>
        </w:rPr>
      </w:pPr>
    </w:p>
    <w:p w14:paraId="78E3953A">
      <w:pPr>
        <w:spacing w:line="360" w:lineRule="auto"/>
        <w:ind w:left="720" w:leftChars="343" w:firstLine="632" w:firstLineChars="300"/>
        <w:outlineLvl w:val="0"/>
        <w:rPr>
          <w:rFonts w:ascii="仿宋" w:hAnsi="仿宋" w:eastAsia="仿宋" w:cs="仿宋"/>
          <w:b/>
          <w:color w:val="000000" w:themeColor="text1"/>
          <w:szCs w:val="21"/>
        </w:rPr>
      </w:pPr>
    </w:p>
    <w:p w14:paraId="2036EFDA">
      <w:pPr>
        <w:spacing w:line="360" w:lineRule="auto"/>
        <w:ind w:left="720" w:leftChars="343" w:firstLine="632" w:firstLineChars="300"/>
        <w:outlineLvl w:val="0"/>
        <w:rPr>
          <w:rFonts w:ascii="仿宋" w:hAnsi="仿宋" w:eastAsia="仿宋" w:cs="仿宋"/>
          <w:b/>
          <w:color w:val="000000" w:themeColor="text1"/>
          <w:szCs w:val="21"/>
        </w:rPr>
      </w:pPr>
    </w:p>
    <w:p w14:paraId="62F789ED">
      <w:pPr>
        <w:spacing w:line="360" w:lineRule="auto"/>
        <w:ind w:left="720" w:leftChars="343" w:firstLine="632" w:firstLineChars="300"/>
        <w:outlineLvl w:val="0"/>
        <w:rPr>
          <w:rFonts w:ascii="仿宋" w:hAnsi="仿宋" w:eastAsia="仿宋" w:cs="仿宋"/>
          <w:b/>
          <w:color w:val="000000" w:themeColor="text1"/>
          <w:szCs w:val="21"/>
        </w:rPr>
      </w:pPr>
    </w:p>
    <w:p w14:paraId="29620B7B">
      <w:pPr>
        <w:spacing w:line="360" w:lineRule="auto"/>
        <w:ind w:left="720" w:leftChars="343" w:firstLine="632" w:firstLineChars="300"/>
        <w:outlineLvl w:val="0"/>
        <w:rPr>
          <w:rFonts w:ascii="仿宋" w:hAnsi="仿宋" w:eastAsia="仿宋" w:cs="仿宋"/>
          <w:b/>
          <w:color w:val="000000" w:themeColor="text1"/>
          <w:szCs w:val="21"/>
        </w:rPr>
      </w:pPr>
    </w:p>
    <w:p w14:paraId="331CD28D">
      <w:pPr>
        <w:spacing w:line="360" w:lineRule="auto"/>
        <w:ind w:left="720" w:leftChars="343" w:firstLine="632" w:firstLineChars="300"/>
        <w:outlineLvl w:val="0"/>
        <w:rPr>
          <w:rFonts w:ascii="仿宋" w:hAnsi="仿宋" w:eastAsia="仿宋" w:cs="仿宋"/>
          <w:b/>
          <w:color w:val="000000" w:themeColor="text1"/>
          <w:szCs w:val="21"/>
        </w:rPr>
      </w:pPr>
    </w:p>
    <w:p w14:paraId="612A906D">
      <w:pPr>
        <w:spacing w:line="360" w:lineRule="auto"/>
        <w:ind w:left="720" w:leftChars="343" w:firstLine="632" w:firstLineChars="300"/>
        <w:outlineLvl w:val="0"/>
        <w:rPr>
          <w:rFonts w:ascii="仿宋" w:hAnsi="仿宋" w:eastAsia="仿宋" w:cs="仿宋"/>
          <w:b/>
          <w:color w:val="000000" w:themeColor="text1"/>
          <w:szCs w:val="21"/>
        </w:rPr>
      </w:pPr>
    </w:p>
    <w:p w14:paraId="2D1D53EB">
      <w:pPr>
        <w:pStyle w:val="27"/>
        <w:rPr>
          <w:rFonts w:ascii="仿宋" w:hAnsi="仿宋" w:eastAsia="仿宋" w:cs="仿宋"/>
          <w:b/>
          <w:color w:val="000000" w:themeColor="text1"/>
          <w:szCs w:val="21"/>
        </w:rPr>
      </w:pPr>
    </w:p>
    <w:p w14:paraId="47C9E515">
      <w:pPr>
        <w:rPr>
          <w:rFonts w:ascii="仿宋" w:hAnsi="仿宋" w:eastAsia="仿宋" w:cs="仿宋"/>
          <w:b/>
          <w:color w:val="000000" w:themeColor="text1"/>
          <w:szCs w:val="21"/>
        </w:rPr>
      </w:pPr>
    </w:p>
    <w:p w14:paraId="32A247B6">
      <w:pPr>
        <w:pStyle w:val="27"/>
        <w:rPr>
          <w:rFonts w:ascii="仿宋" w:hAnsi="仿宋" w:eastAsia="仿宋" w:cs="仿宋"/>
          <w:b/>
          <w:color w:val="000000" w:themeColor="text1"/>
          <w:szCs w:val="21"/>
        </w:rPr>
      </w:pPr>
    </w:p>
    <w:p w14:paraId="602E4A2A">
      <w:pPr>
        <w:rPr>
          <w:rFonts w:ascii="仿宋" w:hAnsi="仿宋" w:eastAsia="仿宋" w:cs="仿宋"/>
          <w:b/>
          <w:color w:val="000000" w:themeColor="text1"/>
          <w:szCs w:val="21"/>
        </w:rPr>
      </w:pPr>
    </w:p>
    <w:p w14:paraId="059EC927">
      <w:pPr>
        <w:pStyle w:val="62"/>
      </w:pPr>
    </w:p>
    <w:p w14:paraId="44106579">
      <w:pPr>
        <w:pStyle w:val="27"/>
        <w:rPr>
          <w:rFonts w:ascii="仿宋" w:hAnsi="仿宋" w:eastAsia="仿宋" w:cs="仿宋"/>
          <w:b/>
          <w:color w:val="000000" w:themeColor="text1"/>
          <w:szCs w:val="21"/>
        </w:rPr>
      </w:pPr>
    </w:p>
    <w:p w14:paraId="02BAFC2E"/>
    <w:p w14:paraId="36EFDB13">
      <w:pPr>
        <w:pStyle w:val="62"/>
      </w:pPr>
    </w:p>
    <w:p w14:paraId="0275BE7C">
      <w:pPr>
        <w:pStyle w:val="51"/>
      </w:pPr>
    </w:p>
    <w:p w14:paraId="36B77AF3">
      <w:pPr>
        <w:spacing w:line="360" w:lineRule="auto"/>
        <w:ind w:firstLine="2530" w:firstLineChars="700"/>
        <w:outlineLvl w:val="0"/>
        <w:rPr>
          <w:rFonts w:ascii="仿宋_GB2312" w:hAnsi="仿宋" w:eastAsia="仿宋_GB2312" w:cs="仿宋_GB2312"/>
          <w:b/>
          <w:color w:val="000000"/>
          <w:sz w:val="36"/>
          <w:szCs w:val="36"/>
        </w:rPr>
      </w:pPr>
      <w:r>
        <w:rPr>
          <w:rFonts w:hint="eastAsia" w:ascii="仿宋_GB2312" w:hAnsi="仿宋" w:eastAsia="仿宋_GB2312" w:cs="仿宋_GB2312"/>
          <w:b/>
          <w:color w:val="000000"/>
          <w:sz w:val="36"/>
          <w:szCs w:val="36"/>
        </w:rPr>
        <w:t>第五部分拟签订的合同文本</w:t>
      </w:r>
    </w:p>
    <w:p w14:paraId="732BC596">
      <w:pPr>
        <w:rPr>
          <w:rFonts w:ascii="楷体" w:hAnsi="楷体" w:eastAsia="楷体"/>
          <w:color w:val="000000"/>
          <w:sz w:val="24"/>
          <w:u w:val="single"/>
        </w:rPr>
      </w:pPr>
      <w:r>
        <w:rPr>
          <w:rFonts w:hint="eastAsia" w:ascii="楷体" w:hAnsi="楷体" w:eastAsia="楷体"/>
          <w:color w:val="000000"/>
          <w:sz w:val="24"/>
        </w:rPr>
        <w:t>合同编号：</w:t>
      </w:r>
    </w:p>
    <w:p w14:paraId="07F3D6FD">
      <w:pPr>
        <w:spacing w:line="480" w:lineRule="auto"/>
        <w:jc w:val="center"/>
        <w:rPr>
          <w:rFonts w:ascii="楷体" w:hAnsi="楷体" w:eastAsia="楷体"/>
          <w:b/>
          <w:color w:val="000000"/>
          <w:sz w:val="28"/>
          <w:szCs w:val="28"/>
        </w:rPr>
      </w:pPr>
    </w:p>
    <w:p w14:paraId="27ACE28B">
      <w:pPr>
        <w:spacing w:line="480" w:lineRule="auto"/>
        <w:jc w:val="center"/>
        <w:rPr>
          <w:rFonts w:ascii="楷体" w:hAnsi="楷体" w:eastAsia="楷体"/>
          <w:b/>
          <w:color w:val="000000"/>
          <w:sz w:val="28"/>
          <w:szCs w:val="28"/>
        </w:rPr>
      </w:pPr>
    </w:p>
    <w:p w14:paraId="4F39AB1C">
      <w:pPr>
        <w:spacing w:line="480" w:lineRule="auto"/>
        <w:jc w:val="center"/>
        <w:rPr>
          <w:rFonts w:ascii="楷体" w:hAnsi="楷体" w:eastAsia="楷体"/>
          <w:b/>
          <w:color w:val="000000"/>
          <w:sz w:val="28"/>
          <w:szCs w:val="28"/>
        </w:rPr>
      </w:pPr>
    </w:p>
    <w:p w14:paraId="0E4218BD">
      <w:pPr>
        <w:spacing w:line="480" w:lineRule="auto"/>
        <w:jc w:val="center"/>
        <w:rPr>
          <w:rFonts w:ascii="仿宋" w:hAnsi="仿宋" w:eastAsia="仿宋"/>
          <w:b/>
          <w:color w:val="000000"/>
          <w:sz w:val="44"/>
          <w:szCs w:val="44"/>
        </w:rPr>
      </w:pPr>
      <w:r>
        <w:rPr>
          <w:rFonts w:ascii="仿宋" w:hAnsi="仿宋" w:eastAsia="仿宋"/>
          <w:b/>
          <w:color w:val="000000"/>
          <w:sz w:val="44"/>
          <w:szCs w:val="44"/>
        </w:rPr>
        <w:t>政府采购合同</w:t>
      </w:r>
      <w:r>
        <w:rPr>
          <w:rFonts w:hint="eastAsia" w:ascii="仿宋" w:hAnsi="仿宋" w:eastAsia="仿宋"/>
          <w:b/>
          <w:color w:val="000000"/>
          <w:sz w:val="44"/>
          <w:szCs w:val="44"/>
        </w:rPr>
        <w:t>参考范本</w:t>
      </w:r>
    </w:p>
    <w:p w14:paraId="0C6AD93A">
      <w:pPr>
        <w:spacing w:line="480" w:lineRule="auto"/>
        <w:jc w:val="center"/>
        <w:rPr>
          <w:rFonts w:ascii="仿宋_GB2312" w:hAnsi="仿宋" w:eastAsia="仿宋_GB2312" w:cs="仿宋_GB2312"/>
          <w:b/>
          <w:color w:val="000000"/>
          <w:sz w:val="36"/>
          <w:szCs w:val="36"/>
        </w:rPr>
      </w:pPr>
      <w:r>
        <w:rPr>
          <w:rFonts w:hint="eastAsia" w:ascii="仿宋_GB2312" w:hAnsi="仿宋" w:eastAsia="仿宋_GB2312" w:cs="仿宋_GB2312"/>
          <w:b/>
          <w:color w:val="000000"/>
          <w:sz w:val="36"/>
          <w:szCs w:val="36"/>
        </w:rPr>
        <w:t>（服务类）</w:t>
      </w:r>
    </w:p>
    <w:p w14:paraId="7298920D">
      <w:pPr>
        <w:pStyle w:val="332"/>
        <w:ind w:left="0" w:leftChars="0" w:firstLine="0" w:firstLineChars="0"/>
        <w:rPr>
          <w:rFonts w:ascii="仿宋" w:hAnsi="仿宋" w:eastAsia="仿宋"/>
          <w:color w:val="000000"/>
          <w:szCs w:val="24"/>
        </w:rPr>
      </w:pPr>
    </w:p>
    <w:p w14:paraId="7C5731D6">
      <w:pPr>
        <w:pStyle w:val="332"/>
        <w:rPr>
          <w:rFonts w:ascii="仿宋" w:hAnsi="仿宋" w:eastAsia="仿宋"/>
          <w:color w:val="000000"/>
          <w:szCs w:val="24"/>
        </w:rPr>
      </w:pPr>
    </w:p>
    <w:p w14:paraId="29F4714A">
      <w:pPr>
        <w:pStyle w:val="332"/>
        <w:ind w:firstLine="482"/>
        <w:rPr>
          <w:rFonts w:ascii="仿宋" w:hAnsi="仿宋" w:eastAsia="仿宋"/>
          <w:b/>
          <w:color w:val="000000"/>
          <w:szCs w:val="24"/>
        </w:rPr>
      </w:pPr>
      <w:r>
        <w:rPr>
          <w:rFonts w:hint="eastAsia" w:ascii="仿宋" w:hAnsi="仿宋" w:eastAsia="仿宋"/>
          <w:b/>
          <w:color w:val="000000"/>
          <w:szCs w:val="24"/>
        </w:rPr>
        <w:t>第一部分 合同书</w:t>
      </w:r>
    </w:p>
    <w:p w14:paraId="389B9BA6">
      <w:pPr>
        <w:pStyle w:val="332"/>
        <w:rPr>
          <w:rFonts w:ascii="仿宋" w:hAnsi="仿宋" w:eastAsia="仿宋"/>
          <w:color w:val="000000"/>
          <w:szCs w:val="24"/>
        </w:rPr>
      </w:pPr>
    </w:p>
    <w:p w14:paraId="19D284CA">
      <w:pPr>
        <w:pStyle w:val="332"/>
        <w:rPr>
          <w:rFonts w:ascii="仿宋" w:hAnsi="仿宋" w:eastAsia="仿宋"/>
          <w:color w:val="000000"/>
          <w:szCs w:val="24"/>
        </w:rPr>
      </w:pPr>
    </w:p>
    <w:p w14:paraId="642CA49B">
      <w:pPr>
        <w:spacing w:before="120" w:line="22" w:lineRule="atLeast"/>
        <w:rPr>
          <w:rFonts w:ascii="仿宋" w:hAnsi="仿宋" w:eastAsia="仿宋"/>
          <w:color w:val="000000"/>
          <w:sz w:val="24"/>
        </w:rPr>
      </w:pPr>
    </w:p>
    <w:p w14:paraId="37C54144">
      <w:pPr>
        <w:spacing w:before="120" w:line="22" w:lineRule="atLeast"/>
        <w:ind w:left="960"/>
        <w:rPr>
          <w:rFonts w:ascii="仿宋" w:hAnsi="仿宋" w:eastAsia="仿宋"/>
          <w:color w:val="000000"/>
          <w:sz w:val="24"/>
        </w:rPr>
      </w:pPr>
      <w:r>
        <w:rPr>
          <w:rFonts w:hint="eastAsia" w:ascii="仿宋" w:hAnsi="仿宋" w:eastAsia="仿宋"/>
          <w:color w:val="000000"/>
          <w:sz w:val="24"/>
        </w:rPr>
        <w:t>项目名称：</w:t>
      </w:r>
    </w:p>
    <w:p w14:paraId="3DCAC521">
      <w:pPr>
        <w:pStyle w:val="649"/>
        <w:spacing w:before="120" w:line="22" w:lineRule="atLeast"/>
        <w:rPr>
          <w:rFonts w:ascii="仿宋" w:hAnsi="仿宋" w:eastAsia="仿宋"/>
          <w:color w:val="000000"/>
          <w:szCs w:val="24"/>
        </w:rPr>
      </w:pPr>
    </w:p>
    <w:p w14:paraId="324C1C7C">
      <w:pPr>
        <w:pStyle w:val="649"/>
        <w:spacing w:before="120" w:line="22" w:lineRule="atLeast"/>
        <w:rPr>
          <w:rFonts w:ascii="仿宋" w:hAnsi="仿宋" w:eastAsia="仿宋"/>
          <w:color w:val="000000"/>
          <w:szCs w:val="24"/>
        </w:rPr>
      </w:pPr>
    </w:p>
    <w:p w14:paraId="541B43BD">
      <w:pPr>
        <w:rPr>
          <w:rFonts w:ascii="仿宋" w:hAnsi="仿宋" w:eastAsia="仿宋"/>
          <w:color w:val="000000"/>
          <w:sz w:val="24"/>
        </w:rPr>
      </w:pPr>
    </w:p>
    <w:p w14:paraId="3ABF60DD">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甲方：</w:t>
      </w:r>
    </w:p>
    <w:p w14:paraId="66269306">
      <w:pPr>
        <w:spacing w:before="120" w:line="22" w:lineRule="atLeast"/>
        <w:rPr>
          <w:rFonts w:ascii="仿宋" w:hAnsi="仿宋" w:eastAsia="仿宋"/>
          <w:color w:val="000000"/>
          <w:sz w:val="24"/>
        </w:rPr>
      </w:pPr>
    </w:p>
    <w:p w14:paraId="16286D9C">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乙方：</w:t>
      </w:r>
    </w:p>
    <w:p w14:paraId="4CA198BE">
      <w:pPr>
        <w:spacing w:before="120" w:line="22" w:lineRule="atLeast"/>
        <w:rPr>
          <w:rFonts w:ascii="仿宋" w:hAnsi="仿宋" w:eastAsia="仿宋"/>
          <w:color w:val="000000"/>
          <w:sz w:val="24"/>
        </w:rPr>
      </w:pPr>
    </w:p>
    <w:p w14:paraId="650EC02C">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签订地：</w:t>
      </w:r>
    </w:p>
    <w:p w14:paraId="2320FC26">
      <w:pPr>
        <w:spacing w:before="120" w:line="22" w:lineRule="atLeast"/>
        <w:rPr>
          <w:rFonts w:ascii="仿宋" w:hAnsi="仿宋" w:eastAsia="仿宋"/>
          <w:color w:val="000000"/>
          <w:sz w:val="24"/>
        </w:rPr>
      </w:pPr>
    </w:p>
    <w:p w14:paraId="0C8CE74F">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eastAsia" w:ascii="仿宋" w:hAnsi="仿宋" w:eastAsia="仿宋"/>
          <w:color w:val="000000"/>
          <w:sz w:val="24"/>
        </w:rPr>
        <w:t>月</w:t>
      </w:r>
      <w:r>
        <w:rPr>
          <w:rFonts w:hint="eastAsia" w:ascii="仿宋" w:hAnsi="仿宋" w:eastAsia="仿宋"/>
          <w:color w:val="000000"/>
          <w:sz w:val="24"/>
          <w:lang w:val="en-US" w:eastAsia="zh-CN"/>
        </w:rPr>
        <w:t xml:space="preserve">   </w:t>
      </w:r>
      <w:r>
        <w:rPr>
          <w:rFonts w:hint="eastAsia" w:ascii="仿宋" w:hAnsi="仿宋" w:eastAsia="仿宋"/>
          <w:color w:val="000000"/>
          <w:sz w:val="24"/>
        </w:rPr>
        <w:t>日</w:t>
      </w:r>
    </w:p>
    <w:p w14:paraId="76249221">
      <w:pPr>
        <w:autoSpaceDE w:val="0"/>
        <w:autoSpaceDN w:val="0"/>
        <w:spacing w:line="600" w:lineRule="exact"/>
        <w:ind w:firstLine="640"/>
        <w:jc w:val="center"/>
        <w:rPr>
          <w:rFonts w:ascii="仿宋" w:hAnsi="仿宋" w:eastAsia="仿宋"/>
          <w:color w:val="000000"/>
          <w:sz w:val="24"/>
        </w:rPr>
        <w:sectPr>
          <w:headerReference r:id="rId13" w:type="default"/>
          <w:footerReference r:id="rId14" w:type="default"/>
          <w:pgSz w:w="11907" w:h="16840"/>
          <w:pgMar w:top="1417" w:right="1417" w:bottom="1417" w:left="1417" w:header="454" w:footer="851" w:gutter="0"/>
          <w:pgNumType w:fmt="decimal"/>
          <w:cols w:space="720" w:num="1"/>
          <w:docGrid w:linePitch="462" w:charSpace="0"/>
        </w:sectPr>
      </w:pPr>
    </w:p>
    <w:p w14:paraId="6053DB38">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lang w:val="zh-CN"/>
        </w:rPr>
        <w:t>年月日</w:t>
      </w:r>
      <w:r>
        <w:rPr>
          <w:rFonts w:hint="eastAsia" w:ascii="仿宋" w:hAnsi="仿宋" w:eastAsia="仿宋" w:cs="仿宋"/>
          <w:color w:val="000000"/>
          <w:szCs w:val="21"/>
        </w:rPr>
        <w:t>，</w:t>
      </w:r>
      <w:r>
        <w:rPr>
          <w:rFonts w:hint="eastAsia" w:ascii="仿宋" w:hAnsi="仿宋" w:eastAsia="仿宋" w:cs="仿宋"/>
          <w:color w:val="000000"/>
          <w:szCs w:val="21"/>
          <w:u w:val="single"/>
        </w:rPr>
        <w:t xml:space="preserve">   （采购人名称）   </w:t>
      </w:r>
      <w:r>
        <w:rPr>
          <w:rFonts w:hint="eastAsia" w:ascii="仿宋" w:hAnsi="仿宋" w:eastAsia="仿宋" w:cs="仿宋"/>
          <w:color w:val="000000"/>
          <w:szCs w:val="21"/>
        </w:rPr>
        <w:t>以</w:t>
      </w:r>
      <w:r>
        <w:rPr>
          <w:rFonts w:hint="eastAsia" w:ascii="仿宋" w:hAnsi="仿宋" w:eastAsia="仿宋" w:cs="仿宋"/>
          <w:color w:val="000000"/>
          <w:szCs w:val="21"/>
          <w:u w:val="single"/>
        </w:rPr>
        <w:t xml:space="preserve">   （政府采购方式）  </w:t>
      </w:r>
      <w:r>
        <w:rPr>
          <w:rFonts w:hint="eastAsia" w:ascii="仿宋" w:hAnsi="仿宋" w:eastAsia="仿宋" w:cs="仿宋"/>
          <w:color w:val="000000"/>
          <w:szCs w:val="21"/>
        </w:rPr>
        <w:t>对</w:t>
      </w:r>
      <w:r>
        <w:rPr>
          <w:rFonts w:hint="eastAsia" w:ascii="仿宋" w:hAnsi="仿宋" w:eastAsia="仿宋" w:cs="仿宋"/>
          <w:color w:val="000000"/>
          <w:szCs w:val="21"/>
          <w:u w:val="single"/>
        </w:rPr>
        <w:t xml:space="preserve">   （同前页项目名称）   </w:t>
      </w:r>
      <w:r>
        <w:rPr>
          <w:rFonts w:hint="eastAsia" w:ascii="仿宋" w:hAnsi="仿宋" w:eastAsia="仿宋" w:cs="仿宋"/>
          <w:color w:val="000000"/>
          <w:szCs w:val="21"/>
        </w:rPr>
        <w:t>项目进行了采购。经</w:t>
      </w:r>
      <w:r>
        <w:rPr>
          <w:rFonts w:hint="eastAsia" w:ascii="仿宋" w:hAnsi="仿宋" w:eastAsia="仿宋" w:cs="仿宋"/>
          <w:color w:val="000000"/>
          <w:szCs w:val="21"/>
          <w:u w:val="single"/>
        </w:rPr>
        <w:t xml:space="preserve">   （相关评定主体名称）   </w:t>
      </w:r>
      <w:r>
        <w:rPr>
          <w:rFonts w:hint="eastAsia" w:ascii="仿宋" w:hAnsi="仿宋" w:eastAsia="仿宋" w:cs="仿宋"/>
          <w:color w:val="000000"/>
          <w:szCs w:val="21"/>
        </w:rPr>
        <w:t>评定，</w:t>
      </w:r>
      <w:r>
        <w:rPr>
          <w:rFonts w:hint="eastAsia" w:ascii="仿宋" w:hAnsi="仿宋" w:eastAsia="仿宋" w:cs="仿宋"/>
          <w:color w:val="000000"/>
          <w:szCs w:val="21"/>
          <w:u w:val="single"/>
        </w:rPr>
        <w:t xml:space="preserve">   （中标供应商名称） </w:t>
      </w:r>
      <w:r>
        <w:rPr>
          <w:rFonts w:hint="eastAsia" w:ascii="仿宋" w:hAnsi="仿宋" w:eastAsia="仿宋" w:cs="仿宋"/>
          <w:color w:val="000000"/>
          <w:szCs w:val="21"/>
        </w:rPr>
        <w:t>为该项目中标供应商。现于中标通知书发出之日起三十日内，按照采购文件确定的事项签订本合同。</w:t>
      </w:r>
    </w:p>
    <w:p w14:paraId="455A81B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lang w:val="zh-CN"/>
        </w:rPr>
        <w:t>根据《中华人民共和国民法典》、《中华人民共和国政府采购法》等相关法律法规之规定，按照平等、自愿、公平和诚实信用的原则，经</w:t>
      </w:r>
      <w:r>
        <w:rPr>
          <w:rFonts w:hint="eastAsia" w:ascii="仿宋" w:hAnsi="仿宋" w:eastAsia="仿宋" w:cs="仿宋"/>
          <w:color w:val="000000"/>
          <w:szCs w:val="21"/>
          <w:u w:val="single"/>
        </w:rPr>
        <w:t xml:space="preserve">   （采购人名称）   </w:t>
      </w:r>
      <w:r>
        <w:rPr>
          <w:rFonts w:hint="eastAsia" w:ascii="仿宋" w:hAnsi="仿宋" w:eastAsia="仿宋" w:cs="仿宋"/>
          <w:color w:val="000000"/>
          <w:szCs w:val="21"/>
          <w:lang w:val="zh-CN"/>
        </w:rPr>
        <w:t>(以下简称：甲方)和</w:t>
      </w:r>
      <w:r>
        <w:rPr>
          <w:rFonts w:hint="eastAsia" w:ascii="仿宋" w:hAnsi="仿宋" w:eastAsia="仿宋" w:cs="仿宋"/>
          <w:color w:val="000000"/>
          <w:szCs w:val="21"/>
          <w:u w:val="single"/>
        </w:rPr>
        <w:t xml:space="preserve">   （中标供应商名称）   </w:t>
      </w:r>
      <w:r>
        <w:rPr>
          <w:rFonts w:hint="eastAsia" w:ascii="仿宋" w:hAnsi="仿宋" w:eastAsia="仿宋" w:cs="仿宋"/>
          <w:color w:val="000000"/>
          <w:szCs w:val="21"/>
          <w:lang w:val="zh-CN"/>
        </w:rPr>
        <w:t>(以下简称：乙方)协商一致，约定以下合同</w:t>
      </w:r>
      <w:r>
        <w:rPr>
          <w:rFonts w:hint="eastAsia" w:ascii="仿宋" w:hAnsi="仿宋" w:eastAsia="仿宋" w:cs="仿宋"/>
          <w:color w:val="000000"/>
          <w:szCs w:val="21"/>
        </w:rPr>
        <w:t>条款，以兹共同遵守、全面履行。</w:t>
      </w:r>
    </w:p>
    <w:p w14:paraId="36D90350">
      <w:pPr>
        <w:spacing w:line="560" w:lineRule="exact"/>
        <w:ind w:firstLine="422" w:firstLineChars="200"/>
        <w:outlineLvl w:val="0"/>
        <w:rPr>
          <w:rFonts w:ascii="仿宋" w:hAnsi="仿宋" w:eastAsia="仿宋" w:cs="仿宋"/>
          <w:color w:val="000000"/>
          <w:szCs w:val="21"/>
        </w:rPr>
      </w:pPr>
      <w:bookmarkStart w:id="392" w:name="_Toc20421"/>
      <w:bookmarkStart w:id="393" w:name="_Toc28855"/>
      <w:bookmarkStart w:id="394" w:name="_Toc15367"/>
      <w:bookmarkStart w:id="395" w:name="_Toc22967"/>
      <w:bookmarkStart w:id="396" w:name="_Toc19273"/>
      <w:r>
        <w:rPr>
          <w:rFonts w:hint="eastAsia" w:ascii="仿宋" w:hAnsi="仿宋" w:eastAsia="仿宋" w:cs="仿宋"/>
          <w:b/>
          <w:color w:val="000000"/>
          <w:szCs w:val="21"/>
        </w:rPr>
        <w:t>1.1 合同组成部分</w:t>
      </w:r>
      <w:bookmarkEnd w:id="392"/>
      <w:bookmarkEnd w:id="393"/>
      <w:bookmarkEnd w:id="394"/>
      <w:bookmarkEnd w:id="395"/>
      <w:bookmarkEnd w:id="396"/>
    </w:p>
    <w:p w14:paraId="10C233B2">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F3B37C">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1.1.1 本合同及其补充合同、变更协议；</w:t>
      </w:r>
    </w:p>
    <w:p w14:paraId="0DF8E944">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1.1.2 中标通知书；</w:t>
      </w:r>
    </w:p>
    <w:p w14:paraId="514DA11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1.1.3 投标文件（含澄清或者说明文件）；</w:t>
      </w:r>
    </w:p>
    <w:p w14:paraId="79C9A63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1.1.4 招标文件（含澄清或者修改文件）；</w:t>
      </w:r>
    </w:p>
    <w:p w14:paraId="145A1B8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1.1.5 其他相关采购文件。</w:t>
      </w:r>
    </w:p>
    <w:p w14:paraId="0C28E772">
      <w:pPr>
        <w:spacing w:line="560" w:lineRule="exact"/>
        <w:ind w:firstLine="422" w:firstLineChars="200"/>
        <w:outlineLvl w:val="0"/>
        <w:rPr>
          <w:rFonts w:ascii="仿宋" w:hAnsi="仿宋" w:eastAsia="仿宋" w:cs="仿宋"/>
          <w:b/>
          <w:color w:val="000000"/>
          <w:szCs w:val="21"/>
        </w:rPr>
      </w:pPr>
      <w:bookmarkStart w:id="397" w:name="_Toc2918"/>
      <w:bookmarkStart w:id="398" w:name="_Toc18585"/>
      <w:bookmarkStart w:id="399" w:name="_Toc6311"/>
      <w:bookmarkStart w:id="400" w:name="_Toc6773"/>
      <w:bookmarkStart w:id="401" w:name="_Toc22185"/>
      <w:r>
        <w:rPr>
          <w:rFonts w:hint="eastAsia" w:ascii="仿宋" w:hAnsi="仿宋" w:eastAsia="仿宋" w:cs="仿宋"/>
          <w:b/>
          <w:color w:val="000000"/>
          <w:szCs w:val="21"/>
        </w:rPr>
        <w:t>1.2 标的</w:t>
      </w:r>
      <w:bookmarkEnd w:id="397"/>
      <w:bookmarkEnd w:id="398"/>
      <w:bookmarkEnd w:id="399"/>
      <w:bookmarkEnd w:id="400"/>
      <w:bookmarkEnd w:id="401"/>
    </w:p>
    <w:p w14:paraId="49E87DB8">
      <w:pPr>
        <w:spacing w:line="56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1.2.1 标的名称：；</w:t>
      </w:r>
    </w:p>
    <w:p w14:paraId="7C7F0D6F">
      <w:pPr>
        <w:spacing w:line="56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1.2.2 标的数量：；</w:t>
      </w:r>
    </w:p>
    <w:p w14:paraId="1C78F55E">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1.2.3 标的质量：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E37710D">
      <w:pPr>
        <w:spacing w:line="560" w:lineRule="exact"/>
        <w:ind w:firstLine="422" w:firstLineChars="200"/>
        <w:outlineLvl w:val="0"/>
        <w:rPr>
          <w:rFonts w:ascii="仿宋" w:hAnsi="仿宋" w:eastAsia="仿宋" w:cs="仿宋"/>
          <w:b/>
          <w:color w:val="000000"/>
          <w:szCs w:val="21"/>
        </w:rPr>
      </w:pPr>
      <w:bookmarkStart w:id="402" w:name="_Toc13918"/>
      <w:bookmarkStart w:id="403" w:name="_Toc5635"/>
      <w:bookmarkStart w:id="404" w:name="_Toc1386"/>
      <w:bookmarkStart w:id="405" w:name="_Toc4929"/>
      <w:bookmarkStart w:id="406" w:name="_Toc21124"/>
      <w:r>
        <w:rPr>
          <w:rFonts w:hint="eastAsia" w:ascii="仿宋" w:hAnsi="仿宋" w:eastAsia="仿宋" w:cs="仿宋"/>
          <w:b/>
          <w:color w:val="000000"/>
          <w:szCs w:val="21"/>
        </w:rPr>
        <w:t>1.3 价款</w:t>
      </w:r>
      <w:bookmarkEnd w:id="402"/>
      <w:bookmarkEnd w:id="403"/>
      <w:bookmarkEnd w:id="404"/>
      <w:bookmarkEnd w:id="405"/>
      <w:bookmarkEnd w:id="406"/>
    </w:p>
    <w:p w14:paraId="3A9A7670">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本合同总价为：￥元（大写：元人民币）。</w:t>
      </w:r>
    </w:p>
    <w:p w14:paraId="257F4812">
      <w:pPr>
        <w:spacing w:line="56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F0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55BD961E">
            <w:pPr>
              <w:pStyle w:val="283"/>
              <w:spacing w:line="560" w:lineRule="exact"/>
              <w:ind w:firstLine="420"/>
              <w:jc w:val="center"/>
              <w:rPr>
                <w:rFonts w:ascii="仿宋" w:hAnsi="仿宋" w:eastAsia="仿宋" w:cs="仿宋"/>
                <w:color w:val="000000"/>
                <w:sz w:val="21"/>
              </w:rPr>
            </w:pPr>
            <w:r>
              <w:rPr>
                <w:rFonts w:hint="eastAsia" w:ascii="仿宋" w:hAnsi="仿宋" w:eastAsia="仿宋" w:cs="仿宋"/>
                <w:color w:val="000000"/>
                <w:sz w:val="21"/>
              </w:rPr>
              <w:t>序号</w:t>
            </w:r>
          </w:p>
        </w:tc>
        <w:tc>
          <w:tcPr>
            <w:tcW w:w="3402" w:type="dxa"/>
            <w:noWrap/>
            <w:vAlign w:val="center"/>
          </w:tcPr>
          <w:p w14:paraId="3269FA13">
            <w:pPr>
              <w:pStyle w:val="283"/>
              <w:spacing w:line="560" w:lineRule="exact"/>
              <w:ind w:firstLine="420"/>
              <w:jc w:val="center"/>
              <w:rPr>
                <w:rFonts w:ascii="仿宋" w:hAnsi="仿宋" w:eastAsia="仿宋" w:cs="仿宋"/>
                <w:color w:val="000000"/>
                <w:sz w:val="21"/>
              </w:rPr>
            </w:pPr>
            <w:r>
              <w:rPr>
                <w:rFonts w:hint="eastAsia" w:ascii="仿宋" w:hAnsi="仿宋" w:eastAsia="仿宋" w:cs="仿宋"/>
                <w:color w:val="000000"/>
                <w:sz w:val="21"/>
              </w:rPr>
              <w:t>分项名称</w:t>
            </w:r>
          </w:p>
        </w:tc>
        <w:tc>
          <w:tcPr>
            <w:tcW w:w="2552" w:type="dxa"/>
            <w:noWrap/>
            <w:vAlign w:val="center"/>
          </w:tcPr>
          <w:p w14:paraId="24D23DD8">
            <w:pPr>
              <w:pStyle w:val="283"/>
              <w:spacing w:line="560" w:lineRule="exact"/>
              <w:ind w:firstLine="420"/>
              <w:jc w:val="center"/>
              <w:rPr>
                <w:rFonts w:ascii="仿宋" w:hAnsi="仿宋" w:eastAsia="仿宋" w:cs="仿宋"/>
                <w:color w:val="000000"/>
                <w:sz w:val="21"/>
              </w:rPr>
            </w:pPr>
            <w:r>
              <w:rPr>
                <w:rFonts w:hint="eastAsia" w:ascii="仿宋" w:hAnsi="仿宋" w:eastAsia="仿宋" w:cs="仿宋"/>
                <w:color w:val="000000"/>
                <w:sz w:val="21"/>
              </w:rPr>
              <w:t>分项价格</w:t>
            </w:r>
          </w:p>
        </w:tc>
      </w:tr>
      <w:tr w14:paraId="23F1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15B6B6B8">
            <w:pPr>
              <w:pStyle w:val="283"/>
              <w:spacing w:line="560" w:lineRule="exact"/>
              <w:ind w:firstLine="420"/>
              <w:jc w:val="center"/>
              <w:rPr>
                <w:rFonts w:ascii="仿宋" w:hAnsi="仿宋" w:eastAsia="仿宋" w:cs="仿宋"/>
                <w:color w:val="000000"/>
                <w:sz w:val="21"/>
              </w:rPr>
            </w:pPr>
          </w:p>
        </w:tc>
        <w:tc>
          <w:tcPr>
            <w:tcW w:w="3402" w:type="dxa"/>
            <w:noWrap/>
            <w:vAlign w:val="center"/>
          </w:tcPr>
          <w:p w14:paraId="65056052">
            <w:pPr>
              <w:pStyle w:val="283"/>
              <w:spacing w:line="560" w:lineRule="exact"/>
              <w:ind w:firstLine="420"/>
              <w:jc w:val="center"/>
              <w:rPr>
                <w:rFonts w:ascii="仿宋" w:hAnsi="仿宋" w:eastAsia="仿宋" w:cs="仿宋"/>
                <w:color w:val="000000"/>
                <w:sz w:val="21"/>
              </w:rPr>
            </w:pPr>
          </w:p>
        </w:tc>
        <w:tc>
          <w:tcPr>
            <w:tcW w:w="2552" w:type="dxa"/>
            <w:noWrap/>
            <w:vAlign w:val="center"/>
          </w:tcPr>
          <w:p w14:paraId="043BCB40">
            <w:pPr>
              <w:pStyle w:val="283"/>
              <w:spacing w:line="560" w:lineRule="exact"/>
              <w:ind w:firstLine="420"/>
              <w:jc w:val="center"/>
              <w:rPr>
                <w:rFonts w:ascii="仿宋" w:hAnsi="仿宋" w:eastAsia="仿宋" w:cs="仿宋"/>
                <w:color w:val="000000"/>
                <w:sz w:val="21"/>
              </w:rPr>
            </w:pPr>
          </w:p>
        </w:tc>
      </w:tr>
      <w:tr w14:paraId="687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630F2E3E">
            <w:pPr>
              <w:pStyle w:val="283"/>
              <w:spacing w:line="560" w:lineRule="exact"/>
              <w:ind w:firstLine="420"/>
              <w:jc w:val="center"/>
              <w:rPr>
                <w:rFonts w:ascii="仿宋" w:hAnsi="仿宋" w:eastAsia="仿宋" w:cs="仿宋"/>
                <w:color w:val="000000"/>
                <w:sz w:val="21"/>
              </w:rPr>
            </w:pPr>
          </w:p>
        </w:tc>
        <w:tc>
          <w:tcPr>
            <w:tcW w:w="3402" w:type="dxa"/>
            <w:noWrap/>
            <w:vAlign w:val="center"/>
          </w:tcPr>
          <w:p w14:paraId="6EFD5ADA">
            <w:pPr>
              <w:pStyle w:val="283"/>
              <w:spacing w:line="560" w:lineRule="exact"/>
              <w:ind w:firstLine="420"/>
              <w:jc w:val="center"/>
              <w:rPr>
                <w:rFonts w:ascii="仿宋" w:hAnsi="仿宋" w:eastAsia="仿宋" w:cs="仿宋"/>
                <w:color w:val="000000"/>
                <w:sz w:val="21"/>
              </w:rPr>
            </w:pPr>
          </w:p>
        </w:tc>
        <w:tc>
          <w:tcPr>
            <w:tcW w:w="2552" w:type="dxa"/>
            <w:noWrap/>
            <w:vAlign w:val="center"/>
          </w:tcPr>
          <w:p w14:paraId="30DE9CCC">
            <w:pPr>
              <w:pStyle w:val="283"/>
              <w:spacing w:line="560" w:lineRule="exact"/>
              <w:ind w:firstLine="420"/>
              <w:jc w:val="center"/>
              <w:rPr>
                <w:rFonts w:ascii="仿宋" w:hAnsi="仿宋" w:eastAsia="仿宋" w:cs="仿宋"/>
                <w:color w:val="000000"/>
                <w:sz w:val="21"/>
              </w:rPr>
            </w:pPr>
          </w:p>
        </w:tc>
      </w:tr>
      <w:tr w14:paraId="407B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3C4352B0">
            <w:pPr>
              <w:pStyle w:val="283"/>
              <w:spacing w:line="560" w:lineRule="exact"/>
              <w:ind w:firstLine="420"/>
              <w:jc w:val="center"/>
              <w:rPr>
                <w:rFonts w:ascii="仿宋" w:hAnsi="仿宋" w:eastAsia="仿宋" w:cs="仿宋"/>
                <w:color w:val="000000"/>
                <w:sz w:val="21"/>
              </w:rPr>
            </w:pPr>
          </w:p>
        </w:tc>
        <w:tc>
          <w:tcPr>
            <w:tcW w:w="3402" w:type="dxa"/>
            <w:noWrap/>
            <w:vAlign w:val="center"/>
          </w:tcPr>
          <w:p w14:paraId="26014D71">
            <w:pPr>
              <w:pStyle w:val="283"/>
              <w:spacing w:line="560" w:lineRule="exact"/>
              <w:ind w:firstLine="420"/>
              <w:jc w:val="center"/>
              <w:rPr>
                <w:rFonts w:ascii="仿宋" w:hAnsi="仿宋" w:eastAsia="仿宋" w:cs="仿宋"/>
                <w:color w:val="000000"/>
                <w:sz w:val="21"/>
              </w:rPr>
            </w:pPr>
          </w:p>
        </w:tc>
        <w:tc>
          <w:tcPr>
            <w:tcW w:w="2552" w:type="dxa"/>
            <w:noWrap/>
            <w:vAlign w:val="center"/>
          </w:tcPr>
          <w:p w14:paraId="6806012E">
            <w:pPr>
              <w:pStyle w:val="283"/>
              <w:spacing w:line="560" w:lineRule="exact"/>
              <w:ind w:firstLine="420"/>
              <w:jc w:val="center"/>
              <w:rPr>
                <w:rFonts w:ascii="仿宋" w:hAnsi="仿宋" w:eastAsia="仿宋" w:cs="仿宋"/>
                <w:color w:val="000000"/>
                <w:sz w:val="21"/>
              </w:rPr>
            </w:pPr>
          </w:p>
        </w:tc>
      </w:tr>
      <w:tr w14:paraId="7C70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14:paraId="53FE32AF">
            <w:pPr>
              <w:pStyle w:val="283"/>
              <w:spacing w:line="560" w:lineRule="exact"/>
              <w:ind w:firstLine="420"/>
              <w:jc w:val="center"/>
              <w:rPr>
                <w:rFonts w:ascii="仿宋" w:hAnsi="仿宋" w:eastAsia="仿宋" w:cs="仿宋"/>
                <w:color w:val="000000"/>
                <w:sz w:val="21"/>
              </w:rPr>
            </w:pPr>
          </w:p>
        </w:tc>
        <w:tc>
          <w:tcPr>
            <w:tcW w:w="3402" w:type="dxa"/>
            <w:noWrap/>
            <w:vAlign w:val="center"/>
          </w:tcPr>
          <w:p w14:paraId="5666762B">
            <w:pPr>
              <w:pStyle w:val="283"/>
              <w:spacing w:line="560" w:lineRule="exact"/>
              <w:ind w:firstLine="420"/>
              <w:jc w:val="center"/>
              <w:rPr>
                <w:rFonts w:ascii="仿宋" w:hAnsi="仿宋" w:eastAsia="仿宋" w:cs="仿宋"/>
                <w:color w:val="000000"/>
                <w:sz w:val="21"/>
              </w:rPr>
            </w:pPr>
          </w:p>
        </w:tc>
        <w:tc>
          <w:tcPr>
            <w:tcW w:w="2552" w:type="dxa"/>
            <w:noWrap/>
            <w:vAlign w:val="center"/>
          </w:tcPr>
          <w:p w14:paraId="68EA4BDB">
            <w:pPr>
              <w:pStyle w:val="283"/>
              <w:spacing w:line="560" w:lineRule="exact"/>
              <w:ind w:firstLine="420"/>
              <w:jc w:val="center"/>
              <w:rPr>
                <w:rFonts w:ascii="仿宋" w:hAnsi="仿宋" w:eastAsia="仿宋" w:cs="仿宋"/>
                <w:color w:val="000000"/>
                <w:sz w:val="21"/>
              </w:rPr>
            </w:pPr>
          </w:p>
        </w:tc>
      </w:tr>
      <w:tr w14:paraId="479B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14:paraId="7F466FC0">
            <w:pPr>
              <w:pStyle w:val="283"/>
              <w:spacing w:line="560" w:lineRule="exact"/>
              <w:ind w:firstLine="420"/>
              <w:jc w:val="center"/>
              <w:rPr>
                <w:rFonts w:ascii="仿宋" w:hAnsi="仿宋" w:eastAsia="仿宋" w:cs="仿宋"/>
                <w:color w:val="000000"/>
                <w:sz w:val="21"/>
              </w:rPr>
            </w:pPr>
            <w:r>
              <w:rPr>
                <w:rFonts w:hint="eastAsia" w:ascii="仿宋" w:hAnsi="仿宋" w:eastAsia="仿宋" w:cs="仿宋"/>
                <w:color w:val="000000"/>
                <w:sz w:val="21"/>
              </w:rPr>
              <w:t>总价</w:t>
            </w:r>
          </w:p>
        </w:tc>
        <w:tc>
          <w:tcPr>
            <w:tcW w:w="2552" w:type="dxa"/>
            <w:noWrap/>
            <w:vAlign w:val="center"/>
          </w:tcPr>
          <w:p w14:paraId="5E688FEB">
            <w:pPr>
              <w:pStyle w:val="283"/>
              <w:spacing w:line="560" w:lineRule="exact"/>
              <w:ind w:firstLine="420"/>
              <w:jc w:val="center"/>
              <w:rPr>
                <w:rFonts w:ascii="仿宋" w:hAnsi="仿宋" w:eastAsia="仿宋" w:cs="仿宋"/>
                <w:color w:val="000000"/>
                <w:sz w:val="21"/>
              </w:rPr>
            </w:pPr>
          </w:p>
        </w:tc>
      </w:tr>
    </w:tbl>
    <w:p w14:paraId="31C4E212">
      <w:pPr>
        <w:spacing w:line="560" w:lineRule="exact"/>
        <w:ind w:firstLine="422" w:firstLineChars="200"/>
        <w:rPr>
          <w:rFonts w:ascii="仿宋" w:hAnsi="仿宋" w:eastAsia="仿宋" w:cs="仿宋"/>
          <w:b/>
          <w:bCs/>
          <w:color w:val="000000"/>
          <w:szCs w:val="21"/>
        </w:rPr>
      </w:pPr>
      <w:bookmarkStart w:id="407" w:name="_Toc30158"/>
      <w:bookmarkStart w:id="408" w:name="_Toc30506"/>
      <w:bookmarkStart w:id="409" w:name="_Toc3654"/>
      <w:bookmarkStart w:id="410" w:name="_Toc14993"/>
      <w:bookmarkStart w:id="411" w:name="_Toc26916"/>
      <w:r>
        <w:rPr>
          <w:rFonts w:hint="eastAsia" w:ascii="仿宋" w:hAnsi="仿宋" w:eastAsia="仿宋" w:cs="仿宋"/>
          <w:b/>
          <w:bCs/>
          <w:color w:val="000000"/>
          <w:szCs w:val="21"/>
        </w:rPr>
        <w:t>1.4 付款方式和发票开具方式</w:t>
      </w:r>
      <w:bookmarkEnd w:id="407"/>
      <w:bookmarkEnd w:id="408"/>
      <w:bookmarkEnd w:id="409"/>
      <w:bookmarkEnd w:id="410"/>
      <w:bookmarkEnd w:id="411"/>
    </w:p>
    <w:p w14:paraId="10818A04">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06D30">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1.4.2合同预付款比例为合同金额的</w:t>
      </w:r>
      <w:r>
        <w:rPr>
          <w:rFonts w:hint="eastAsia" w:ascii="仿宋" w:hAnsi="仿宋" w:eastAsia="仿宋" w:cs="仿宋"/>
          <w:color w:val="000000"/>
          <w:szCs w:val="21"/>
          <w:lang w:val="en-US" w:eastAsia="zh-CN"/>
        </w:rPr>
        <w:t>50</w:t>
      </w:r>
      <w:r>
        <w:rPr>
          <w:rFonts w:hint="eastAsia" w:ascii="仿宋" w:hAnsi="仿宋" w:eastAsia="仿宋" w:cs="仿宋"/>
          <w:color w:val="000000"/>
          <w:szCs w:val="21"/>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B3D6CA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C8A91B0">
      <w:pPr>
        <w:spacing w:line="560" w:lineRule="exact"/>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1.4.4资金支付的方式、时间和条件详见</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53C35E90">
      <w:pPr>
        <w:spacing w:line="560" w:lineRule="exact"/>
        <w:ind w:firstLine="420" w:firstLineChars="200"/>
        <w:outlineLvl w:val="0"/>
        <w:rPr>
          <w:rFonts w:ascii="仿宋" w:hAnsi="仿宋" w:eastAsia="仿宋" w:cs="仿宋"/>
          <w:color w:val="000000"/>
          <w:szCs w:val="21"/>
        </w:rPr>
      </w:pPr>
      <w:r>
        <w:rPr>
          <w:rFonts w:hint="eastAsia" w:ascii="仿宋" w:hAnsi="仿宋" w:eastAsia="仿宋" w:cs="仿宋"/>
          <w:color w:val="000000"/>
          <w:szCs w:val="21"/>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D52FF83">
      <w:pPr>
        <w:spacing w:line="560" w:lineRule="exact"/>
        <w:ind w:firstLine="422" w:firstLineChars="200"/>
        <w:outlineLvl w:val="0"/>
        <w:rPr>
          <w:rFonts w:ascii="仿宋" w:hAnsi="仿宋" w:eastAsia="仿宋" w:cs="仿宋"/>
          <w:b/>
          <w:color w:val="000000"/>
          <w:szCs w:val="21"/>
        </w:rPr>
      </w:pPr>
      <w:bookmarkStart w:id="412" w:name="_Toc4760"/>
      <w:bookmarkStart w:id="413" w:name="_Toc11108"/>
      <w:bookmarkStart w:id="414" w:name="_Toc3625"/>
      <w:bookmarkStart w:id="415" w:name="_Toc8772"/>
      <w:bookmarkStart w:id="416" w:name="_Toc31421"/>
      <w:r>
        <w:rPr>
          <w:rFonts w:hint="eastAsia" w:ascii="仿宋" w:hAnsi="仿宋" w:eastAsia="仿宋" w:cs="仿宋"/>
          <w:b/>
          <w:color w:val="000000"/>
          <w:szCs w:val="21"/>
        </w:rPr>
        <w:t>1.5 履行期限、地点和方式</w:t>
      </w:r>
      <w:bookmarkEnd w:id="412"/>
      <w:bookmarkEnd w:id="413"/>
      <w:bookmarkEnd w:id="414"/>
      <w:bookmarkEnd w:id="415"/>
      <w:bookmarkEnd w:id="416"/>
    </w:p>
    <w:p w14:paraId="7F4C4BD4">
      <w:pPr>
        <w:spacing w:line="56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1.5.1 履行期限：</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7A9CD834">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1.5.2 履行地点：</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0BB345F3">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1.5.3 履行方式：</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4E3A8C78">
      <w:pPr>
        <w:spacing w:line="560" w:lineRule="exact"/>
        <w:ind w:firstLine="422" w:firstLineChars="200"/>
        <w:outlineLvl w:val="0"/>
        <w:rPr>
          <w:rFonts w:ascii="仿宋" w:hAnsi="仿宋" w:eastAsia="仿宋" w:cs="仿宋"/>
          <w:color w:val="000000"/>
          <w:szCs w:val="21"/>
          <w:u w:val="single"/>
        </w:rPr>
      </w:pPr>
      <w:bookmarkStart w:id="417" w:name="_Toc3079"/>
      <w:bookmarkStart w:id="418" w:name="_Toc2375"/>
      <w:bookmarkStart w:id="419" w:name="_Toc5698"/>
      <w:bookmarkStart w:id="420" w:name="_Toc8586"/>
      <w:bookmarkStart w:id="421" w:name="_Toc24662"/>
      <w:r>
        <w:rPr>
          <w:rFonts w:hint="eastAsia" w:ascii="仿宋" w:hAnsi="仿宋" w:eastAsia="仿宋" w:cs="仿宋"/>
          <w:b/>
          <w:color w:val="000000"/>
          <w:szCs w:val="21"/>
        </w:rPr>
        <w:t>1.6 违约责任</w:t>
      </w:r>
      <w:bookmarkEnd w:id="417"/>
      <w:bookmarkEnd w:id="418"/>
      <w:bookmarkEnd w:id="419"/>
      <w:bookmarkEnd w:id="420"/>
      <w:bookmarkEnd w:id="421"/>
    </w:p>
    <w:p w14:paraId="2DAEBAB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szCs w:val="21"/>
          <w:u w:val="single"/>
        </w:rPr>
        <w:t xml:space="preserve"> 0.05   </w:t>
      </w:r>
      <w:r>
        <w:rPr>
          <w:rFonts w:hint="eastAsia" w:ascii="仿宋" w:hAnsi="仿宋" w:eastAsia="仿宋" w:cs="仿宋"/>
          <w:color w:val="000000"/>
          <w:szCs w:val="21"/>
        </w:rPr>
        <w:t>%计算，最高限额为本合同总价的</w:t>
      </w:r>
      <w:r>
        <w:rPr>
          <w:rFonts w:hint="eastAsia" w:ascii="仿宋" w:hAnsi="仿宋" w:eastAsia="仿宋" w:cs="仿宋"/>
          <w:color w:val="000000"/>
          <w:szCs w:val="21"/>
          <w:u w:val="single"/>
        </w:rPr>
        <w:t xml:space="preserve">  20   </w:t>
      </w:r>
      <w:r>
        <w:rPr>
          <w:rFonts w:hint="eastAsia" w:ascii="仿宋" w:hAnsi="仿宋" w:eastAsia="仿宋" w:cs="仿宋"/>
          <w:color w:val="000000"/>
          <w:szCs w:val="21"/>
        </w:rPr>
        <w:t>%；迟延履行的违约金计算数额达到前述最高限额之日起，甲方有权在要求乙方支付违约金的同时，书面通知乙方解除本合同；</w:t>
      </w:r>
    </w:p>
    <w:p w14:paraId="4834D391">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szCs w:val="21"/>
          <w:u w:val="single"/>
        </w:rPr>
        <w:t xml:space="preserve"> 0.05   </w:t>
      </w:r>
      <w:r>
        <w:rPr>
          <w:rFonts w:hint="eastAsia" w:ascii="仿宋" w:hAnsi="仿宋" w:eastAsia="仿宋" w:cs="仿宋"/>
          <w:color w:val="000000"/>
          <w:szCs w:val="21"/>
        </w:rPr>
        <w:t>%计算，最高限额为本合同总价的</w:t>
      </w:r>
      <w:r>
        <w:rPr>
          <w:rFonts w:hint="eastAsia" w:ascii="仿宋" w:hAnsi="仿宋" w:eastAsia="仿宋" w:cs="仿宋"/>
          <w:color w:val="000000"/>
          <w:szCs w:val="21"/>
          <w:u w:val="single"/>
        </w:rPr>
        <w:t xml:space="preserve">  20   </w:t>
      </w:r>
      <w:r>
        <w:rPr>
          <w:rFonts w:hint="eastAsia" w:ascii="仿宋" w:hAnsi="仿宋" w:eastAsia="仿宋" w:cs="仿宋"/>
          <w:color w:val="000000"/>
          <w:szCs w:val="21"/>
        </w:rPr>
        <w:t>%；迟延付款的违约金计算数额达到前述最高限额之日起，乙方有权在要求甲方支付违约金的同时，书面通知甲方解除本合同；</w:t>
      </w:r>
    </w:p>
    <w:p w14:paraId="0326E16D">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EB8B414">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C7645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9EBE64">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1.6.6 如果出现政府采购监督管理部门在处理投诉事项期间，书面通知甲方暂停采购活动的情形，或者询问或质疑事项可能影响中标结果的，导致甲方中止履行合同的情形，均不视为甲方违约；</w:t>
      </w:r>
    </w:p>
    <w:p w14:paraId="6571E9D7">
      <w:pPr>
        <w:spacing w:line="560" w:lineRule="exact"/>
        <w:ind w:left="-420" w:leftChars="-200" w:right="-420" w:rightChars="-200" w:firstLine="630" w:firstLineChars="300"/>
        <w:rPr>
          <w:rFonts w:ascii="仿宋" w:hAnsi="仿宋" w:eastAsia="仿宋" w:cs="仿宋"/>
          <w:color w:val="000000"/>
          <w:szCs w:val="21"/>
        </w:rPr>
      </w:pPr>
      <w:r>
        <w:rPr>
          <w:rFonts w:hint="eastAsia" w:ascii="仿宋" w:hAnsi="仿宋" w:eastAsia="仿宋" w:cs="仿宋"/>
          <w:color w:val="000000"/>
          <w:szCs w:val="21"/>
        </w:rPr>
        <w:t>1.6.7违约责任</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另有约定的，从其约定。</w:t>
      </w:r>
    </w:p>
    <w:p w14:paraId="099968EE">
      <w:pPr>
        <w:spacing w:line="560" w:lineRule="exact"/>
        <w:ind w:firstLine="422" w:firstLineChars="200"/>
        <w:outlineLvl w:val="0"/>
        <w:rPr>
          <w:rFonts w:ascii="仿宋" w:hAnsi="仿宋" w:eastAsia="仿宋" w:cs="仿宋"/>
          <w:b/>
          <w:color w:val="000000"/>
          <w:szCs w:val="21"/>
        </w:rPr>
      </w:pPr>
      <w:bookmarkStart w:id="422" w:name="_Toc18683"/>
      <w:bookmarkStart w:id="423" w:name="_Toc30329"/>
      <w:bookmarkStart w:id="424" w:name="_Toc9497"/>
      <w:bookmarkStart w:id="425" w:name="_Toc26807"/>
      <w:bookmarkStart w:id="426" w:name="_Toc32454"/>
      <w:r>
        <w:rPr>
          <w:rFonts w:hint="eastAsia" w:ascii="仿宋" w:hAnsi="仿宋" w:eastAsia="仿宋" w:cs="仿宋"/>
          <w:b/>
          <w:color w:val="000000"/>
          <w:szCs w:val="21"/>
        </w:rPr>
        <w:t>1.7 合同争议的解决</w:t>
      </w:r>
      <w:bookmarkEnd w:id="422"/>
      <w:bookmarkEnd w:id="423"/>
      <w:bookmarkEnd w:id="424"/>
      <w:bookmarkEnd w:id="425"/>
      <w:bookmarkEnd w:id="426"/>
    </w:p>
    <w:p w14:paraId="1A59E6B2">
      <w:pPr>
        <w:spacing w:line="560" w:lineRule="exact"/>
        <w:ind w:left="-61" w:leftChars="-29" w:right="-420" w:rightChars="-200" w:firstLine="210" w:firstLineChars="100"/>
        <w:rPr>
          <w:rFonts w:ascii="仿宋" w:hAnsi="仿宋" w:eastAsia="仿宋" w:cs="仿宋"/>
          <w:color w:val="000000"/>
          <w:szCs w:val="21"/>
        </w:rPr>
      </w:pPr>
      <w:r>
        <w:rPr>
          <w:rFonts w:hint="eastAsia" w:ascii="仿宋" w:hAnsi="仿宋" w:eastAsia="仿宋" w:cs="仿宋"/>
          <w:color w:val="000000"/>
          <w:szCs w:val="21"/>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szCs w:val="21"/>
          <w:u w:val="single"/>
        </w:rPr>
        <w:t xml:space="preserve"> 合同专用条款  </w:t>
      </w:r>
      <w:r>
        <w:rPr>
          <w:rFonts w:hint="eastAsia" w:ascii="仿宋" w:hAnsi="仿宋" w:eastAsia="仿宋" w:cs="仿宋"/>
          <w:color w:val="000000"/>
          <w:szCs w:val="21"/>
        </w:rPr>
        <w:t>条款规定的方式解决：</w:t>
      </w:r>
    </w:p>
    <w:p w14:paraId="5BE59393">
      <w:pPr>
        <w:spacing w:line="560" w:lineRule="exact"/>
        <w:ind w:left="-420" w:leftChars="-200" w:right="-420" w:rightChars="-200" w:firstLine="525" w:firstLineChars="250"/>
        <w:rPr>
          <w:rFonts w:ascii="仿宋" w:hAnsi="仿宋" w:eastAsia="仿宋" w:cs="仿宋"/>
          <w:color w:val="000000"/>
          <w:szCs w:val="21"/>
        </w:rPr>
      </w:pPr>
      <w:r>
        <w:rPr>
          <w:rFonts w:hint="eastAsia" w:ascii="仿宋" w:hAnsi="仿宋" w:eastAsia="仿宋" w:cs="仿宋"/>
          <w:color w:val="000000"/>
          <w:szCs w:val="21"/>
        </w:rPr>
        <w:t>1.7.1 将争议提交</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仲裁委员会依申请仲裁时其现行有效的仲裁规则裁决；</w:t>
      </w:r>
    </w:p>
    <w:p w14:paraId="24AD826F">
      <w:pPr>
        <w:spacing w:line="560" w:lineRule="exact"/>
        <w:ind w:left="-420" w:leftChars="-200" w:right="-420" w:rightChars="-200" w:firstLine="525" w:firstLineChars="250"/>
        <w:rPr>
          <w:rFonts w:ascii="仿宋" w:hAnsi="仿宋" w:eastAsia="仿宋" w:cs="仿宋"/>
          <w:color w:val="000000"/>
          <w:szCs w:val="21"/>
        </w:rPr>
      </w:pPr>
      <w:r>
        <w:rPr>
          <w:rFonts w:hint="eastAsia" w:ascii="仿宋" w:hAnsi="仿宋" w:eastAsia="仿宋" w:cs="仿宋"/>
          <w:color w:val="000000"/>
          <w:szCs w:val="21"/>
        </w:rPr>
        <w:t>1.7.2 向</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人民法院起诉。</w:t>
      </w:r>
    </w:p>
    <w:p w14:paraId="3EFFE2AD">
      <w:pPr>
        <w:spacing w:line="560" w:lineRule="exact"/>
        <w:ind w:firstLine="422" w:firstLineChars="200"/>
        <w:outlineLvl w:val="0"/>
        <w:rPr>
          <w:rFonts w:ascii="仿宋" w:hAnsi="仿宋" w:eastAsia="仿宋" w:cs="仿宋"/>
          <w:b/>
          <w:color w:val="000000"/>
          <w:szCs w:val="21"/>
        </w:rPr>
      </w:pPr>
      <w:bookmarkStart w:id="427" w:name="_Toc26227"/>
      <w:bookmarkStart w:id="428" w:name="_Toc12273"/>
      <w:bookmarkStart w:id="429" w:name="_Toc23784"/>
      <w:bookmarkStart w:id="430" w:name="_Toc16417"/>
      <w:bookmarkStart w:id="431" w:name="_Toc15827"/>
      <w:r>
        <w:rPr>
          <w:rFonts w:hint="eastAsia" w:ascii="仿宋" w:hAnsi="仿宋" w:eastAsia="仿宋" w:cs="仿宋"/>
          <w:b/>
          <w:color w:val="000000"/>
          <w:szCs w:val="21"/>
        </w:rPr>
        <w:t>1.8 合同生效</w:t>
      </w:r>
      <w:bookmarkEnd w:id="427"/>
      <w:bookmarkEnd w:id="428"/>
      <w:bookmarkEnd w:id="429"/>
      <w:bookmarkEnd w:id="430"/>
      <w:bookmarkEnd w:id="431"/>
    </w:p>
    <w:p w14:paraId="593BE357">
      <w:pPr>
        <w:spacing w:line="560" w:lineRule="exact"/>
        <w:ind w:firstLine="420" w:firstLineChars="200"/>
        <w:rPr>
          <w:lang w:val="zh-CN"/>
        </w:rPr>
      </w:pPr>
      <w:r>
        <w:rPr>
          <w:rFonts w:hint="eastAsia" w:ascii="仿宋" w:hAnsi="仿宋" w:eastAsia="仿宋" w:cs="仿宋"/>
          <w:color w:val="000000"/>
          <w:szCs w:val="21"/>
        </w:rPr>
        <w:t>本合同自双方当事人盖章或者签字时生效。</w:t>
      </w:r>
    </w:p>
    <w:p w14:paraId="7E0BA34D">
      <w:pPr>
        <w:keepNext w:val="0"/>
        <w:keepLines w:val="0"/>
        <w:pageBreakBefore w:val="0"/>
        <w:widowControl w:val="0"/>
        <w:kinsoku/>
        <w:wordWrap/>
        <w:overflowPunct/>
        <w:topLinePunct w:val="0"/>
        <w:autoSpaceDE w:val="0"/>
        <w:autoSpaceDN w:val="0"/>
        <w:bidi w:val="0"/>
        <w:adjustRightInd/>
        <w:snapToGrid/>
        <w:spacing w:line="560" w:lineRule="exact"/>
        <w:ind w:firstLine="632" w:firstLineChars="300"/>
        <w:textAlignment w:val="auto"/>
        <w:rPr>
          <w:rFonts w:ascii="仿宋" w:hAnsi="仿宋" w:eastAsia="仿宋" w:cs="仿宋"/>
          <w:color w:val="000000"/>
          <w:szCs w:val="21"/>
          <w:lang w:val="zh-CN"/>
        </w:rPr>
      </w:pPr>
      <w:r>
        <w:rPr>
          <w:rFonts w:hint="eastAsia" w:ascii="仿宋" w:hAnsi="仿宋" w:eastAsia="仿宋" w:cs="仿宋"/>
          <w:b/>
          <w:color w:val="000000"/>
          <w:szCs w:val="21"/>
          <w:lang w:val="zh-CN"/>
        </w:rPr>
        <w:t>甲方</w:t>
      </w:r>
      <w:r>
        <w:rPr>
          <w:rFonts w:hint="eastAsia" w:ascii="仿宋" w:hAnsi="仿宋" w:eastAsia="仿宋" w:cs="仿宋"/>
          <w:color w:val="000000"/>
          <w:szCs w:val="21"/>
          <w:lang w:val="zh-CN"/>
        </w:rPr>
        <w:t xml:space="preserve">：                             </w:t>
      </w:r>
      <w:r>
        <w:rPr>
          <w:rFonts w:hint="eastAsia" w:ascii="仿宋" w:hAnsi="仿宋" w:eastAsia="仿宋" w:cs="仿宋"/>
          <w:b/>
          <w:color w:val="000000"/>
          <w:szCs w:val="21"/>
          <w:lang w:val="zh-CN"/>
        </w:rPr>
        <w:t xml:space="preserve">      乙方</w:t>
      </w:r>
      <w:r>
        <w:rPr>
          <w:rFonts w:hint="eastAsia" w:ascii="仿宋" w:hAnsi="仿宋" w:eastAsia="仿宋" w:cs="仿宋"/>
          <w:color w:val="000000"/>
          <w:szCs w:val="21"/>
          <w:lang w:val="zh-CN"/>
        </w:rPr>
        <w:t>：</w:t>
      </w:r>
    </w:p>
    <w:p w14:paraId="301913AC">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统一社会信用代码：                        统一社会信用代码或身份证号码：</w:t>
      </w:r>
    </w:p>
    <w:p w14:paraId="5E8EFBF9">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住所：                                   住所：</w:t>
      </w:r>
    </w:p>
    <w:p w14:paraId="61165B93">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 xml:space="preserve">法定代表人                             </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lang w:val="zh-CN"/>
        </w:rPr>
        <w:t>法定代表人</w:t>
      </w:r>
    </w:p>
    <w:p w14:paraId="7262F8FC">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 xml:space="preserve">或授权代表（签字）：                     或授权代表（签字）: </w:t>
      </w:r>
    </w:p>
    <w:p w14:paraId="16D0FE7B">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联系人：                                 联系人：</w:t>
      </w:r>
    </w:p>
    <w:p w14:paraId="2C92F1D4">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约定送达地址：                           约定送达地址：</w:t>
      </w:r>
    </w:p>
    <w:p w14:paraId="6A64528B">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邮政编码：                               邮政编码：</w:t>
      </w:r>
    </w:p>
    <w:p w14:paraId="63D05731">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 xml:space="preserve">电话:                                    电话: </w:t>
      </w:r>
    </w:p>
    <w:p w14:paraId="358E9FA5">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lang w:val="zh-CN"/>
        </w:rPr>
      </w:pPr>
      <w:r>
        <w:rPr>
          <w:rFonts w:hint="eastAsia" w:ascii="仿宋" w:hAnsi="仿宋" w:eastAsia="仿宋" w:cs="仿宋"/>
          <w:color w:val="000000"/>
          <w:szCs w:val="21"/>
          <w:lang w:val="zh-CN"/>
        </w:rPr>
        <w:t>传真:                                    传真:</w:t>
      </w:r>
    </w:p>
    <w:p w14:paraId="5A4EAB29">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rPr>
      </w:pPr>
      <w:r>
        <w:rPr>
          <w:rFonts w:hint="eastAsia" w:ascii="仿宋" w:hAnsi="仿宋" w:eastAsia="仿宋" w:cs="仿宋"/>
          <w:color w:val="000000"/>
          <w:szCs w:val="21"/>
          <w:lang w:val="zh-CN"/>
        </w:rPr>
        <w:t>电子邮箱：                               电子邮箱：</w:t>
      </w:r>
    </w:p>
    <w:p w14:paraId="218A1E38">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rPr>
      </w:pPr>
      <w:r>
        <w:rPr>
          <w:rFonts w:hint="eastAsia" w:ascii="仿宋" w:hAnsi="仿宋" w:eastAsia="仿宋" w:cs="仿宋"/>
          <w:color w:val="000000"/>
          <w:szCs w:val="21"/>
        </w:rPr>
        <w:t xml:space="preserve">开户银行：                               开户银行： </w:t>
      </w:r>
    </w:p>
    <w:p w14:paraId="0B354730">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rPr>
      </w:pPr>
      <w:r>
        <w:rPr>
          <w:rFonts w:hint="eastAsia" w:ascii="仿宋" w:hAnsi="仿宋" w:eastAsia="仿宋" w:cs="仿宋"/>
          <w:color w:val="000000"/>
          <w:szCs w:val="21"/>
        </w:rPr>
        <w:t xml:space="preserve">开户名称：                               开户名称： </w:t>
      </w:r>
    </w:p>
    <w:p w14:paraId="0DF6CE81">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300"/>
        <w:textAlignment w:val="auto"/>
        <w:rPr>
          <w:rFonts w:ascii="仿宋" w:hAnsi="仿宋" w:eastAsia="仿宋" w:cs="仿宋"/>
          <w:color w:val="000000"/>
          <w:szCs w:val="21"/>
        </w:rPr>
      </w:pPr>
      <w:r>
        <w:rPr>
          <w:rFonts w:hint="eastAsia" w:ascii="仿宋" w:hAnsi="仿宋" w:eastAsia="仿宋" w:cs="仿宋"/>
          <w:color w:val="000000"/>
          <w:szCs w:val="21"/>
        </w:rPr>
        <w:t>开户账号：</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开户账号：</w:t>
      </w:r>
    </w:p>
    <w:p w14:paraId="37FEC5CB">
      <w:pPr>
        <w:widowControl/>
        <w:spacing w:line="560" w:lineRule="exact"/>
        <w:jc w:val="left"/>
        <w:rPr>
          <w:rFonts w:ascii="仿宋" w:hAnsi="仿宋" w:eastAsia="仿宋" w:cs="仿宋"/>
          <w:b/>
          <w:color w:val="000000"/>
          <w:szCs w:val="21"/>
        </w:rPr>
      </w:pPr>
    </w:p>
    <w:p w14:paraId="05A641C7">
      <w:pPr>
        <w:pStyle w:val="332"/>
        <w:spacing w:line="560" w:lineRule="exact"/>
        <w:ind w:firstLine="422"/>
        <w:jc w:val="center"/>
        <w:rPr>
          <w:rFonts w:ascii="仿宋" w:hAnsi="仿宋" w:eastAsia="仿宋" w:cs="仿宋"/>
          <w:b/>
          <w:color w:val="000000"/>
          <w:sz w:val="21"/>
        </w:rPr>
      </w:pPr>
      <w:r>
        <w:rPr>
          <w:rFonts w:hint="eastAsia" w:ascii="仿宋" w:hAnsi="仿宋" w:eastAsia="仿宋" w:cs="仿宋"/>
          <w:b/>
          <w:color w:val="000000"/>
          <w:sz w:val="21"/>
        </w:rPr>
        <w:t>第二部分 合同一般条款</w:t>
      </w:r>
    </w:p>
    <w:p w14:paraId="13DEFD03">
      <w:pPr>
        <w:spacing w:line="560" w:lineRule="exact"/>
        <w:ind w:firstLine="422" w:firstLineChars="200"/>
        <w:outlineLvl w:val="0"/>
        <w:rPr>
          <w:rFonts w:ascii="仿宋" w:hAnsi="仿宋" w:eastAsia="仿宋" w:cs="仿宋"/>
          <w:b/>
          <w:color w:val="000000"/>
          <w:szCs w:val="21"/>
        </w:rPr>
      </w:pPr>
      <w:bookmarkStart w:id="432" w:name="_Toc31297"/>
      <w:bookmarkStart w:id="433" w:name="_Toc25079"/>
      <w:bookmarkStart w:id="434" w:name="_Toc14021"/>
      <w:bookmarkStart w:id="435" w:name="_Toc19680"/>
      <w:bookmarkStart w:id="436" w:name="_Toc5228"/>
      <w:r>
        <w:rPr>
          <w:rFonts w:hint="eastAsia" w:ascii="仿宋" w:hAnsi="仿宋" w:eastAsia="仿宋" w:cs="仿宋"/>
          <w:b/>
          <w:color w:val="000000"/>
          <w:szCs w:val="21"/>
        </w:rPr>
        <w:t>2.1 定义</w:t>
      </w:r>
      <w:bookmarkEnd w:id="432"/>
      <w:bookmarkEnd w:id="433"/>
      <w:bookmarkEnd w:id="434"/>
      <w:bookmarkEnd w:id="435"/>
      <w:bookmarkEnd w:id="436"/>
    </w:p>
    <w:p w14:paraId="5471F7BD">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本合同中的下列词语应按以下内容进行解释：</w:t>
      </w:r>
    </w:p>
    <w:p w14:paraId="262490A6">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2.1.1 “合同”系指采购人和中标供应商签订的载明双方当事人所达成的协议，并包括所有的附件、附录和构成合同的其他文件。</w:t>
      </w:r>
    </w:p>
    <w:p w14:paraId="331B273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2.1.2 “合同价”系指根据合同约定，中标供应商在完全履行合同义务后，采购人应支付给中标供应商的价格。</w:t>
      </w:r>
    </w:p>
    <w:p w14:paraId="00471572">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2.1.3 “服务”系指中标供应商根据合同约定应向采购人履行的除货物和工程以外的其他政府采购对象，包括采购人自身需要的服务和向社会公众提供的公共服务。</w:t>
      </w:r>
    </w:p>
    <w:p w14:paraId="590A75B3">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2.1.4 “甲方”系指与中标供应商签署合同的采购人；采购人委托采购代理机构代表其与乙方签订合同的，采购人的授权委托书作为合同附件。</w:t>
      </w:r>
    </w:p>
    <w:p w14:paraId="1B544716">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D94A99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2.1.6 “现场”系指合同约定提供服务的地点。</w:t>
      </w:r>
    </w:p>
    <w:p w14:paraId="4555FD47">
      <w:pPr>
        <w:spacing w:line="560" w:lineRule="exact"/>
        <w:ind w:firstLine="422" w:firstLineChars="200"/>
        <w:outlineLvl w:val="0"/>
        <w:rPr>
          <w:rFonts w:ascii="仿宋" w:hAnsi="仿宋" w:eastAsia="仿宋" w:cs="仿宋"/>
          <w:b/>
          <w:color w:val="000000"/>
          <w:szCs w:val="21"/>
        </w:rPr>
      </w:pPr>
      <w:bookmarkStart w:id="437" w:name="_Toc16752"/>
      <w:bookmarkStart w:id="438" w:name="_Toc19539"/>
      <w:bookmarkStart w:id="439" w:name="_Toc31402"/>
      <w:bookmarkStart w:id="440" w:name="_Toc3769"/>
      <w:bookmarkStart w:id="441" w:name="_Toc23289"/>
      <w:r>
        <w:rPr>
          <w:rFonts w:hint="eastAsia" w:ascii="仿宋" w:hAnsi="仿宋" w:eastAsia="仿宋" w:cs="仿宋"/>
          <w:b/>
          <w:color w:val="000000"/>
          <w:szCs w:val="21"/>
        </w:rPr>
        <w:t>2.2 技术规范</w:t>
      </w:r>
      <w:bookmarkEnd w:id="437"/>
      <w:bookmarkEnd w:id="438"/>
      <w:bookmarkEnd w:id="439"/>
      <w:bookmarkEnd w:id="440"/>
      <w:bookmarkEnd w:id="441"/>
    </w:p>
    <w:p w14:paraId="36E02D0C">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E37160">
      <w:pPr>
        <w:spacing w:line="560" w:lineRule="exact"/>
        <w:ind w:firstLine="422" w:firstLineChars="200"/>
        <w:outlineLvl w:val="0"/>
        <w:rPr>
          <w:rFonts w:ascii="仿宋" w:hAnsi="仿宋" w:eastAsia="仿宋" w:cs="仿宋"/>
          <w:b/>
          <w:color w:val="000000"/>
          <w:szCs w:val="21"/>
        </w:rPr>
      </w:pPr>
      <w:bookmarkStart w:id="442" w:name="_Toc13673"/>
      <w:bookmarkStart w:id="443" w:name="_Toc12412"/>
      <w:bookmarkStart w:id="444" w:name="_Toc27945"/>
      <w:bookmarkStart w:id="445" w:name="_Toc4133"/>
      <w:bookmarkStart w:id="446" w:name="_Toc9161"/>
      <w:r>
        <w:rPr>
          <w:rFonts w:hint="eastAsia" w:ascii="仿宋" w:hAnsi="仿宋" w:eastAsia="仿宋" w:cs="仿宋"/>
          <w:b/>
          <w:color w:val="000000"/>
          <w:szCs w:val="21"/>
        </w:rPr>
        <w:t>2.3 知识产权</w:t>
      </w:r>
      <w:bookmarkEnd w:id="442"/>
      <w:bookmarkEnd w:id="443"/>
      <w:bookmarkEnd w:id="444"/>
      <w:bookmarkEnd w:id="445"/>
      <w:bookmarkEnd w:id="446"/>
    </w:p>
    <w:p w14:paraId="7F35410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F55911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2.3.2 合同涉及技术成果的归属和收益的分成办法的，详见</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572DDB06">
      <w:pPr>
        <w:spacing w:line="560" w:lineRule="exact"/>
        <w:ind w:firstLine="422" w:firstLineChars="200"/>
        <w:rPr>
          <w:rFonts w:ascii="仿宋" w:hAnsi="仿宋" w:eastAsia="仿宋" w:cs="仿宋"/>
          <w:b/>
          <w:color w:val="000000"/>
          <w:szCs w:val="21"/>
        </w:rPr>
      </w:pPr>
      <w:r>
        <w:rPr>
          <w:rFonts w:hint="eastAsia" w:ascii="仿宋" w:hAnsi="仿宋" w:eastAsia="仿宋" w:cs="仿宋"/>
          <w:b/>
          <w:color w:val="000000"/>
          <w:szCs w:val="21"/>
        </w:rPr>
        <w:t>2.4 履约检查和问题反馈</w:t>
      </w:r>
    </w:p>
    <w:p w14:paraId="6740BD4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86CFBF">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2.4.2 合同履行期间，甲方有权将履行过程中出现的问题反馈给乙方，双方当事人应以书面形式约定需要完善和改进的内容。</w:t>
      </w:r>
    </w:p>
    <w:p w14:paraId="267A1D19">
      <w:pPr>
        <w:spacing w:line="560" w:lineRule="exact"/>
        <w:ind w:firstLine="422" w:firstLineChars="200"/>
        <w:outlineLvl w:val="0"/>
        <w:rPr>
          <w:rFonts w:ascii="仿宋" w:hAnsi="仿宋" w:eastAsia="仿宋" w:cs="仿宋"/>
          <w:b/>
          <w:color w:val="000000"/>
          <w:szCs w:val="21"/>
        </w:rPr>
      </w:pPr>
      <w:bookmarkStart w:id="447" w:name="_Toc15447"/>
      <w:bookmarkStart w:id="448" w:name="_Toc31233"/>
      <w:bookmarkStart w:id="449" w:name="_Toc22011"/>
      <w:bookmarkStart w:id="450" w:name="_Toc26555"/>
      <w:bookmarkStart w:id="451" w:name="_Toc32670"/>
      <w:r>
        <w:rPr>
          <w:rFonts w:hint="eastAsia" w:ascii="仿宋" w:hAnsi="仿宋" w:eastAsia="仿宋" w:cs="仿宋"/>
          <w:b/>
          <w:color w:val="000000"/>
          <w:szCs w:val="21"/>
        </w:rPr>
        <w:t>2.5 结算方式和付款条件</w:t>
      </w:r>
      <w:bookmarkEnd w:id="447"/>
      <w:bookmarkEnd w:id="448"/>
      <w:bookmarkEnd w:id="449"/>
      <w:bookmarkEnd w:id="450"/>
      <w:bookmarkEnd w:id="451"/>
    </w:p>
    <w:p w14:paraId="6B95898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详见</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w:t>
      </w:r>
    </w:p>
    <w:p w14:paraId="4314765F">
      <w:pPr>
        <w:spacing w:line="560" w:lineRule="exact"/>
        <w:ind w:firstLine="422" w:firstLineChars="200"/>
        <w:outlineLvl w:val="0"/>
        <w:rPr>
          <w:rFonts w:ascii="仿宋" w:hAnsi="仿宋" w:eastAsia="仿宋" w:cs="仿宋"/>
          <w:b/>
          <w:color w:val="000000"/>
          <w:szCs w:val="21"/>
        </w:rPr>
      </w:pPr>
      <w:bookmarkStart w:id="452" w:name="_Toc30507"/>
      <w:bookmarkStart w:id="453" w:name="_Toc16163"/>
      <w:bookmarkStart w:id="454" w:name="_Toc13467"/>
      <w:bookmarkStart w:id="455" w:name="_Toc13154"/>
      <w:bookmarkStart w:id="456" w:name="_Toc18990"/>
      <w:r>
        <w:rPr>
          <w:rFonts w:hint="eastAsia" w:ascii="仿宋" w:hAnsi="仿宋" w:eastAsia="仿宋" w:cs="仿宋"/>
          <w:b/>
          <w:color w:val="000000"/>
          <w:szCs w:val="21"/>
        </w:rPr>
        <w:t>2.6 技术资料和保密义务</w:t>
      </w:r>
      <w:bookmarkEnd w:id="452"/>
      <w:bookmarkEnd w:id="453"/>
      <w:bookmarkEnd w:id="454"/>
      <w:bookmarkEnd w:id="455"/>
      <w:bookmarkEnd w:id="456"/>
    </w:p>
    <w:p w14:paraId="6D010FBE">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2.6.1 乙方有权依据合同约定和项目需要，向甲方了解有关情况，调阅有关资料等，甲方应予积极配合；</w:t>
      </w:r>
    </w:p>
    <w:p w14:paraId="23E813B6">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2.6.2 乙方有义务妥善保管和保护由甲方提供的前款信息和资料等；</w:t>
      </w:r>
    </w:p>
    <w:p w14:paraId="03D81002">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6E28F08">
      <w:pPr>
        <w:spacing w:line="560" w:lineRule="exact"/>
        <w:ind w:firstLine="422" w:firstLineChars="200"/>
        <w:outlineLvl w:val="0"/>
        <w:rPr>
          <w:rFonts w:ascii="仿宋" w:hAnsi="仿宋" w:eastAsia="仿宋" w:cs="仿宋"/>
          <w:b/>
          <w:color w:val="000000"/>
          <w:szCs w:val="21"/>
        </w:rPr>
      </w:pPr>
      <w:bookmarkStart w:id="457" w:name="_Toc19069"/>
      <w:r>
        <w:rPr>
          <w:rFonts w:hint="eastAsia" w:ascii="仿宋" w:hAnsi="仿宋" w:eastAsia="仿宋" w:cs="仿宋"/>
          <w:b/>
          <w:color w:val="000000"/>
          <w:szCs w:val="21"/>
        </w:rPr>
        <w:t>2.7 质量保证</w:t>
      </w:r>
      <w:bookmarkEnd w:id="457"/>
    </w:p>
    <w:p w14:paraId="658014D2">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2.7.1 乙方应建立和完善履行合同的内部质量保证体系，并提供相关内部规章制度给甲方，以便甲方进行监督检查；</w:t>
      </w:r>
    </w:p>
    <w:p w14:paraId="4BE57DC8">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2.7.2 乙方应保证履行合同的人员数量和素质、软件和硬件设备的配置、场地、环境和设施等满足全面履行合同的要求，并应接受甲方的监督检查。</w:t>
      </w:r>
    </w:p>
    <w:p w14:paraId="7A7611E3">
      <w:pPr>
        <w:spacing w:line="560" w:lineRule="exact"/>
        <w:ind w:firstLine="422" w:firstLineChars="200"/>
        <w:outlineLvl w:val="0"/>
        <w:rPr>
          <w:rFonts w:ascii="仿宋" w:hAnsi="仿宋" w:eastAsia="仿宋" w:cs="仿宋"/>
          <w:b/>
          <w:color w:val="000000"/>
          <w:szCs w:val="21"/>
        </w:rPr>
      </w:pPr>
      <w:bookmarkStart w:id="458" w:name="_Toc22267"/>
      <w:r>
        <w:rPr>
          <w:rFonts w:hint="eastAsia" w:ascii="仿宋" w:hAnsi="仿宋" w:eastAsia="仿宋" w:cs="仿宋"/>
          <w:b/>
          <w:color w:val="000000"/>
          <w:szCs w:val="21"/>
        </w:rPr>
        <w:t>2.8 延迟履行</w:t>
      </w:r>
      <w:bookmarkEnd w:id="458"/>
    </w:p>
    <w:p w14:paraId="54D6B6A3">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4AAA10F">
      <w:pPr>
        <w:spacing w:line="560" w:lineRule="exact"/>
        <w:ind w:firstLine="422" w:firstLineChars="200"/>
        <w:outlineLvl w:val="0"/>
        <w:rPr>
          <w:rFonts w:ascii="仿宋" w:hAnsi="仿宋" w:eastAsia="仿宋" w:cs="仿宋"/>
          <w:b/>
          <w:color w:val="000000"/>
          <w:szCs w:val="21"/>
        </w:rPr>
      </w:pPr>
      <w:bookmarkStart w:id="459" w:name="_Toc10611"/>
      <w:r>
        <w:rPr>
          <w:rFonts w:hint="eastAsia" w:ascii="仿宋" w:hAnsi="仿宋" w:eastAsia="仿宋" w:cs="仿宋"/>
          <w:b/>
          <w:color w:val="000000"/>
          <w:szCs w:val="21"/>
        </w:rPr>
        <w:t>2.9 合同变更</w:t>
      </w:r>
      <w:bookmarkEnd w:id="459"/>
    </w:p>
    <w:p w14:paraId="28961F1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合同继续履行将损害国家利益和社会公共利益的，双方当事人应当以书面形式变更合同。有过错的一方应当承担赔偿责任，双方当事人都有过错的，各自承担相应的责任。</w:t>
      </w:r>
    </w:p>
    <w:p w14:paraId="7D2DC0F2">
      <w:pPr>
        <w:spacing w:line="560" w:lineRule="exact"/>
        <w:ind w:firstLine="422" w:firstLineChars="200"/>
        <w:outlineLvl w:val="0"/>
        <w:rPr>
          <w:rFonts w:ascii="仿宋" w:hAnsi="仿宋" w:eastAsia="仿宋" w:cs="仿宋"/>
          <w:b/>
          <w:color w:val="000000"/>
          <w:szCs w:val="21"/>
        </w:rPr>
      </w:pPr>
      <w:bookmarkStart w:id="460" w:name="_Toc23368"/>
      <w:bookmarkStart w:id="461" w:name="_Toc21830"/>
      <w:bookmarkStart w:id="462" w:name="_Toc42"/>
      <w:bookmarkStart w:id="463" w:name="_Toc10663"/>
      <w:bookmarkStart w:id="464" w:name="_Toc26689"/>
      <w:r>
        <w:rPr>
          <w:rFonts w:hint="eastAsia" w:ascii="仿宋" w:hAnsi="仿宋" w:eastAsia="仿宋" w:cs="仿宋"/>
          <w:b/>
          <w:color w:val="000000"/>
          <w:szCs w:val="21"/>
        </w:rPr>
        <w:t>2.10 合同转让和分包</w:t>
      </w:r>
      <w:bookmarkEnd w:id="460"/>
      <w:bookmarkEnd w:id="461"/>
      <w:bookmarkEnd w:id="462"/>
      <w:bookmarkEnd w:id="463"/>
      <w:bookmarkEnd w:id="464"/>
    </w:p>
    <w:p w14:paraId="29F6768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0D7027">
      <w:pPr>
        <w:spacing w:line="560" w:lineRule="exact"/>
        <w:ind w:firstLine="422" w:firstLineChars="200"/>
        <w:outlineLvl w:val="0"/>
        <w:rPr>
          <w:rFonts w:ascii="仿宋" w:hAnsi="仿宋" w:eastAsia="仿宋" w:cs="仿宋"/>
          <w:b/>
          <w:color w:val="000000"/>
          <w:szCs w:val="21"/>
        </w:rPr>
      </w:pPr>
      <w:bookmarkStart w:id="465" w:name="_Toc32494"/>
      <w:bookmarkStart w:id="466" w:name="_Toc25571"/>
      <w:bookmarkStart w:id="467" w:name="_Toc4720"/>
      <w:bookmarkStart w:id="468" w:name="_Toc14371"/>
      <w:bookmarkStart w:id="469" w:name="_Toc26633"/>
      <w:r>
        <w:rPr>
          <w:rFonts w:hint="eastAsia" w:ascii="仿宋" w:hAnsi="仿宋" w:eastAsia="仿宋" w:cs="仿宋"/>
          <w:b/>
          <w:color w:val="000000"/>
          <w:szCs w:val="21"/>
        </w:rPr>
        <w:t>2.11 不可抗力</w:t>
      </w:r>
      <w:bookmarkEnd w:id="465"/>
      <w:bookmarkEnd w:id="466"/>
      <w:bookmarkEnd w:id="467"/>
      <w:bookmarkEnd w:id="468"/>
      <w:bookmarkEnd w:id="469"/>
    </w:p>
    <w:p w14:paraId="6D782F7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2.11.1如果任何一方遭遇法律规定的不可抗力，致使合同履行受阻时，履行合同的期限应予延长，延长的期限应相当于不可抗力所影响的时间；</w:t>
      </w:r>
    </w:p>
    <w:p w14:paraId="20F3B5B3">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2.11.2 因不可抗力致使不能实现合同目的的，当事人可以解除合同；</w:t>
      </w:r>
    </w:p>
    <w:p w14:paraId="55DA3EC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2.11.3 因不可抗力致使合同有变更必要的，双方当事人应在</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约定时间内以书面形式变更合同；</w:t>
      </w:r>
    </w:p>
    <w:p w14:paraId="19A7D25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2.11.4受不可抗力影响的一方在不可抗力发生后，应在</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约定时间内以书面形式通知对方当事人，并在</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约定时间内，将有关部门出具的证明文件送达对方当事人。</w:t>
      </w:r>
    </w:p>
    <w:p w14:paraId="7C1B9301">
      <w:pPr>
        <w:spacing w:line="560" w:lineRule="exact"/>
        <w:ind w:firstLine="422" w:firstLineChars="200"/>
        <w:outlineLvl w:val="0"/>
        <w:rPr>
          <w:rFonts w:ascii="仿宋" w:hAnsi="仿宋" w:eastAsia="仿宋" w:cs="仿宋"/>
          <w:b/>
          <w:color w:val="000000"/>
          <w:szCs w:val="21"/>
        </w:rPr>
      </w:pPr>
      <w:bookmarkStart w:id="470" w:name="_Toc14115"/>
      <w:bookmarkStart w:id="471" w:name="_Toc23854"/>
      <w:bookmarkStart w:id="472" w:name="_Toc24465"/>
      <w:bookmarkStart w:id="473" w:name="_Toc3638"/>
      <w:bookmarkStart w:id="474" w:name="_Toc25783"/>
      <w:r>
        <w:rPr>
          <w:rFonts w:hint="eastAsia" w:ascii="仿宋" w:hAnsi="仿宋" w:eastAsia="仿宋" w:cs="仿宋"/>
          <w:b/>
          <w:color w:val="000000"/>
          <w:szCs w:val="21"/>
        </w:rPr>
        <w:t>2.12 税费</w:t>
      </w:r>
      <w:bookmarkEnd w:id="470"/>
      <w:bookmarkEnd w:id="471"/>
      <w:bookmarkEnd w:id="472"/>
      <w:bookmarkEnd w:id="473"/>
      <w:bookmarkEnd w:id="474"/>
    </w:p>
    <w:p w14:paraId="4A7BBD8D">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与合同有关的一切税费，均按照中华人民共和国法律的相关规定缴纳。</w:t>
      </w:r>
    </w:p>
    <w:p w14:paraId="5664C7A8">
      <w:pPr>
        <w:spacing w:line="560" w:lineRule="exact"/>
        <w:ind w:firstLine="422" w:firstLineChars="200"/>
        <w:outlineLvl w:val="0"/>
        <w:rPr>
          <w:rFonts w:ascii="仿宋" w:hAnsi="仿宋" w:eastAsia="仿宋" w:cs="仿宋"/>
          <w:b/>
          <w:color w:val="000000"/>
          <w:szCs w:val="21"/>
        </w:rPr>
      </w:pPr>
      <w:bookmarkStart w:id="475" w:name="_Toc25525"/>
      <w:bookmarkStart w:id="476" w:name="_Toc30105"/>
      <w:bookmarkStart w:id="477" w:name="_Toc26883"/>
      <w:bookmarkStart w:id="478" w:name="_Toc14814"/>
      <w:bookmarkStart w:id="479" w:name="_Toc7315"/>
      <w:r>
        <w:rPr>
          <w:rFonts w:hint="eastAsia" w:ascii="仿宋" w:hAnsi="仿宋" w:eastAsia="仿宋" w:cs="仿宋"/>
          <w:b/>
          <w:color w:val="000000"/>
          <w:szCs w:val="21"/>
        </w:rPr>
        <w:t>2.13 乙方破产</w:t>
      </w:r>
      <w:bookmarkEnd w:id="475"/>
      <w:bookmarkEnd w:id="476"/>
      <w:bookmarkEnd w:id="477"/>
      <w:bookmarkEnd w:id="478"/>
      <w:bookmarkEnd w:id="479"/>
    </w:p>
    <w:p w14:paraId="2159CFED">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A3E57E">
      <w:pPr>
        <w:spacing w:line="560" w:lineRule="exact"/>
        <w:ind w:firstLine="422" w:firstLineChars="200"/>
        <w:outlineLvl w:val="0"/>
        <w:rPr>
          <w:rFonts w:ascii="仿宋" w:hAnsi="仿宋" w:eastAsia="仿宋" w:cs="仿宋"/>
          <w:b/>
          <w:color w:val="000000"/>
          <w:szCs w:val="21"/>
        </w:rPr>
      </w:pPr>
      <w:bookmarkStart w:id="480" w:name="_Toc23323"/>
      <w:bookmarkStart w:id="481" w:name="_Toc2016"/>
      <w:bookmarkStart w:id="482" w:name="_Toc1123"/>
      <w:r>
        <w:rPr>
          <w:rFonts w:hint="eastAsia" w:ascii="仿宋" w:hAnsi="仿宋" w:eastAsia="仿宋" w:cs="仿宋"/>
          <w:b/>
          <w:color w:val="000000"/>
          <w:szCs w:val="21"/>
        </w:rPr>
        <w:t>2.14 合同中止、终止</w:t>
      </w:r>
      <w:bookmarkEnd w:id="480"/>
      <w:bookmarkEnd w:id="481"/>
      <w:bookmarkEnd w:id="482"/>
    </w:p>
    <w:p w14:paraId="18E2679E">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2.14.1 双方当事人不得擅自中止或者终止合同；</w:t>
      </w:r>
    </w:p>
    <w:p w14:paraId="689CAF2A">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2.14.2合同继续履行将损害国家利益和社会公共利益的，双方当事人应当中止或者终止合同。有过错的一方应当承担赔偿责任，双方当事人都有过错的，各自承担相应的责任。</w:t>
      </w:r>
    </w:p>
    <w:p w14:paraId="618D00A4">
      <w:pPr>
        <w:spacing w:line="560" w:lineRule="exact"/>
        <w:ind w:firstLine="422" w:firstLineChars="200"/>
        <w:outlineLvl w:val="0"/>
        <w:rPr>
          <w:rFonts w:ascii="仿宋" w:hAnsi="仿宋" w:eastAsia="仿宋" w:cs="仿宋"/>
          <w:b/>
          <w:color w:val="000000"/>
          <w:szCs w:val="21"/>
        </w:rPr>
      </w:pPr>
      <w:bookmarkStart w:id="483" w:name="_Toc17363"/>
      <w:bookmarkStart w:id="484" w:name="_Toc14525"/>
      <w:bookmarkStart w:id="485" w:name="_Toc1969"/>
      <w:r>
        <w:rPr>
          <w:rFonts w:hint="eastAsia" w:ascii="仿宋" w:hAnsi="仿宋" w:eastAsia="仿宋" w:cs="仿宋"/>
          <w:b/>
          <w:color w:val="000000"/>
          <w:szCs w:val="21"/>
        </w:rPr>
        <w:t>2.15 检验和验收</w:t>
      </w:r>
      <w:bookmarkEnd w:id="483"/>
      <w:bookmarkEnd w:id="484"/>
      <w:bookmarkEnd w:id="485"/>
    </w:p>
    <w:p w14:paraId="5A5ED2BF">
      <w:pPr>
        <w:tabs>
          <w:tab w:val="left" w:pos="360"/>
          <w:tab w:val="left" w:pos="540"/>
          <w:tab w:val="left" w:pos="1080"/>
        </w:tabs>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2.15.1 乙方按照</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的约定，定期提交服务报告，甲方按照</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的约定进行定期验收；</w:t>
      </w:r>
    </w:p>
    <w:p w14:paraId="73F3DDB6">
      <w:pPr>
        <w:tabs>
          <w:tab w:val="left" w:pos="360"/>
          <w:tab w:val="left" w:pos="540"/>
          <w:tab w:val="left" w:pos="1080"/>
        </w:tabs>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73B6B9">
      <w:pPr>
        <w:tabs>
          <w:tab w:val="left" w:pos="360"/>
          <w:tab w:val="left" w:pos="540"/>
          <w:tab w:val="left" w:pos="1080"/>
        </w:tabs>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2.15.3 检验和验收标准、程序等具体内容以及前述验收书的效力详见</w:t>
      </w:r>
      <w:r>
        <w:rPr>
          <w:rFonts w:hint="eastAsia" w:ascii="仿宋" w:hAnsi="仿宋" w:eastAsia="仿宋" w:cs="仿宋"/>
          <w:b/>
          <w:i/>
          <w:color w:val="000000"/>
          <w:szCs w:val="21"/>
          <w:u w:val="single"/>
        </w:rPr>
        <w:t>合同专用条款</w:t>
      </w:r>
      <w:r>
        <w:rPr>
          <w:rFonts w:hint="eastAsia" w:ascii="仿宋" w:hAnsi="仿宋" w:eastAsia="仿宋" w:cs="仿宋"/>
          <w:i/>
          <w:color w:val="000000"/>
          <w:szCs w:val="21"/>
        </w:rPr>
        <w:t>。</w:t>
      </w:r>
    </w:p>
    <w:p w14:paraId="6DFAF6FD">
      <w:pPr>
        <w:spacing w:line="560" w:lineRule="exact"/>
        <w:ind w:firstLine="422" w:firstLineChars="200"/>
        <w:outlineLvl w:val="0"/>
        <w:rPr>
          <w:rFonts w:ascii="仿宋" w:hAnsi="仿宋" w:eastAsia="仿宋" w:cs="仿宋"/>
          <w:b/>
          <w:color w:val="000000"/>
          <w:szCs w:val="21"/>
        </w:rPr>
      </w:pPr>
      <w:bookmarkStart w:id="486" w:name="_Toc31892"/>
      <w:bookmarkStart w:id="487" w:name="_Toc12666"/>
      <w:bookmarkStart w:id="488" w:name="_Toc25198"/>
      <w:bookmarkStart w:id="489" w:name="_Toc9808"/>
      <w:bookmarkStart w:id="490" w:name="_Toc2308"/>
      <w:r>
        <w:rPr>
          <w:rFonts w:hint="eastAsia" w:ascii="仿宋" w:hAnsi="仿宋" w:eastAsia="仿宋" w:cs="仿宋"/>
          <w:b/>
          <w:color w:val="000000"/>
          <w:szCs w:val="21"/>
        </w:rPr>
        <w:t>2.16 通知和送达</w:t>
      </w:r>
      <w:bookmarkEnd w:id="486"/>
      <w:bookmarkEnd w:id="487"/>
      <w:bookmarkEnd w:id="488"/>
      <w:bookmarkEnd w:id="489"/>
      <w:bookmarkEnd w:id="490"/>
    </w:p>
    <w:p w14:paraId="7B742564">
      <w:pPr>
        <w:spacing w:line="560" w:lineRule="exact"/>
        <w:ind w:firstLine="420" w:firstLineChars="200"/>
        <w:rPr>
          <w:rFonts w:ascii="仿宋" w:hAnsi="仿宋" w:eastAsia="仿宋" w:cs="仿宋"/>
          <w:color w:val="000000"/>
          <w:szCs w:val="21"/>
        </w:rPr>
      </w:pPr>
      <w:bookmarkStart w:id="491" w:name="_Toc18401"/>
      <w:bookmarkStart w:id="492" w:name="_Toc27674"/>
      <w:r>
        <w:rPr>
          <w:rFonts w:hint="eastAsia" w:ascii="仿宋" w:hAnsi="仿宋" w:eastAsia="仿宋" w:cs="仿宋"/>
          <w:color w:val="000000"/>
          <w:szCs w:val="21"/>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000000"/>
          <w:szCs w:val="21"/>
          <w:u w:val="single"/>
        </w:rPr>
        <w:t>3</w:t>
      </w:r>
      <w:r>
        <w:rPr>
          <w:rFonts w:hint="eastAsia" w:ascii="仿宋" w:hAnsi="仿宋" w:eastAsia="仿宋" w:cs="仿宋"/>
          <w:color w:val="000000"/>
          <w:szCs w:val="21"/>
        </w:rPr>
        <w:t>个工作日内书面通知对方当事人，在对方当事人收到有关变更通知之前，变更前的约定送达方式或者地址仍视为有效。</w:t>
      </w:r>
    </w:p>
    <w:p w14:paraId="78AA878C">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5214D1A6">
      <w:pPr>
        <w:spacing w:line="560" w:lineRule="exact"/>
        <w:ind w:firstLine="422" w:firstLineChars="200"/>
        <w:outlineLvl w:val="0"/>
        <w:rPr>
          <w:rFonts w:ascii="仿宋" w:hAnsi="仿宋" w:eastAsia="仿宋" w:cs="仿宋"/>
          <w:b/>
          <w:color w:val="000000"/>
          <w:szCs w:val="21"/>
        </w:rPr>
      </w:pPr>
      <w:bookmarkStart w:id="493" w:name="_Toc5063"/>
      <w:bookmarkStart w:id="494" w:name="_Toc27644"/>
      <w:bookmarkStart w:id="495" w:name="_Toc28906"/>
      <w:bookmarkStart w:id="496" w:name="_Toc20808"/>
      <w:bookmarkStart w:id="497" w:name="_Toc12254"/>
      <w:r>
        <w:rPr>
          <w:rFonts w:hint="eastAsia" w:ascii="仿宋" w:hAnsi="仿宋" w:eastAsia="仿宋" w:cs="仿宋"/>
          <w:b/>
          <w:color w:val="000000"/>
          <w:szCs w:val="21"/>
        </w:rPr>
        <w:t>2.17 合同使用的文字和适用的法律</w:t>
      </w:r>
      <w:bookmarkEnd w:id="493"/>
      <w:bookmarkEnd w:id="494"/>
      <w:bookmarkEnd w:id="495"/>
      <w:bookmarkEnd w:id="496"/>
      <w:bookmarkEnd w:id="497"/>
    </w:p>
    <w:p w14:paraId="0DB0AB25">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2.17.1 合同使用汉语书就、变更和解释；</w:t>
      </w:r>
    </w:p>
    <w:p w14:paraId="420A17CE">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2.17.2 合同适用中华人民共和国法律。</w:t>
      </w:r>
    </w:p>
    <w:p w14:paraId="4FB92C16">
      <w:pPr>
        <w:spacing w:line="560" w:lineRule="exact"/>
        <w:ind w:firstLine="422" w:firstLineChars="200"/>
        <w:outlineLvl w:val="0"/>
        <w:rPr>
          <w:rFonts w:ascii="仿宋" w:hAnsi="仿宋" w:eastAsia="仿宋" w:cs="仿宋"/>
          <w:b/>
          <w:color w:val="000000"/>
          <w:szCs w:val="21"/>
        </w:rPr>
      </w:pPr>
      <w:bookmarkStart w:id="498" w:name="_Toc22266"/>
      <w:bookmarkStart w:id="499" w:name="_Toc27403"/>
      <w:bookmarkStart w:id="500" w:name="_Toc27127"/>
      <w:bookmarkStart w:id="501" w:name="_Toc1492"/>
      <w:bookmarkStart w:id="502" w:name="_Toc30096"/>
      <w:r>
        <w:rPr>
          <w:rFonts w:hint="eastAsia" w:ascii="仿宋" w:hAnsi="仿宋" w:eastAsia="仿宋" w:cs="仿宋"/>
          <w:b/>
          <w:color w:val="000000"/>
          <w:szCs w:val="21"/>
        </w:rPr>
        <w:t>2.18 履约保证金</w:t>
      </w:r>
      <w:bookmarkEnd w:id="498"/>
      <w:bookmarkEnd w:id="499"/>
      <w:bookmarkEnd w:id="500"/>
      <w:bookmarkEnd w:id="501"/>
      <w:bookmarkEnd w:id="502"/>
    </w:p>
    <w:p w14:paraId="0DA325B7">
      <w:pPr>
        <w:spacing w:line="5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2.18.1 采购文件要求乙方提交履约保证金的，乙方应按</w:t>
      </w:r>
      <w:r>
        <w:rPr>
          <w:rFonts w:hint="eastAsia" w:ascii="仿宋" w:hAnsi="仿宋" w:eastAsia="仿宋" w:cs="仿宋"/>
          <w:b/>
          <w:bCs/>
          <w:color w:val="000000"/>
          <w:szCs w:val="21"/>
        </w:rPr>
        <w:t>合同专用条款</w:t>
      </w:r>
      <w:r>
        <w:rPr>
          <w:rFonts w:hint="eastAsia" w:ascii="仿宋" w:hAnsi="仿宋" w:eastAsia="仿宋" w:cs="仿宋"/>
          <w:color w:val="000000"/>
          <w:szCs w:val="21"/>
        </w:rPr>
        <w:t>约定的方式，以支票、汇票、本票或者金融机构、担保机构出具的保函等非现金形式，提交不超过合同金额1%的履约保证金；鼓励和支持乙方以银行、保险公司出具的保函形式提供履约保证。</w:t>
      </w:r>
    </w:p>
    <w:p w14:paraId="4F6705D7">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2.18.2  履约保证金在</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约定期间内不予退还。乙方在前述约定期间届满前能履行完合同约定义务事项的，甲方在前述约定期间届满之日起</w:t>
      </w:r>
      <w:r>
        <w:rPr>
          <w:rFonts w:hint="eastAsia" w:ascii="仿宋" w:hAnsi="仿宋" w:eastAsia="仿宋" w:cs="仿宋"/>
          <w:color w:val="000000"/>
          <w:szCs w:val="21"/>
          <w:u w:val="single"/>
        </w:rPr>
        <w:t xml:space="preserve"> 5 </w:t>
      </w:r>
      <w:r>
        <w:rPr>
          <w:rFonts w:hint="eastAsia" w:ascii="仿宋" w:hAnsi="仿宋" w:eastAsia="仿宋" w:cs="仿宋"/>
          <w:color w:val="000000"/>
          <w:szCs w:val="21"/>
        </w:rPr>
        <w:t>个工作日内，按</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约定的方式将履约保证金退还乙方，逾期退还的，乙方可要求甲方支付违约金，违约金按每迟延退还一日的应退还而未退还金额的</w:t>
      </w:r>
      <w:r>
        <w:rPr>
          <w:rFonts w:hint="eastAsia" w:ascii="仿宋" w:hAnsi="仿宋" w:eastAsia="仿宋" w:cs="仿宋"/>
          <w:color w:val="000000"/>
          <w:szCs w:val="21"/>
          <w:u w:val="single"/>
        </w:rPr>
        <w:t xml:space="preserve">  0.05  </w:t>
      </w:r>
      <w:r>
        <w:rPr>
          <w:rFonts w:hint="eastAsia" w:ascii="仿宋" w:hAnsi="仿宋" w:eastAsia="仿宋" w:cs="仿宋"/>
          <w:color w:val="000000"/>
          <w:szCs w:val="21"/>
        </w:rPr>
        <w:t>%计算，最高限额为本合同履约保证金的</w:t>
      </w:r>
      <w:r>
        <w:rPr>
          <w:rFonts w:hint="eastAsia" w:ascii="仿宋" w:hAnsi="仿宋" w:eastAsia="仿宋" w:cs="仿宋"/>
          <w:color w:val="000000"/>
          <w:szCs w:val="21"/>
          <w:u w:val="single"/>
        </w:rPr>
        <w:t xml:space="preserve">  20   </w:t>
      </w:r>
      <w:r>
        <w:rPr>
          <w:rFonts w:hint="eastAsia" w:ascii="仿宋" w:hAnsi="仿宋" w:eastAsia="仿宋" w:cs="仿宋"/>
          <w:color w:val="000000"/>
          <w:szCs w:val="21"/>
        </w:rPr>
        <w:t xml:space="preserve">%； </w:t>
      </w:r>
    </w:p>
    <w:p w14:paraId="5009D6E0">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528E28">
      <w:pPr>
        <w:spacing w:line="560" w:lineRule="exact"/>
        <w:ind w:firstLine="422" w:firstLineChars="200"/>
        <w:rPr>
          <w:rFonts w:ascii="仿宋" w:hAnsi="仿宋" w:eastAsia="仿宋" w:cs="仿宋"/>
          <w:b/>
          <w:color w:val="000000"/>
          <w:szCs w:val="21"/>
        </w:rPr>
      </w:pPr>
      <w:r>
        <w:rPr>
          <w:rFonts w:hint="eastAsia" w:ascii="仿宋" w:hAnsi="仿宋" w:eastAsia="仿宋" w:cs="仿宋"/>
          <w:b/>
          <w:color w:val="000000"/>
          <w:szCs w:val="21"/>
        </w:rPr>
        <w:t>2.19 合同份数</w:t>
      </w:r>
    </w:p>
    <w:p w14:paraId="1AEC74BD">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合同份数按</w:t>
      </w:r>
      <w:r>
        <w:rPr>
          <w:rFonts w:hint="eastAsia" w:ascii="仿宋" w:hAnsi="仿宋" w:eastAsia="仿宋" w:cs="仿宋"/>
          <w:b/>
          <w:i/>
          <w:color w:val="000000"/>
          <w:szCs w:val="21"/>
          <w:u w:val="single"/>
        </w:rPr>
        <w:t>合同专用条款</w:t>
      </w:r>
      <w:r>
        <w:rPr>
          <w:rFonts w:hint="eastAsia" w:ascii="仿宋" w:hAnsi="仿宋" w:eastAsia="仿宋" w:cs="仿宋"/>
          <w:color w:val="000000"/>
          <w:szCs w:val="21"/>
        </w:rPr>
        <w:t>规定，每份均具有同等法律效力。</w:t>
      </w:r>
    </w:p>
    <w:p w14:paraId="373C61BE">
      <w:pPr>
        <w:pStyle w:val="332"/>
        <w:spacing w:line="560" w:lineRule="exact"/>
        <w:ind w:firstLine="422"/>
        <w:jc w:val="center"/>
        <w:rPr>
          <w:rFonts w:ascii="仿宋" w:hAnsi="仿宋" w:eastAsia="仿宋" w:cs="仿宋"/>
          <w:b/>
          <w:color w:val="000000"/>
          <w:sz w:val="21"/>
        </w:rPr>
      </w:pPr>
    </w:p>
    <w:p w14:paraId="57A552EB">
      <w:pPr>
        <w:pStyle w:val="332"/>
        <w:spacing w:line="560" w:lineRule="exact"/>
        <w:ind w:firstLine="422"/>
        <w:jc w:val="center"/>
        <w:rPr>
          <w:rFonts w:ascii="仿宋" w:hAnsi="仿宋" w:eastAsia="仿宋" w:cs="仿宋"/>
          <w:b/>
          <w:color w:val="000000"/>
          <w:sz w:val="21"/>
        </w:rPr>
      </w:pPr>
    </w:p>
    <w:p w14:paraId="1B2B17BA">
      <w:pPr>
        <w:pStyle w:val="332"/>
        <w:spacing w:line="560" w:lineRule="exact"/>
        <w:ind w:firstLine="422"/>
        <w:jc w:val="center"/>
        <w:rPr>
          <w:rFonts w:ascii="仿宋" w:hAnsi="仿宋" w:eastAsia="仿宋" w:cs="仿宋"/>
          <w:b/>
          <w:color w:val="000000"/>
          <w:sz w:val="21"/>
        </w:rPr>
      </w:pPr>
    </w:p>
    <w:p w14:paraId="4D23CF15">
      <w:pPr>
        <w:pStyle w:val="27"/>
        <w:rPr>
          <w:rFonts w:ascii="仿宋" w:hAnsi="仿宋" w:eastAsia="仿宋" w:cs="仿宋"/>
          <w:b/>
          <w:color w:val="000000"/>
          <w:szCs w:val="21"/>
        </w:rPr>
      </w:pPr>
    </w:p>
    <w:p w14:paraId="34553963">
      <w:pPr>
        <w:rPr>
          <w:rFonts w:ascii="仿宋" w:hAnsi="仿宋" w:eastAsia="仿宋" w:cs="仿宋"/>
          <w:b/>
          <w:color w:val="000000"/>
          <w:szCs w:val="21"/>
        </w:rPr>
      </w:pPr>
    </w:p>
    <w:p w14:paraId="0874F890">
      <w:pPr>
        <w:pStyle w:val="5"/>
        <w:numPr>
          <w:ilvl w:val="2"/>
          <w:numId w:val="0"/>
        </w:numPr>
        <w:rPr>
          <w:rFonts w:ascii="仿宋" w:hAnsi="仿宋" w:eastAsia="仿宋" w:cs="仿宋"/>
          <w:b w:val="0"/>
          <w:color w:val="000000"/>
          <w:sz w:val="21"/>
          <w:szCs w:val="21"/>
        </w:rPr>
      </w:pPr>
    </w:p>
    <w:p w14:paraId="31F504D8">
      <w:pPr>
        <w:rPr>
          <w:rFonts w:ascii="仿宋" w:hAnsi="仿宋" w:eastAsia="仿宋" w:cs="仿宋"/>
          <w:b/>
          <w:color w:val="000000"/>
          <w:szCs w:val="21"/>
        </w:rPr>
      </w:pPr>
    </w:p>
    <w:p w14:paraId="73358172">
      <w:pPr>
        <w:pStyle w:val="332"/>
        <w:spacing w:line="560" w:lineRule="exact"/>
        <w:ind w:firstLine="422"/>
        <w:jc w:val="center"/>
        <w:rPr>
          <w:rFonts w:ascii="仿宋" w:hAnsi="仿宋" w:eastAsia="仿宋" w:cs="仿宋"/>
          <w:b/>
          <w:color w:val="000000"/>
          <w:sz w:val="21"/>
        </w:rPr>
      </w:pPr>
    </w:p>
    <w:p w14:paraId="6E737BB9">
      <w:pPr>
        <w:pStyle w:val="332"/>
        <w:spacing w:line="560" w:lineRule="exact"/>
        <w:ind w:firstLine="422"/>
        <w:jc w:val="center"/>
        <w:rPr>
          <w:rFonts w:ascii="仿宋" w:hAnsi="仿宋" w:eastAsia="仿宋" w:cs="仿宋"/>
          <w:b/>
          <w:color w:val="000000"/>
          <w:sz w:val="21"/>
        </w:rPr>
      </w:pPr>
    </w:p>
    <w:p w14:paraId="079C554B">
      <w:pPr>
        <w:pStyle w:val="332"/>
        <w:spacing w:line="560" w:lineRule="exact"/>
        <w:ind w:firstLine="422"/>
        <w:jc w:val="center"/>
        <w:rPr>
          <w:rFonts w:ascii="仿宋" w:hAnsi="仿宋" w:eastAsia="仿宋" w:cs="仿宋"/>
          <w:b/>
          <w:color w:val="000000"/>
          <w:sz w:val="21"/>
        </w:rPr>
      </w:pPr>
    </w:p>
    <w:p w14:paraId="0BC71C9E">
      <w:pPr>
        <w:pStyle w:val="332"/>
        <w:spacing w:line="560" w:lineRule="exact"/>
        <w:ind w:firstLine="422"/>
        <w:jc w:val="center"/>
        <w:rPr>
          <w:rFonts w:ascii="仿宋" w:hAnsi="仿宋" w:eastAsia="仿宋" w:cs="仿宋"/>
          <w:b/>
          <w:color w:val="000000"/>
          <w:sz w:val="21"/>
        </w:rPr>
      </w:pPr>
    </w:p>
    <w:p w14:paraId="66655D2E">
      <w:pPr>
        <w:pStyle w:val="332"/>
        <w:spacing w:line="560" w:lineRule="exact"/>
        <w:ind w:firstLine="422"/>
        <w:jc w:val="center"/>
        <w:rPr>
          <w:rFonts w:ascii="仿宋" w:hAnsi="仿宋" w:eastAsia="仿宋" w:cs="仿宋"/>
          <w:b/>
          <w:color w:val="000000"/>
          <w:sz w:val="21"/>
        </w:rPr>
      </w:pPr>
    </w:p>
    <w:p w14:paraId="7234AFA4">
      <w:pPr>
        <w:pStyle w:val="332"/>
        <w:spacing w:line="560" w:lineRule="exact"/>
        <w:ind w:firstLine="422"/>
        <w:jc w:val="center"/>
        <w:rPr>
          <w:rFonts w:ascii="仿宋" w:hAnsi="仿宋" w:eastAsia="仿宋" w:cs="仿宋"/>
          <w:b/>
          <w:color w:val="000000"/>
          <w:sz w:val="21"/>
        </w:rPr>
      </w:pPr>
    </w:p>
    <w:p w14:paraId="7220D329">
      <w:pPr>
        <w:pStyle w:val="332"/>
        <w:spacing w:line="560" w:lineRule="exact"/>
        <w:ind w:firstLine="422"/>
        <w:jc w:val="center"/>
        <w:rPr>
          <w:rFonts w:ascii="仿宋" w:hAnsi="仿宋" w:eastAsia="仿宋" w:cs="仿宋"/>
          <w:b/>
          <w:color w:val="000000"/>
          <w:sz w:val="21"/>
        </w:rPr>
      </w:pPr>
      <w:r>
        <w:rPr>
          <w:rFonts w:hint="eastAsia" w:ascii="仿宋" w:hAnsi="仿宋" w:eastAsia="仿宋" w:cs="仿宋"/>
          <w:b/>
          <w:color w:val="000000"/>
          <w:sz w:val="21"/>
        </w:rPr>
        <w:t>第三部分  合同专用条款</w:t>
      </w:r>
    </w:p>
    <w:p w14:paraId="3C19322E">
      <w:pPr>
        <w:spacing w:line="5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85B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ign w:val="center"/>
          </w:tcPr>
          <w:p w14:paraId="7B829342">
            <w:pPr>
              <w:spacing w:line="560" w:lineRule="exact"/>
              <w:jc w:val="center"/>
              <w:rPr>
                <w:rFonts w:ascii="仿宋" w:hAnsi="仿宋" w:eastAsia="仿宋" w:cs="仿宋"/>
                <w:b/>
                <w:color w:val="000000"/>
                <w:szCs w:val="21"/>
              </w:rPr>
            </w:pPr>
            <w:r>
              <w:rPr>
                <w:rFonts w:hint="eastAsia" w:ascii="仿宋" w:hAnsi="仿宋" w:eastAsia="仿宋" w:cs="仿宋"/>
                <w:b/>
                <w:color w:val="000000"/>
                <w:szCs w:val="21"/>
              </w:rPr>
              <w:t>条款号</w:t>
            </w:r>
          </w:p>
        </w:tc>
        <w:tc>
          <w:tcPr>
            <w:tcW w:w="7633" w:type="dxa"/>
            <w:noWrap/>
            <w:vAlign w:val="center"/>
          </w:tcPr>
          <w:p w14:paraId="6E38F5FD">
            <w:pPr>
              <w:spacing w:line="560" w:lineRule="exact"/>
              <w:jc w:val="center"/>
              <w:rPr>
                <w:rFonts w:ascii="仿宋" w:hAnsi="仿宋" w:eastAsia="仿宋" w:cs="仿宋"/>
                <w:b/>
                <w:color w:val="000000"/>
                <w:szCs w:val="21"/>
              </w:rPr>
            </w:pPr>
            <w:r>
              <w:rPr>
                <w:rFonts w:hint="eastAsia" w:ascii="仿宋" w:hAnsi="仿宋" w:eastAsia="仿宋" w:cs="仿宋"/>
                <w:b/>
                <w:color w:val="000000"/>
                <w:szCs w:val="21"/>
              </w:rPr>
              <w:t>约定内容</w:t>
            </w:r>
          </w:p>
        </w:tc>
      </w:tr>
      <w:tr w14:paraId="07FF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ign w:val="center"/>
          </w:tcPr>
          <w:p w14:paraId="4A5AC50E">
            <w:pPr>
              <w:spacing w:line="360" w:lineRule="auto"/>
              <w:rPr>
                <w:rFonts w:ascii="仿宋" w:hAnsi="仿宋" w:eastAsia="仿宋" w:cs="仿宋"/>
                <w:color w:val="auto"/>
                <w:szCs w:val="21"/>
              </w:rPr>
            </w:pPr>
            <w:r>
              <w:rPr>
                <w:rFonts w:hint="eastAsia" w:ascii="仿宋" w:hAnsi="仿宋" w:eastAsia="仿宋" w:cs="仿宋"/>
                <w:color w:val="auto"/>
                <w:szCs w:val="21"/>
              </w:rPr>
              <w:t>1.4.4</w:t>
            </w:r>
          </w:p>
        </w:tc>
        <w:tc>
          <w:tcPr>
            <w:tcW w:w="7633" w:type="dxa"/>
            <w:noWrap/>
            <w:vAlign w:val="center"/>
          </w:tcPr>
          <w:p w14:paraId="009BC740">
            <w:pPr>
              <w:spacing w:line="360" w:lineRule="auto"/>
              <w:rPr>
                <w:rFonts w:hint="eastAsia" w:ascii="仿宋" w:hAnsi="仿宋" w:eastAsia="仿宋" w:cs="仿宋"/>
                <w:color w:val="auto"/>
                <w:szCs w:val="21"/>
              </w:rPr>
            </w:pPr>
            <w:r>
              <w:rPr>
                <w:rFonts w:hint="eastAsia" w:ascii="仿宋" w:hAnsi="仿宋" w:eastAsia="仿宋" w:cs="仿宋"/>
                <w:color w:val="auto"/>
                <w:szCs w:val="21"/>
              </w:rPr>
              <w:t>1.第一期付款：采购合同签订生效后的7个工作日内，采购单位向成交供应商支付合同总价</w:t>
            </w:r>
            <w:r>
              <w:rPr>
                <w:rFonts w:hint="eastAsia" w:ascii="仿宋" w:hAnsi="仿宋" w:eastAsia="仿宋" w:cs="仿宋"/>
                <w:color w:val="auto"/>
                <w:szCs w:val="21"/>
                <w:lang w:val="en-US" w:eastAsia="zh-CN"/>
              </w:rPr>
              <w:t>5</w:t>
            </w:r>
            <w:r>
              <w:rPr>
                <w:rFonts w:hint="eastAsia" w:ascii="仿宋" w:hAnsi="仿宋" w:eastAsia="仿宋" w:cs="仿宋"/>
                <w:color w:val="auto"/>
                <w:szCs w:val="21"/>
              </w:rPr>
              <w:t>0%的预付款项；</w:t>
            </w:r>
          </w:p>
          <w:p w14:paraId="47C870DA">
            <w:pPr>
              <w:spacing w:line="360" w:lineRule="auto"/>
              <w:rPr>
                <w:rFonts w:hint="eastAsia" w:ascii="仿宋" w:hAnsi="仿宋" w:eastAsia="仿宋" w:cs="仿宋"/>
                <w:color w:val="auto"/>
                <w:szCs w:val="21"/>
              </w:rPr>
            </w:pPr>
            <w:r>
              <w:rPr>
                <w:rFonts w:hint="eastAsia" w:ascii="仿宋" w:hAnsi="仿宋" w:eastAsia="仿宋" w:cs="仿宋"/>
                <w:color w:val="auto"/>
                <w:szCs w:val="21"/>
              </w:rPr>
              <w:t>2.第二期付款：项目完成系统上线，并通过初验并且采购单位出具初验通过证明后</w:t>
            </w:r>
            <w:r>
              <w:rPr>
                <w:rFonts w:hint="eastAsia" w:ascii="仿宋" w:hAnsi="仿宋" w:eastAsia="仿宋" w:cs="仿宋"/>
                <w:color w:val="auto"/>
                <w:szCs w:val="21"/>
                <w:lang w:val="en-US" w:eastAsia="zh-CN"/>
              </w:rPr>
              <w:t>7</w:t>
            </w:r>
            <w:r>
              <w:rPr>
                <w:rFonts w:hint="eastAsia" w:ascii="仿宋" w:hAnsi="仿宋" w:eastAsia="仿宋" w:cs="仿宋"/>
                <w:color w:val="auto"/>
                <w:szCs w:val="21"/>
              </w:rPr>
              <w:t>个工作日内，采购单位向成交供应商支付合同总价的</w:t>
            </w:r>
            <w:r>
              <w:rPr>
                <w:rFonts w:hint="eastAsia" w:ascii="仿宋" w:hAnsi="仿宋" w:eastAsia="仿宋" w:cs="仿宋"/>
                <w:color w:val="auto"/>
                <w:szCs w:val="21"/>
                <w:lang w:val="en-US" w:eastAsia="zh-CN"/>
              </w:rPr>
              <w:t>35</w:t>
            </w:r>
            <w:r>
              <w:rPr>
                <w:rFonts w:hint="eastAsia" w:ascii="仿宋" w:hAnsi="仿宋" w:eastAsia="仿宋" w:cs="仿宋"/>
                <w:color w:val="auto"/>
                <w:szCs w:val="21"/>
              </w:rPr>
              <w:t>%；</w:t>
            </w:r>
          </w:p>
          <w:p w14:paraId="3DAA0C76">
            <w:pPr>
              <w:spacing w:line="360" w:lineRule="auto"/>
              <w:rPr>
                <w:rFonts w:hint="eastAsia" w:ascii="仿宋" w:hAnsi="仿宋" w:eastAsia="仿宋" w:cs="仿宋"/>
                <w:color w:val="auto"/>
                <w:szCs w:val="21"/>
                <w:lang w:eastAsia="zh-CN"/>
              </w:rPr>
            </w:pPr>
            <w:r>
              <w:rPr>
                <w:rFonts w:hint="eastAsia" w:ascii="仿宋" w:hAnsi="仿宋" w:eastAsia="仿宋" w:cs="仿宋"/>
                <w:color w:val="auto"/>
                <w:szCs w:val="21"/>
              </w:rPr>
              <w:t>3.第三期付款：完成系统</w:t>
            </w:r>
            <w:r>
              <w:rPr>
                <w:rFonts w:hint="eastAsia" w:ascii="仿宋" w:hAnsi="仿宋" w:eastAsia="仿宋" w:cs="仿宋"/>
                <w:color w:val="auto"/>
                <w:szCs w:val="21"/>
                <w:lang w:val="en-US" w:eastAsia="zh-CN"/>
              </w:rPr>
              <w:t>上线试运行</w:t>
            </w:r>
            <w:r>
              <w:rPr>
                <w:rFonts w:hint="eastAsia" w:ascii="仿宋" w:hAnsi="仿宋" w:eastAsia="仿宋" w:cs="仿宋"/>
                <w:color w:val="auto"/>
                <w:szCs w:val="21"/>
              </w:rPr>
              <w:t>，通过终验且甲方出具终验通过证明</w:t>
            </w:r>
            <w:r>
              <w:rPr>
                <w:rFonts w:hint="eastAsia" w:ascii="仿宋" w:hAnsi="仿宋" w:eastAsia="仿宋" w:cs="仿宋"/>
                <w:color w:val="auto"/>
                <w:szCs w:val="21"/>
                <w:lang w:val="en-US" w:eastAsia="zh-CN"/>
              </w:rPr>
              <w:t>7</w:t>
            </w:r>
            <w:r>
              <w:rPr>
                <w:rFonts w:hint="eastAsia" w:ascii="仿宋" w:hAnsi="仿宋" w:eastAsia="仿宋" w:cs="仿宋"/>
                <w:color w:val="auto"/>
                <w:szCs w:val="21"/>
              </w:rPr>
              <w:t>个工作日内，采购单位向成交供应商支付合同总价的</w:t>
            </w:r>
            <w:r>
              <w:rPr>
                <w:rFonts w:hint="eastAsia" w:ascii="仿宋" w:hAnsi="仿宋" w:eastAsia="仿宋" w:cs="仿宋"/>
                <w:color w:val="auto"/>
                <w:szCs w:val="21"/>
                <w:lang w:val="en-US" w:eastAsia="zh-CN"/>
              </w:rPr>
              <w:t>1</w:t>
            </w:r>
            <w:r>
              <w:rPr>
                <w:rFonts w:hint="eastAsia" w:ascii="仿宋" w:hAnsi="仿宋" w:eastAsia="仿宋" w:cs="仿宋"/>
                <w:color w:val="auto"/>
                <w:szCs w:val="21"/>
              </w:rPr>
              <w:t>0%</w:t>
            </w:r>
            <w:r>
              <w:rPr>
                <w:rFonts w:hint="eastAsia" w:ascii="仿宋" w:hAnsi="仿宋" w:eastAsia="仿宋" w:cs="仿宋"/>
                <w:color w:val="auto"/>
                <w:szCs w:val="21"/>
                <w:lang w:eastAsia="zh-CN"/>
              </w:rPr>
              <w:t>；</w:t>
            </w:r>
          </w:p>
          <w:p w14:paraId="3BB4707D">
            <w:pPr>
              <w:spacing w:line="360" w:lineRule="auto"/>
              <w:rPr>
                <w:rFonts w:ascii="仿宋" w:hAnsi="仿宋" w:eastAsia="仿宋" w:cs="仿宋"/>
                <w:color w:val="auto"/>
                <w:szCs w:val="21"/>
              </w:rPr>
            </w:pPr>
            <w:r>
              <w:rPr>
                <w:rFonts w:hint="eastAsia" w:ascii="仿宋" w:hAnsi="仿宋" w:eastAsia="仿宋" w:cs="仿宋"/>
                <w:color w:val="auto"/>
                <w:szCs w:val="21"/>
                <w:lang w:val="en-US" w:eastAsia="zh-CN"/>
              </w:rPr>
              <w:t>4.第四期付款：项目完成服务期后7个工作日内，采购单位向成交供应商支付合同总价的5%。</w:t>
            </w:r>
          </w:p>
        </w:tc>
      </w:tr>
      <w:tr w14:paraId="758B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2FF2114E">
            <w:pPr>
              <w:spacing w:line="360" w:lineRule="auto"/>
              <w:rPr>
                <w:rFonts w:ascii="仿宋" w:hAnsi="仿宋" w:eastAsia="仿宋" w:cs="仿宋"/>
                <w:color w:val="auto"/>
                <w:szCs w:val="21"/>
              </w:rPr>
            </w:pPr>
            <w:r>
              <w:rPr>
                <w:rFonts w:hint="eastAsia" w:ascii="仿宋" w:hAnsi="仿宋" w:eastAsia="仿宋" w:cs="仿宋"/>
                <w:color w:val="auto"/>
                <w:szCs w:val="21"/>
              </w:rPr>
              <w:t>1.5.1</w:t>
            </w:r>
          </w:p>
        </w:tc>
        <w:tc>
          <w:tcPr>
            <w:tcW w:w="7633" w:type="dxa"/>
            <w:noWrap/>
            <w:vAlign w:val="center"/>
          </w:tcPr>
          <w:p w14:paraId="10302A38">
            <w:pPr>
              <w:keepNext w:val="0"/>
              <w:keepLines w:val="0"/>
              <w:pageBreakBefore w:val="0"/>
              <w:kinsoku/>
              <w:wordWrap/>
              <w:overflowPunct/>
              <w:topLinePunct w:val="0"/>
              <w:autoSpaceDE/>
              <w:autoSpaceDN/>
              <w:bidi w:val="0"/>
              <w:adjustRightInd w:val="0"/>
              <w:spacing w:line="360" w:lineRule="exact"/>
              <w:textAlignment w:val="auto"/>
              <w:rPr>
                <w:rFonts w:ascii="仿宋" w:hAnsi="仿宋" w:eastAsia="仿宋" w:cs="仿宋"/>
                <w:color w:val="auto"/>
                <w:szCs w:val="21"/>
              </w:rPr>
            </w:pPr>
            <w:r>
              <w:rPr>
                <w:rFonts w:hint="eastAsia" w:ascii="仿宋" w:hAnsi="仿宋" w:eastAsia="仿宋" w:cs="仿宋"/>
                <w:color w:val="auto"/>
                <w:szCs w:val="21"/>
              </w:rPr>
              <w:t>履行期限：</w:t>
            </w:r>
            <w:r>
              <w:rPr>
                <w:rFonts w:hint="eastAsia" w:ascii="仿宋" w:hAnsi="仿宋" w:eastAsia="仿宋" w:cs="仿宋"/>
                <w:color w:val="auto"/>
                <w:szCs w:val="21"/>
                <w:lang w:val="en-US" w:eastAsia="zh-CN"/>
              </w:rPr>
              <w:t xml:space="preserve">合同履约期限：建设周期合同签订之日起30日历天，试运行3个月，服务周期终验合格之日起3年。 </w:t>
            </w:r>
          </w:p>
        </w:tc>
      </w:tr>
      <w:tr w14:paraId="2F96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801" w:type="dxa"/>
            <w:tcBorders>
              <w:left w:val="single" w:color="auto" w:sz="4" w:space="0"/>
            </w:tcBorders>
            <w:noWrap/>
            <w:vAlign w:val="center"/>
          </w:tcPr>
          <w:p w14:paraId="2454D8E4">
            <w:pPr>
              <w:spacing w:line="360" w:lineRule="auto"/>
              <w:rPr>
                <w:rFonts w:ascii="仿宋" w:hAnsi="仿宋" w:eastAsia="仿宋" w:cs="仿宋"/>
                <w:color w:val="000000"/>
                <w:szCs w:val="21"/>
              </w:rPr>
            </w:pPr>
            <w:r>
              <w:rPr>
                <w:rFonts w:hint="eastAsia" w:ascii="仿宋" w:hAnsi="仿宋" w:eastAsia="仿宋" w:cs="仿宋"/>
                <w:color w:val="000000"/>
                <w:szCs w:val="21"/>
              </w:rPr>
              <w:t>1.5.2</w:t>
            </w:r>
          </w:p>
        </w:tc>
        <w:tc>
          <w:tcPr>
            <w:tcW w:w="7633" w:type="dxa"/>
            <w:noWrap/>
            <w:vAlign w:val="center"/>
          </w:tcPr>
          <w:p w14:paraId="3C5930BE">
            <w:pPr>
              <w:pStyle w:val="4"/>
              <w:numPr>
                <w:ilvl w:val="0"/>
                <w:numId w:val="0"/>
              </w:numPr>
              <w:spacing w:line="360" w:lineRule="auto"/>
              <w:ind w:leftChars="0"/>
              <w:rPr>
                <w:rFonts w:ascii="仿宋" w:eastAsia="仿宋" w:cs="仿宋"/>
                <w:b w:val="0"/>
                <w:bCs w:val="0"/>
                <w:color w:val="000000"/>
                <w:sz w:val="21"/>
                <w:szCs w:val="21"/>
              </w:rPr>
            </w:pPr>
            <w:r>
              <w:rPr>
                <w:rFonts w:hint="eastAsia" w:ascii="仿宋" w:eastAsia="仿宋" w:cs="仿宋"/>
                <w:b w:val="0"/>
                <w:bCs w:val="0"/>
                <w:color w:val="000000"/>
                <w:sz w:val="21"/>
                <w:szCs w:val="21"/>
              </w:rPr>
              <w:t>履行地点：</w:t>
            </w:r>
            <w:r>
              <w:rPr>
                <w:rFonts w:hint="eastAsia" w:ascii="仿宋" w:eastAsia="仿宋" w:cs="仿宋"/>
                <w:b w:val="0"/>
                <w:bCs w:val="0"/>
                <w:color w:val="000000"/>
                <w:sz w:val="21"/>
                <w:szCs w:val="21"/>
                <w:lang w:val="en-US" w:eastAsia="zh-CN"/>
              </w:rPr>
              <w:t>杭州市临安区</w:t>
            </w:r>
            <w:r>
              <w:rPr>
                <w:rFonts w:hint="eastAsia" w:ascii="仿宋" w:eastAsia="仿宋" w:cs="仿宋"/>
                <w:b w:val="0"/>
                <w:bCs w:val="0"/>
                <w:color w:val="000000"/>
                <w:sz w:val="21"/>
                <w:szCs w:val="21"/>
              </w:rPr>
              <w:t xml:space="preserve"> </w:t>
            </w:r>
          </w:p>
        </w:tc>
      </w:tr>
      <w:tr w14:paraId="2AF71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jc w:val="center"/>
        </w:trPr>
        <w:tc>
          <w:tcPr>
            <w:tcW w:w="801" w:type="dxa"/>
            <w:tcBorders>
              <w:left w:val="single" w:color="auto" w:sz="4" w:space="0"/>
            </w:tcBorders>
            <w:noWrap/>
            <w:vAlign w:val="center"/>
          </w:tcPr>
          <w:p w14:paraId="2ACC8327">
            <w:pPr>
              <w:spacing w:line="360" w:lineRule="auto"/>
              <w:rPr>
                <w:rFonts w:ascii="仿宋" w:hAnsi="仿宋" w:eastAsia="仿宋" w:cs="仿宋"/>
                <w:color w:val="000000"/>
                <w:szCs w:val="21"/>
              </w:rPr>
            </w:pPr>
            <w:r>
              <w:rPr>
                <w:rFonts w:hint="eastAsia" w:ascii="仿宋" w:hAnsi="仿宋" w:eastAsia="仿宋" w:cs="仿宋"/>
                <w:color w:val="000000"/>
                <w:szCs w:val="21"/>
              </w:rPr>
              <w:t>1.5.3</w:t>
            </w:r>
          </w:p>
        </w:tc>
        <w:tc>
          <w:tcPr>
            <w:tcW w:w="7633" w:type="dxa"/>
            <w:noWrap/>
            <w:vAlign w:val="center"/>
          </w:tcPr>
          <w:p w14:paraId="65FFB1ED">
            <w:pPr>
              <w:spacing w:line="360" w:lineRule="auto"/>
              <w:rPr>
                <w:rFonts w:hint="default" w:ascii="仿宋" w:hAnsi="仿宋" w:eastAsia="仿宋" w:cs="仿宋"/>
                <w:color w:val="000000"/>
                <w:szCs w:val="21"/>
                <w:lang w:val="en-US" w:eastAsia="zh-CN"/>
              </w:rPr>
            </w:pPr>
            <w:r>
              <w:rPr>
                <w:rFonts w:hint="eastAsia" w:ascii="仿宋" w:hAnsi="仿宋" w:eastAsia="仿宋" w:cs="仿宋"/>
                <w:color w:val="000000"/>
                <w:szCs w:val="21"/>
              </w:rPr>
              <w:t>履行方式</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按采购文件及合同要求。</w:t>
            </w:r>
          </w:p>
        </w:tc>
      </w:tr>
      <w:tr w14:paraId="027C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6A699962">
            <w:pPr>
              <w:spacing w:line="360" w:lineRule="auto"/>
              <w:rPr>
                <w:rFonts w:ascii="仿宋" w:hAnsi="仿宋" w:eastAsia="仿宋" w:cs="仿宋"/>
                <w:color w:val="000000"/>
                <w:szCs w:val="21"/>
              </w:rPr>
            </w:pPr>
            <w:r>
              <w:rPr>
                <w:rFonts w:hint="eastAsia" w:ascii="仿宋" w:hAnsi="仿宋" w:eastAsia="仿宋" w:cs="仿宋"/>
                <w:color w:val="000000"/>
                <w:szCs w:val="21"/>
              </w:rPr>
              <w:t>1.6.7</w:t>
            </w:r>
          </w:p>
        </w:tc>
        <w:tc>
          <w:tcPr>
            <w:tcW w:w="7633" w:type="dxa"/>
            <w:noWrap/>
            <w:vAlign w:val="center"/>
          </w:tcPr>
          <w:p w14:paraId="71D2091D">
            <w:pPr>
              <w:spacing w:line="360" w:lineRule="auto"/>
              <w:rPr>
                <w:rFonts w:ascii="仿宋" w:hAnsi="仿宋" w:eastAsia="仿宋" w:cs="仿宋"/>
                <w:color w:val="000000"/>
                <w:szCs w:val="21"/>
                <w:u w:val="single"/>
              </w:rPr>
            </w:pPr>
            <w:r>
              <w:rPr>
                <w:rFonts w:hint="eastAsia" w:ascii="仿宋" w:hAnsi="仿宋" w:eastAsia="仿宋" w:cs="仿宋"/>
                <w:color w:val="000000"/>
                <w:szCs w:val="21"/>
              </w:rPr>
              <w:t>/</w:t>
            </w:r>
          </w:p>
        </w:tc>
      </w:tr>
      <w:tr w14:paraId="2E19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5EE25029">
            <w:pPr>
              <w:spacing w:line="360" w:lineRule="auto"/>
              <w:rPr>
                <w:rFonts w:ascii="仿宋" w:hAnsi="仿宋" w:eastAsia="仿宋" w:cs="仿宋"/>
                <w:color w:val="000000"/>
                <w:szCs w:val="21"/>
              </w:rPr>
            </w:pPr>
            <w:r>
              <w:rPr>
                <w:rFonts w:hint="eastAsia" w:ascii="仿宋" w:hAnsi="仿宋" w:eastAsia="仿宋" w:cs="仿宋"/>
                <w:color w:val="000000"/>
                <w:szCs w:val="21"/>
              </w:rPr>
              <w:t>1.7</w:t>
            </w:r>
          </w:p>
        </w:tc>
        <w:tc>
          <w:tcPr>
            <w:tcW w:w="7633" w:type="dxa"/>
            <w:noWrap/>
            <w:vAlign w:val="center"/>
          </w:tcPr>
          <w:p w14:paraId="03B748BE">
            <w:pPr>
              <w:spacing w:line="360" w:lineRule="auto"/>
              <w:rPr>
                <w:rFonts w:ascii="仿宋" w:hAnsi="仿宋" w:eastAsia="仿宋" w:cs="仿宋"/>
                <w:color w:val="000000"/>
                <w:szCs w:val="21"/>
              </w:rPr>
            </w:pPr>
            <w:r>
              <w:rPr>
                <w:rFonts w:hint="eastAsia" w:ascii="仿宋" w:hAnsi="仿宋" w:eastAsia="仿宋" w:cs="仿宋"/>
                <w:color w:val="000000"/>
                <w:szCs w:val="21"/>
              </w:rPr>
              <w:t>1．合同在履行过程中发生争议时，甲方与乙方及时协商解决。协商不成时，在甲方所在地的人民法院进行诉讼。</w:t>
            </w:r>
          </w:p>
          <w:p w14:paraId="53727E41">
            <w:pPr>
              <w:spacing w:line="360" w:lineRule="auto"/>
              <w:rPr>
                <w:rFonts w:ascii="仿宋" w:hAnsi="仿宋" w:eastAsia="仿宋" w:cs="仿宋"/>
                <w:color w:val="000000"/>
                <w:szCs w:val="21"/>
              </w:rPr>
            </w:pPr>
            <w:r>
              <w:rPr>
                <w:rFonts w:hint="eastAsia" w:ascii="仿宋" w:hAnsi="仿宋" w:eastAsia="仿宋" w:cs="仿宋"/>
                <w:color w:val="000000"/>
                <w:szCs w:val="21"/>
              </w:rPr>
              <w:t>2．对于因违反或终止合同而引起的损失、损害的赔偿，由甲方与乙方友好协商解决，经协商仍未能达成一致的，在甲方所地的人民法院进行诉讼。</w:t>
            </w:r>
          </w:p>
        </w:tc>
      </w:tr>
      <w:tr w14:paraId="7BC6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14:paraId="1B848699">
            <w:pPr>
              <w:spacing w:line="360" w:lineRule="auto"/>
              <w:rPr>
                <w:rFonts w:ascii="仿宋" w:hAnsi="仿宋" w:eastAsia="仿宋" w:cs="仿宋"/>
                <w:color w:val="000000"/>
                <w:szCs w:val="21"/>
              </w:rPr>
            </w:pPr>
            <w:r>
              <w:rPr>
                <w:rFonts w:hint="eastAsia" w:ascii="仿宋" w:hAnsi="仿宋" w:eastAsia="仿宋" w:cs="仿宋"/>
                <w:color w:val="000000"/>
                <w:szCs w:val="21"/>
              </w:rPr>
              <w:t>1.7.1</w:t>
            </w:r>
          </w:p>
        </w:tc>
        <w:tc>
          <w:tcPr>
            <w:tcW w:w="7633" w:type="dxa"/>
            <w:noWrap/>
            <w:vAlign w:val="center"/>
          </w:tcPr>
          <w:p w14:paraId="3F973E3E">
            <w:pPr>
              <w:spacing w:line="360" w:lineRule="auto"/>
              <w:rPr>
                <w:rFonts w:ascii="仿宋" w:hAnsi="仿宋" w:eastAsia="仿宋" w:cs="仿宋"/>
                <w:color w:val="000000"/>
                <w:szCs w:val="21"/>
              </w:rPr>
            </w:pPr>
            <w:r>
              <w:rPr>
                <w:rFonts w:hint="eastAsia" w:ascii="仿宋" w:hAnsi="仿宋" w:eastAsia="仿宋" w:cs="仿宋"/>
                <w:color w:val="000000"/>
                <w:szCs w:val="21"/>
              </w:rPr>
              <w:t>1．合同在履行过程中发生争议时，甲方与乙方及时协商解决。协商不成时，在甲方所在地的人民法院进行诉讼。</w:t>
            </w:r>
          </w:p>
          <w:p w14:paraId="7E9480DA">
            <w:pPr>
              <w:spacing w:line="360" w:lineRule="auto"/>
              <w:rPr>
                <w:rFonts w:ascii="仿宋" w:hAnsi="仿宋" w:eastAsia="仿宋" w:cs="仿宋"/>
                <w:color w:val="000000"/>
                <w:szCs w:val="21"/>
              </w:rPr>
            </w:pPr>
            <w:r>
              <w:rPr>
                <w:rFonts w:hint="eastAsia" w:ascii="仿宋" w:hAnsi="仿宋" w:eastAsia="仿宋" w:cs="仿宋"/>
                <w:color w:val="000000"/>
                <w:szCs w:val="21"/>
              </w:rPr>
              <w:t>2．对于因违反或终止合同而引起的损失、损害的赔偿，由甲方与乙方友好协商解决，经协商仍未能达成一致的，在甲方所地的人民法院进行诉讼。</w:t>
            </w:r>
          </w:p>
        </w:tc>
      </w:tr>
      <w:tr w14:paraId="121F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4463E805">
            <w:pPr>
              <w:spacing w:line="360" w:lineRule="auto"/>
              <w:rPr>
                <w:rFonts w:ascii="仿宋" w:hAnsi="仿宋" w:eastAsia="仿宋" w:cs="仿宋"/>
                <w:color w:val="000000"/>
                <w:szCs w:val="21"/>
              </w:rPr>
            </w:pPr>
            <w:r>
              <w:rPr>
                <w:rFonts w:hint="eastAsia" w:ascii="仿宋" w:hAnsi="仿宋" w:eastAsia="仿宋" w:cs="仿宋"/>
                <w:color w:val="000000"/>
                <w:szCs w:val="21"/>
              </w:rPr>
              <w:t>1.7.2</w:t>
            </w:r>
          </w:p>
        </w:tc>
        <w:tc>
          <w:tcPr>
            <w:tcW w:w="7633" w:type="dxa"/>
            <w:noWrap/>
            <w:vAlign w:val="center"/>
          </w:tcPr>
          <w:p w14:paraId="141A1A1F">
            <w:pPr>
              <w:spacing w:line="360" w:lineRule="auto"/>
              <w:rPr>
                <w:rFonts w:ascii="仿宋" w:hAnsi="仿宋" w:eastAsia="仿宋" w:cs="仿宋"/>
                <w:color w:val="000000"/>
                <w:szCs w:val="21"/>
              </w:rPr>
            </w:pPr>
            <w:r>
              <w:rPr>
                <w:rFonts w:hint="eastAsia" w:ascii="仿宋" w:hAnsi="仿宋" w:eastAsia="仿宋" w:cs="仿宋"/>
                <w:color w:val="000000"/>
                <w:szCs w:val="21"/>
              </w:rPr>
              <w:t>1．合同在履行过程中发生争议时，甲方与乙方及时协商解决。协商不成时，在甲方所在地的人民法院进行诉讼。</w:t>
            </w:r>
          </w:p>
          <w:p w14:paraId="3E65CC59">
            <w:pPr>
              <w:spacing w:line="360" w:lineRule="auto"/>
              <w:rPr>
                <w:rFonts w:ascii="仿宋" w:hAnsi="仿宋" w:eastAsia="仿宋" w:cs="仿宋"/>
                <w:color w:val="000000"/>
                <w:szCs w:val="21"/>
              </w:rPr>
            </w:pPr>
            <w:r>
              <w:rPr>
                <w:rFonts w:hint="eastAsia" w:ascii="仿宋" w:hAnsi="仿宋" w:eastAsia="仿宋" w:cs="仿宋"/>
                <w:color w:val="000000"/>
                <w:szCs w:val="21"/>
              </w:rPr>
              <w:t>2．对于因违反或终止合同而引起的损失、损害的赔偿，由甲方与乙方友好协商解决，经协商仍未能达成一致的，在甲方所地的人民法院进行诉讼。</w:t>
            </w:r>
          </w:p>
        </w:tc>
      </w:tr>
      <w:tr w14:paraId="205F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6FFE202D">
            <w:pPr>
              <w:spacing w:line="360" w:lineRule="auto"/>
              <w:rPr>
                <w:rFonts w:ascii="仿宋" w:hAnsi="仿宋" w:eastAsia="仿宋" w:cs="仿宋"/>
                <w:color w:val="000000"/>
                <w:szCs w:val="21"/>
              </w:rPr>
            </w:pPr>
            <w:r>
              <w:rPr>
                <w:rFonts w:hint="eastAsia" w:ascii="仿宋" w:hAnsi="仿宋" w:eastAsia="仿宋" w:cs="仿宋"/>
                <w:color w:val="000000"/>
                <w:szCs w:val="21"/>
              </w:rPr>
              <w:t>2.3.2</w:t>
            </w:r>
          </w:p>
        </w:tc>
        <w:tc>
          <w:tcPr>
            <w:tcW w:w="7633" w:type="dxa"/>
            <w:noWrap/>
            <w:vAlign w:val="center"/>
          </w:tcPr>
          <w:p w14:paraId="1287636A">
            <w:pPr>
              <w:spacing w:line="360" w:lineRule="auto"/>
              <w:rPr>
                <w:rFonts w:ascii="仿宋" w:hAnsi="仿宋" w:eastAsia="仿宋" w:cs="仿宋"/>
                <w:color w:val="000000"/>
                <w:szCs w:val="21"/>
              </w:rPr>
            </w:pPr>
            <w:r>
              <w:rPr>
                <w:rFonts w:hint="eastAsia" w:ascii="仿宋" w:hAnsi="仿宋" w:eastAsia="仿宋" w:cs="仿宋"/>
                <w:color w:val="000000"/>
                <w:szCs w:val="21"/>
              </w:rPr>
              <w:t>/</w:t>
            </w:r>
          </w:p>
        </w:tc>
      </w:tr>
      <w:tr w14:paraId="43D5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14:paraId="0625EE9C">
            <w:pPr>
              <w:spacing w:line="360" w:lineRule="auto"/>
              <w:rPr>
                <w:rFonts w:ascii="仿宋" w:hAnsi="仿宋" w:eastAsia="仿宋" w:cs="仿宋"/>
                <w:color w:val="000000"/>
                <w:szCs w:val="21"/>
              </w:rPr>
            </w:pPr>
            <w:r>
              <w:rPr>
                <w:rFonts w:hint="eastAsia" w:ascii="仿宋" w:hAnsi="仿宋" w:eastAsia="仿宋" w:cs="仿宋"/>
                <w:color w:val="000000"/>
                <w:szCs w:val="21"/>
              </w:rPr>
              <w:t>2.5</w:t>
            </w:r>
          </w:p>
        </w:tc>
        <w:tc>
          <w:tcPr>
            <w:tcW w:w="7633" w:type="dxa"/>
            <w:noWrap/>
            <w:vAlign w:val="center"/>
          </w:tcPr>
          <w:p w14:paraId="499FB66B">
            <w:pPr>
              <w:spacing w:line="360" w:lineRule="auto"/>
              <w:rPr>
                <w:rFonts w:ascii="仿宋" w:hAnsi="仿宋" w:eastAsia="仿宋" w:cs="仿宋"/>
                <w:color w:val="000000"/>
                <w:szCs w:val="21"/>
              </w:rPr>
            </w:pPr>
            <w:r>
              <w:rPr>
                <w:rFonts w:hint="eastAsia" w:ascii="仿宋" w:hAnsi="仿宋" w:eastAsia="仿宋" w:cs="仿宋"/>
                <w:color w:val="000000"/>
                <w:szCs w:val="21"/>
              </w:rPr>
              <w:t>结算方式和付款条件:</w:t>
            </w:r>
            <w:r>
              <w:rPr>
                <w:rFonts w:hint="eastAsia" w:ascii="仿宋" w:hAnsi="仿宋" w:eastAsia="仿宋" w:cs="仿宋"/>
                <w:kern w:val="0"/>
                <w:szCs w:val="21"/>
              </w:rPr>
              <w:t xml:space="preserve"> 甲方凭正式发票付款。</w:t>
            </w:r>
          </w:p>
        </w:tc>
      </w:tr>
      <w:tr w14:paraId="5343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0970452A">
            <w:pPr>
              <w:spacing w:line="360" w:lineRule="auto"/>
              <w:rPr>
                <w:rFonts w:ascii="仿宋" w:hAnsi="仿宋" w:eastAsia="仿宋" w:cs="仿宋"/>
                <w:color w:val="000000"/>
                <w:szCs w:val="21"/>
              </w:rPr>
            </w:pPr>
            <w:r>
              <w:rPr>
                <w:rFonts w:hint="eastAsia" w:ascii="仿宋" w:hAnsi="仿宋" w:eastAsia="仿宋" w:cs="仿宋"/>
                <w:color w:val="000000"/>
                <w:szCs w:val="21"/>
              </w:rPr>
              <w:t>2.15.2</w:t>
            </w:r>
          </w:p>
        </w:tc>
        <w:tc>
          <w:tcPr>
            <w:tcW w:w="7633" w:type="dxa"/>
            <w:tcBorders>
              <w:top w:val="single" w:color="auto" w:sz="6" w:space="0"/>
              <w:left w:val="single" w:color="auto" w:sz="6" w:space="0"/>
              <w:bottom w:val="single" w:color="auto" w:sz="6" w:space="0"/>
              <w:right w:val="single" w:color="auto" w:sz="6" w:space="0"/>
            </w:tcBorders>
            <w:noWrap/>
            <w:vAlign w:val="center"/>
          </w:tcPr>
          <w:p w14:paraId="113E1DB2">
            <w:pPr>
              <w:spacing w:line="360" w:lineRule="auto"/>
              <w:rPr>
                <w:rFonts w:ascii="仿宋" w:hAnsi="仿宋" w:eastAsia="仿宋" w:cs="仿宋"/>
                <w:color w:val="000000"/>
                <w:szCs w:val="21"/>
              </w:rPr>
            </w:pPr>
            <w:r>
              <w:rPr>
                <w:rFonts w:hint="eastAsia" w:ascii="仿宋" w:hAnsi="仿宋" w:eastAsia="仿宋" w:cs="仿宋"/>
                <w:color w:val="000000"/>
                <w:szCs w:val="21"/>
              </w:rPr>
              <w:t>/</w:t>
            </w:r>
          </w:p>
        </w:tc>
      </w:tr>
      <w:tr w14:paraId="3C0C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467F042F">
            <w:pPr>
              <w:spacing w:line="360" w:lineRule="auto"/>
              <w:rPr>
                <w:rFonts w:ascii="仿宋" w:hAnsi="仿宋" w:eastAsia="仿宋" w:cs="仿宋"/>
                <w:color w:val="auto"/>
                <w:szCs w:val="21"/>
              </w:rPr>
            </w:pPr>
            <w:r>
              <w:rPr>
                <w:rFonts w:hint="eastAsia" w:ascii="仿宋" w:hAnsi="仿宋" w:eastAsia="仿宋" w:cs="仿宋"/>
                <w:color w:val="auto"/>
                <w:szCs w:val="21"/>
              </w:rPr>
              <w:t>2.15.3</w:t>
            </w:r>
          </w:p>
        </w:tc>
        <w:tc>
          <w:tcPr>
            <w:tcW w:w="7633" w:type="dxa"/>
            <w:tcBorders>
              <w:top w:val="single" w:color="auto" w:sz="6" w:space="0"/>
              <w:left w:val="single" w:color="auto" w:sz="6" w:space="0"/>
              <w:bottom w:val="single" w:color="auto" w:sz="6" w:space="0"/>
              <w:right w:val="single" w:color="auto" w:sz="6" w:space="0"/>
            </w:tcBorders>
            <w:noWrap/>
            <w:vAlign w:val="center"/>
          </w:tcPr>
          <w:p w14:paraId="1B4C9800">
            <w:pPr>
              <w:spacing w:line="360" w:lineRule="auto"/>
              <w:rPr>
                <w:rFonts w:ascii="仿宋" w:hAnsi="仿宋" w:eastAsia="仿宋" w:cs="仿宋"/>
                <w:color w:val="auto"/>
                <w:szCs w:val="21"/>
              </w:rPr>
            </w:pPr>
            <w:r>
              <w:rPr>
                <w:rFonts w:hint="eastAsia" w:ascii="仿宋" w:hAnsi="仿宋" w:eastAsia="仿宋" w:cs="仿宋"/>
                <w:color w:val="auto"/>
                <w:szCs w:val="21"/>
              </w:rPr>
              <w:t>检验和验收标准:采购人自行验收。</w:t>
            </w:r>
          </w:p>
        </w:tc>
      </w:tr>
      <w:tr w14:paraId="498B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50C50767">
            <w:pPr>
              <w:spacing w:line="360" w:lineRule="auto"/>
              <w:rPr>
                <w:rFonts w:ascii="仿宋" w:hAnsi="仿宋" w:eastAsia="仿宋" w:cs="仿宋"/>
                <w:color w:val="auto"/>
                <w:szCs w:val="21"/>
              </w:rPr>
            </w:pPr>
            <w:r>
              <w:rPr>
                <w:rFonts w:hint="eastAsia" w:ascii="仿宋" w:hAnsi="仿宋" w:eastAsia="仿宋" w:cs="仿宋"/>
                <w:color w:val="auto"/>
                <w:szCs w:val="21"/>
              </w:rPr>
              <w:t>2.18.1</w:t>
            </w:r>
          </w:p>
        </w:tc>
        <w:tc>
          <w:tcPr>
            <w:tcW w:w="7633" w:type="dxa"/>
            <w:tcBorders>
              <w:top w:val="single" w:color="auto" w:sz="6" w:space="0"/>
              <w:left w:val="single" w:color="auto" w:sz="6" w:space="0"/>
              <w:bottom w:val="single" w:color="auto" w:sz="6" w:space="0"/>
              <w:right w:val="single" w:color="auto" w:sz="6" w:space="0"/>
            </w:tcBorders>
            <w:noWrap/>
            <w:vAlign w:val="center"/>
          </w:tcPr>
          <w:p w14:paraId="46443C64">
            <w:pPr>
              <w:spacing w:line="360" w:lineRule="auto"/>
              <w:rPr>
                <w:rFonts w:hint="default" w:ascii="仿宋" w:hAnsi="仿宋" w:eastAsia="仿宋" w:cs="仿宋"/>
                <w:color w:val="auto"/>
                <w:szCs w:val="21"/>
                <w:lang w:val="en-US" w:eastAsia="zh-CN"/>
              </w:rPr>
            </w:pPr>
            <w:r>
              <w:rPr>
                <w:rFonts w:hint="eastAsia" w:ascii="仿宋" w:hAnsi="仿宋" w:eastAsia="仿宋" w:cs="仿宋"/>
                <w:color w:val="auto"/>
                <w:szCs w:val="21"/>
              </w:rPr>
              <w:t>履约保证金：</w:t>
            </w:r>
            <w:r>
              <w:rPr>
                <w:rFonts w:hint="eastAsia" w:ascii="仿宋" w:hAnsi="仿宋" w:eastAsia="仿宋" w:cs="仿宋"/>
                <w:color w:val="auto"/>
                <w:szCs w:val="21"/>
                <w:lang w:val="en-US" w:eastAsia="zh-CN"/>
              </w:rPr>
              <w:t>本项目无需履约保证金。</w:t>
            </w:r>
          </w:p>
        </w:tc>
      </w:tr>
      <w:tr w14:paraId="7441B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5F785DB7">
            <w:pPr>
              <w:spacing w:line="360" w:lineRule="auto"/>
              <w:rPr>
                <w:rFonts w:ascii="仿宋" w:hAnsi="仿宋" w:eastAsia="仿宋" w:cs="仿宋"/>
                <w:color w:val="000000"/>
                <w:szCs w:val="21"/>
              </w:rPr>
            </w:pPr>
            <w:r>
              <w:rPr>
                <w:rFonts w:hint="eastAsia" w:ascii="仿宋" w:hAnsi="仿宋" w:eastAsia="仿宋" w:cs="仿宋"/>
                <w:color w:val="000000"/>
                <w:szCs w:val="21"/>
              </w:rPr>
              <w:t>2.18.2</w:t>
            </w:r>
          </w:p>
        </w:tc>
        <w:tc>
          <w:tcPr>
            <w:tcW w:w="7633" w:type="dxa"/>
            <w:tcBorders>
              <w:top w:val="single" w:color="auto" w:sz="6" w:space="0"/>
              <w:left w:val="single" w:color="auto" w:sz="6" w:space="0"/>
              <w:bottom w:val="single" w:color="auto" w:sz="6" w:space="0"/>
              <w:right w:val="single" w:color="auto" w:sz="6" w:space="0"/>
            </w:tcBorders>
            <w:noWrap/>
            <w:vAlign w:val="center"/>
          </w:tcPr>
          <w:p w14:paraId="4F0F99F4">
            <w:pPr>
              <w:spacing w:line="360" w:lineRule="auto"/>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w:t>
            </w:r>
          </w:p>
        </w:tc>
      </w:tr>
      <w:tr w14:paraId="33816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ign w:val="center"/>
          </w:tcPr>
          <w:p w14:paraId="54C18FE5">
            <w:pPr>
              <w:spacing w:line="360" w:lineRule="auto"/>
              <w:rPr>
                <w:rFonts w:ascii="仿宋" w:hAnsi="仿宋" w:eastAsia="仿宋" w:cs="仿宋"/>
                <w:color w:val="000000"/>
                <w:szCs w:val="21"/>
              </w:rPr>
            </w:pPr>
            <w:r>
              <w:rPr>
                <w:rFonts w:hint="eastAsia" w:ascii="仿宋" w:hAnsi="仿宋" w:eastAsia="仿宋" w:cs="仿宋"/>
                <w:color w:val="000000"/>
                <w:szCs w:val="21"/>
              </w:rPr>
              <w:t>2.19</w:t>
            </w:r>
          </w:p>
        </w:tc>
        <w:tc>
          <w:tcPr>
            <w:tcW w:w="7633" w:type="dxa"/>
            <w:tcBorders>
              <w:top w:val="single" w:color="auto" w:sz="6" w:space="0"/>
              <w:left w:val="single" w:color="auto" w:sz="6" w:space="0"/>
              <w:bottom w:val="single" w:color="auto" w:sz="6" w:space="0"/>
              <w:right w:val="single" w:color="auto" w:sz="6" w:space="0"/>
            </w:tcBorders>
            <w:noWrap/>
            <w:vAlign w:val="center"/>
          </w:tcPr>
          <w:p w14:paraId="68E28A47">
            <w:pPr>
              <w:spacing w:line="360" w:lineRule="auto"/>
              <w:rPr>
                <w:rFonts w:ascii="仿宋" w:hAnsi="仿宋" w:eastAsia="仿宋" w:cs="仿宋"/>
                <w:color w:val="000000"/>
                <w:szCs w:val="21"/>
              </w:rPr>
            </w:pPr>
            <w:r>
              <w:rPr>
                <w:rFonts w:hint="eastAsia" w:ascii="仿宋" w:hAnsi="仿宋" w:eastAsia="仿宋" w:cs="仿宋"/>
                <w:color w:val="000000"/>
                <w:szCs w:val="21"/>
              </w:rPr>
              <w:t>本合同一式陆份，甲方执肆份、乙方执贰份。</w:t>
            </w:r>
          </w:p>
        </w:tc>
      </w:tr>
    </w:tbl>
    <w:p w14:paraId="75F11008">
      <w:pPr>
        <w:spacing w:line="360" w:lineRule="auto"/>
        <w:ind w:left="720" w:leftChars="343" w:firstLine="632" w:firstLineChars="300"/>
        <w:outlineLvl w:val="0"/>
        <w:rPr>
          <w:rFonts w:ascii="仿宋" w:hAnsi="仿宋" w:eastAsia="仿宋" w:cs="仿宋"/>
          <w:b/>
          <w:color w:val="000000" w:themeColor="text1"/>
          <w:szCs w:val="21"/>
        </w:rPr>
      </w:pPr>
    </w:p>
    <w:bookmarkEnd w:id="390"/>
    <w:bookmarkEnd w:id="391"/>
    <w:p w14:paraId="128BB771">
      <w:pPr>
        <w:spacing w:line="560" w:lineRule="exact"/>
        <w:ind w:firstLine="3057" w:firstLineChars="1450"/>
        <w:rPr>
          <w:rFonts w:hint="eastAsia" w:ascii="仿宋" w:hAnsi="仿宋" w:eastAsia="仿宋" w:cs="仿宋"/>
          <w:b/>
          <w:color w:val="000000" w:themeColor="text1"/>
          <w:szCs w:val="21"/>
        </w:rPr>
      </w:pPr>
    </w:p>
    <w:p w14:paraId="417AE524">
      <w:pPr>
        <w:spacing w:line="560" w:lineRule="exact"/>
        <w:ind w:firstLine="3057" w:firstLineChars="1450"/>
        <w:rPr>
          <w:rFonts w:hint="eastAsia" w:ascii="仿宋" w:hAnsi="仿宋" w:eastAsia="仿宋" w:cs="仿宋"/>
          <w:b/>
          <w:color w:val="000000" w:themeColor="text1"/>
          <w:szCs w:val="21"/>
        </w:rPr>
      </w:pPr>
    </w:p>
    <w:p w14:paraId="794F57D3">
      <w:pPr>
        <w:spacing w:line="560" w:lineRule="exact"/>
        <w:ind w:firstLine="3057" w:firstLineChars="1450"/>
        <w:rPr>
          <w:rFonts w:hint="eastAsia" w:ascii="仿宋" w:hAnsi="仿宋" w:eastAsia="仿宋" w:cs="仿宋"/>
          <w:b/>
          <w:color w:val="000000" w:themeColor="text1"/>
          <w:szCs w:val="21"/>
        </w:rPr>
      </w:pPr>
    </w:p>
    <w:p w14:paraId="3F4B7AD4">
      <w:pPr>
        <w:spacing w:line="560" w:lineRule="exact"/>
        <w:ind w:firstLine="3057" w:firstLineChars="1450"/>
        <w:rPr>
          <w:rFonts w:hint="eastAsia" w:ascii="仿宋" w:hAnsi="仿宋" w:eastAsia="仿宋" w:cs="仿宋"/>
          <w:b/>
          <w:color w:val="000000" w:themeColor="text1"/>
          <w:szCs w:val="21"/>
        </w:rPr>
      </w:pPr>
    </w:p>
    <w:p w14:paraId="6DF441BF">
      <w:pPr>
        <w:spacing w:line="560" w:lineRule="exact"/>
        <w:ind w:firstLine="3057" w:firstLineChars="1450"/>
        <w:rPr>
          <w:rFonts w:hint="eastAsia" w:ascii="仿宋" w:hAnsi="仿宋" w:eastAsia="仿宋" w:cs="仿宋"/>
          <w:b/>
          <w:color w:val="000000" w:themeColor="text1"/>
          <w:szCs w:val="21"/>
        </w:rPr>
      </w:pPr>
    </w:p>
    <w:p w14:paraId="18804B93">
      <w:pPr>
        <w:spacing w:line="560" w:lineRule="exact"/>
        <w:ind w:firstLine="3057" w:firstLineChars="1450"/>
        <w:rPr>
          <w:rFonts w:hint="eastAsia" w:ascii="仿宋" w:hAnsi="仿宋" w:eastAsia="仿宋" w:cs="仿宋"/>
          <w:b/>
          <w:color w:val="000000" w:themeColor="text1"/>
          <w:szCs w:val="21"/>
        </w:rPr>
      </w:pPr>
    </w:p>
    <w:p w14:paraId="23F9345B">
      <w:pPr>
        <w:spacing w:line="560" w:lineRule="exact"/>
        <w:ind w:firstLine="3057" w:firstLineChars="1450"/>
        <w:rPr>
          <w:rFonts w:hint="eastAsia" w:ascii="仿宋" w:hAnsi="仿宋" w:eastAsia="仿宋" w:cs="仿宋"/>
          <w:b/>
          <w:color w:val="000000" w:themeColor="text1"/>
          <w:szCs w:val="21"/>
        </w:rPr>
      </w:pPr>
    </w:p>
    <w:p w14:paraId="714DE23F">
      <w:pPr>
        <w:spacing w:line="560" w:lineRule="exact"/>
        <w:ind w:firstLine="3057" w:firstLineChars="1450"/>
        <w:rPr>
          <w:rFonts w:hint="eastAsia" w:ascii="仿宋" w:hAnsi="仿宋" w:eastAsia="仿宋" w:cs="仿宋"/>
          <w:b/>
          <w:color w:val="000000" w:themeColor="text1"/>
          <w:szCs w:val="21"/>
        </w:rPr>
      </w:pPr>
    </w:p>
    <w:p w14:paraId="299211C7">
      <w:pPr>
        <w:spacing w:line="560" w:lineRule="exact"/>
        <w:ind w:firstLine="3057" w:firstLineChars="1450"/>
        <w:rPr>
          <w:rFonts w:hint="eastAsia" w:ascii="仿宋" w:hAnsi="仿宋" w:eastAsia="仿宋" w:cs="仿宋"/>
          <w:b/>
          <w:color w:val="000000" w:themeColor="text1"/>
          <w:szCs w:val="21"/>
        </w:rPr>
      </w:pPr>
    </w:p>
    <w:p w14:paraId="4DC2EA7F">
      <w:pPr>
        <w:spacing w:line="560" w:lineRule="exact"/>
        <w:ind w:firstLine="3057" w:firstLineChars="1450"/>
        <w:rPr>
          <w:rFonts w:hint="eastAsia" w:ascii="仿宋" w:hAnsi="仿宋" w:eastAsia="仿宋" w:cs="仿宋"/>
          <w:b/>
          <w:color w:val="000000" w:themeColor="text1"/>
          <w:szCs w:val="21"/>
        </w:rPr>
      </w:pPr>
    </w:p>
    <w:p w14:paraId="6FFD5013">
      <w:pPr>
        <w:spacing w:line="560" w:lineRule="exact"/>
        <w:ind w:firstLine="3057" w:firstLineChars="1450"/>
        <w:rPr>
          <w:rFonts w:hint="eastAsia" w:ascii="仿宋" w:hAnsi="仿宋" w:eastAsia="仿宋" w:cs="仿宋"/>
          <w:b/>
          <w:color w:val="000000" w:themeColor="text1"/>
          <w:szCs w:val="21"/>
        </w:rPr>
      </w:pPr>
    </w:p>
    <w:p w14:paraId="037D6D5C">
      <w:pPr>
        <w:spacing w:line="560" w:lineRule="exact"/>
        <w:ind w:firstLine="3057" w:firstLineChars="1450"/>
        <w:rPr>
          <w:rFonts w:hint="eastAsia" w:ascii="仿宋" w:hAnsi="仿宋" w:eastAsia="仿宋" w:cs="仿宋"/>
          <w:b/>
          <w:color w:val="000000" w:themeColor="text1"/>
          <w:szCs w:val="21"/>
        </w:rPr>
      </w:pPr>
    </w:p>
    <w:p w14:paraId="4A7518E7">
      <w:pPr>
        <w:spacing w:line="560" w:lineRule="exact"/>
        <w:ind w:firstLine="3057" w:firstLineChars="1450"/>
        <w:rPr>
          <w:rFonts w:hint="eastAsia" w:ascii="仿宋" w:hAnsi="仿宋" w:eastAsia="仿宋" w:cs="仿宋"/>
          <w:b/>
          <w:color w:val="000000" w:themeColor="text1"/>
          <w:szCs w:val="21"/>
        </w:rPr>
      </w:pPr>
    </w:p>
    <w:p w14:paraId="3A20DC69">
      <w:pPr>
        <w:spacing w:line="560" w:lineRule="exact"/>
        <w:ind w:firstLine="3057" w:firstLineChars="1450"/>
        <w:rPr>
          <w:rFonts w:hint="eastAsia" w:ascii="仿宋" w:hAnsi="仿宋" w:eastAsia="仿宋" w:cs="仿宋"/>
          <w:b/>
          <w:color w:val="000000" w:themeColor="text1"/>
          <w:szCs w:val="21"/>
        </w:rPr>
      </w:pPr>
    </w:p>
    <w:p w14:paraId="6F8D9ED9">
      <w:pPr>
        <w:spacing w:line="560" w:lineRule="exact"/>
        <w:ind w:firstLine="3057" w:firstLineChars="1450"/>
        <w:rPr>
          <w:rFonts w:hint="eastAsia" w:ascii="仿宋" w:hAnsi="仿宋" w:eastAsia="仿宋" w:cs="仿宋"/>
          <w:b/>
          <w:color w:val="000000" w:themeColor="text1"/>
          <w:szCs w:val="21"/>
        </w:rPr>
      </w:pPr>
    </w:p>
    <w:p w14:paraId="3CCF0A9E">
      <w:pPr>
        <w:spacing w:line="560" w:lineRule="exact"/>
        <w:ind w:firstLine="3057" w:firstLineChars="1450"/>
        <w:rPr>
          <w:rFonts w:hint="eastAsia" w:ascii="仿宋" w:hAnsi="仿宋" w:eastAsia="仿宋" w:cs="仿宋"/>
          <w:b/>
          <w:color w:val="000000" w:themeColor="text1"/>
          <w:szCs w:val="21"/>
        </w:rPr>
      </w:pPr>
    </w:p>
    <w:p w14:paraId="5C0AC59F">
      <w:pPr>
        <w:spacing w:line="560" w:lineRule="exact"/>
        <w:ind w:firstLine="3057" w:firstLineChars="1450"/>
        <w:rPr>
          <w:rFonts w:hint="eastAsia" w:ascii="仿宋" w:hAnsi="仿宋" w:eastAsia="仿宋" w:cs="仿宋"/>
          <w:b/>
          <w:color w:val="000000" w:themeColor="text1"/>
          <w:szCs w:val="21"/>
        </w:rPr>
      </w:pPr>
    </w:p>
    <w:p w14:paraId="596BED15">
      <w:pPr>
        <w:spacing w:line="560" w:lineRule="exact"/>
        <w:ind w:firstLine="3057" w:firstLineChars="1450"/>
        <w:rPr>
          <w:rFonts w:hint="eastAsia" w:ascii="仿宋" w:hAnsi="仿宋" w:eastAsia="仿宋" w:cs="仿宋"/>
          <w:b/>
          <w:color w:val="000000" w:themeColor="text1"/>
          <w:szCs w:val="21"/>
        </w:rPr>
      </w:pPr>
    </w:p>
    <w:p w14:paraId="5CF5CE66">
      <w:pPr>
        <w:spacing w:line="560" w:lineRule="exact"/>
        <w:ind w:firstLine="3057" w:firstLineChars="1450"/>
        <w:rPr>
          <w:rFonts w:hint="eastAsia" w:ascii="仿宋" w:hAnsi="仿宋" w:eastAsia="仿宋" w:cs="仿宋"/>
          <w:b/>
          <w:color w:val="000000" w:themeColor="text1"/>
          <w:szCs w:val="21"/>
        </w:rPr>
      </w:pPr>
    </w:p>
    <w:p w14:paraId="40565053">
      <w:pPr>
        <w:spacing w:line="560" w:lineRule="exact"/>
        <w:ind w:firstLine="3057" w:firstLineChars="1450"/>
        <w:rPr>
          <w:rFonts w:ascii="仿宋" w:hAnsi="仿宋" w:eastAsia="仿宋" w:cs="仿宋"/>
          <w:b/>
          <w:color w:val="000000" w:themeColor="text1"/>
          <w:szCs w:val="21"/>
        </w:rPr>
      </w:pPr>
      <w:r>
        <w:rPr>
          <w:rFonts w:hint="eastAsia" w:ascii="仿宋" w:hAnsi="仿宋" w:eastAsia="仿宋" w:cs="仿宋"/>
          <w:b/>
          <w:color w:val="000000" w:themeColor="text1"/>
          <w:szCs w:val="21"/>
        </w:rPr>
        <w:t>第六部分 应提交的有关格式范例</w:t>
      </w:r>
    </w:p>
    <w:p w14:paraId="481C1F5E">
      <w:pPr>
        <w:spacing w:line="360" w:lineRule="auto"/>
        <w:jc w:val="center"/>
        <w:outlineLvl w:val="0"/>
        <w:rPr>
          <w:rFonts w:ascii="仿宋" w:hAnsi="仿宋" w:eastAsia="仿宋" w:cs="仿宋"/>
          <w:b/>
          <w:color w:val="000000" w:themeColor="text1"/>
          <w:kern w:val="0"/>
          <w:szCs w:val="21"/>
        </w:rPr>
      </w:pPr>
    </w:p>
    <w:p w14:paraId="6AA32708">
      <w:pPr>
        <w:spacing w:line="360" w:lineRule="auto"/>
        <w:jc w:val="center"/>
        <w:outlineLvl w:val="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资格文件部分</w:t>
      </w:r>
    </w:p>
    <w:p w14:paraId="60EEE7E9">
      <w:pPr>
        <w:spacing w:line="360" w:lineRule="auto"/>
        <w:jc w:val="center"/>
        <w:outlineLvl w:val="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目录</w:t>
      </w:r>
    </w:p>
    <w:p w14:paraId="1AFBB1E6">
      <w:pPr>
        <w:spacing w:line="360" w:lineRule="auto"/>
        <w:jc w:val="center"/>
        <w:outlineLvl w:val="0"/>
        <w:rPr>
          <w:rFonts w:ascii="仿宋" w:hAnsi="仿宋" w:eastAsia="仿宋" w:cs="仿宋"/>
          <w:b/>
          <w:color w:val="000000" w:themeColor="text1"/>
          <w:kern w:val="0"/>
          <w:szCs w:val="21"/>
        </w:rPr>
      </w:pPr>
    </w:p>
    <w:p w14:paraId="1E8CE569">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（1）符合参加政府采购活动应当具备的一般条件的承诺函……………（页码）</w:t>
      </w:r>
    </w:p>
    <w:p w14:paraId="320DB873">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（2）落实政府采购政策需满足的资格要求………………………………（页码）</w:t>
      </w:r>
    </w:p>
    <w:p w14:paraId="110ACB4F">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（3）本项目的特定资格要求………………………………………………（页码）</w:t>
      </w:r>
    </w:p>
    <w:p w14:paraId="2A868DD2">
      <w:pPr>
        <w:adjustRightInd w:val="0"/>
        <w:snapToGrid w:val="0"/>
        <w:spacing w:line="360" w:lineRule="auto"/>
        <w:rPr>
          <w:rFonts w:ascii="仿宋" w:hAnsi="仿宋" w:eastAsia="仿宋" w:cs="仿宋"/>
          <w:b/>
          <w:kern w:val="0"/>
          <w:szCs w:val="21"/>
          <w:lang w:val="zh-CN"/>
        </w:rPr>
      </w:pPr>
    </w:p>
    <w:p w14:paraId="765805F7">
      <w:pPr>
        <w:pStyle w:val="4"/>
        <w:numPr>
          <w:ilvl w:val="0"/>
          <w:numId w:val="0"/>
        </w:numPr>
        <w:rPr>
          <w:rFonts w:ascii="仿宋" w:eastAsia="仿宋" w:cs="仿宋"/>
          <w:sz w:val="21"/>
          <w:szCs w:val="21"/>
        </w:rPr>
      </w:pPr>
    </w:p>
    <w:p w14:paraId="3E56CBC6">
      <w:pPr>
        <w:adjustRightInd w:val="0"/>
        <w:snapToGrid w:val="0"/>
        <w:spacing w:line="360" w:lineRule="auto"/>
        <w:jc w:val="left"/>
        <w:rPr>
          <w:rFonts w:ascii="仿宋" w:hAnsi="仿宋" w:eastAsia="仿宋" w:cs="仿宋"/>
          <w:b/>
          <w:kern w:val="0"/>
          <w:szCs w:val="21"/>
          <w:lang w:val="zh-CN"/>
        </w:rPr>
      </w:pPr>
    </w:p>
    <w:p w14:paraId="3BE96984">
      <w:pPr>
        <w:adjustRightInd w:val="0"/>
        <w:snapToGrid w:val="0"/>
        <w:spacing w:line="360" w:lineRule="auto"/>
        <w:jc w:val="left"/>
        <w:rPr>
          <w:rFonts w:ascii="仿宋" w:hAnsi="仿宋" w:eastAsia="仿宋" w:cs="仿宋"/>
          <w:b/>
          <w:kern w:val="0"/>
          <w:szCs w:val="21"/>
          <w:lang w:val="zh-CN"/>
        </w:rPr>
      </w:pPr>
    </w:p>
    <w:p w14:paraId="2106B043">
      <w:pPr>
        <w:adjustRightInd w:val="0"/>
        <w:snapToGrid w:val="0"/>
        <w:spacing w:line="360" w:lineRule="auto"/>
        <w:jc w:val="left"/>
        <w:rPr>
          <w:rFonts w:ascii="仿宋" w:hAnsi="仿宋" w:eastAsia="仿宋" w:cs="仿宋"/>
          <w:b/>
          <w:kern w:val="0"/>
          <w:szCs w:val="21"/>
          <w:lang w:val="zh-CN"/>
        </w:rPr>
      </w:pPr>
    </w:p>
    <w:p w14:paraId="7FA560C0">
      <w:pPr>
        <w:adjustRightInd w:val="0"/>
        <w:snapToGrid w:val="0"/>
        <w:spacing w:line="360" w:lineRule="auto"/>
        <w:jc w:val="left"/>
        <w:rPr>
          <w:rFonts w:ascii="仿宋" w:hAnsi="仿宋" w:eastAsia="仿宋" w:cs="仿宋"/>
          <w:b/>
          <w:kern w:val="0"/>
          <w:szCs w:val="21"/>
          <w:lang w:val="zh-CN"/>
        </w:rPr>
      </w:pPr>
    </w:p>
    <w:p w14:paraId="69C55961">
      <w:pPr>
        <w:adjustRightInd w:val="0"/>
        <w:snapToGrid w:val="0"/>
        <w:spacing w:line="360" w:lineRule="auto"/>
        <w:jc w:val="left"/>
        <w:rPr>
          <w:rFonts w:ascii="仿宋" w:hAnsi="仿宋" w:eastAsia="仿宋" w:cs="仿宋"/>
          <w:b/>
          <w:kern w:val="0"/>
          <w:szCs w:val="21"/>
          <w:lang w:val="zh-CN"/>
        </w:rPr>
      </w:pPr>
    </w:p>
    <w:p w14:paraId="7217BA03">
      <w:pPr>
        <w:adjustRightInd w:val="0"/>
        <w:snapToGrid w:val="0"/>
        <w:spacing w:line="360" w:lineRule="auto"/>
        <w:jc w:val="left"/>
        <w:rPr>
          <w:rFonts w:ascii="仿宋" w:hAnsi="仿宋" w:eastAsia="仿宋" w:cs="仿宋"/>
          <w:b/>
          <w:kern w:val="0"/>
          <w:szCs w:val="21"/>
          <w:lang w:val="zh-CN"/>
        </w:rPr>
      </w:pPr>
    </w:p>
    <w:p w14:paraId="0C8877E6">
      <w:pPr>
        <w:adjustRightInd w:val="0"/>
        <w:snapToGrid w:val="0"/>
        <w:spacing w:line="360" w:lineRule="auto"/>
        <w:jc w:val="left"/>
        <w:rPr>
          <w:rFonts w:ascii="仿宋" w:hAnsi="仿宋" w:eastAsia="仿宋" w:cs="仿宋"/>
          <w:b/>
          <w:kern w:val="0"/>
          <w:szCs w:val="21"/>
          <w:lang w:val="zh-CN"/>
        </w:rPr>
      </w:pPr>
    </w:p>
    <w:p w14:paraId="1644A6BF">
      <w:pPr>
        <w:adjustRightInd w:val="0"/>
        <w:snapToGrid w:val="0"/>
        <w:spacing w:line="360" w:lineRule="auto"/>
        <w:jc w:val="left"/>
        <w:rPr>
          <w:rFonts w:ascii="仿宋" w:hAnsi="仿宋" w:eastAsia="仿宋" w:cs="仿宋"/>
          <w:b/>
          <w:kern w:val="0"/>
          <w:szCs w:val="21"/>
          <w:lang w:val="zh-CN"/>
        </w:rPr>
      </w:pPr>
    </w:p>
    <w:p w14:paraId="600280B5">
      <w:pPr>
        <w:adjustRightInd w:val="0"/>
        <w:snapToGrid w:val="0"/>
        <w:spacing w:line="360" w:lineRule="auto"/>
        <w:jc w:val="left"/>
        <w:rPr>
          <w:rFonts w:ascii="仿宋" w:hAnsi="仿宋" w:eastAsia="仿宋" w:cs="仿宋"/>
          <w:b/>
          <w:kern w:val="0"/>
          <w:szCs w:val="21"/>
          <w:lang w:val="zh-CN"/>
        </w:rPr>
      </w:pPr>
    </w:p>
    <w:p w14:paraId="1D3C33CD">
      <w:pPr>
        <w:adjustRightInd w:val="0"/>
        <w:snapToGrid w:val="0"/>
        <w:spacing w:line="360" w:lineRule="auto"/>
        <w:jc w:val="left"/>
        <w:rPr>
          <w:rFonts w:ascii="仿宋" w:hAnsi="仿宋" w:eastAsia="仿宋" w:cs="仿宋"/>
          <w:b/>
          <w:kern w:val="0"/>
          <w:szCs w:val="21"/>
          <w:lang w:val="zh-CN"/>
        </w:rPr>
      </w:pPr>
    </w:p>
    <w:p w14:paraId="7DC3F8FB">
      <w:pPr>
        <w:pStyle w:val="63"/>
        <w:ind w:firstLine="422"/>
        <w:rPr>
          <w:rFonts w:ascii="仿宋" w:hAnsi="仿宋" w:eastAsia="仿宋" w:cs="仿宋"/>
          <w:b/>
          <w:kern w:val="0"/>
          <w:szCs w:val="21"/>
          <w:lang w:val="zh-CN"/>
        </w:rPr>
      </w:pPr>
    </w:p>
    <w:p w14:paraId="53F28C99">
      <w:pPr>
        <w:pStyle w:val="63"/>
        <w:ind w:firstLine="422"/>
        <w:rPr>
          <w:rFonts w:ascii="仿宋" w:hAnsi="仿宋" w:eastAsia="仿宋" w:cs="仿宋"/>
          <w:b/>
          <w:kern w:val="0"/>
          <w:szCs w:val="21"/>
          <w:lang w:val="zh-CN"/>
        </w:rPr>
      </w:pPr>
    </w:p>
    <w:p w14:paraId="191BC43F">
      <w:pPr>
        <w:pStyle w:val="63"/>
        <w:ind w:firstLine="422"/>
        <w:rPr>
          <w:rFonts w:ascii="仿宋" w:hAnsi="仿宋" w:eastAsia="仿宋" w:cs="仿宋"/>
          <w:b/>
          <w:kern w:val="0"/>
          <w:szCs w:val="21"/>
          <w:lang w:val="zh-CN"/>
        </w:rPr>
      </w:pPr>
    </w:p>
    <w:p w14:paraId="0ECC917E">
      <w:pPr>
        <w:pStyle w:val="63"/>
        <w:ind w:firstLine="422"/>
        <w:rPr>
          <w:rFonts w:ascii="仿宋" w:hAnsi="仿宋" w:eastAsia="仿宋" w:cs="仿宋"/>
          <w:b/>
          <w:kern w:val="0"/>
          <w:szCs w:val="21"/>
          <w:lang w:val="zh-CN"/>
        </w:rPr>
      </w:pPr>
    </w:p>
    <w:p w14:paraId="21EAF8E8">
      <w:pPr>
        <w:pStyle w:val="63"/>
        <w:ind w:firstLine="422"/>
        <w:rPr>
          <w:rFonts w:ascii="仿宋" w:hAnsi="仿宋" w:eastAsia="仿宋" w:cs="仿宋"/>
          <w:b/>
          <w:kern w:val="0"/>
          <w:szCs w:val="21"/>
          <w:lang w:val="zh-CN"/>
        </w:rPr>
      </w:pPr>
    </w:p>
    <w:p w14:paraId="2FCE1C6B">
      <w:pPr>
        <w:pStyle w:val="63"/>
        <w:ind w:firstLine="422"/>
        <w:rPr>
          <w:rFonts w:ascii="仿宋" w:hAnsi="仿宋" w:eastAsia="仿宋" w:cs="仿宋"/>
          <w:b/>
          <w:kern w:val="0"/>
          <w:szCs w:val="21"/>
          <w:lang w:val="zh-CN"/>
        </w:rPr>
      </w:pPr>
    </w:p>
    <w:p w14:paraId="72DDA9C1">
      <w:pPr>
        <w:pStyle w:val="63"/>
        <w:ind w:firstLine="422"/>
        <w:rPr>
          <w:rFonts w:ascii="仿宋" w:hAnsi="仿宋" w:eastAsia="仿宋" w:cs="仿宋"/>
          <w:b/>
          <w:kern w:val="0"/>
          <w:szCs w:val="21"/>
          <w:lang w:val="zh-CN"/>
        </w:rPr>
      </w:pPr>
    </w:p>
    <w:p w14:paraId="692A0D39">
      <w:pPr>
        <w:pStyle w:val="63"/>
        <w:ind w:firstLine="422"/>
        <w:rPr>
          <w:rFonts w:ascii="仿宋" w:hAnsi="仿宋" w:eastAsia="仿宋" w:cs="仿宋"/>
          <w:b/>
          <w:kern w:val="0"/>
          <w:szCs w:val="21"/>
          <w:lang w:val="zh-CN"/>
        </w:rPr>
      </w:pPr>
    </w:p>
    <w:p w14:paraId="4C4C0E4A">
      <w:pPr>
        <w:pStyle w:val="63"/>
        <w:ind w:firstLine="422"/>
        <w:rPr>
          <w:rFonts w:ascii="仿宋" w:hAnsi="仿宋" w:eastAsia="仿宋" w:cs="仿宋"/>
          <w:b/>
          <w:kern w:val="0"/>
          <w:szCs w:val="21"/>
          <w:lang w:val="zh-CN"/>
        </w:rPr>
      </w:pPr>
    </w:p>
    <w:p w14:paraId="066B759C">
      <w:pPr>
        <w:pStyle w:val="63"/>
        <w:ind w:firstLine="422"/>
        <w:rPr>
          <w:rFonts w:ascii="仿宋" w:hAnsi="仿宋" w:eastAsia="仿宋" w:cs="仿宋"/>
          <w:b/>
          <w:kern w:val="0"/>
          <w:szCs w:val="21"/>
          <w:lang w:val="zh-CN"/>
        </w:rPr>
      </w:pPr>
    </w:p>
    <w:p w14:paraId="7B59E5E1">
      <w:pPr>
        <w:pStyle w:val="63"/>
        <w:ind w:firstLine="422"/>
        <w:rPr>
          <w:rFonts w:ascii="仿宋" w:hAnsi="仿宋" w:eastAsia="仿宋" w:cs="仿宋"/>
          <w:b/>
          <w:kern w:val="0"/>
          <w:szCs w:val="21"/>
          <w:lang w:val="zh-CN"/>
        </w:rPr>
      </w:pPr>
    </w:p>
    <w:p w14:paraId="6FFA6E25">
      <w:pPr>
        <w:pStyle w:val="63"/>
        <w:ind w:firstLine="422"/>
        <w:rPr>
          <w:rFonts w:ascii="仿宋" w:hAnsi="仿宋" w:eastAsia="仿宋" w:cs="仿宋"/>
          <w:b/>
          <w:kern w:val="0"/>
          <w:szCs w:val="21"/>
          <w:lang w:val="zh-CN"/>
        </w:rPr>
      </w:pPr>
    </w:p>
    <w:p w14:paraId="1388A452">
      <w:pPr>
        <w:pStyle w:val="63"/>
        <w:ind w:firstLine="422"/>
        <w:rPr>
          <w:rFonts w:ascii="仿宋" w:hAnsi="仿宋" w:eastAsia="仿宋" w:cs="仿宋"/>
          <w:b/>
          <w:kern w:val="0"/>
          <w:szCs w:val="21"/>
          <w:lang w:val="zh-CN"/>
        </w:rPr>
      </w:pPr>
    </w:p>
    <w:p w14:paraId="7CB85D1A">
      <w:pPr>
        <w:pStyle w:val="63"/>
        <w:ind w:firstLine="422"/>
        <w:rPr>
          <w:rFonts w:ascii="仿宋" w:hAnsi="仿宋" w:eastAsia="仿宋" w:cs="仿宋"/>
          <w:b/>
          <w:kern w:val="0"/>
          <w:szCs w:val="21"/>
          <w:lang w:val="zh-CN"/>
        </w:rPr>
      </w:pPr>
    </w:p>
    <w:p w14:paraId="52139733">
      <w:pPr>
        <w:snapToGrid w:val="0"/>
        <w:spacing w:line="360" w:lineRule="auto"/>
        <w:ind w:right="480"/>
        <w:jc w:val="center"/>
        <w:rPr>
          <w:rFonts w:ascii="仿宋" w:hAnsi="仿宋" w:eastAsia="仿宋" w:cs="仿宋"/>
          <w:b/>
          <w:color w:val="000000" w:themeColor="text1"/>
          <w:kern w:val="0"/>
          <w:szCs w:val="21"/>
        </w:rPr>
      </w:pPr>
    </w:p>
    <w:p w14:paraId="75D219C9">
      <w:pPr>
        <w:snapToGrid w:val="0"/>
        <w:spacing w:line="360" w:lineRule="auto"/>
        <w:ind w:right="480"/>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一、 符合参加政府采购活动应当具备的一般条件的承诺函</w:t>
      </w:r>
    </w:p>
    <w:p w14:paraId="4FC49C9E">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XXX（采购人名称） 、</w:t>
      </w:r>
      <w:r>
        <w:rPr>
          <w:rFonts w:hint="eastAsia" w:ascii="仿宋" w:hAnsi="仿宋" w:eastAsia="仿宋" w:cs="仿宋"/>
          <w:color w:val="000000" w:themeColor="text1"/>
          <w:szCs w:val="21"/>
          <w:lang w:eastAsia="zh-CN"/>
        </w:rPr>
        <w:t>杭州正航工程咨询有限公司</w:t>
      </w:r>
      <w:r>
        <w:rPr>
          <w:rFonts w:hint="eastAsia" w:ascii="仿宋" w:hAnsi="仿宋" w:eastAsia="仿宋" w:cs="仿宋"/>
          <w:color w:val="000000" w:themeColor="text1"/>
          <w:szCs w:val="21"/>
        </w:rPr>
        <w:t>：</w:t>
      </w:r>
    </w:p>
    <w:p w14:paraId="4C7C7AAE">
      <w:pPr>
        <w:snapToGrid w:val="0"/>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我方参与</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项目【招标编号：】政府采购活动，郑重承诺：</w:t>
      </w:r>
    </w:p>
    <w:p w14:paraId="2D3D589D">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（一）具备《中华人民共和国政府采购法》第二十二条第一款规定的条件：</w:t>
      </w:r>
    </w:p>
    <w:p w14:paraId="14AE7E5C">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1、具有独立承担民事责任的能力；</w:t>
      </w:r>
    </w:p>
    <w:p w14:paraId="32FF1EC3">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 xml:space="preserve">2、具有良好的商业信誉和健全的财务会计制度； </w:t>
      </w:r>
    </w:p>
    <w:p w14:paraId="4D68834D">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3、具有履行合同所必需的设备和专业技术能力；</w:t>
      </w:r>
    </w:p>
    <w:p w14:paraId="2CE55C37">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4、有依法缴纳税收和社会保障资金的良好记录；</w:t>
      </w:r>
    </w:p>
    <w:p w14:paraId="4F032F1A">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5、参加政府采购活动前三年内，在经营活动中没有重大违法记录；</w:t>
      </w:r>
    </w:p>
    <w:p w14:paraId="25B75E9F">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6、具有法律、行政法规规定的其他条件。</w:t>
      </w:r>
    </w:p>
    <w:p w14:paraId="5986BE7B">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（二）未被信用中国（www.creditchina.gov.cn)、中国政府采购网（www.ccgp.gov.cn）列入失信被执行人、重大税收违法案件当事人名单、政府采购严重违法失信行为记录名单。</w:t>
      </w:r>
    </w:p>
    <w:p w14:paraId="145F6ACD">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（三）不存在以下情况：</w:t>
      </w:r>
    </w:p>
    <w:p w14:paraId="7ABED2DF">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1、单位负责人为同一人或者存在直接控股、管理关系的不同供应商参加同一合同项下的政府采购活动的；</w:t>
      </w:r>
    </w:p>
    <w:p w14:paraId="57D99BC5">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2、为采购项目提供整体设计、规范编制或者项目管理、监理、检测等服务后再参加该采购项目的其他采购活动的。</w:t>
      </w:r>
    </w:p>
    <w:p w14:paraId="2B487A09">
      <w:pPr>
        <w:snapToGrid w:val="0"/>
        <w:spacing w:line="360" w:lineRule="auto"/>
        <w:ind w:firstLine="5040" w:firstLineChars="2400"/>
        <w:rPr>
          <w:rFonts w:hint="eastAsia" w:ascii="仿宋" w:hAnsi="仿宋" w:eastAsia="仿宋" w:cs="仿宋"/>
          <w:color w:val="000000" w:themeColor="text1"/>
          <w:kern w:val="0"/>
          <w:szCs w:val="21"/>
          <w:lang w:val="zh-CN"/>
        </w:rPr>
      </w:pPr>
    </w:p>
    <w:p w14:paraId="469E001E">
      <w:pPr>
        <w:snapToGrid w:val="0"/>
        <w:spacing w:line="360" w:lineRule="auto"/>
        <w:ind w:firstLine="5040" w:firstLineChars="2400"/>
        <w:rPr>
          <w:rFonts w:hint="eastAsia" w:ascii="仿宋" w:hAnsi="仿宋" w:eastAsia="仿宋" w:cs="仿宋"/>
          <w:color w:val="000000" w:themeColor="text1"/>
          <w:kern w:val="0"/>
          <w:szCs w:val="21"/>
          <w:lang w:val="zh-CN"/>
        </w:rPr>
      </w:pPr>
    </w:p>
    <w:p w14:paraId="34F87409">
      <w:pPr>
        <w:snapToGrid w:val="0"/>
        <w:spacing w:line="360" w:lineRule="auto"/>
        <w:ind w:firstLine="5040" w:firstLineChars="24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投标人名称(电子签名)：</w:t>
      </w:r>
    </w:p>
    <w:p w14:paraId="6C622893">
      <w:pPr>
        <w:snapToGrid w:val="0"/>
        <w:spacing w:line="360" w:lineRule="auto"/>
        <w:ind w:firstLine="5040" w:firstLineChars="2400"/>
        <w:rPr>
          <w:rFonts w:hint="eastAsia" w:ascii="仿宋" w:hAnsi="仿宋" w:eastAsia="仿宋" w:cs="仿宋"/>
          <w:color w:val="000000" w:themeColor="text1"/>
          <w:kern w:val="0"/>
          <w:szCs w:val="21"/>
          <w:lang w:val="zh-CN"/>
        </w:rPr>
      </w:pPr>
    </w:p>
    <w:p w14:paraId="11874E72">
      <w:pPr>
        <w:snapToGrid w:val="0"/>
        <w:spacing w:line="360" w:lineRule="auto"/>
        <w:ind w:firstLine="5040" w:firstLineChars="240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日期</w:t>
      </w:r>
      <w:r>
        <w:rPr>
          <w:rFonts w:hint="eastAsia" w:ascii="仿宋" w:hAnsi="仿宋" w:eastAsia="仿宋" w:cs="仿宋"/>
          <w:color w:val="000000" w:themeColor="text1"/>
          <w:kern w:val="0"/>
          <w:szCs w:val="21"/>
        </w:rPr>
        <w:t xml:space="preserve">：  年  </w:t>
      </w:r>
      <w:r>
        <w:rPr>
          <w:rFonts w:hint="eastAsia" w:ascii="仿宋" w:hAnsi="仿宋" w:eastAsia="仿宋" w:cs="仿宋"/>
          <w:color w:val="000000" w:themeColor="text1"/>
          <w:kern w:val="0"/>
          <w:szCs w:val="21"/>
          <w:lang w:val="zh-CN"/>
        </w:rPr>
        <w:t>月</w:t>
      </w:r>
      <w:r>
        <w:rPr>
          <w:rFonts w:hint="eastAsia" w:ascii="仿宋" w:hAnsi="仿宋" w:eastAsia="仿宋" w:cs="仿宋"/>
          <w:color w:val="000000" w:themeColor="text1"/>
          <w:kern w:val="0"/>
          <w:szCs w:val="21"/>
          <w:lang w:val="en-US" w:eastAsia="zh-CN"/>
        </w:rPr>
        <w:t xml:space="preserve">  </w:t>
      </w:r>
      <w:r>
        <w:rPr>
          <w:rFonts w:hint="eastAsia" w:ascii="仿宋" w:hAnsi="仿宋" w:eastAsia="仿宋" w:cs="仿宋"/>
          <w:color w:val="000000" w:themeColor="text1"/>
          <w:kern w:val="0"/>
          <w:szCs w:val="21"/>
          <w:lang w:val="zh-CN"/>
        </w:rPr>
        <w:t>日</w:t>
      </w:r>
    </w:p>
    <w:p w14:paraId="4EA3FD07">
      <w:pPr>
        <w:snapToGrid w:val="0"/>
        <w:spacing w:line="360" w:lineRule="auto"/>
        <w:ind w:right="480"/>
        <w:jc w:val="center"/>
        <w:rPr>
          <w:rFonts w:ascii="仿宋" w:hAnsi="仿宋" w:eastAsia="仿宋" w:cs="仿宋"/>
          <w:b/>
          <w:color w:val="000000" w:themeColor="text1"/>
          <w:kern w:val="0"/>
          <w:szCs w:val="21"/>
        </w:rPr>
      </w:pPr>
    </w:p>
    <w:p w14:paraId="5FF48A1A">
      <w:pPr>
        <w:snapToGrid w:val="0"/>
        <w:spacing w:line="360" w:lineRule="auto"/>
        <w:ind w:right="480"/>
        <w:jc w:val="center"/>
        <w:rPr>
          <w:rFonts w:ascii="仿宋" w:hAnsi="仿宋" w:eastAsia="仿宋" w:cs="仿宋"/>
          <w:b/>
          <w:color w:val="000000" w:themeColor="text1"/>
          <w:kern w:val="0"/>
          <w:szCs w:val="21"/>
        </w:rPr>
      </w:pPr>
    </w:p>
    <w:p w14:paraId="6C7431A2">
      <w:pPr>
        <w:snapToGrid w:val="0"/>
        <w:spacing w:line="360" w:lineRule="auto"/>
        <w:ind w:right="480"/>
        <w:jc w:val="center"/>
        <w:rPr>
          <w:rFonts w:ascii="仿宋" w:hAnsi="仿宋" w:eastAsia="仿宋" w:cs="仿宋"/>
          <w:b/>
          <w:color w:val="000000" w:themeColor="text1"/>
          <w:kern w:val="0"/>
          <w:szCs w:val="21"/>
        </w:rPr>
      </w:pPr>
    </w:p>
    <w:p w14:paraId="13CBEE97">
      <w:pPr>
        <w:pStyle w:val="4"/>
        <w:numPr>
          <w:ilvl w:val="0"/>
          <w:numId w:val="0"/>
        </w:numPr>
        <w:rPr>
          <w:rFonts w:ascii="仿宋" w:eastAsia="仿宋" w:cs="仿宋"/>
          <w:sz w:val="21"/>
          <w:szCs w:val="21"/>
        </w:rPr>
      </w:pPr>
    </w:p>
    <w:p w14:paraId="00A9A67D">
      <w:pPr>
        <w:rPr>
          <w:rFonts w:ascii="仿宋" w:hAnsi="仿宋" w:eastAsia="仿宋" w:cs="仿宋"/>
          <w:color w:val="000000" w:themeColor="text1"/>
          <w:szCs w:val="21"/>
        </w:rPr>
      </w:pPr>
    </w:p>
    <w:p w14:paraId="7A0EA6CE">
      <w:pPr>
        <w:snapToGrid w:val="0"/>
        <w:spacing w:line="360" w:lineRule="auto"/>
        <w:ind w:right="480"/>
        <w:jc w:val="center"/>
        <w:rPr>
          <w:rFonts w:ascii="仿宋" w:hAnsi="仿宋" w:eastAsia="仿宋" w:cs="仿宋"/>
          <w:b/>
          <w:color w:val="000000" w:themeColor="text1"/>
          <w:kern w:val="0"/>
          <w:szCs w:val="21"/>
        </w:rPr>
      </w:pPr>
    </w:p>
    <w:p w14:paraId="59E7672B">
      <w:pPr>
        <w:pStyle w:val="63"/>
        <w:ind w:firstLine="422"/>
        <w:rPr>
          <w:rFonts w:ascii="仿宋" w:hAnsi="仿宋" w:eastAsia="仿宋" w:cs="仿宋"/>
          <w:b/>
          <w:color w:val="000000" w:themeColor="text1"/>
          <w:kern w:val="0"/>
          <w:szCs w:val="21"/>
        </w:rPr>
      </w:pPr>
    </w:p>
    <w:p w14:paraId="58D1E5BC">
      <w:pPr>
        <w:pStyle w:val="63"/>
        <w:ind w:firstLine="422"/>
        <w:rPr>
          <w:rFonts w:ascii="仿宋" w:hAnsi="仿宋" w:eastAsia="仿宋" w:cs="仿宋"/>
          <w:b/>
          <w:color w:val="000000" w:themeColor="text1"/>
          <w:kern w:val="0"/>
          <w:szCs w:val="21"/>
        </w:rPr>
      </w:pPr>
    </w:p>
    <w:p w14:paraId="6159B089">
      <w:pPr>
        <w:pStyle w:val="63"/>
        <w:ind w:firstLine="422"/>
        <w:rPr>
          <w:rFonts w:ascii="仿宋" w:hAnsi="仿宋" w:eastAsia="仿宋" w:cs="仿宋"/>
          <w:b/>
          <w:color w:val="000000" w:themeColor="text1"/>
          <w:kern w:val="0"/>
          <w:szCs w:val="21"/>
        </w:rPr>
      </w:pPr>
    </w:p>
    <w:p w14:paraId="2DEDE215">
      <w:pPr>
        <w:pStyle w:val="63"/>
        <w:ind w:firstLine="422"/>
        <w:rPr>
          <w:rFonts w:ascii="仿宋" w:hAnsi="仿宋" w:eastAsia="仿宋" w:cs="仿宋"/>
          <w:b/>
          <w:color w:val="000000" w:themeColor="text1"/>
          <w:kern w:val="0"/>
          <w:szCs w:val="21"/>
        </w:rPr>
      </w:pPr>
    </w:p>
    <w:p w14:paraId="707616DF">
      <w:pPr>
        <w:pStyle w:val="63"/>
        <w:ind w:firstLine="422"/>
        <w:rPr>
          <w:rFonts w:ascii="仿宋" w:hAnsi="仿宋" w:eastAsia="仿宋" w:cs="仿宋"/>
          <w:b/>
          <w:color w:val="000000" w:themeColor="text1"/>
          <w:kern w:val="0"/>
          <w:szCs w:val="21"/>
        </w:rPr>
      </w:pPr>
    </w:p>
    <w:p w14:paraId="0ABB8D2A">
      <w:pPr>
        <w:snapToGrid w:val="0"/>
        <w:spacing w:line="360" w:lineRule="auto"/>
        <w:ind w:right="480"/>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二、落实政府采购政策需满足的资格要求</w:t>
      </w:r>
    </w:p>
    <w:p w14:paraId="4017FFCC">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（根据招标公告落实政府采购政策需满足的资格要求选择提供相应的材料；未要求的，无需提供）</w:t>
      </w:r>
    </w:p>
    <w:p w14:paraId="6CB9524F">
      <w:pPr>
        <w:snapToGrid w:val="0"/>
        <w:spacing w:before="50" w:after="50" w:line="360" w:lineRule="auto"/>
        <w:jc w:val="left"/>
        <w:rPr>
          <w:rFonts w:ascii="仿宋" w:hAnsi="仿宋" w:eastAsia="仿宋" w:cs="仿宋"/>
          <w:color w:val="000000" w:themeColor="text1"/>
          <w:szCs w:val="21"/>
        </w:rPr>
      </w:pPr>
      <w:r>
        <w:rPr>
          <w:rFonts w:hint="eastAsia" w:ascii="仿宋" w:hAnsi="仿宋" w:eastAsia="仿宋" w:cs="仿宋"/>
          <w:b/>
          <w:color w:val="000000" w:themeColor="text1"/>
          <w:szCs w:val="21"/>
        </w:rPr>
        <w:t>A</w:t>
      </w:r>
      <w:r>
        <w:rPr>
          <w:rFonts w:hint="eastAsia" w:ascii="仿宋" w:hAnsi="仿宋" w:eastAsia="仿宋" w:cs="仿宋"/>
          <w:color w:val="000000" w:themeColor="text1"/>
          <w:szCs w:val="21"/>
        </w:rPr>
        <w:t xml:space="preserve">.专门面向中小企业，货物全部由符合政策要求的中小企业（或小微企业）制造或者服务全部由符合政策要求的中小企业（或小微企业）承接的，提供相应的中小企业声明函（附件5）。 </w:t>
      </w:r>
    </w:p>
    <w:p w14:paraId="0080E060">
      <w:pPr>
        <w:widowControl/>
        <w:spacing w:line="360" w:lineRule="auto"/>
        <w:ind w:firstLine="480"/>
        <w:jc w:val="left"/>
        <w:rPr>
          <w:rFonts w:ascii="仿宋" w:hAnsi="仿宋" w:eastAsia="仿宋" w:cs="仿宋"/>
          <w:color w:val="000000" w:themeColor="text1"/>
          <w:szCs w:val="21"/>
        </w:rPr>
      </w:pPr>
    </w:p>
    <w:p w14:paraId="5DDBA238">
      <w:pPr>
        <w:widowControl/>
        <w:spacing w:line="360" w:lineRule="auto"/>
        <w:jc w:val="left"/>
        <w:rPr>
          <w:rFonts w:ascii="仿宋" w:hAnsi="仿宋" w:eastAsia="仿宋" w:cs="仿宋"/>
          <w:color w:val="000000" w:themeColor="text1"/>
          <w:szCs w:val="21"/>
        </w:rPr>
      </w:pPr>
      <w:r>
        <w:rPr>
          <w:rFonts w:hint="eastAsia" w:ascii="仿宋" w:hAnsi="仿宋" w:eastAsia="仿宋" w:cs="仿宋"/>
          <w:b/>
          <w:color w:val="000000" w:themeColor="text1"/>
          <w:szCs w:val="21"/>
        </w:rPr>
        <w:t>B.</w:t>
      </w:r>
      <w:r>
        <w:rPr>
          <w:rFonts w:hint="eastAsia" w:ascii="仿宋" w:hAnsi="仿宋" w:eastAsia="仿宋" w:cs="仿宋"/>
          <w:color w:val="000000" w:themeColor="text1"/>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78DF9D">
      <w:pPr>
        <w:snapToGrid w:val="0"/>
        <w:spacing w:before="50" w:after="50" w:line="360" w:lineRule="auto"/>
        <w:jc w:val="center"/>
        <w:rPr>
          <w:rFonts w:ascii="仿宋" w:hAnsi="仿宋" w:eastAsia="仿宋" w:cs="仿宋"/>
          <w:b/>
          <w:color w:val="000000" w:themeColor="text1"/>
          <w:kern w:val="0"/>
          <w:szCs w:val="21"/>
          <w:lang w:val="zh-CN"/>
        </w:rPr>
      </w:pPr>
      <w:r>
        <w:rPr>
          <w:rFonts w:hint="eastAsia" w:ascii="仿宋" w:hAnsi="仿宋" w:eastAsia="仿宋" w:cs="仿宋"/>
          <w:b/>
          <w:color w:val="000000" w:themeColor="text1"/>
          <w:kern w:val="0"/>
          <w:szCs w:val="21"/>
          <w:lang w:val="zh-CN"/>
        </w:rPr>
        <w:t>联合协议</w:t>
      </w:r>
    </w:p>
    <w:p w14:paraId="41D5FF9C">
      <w:pPr>
        <w:snapToGrid w:val="0"/>
        <w:spacing w:line="360" w:lineRule="auto"/>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u w:val="single"/>
        </w:rPr>
        <w:t>（联合体所有成员名称）</w:t>
      </w:r>
      <w:r>
        <w:rPr>
          <w:rFonts w:hint="eastAsia" w:ascii="仿宋" w:hAnsi="仿宋" w:eastAsia="仿宋" w:cs="仿宋"/>
          <w:color w:val="000000" w:themeColor="text1"/>
          <w:kern w:val="0"/>
          <w:szCs w:val="21"/>
        </w:rPr>
        <w:t>自愿</w:t>
      </w:r>
      <w:r>
        <w:rPr>
          <w:rFonts w:hint="eastAsia" w:ascii="仿宋" w:hAnsi="仿宋" w:eastAsia="仿宋" w:cs="仿宋"/>
          <w:color w:val="000000" w:themeColor="text1"/>
          <w:kern w:val="0"/>
          <w:szCs w:val="21"/>
          <w:lang w:val="zh-CN"/>
        </w:rPr>
        <w:t>组成一个联合体，以一个投标人的身份</w:t>
      </w:r>
      <w:r>
        <w:rPr>
          <w:rFonts w:hint="eastAsia" w:ascii="仿宋" w:hAnsi="仿宋" w:eastAsia="仿宋" w:cs="仿宋"/>
          <w:color w:val="000000" w:themeColor="text1"/>
          <w:kern w:val="0"/>
          <w:szCs w:val="21"/>
        </w:rPr>
        <w:t>参加</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【招标编号：】</w:t>
      </w:r>
      <w:r>
        <w:rPr>
          <w:rFonts w:hint="eastAsia" w:ascii="仿宋" w:hAnsi="仿宋" w:eastAsia="仿宋" w:cs="仿宋"/>
          <w:color w:val="000000" w:themeColor="text1"/>
          <w:kern w:val="0"/>
          <w:szCs w:val="21"/>
          <w:lang w:val="zh-CN"/>
        </w:rPr>
        <w:t xml:space="preserve">投标。 </w:t>
      </w:r>
    </w:p>
    <w:p w14:paraId="6667B1E9">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一、各方一致决定，</w:t>
      </w:r>
      <w:r>
        <w:rPr>
          <w:rFonts w:hint="eastAsia" w:ascii="仿宋" w:hAnsi="仿宋" w:eastAsia="仿宋" w:cs="仿宋"/>
          <w:color w:val="000000" w:themeColor="text1"/>
          <w:kern w:val="0"/>
          <w:szCs w:val="21"/>
          <w:u w:val="single"/>
        </w:rPr>
        <w:t>（某联合体成员名称）</w:t>
      </w:r>
      <w:r>
        <w:rPr>
          <w:rFonts w:hint="eastAsia" w:ascii="仿宋" w:hAnsi="仿宋" w:eastAsia="仿宋" w:cs="仿宋"/>
          <w:color w:val="000000" w:themeColor="text1"/>
          <w:kern w:val="0"/>
          <w:szCs w:val="21"/>
        </w:rPr>
        <w:t>为联合体</w:t>
      </w:r>
      <w:r>
        <w:rPr>
          <w:rFonts w:hint="eastAsia" w:ascii="仿宋" w:hAnsi="仿宋" w:eastAsia="仿宋" w:cs="仿宋"/>
          <w:color w:val="000000" w:themeColor="text1"/>
          <w:kern w:val="0"/>
          <w:szCs w:val="21"/>
          <w:lang w:val="zh-CN"/>
        </w:rPr>
        <w:t>牵头人</w:t>
      </w:r>
      <w:r>
        <w:rPr>
          <w:rFonts w:hint="eastAsia" w:ascii="仿宋" w:hAnsi="仿宋" w:eastAsia="仿宋" w:cs="仿宋"/>
          <w:color w:val="000000" w:themeColor="text1"/>
          <w:szCs w:val="21"/>
        </w:rPr>
        <w:t>，代表所有联合体成员负责投标和合同实施阶段的主办、协调工作</w:t>
      </w:r>
      <w:r>
        <w:rPr>
          <w:rFonts w:hint="eastAsia" w:ascii="仿宋" w:hAnsi="仿宋" w:eastAsia="仿宋" w:cs="仿宋"/>
          <w:color w:val="000000" w:themeColor="text1"/>
          <w:kern w:val="0"/>
          <w:szCs w:val="21"/>
          <w:lang w:val="zh-CN"/>
        </w:rPr>
        <w:t>。</w:t>
      </w:r>
    </w:p>
    <w:p w14:paraId="5E7962DA">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二、</w:t>
      </w:r>
      <w:r>
        <w:rPr>
          <w:rFonts w:hint="eastAsia" w:ascii="仿宋" w:hAnsi="仿宋" w:eastAsia="仿宋" w:cs="仿宋"/>
          <w:color w:val="000000" w:themeColor="text1"/>
          <w:szCs w:val="21"/>
        </w:rPr>
        <w:t>所有联合体成员各方签署授权书，授权书载明的</w:t>
      </w:r>
      <w:r>
        <w:rPr>
          <w:rFonts w:hint="eastAsia" w:ascii="仿宋" w:hAnsi="仿宋" w:eastAsia="仿宋" w:cs="仿宋"/>
          <w:color w:val="000000" w:themeColor="text1"/>
          <w:kern w:val="0"/>
          <w:szCs w:val="21"/>
          <w:lang w:val="zh-CN"/>
        </w:rPr>
        <w:t>授权代表根据招标文件规定及投标内容而对采购人、采购机构所作的任何合法承诺，包括书面澄清及相应等均对联合投标各方产生约束力。</w:t>
      </w:r>
    </w:p>
    <w:p w14:paraId="1B303172">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三、本次联合投标中，分工如下：</w:t>
      </w:r>
      <w:r>
        <w:rPr>
          <w:rFonts w:hint="eastAsia" w:ascii="仿宋" w:hAnsi="仿宋" w:eastAsia="仿宋" w:cs="仿宋"/>
          <w:color w:val="000000" w:themeColor="text1"/>
          <w:kern w:val="0"/>
          <w:szCs w:val="21"/>
          <w:u w:val="single"/>
        </w:rPr>
        <w:t>（联合体其中一方成员名称）</w:t>
      </w:r>
      <w:r>
        <w:rPr>
          <w:rFonts w:hint="eastAsia" w:ascii="仿宋" w:hAnsi="仿宋" w:eastAsia="仿宋" w:cs="仿宋"/>
          <w:color w:val="000000" w:themeColor="text1"/>
          <w:kern w:val="0"/>
          <w:szCs w:val="21"/>
          <w:lang w:val="zh-CN"/>
        </w:rPr>
        <w:t>承担的工作和义务为：；</w:t>
      </w:r>
      <w:r>
        <w:rPr>
          <w:rFonts w:hint="eastAsia" w:ascii="仿宋" w:hAnsi="仿宋" w:eastAsia="仿宋" w:cs="仿宋"/>
          <w:color w:val="000000" w:themeColor="text1"/>
          <w:kern w:val="0"/>
          <w:szCs w:val="21"/>
          <w:u w:val="single"/>
        </w:rPr>
        <w:t>（联合体其中一方成员名称）</w:t>
      </w:r>
      <w:r>
        <w:rPr>
          <w:rFonts w:hint="eastAsia" w:ascii="仿宋" w:hAnsi="仿宋" w:eastAsia="仿宋" w:cs="仿宋"/>
          <w:color w:val="000000" w:themeColor="text1"/>
          <w:kern w:val="0"/>
          <w:szCs w:val="21"/>
          <w:lang w:val="zh-CN"/>
        </w:rPr>
        <w:t>承担的工作和义务为： ；……。</w:t>
      </w:r>
    </w:p>
    <w:p w14:paraId="49EFF1C3">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四、</w:t>
      </w:r>
      <w:r>
        <w:rPr>
          <w:rFonts w:hint="eastAsia" w:ascii="仿宋" w:hAnsi="仿宋" w:eastAsia="仿宋" w:cs="仿宋"/>
          <w:color w:val="000000" w:themeColor="text1"/>
          <w:szCs w:val="21"/>
        </w:rPr>
        <w:t>中小企业合同金额达到%，小微企业合同金额达到%</w:t>
      </w:r>
      <w:r>
        <w:rPr>
          <w:rFonts w:hint="eastAsia" w:ascii="仿宋" w:hAnsi="仿宋" w:eastAsia="仿宋" w:cs="仿宋"/>
          <w:color w:val="000000" w:themeColor="text1"/>
          <w:kern w:val="0"/>
          <w:szCs w:val="21"/>
          <w:lang w:val="zh-CN"/>
        </w:rPr>
        <w:t>。</w:t>
      </w:r>
    </w:p>
    <w:p w14:paraId="45D098BF">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五、如果中标，</w:t>
      </w:r>
      <w:r>
        <w:rPr>
          <w:rFonts w:hint="eastAsia" w:ascii="仿宋" w:hAnsi="仿宋" w:eastAsia="仿宋" w:cs="仿宋"/>
          <w:color w:val="000000" w:themeColor="text1"/>
          <w:szCs w:val="21"/>
        </w:rPr>
        <w:t>联合体各成员方共同与采购人签订合同，并就采购合同约定的事项对采购人承担连带责任。</w:t>
      </w:r>
    </w:p>
    <w:p w14:paraId="5B8F54E9">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六、有关本次联合投标的其他事宜：</w:t>
      </w:r>
    </w:p>
    <w:p w14:paraId="7DCE1970">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1、联合体各方不再单独参加或者与其他供应商另外组成联合体参加同一合同项下的政府采购活动。</w:t>
      </w:r>
    </w:p>
    <w:p w14:paraId="5F892BFA">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2、联合体中有同类资质的各方按照联合体分工承担相同工作的，按照资质等级较低的供应商确定资质等级。</w:t>
      </w:r>
    </w:p>
    <w:p w14:paraId="23DFEA3A">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3、本协议提交采购人、采购机构后，联合体各方不得以任何形式对上述内容进行修改或撤销。</w:t>
      </w:r>
    </w:p>
    <w:p w14:paraId="6416D82F">
      <w:pPr>
        <w:snapToGrid w:val="0"/>
        <w:spacing w:line="360" w:lineRule="auto"/>
        <w:ind w:firstLine="4410" w:firstLineChars="21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联合体成员名称(电子签名/公章)：</w:t>
      </w:r>
    </w:p>
    <w:p w14:paraId="187C70ED">
      <w:pPr>
        <w:snapToGrid w:val="0"/>
        <w:spacing w:line="360" w:lineRule="auto"/>
        <w:ind w:firstLine="4410" w:firstLineChars="21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联合体成员名称(电子签名/公章)：</w:t>
      </w:r>
    </w:p>
    <w:p w14:paraId="195A80F0">
      <w:pPr>
        <w:snapToGrid w:val="0"/>
        <w:spacing w:line="360" w:lineRule="auto"/>
        <w:ind w:firstLine="5040" w:firstLineChars="2400"/>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w:t>
      </w:r>
    </w:p>
    <w:p w14:paraId="5FBF9FC5">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 xml:space="preserve">                                               日期：  年  月   日</w:t>
      </w:r>
    </w:p>
    <w:p w14:paraId="60E9D219">
      <w:pPr>
        <w:spacing w:line="360" w:lineRule="auto"/>
        <w:ind w:firstLine="422" w:firstLineChars="200"/>
        <w:rPr>
          <w:rFonts w:ascii="仿宋" w:hAnsi="仿宋" w:eastAsia="仿宋" w:cs="仿宋"/>
          <w:color w:val="000000" w:themeColor="text1"/>
          <w:szCs w:val="21"/>
        </w:rPr>
      </w:pPr>
      <w:r>
        <w:rPr>
          <w:rFonts w:hint="eastAsia" w:ascii="仿宋" w:hAnsi="仿宋" w:eastAsia="仿宋" w:cs="仿宋"/>
          <w:b/>
          <w:color w:val="000000" w:themeColor="text1"/>
          <w:szCs w:val="21"/>
        </w:rPr>
        <w:t>C、</w:t>
      </w:r>
      <w:r>
        <w:rPr>
          <w:rFonts w:hint="eastAsia" w:ascii="仿宋" w:hAnsi="仿宋" w:eastAsia="仿宋" w:cs="仿宋"/>
          <w:color w:val="000000" w:themeColor="text1"/>
          <w:szCs w:val="2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52DFD3C3">
      <w:pPr>
        <w:snapToGrid w:val="0"/>
        <w:spacing w:line="360" w:lineRule="auto"/>
        <w:ind w:firstLine="4006" w:firstLineChars="190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分包意向协议</w:t>
      </w:r>
    </w:p>
    <w:p w14:paraId="0935E302">
      <w:pPr>
        <w:widowControl/>
        <w:spacing w:line="360" w:lineRule="auto"/>
        <w:ind w:firstLine="105" w:firstLineChars="50"/>
        <w:jc w:val="left"/>
        <w:rPr>
          <w:rFonts w:ascii="仿宋" w:hAnsi="仿宋" w:eastAsia="仿宋" w:cs="仿宋"/>
          <w:color w:val="000000" w:themeColor="text1"/>
          <w:szCs w:val="21"/>
        </w:rPr>
      </w:pPr>
      <w:r>
        <w:rPr>
          <w:rFonts w:hint="eastAsia" w:ascii="仿宋" w:hAnsi="仿宋" w:eastAsia="仿宋" w:cs="仿宋"/>
          <w:color w:val="000000" w:themeColor="text1"/>
          <w:szCs w:val="21"/>
        </w:rPr>
        <w:t>（</w:t>
      </w:r>
      <w:r>
        <w:rPr>
          <w:rFonts w:hint="eastAsia" w:ascii="仿宋" w:hAnsi="仿宋" w:eastAsia="仿宋" w:cs="仿宋"/>
          <w:b/>
          <w:color w:val="000000" w:themeColor="text1"/>
          <w:szCs w:val="21"/>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Cs w:val="21"/>
        </w:rPr>
        <w:t>）</w:t>
      </w:r>
    </w:p>
    <w:p w14:paraId="7164C803">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u w:val="single"/>
        </w:rPr>
        <w:t>（投标人名称）</w:t>
      </w:r>
      <w:r>
        <w:rPr>
          <w:rFonts w:hint="eastAsia" w:ascii="仿宋" w:hAnsi="仿宋" w:eastAsia="仿宋" w:cs="仿宋"/>
          <w:color w:val="000000" w:themeColor="text1"/>
          <w:kern w:val="0"/>
          <w:szCs w:val="21"/>
          <w:lang w:val="zh-CN"/>
        </w:rPr>
        <w:t>若成为</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【招标编号</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szCs w:val="21"/>
        </w:rPr>
        <w:t>】</w:t>
      </w:r>
      <w:r>
        <w:rPr>
          <w:rFonts w:hint="eastAsia" w:ascii="仿宋" w:hAnsi="仿宋" w:eastAsia="仿宋" w:cs="仿宋"/>
          <w:color w:val="000000" w:themeColor="text1"/>
          <w:kern w:val="0"/>
          <w:szCs w:val="21"/>
          <w:lang w:val="zh-CN"/>
        </w:rPr>
        <w:t>的中标供应商，将依法采取分包方式履行合同。</w:t>
      </w:r>
      <w:r>
        <w:rPr>
          <w:rFonts w:hint="eastAsia" w:ascii="仿宋" w:hAnsi="仿宋" w:eastAsia="仿宋" w:cs="仿宋"/>
          <w:color w:val="000000" w:themeColor="text1"/>
          <w:kern w:val="0"/>
          <w:szCs w:val="21"/>
          <w:u w:val="single"/>
        </w:rPr>
        <w:t>（投标人名称）</w:t>
      </w:r>
      <w:r>
        <w:rPr>
          <w:rFonts w:hint="eastAsia" w:ascii="仿宋" w:hAnsi="仿宋" w:eastAsia="仿宋" w:cs="仿宋"/>
          <w:color w:val="000000" w:themeColor="text1"/>
          <w:kern w:val="0"/>
          <w:szCs w:val="21"/>
        </w:rPr>
        <w:t>与</w:t>
      </w:r>
      <w:r>
        <w:rPr>
          <w:rFonts w:hint="eastAsia" w:ascii="仿宋" w:hAnsi="仿宋" w:eastAsia="仿宋" w:cs="仿宋"/>
          <w:color w:val="000000" w:themeColor="text1"/>
          <w:kern w:val="0"/>
          <w:szCs w:val="21"/>
          <w:u w:val="single"/>
        </w:rPr>
        <w:t>（所有分包供应商名称）</w:t>
      </w:r>
      <w:r>
        <w:rPr>
          <w:rFonts w:hint="eastAsia" w:ascii="仿宋" w:hAnsi="仿宋" w:eastAsia="仿宋" w:cs="仿宋"/>
          <w:color w:val="000000" w:themeColor="text1"/>
          <w:kern w:val="0"/>
          <w:szCs w:val="21"/>
        </w:rPr>
        <w:t>达成分包意向协议</w:t>
      </w:r>
      <w:r>
        <w:rPr>
          <w:rFonts w:hint="eastAsia" w:ascii="仿宋" w:hAnsi="仿宋" w:eastAsia="仿宋" w:cs="仿宋"/>
          <w:color w:val="000000" w:themeColor="text1"/>
          <w:kern w:val="0"/>
          <w:szCs w:val="21"/>
          <w:lang w:val="zh-CN"/>
        </w:rPr>
        <w:t xml:space="preserve">。 </w:t>
      </w:r>
    </w:p>
    <w:p w14:paraId="713BD073">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一、分包标的及数量</w:t>
      </w:r>
    </w:p>
    <w:p w14:paraId="26BCB451">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u w:val="single"/>
        </w:rPr>
        <w:t>（投标人名称）</w:t>
      </w:r>
      <w:r>
        <w:rPr>
          <w:rFonts w:hint="eastAsia" w:ascii="仿宋" w:hAnsi="仿宋" w:eastAsia="仿宋" w:cs="仿宋"/>
          <w:color w:val="000000" w:themeColor="text1"/>
          <w:kern w:val="0"/>
          <w:szCs w:val="21"/>
          <w:lang w:val="zh-CN"/>
        </w:rPr>
        <w:t>将</w:t>
      </w:r>
      <w:r>
        <w:rPr>
          <w:rFonts w:hint="eastAsia" w:ascii="仿宋" w:hAnsi="仿宋" w:eastAsia="仿宋" w:cs="仿宋"/>
          <w:color w:val="000000" w:themeColor="text1"/>
          <w:szCs w:val="21"/>
          <w:u w:val="single"/>
        </w:rPr>
        <w:t xml:space="preserve">   XX工作内容   </w:t>
      </w:r>
      <w:r>
        <w:rPr>
          <w:rFonts w:hint="eastAsia" w:ascii="仿宋" w:hAnsi="仿宋" w:eastAsia="仿宋" w:cs="仿宋"/>
          <w:color w:val="000000" w:themeColor="text1"/>
          <w:szCs w:val="21"/>
        </w:rPr>
        <w:t>分包给</w:t>
      </w:r>
      <w:r>
        <w:rPr>
          <w:rFonts w:hint="eastAsia" w:ascii="仿宋" w:hAnsi="仿宋" w:eastAsia="仿宋" w:cs="仿宋"/>
          <w:color w:val="000000" w:themeColor="text1"/>
          <w:kern w:val="0"/>
          <w:szCs w:val="21"/>
          <w:u w:val="single"/>
        </w:rPr>
        <w:t>（某分包供应商名称）</w:t>
      </w:r>
      <w:r>
        <w:rPr>
          <w:rFonts w:hint="eastAsia" w:ascii="仿宋" w:hAnsi="仿宋" w:eastAsia="仿宋" w:cs="仿宋"/>
          <w:color w:val="000000" w:themeColor="text1"/>
          <w:kern w:val="0"/>
          <w:szCs w:val="21"/>
          <w:lang w:val="zh-CN"/>
        </w:rPr>
        <w:t>，</w:t>
      </w:r>
      <w:r>
        <w:rPr>
          <w:rFonts w:hint="eastAsia" w:ascii="仿宋" w:hAnsi="仿宋" w:eastAsia="仿宋" w:cs="仿宋"/>
          <w:color w:val="000000" w:themeColor="text1"/>
          <w:kern w:val="0"/>
          <w:szCs w:val="21"/>
          <w:u w:val="single"/>
        </w:rPr>
        <w:t>（某分包供应商名称），</w:t>
      </w:r>
      <w:r>
        <w:rPr>
          <w:rFonts w:hint="eastAsia" w:ascii="仿宋" w:hAnsi="仿宋" w:eastAsia="仿宋" w:cs="仿宋"/>
          <w:color w:val="000000" w:themeColor="text1"/>
          <w:kern w:val="0"/>
          <w:szCs w:val="21"/>
          <w:lang w:val="zh-CN"/>
        </w:rPr>
        <w:t>具备承</w:t>
      </w:r>
      <w:r>
        <w:rPr>
          <w:rFonts w:hint="eastAsia" w:ascii="仿宋" w:hAnsi="仿宋" w:eastAsia="仿宋" w:cs="仿宋"/>
          <w:color w:val="000000" w:themeColor="text1"/>
          <w:kern w:val="0"/>
          <w:szCs w:val="21"/>
        </w:rPr>
        <w:t>担</w:t>
      </w:r>
      <w:r>
        <w:rPr>
          <w:rFonts w:hint="eastAsia" w:ascii="仿宋" w:hAnsi="仿宋" w:eastAsia="仿宋" w:cs="仿宋"/>
          <w:color w:val="000000" w:themeColor="text1"/>
          <w:kern w:val="0"/>
          <w:szCs w:val="21"/>
          <w:u w:val="single"/>
          <w:lang w:val="zh-CN"/>
        </w:rPr>
        <w:t>XX工作内容</w:t>
      </w:r>
      <w:r>
        <w:rPr>
          <w:rFonts w:hint="eastAsia" w:ascii="仿宋" w:hAnsi="仿宋" w:eastAsia="仿宋" w:cs="仿宋"/>
          <w:color w:val="000000" w:themeColor="text1"/>
          <w:kern w:val="0"/>
          <w:szCs w:val="21"/>
          <w:lang w:val="zh-CN"/>
        </w:rPr>
        <w:t>相应资质条件且不得再次分包；</w:t>
      </w:r>
    </w:p>
    <w:p w14:paraId="718DD102">
      <w:pPr>
        <w:pStyle w:val="4"/>
        <w:numPr>
          <w:ilvl w:val="0"/>
          <w:numId w:val="0"/>
        </w:numPr>
        <w:ind w:left="863" w:leftChars="411"/>
        <w:rPr>
          <w:rFonts w:ascii="仿宋" w:eastAsia="仿宋" w:cs="仿宋"/>
          <w:color w:val="000000" w:themeColor="text1"/>
          <w:sz w:val="21"/>
          <w:szCs w:val="21"/>
        </w:rPr>
      </w:pPr>
      <w:r>
        <w:rPr>
          <w:rFonts w:hint="eastAsia" w:ascii="仿宋" w:eastAsia="仿宋" w:cs="仿宋"/>
          <w:color w:val="000000" w:themeColor="text1"/>
          <w:kern w:val="0"/>
          <w:sz w:val="21"/>
          <w:szCs w:val="21"/>
        </w:rPr>
        <w:t>……</w:t>
      </w:r>
    </w:p>
    <w:p w14:paraId="35E8A90E">
      <w:pPr>
        <w:snapToGrid w:val="0"/>
        <w:spacing w:line="360" w:lineRule="auto"/>
        <w:ind w:firstLine="576"/>
        <w:rPr>
          <w:rFonts w:ascii="仿宋" w:hAnsi="仿宋" w:eastAsia="仿宋" w:cs="仿宋"/>
          <w:color w:val="000000" w:themeColor="text1"/>
          <w:szCs w:val="21"/>
          <w:u w:val="single"/>
        </w:rPr>
      </w:pPr>
      <w:r>
        <w:rPr>
          <w:rFonts w:hint="eastAsia" w:ascii="仿宋" w:hAnsi="仿宋" w:eastAsia="仿宋" w:cs="仿宋"/>
          <w:color w:val="000000" w:themeColor="text1"/>
          <w:kern w:val="0"/>
          <w:szCs w:val="21"/>
          <w:lang w:val="zh-CN"/>
        </w:rPr>
        <w:t>二、分包工作履行期限、地点、方式</w:t>
      </w:r>
    </w:p>
    <w:p w14:paraId="7520932C">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三、质量</w:t>
      </w:r>
    </w:p>
    <w:p w14:paraId="3BDD8EE1">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四、价款或者报酬</w:t>
      </w:r>
    </w:p>
    <w:p w14:paraId="664EF6FC">
      <w:pPr>
        <w:snapToGrid w:val="0"/>
        <w:spacing w:line="360" w:lineRule="auto"/>
        <w:ind w:left="573" w:leftChars="273"/>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五、违约责任</w:t>
      </w:r>
    </w:p>
    <w:p w14:paraId="2135746C">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六、争议解决的办法</w:t>
      </w:r>
    </w:p>
    <w:p w14:paraId="24C890CB">
      <w:pPr>
        <w:snapToGrid w:val="0"/>
        <w:spacing w:line="360" w:lineRule="auto"/>
        <w:ind w:firstLine="576"/>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七、其他</w:t>
      </w:r>
    </w:p>
    <w:p w14:paraId="123DE1A4">
      <w:pPr>
        <w:snapToGrid w:val="0"/>
        <w:spacing w:line="360" w:lineRule="auto"/>
        <w:ind w:left="5338" w:leftChars="342" w:hanging="4620" w:hangingChars="2200"/>
        <w:rPr>
          <w:rFonts w:hint="eastAsia" w:ascii="仿宋" w:hAnsi="仿宋" w:eastAsia="仿宋" w:cs="仿宋"/>
          <w:color w:val="000000" w:themeColor="text1"/>
          <w:kern w:val="0"/>
          <w:szCs w:val="21"/>
          <w:lang w:val="zh-CN"/>
        </w:rPr>
      </w:pPr>
      <w:r>
        <w:rPr>
          <w:rFonts w:hint="eastAsia" w:ascii="仿宋" w:hAnsi="仿宋" w:eastAsia="仿宋" w:cs="仿宋"/>
          <w:color w:val="000000" w:themeColor="text1"/>
          <w:szCs w:val="21"/>
        </w:rPr>
        <w:t>中小企业合同金额达到%，小微企业合同金额达到%</w:t>
      </w:r>
      <w:r>
        <w:rPr>
          <w:rFonts w:hint="eastAsia" w:ascii="仿宋" w:hAnsi="仿宋" w:eastAsia="仿宋" w:cs="仿宋"/>
          <w:color w:val="000000" w:themeColor="text1"/>
          <w:kern w:val="0"/>
          <w:szCs w:val="21"/>
          <w:lang w:val="zh-CN"/>
        </w:rPr>
        <w:t xml:space="preserve">  。                                           </w:t>
      </w:r>
    </w:p>
    <w:p w14:paraId="1D845195">
      <w:pPr>
        <w:snapToGrid w:val="0"/>
        <w:spacing w:line="360" w:lineRule="auto"/>
        <w:ind w:left="5338" w:leftChars="2542" w:firstLine="420" w:firstLineChars="200"/>
        <w:rPr>
          <w:rFonts w:hint="eastAsia" w:ascii="仿宋" w:hAnsi="仿宋" w:eastAsia="仿宋" w:cs="仿宋"/>
          <w:color w:val="000000" w:themeColor="text1"/>
          <w:kern w:val="0"/>
          <w:szCs w:val="21"/>
          <w:lang w:val="zh-CN"/>
        </w:rPr>
      </w:pPr>
    </w:p>
    <w:p w14:paraId="0F8E96E0">
      <w:pPr>
        <w:snapToGrid w:val="0"/>
        <w:spacing w:line="360" w:lineRule="auto"/>
        <w:ind w:left="5338" w:leftChars="2542" w:firstLine="420" w:firstLineChars="2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投标人名称(电子签名)：</w:t>
      </w:r>
    </w:p>
    <w:p w14:paraId="0FFC3584">
      <w:pPr>
        <w:snapToGrid w:val="0"/>
        <w:spacing w:line="360" w:lineRule="auto"/>
        <w:ind w:firstLine="5775" w:firstLineChars="275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分包供应商名称：</w:t>
      </w:r>
    </w:p>
    <w:p w14:paraId="7EED5C0D">
      <w:pPr>
        <w:snapToGrid w:val="0"/>
        <w:spacing w:line="360" w:lineRule="auto"/>
        <w:ind w:firstLine="5880" w:firstLineChars="2800"/>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w:t>
      </w:r>
    </w:p>
    <w:p w14:paraId="41C40D6D">
      <w:pPr>
        <w:spacing w:line="360" w:lineRule="auto"/>
        <w:jc w:val="center"/>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w:t>
      </w:r>
      <w:r>
        <w:rPr>
          <w:rFonts w:hint="eastAsia" w:ascii="仿宋" w:hAnsi="仿宋" w:eastAsia="仿宋" w:cs="仿宋"/>
          <w:color w:val="000000" w:themeColor="text1"/>
          <w:kern w:val="0"/>
          <w:szCs w:val="21"/>
          <w:lang w:val="en-US" w:eastAsia="zh-CN"/>
        </w:rPr>
        <w:t xml:space="preserve">   </w:t>
      </w:r>
      <w:r>
        <w:rPr>
          <w:rFonts w:hint="eastAsia" w:ascii="仿宋" w:hAnsi="仿宋" w:eastAsia="仿宋" w:cs="仿宋"/>
          <w:color w:val="000000" w:themeColor="text1"/>
          <w:kern w:val="0"/>
          <w:szCs w:val="21"/>
          <w:lang w:val="zh-CN"/>
        </w:rPr>
        <w:t xml:space="preserve"> 日期：  年  月   日</w:t>
      </w:r>
    </w:p>
    <w:p w14:paraId="3EC0AA97">
      <w:pPr>
        <w:widowControl/>
        <w:spacing w:line="360" w:lineRule="auto"/>
        <w:ind w:left="150"/>
        <w:jc w:val="center"/>
        <w:rPr>
          <w:rFonts w:ascii="仿宋" w:hAnsi="仿宋" w:eastAsia="仿宋" w:cs="仿宋"/>
          <w:b/>
          <w:color w:val="000000" w:themeColor="text1"/>
          <w:kern w:val="0"/>
          <w:szCs w:val="21"/>
        </w:rPr>
      </w:pPr>
    </w:p>
    <w:p w14:paraId="2068FE9A">
      <w:pPr>
        <w:widowControl/>
        <w:spacing w:line="360" w:lineRule="auto"/>
        <w:ind w:left="150"/>
        <w:jc w:val="center"/>
        <w:rPr>
          <w:rFonts w:ascii="仿宋" w:hAnsi="仿宋" w:eastAsia="仿宋" w:cs="仿宋"/>
          <w:b/>
          <w:color w:val="000000" w:themeColor="text1"/>
          <w:kern w:val="0"/>
          <w:szCs w:val="21"/>
        </w:rPr>
      </w:pPr>
    </w:p>
    <w:p w14:paraId="1DD86B58">
      <w:pPr>
        <w:widowControl/>
        <w:spacing w:line="360" w:lineRule="auto"/>
        <w:ind w:left="150"/>
        <w:jc w:val="center"/>
        <w:rPr>
          <w:rFonts w:ascii="仿宋" w:hAnsi="仿宋" w:eastAsia="仿宋" w:cs="仿宋"/>
          <w:b/>
          <w:color w:val="000000" w:themeColor="text1"/>
          <w:kern w:val="0"/>
          <w:szCs w:val="21"/>
        </w:rPr>
      </w:pPr>
    </w:p>
    <w:p w14:paraId="2F6FEB48">
      <w:pPr>
        <w:widowControl/>
        <w:spacing w:line="360" w:lineRule="auto"/>
        <w:ind w:left="150"/>
        <w:jc w:val="center"/>
        <w:rPr>
          <w:rFonts w:ascii="仿宋" w:hAnsi="仿宋" w:eastAsia="仿宋" w:cs="仿宋"/>
          <w:b/>
          <w:color w:val="000000" w:themeColor="text1"/>
          <w:kern w:val="0"/>
          <w:szCs w:val="21"/>
        </w:rPr>
      </w:pPr>
    </w:p>
    <w:p w14:paraId="758148D4">
      <w:pPr>
        <w:widowControl/>
        <w:spacing w:line="360" w:lineRule="auto"/>
        <w:ind w:left="150"/>
        <w:jc w:val="center"/>
        <w:rPr>
          <w:rFonts w:ascii="仿宋" w:hAnsi="仿宋" w:eastAsia="仿宋" w:cs="仿宋"/>
          <w:b/>
          <w:color w:val="000000" w:themeColor="text1"/>
          <w:kern w:val="0"/>
          <w:szCs w:val="21"/>
        </w:rPr>
      </w:pPr>
    </w:p>
    <w:p w14:paraId="5D5E1C2D">
      <w:pPr>
        <w:widowControl/>
        <w:spacing w:line="360" w:lineRule="auto"/>
        <w:ind w:left="150"/>
        <w:jc w:val="center"/>
        <w:rPr>
          <w:rFonts w:ascii="仿宋" w:hAnsi="仿宋" w:eastAsia="仿宋" w:cs="仿宋"/>
          <w:b/>
          <w:color w:val="000000" w:themeColor="text1"/>
          <w:kern w:val="0"/>
          <w:szCs w:val="21"/>
        </w:rPr>
      </w:pPr>
    </w:p>
    <w:p w14:paraId="193D50A3">
      <w:pPr>
        <w:widowControl/>
        <w:spacing w:line="360" w:lineRule="auto"/>
        <w:ind w:left="150"/>
        <w:jc w:val="center"/>
        <w:rPr>
          <w:rFonts w:ascii="仿宋" w:hAnsi="仿宋" w:eastAsia="仿宋" w:cs="仿宋"/>
          <w:b/>
          <w:color w:val="000000" w:themeColor="text1"/>
          <w:kern w:val="0"/>
          <w:szCs w:val="21"/>
        </w:rPr>
      </w:pPr>
    </w:p>
    <w:p w14:paraId="741415B9">
      <w:pPr>
        <w:widowControl/>
        <w:spacing w:line="360" w:lineRule="auto"/>
        <w:ind w:left="150"/>
        <w:jc w:val="center"/>
        <w:rPr>
          <w:rFonts w:ascii="仿宋" w:hAnsi="仿宋" w:eastAsia="仿宋" w:cs="仿宋"/>
          <w:b/>
          <w:color w:val="000000" w:themeColor="text1"/>
          <w:kern w:val="0"/>
          <w:szCs w:val="21"/>
        </w:rPr>
      </w:pPr>
    </w:p>
    <w:p w14:paraId="03F3904F">
      <w:pPr>
        <w:widowControl/>
        <w:spacing w:line="360" w:lineRule="auto"/>
        <w:ind w:left="150"/>
        <w:jc w:val="center"/>
        <w:rPr>
          <w:rFonts w:ascii="仿宋" w:hAnsi="仿宋" w:eastAsia="仿宋" w:cs="仿宋"/>
          <w:b/>
          <w:color w:val="000000" w:themeColor="text1"/>
          <w:kern w:val="0"/>
          <w:szCs w:val="21"/>
        </w:rPr>
      </w:pPr>
    </w:p>
    <w:p w14:paraId="3B95887A">
      <w:pPr>
        <w:widowControl/>
        <w:spacing w:line="360" w:lineRule="auto"/>
        <w:ind w:left="150"/>
        <w:jc w:val="center"/>
        <w:rPr>
          <w:rFonts w:hint="eastAsia" w:ascii="仿宋" w:hAnsi="仿宋" w:eastAsia="仿宋" w:cs="仿宋"/>
          <w:b/>
          <w:color w:val="000000" w:themeColor="text1"/>
          <w:kern w:val="0"/>
          <w:szCs w:val="21"/>
        </w:rPr>
      </w:pPr>
    </w:p>
    <w:p w14:paraId="00927671">
      <w:pPr>
        <w:widowControl/>
        <w:spacing w:line="360" w:lineRule="auto"/>
        <w:ind w:left="150"/>
        <w:jc w:val="center"/>
        <w:rPr>
          <w:rFonts w:hint="eastAsia" w:ascii="仿宋" w:hAnsi="仿宋" w:eastAsia="仿宋" w:cs="仿宋"/>
          <w:b/>
          <w:color w:val="000000" w:themeColor="text1"/>
          <w:kern w:val="0"/>
          <w:szCs w:val="21"/>
        </w:rPr>
      </w:pPr>
    </w:p>
    <w:p w14:paraId="28853E12">
      <w:pPr>
        <w:widowControl/>
        <w:spacing w:line="360" w:lineRule="auto"/>
        <w:ind w:left="150"/>
        <w:jc w:val="center"/>
        <w:rPr>
          <w:rFonts w:hint="eastAsia" w:ascii="仿宋" w:hAnsi="仿宋" w:eastAsia="仿宋" w:cs="仿宋"/>
          <w:b/>
          <w:color w:val="000000" w:themeColor="text1"/>
          <w:kern w:val="0"/>
          <w:szCs w:val="21"/>
        </w:rPr>
      </w:pPr>
    </w:p>
    <w:p w14:paraId="186ADF6F">
      <w:pPr>
        <w:widowControl/>
        <w:spacing w:line="360" w:lineRule="auto"/>
        <w:ind w:left="150"/>
        <w:jc w:val="center"/>
        <w:rPr>
          <w:rFonts w:hint="eastAsia" w:ascii="仿宋" w:hAnsi="仿宋" w:eastAsia="仿宋" w:cs="仿宋"/>
          <w:b/>
          <w:color w:val="000000" w:themeColor="text1"/>
          <w:kern w:val="0"/>
          <w:szCs w:val="21"/>
        </w:rPr>
      </w:pPr>
    </w:p>
    <w:p w14:paraId="6B4A2E29">
      <w:pPr>
        <w:widowControl/>
        <w:spacing w:line="360" w:lineRule="auto"/>
        <w:ind w:left="150"/>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三、本项目的特定资格要求</w:t>
      </w:r>
    </w:p>
    <w:p w14:paraId="7D56B9E9">
      <w:pPr>
        <w:spacing w:line="360" w:lineRule="auto"/>
        <w:jc w:val="center"/>
        <w:rPr>
          <w:rFonts w:ascii="仿宋" w:hAnsi="仿宋" w:eastAsia="仿宋" w:cs="仿宋"/>
          <w:color w:val="000000" w:themeColor="text1"/>
          <w:szCs w:val="21"/>
        </w:rPr>
      </w:pPr>
      <w:r>
        <w:rPr>
          <w:rFonts w:hint="eastAsia" w:ascii="仿宋" w:hAnsi="仿宋" w:eastAsia="仿宋" w:cs="仿宋"/>
          <w:color w:val="000000" w:themeColor="text1"/>
          <w:szCs w:val="21"/>
        </w:rPr>
        <w:t>（根据招标公告本项目的特定资格要求提供相应的材料；未要求的，无需提供）</w:t>
      </w:r>
    </w:p>
    <w:p w14:paraId="4D41F2BF">
      <w:pPr>
        <w:rPr>
          <w:rFonts w:ascii="仿宋" w:hAnsi="仿宋" w:eastAsia="仿宋" w:cs="仿宋"/>
          <w:color w:val="000000" w:themeColor="text1"/>
          <w:szCs w:val="21"/>
        </w:rPr>
      </w:pPr>
    </w:p>
    <w:p w14:paraId="73FF899B">
      <w:pPr>
        <w:snapToGrid w:val="0"/>
        <w:spacing w:line="360" w:lineRule="auto"/>
        <w:ind w:right="480"/>
        <w:jc w:val="center"/>
        <w:rPr>
          <w:rFonts w:ascii="仿宋" w:hAnsi="仿宋" w:eastAsia="仿宋" w:cs="仿宋"/>
          <w:b/>
          <w:color w:val="000000" w:themeColor="text1"/>
          <w:kern w:val="0"/>
          <w:szCs w:val="21"/>
        </w:rPr>
      </w:pPr>
    </w:p>
    <w:p w14:paraId="444652A2">
      <w:pPr>
        <w:snapToGrid w:val="0"/>
        <w:spacing w:line="360" w:lineRule="auto"/>
        <w:ind w:right="480"/>
        <w:jc w:val="center"/>
        <w:rPr>
          <w:rFonts w:ascii="仿宋" w:hAnsi="仿宋" w:eastAsia="仿宋" w:cs="仿宋"/>
          <w:b/>
          <w:color w:val="000000" w:themeColor="text1"/>
          <w:kern w:val="0"/>
          <w:szCs w:val="21"/>
        </w:rPr>
      </w:pPr>
    </w:p>
    <w:p w14:paraId="1E916600">
      <w:pPr>
        <w:snapToGrid w:val="0"/>
        <w:spacing w:line="360" w:lineRule="auto"/>
        <w:ind w:right="480"/>
        <w:jc w:val="center"/>
        <w:rPr>
          <w:rFonts w:ascii="仿宋" w:hAnsi="仿宋" w:eastAsia="仿宋" w:cs="仿宋"/>
          <w:b/>
          <w:color w:val="000000" w:themeColor="text1"/>
          <w:kern w:val="0"/>
          <w:szCs w:val="21"/>
        </w:rPr>
      </w:pPr>
    </w:p>
    <w:p w14:paraId="02570900">
      <w:pPr>
        <w:snapToGrid w:val="0"/>
        <w:spacing w:line="360" w:lineRule="auto"/>
        <w:ind w:right="480"/>
        <w:jc w:val="center"/>
        <w:rPr>
          <w:rFonts w:ascii="仿宋" w:hAnsi="仿宋" w:eastAsia="仿宋" w:cs="仿宋"/>
          <w:b/>
          <w:color w:val="000000" w:themeColor="text1"/>
          <w:kern w:val="0"/>
          <w:szCs w:val="21"/>
        </w:rPr>
      </w:pPr>
    </w:p>
    <w:p w14:paraId="35485616">
      <w:pPr>
        <w:snapToGrid w:val="0"/>
        <w:spacing w:line="360" w:lineRule="auto"/>
        <w:ind w:right="480"/>
        <w:jc w:val="center"/>
        <w:rPr>
          <w:rFonts w:ascii="仿宋" w:hAnsi="仿宋" w:eastAsia="仿宋" w:cs="仿宋"/>
          <w:b/>
          <w:color w:val="000000" w:themeColor="text1"/>
          <w:kern w:val="0"/>
          <w:szCs w:val="21"/>
        </w:rPr>
      </w:pPr>
    </w:p>
    <w:p w14:paraId="69D79370">
      <w:pPr>
        <w:snapToGrid w:val="0"/>
        <w:spacing w:line="360" w:lineRule="auto"/>
        <w:ind w:right="480"/>
        <w:jc w:val="center"/>
        <w:rPr>
          <w:rFonts w:ascii="仿宋" w:hAnsi="仿宋" w:eastAsia="仿宋" w:cs="仿宋"/>
          <w:b/>
          <w:color w:val="000000" w:themeColor="text1"/>
          <w:kern w:val="0"/>
          <w:szCs w:val="21"/>
        </w:rPr>
      </w:pPr>
    </w:p>
    <w:p w14:paraId="5676A12D">
      <w:pPr>
        <w:spacing w:line="360" w:lineRule="auto"/>
        <w:jc w:val="center"/>
        <w:outlineLvl w:val="0"/>
        <w:rPr>
          <w:rFonts w:ascii="仿宋" w:hAnsi="仿宋" w:eastAsia="仿宋" w:cs="仿宋"/>
          <w:b/>
          <w:color w:val="000000" w:themeColor="text1"/>
          <w:kern w:val="0"/>
          <w:szCs w:val="21"/>
        </w:rPr>
      </w:pPr>
    </w:p>
    <w:p w14:paraId="13DF1E5F">
      <w:pPr>
        <w:snapToGrid w:val="0"/>
        <w:spacing w:line="360" w:lineRule="auto"/>
        <w:ind w:right="480"/>
        <w:jc w:val="center"/>
        <w:rPr>
          <w:rFonts w:ascii="仿宋" w:hAnsi="仿宋" w:eastAsia="仿宋" w:cs="仿宋"/>
          <w:b/>
          <w:color w:val="000000" w:themeColor="text1"/>
          <w:kern w:val="0"/>
          <w:szCs w:val="21"/>
        </w:rPr>
      </w:pPr>
    </w:p>
    <w:p w14:paraId="7C84A892">
      <w:pPr>
        <w:spacing w:line="360" w:lineRule="auto"/>
        <w:jc w:val="center"/>
        <w:outlineLvl w:val="0"/>
        <w:rPr>
          <w:rFonts w:ascii="仿宋" w:hAnsi="仿宋" w:eastAsia="仿宋" w:cs="仿宋"/>
          <w:b/>
          <w:color w:val="000000" w:themeColor="text1"/>
          <w:kern w:val="0"/>
          <w:szCs w:val="21"/>
        </w:rPr>
      </w:pPr>
    </w:p>
    <w:p w14:paraId="2CEA2954">
      <w:pPr>
        <w:pStyle w:val="63"/>
        <w:ind w:firstLine="422"/>
        <w:rPr>
          <w:rFonts w:ascii="仿宋" w:hAnsi="仿宋" w:eastAsia="仿宋" w:cs="仿宋"/>
          <w:b/>
          <w:color w:val="000000" w:themeColor="text1"/>
          <w:kern w:val="0"/>
          <w:szCs w:val="21"/>
        </w:rPr>
      </w:pPr>
    </w:p>
    <w:p w14:paraId="2017FE13">
      <w:pPr>
        <w:pStyle w:val="63"/>
        <w:ind w:firstLine="422"/>
        <w:rPr>
          <w:rFonts w:ascii="仿宋" w:hAnsi="仿宋" w:eastAsia="仿宋" w:cs="仿宋"/>
          <w:b/>
          <w:color w:val="000000" w:themeColor="text1"/>
          <w:kern w:val="0"/>
          <w:szCs w:val="21"/>
        </w:rPr>
      </w:pPr>
    </w:p>
    <w:p w14:paraId="18188AFE">
      <w:pPr>
        <w:pStyle w:val="63"/>
        <w:ind w:firstLine="422"/>
        <w:rPr>
          <w:rFonts w:ascii="仿宋" w:hAnsi="仿宋" w:eastAsia="仿宋" w:cs="仿宋"/>
          <w:b/>
          <w:color w:val="000000" w:themeColor="text1"/>
          <w:kern w:val="0"/>
          <w:szCs w:val="21"/>
        </w:rPr>
      </w:pPr>
    </w:p>
    <w:p w14:paraId="6D289AC2">
      <w:pPr>
        <w:pStyle w:val="63"/>
        <w:ind w:firstLine="422"/>
        <w:rPr>
          <w:rFonts w:ascii="仿宋" w:hAnsi="仿宋" w:eastAsia="仿宋" w:cs="仿宋"/>
          <w:b/>
          <w:color w:val="000000" w:themeColor="text1"/>
          <w:kern w:val="0"/>
          <w:szCs w:val="21"/>
        </w:rPr>
      </w:pPr>
    </w:p>
    <w:p w14:paraId="19D90C74">
      <w:pPr>
        <w:pStyle w:val="63"/>
        <w:ind w:firstLine="422"/>
        <w:rPr>
          <w:rFonts w:ascii="仿宋" w:hAnsi="仿宋" w:eastAsia="仿宋" w:cs="仿宋"/>
          <w:b/>
          <w:color w:val="000000" w:themeColor="text1"/>
          <w:kern w:val="0"/>
          <w:szCs w:val="21"/>
        </w:rPr>
      </w:pPr>
    </w:p>
    <w:p w14:paraId="164822CF">
      <w:pPr>
        <w:pStyle w:val="63"/>
        <w:ind w:firstLine="422"/>
        <w:rPr>
          <w:rFonts w:ascii="仿宋" w:hAnsi="仿宋" w:eastAsia="仿宋" w:cs="仿宋"/>
          <w:b/>
          <w:color w:val="000000" w:themeColor="text1"/>
          <w:kern w:val="0"/>
          <w:szCs w:val="21"/>
        </w:rPr>
      </w:pPr>
    </w:p>
    <w:p w14:paraId="41BDD576">
      <w:pPr>
        <w:pStyle w:val="63"/>
        <w:ind w:firstLine="422"/>
        <w:rPr>
          <w:rFonts w:ascii="仿宋" w:hAnsi="仿宋" w:eastAsia="仿宋" w:cs="仿宋"/>
          <w:b/>
          <w:color w:val="000000" w:themeColor="text1"/>
          <w:kern w:val="0"/>
          <w:szCs w:val="21"/>
        </w:rPr>
      </w:pPr>
    </w:p>
    <w:p w14:paraId="70BDD039">
      <w:pPr>
        <w:pStyle w:val="63"/>
        <w:ind w:firstLine="422"/>
        <w:rPr>
          <w:rFonts w:ascii="仿宋" w:hAnsi="仿宋" w:eastAsia="仿宋" w:cs="仿宋"/>
          <w:b/>
          <w:color w:val="000000" w:themeColor="text1"/>
          <w:kern w:val="0"/>
          <w:szCs w:val="21"/>
        </w:rPr>
      </w:pPr>
    </w:p>
    <w:p w14:paraId="1DAD3D30">
      <w:pPr>
        <w:pStyle w:val="63"/>
        <w:ind w:firstLine="422"/>
        <w:rPr>
          <w:rFonts w:ascii="仿宋" w:hAnsi="仿宋" w:eastAsia="仿宋" w:cs="仿宋"/>
          <w:b/>
          <w:color w:val="000000" w:themeColor="text1"/>
          <w:kern w:val="0"/>
          <w:szCs w:val="21"/>
        </w:rPr>
      </w:pPr>
    </w:p>
    <w:p w14:paraId="18B9101B">
      <w:pPr>
        <w:pStyle w:val="63"/>
        <w:ind w:firstLine="422"/>
        <w:rPr>
          <w:rFonts w:ascii="仿宋" w:hAnsi="仿宋" w:eastAsia="仿宋" w:cs="仿宋"/>
          <w:b/>
          <w:color w:val="000000" w:themeColor="text1"/>
          <w:kern w:val="0"/>
          <w:szCs w:val="21"/>
        </w:rPr>
      </w:pPr>
    </w:p>
    <w:p w14:paraId="10B1EE8A">
      <w:pPr>
        <w:pStyle w:val="63"/>
        <w:ind w:firstLine="422"/>
        <w:rPr>
          <w:rFonts w:ascii="仿宋" w:hAnsi="仿宋" w:eastAsia="仿宋" w:cs="仿宋"/>
          <w:b/>
          <w:color w:val="000000" w:themeColor="text1"/>
          <w:kern w:val="0"/>
          <w:szCs w:val="21"/>
        </w:rPr>
      </w:pPr>
    </w:p>
    <w:p w14:paraId="2C59B662">
      <w:pPr>
        <w:pStyle w:val="63"/>
        <w:ind w:firstLine="422"/>
        <w:rPr>
          <w:rFonts w:ascii="仿宋" w:hAnsi="仿宋" w:eastAsia="仿宋" w:cs="仿宋"/>
          <w:b/>
          <w:color w:val="000000" w:themeColor="text1"/>
          <w:kern w:val="0"/>
          <w:szCs w:val="21"/>
        </w:rPr>
      </w:pPr>
    </w:p>
    <w:p w14:paraId="636611DF">
      <w:pPr>
        <w:pStyle w:val="63"/>
        <w:ind w:firstLine="422"/>
        <w:rPr>
          <w:rFonts w:ascii="仿宋" w:hAnsi="仿宋" w:eastAsia="仿宋" w:cs="仿宋"/>
          <w:b/>
          <w:color w:val="000000" w:themeColor="text1"/>
          <w:kern w:val="0"/>
          <w:szCs w:val="21"/>
        </w:rPr>
      </w:pPr>
    </w:p>
    <w:p w14:paraId="7B511DCF">
      <w:pPr>
        <w:pStyle w:val="63"/>
        <w:ind w:firstLine="422"/>
        <w:rPr>
          <w:rFonts w:ascii="仿宋" w:hAnsi="仿宋" w:eastAsia="仿宋" w:cs="仿宋"/>
          <w:b/>
          <w:color w:val="000000" w:themeColor="text1"/>
          <w:kern w:val="0"/>
          <w:szCs w:val="21"/>
        </w:rPr>
      </w:pPr>
    </w:p>
    <w:p w14:paraId="234967EB">
      <w:pPr>
        <w:pStyle w:val="63"/>
        <w:ind w:firstLine="422"/>
        <w:rPr>
          <w:rFonts w:ascii="仿宋" w:hAnsi="仿宋" w:eastAsia="仿宋" w:cs="仿宋"/>
          <w:b/>
          <w:color w:val="000000" w:themeColor="text1"/>
          <w:kern w:val="0"/>
          <w:szCs w:val="21"/>
        </w:rPr>
      </w:pPr>
    </w:p>
    <w:p w14:paraId="0B3FEB93">
      <w:pPr>
        <w:pStyle w:val="63"/>
        <w:ind w:firstLine="422"/>
        <w:rPr>
          <w:rFonts w:ascii="仿宋" w:hAnsi="仿宋" w:eastAsia="仿宋" w:cs="仿宋"/>
          <w:b/>
          <w:color w:val="000000" w:themeColor="text1"/>
          <w:kern w:val="0"/>
          <w:szCs w:val="21"/>
        </w:rPr>
      </w:pPr>
    </w:p>
    <w:p w14:paraId="6D8B6E5E">
      <w:pPr>
        <w:pStyle w:val="63"/>
        <w:ind w:firstLine="422"/>
        <w:rPr>
          <w:rFonts w:ascii="仿宋" w:hAnsi="仿宋" w:eastAsia="仿宋" w:cs="仿宋"/>
          <w:b/>
          <w:color w:val="000000" w:themeColor="text1"/>
          <w:kern w:val="0"/>
          <w:szCs w:val="21"/>
        </w:rPr>
      </w:pPr>
    </w:p>
    <w:p w14:paraId="4359C695">
      <w:pPr>
        <w:pStyle w:val="63"/>
        <w:ind w:firstLine="422"/>
        <w:rPr>
          <w:rFonts w:ascii="仿宋" w:hAnsi="仿宋" w:eastAsia="仿宋" w:cs="仿宋"/>
          <w:b/>
          <w:color w:val="000000" w:themeColor="text1"/>
          <w:kern w:val="0"/>
          <w:szCs w:val="21"/>
        </w:rPr>
      </w:pPr>
    </w:p>
    <w:p w14:paraId="5F1C8FC1">
      <w:pPr>
        <w:pStyle w:val="63"/>
        <w:ind w:firstLine="422"/>
        <w:rPr>
          <w:rFonts w:ascii="仿宋" w:hAnsi="仿宋" w:eastAsia="仿宋" w:cs="仿宋"/>
          <w:b/>
          <w:color w:val="000000" w:themeColor="text1"/>
          <w:kern w:val="0"/>
          <w:szCs w:val="21"/>
        </w:rPr>
      </w:pPr>
    </w:p>
    <w:p w14:paraId="3F12906B">
      <w:pPr>
        <w:pStyle w:val="63"/>
        <w:ind w:firstLine="422"/>
        <w:rPr>
          <w:rFonts w:ascii="仿宋" w:hAnsi="仿宋" w:eastAsia="仿宋" w:cs="仿宋"/>
          <w:b/>
          <w:color w:val="000000" w:themeColor="text1"/>
          <w:kern w:val="0"/>
          <w:szCs w:val="21"/>
        </w:rPr>
      </w:pPr>
    </w:p>
    <w:p w14:paraId="3F1686F1">
      <w:pPr>
        <w:pStyle w:val="63"/>
        <w:ind w:firstLine="422"/>
        <w:rPr>
          <w:rFonts w:ascii="仿宋" w:hAnsi="仿宋" w:eastAsia="仿宋" w:cs="仿宋"/>
          <w:b/>
          <w:color w:val="000000" w:themeColor="text1"/>
          <w:kern w:val="0"/>
          <w:szCs w:val="21"/>
        </w:rPr>
      </w:pPr>
    </w:p>
    <w:p w14:paraId="0E61F506">
      <w:pPr>
        <w:snapToGrid w:val="0"/>
        <w:spacing w:line="360" w:lineRule="auto"/>
        <w:ind w:right="480"/>
        <w:jc w:val="center"/>
        <w:rPr>
          <w:rFonts w:ascii="仿宋" w:hAnsi="仿宋" w:eastAsia="仿宋" w:cs="仿宋"/>
          <w:b/>
          <w:color w:val="000000" w:themeColor="text1"/>
          <w:kern w:val="0"/>
          <w:szCs w:val="21"/>
        </w:rPr>
      </w:pPr>
    </w:p>
    <w:p w14:paraId="7223423D">
      <w:pPr>
        <w:spacing w:line="360" w:lineRule="auto"/>
        <w:jc w:val="center"/>
        <w:outlineLvl w:val="0"/>
        <w:rPr>
          <w:rFonts w:ascii="仿宋" w:hAnsi="仿宋" w:eastAsia="仿宋" w:cs="仿宋"/>
          <w:b/>
          <w:color w:val="000000" w:themeColor="text1"/>
          <w:kern w:val="0"/>
          <w:szCs w:val="21"/>
        </w:rPr>
      </w:pPr>
    </w:p>
    <w:p w14:paraId="102FC2F9">
      <w:pPr>
        <w:spacing w:line="360" w:lineRule="auto"/>
        <w:ind w:right="420" w:firstLine="3584" w:firstLineChars="170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商务技术文件部分</w:t>
      </w:r>
    </w:p>
    <w:p w14:paraId="4E5EA762">
      <w:pPr>
        <w:spacing w:line="360" w:lineRule="auto"/>
        <w:jc w:val="center"/>
        <w:outlineLvl w:val="0"/>
        <w:rPr>
          <w:rFonts w:ascii="仿宋" w:hAnsi="仿宋" w:eastAsia="仿宋" w:cs="仿宋"/>
          <w:b/>
          <w:color w:val="000000" w:themeColor="text1"/>
          <w:kern w:val="0"/>
          <w:szCs w:val="21"/>
        </w:rPr>
      </w:pPr>
    </w:p>
    <w:p w14:paraId="1BEF5073">
      <w:pPr>
        <w:spacing w:line="360" w:lineRule="auto"/>
        <w:jc w:val="center"/>
        <w:outlineLvl w:val="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目录</w:t>
      </w:r>
    </w:p>
    <w:p w14:paraId="681ADB78">
      <w:pPr>
        <w:snapToGrid w:val="0"/>
        <w:spacing w:line="360" w:lineRule="auto"/>
        <w:ind w:left="479" w:leftChars="228"/>
        <w:rPr>
          <w:rFonts w:ascii="仿宋" w:hAnsi="仿宋" w:eastAsia="仿宋" w:cs="仿宋"/>
          <w:color w:val="000000" w:themeColor="text1"/>
          <w:szCs w:val="21"/>
        </w:rPr>
      </w:pPr>
      <w:r>
        <w:rPr>
          <w:rFonts w:hint="eastAsia" w:ascii="仿宋" w:hAnsi="仿宋" w:eastAsia="仿宋" w:cs="仿宋"/>
          <w:color w:val="000000" w:themeColor="text1"/>
          <w:szCs w:val="21"/>
        </w:rPr>
        <w:t>（1）投标函…………………………………………………………………………………（页码）（2）授权委托书或法定代表人（单位负责人、自然人本人）身份证明………（页码）</w:t>
      </w:r>
    </w:p>
    <w:p w14:paraId="5A611594">
      <w:pPr>
        <w:snapToGrid w:val="0"/>
        <w:spacing w:line="360" w:lineRule="auto"/>
        <w:ind w:left="479" w:leftChars="228"/>
        <w:rPr>
          <w:rFonts w:ascii="仿宋" w:hAnsi="仿宋" w:eastAsia="仿宋" w:cs="仿宋"/>
          <w:color w:val="000000" w:themeColor="text1"/>
          <w:szCs w:val="21"/>
        </w:rPr>
      </w:pPr>
      <w:r>
        <w:rPr>
          <w:rFonts w:hint="eastAsia" w:ascii="仿宋" w:hAnsi="仿宋" w:eastAsia="仿宋" w:cs="仿宋"/>
          <w:color w:val="000000" w:themeColor="text1"/>
          <w:szCs w:val="21"/>
        </w:rPr>
        <w:t>（3）联合协议………………………………………………………………………………（页码）</w:t>
      </w:r>
    </w:p>
    <w:p w14:paraId="154FC3CD">
      <w:pPr>
        <w:snapToGrid w:val="0"/>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（4）分包意向协议…………………………………………………………………………（页码）</w:t>
      </w:r>
    </w:p>
    <w:p w14:paraId="53E1E35A">
      <w:pPr>
        <w:snapToGrid w:val="0"/>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（5）符合性审查资料………………………………………………………………………（页码）</w:t>
      </w:r>
    </w:p>
    <w:p w14:paraId="5722354F">
      <w:pPr>
        <w:snapToGrid w:val="0"/>
        <w:spacing w:line="360" w:lineRule="auto"/>
        <w:ind w:left="479" w:leftChars="228"/>
        <w:rPr>
          <w:rFonts w:ascii="仿宋" w:hAnsi="仿宋" w:eastAsia="仿宋" w:cs="仿宋"/>
          <w:color w:val="000000" w:themeColor="text1"/>
          <w:szCs w:val="21"/>
        </w:rPr>
      </w:pPr>
      <w:r>
        <w:rPr>
          <w:rFonts w:hint="eastAsia" w:ascii="仿宋" w:hAnsi="仿宋" w:eastAsia="仿宋" w:cs="仿宋"/>
          <w:color w:val="000000" w:themeColor="text1"/>
          <w:szCs w:val="21"/>
        </w:rPr>
        <w:t>（6）评标标准相应的商务技术资料……………………………………………………（页码）</w:t>
      </w:r>
    </w:p>
    <w:p w14:paraId="18F203D7">
      <w:pPr>
        <w:snapToGrid w:val="0"/>
        <w:spacing w:line="360" w:lineRule="auto"/>
        <w:ind w:left="479" w:leftChars="228"/>
        <w:rPr>
          <w:rFonts w:ascii="仿宋" w:hAnsi="仿宋" w:eastAsia="仿宋" w:cs="仿宋"/>
          <w:color w:val="000000" w:themeColor="text1"/>
          <w:szCs w:val="21"/>
        </w:rPr>
      </w:pPr>
      <w:r>
        <w:rPr>
          <w:rFonts w:hint="eastAsia" w:ascii="仿宋" w:hAnsi="仿宋" w:eastAsia="仿宋" w:cs="仿宋"/>
          <w:color w:val="000000" w:themeColor="text1"/>
          <w:szCs w:val="21"/>
        </w:rPr>
        <w:t>（7）商务技术偏离表………………………………………………………………………（页码）</w:t>
      </w:r>
    </w:p>
    <w:p w14:paraId="1080BEC9">
      <w:pPr>
        <w:snapToGrid w:val="0"/>
        <w:spacing w:line="360" w:lineRule="auto"/>
        <w:ind w:left="479" w:leftChars="228"/>
        <w:rPr>
          <w:rFonts w:ascii="仿宋" w:hAnsi="仿宋" w:eastAsia="仿宋" w:cs="仿宋"/>
          <w:color w:val="000000" w:themeColor="text1"/>
          <w:szCs w:val="21"/>
        </w:rPr>
      </w:pPr>
      <w:r>
        <w:rPr>
          <w:rFonts w:hint="eastAsia" w:ascii="仿宋" w:hAnsi="仿宋" w:eastAsia="仿宋" w:cs="仿宋"/>
          <w:color w:val="000000" w:themeColor="text1"/>
          <w:szCs w:val="21"/>
          <w:lang w:val="zh-CN"/>
        </w:rPr>
        <w:t>（</w:t>
      </w:r>
      <w:r>
        <w:rPr>
          <w:rFonts w:hint="eastAsia" w:ascii="仿宋" w:hAnsi="仿宋" w:eastAsia="仿宋" w:cs="仿宋"/>
          <w:color w:val="000000" w:themeColor="text1"/>
          <w:szCs w:val="21"/>
        </w:rPr>
        <w:t>8</w:t>
      </w:r>
      <w:r>
        <w:rPr>
          <w:rFonts w:hint="eastAsia" w:ascii="仿宋" w:hAnsi="仿宋" w:eastAsia="仿宋" w:cs="仿宋"/>
          <w:color w:val="000000" w:themeColor="text1"/>
          <w:szCs w:val="21"/>
          <w:lang w:val="zh-CN"/>
        </w:rPr>
        <w:t>）政府采购供应商廉洁自律承诺书</w:t>
      </w:r>
      <w:r>
        <w:rPr>
          <w:rFonts w:hint="eastAsia" w:ascii="仿宋" w:hAnsi="仿宋" w:eastAsia="仿宋" w:cs="仿宋"/>
          <w:color w:val="000000" w:themeColor="text1"/>
          <w:szCs w:val="21"/>
        </w:rPr>
        <w:t>…………………………………………………（页码）</w:t>
      </w:r>
    </w:p>
    <w:p w14:paraId="56500292">
      <w:pPr>
        <w:snapToGrid w:val="0"/>
        <w:spacing w:line="360" w:lineRule="auto"/>
        <w:jc w:val="center"/>
        <w:rPr>
          <w:rFonts w:ascii="仿宋" w:hAnsi="仿宋" w:eastAsia="仿宋" w:cs="仿宋"/>
          <w:b/>
          <w:color w:val="000000" w:themeColor="text1"/>
          <w:kern w:val="0"/>
          <w:szCs w:val="21"/>
          <w:lang w:val="zh-CN"/>
        </w:rPr>
      </w:pPr>
    </w:p>
    <w:p w14:paraId="71522D5A">
      <w:pPr>
        <w:snapToGrid w:val="0"/>
        <w:spacing w:line="360" w:lineRule="auto"/>
        <w:jc w:val="center"/>
        <w:rPr>
          <w:rFonts w:ascii="仿宋" w:hAnsi="仿宋" w:eastAsia="仿宋" w:cs="仿宋"/>
          <w:b/>
          <w:color w:val="000000" w:themeColor="text1"/>
          <w:kern w:val="0"/>
          <w:szCs w:val="21"/>
          <w:lang w:val="zh-CN"/>
        </w:rPr>
      </w:pPr>
    </w:p>
    <w:p w14:paraId="7FBE1BD0">
      <w:pPr>
        <w:snapToGrid w:val="0"/>
        <w:spacing w:line="360" w:lineRule="auto"/>
        <w:jc w:val="center"/>
        <w:rPr>
          <w:rFonts w:ascii="仿宋" w:hAnsi="仿宋" w:eastAsia="仿宋" w:cs="仿宋"/>
          <w:b/>
          <w:color w:val="000000" w:themeColor="text1"/>
          <w:kern w:val="0"/>
          <w:szCs w:val="21"/>
          <w:lang w:val="zh-CN"/>
        </w:rPr>
      </w:pPr>
    </w:p>
    <w:p w14:paraId="67557BF3">
      <w:pPr>
        <w:snapToGrid w:val="0"/>
        <w:spacing w:line="360" w:lineRule="auto"/>
        <w:jc w:val="center"/>
        <w:rPr>
          <w:rFonts w:ascii="仿宋" w:hAnsi="仿宋" w:eastAsia="仿宋" w:cs="仿宋"/>
          <w:b/>
          <w:color w:val="000000" w:themeColor="text1"/>
          <w:kern w:val="0"/>
          <w:szCs w:val="21"/>
          <w:lang w:val="zh-CN"/>
        </w:rPr>
      </w:pPr>
    </w:p>
    <w:p w14:paraId="1EFEE84E">
      <w:pPr>
        <w:snapToGrid w:val="0"/>
        <w:spacing w:line="360" w:lineRule="auto"/>
        <w:jc w:val="center"/>
        <w:rPr>
          <w:rFonts w:ascii="仿宋" w:hAnsi="仿宋" w:eastAsia="仿宋" w:cs="仿宋"/>
          <w:b/>
          <w:color w:val="000000" w:themeColor="text1"/>
          <w:kern w:val="0"/>
          <w:szCs w:val="21"/>
          <w:lang w:val="zh-CN"/>
        </w:rPr>
      </w:pPr>
    </w:p>
    <w:p w14:paraId="2B5AF671">
      <w:pPr>
        <w:snapToGrid w:val="0"/>
        <w:spacing w:line="360" w:lineRule="auto"/>
        <w:jc w:val="center"/>
        <w:outlineLvl w:val="0"/>
        <w:rPr>
          <w:rFonts w:ascii="仿宋" w:hAnsi="仿宋" w:eastAsia="仿宋" w:cs="仿宋"/>
          <w:b/>
          <w:color w:val="000000" w:themeColor="text1"/>
          <w:kern w:val="0"/>
          <w:szCs w:val="21"/>
        </w:rPr>
      </w:pPr>
    </w:p>
    <w:p w14:paraId="7A2C0C02">
      <w:pPr>
        <w:snapToGrid w:val="0"/>
        <w:spacing w:line="360" w:lineRule="auto"/>
        <w:jc w:val="center"/>
        <w:outlineLvl w:val="0"/>
        <w:rPr>
          <w:rFonts w:ascii="仿宋" w:hAnsi="仿宋" w:eastAsia="仿宋" w:cs="仿宋"/>
          <w:b/>
          <w:color w:val="000000" w:themeColor="text1"/>
          <w:kern w:val="0"/>
          <w:szCs w:val="21"/>
        </w:rPr>
      </w:pPr>
    </w:p>
    <w:p w14:paraId="273DCA9B">
      <w:pPr>
        <w:rPr>
          <w:rFonts w:ascii="仿宋" w:hAnsi="仿宋" w:eastAsia="仿宋" w:cs="仿宋"/>
          <w:color w:val="000000" w:themeColor="text1"/>
          <w:szCs w:val="21"/>
        </w:rPr>
      </w:pPr>
    </w:p>
    <w:p w14:paraId="5B586288">
      <w:pPr>
        <w:snapToGrid w:val="0"/>
        <w:spacing w:line="360" w:lineRule="auto"/>
        <w:jc w:val="center"/>
        <w:outlineLvl w:val="0"/>
        <w:rPr>
          <w:rFonts w:ascii="仿宋" w:hAnsi="仿宋" w:eastAsia="仿宋" w:cs="仿宋"/>
          <w:b/>
          <w:color w:val="000000" w:themeColor="text1"/>
          <w:kern w:val="0"/>
          <w:szCs w:val="21"/>
        </w:rPr>
      </w:pPr>
    </w:p>
    <w:p w14:paraId="7F57D695">
      <w:pPr>
        <w:snapToGrid w:val="0"/>
        <w:spacing w:line="360" w:lineRule="auto"/>
        <w:ind w:right="480"/>
        <w:jc w:val="center"/>
        <w:rPr>
          <w:rFonts w:ascii="仿宋" w:hAnsi="仿宋" w:eastAsia="仿宋" w:cs="仿宋"/>
          <w:b/>
          <w:color w:val="000000" w:themeColor="text1"/>
          <w:kern w:val="0"/>
          <w:szCs w:val="21"/>
        </w:rPr>
      </w:pPr>
    </w:p>
    <w:p w14:paraId="012A90D1">
      <w:pPr>
        <w:pStyle w:val="4"/>
        <w:numPr>
          <w:ilvl w:val="0"/>
          <w:numId w:val="0"/>
        </w:numPr>
        <w:rPr>
          <w:rFonts w:ascii="仿宋" w:eastAsia="仿宋" w:cs="仿宋"/>
          <w:sz w:val="21"/>
          <w:szCs w:val="21"/>
        </w:rPr>
      </w:pPr>
    </w:p>
    <w:p w14:paraId="265B18D4">
      <w:pPr>
        <w:rPr>
          <w:rFonts w:ascii="仿宋" w:hAnsi="仿宋" w:eastAsia="仿宋" w:cs="仿宋"/>
          <w:szCs w:val="21"/>
        </w:rPr>
      </w:pPr>
    </w:p>
    <w:p w14:paraId="6A7AC1BD">
      <w:pPr>
        <w:pStyle w:val="63"/>
        <w:ind w:firstLine="420"/>
        <w:rPr>
          <w:rFonts w:ascii="仿宋" w:hAnsi="仿宋" w:eastAsia="仿宋" w:cs="仿宋"/>
          <w:szCs w:val="21"/>
        </w:rPr>
      </w:pPr>
    </w:p>
    <w:p w14:paraId="3E0A0D38">
      <w:pPr>
        <w:pStyle w:val="63"/>
        <w:ind w:firstLine="420"/>
        <w:rPr>
          <w:rFonts w:ascii="仿宋" w:hAnsi="仿宋" w:eastAsia="仿宋" w:cs="仿宋"/>
          <w:szCs w:val="21"/>
        </w:rPr>
      </w:pPr>
    </w:p>
    <w:p w14:paraId="1F83D81E">
      <w:pPr>
        <w:pStyle w:val="63"/>
        <w:ind w:firstLine="420"/>
        <w:rPr>
          <w:rFonts w:ascii="仿宋" w:hAnsi="仿宋" w:eastAsia="仿宋" w:cs="仿宋"/>
          <w:szCs w:val="21"/>
        </w:rPr>
      </w:pPr>
    </w:p>
    <w:p w14:paraId="4705E4DD">
      <w:pPr>
        <w:pStyle w:val="63"/>
        <w:ind w:firstLine="420"/>
        <w:rPr>
          <w:rFonts w:ascii="仿宋" w:hAnsi="仿宋" w:eastAsia="仿宋" w:cs="仿宋"/>
          <w:szCs w:val="21"/>
        </w:rPr>
      </w:pPr>
    </w:p>
    <w:p w14:paraId="7923C28C">
      <w:pPr>
        <w:pStyle w:val="63"/>
        <w:ind w:firstLine="420"/>
        <w:rPr>
          <w:rFonts w:ascii="仿宋" w:hAnsi="仿宋" w:eastAsia="仿宋" w:cs="仿宋"/>
          <w:szCs w:val="21"/>
        </w:rPr>
      </w:pPr>
    </w:p>
    <w:p w14:paraId="3059CB15">
      <w:pPr>
        <w:pStyle w:val="63"/>
        <w:ind w:firstLine="420"/>
        <w:rPr>
          <w:rFonts w:ascii="仿宋" w:hAnsi="仿宋" w:eastAsia="仿宋" w:cs="仿宋"/>
          <w:szCs w:val="21"/>
        </w:rPr>
      </w:pPr>
    </w:p>
    <w:p w14:paraId="441E02F7">
      <w:pPr>
        <w:pStyle w:val="63"/>
        <w:ind w:firstLine="420"/>
        <w:rPr>
          <w:rFonts w:ascii="仿宋" w:hAnsi="仿宋" w:eastAsia="仿宋" w:cs="仿宋"/>
          <w:szCs w:val="21"/>
        </w:rPr>
      </w:pPr>
    </w:p>
    <w:p w14:paraId="5B611945">
      <w:pPr>
        <w:pStyle w:val="63"/>
        <w:ind w:firstLine="420"/>
        <w:rPr>
          <w:rFonts w:ascii="仿宋" w:hAnsi="仿宋" w:eastAsia="仿宋" w:cs="仿宋"/>
          <w:szCs w:val="21"/>
        </w:rPr>
      </w:pPr>
    </w:p>
    <w:p w14:paraId="60513E6A">
      <w:pPr>
        <w:pStyle w:val="63"/>
        <w:ind w:firstLine="420"/>
        <w:rPr>
          <w:rFonts w:ascii="仿宋" w:hAnsi="仿宋" w:eastAsia="仿宋" w:cs="仿宋"/>
          <w:szCs w:val="21"/>
        </w:rPr>
      </w:pPr>
    </w:p>
    <w:p w14:paraId="07269B06">
      <w:pPr>
        <w:pStyle w:val="63"/>
        <w:ind w:firstLine="420"/>
        <w:rPr>
          <w:rFonts w:ascii="仿宋" w:hAnsi="仿宋" w:eastAsia="仿宋" w:cs="仿宋"/>
          <w:szCs w:val="21"/>
        </w:rPr>
      </w:pPr>
    </w:p>
    <w:p w14:paraId="252BF718">
      <w:pPr>
        <w:pStyle w:val="63"/>
        <w:ind w:firstLine="420"/>
        <w:rPr>
          <w:rFonts w:ascii="仿宋" w:hAnsi="仿宋" w:eastAsia="仿宋" w:cs="仿宋"/>
          <w:szCs w:val="21"/>
        </w:rPr>
      </w:pPr>
    </w:p>
    <w:p w14:paraId="36FB76A5">
      <w:pPr>
        <w:snapToGrid w:val="0"/>
        <w:spacing w:line="360" w:lineRule="auto"/>
        <w:jc w:val="center"/>
        <w:outlineLvl w:val="0"/>
        <w:rPr>
          <w:rFonts w:hint="eastAsia" w:ascii="仿宋" w:hAnsi="仿宋" w:eastAsia="仿宋" w:cs="仿宋"/>
          <w:b/>
          <w:color w:val="000000" w:themeColor="text1"/>
          <w:kern w:val="0"/>
          <w:szCs w:val="21"/>
        </w:rPr>
      </w:pPr>
    </w:p>
    <w:p w14:paraId="172566A9">
      <w:pPr>
        <w:snapToGrid w:val="0"/>
        <w:spacing w:line="360" w:lineRule="auto"/>
        <w:jc w:val="center"/>
        <w:outlineLvl w:val="0"/>
        <w:rPr>
          <w:rFonts w:ascii="仿宋" w:hAnsi="仿宋" w:eastAsia="仿宋" w:cs="仿宋"/>
          <w:b/>
          <w:color w:val="000000" w:themeColor="text1"/>
          <w:szCs w:val="21"/>
        </w:rPr>
      </w:pPr>
      <w:r>
        <w:rPr>
          <w:rFonts w:hint="eastAsia" w:ascii="仿宋" w:hAnsi="仿宋" w:eastAsia="仿宋" w:cs="仿宋"/>
          <w:b/>
          <w:color w:val="000000" w:themeColor="text1"/>
          <w:kern w:val="0"/>
          <w:szCs w:val="21"/>
        </w:rPr>
        <w:t>一、投标</w:t>
      </w:r>
      <w:r>
        <w:rPr>
          <w:rFonts w:hint="eastAsia" w:ascii="仿宋" w:hAnsi="仿宋" w:eastAsia="仿宋" w:cs="仿宋"/>
          <w:b/>
          <w:color w:val="000000" w:themeColor="text1"/>
          <w:szCs w:val="21"/>
        </w:rPr>
        <w:t>函</w:t>
      </w:r>
    </w:p>
    <w:p w14:paraId="08E6FB5B">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XXX（采购人名称） 、</w:t>
      </w:r>
      <w:r>
        <w:rPr>
          <w:rFonts w:hint="eastAsia" w:ascii="仿宋" w:hAnsi="仿宋" w:eastAsia="仿宋" w:cs="仿宋"/>
          <w:color w:val="000000" w:themeColor="text1"/>
          <w:szCs w:val="21"/>
          <w:lang w:eastAsia="zh-CN"/>
        </w:rPr>
        <w:t>杭州正航工程咨询有限公司</w:t>
      </w:r>
      <w:r>
        <w:rPr>
          <w:rFonts w:hint="eastAsia" w:ascii="仿宋" w:hAnsi="仿宋" w:eastAsia="仿宋" w:cs="仿宋"/>
          <w:color w:val="000000" w:themeColor="text1"/>
          <w:szCs w:val="21"/>
        </w:rPr>
        <w:t>：</w:t>
      </w:r>
    </w:p>
    <w:p w14:paraId="346E2E1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我方参加你方组织的（项目名称）【招标编号：（采购编号）】招标的有关活动，并对此项目进行投标。为此：</w:t>
      </w:r>
    </w:p>
    <w:p w14:paraId="4A7EB0E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1、我方承诺投标有效期从提交投标文件的截止之日起天（不少于90天），本投标文件在投标有效期满之前均具有约束力。</w:t>
      </w:r>
    </w:p>
    <w:p w14:paraId="5642156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2、我方的投标文件包括以下内容：</w:t>
      </w:r>
    </w:p>
    <w:p w14:paraId="2C7ADB1E">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2.1资格文件：</w:t>
      </w:r>
    </w:p>
    <w:p w14:paraId="774DC48E">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2.1.1承诺函；</w:t>
      </w:r>
    </w:p>
    <w:p w14:paraId="292DB140">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2.1.2落实政府采购政策需满足的资格要求（如果有）；</w:t>
      </w:r>
    </w:p>
    <w:p w14:paraId="1E41E56B">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2.1.3本项目的特定资格要求（如果有）。</w:t>
      </w:r>
    </w:p>
    <w:p w14:paraId="44D1105B">
      <w:pPr>
        <w:snapToGrid w:val="0"/>
        <w:spacing w:line="360" w:lineRule="auto"/>
        <w:ind w:left="210" w:leftChars="100"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2商务技术</w:t>
      </w:r>
      <w:r>
        <w:rPr>
          <w:rFonts w:hint="eastAsia" w:ascii="仿宋" w:hAnsi="仿宋" w:eastAsia="仿宋" w:cs="仿宋"/>
          <w:szCs w:val="21"/>
          <w:lang w:val="zh-CN"/>
        </w:rPr>
        <w:t>文件：</w:t>
      </w:r>
    </w:p>
    <w:p w14:paraId="7AC68FF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2.2.1投标函；</w:t>
      </w:r>
    </w:p>
    <w:p w14:paraId="2097E278">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2.2.2授权委托书或法定代表人（单位负责人）身份证明；</w:t>
      </w:r>
    </w:p>
    <w:p w14:paraId="31A90146">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2.2.3联合协议（如果有）；</w:t>
      </w:r>
    </w:p>
    <w:p w14:paraId="67E6797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2.2.4分包意向协议（如果有）；</w:t>
      </w:r>
    </w:p>
    <w:p w14:paraId="4F0EACC8">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2.2.5符合性审查资料；</w:t>
      </w:r>
    </w:p>
    <w:p w14:paraId="5DC796E8">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2.2.6评标标准相应的商务技术资料；</w:t>
      </w:r>
    </w:p>
    <w:p w14:paraId="644816A2">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2.2.7商务技术偏离表；</w:t>
      </w:r>
    </w:p>
    <w:p w14:paraId="39ECBAD9">
      <w:pPr>
        <w:snapToGrid w:val="0"/>
        <w:spacing w:line="360" w:lineRule="auto"/>
        <w:ind w:left="420" w:leftChars="200"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8</w:t>
      </w:r>
      <w:r>
        <w:rPr>
          <w:rFonts w:hint="eastAsia" w:ascii="仿宋" w:hAnsi="仿宋" w:eastAsia="仿宋" w:cs="仿宋"/>
          <w:szCs w:val="21"/>
          <w:lang w:val="zh-CN"/>
        </w:rPr>
        <w:t>政府采购供应商廉洁自律承诺书；</w:t>
      </w:r>
    </w:p>
    <w:p w14:paraId="411F3F47">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3报价文件</w:t>
      </w:r>
    </w:p>
    <w:p w14:paraId="0C5064B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2.3.1开标一览表（报价表）；</w:t>
      </w:r>
    </w:p>
    <w:p w14:paraId="7F283EC9">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2.3.2中小企业声明函（如果有）。</w:t>
      </w:r>
    </w:p>
    <w:p w14:paraId="2F4850B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3、我方承诺除商务技术偏离表列出的偏离外，我方响应招标文件的全部要求。</w:t>
      </w:r>
    </w:p>
    <w:p w14:paraId="60BB918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4、如我方中标，我方承诺：</w:t>
      </w:r>
    </w:p>
    <w:p w14:paraId="36C0C491">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4.1在收到中标通知书后，在中标通知书规定的期限内与你方签订合同； </w:t>
      </w:r>
    </w:p>
    <w:p w14:paraId="0F435DEC">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4.2在签订合同时不向你方提出附加条件； </w:t>
      </w:r>
    </w:p>
    <w:p w14:paraId="71D9680D">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4.3按照招标文件要求提交履约保证金； </w:t>
      </w:r>
    </w:p>
    <w:p w14:paraId="11730D2F">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4.4在合同约定的期限内完成合同规定的全部义务。 </w:t>
      </w:r>
    </w:p>
    <w:p w14:paraId="7303970C">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5、其他补充说明:。</w:t>
      </w:r>
    </w:p>
    <w:p w14:paraId="00674F46">
      <w:pPr>
        <w:spacing w:line="360" w:lineRule="auto"/>
        <w:ind w:firstLine="5250" w:firstLineChars="2500"/>
        <w:rPr>
          <w:rFonts w:hint="eastAsia" w:ascii="仿宋" w:hAnsi="仿宋" w:eastAsia="仿宋" w:cs="仿宋"/>
          <w:szCs w:val="21"/>
        </w:rPr>
      </w:pPr>
    </w:p>
    <w:p w14:paraId="4582A661">
      <w:pPr>
        <w:spacing w:line="360" w:lineRule="auto"/>
        <w:ind w:firstLine="5250" w:firstLineChars="2500"/>
        <w:rPr>
          <w:rFonts w:ascii="仿宋" w:hAnsi="仿宋" w:eastAsia="仿宋" w:cs="仿宋"/>
          <w:szCs w:val="21"/>
        </w:rPr>
      </w:pPr>
      <w:r>
        <w:rPr>
          <w:rFonts w:hint="eastAsia" w:ascii="仿宋" w:hAnsi="仿宋" w:eastAsia="仿宋" w:cs="仿宋"/>
          <w:szCs w:val="21"/>
        </w:rPr>
        <w:t xml:space="preserve">投标人名称（电子签名）：                          </w:t>
      </w:r>
    </w:p>
    <w:p w14:paraId="3A6112B5">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日期：  年   月   日</w:t>
      </w:r>
    </w:p>
    <w:p w14:paraId="598E4C07">
      <w:pPr>
        <w:snapToGrid w:val="0"/>
        <w:spacing w:line="360" w:lineRule="auto"/>
        <w:ind w:left="420" w:leftChars="200" w:firstLine="3675" w:firstLineChars="1750"/>
        <w:rPr>
          <w:rFonts w:ascii="仿宋" w:hAnsi="仿宋" w:eastAsia="仿宋" w:cs="仿宋"/>
          <w:color w:val="000000" w:themeColor="text1"/>
          <w:kern w:val="0"/>
          <w:szCs w:val="21"/>
          <w:u w:val="single"/>
          <w:lang w:val="zh-CN"/>
        </w:rPr>
      </w:pPr>
    </w:p>
    <w:p w14:paraId="44E55B30">
      <w:pPr>
        <w:jc w:val="center"/>
        <w:rPr>
          <w:rFonts w:ascii="仿宋" w:hAnsi="仿宋" w:eastAsia="仿宋" w:cs="仿宋"/>
          <w:b/>
          <w:color w:val="000000" w:themeColor="text1"/>
          <w:kern w:val="0"/>
          <w:szCs w:val="21"/>
          <w:lang w:val="zh-CN"/>
        </w:rPr>
      </w:pPr>
      <w:r>
        <w:rPr>
          <w:rFonts w:hint="eastAsia" w:ascii="仿宋" w:hAnsi="仿宋" w:eastAsia="仿宋" w:cs="仿宋"/>
          <w:b/>
          <w:color w:val="000000" w:themeColor="text1"/>
          <w:kern w:val="0"/>
          <w:szCs w:val="21"/>
          <w:lang w:val="zh-CN"/>
        </w:rPr>
        <w:t>二、授权委托书或法定代表人（单位负责人、自然人本人）身份证明</w:t>
      </w:r>
    </w:p>
    <w:p w14:paraId="34E2D6A6">
      <w:pPr>
        <w:snapToGrid w:val="0"/>
        <w:spacing w:line="360" w:lineRule="auto"/>
        <w:rPr>
          <w:rFonts w:ascii="仿宋" w:hAnsi="仿宋" w:eastAsia="仿宋" w:cs="仿宋"/>
          <w:color w:val="000000" w:themeColor="text1"/>
          <w:szCs w:val="21"/>
        </w:rPr>
      </w:pPr>
    </w:p>
    <w:p w14:paraId="012BE13A">
      <w:pPr>
        <w:snapToGrid w:val="0"/>
        <w:spacing w:line="360" w:lineRule="auto"/>
        <w:ind w:firstLine="2937" w:firstLineChars="1393"/>
        <w:rPr>
          <w:rFonts w:ascii="仿宋" w:hAnsi="仿宋" w:eastAsia="仿宋" w:cs="仿宋"/>
          <w:color w:val="000000" w:themeColor="text1"/>
          <w:szCs w:val="21"/>
        </w:rPr>
      </w:pPr>
      <w:r>
        <w:rPr>
          <w:rFonts w:hint="eastAsia" w:ascii="仿宋" w:hAnsi="仿宋" w:eastAsia="仿宋" w:cs="仿宋"/>
          <w:b/>
          <w:color w:val="000000" w:themeColor="text1"/>
          <w:kern w:val="0"/>
          <w:szCs w:val="21"/>
          <w:lang w:val="zh-CN"/>
        </w:rPr>
        <w:t>授权委托书（适用于非联合体投标）</w:t>
      </w:r>
    </w:p>
    <w:p w14:paraId="183A1B54">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XXX（采购人名称） 、</w:t>
      </w:r>
      <w:r>
        <w:rPr>
          <w:rFonts w:hint="eastAsia" w:ascii="仿宋" w:hAnsi="仿宋" w:eastAsia="仿宋" w:cs="仿宋"/>
          <w:color w:val="000000" w:themeColor="text1"/>
          <w:szCs w:val="21"/>
          <w:lang w:eastAsia="zh-CN"/>
        </w:rPr>
        <w:t>杭州正航工程咨询有限公司</w:t>
      </w:r>
      <w:r>
        <w:rPr>
          <w:rFonts w:hint="eastAsia" w:ascii="仿宋" w:hAnsi="仿宋" w:eastAsia="仿宋" w:cs="仿宋"/>
          <w:color w:val="000000" w:themeColor="text1"/>
          <w:szCs w:val="21"/>
        </w:rPr>
        <w:t>：</w:t>
      </w:r>
    </w:p>
    <w:p w14:paraId="5F1ECA4E">
      <w:pPr>
        <w:snapToGrid w:val="0"/>
        <w:spacing w:line="360" w:lineRule="auto"/>
        <w:ind w:firstLine="576"/>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现</w:t>
      </w:r>
      <w:r>
        <w:rPr>
          <w:rFonts w:hint="eastAsia" w:ascii="仿宋" w:hAnsi="仿宋" w:eastAsia="仿宋" w:cs="仿宋"/>
          <w:color w:val="000000" w:themeColor="text1"/>
          <w:kern w:val="0"/>
          <w:szCs w:val="21"/>
          <w:lang w:val="zh-CN"/>
        </w:rPr>
        <w:t>委托（姓名）为我方代理人（身份证号码：，手机：），以我方名义处理</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【招标编号：】</w:t>
      </w:r>
      <w:r>
        <w:rPr>
          <w:rFonts w:hint="eastAsia" w:ascii="仿宋" w:hAnsi="仿宋" w:eastAsia="仿宋" w:cs="仿宋"/>
          <w:color w:val="000000" w:themeColor="text1"/>
          <w:kern w:val="0"/>
          <w:szCs w:val="21"/>
          <w:lang w:val="zh-CN"/>
        </w:rPr>
        <w:t>政府采购投标的一切事项，其法律后果由我方承担。</w:t>
      </w:r>
    </w:p>
    <w:p w14:paraId="6FDD8371">
      <w:pPr>
        <w:snapToGrid w:val="0"/>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委托期限</w:t>
      </w:r>
      <w:r>
        <w:rPr>
          <w:rFonts w:hint="eastAsia" w:ascii="仿宋" w:hAnsi="仿宋" w:eastAsia="仿宋" w:cs="仿宋"/>
          <w:color w:val="000000" w:themeColor="text1"/>
          <w:kern w:val="0"/>
          <w:szCs w:val="21"/>
        </w:rPr>
        <w:t>：</w:t>
      </w:r>
      <w:r>
        <w:rPr>
          <w:rFonts w:hint="eastAsia" w:ascii="仿宋" w:hAnsi="仿宋" w:eastAsia="仿宋" w:cs="仿宋"/>
          <w:color w:val="000000" w:themeColor="text1"/>
          <w:kern w:val="0"/>
          <w:szCs w:val="21"/>
          <w:lang w:val="zh-CN"/>
        </w:rPr>
        <w:t>自年月日起至年月日止。</w:t>
      </w:r>
    </w:p>
    <w:p w14:paraId="4586F422">
      <w:pPr>
        <w:snapToGrid w:val="0"/>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特此告知。</w:t>
      </w:r>
    </w:p>
    <w:p w14:paraId="61313BCC">
      <w:pPr>
        <w:snapToGrid w:val="0"/>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 xml:space="preserve">                                                 投标人名称(电子签名)：</w:t>
      </w:r>
    </w:p>
    <w:p w14:paraId="01B36604">
      <w:pPr>
        <w:snapToGrid w:val="0"/>
        <w:spacing w:line="360" w:lineRule="auto"/>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签发日期：  年  月   日</w:t>
      </w:r>
    </w:p>
    <w:p w14:paraId="21E448BE">
      <w:pPr>
        <w:snapToGrid w:val="0"/>
        <w:spacing w:line="360" w:lineRule="auto"/>
        <w:rPr>
          <w:rFonts w:ascii="仿宋" w:hAnsi="仿宋" w:eastAsia="仿宋" w:cs="仿宋"/>
          <w:color w:val="000000" w:themeColor="text1"/>
          <w:szCs w:val="21"/>
        </w:rPr>
      </w:pPr>
    </w:p>
    <w:p w14:paraId="59738235">
      <w:pPr>
        <w:snapToGrid w:val="0"/>
        <w:spacing w:line="360" w:lineRule="auto"/>
        <w:rPr>
          <w:rFonts w:ascii="仿宋" w:hAnsi="仿宋" w:eastAsia="仿宋" w:cs="仿宋"/>
          <w:color w:val="000000" w:themeColor="text1"/>
          <w:szCs w:val="21"/>
        </w:rPr>
      </w:pPr>
    </w:p>
    <w:p w14:paraId="5B402E8F">
      <w:pPr>
        <w:snapToGrid w:val="0"/>
        <w:spacing w:line="360" w:lineRule="auto"/>
        <w:rPr>
          <w:rFonts w:ascii="仿宋" w:hAnsi="仿宋" w:eastAsia="仿宋" w:cs="仿宋"/>
          <w:color w:val="000000" w:themeColor="text1"/>
          <w:szCs w:val="21"/>
        </w:rPr>
      </w:pPr>
    </w:p>
    <w:p w14:paraId="2CE131E4">
      <w:pPr>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lang w:val="en-US" w:eastAsia="zh-CN"/>
        </w:rPr>
        <w:t xml:space="preserve">  </w:t>
      </w:r>
      <w:r>
        <w:rPr>
          <w:rFonts w:hint="eastAsia" w:ascii="仿宋" w:hAnsi="仿宋" w:eastAsia="仿宋" w:cs="仿宋"/>
          <w:b/>
          <w:color w:val="000000" w:themeColor="text1"/>
          <w:kern w:val="0"/>
          <w:szCs w:val="21"/>
          <w:lang w:val="zh-CN"/>
        </w:rPr>
        <w:t>授权委托书（适用于联合体投标）</w:t>
      </w:r>
    </w:p>
    <w:p w14:paraId="4FDE5706">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XXX（采购人名称） 、</w:t>
      </w:r>
      <w:r>
        <w:rPr>
          <w:rFonts w:hint="eastAsia" w:ascii="仿宋" w:hAnsi="仿宋" w:eastAsia="仿宋" w:cs="仿宋"/>
          <w:color w:val="000000" w:themeColor="text1"/>
          <w:szCs w:val="21"/>
          <w:lang w:eastAsia="zh-CN"/>
        </w:rPr>
        <w:t>杭州正航工程咨询有限公司</w:t>
      </w:r>
      <w:r>
        <w:rPr>
          <w:rFonts w:hint="eastAsia" w:ascii="仿宋" w:hAnsi="仿宋" w:eastAsia="仿宋" w:cs="仿宋"/>
          <w:color w:val="000000" w:themeColor="text1"/>
          <w:szCs w:val="21"/>
        </w:rPr>
        <w:t>：</w:t>
      </w:r>
    </w:p>
    <w:p w14:paraId="6BA2D473">
      <w:pPr>
        <w:snapToGrid w:val="0"/>
        <w:spacing w:line="360" w:lineRule="auto"/>
        <w:ind w:firstLine="576"/>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现</w:t>
      </w:r>
      <w:r>
        <w:rPr>
          <w:rFonts w:hint="eastAsia" w:ascii="仿宋" w:hAnsi="仿宋" w:eastAsia="仿宋" w:cs="仿宋"/>
          <w:color w:val="000000" w:themeColor="text1"/>
          <w:kern w:val="0"/>
          <w:szCs w:val="21"/>
          <w:lang w:val="zh-CN"/>
        </w:rPr>
        <w:t>委托（姓名）为我方代理人（身份证号码：，手机：），以我方名义处理</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【招标编号：】</w:t>
      </w:r>
      <w:r>
        <w:rPr>
          <w:rFonts w:hint="eastAsia" w:ascii="仿宋" w:hAnsi="仿宋" w:eastAsia="仿宋" w:cs="仿宋"/>
          <w:color w:val="000000" w:themeColor="text1"/>
          <w:kern w:val="0"/>
          <w:szCs w:val="21"/>
          <w:lang w:val="zh-CN"/>
        </w:rPr>
        <w:t>政府采购投标的一切事项，其法律后果由我方承担。</w:t>
      </w:r>
    </w:p>
    <w:p w14:paraId="70D3A051">
      <w:pPr>
        <w:snapToGrid w:val="0"/>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委托期限</w:t>
      </w:r>
      <w:r>
        <w:rPr>
          <w:rFonts w:hint="eastAsia" w:ascii="仿宋" w:hAnsi="仿宋" w:eastAsia="仿宋" w:cs="仿宋"/>
          <w:color w:val="000000" w:themeColor="text1"/>
          <w:kern w:val="0"/>
          <w:szCs w:val="21"/>
        </w:rPr>
        <w:t>：</w:t>
      </w:r>
      <w:r>
        <w:rPr>
          <w:rFonts w:hint="eastAsia" w:ascii="仿宋" w:hAnsi="仿宋" w:eastAsia="仿宋" w:cs="仿宋"/>
          <w:color w:val="000000" w:themeColor="text1"/>
          <w:kern w:val="0"/>
          <w:szCs w:val="21"/>
          <w:lang w:val="zh-CN"/>
        </w:rPr>
        <w:t>自年月日起至年月日止。</w:t>
      </w:r>
    </w:p>
    <w:p w14:paraId="015A80F0">
      <w:pPr>
        <w:snapToGrid w:val="0"/>
        <w:spacing w:line="360" w:lineRule="auto"/>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特此告知。</w:t>
      </w:r>
    </w:p>
    <w:p w14:paraId="2D664B3C">
      <w:pPr>
        <w:jc w:val="center"/>
        <w:rPr>
          <w:rFonts w:ascii="仿宋" w:hAnsi="仿宋" w:eastAsia="仿宋" w:cs="仿宋"/>
          <w:b/>
          <w:color w:val="000000" w:themeColor="text1"/>
          <w:kern w:val="0"/>
          <w:szCs w:val="21"/>
        </w:rPr>
      </w:pPr>
    </w:p>
    <w:p w14:paraId="4655DEF7">
      <w:pPr>
        <w:jc w:val="center"/>
        <w:rPr>
          <w:rFonts w:ascii="仿宋" w:hAnsi="仿宋" w:eastAsia="仿宋" w:cs="仿宋"/>
          <w:b/>
          <w:color w:val="000000" w:themeColor="text1"/>
          <w:kern w:val="0"/>
          <w:szCs w:val="21"/>
        </w:rPr>
      </w:pPr>
    </w:p>
    <w:p w14:paraId="73DFC831">
      <w:pPr>
        <w:jc w:val="center"/>
        <w:rPr>
          <w:rFonts w:ascii="仿宋" w:hAnsi="仿宋" w:eastAsia="仿宋" w:cs="仿宋"/>
          <w:b/>
          <w:color w:val="000000" w:themeColor="text1"/>
          <w:kern w:val="0"/>
          <w:szCs w:val="21"/>
        </w:rPr>
      </w:pPr>
    </w:p>
    <w:p w14:paraId="09C2B5C6">
      <w:pPr>
        <w:rPr>
          <w:rFonts w:ascii="仿宋" w:hAnsi="仿宋" w:eastAsia="仿宋" w:cs="仿宋"/>
          <w:color w:val="000000" w:themeColor="text1"/>
          <w:szCs w:val="21"/>
        </w:rPr>
      </w:pPr>
    </w:p>
    <w:p w14:paraId="7E6353C5">
      <w:pPr>
        <w:snapToGrid w:val="0"/>
        <w:spacing w:line="360" w:lineRule="auto"/>
        <w:ind w:firstLine="4410" w:firstLineChars="21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联合体成员名称(电子签名/公章)：</w:t>
      </w:r>
    </w:p>
    <w:p w14:paraId="1F7D7C45">
      <w:pPr>
        <w:snapToGrid w:val="0"/>
        <w:spacing w:line="360" w:lineRule="auto"/>
        <w:ind w:firstLine="4410" w:firstLineChars="2100"/>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联合体成员名称(电子签名/公章)：</w:t>
      </w:r>
    </w:p>
    <w:p w14:paraId="4D5D31DD">
      <w:pPr>
        <w:snapToGrid w:val="0"/>
        <w:spacing w:line="360" w:lineRule="auto"/>
        <w:ind w:firstLine="5040" w:firstLineChars="2400"/>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w:t>
      </w:r>
    </w:p>
    <w:p w14:paraId="3F1E39C6">
      <w:pPr>
        <w:snapToGrid w:val="0"/>
        <w:spacing w:line="360" w:lineRule="auto"/>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日期：  年  月   日</w:t>
      </w:r>
    </w:p>
    <w:p w14:paraId="455D8AB1">
      <w:pPr>
        <w:autoSpaceDE w:val="0"/>
        <w:autoSpaceDN w:val="0"/>
        <w:spacing w:line="360" w:lineRule="auto"/>
        <w:jc w:val="center"/>
        <w:rPr>
          <w:rFonts w:hint="eastAsia" w:ascii="仿宋" w:hAnsi="仿宋" w:eastAsia="仿宋" w:cs="仿宋"/>
          <w:b/>
          <w:color w:val="000000" w:themeColor="text1"/>
          <w:kern w:val="0"/>
          <w:szCs w:val="21"/>
          <w:lang w:val="zh-CN"/>
        </w:rPr>
      </w:pPr>
    </w:p>
    <w:p w14:paraId="77D045CD">
      <w:pPr>
        <w:autoSpaceDE w:val="0"/>
        <w:autoSpaceDN w:val="0"/>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kern w:val="0"/>
          <w:szCs w:val="21"/>
          <w:lang w:val="zh-CN"/>
        </w:rPr>
        <w:t>法定代表人、单位负责人或自然人本人</w:t>
      </w:r>
      <w:r>
        <w:rPr>
          <w:rFonts w:hint="eastAsia" w:ascii="仿宋" w:hAnsi="仿宋" w:eastAsia="仿宋" w:cs="仿宋"/>
          <w:b/>
          <w:color w:val="000000" w:themeColor="text1"/>
          <w:szCs w:val="21"/>
        </w:rPr>
        <w:t>的身份证明（适用于法定代表人、单位负责人或者自然人本人代表投标人参加投标）</w:t>
      </w:r>
    </w:p>
    <w:p w14:paraId="103DA3F0">
      <w:pPr>
        <w:pStyle w:val="647"/>
        <w:spacing w:line="360" w:lineRule="auto"/>
        <w:rPr>
          <w:rFonts w:hint="eastAsia" w:ascii="仿宋" w:hAnsi="仿宋" w:eastAsia="仿宋" w:cs="仿宋"/>
          <w:bCs/>
          <w:color w:val="000000" w:themeColor="text1"/>
        </w:rPr>
      </w:pPr>
    </w:p>
    <w:p w14:paraId="73B76FFA">
      <w:pPr>
        <w:pStyle w:val="647"/>
        <w:spacing w:line="360" w:lineRule="auto"/>
        <w:rPr>
          <w:rFonts w:hint="eastAsia" w:ascii="仿宋" w:hAnsi="仿宋" w:eastAsia="仿宋" w:cs="仿宋"/>
          <w:bCs/>
          <w:color w:val="000000" w:themeColor="text1"/>
        </w:rPr>
      </w:pPr>
    </w:p>
    <w:p w14:paraId="1329C3F1">
      <w:pPr>
        <w:pStyle w:val="647"/>
        <w:spacing w:line="360" w:lineRule="auto"/>
        <w:rPr>
          <w:rFonts w:hint="eastAsia" w:ascii="仿宋" w:hAnsi="仿宋" w:eastAsia="仿宋" w:cs="仿宋"/>
          <w:bCs/>
          <w:color w:val="000000" w:themeColor="text1"/>
        </w:rPr>
      </w:pPr>
    </w:p>
    <w:p w14:paraId="6DC6A798">
      <w:pPr>
        <w:pStyle w:val="647"/>
        <w:spacing w:line="360" w:lineRule="auto"/>
        <w:rPr>
          <w:rFonts w:hint="eastAsia" w:ascii="仿宋" w:hAnsi="仿宋" w:eastAsia="仿宋" w:cs="仿宋"/>
          <w:bCs/>
          <w:color w:val="000000" w:themeColor="text1"/>
        </w:rPr>
      </w:pPr>
    </w:p>
    <w:p w14:paraId="2F7EE34C">
      <w:pPr>
        <w:pStyle w:val="647"/>
        <w:spacing w:line="360" w:lineRule="auto"/>
        <w:rPr>
          <w:rFonts w:hint="eastAsia" w:ascii="仿宋" w:hAnsi="仿宋" w:eastAsia="仿宋" w:cs="仿宋"/>
          <w:bCs/>
          <w:color w:val="000000" w:themeColor="text1"/>
        </w:rPr>
      </w:pPr>
    </w:p>
    <w:p w14:paraId="1E4DF142">
      <w:pPr>
        <w:pStyle w:val="647"/>
        <w:spacing w:line="360" w:lineRule="auto"/>
        <w:rPr>
          <w:rFonts w:hint="eastAsia" w:ascii="仿宋" w:hAnsi="仿宋" w:eastAsia="仿宋" w:cs="仿宋"/>
          <w:bCs/>
          <w:color w:val="000000" w:themeColor="text1"/>
        </w:rPr>
      </w:pPr>
    </w:p>
    <w:p w14:paraId="70916E67">
      <w:pPr>
        <w:pStyle w:val="647"/>
        <w:spacing w:line="360" w:lineRule="auto"/>
        <w:rPr>
          <w:rFonts w:ascii="仿宋" w:hAnsi="仿宋" w:eastAsia="仿宋" w:cs="仿宋"/>
          <w:bCs/>
          <w:color w:val="000000" w:themeColor="text1"/>
        </w:rPr>
      </w:pPr>
      <w:r>
        <w:rPr>
          <w:rFonts w:hint="eastAsia" w:ascii="仿宋" w:hAnsi="仿宋" w:eastAsia="仿宋" w:cs="仿宋"/>
          <w:bCs/>
          <w:color w:val="000000" w:themeColor="text1"/>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DC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63AF38">
            <w:pPr>
              <w:pStyle w:val="647"/>
              <w:adjustRightInd w:val="0"/>
              <w:spacing w:line="360" w:lineRule="auto"/>
              <w:rPr>
                <w:rFonts w:ascii="仿宋" w:hAnsi="仿宋" w:eastAsia="仿宋" w:cs="仿宋"/>
                <w:bCs/>
                <w:color w:val="000000" w:themeColor="text1"/>
              </w:rPr>
            </w:pPr>
            <w:r>
              <w:rPr>
                <w:rFonts w:hint="eastAsia" w:ascii="仿宋" w:hAnsi="仿宋" w:eastAsia="仿宋" w:cs="仿宋"/>
                <w:bCs/>
                <w:color w:val="000000" w:themeColor="text1"/>
              </w:rPr>
              <w:t>正面：                                 反面：</w:t>
            </w:r>
          </w:p>
          <w:p w14:paraId="58116CF7">
            <w:pPr>
              <w:pStyle w:val="647"/>
              <w:adjustRightInd w:val="0"/>
              <w:spacing w:line="360" w:lineRule="auto"/>
              <w:rPr>
                <w:rFonts w:ascii="仿宋" w:hAnsi="仿宋" w:eastAsia="仿宋" w:cs="仿宋"/>
                <w:bCs/>
                <w:color w:val="000000" w:themeColor="text1"/>
              </w:rPr>
            </w:pPr>
          </w:p>
        </w:tc>
      </w:tr>
    </w:tbl>
    <w:p w14:paraId="4D96534F">
      <w:pPr>
        <w:snapToGrid w:val="0"/>
        <w:spacing w:line="360" w:lineRule="auto"/>
        <w:ind w:firstLine="576"/>
        <w:jc w:val="center"/>
        <w:rPr>
          <w:rFonts w:ascii="仿宋" w:hAnsi="仿宋" w:eastAsia="仿宋" w:cs="仿宋"/>
          <w:color w:val="000000" w:themeColor="text1"/>
          <w:kern w:val="0"/>
          <w:szCs w:val="21"/>
          <w:lang w:val="zh-CN"/>
        </w:rPr>
      </w:pPr>
    </w:p>
    <w:p w14:paraId="765454F6">
      <w:pPr>
        <w:snapToGrid w:val="0"/>
        <w:spacing w:line="360" w:lineRule="auto"/>
        <w:ind w:firstLine="576"/>
        <w:jc w:val="center"/>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投标人名称(电子签名)：                              </w:t>
      </w:r>
    </w:p>
    <w:p w14:paraId="3140123B">
      <w:pPr>
        <w:spacing w:line="360" w:lineRule="auto"/>
        <w:jc w:val="center"/>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日期：  年  月  日</w:t>
      </w:r>
    </w:p>
    <w:p w14:paraId="0B57116B">
      <w:pPr>
        <w:jc w:val="center"/>
        <w:rPr>
          <w:rFonts w:ascii="仿宋" w:hAnsi="仿宋" w:eastAsia="仿宋" w:cs="仿宋"/>
          <w:b/>
          <w:color w:val="000000" w:themeColor="text1"/>
          <w:kern w:val="0"/>
          <w:szCs w:val="21"/>
        </w:rPr>
      </w:pPr>
    </w:p>
    <w:p w14:paraId="24787888">
      <w:pPr>
        <w:jc w:val="center"/>
        <w:rPr>
          <w:rFonts w:ascii="仿宋" w:hAnsi="仿宋" w:eastAsia="仿宋" w:cs="仿宋"/>
          <w:b/>
          <w:color w:val="000000" w:themeColor="text1"/>
          <w:kern w:val="0"/>
          <w:szCs w:val="21"/>
        </w:rPr>
      </w:pPr>
    </w:p>
    <w:p w14:paraId="2EC5AD3A">
      <w:pPr>
        <w:jc w:val="center"/>
        <w:rPr>
          <w:rFonts w:ascii="仿宋" w:hAnsi="仿宋" w:eastAsia="仿宋" w:cs="仿宋"/>
          <w:b/>
          <w:color w:val="000000" w:themeColor="text1"/>
          <w:kern w:val="0"/>
          <w:szCs w:val="21"/>
        </w:rPr>
      </w:pPr>
    </w:p>
    <w:p w14:paraId="4C2A47BD">
      <w:pPr>
        <w:jc w:val="center"/>
        <w:rPr>
          <w:rFonts w:ascii="仿宋" w:hAnsi="仿宋" w:eastAsia="仿宋" w:cs="仿宋"/>
          <w:b/>
          <w:color w:val="000000" w:themeColor="text1"/>
          <w:kern w:val="0"/>
          <w:szCs w:val="21"/>
        </w:rPr>
      </w:pPr>
    </w:p>
    <w:p w14:paraId="42D7000A">
      <w:pPr>
        <w:jc w:val="center"/>
        <w:rPr>
          <w:rFonts w:ascii="仿宋" w:hAnsi="仿宋" w:eastAsia="仿宋" w:cs="仿宋"/>
          <w:b/>
          <w:color w:val="000000" w:themeColor="text1"/>
          <w:kern w:val="0"/>
          <w:szCs w:val="21"/>
        </w:rPr>
      </w:pPr>
    </w:p>
    <w:p w14:paraId="45FECDF7">
      <w:pPr>
        <w:jc w:val="center"/>
        <w:rPr>
          <w:rFonts w:ascii="仿宋" w:hAnsi="仿宋" w:eastAsia="仿宋" w:cs="仿宋"/>
          <w:b/>
          <w:color w:val="000000" w:themeColor="text1"/>
          <w:kern w:val="0"/>
          <w:szCs w:val="21"/>
        </w:rPr>
      </w:pPr>
    </w:p>
    <w:p w14:paraId="1C970855">
      <w:pPr>
        <w:jc w:val="center"/>
        <w:rPr>
          <w:rFonts w:ascii="仿宋" w:hAnsi="仿宋" w:eastAsia="仿宋" w:cs="仿宋"/>
          <w:b/>
          <w:color w:val="000000" w:themeColor="text1"/>
          <w:kern w:val="0"/>
          <w:szCs w:val="21"/>
        </w:rPr>
      </w:pPr>
    </w:p>
    <w:p w14:paraId="52ED9119">
      <w:pPr>
        <w:jc w:val="center"/>
        <w:rPr>
          <w:rFonts w:ascii="仿宋" w:hAnsi="仿宋" w:eastAsia="仿宋" w:cs="仿宋"/>
          <w:b/>
          <w:color w:val="000000" w:themeColor="text1"/>
          <w:kern w:val="0"/>
          <w:szCs w:val="21"/>
        </w:rPr>
      </w:pPr>
    </w:p>
    <w:p w14:paraId="3EE91EE0">
      <w:pPr>
        <w:jc w:val="center"/>
        <w:rPr>
          <w:rFonts w:ascii="仿宋" w:hAnsi="仿宋" w:eastAsia="仿宋" w:cs="仿宋"/>
          <w:b/>
          <w:color w:val="000000" w:themeColor="text1"/>
          <w:kern w:val="0"/>
          <w:szCs w:val="21"/>
        </w:rPr>
      </w:pPr>
    </w:p>
    <w:p w14:paraId="2557A750">
      <w:pPr>
        <w:jc w:val="center"/>
        <w:rPr>
          <w:rFonts w:ascii="仿宋" w:hAnsi="仿宋" w:eastAsia="仿宋" w:cs="仿宋"/>
          <w:b/>
          <w:color w:val="000000" w:themeColor="text1"/>
          <w:kern w:val="0"/>
          <w:szCs w:val="21"/>
        </w:rPr>
      </w:pPr>
    </w:p>
    <w:p w14:paraId="1E648E47">
      <w:pPr>
        <w:pStyle w:val="63"/>
        <w:ind w:firstLine="422"/>
        <w:rPr>
          <w:rFonts w:ascii="仿宋" w:hAnsi="仿宋" w:eastAsia="仿宋" w:cs="仿宋"/>
          <w:b/>
          <w:color w:val="000000" w:themeColor="text1"/>
          <w:kern w:val="0"/>
          <w:szCs w:val="21"/>
        </w:rPr>
      </w:pPr>
    </w:p>
    <w:p w14:paraId="42301DE3">
      <w:pPr>
        <w:pStyle w:val="63"/>
        <w:ind w:firstLine="422"/>
        <w:rPr>
          <w:rFonts w:ascii="仿宋" w:hAnsi="仿宋" w:eastAsia="仿宋" w:cs="仿宋"/>
          <w:b/>
          <w:color w:val="000000" w:themeColor="text1"/>
          <w:kern w:val="0"/>
          <w:szCs w:val="21"/>
        </w:rPr>
      </w:pPr>
    </w:p>
    <w:p w14:paraId="0D33B77F">
      <w:pPr>
        <w:pStyle w:val="63"/>
        <w:ind w:firstLine="422"/>
        <w:rPr>
          <w:rFonts w:ascii="仿宋" w:hAnsi="仿宋" w:eastAsia="仿宋" w:cs="仿宋"/>
          <w:b/>
          <w:color w:val="000000" w:themeColor="text1"/>
          <w:kern w:val="0"/>
          <w:szCs w:val="21"/>
        </w:rPr>
      </w:pPr>
    </w:p>
    <w:p w14:paraId="549D100E">
      <w:pPr>
        <w:pStyle w:val="63"/>
        <w:ind w:firstLine="422"/>
        <w:rPr>
          <w:rFonts w:ascii="仿宋" w:hAnsi="仿宋" w:eastAsia="仿宋" w:cs="仿宋"/>
          <w:b/>
          <w:color w:val="000000" w:themeColor="text1"/>
          <w:kern w:val="0"/>
          <w:szCs w:val="21"/>
        </w:rPr>
      </w:pPr>
    </w:p>
    <w:p w14:paraId="26DB1567">
      <w:pPr>
        <w:pStyle w:val="63"/>
        <w:ind w:firstLine="422"/>
        <w:rPr>
          <w:rFonts w:ascii="仿宋" w:hAnsi="仿宋" w:eastAsia="仿宋" w:cs="仿宋"/>
          <w:b/>
          <w:color w:val="000000" w:themeColor="text1"/>
          <w:kern w:val="0"/>
          <w:szCs w:val="21"/>
        </w:rPr>
      </w:pPr>
    </w:p>
    <w:p w14:paraId="1CD44B1D">
      <w:pPr>
        <w:pStyle w:val="63"/>
        <w:ind w:firstLine="422"/>
        <w:rPr>
          <w:rFonts w:ascii="仿宋" w:hAnsi="仿宋" w:eastAsia="仿宋" w:cs="仿宋"/>
          <w:b/>
          <w:color w:val="000000" w:themeColor="text1"/>
          <w:kern w:val="0"/>
          <w:szCs w:val="21"/>
        </w:rPr>
      </w:pPr>
    </w:p>
    <w:p w14:paraId="74A0E2FE">
      <w:pPr>
        <w:pStyle w:val="63"/>
        <w:ind w:firstLine="422"/>
        <w:rPr>
          <w:rFonts w:ascii="仿宋" w:hAnsi="仿宋" w:eastAsia="仿宋" w:cs="仿宋"/>
          <w:b/>
          <w:color w:val="000000" w:themeColor="text1"/>
          <w:kern w:val="0"/>
          <w:szCs w:val="21"/>
        </w:rPr>
      </w:pPr>
    </w:p>
    <w:p w14:paraId="211A945E">
      <w:pPr>
        <w:pStyle w:val="63"/>
        <w:ind w:firstLine="422"/>
        <w:rPr>
          <w:rFonts w:ascii="仿宋" w:hAnsi="仿宋" w:eastAsia="仿宋" w:cs="仿宋"/>
          <w:b/>
          <w:color w:val="000000" w:themeColor="text1"/>
          <w:kern w:val="0"/>
          <w:szCs w:val="21"/>
        </w:rPr>
      </w:pPr>
    </w:p>
    <w:p w14:paraId="07B54FC3">
      <w:pPr>
        <w:pStyle w:val="63"/>
        <w:ind w:firstLine="422"/>
        <w:rPr>
          <w:rFonts w:ascii="仿宋" w:hAnsi="仿宋" w:eastAsia="仿宋" w:cs="仿宋"/>
          <w:b/>
          <w:color w:val="000000" w:themeColor="text1"/>
          <w:kern w:val="0"/>
          <w:szCs w:val="21"/>
        </w:rPr>
      </w:pPr>
    </w:p>
    <w:p w14:paraId="30E3F62C">
      <w:pPr>
        <w:pStyle w:val="63"/>
        <w:ind w:firstLine="422"/>
        <w:rPr>
          <w:rFonts w:ascii="仿宋" w:hAnsi="仿宋" w:eastAsia="仿宋" w:cs="仿宋"/>
          <w:b/>
          <w:color w:val="000000" w:themeColor="text1"/>
          <w:kern w:val="0"/>
          <w:szCs w:val="21"/>
        </w:rPr>
      </w:pPr>
    </w:p>
    <w:p w14:paraId="20778C86">
      <w:pPr>
        <w:jc w:val="center"/>
        <w:rPr>
          <w:rFonts w:ascii="仿宋" w:hAnsi="仿宋" w:eastAsia="仿宋" w:cs="仿宋"/>
          <w:b/>
          <w:color w:val="000000" w:themeColor="text1"/>
          <w:kern w:val="0"/>
          <w:szCs w:val="21"/>
        </w:rPr>
      </w:pPr>
    </w:p>
    <w:p w14:paraId="5A125743">
      <w:pPr>
        <w:jc w:val="center"/>
        <w:rPr>
          <w:rFonts w:ascii="仿宋" w:hAnsi="仿宋" w:eastAsia="仿宋" w:cs="仿宋"/>
          <w:b/>
          <w:color w:val="000000" w:themeColor="text1"/>
          <w:kern w:val="0"/>
          <w:szCs w:val="21"/>
        </w:rPr>
      </w:pPr>
    </w:p>
    <w:p w14:paraId="48A297DE">
      <w:pPr>
        <w:jc w:val="center"/>
        <w:rPr>
          <w:rFonts w:ascii="仿宋" w:hAnsi="仿宋" w:eastAsia="仿宋" w:cs="仿宋"/>
          <w:b/>
          <w:color w:val="000000" w:themeColor="text1"/>
          <w:kern w:val="0"/>
          <w:szCs w:val="21"/>
          <w:lang w:val="zh-CN"/>
        </w:rPr>
      </w:pPr>
      <w:r>
        <w:rPr>
          <w:rFonts w:hint="eastAsia" w:ascii="仿宋" w:hAnsi="仿宋" w:eastAsia="仿宋" w:cs="仿宋"/>
          <w:b/>
          <w:color w:val="000000" w:themeColor="text1"/>
          <w:kern w:val="0"/>
          <w:szCs w:val="21"/>
        </w:rPr>
        <w:t>三、</w:t>
      </w:r>
      <w:r>
        <w:rPr>
          <w:rFonts w:hint="eastAsia" w:ascii="仿宋" w:hAnsi="仿宋" w:eastAsia="仿宋" w:cs="仿宋"/>
          <w:b/>
          <w:color w:val="000000" w:themeColor="text1"/>
          <w:kern w:val="0"/>
          <w:szCs w:val="21"/>
          <w:lang w:val="zh-CN"/>
        </w:rPr>
        <w:t>联合协议</w:t>
      </w:r>
    </w:p>
    <w:p w14:paraId="08E462CE">
      <w:pPr>
        <w:widowControl/>
        <w:spacing w:line="360"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（以联合体形式投标的，提供联合协议；本项目不接受联合体投标或者投标人不以联合体形式投标的，则不需要提供）</w:t>
      </w:r>
    </w:p>
    <w:p w14:paraId="47B40BD3">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szCs w:val="21"/>
        </w:rPr>
        <w:t>（项目名称）【招标编号：（采购编号）】</w:t>
      </w:r>
      <w:r>
        <w:rPr>
          <w:rFonts w:hint="eastAsia" w:ascii="仿宋" w:hAnsi="仿宋" w:eastAsia="仿宋" w:cs="仿宋"/>
          <w:kern w:val="0"/>
          <w:szCs w:val="21"/>
          <w:lang w:val="zh-CN"/>
        </w:rPr>
        <w:t xml:space="preserve">投标。 </w:t>
      </w:r>
    </w:p>
    <w:p w14:paraId="2C416B27">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14:paraId="53951456">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授权代表根据招标文件规定及投标内容而对采购人、采购机构所作的任何合法承诺，包括书面澄清及相应等均对联合投标各方产生约束力。</w:t>
      </w:r>
    </w:p>
    <w:p w14:paraId="317EAAC5">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p>
    <w:p w14:paraId="21165CE6">
      <w:pPr>
        <w:snapToGrid w:val="0"/>
        <w:spacing w:line="360"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提供的全部货物由小微企业制造，其合同份额占到合同总金额%以上；</w:t>
      </w:r>
      <w:r>
        <w:rPr>
          <w:rFonts w:hint="eastAsia" w:ascii="仿宋" w:hAnsi="仿宋" w:eastAsia="仿宋" w:cs="仿宋"/>
          <w:kern w:val="0"/>
          <w:szCs w:val="21"/>
          <w:lang w:val="zh-CN"/>
        </w:rPr>
        <w:t>……。</w:t>
      </w:r>
      <w:r>
        <w:rPr>
          <w:rFonts w:hint="eastAsia" w:ascii="仿宋" w:hAnsi="仿宋" w:eastAsia="仿宋" w:cs="仿宋"/>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729D4222">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14:paraId="40D2F6C8">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14:paraId="5E3EB10F">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5D7F87AB">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38804BC3">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3、本协议提交采购人、采购机构后，联合体各方不得以任何形式对上述内容进行修改或撤销。</w:t>
      </w:r>
    </w:p>
    <w:p w14:paraId="360FAFA3">
      <w:pPr>
        <w:snapToGrid w:val="0"/>
        <w:spacing w:line="360" w:lineRule="auto"/>
        <w:ind w:firstLine="5040" w:firstLineChars="2400"/>
        <w:rPr>
          <w:rFonts w:hint="eastAsia" w:ascii="仿宋" w:hAnsi="仿宋" w:eastAsia="仿宋" w:cs="仿宋"/>
          <w:kern w:val="0"/>
          <w:szCs w:val="21"/>
          <w:lang w:val="zh-CN"/>
        </w:rPr>
      </w:pPr>
    </w:p>
    <w:p w14:paraId="390D746F">
      <w:pPr>
        <w:snapToGrid w:val="0"/>
        <w:spacing w:line="360" w:lineRule="auto"/>
        <w:ind w:firstLine="5040" w:firstLineChars="24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34FF803A">
      <w:pPr>
        <w:snapToGrid w:val="0"/>
        <w:spacing w:line="360"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7208AB0E">
      <w:pPr>
        <w:snapToGrid w:val="0"/>
        <w:spacing w:line="360"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26979E6F">
      <w:pPr>
        <w:snapToGrid w:val="0"/>
        <w:spacing w:line="360" w:lineRule="auto"/>
        <w:ind w:right="480"/>
        <w:rPr>
          <w:rFonts w:ascii="仿宋" w:hAnsi="仿宋" w:eastAsia="仿宋" w:cs="仿宋"/>
          <w:b/>
          <w:kern w:val="0"/>
          <w:szCs w:val="21"/>
          <w:lang w:val="zh-CN"/>
        </w:rPr>
        <w:sectPr>
          <w:headerReference r:id="rId16" w:type="first"/>
          <w:footerReference r:id="rId18" w:type="first"/>
          <w:headerReference r:id="rId15" w:type="default"/>
          <w:footerReference r:id="rId17" w:type="default"/>
          <w:pgSz w:w="11906" w:h="16838"/>
          <w:pgMar w:top="1417" w:right="1418" w:bottom="1417" w:left="1418" w:header="851" w:footer="992" w:gutter="0"/>
          <w:pgNumType w:fmt="decimal"/>
          <w:cols w:space="720" w:num="1"/>
          <w:titlePg/>
          <w:docGrid w:linePitch="312" w:charSpace="0"/>
        </w:sectPr>
      </w:pPr>
    </w:p>
    <w:p w14:paraId="3692715D">
      <w:pPr>
        <w:snapToGrid w:val="0"/>
        <w:spacing w:line="360" w:lineRule="auto"/>
        <w:ind w:firstLine="3584" w:firstLineChars="1700"/>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四、分包意向协议</w:t>
      </w:r>
    </w:p>
    <w:p w14:paraId="48840377">
      <w:pPr>
        <w:widowControl/>
        <w:spacing w:line="360"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中标后以分包方式履行合同的，提供分包意向协议；采购人不同意分包或者投标人中标后不以分包方式履行合同的，则不需要提供。</w:t>
      </w:r>
      <w:r>
        <w:rPr>
          <w:rFonts w:hint="eastAsia" w:ascii="仿宋" w:hAnsi="仿宋" w:eastAsia="仿宋" w:cs="仿宋"/>
          <w:szCs w:val="21"/>
        </w:rPr>
        <w:t>）</w:t>
      </w:r>
    </w:p>
    <w:p w14:paraId="3A6DBA27">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若成为</w:t>
      </w:r>
      <w:r>
        <w:rPr>
          <w:rFonts w:hint="eastAsia" w:ascii="仿宋" w:hAnsi="仿宋" w:eastAsia="仿宋" w:cs="仿宋"/>
          <w:szCs w:val="21"/>
        </w:rPr>
        <w:t>（项目名称）【招标编号：（采购编号）】</w:t>
      </w:r>
      <w:r>
        <w:rPr>
          <w:rFonts w:hint="eastAsia" w:ascii="仿宋" w:hAnsi="仿宋" w:eastAsia="仿宋" w:cs="仿宋"/>
          <w:kern w:val="0"/>
          <w:szCs w:val="21"/>
          <w:lang w:val="zh-CN"/>
        </w:rPr>
        <w:t>的中标供应商，将依法采取分包方式履行合同。</w:t>
      </w:r>
      <w:r>
        <w:rPr>
          <w:rFonts w:hint="eastAsia" w:ascii="仿宋" w:hAnsi="仿宋" w:eastAsia="仿宋" w:cs="仿宋"/>
          <w:kern w:val="0"/>
          <w:szCs w:val="21"/>
          <w:u w:val="single"/>
        </w:rPr>
        <w:t>（投标人名称）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 xml:space="preserve">。 </w:t>
      </w:r>
    </w:p>
    <w:p w14:paraId="0A3E2E44">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42238BAC">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12F29DB7">
      <w:pPr>
        <w:pStyle w:val="4"/>
        <w:numPr>
          <w:ilvl w:val="0"/>
          <w:numId w:val="0"/>
        </w:numPr>
        <w:ind w:left="863" w:leftChars="411"/>
        <w:rPr>
          <w:rFonts w:ascii="仿宋" w:eastAsia="仿宋" w:cs="仿宋"/>
          <w:sz w:val="21"/>
          <w:szCs w:val="21"/>
        </w:rPr>
      </w:pPr>
      <w:r>
        <w:rPr>
          <w:rFonts w:hint="eastAsia" w:ascii="仿宋" w:eastAsia="仿宋" w:cs="仿宋"/>
          <w:kern w:val="0"/>
          <w:sz w:val="21"/>
          <w:szCs w:val="21"/>
        </w:rPr>
        <w:t>……</w:t>
      </w:r>
    </w:p>
    <w:p w14:paraId="16140A42">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二、分包工作履行期限、地点、方式</w:t>
      </w:r>
    </w:p>
    <w:p w14:paraId="6CF74B61">
      <w:pPr>
        <w:snapToGrid w:val="0"/>
        <w:spacing w:line="360" w:lineRule="auto"/>
        <w:ind w:firstLine="576"/>
        <w:rPr>
          <w:rFonts w:ascii="仿宋" w:hAnsi="仿宋" w:eastAsia="仿宋" w:cs="仿宋"/>
          <w:szCs w:val="21"/>
          <w:u w:val="single"/>
        </w:rPr>
      </w:pPr>
    </w:p>
    <w:p w14:paraId="47B0C775">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三、质量</w:t>
      </w:r>
    </w:p>
    <w:p w14:paraId="68BFCE0A">
      <w:pPr>
        <w:snapToGrid w:val="0"/>
        <w:spacing w:line="360" w:lineRule="auto"/>
        <w:ind w:firstLine="576"/>
        <w:rPr>
          <w:rFonts w:ascii="仿宋" w:hAnsi="仿宋" w:eastAsia="仿宋" w:cs="仿宋"/>
          <w:kern w:val="0"/>
          <w:szCs w:val="21"/>
          <w:lang w:val="zh-CN"/>
        </w:rPr>
      </w:pPr>
    </w:p>
    <w:p w14:paraId="2A5EAED2">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四、价款或者报酬</w:t>
      </w:r>
    </w:p>
    <w:p w14:paraId="2992D4E3">
      <w:pPr>
        <w:snapToGrid w:val="0"/>
        <w:spacing w:line="360" w:lineRule="auto"/>
        <w:ind w:left="573" w:leftChars="273"/>
        <w:rPr>
          <w:rFonts w:ascii="仿宋" w:hAnsi="仿宋" w:eastAsia="仿宋" w:cs="仿宋"/>
          <w:kern w:val="0"/>
          <w:szCs w:val="21"/>
          <w:lang w:val="zh-CN"/>
        </w:rPr>
      </w:pPr>
    </w:p>
    <w:p w14:paraId="242252FE">
      <w:pPr>
        <w:snapToGrid w:val="0"/>
        <w:spacing w:line="360"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五、违约责任</w:t>
      </w:r>
    </w:p>
    <w:p w14:paraId="1447C6B7">
      <w:pPr>
        <w:snapToGrid w:val="0"/>
        <w:spacing w:line="360" w:lineRule="auto"/>
        <w:ind w:firstLine="576"/>
        <w:rPr>
          <w:rFonts w:ascii="仿宋" w:hAnsi="仿宋" w:eastAsia="仿宋" w:cs="仿宋"/>
          <w:kern w:val="0"/>
          <w:szCs w:val="21"/>
          <w:lang w:val="zh-CN"/>
        </w:rPr>
      </w:pPr>
    </w:p>
    <w:p w14:paraId="12F2348F">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六、争议解决的办法</w:t>
      </w:r>
    </w:p>
    <w:p w14:paraId="6B20D178">
      <w:pPr>
        <w:snapToGrid w:val="0"/>
        <w:spacing w:line="360" w:lineRule="auto"/>
        <w:ind w:firstLine="576"/>
        <w:rPr>
          <w:rFonts w:ascii="仿宋" w:hAnsi="仿宋" w:eastAsia="仿宋" w:cs="仿宋"/>
          <w:kern w:val="0"/>
          <w:szCs w:val="21"/>
          <w:lang w:val="zh-CN"/>
        </w:rPr>
      </w:pPr>
    </w:p>
    <w:p w14:paraId="0CAA9E18">
      <w:pPr>
        <w:snapToGrid w:val="0"/>
        <w:spacing w:line="360"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七、其他</w:t>
      </w:r>
    </w:p>
    <w:p w14:paraId="3580CA64">
      <w:pPr>
        <w:snapToGrid w:val="0"/>
        <w:spacing w:line="360" w:lineRule="auto"/>
        <w:ind w:firstLine="576"/>
        <w:rPr>
          <w:rFonts w:ascii="仿宋" w:hAnsi="仿宋" w:eastAsia="仿宋" w:cs="仿宋"/>
          <w:b/>
          <w:kern w:val="0"/>
          <w:szCs w:val="21"/>
          <w:lang w:val="zh-CN"/>
        </w:rPr>
      </w:pPr>
      <w:r>
        <w:rPr>
          <w:rFonts w:hint="eastAsia" w:ascii="仿宋" w:hAnsi="仿宋" w:eastAsia="仿宋" w:cs="仿宋"/>
          <w:kern w:val="0"/>
          <w:szCs w:val="21"/>
          <w:u w:val="single"/>
        </w:rPr>
        <w:t>（分包供应商名称）提供的货物全部由小微企业制造，</w:t>
      </w:r>
      <w:r>
        <w:rPr>
          <w:rFonts w:hint="eastAsia" w:ascii="仿宋" w:hAnsi="仿宋" w:eastAsia="仿宋" w:cs="仿宋"/>
          <w:kern w:val="0"/>
          <w:szCs w:val="21"/>
        </w:rPr>
        <w:t>其合同份额占到合同总金额%以上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685E4409">
      <w:pPr>
        <w:snapToGrid w:val="0"/>
        <w:spacing w:line="360" w:lineRule="auto"/>
        <w:rPr>
          <w:rFonts w:ascii="仿宋" w:hAnsi="仿宋" w:eastAsia="仿宋" w:cs="仿宋"/>
          <w:kern w:val="0"/>
          <w:szCs w:val="21"/>
          <w:lang w:val="zh-CN"/>
        </w:rPr>
      </w:pPr>
      <w:r>
        <w:rPr>
          <w:rFonts w:hint="eastAsia" w:ascii="仿宋" w:hAnsi="仿宋" w:eastAsia="仿宋" w:cs="仿宋"/>
          <w:kern w:val="0"/>
          <w:szCs w:val="21"/>
          <w:lang w:val="zh-CN"/>
        </w:rPr>
        <w:t xml:space="preserve">                                               投标人名称(电子签名)：</w:t>
      </w:r>
    </w:p>
    <w:p w14:paraId="621D6B4E">
      <w:pPr>
        <w:snapToGrid w:val="0"/>
        <w:spacing w:line="360" w:lineRule="auto"/>
        <w:ind w:firstLine="4935" w:firstLineChars="2350"/>
        <w:rPr>
          <w:rFonts w:ascii="仿宋" w:hAnsi="仿宋" w:eastAsia="仿宋" w:cs="仿宋"/>
          <w:kern w:val="0"/>
          <w:szCs w:val="21"/>
          <w:lang w:val="zh-CN"/>
        </w:rPr>
      </w:pPr>
      <w:r>
        <w:rPr>
          <w:rFonts w:hint="eastAsia" w:ascii="仿宋" w:hAnsi="仿宋" w:eastAsia="仿宋" w:cs="仿宋"/>
          <w:kern w:val="0"/>
          <w:szCs w:val="21"/>
          <w:lang w:val="zh-CN"/>
        </w:rPr>
        <w:t>分包供应商名称：</w:t>
      </w:r>
    </w:p>
    <w:p w14:paraId="60231F9C">
      <w:pPr>
        <w:snapToGrid w:val="0"/>
        <w:spacing w:line="360"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3E17F6CB">
      <w:pPr>
        <w:snapToGrid w:val="0"/>
        <w:spacing w:line="360"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0D81E36F">
      <w:pPr>
        <w:snapToGrid w:val="0"/>
        <w:spacing w:line="360" w:lineRule="auto"/>
        <w:rPr>
          <w:rFonts w:ascii="仿宋" w:hAnsi="仿宋" w:eastAsia="仿宋" w:cs="仿宋"/>
          <w:color w:val="000000" w:themeColor="text1"/>
          <w:kern w:val="0"/>
          <w:szCs w:val="21"/>
          <w:lang w:val="zh-CN"/>
        </w:rPr>
      </w:pPr>
    </w:p>
    <w:p w14:paraId="534D7601">
      <w:pPr>
        <w:jc w:val="center"/>
        <w:rPr>
          <w:rFonts w:ascii="仿宋" w:hAnsi="仿宋" w:eastAsia="仿宋" w:cs="仿宋"/>
          <w:b/>
          <w:color w:val="000000" w:themeColor="text1"/>
          <w:kern w:val="0"/>
          <w:szCs w:val="21"/>
        </w:rPr>
      </w:pPr>
    </w:p>
    <w:p w14:paraId="3CA2EF26">
      <w:pPr>
        <w:jc w:val="center"/>
        <w:rPr>
          <w:rFonts w:ascii="仿宋" w:hAnsi="仿宋" w:eastAsia="仿宋" w:cs="仿宋"/>
          <w:b/>
          <w:color w:val="000000" w:themeColor="text1"/>
          <w:kern w:val="0"/>
          <w:szCs w:val="21"/>
        </w:rPr>
      </w:pPr>
    </w:p>
    <w:p w14:paraId="4F9CE2E8">
      <w:pPr>
        <w:jc w:val="center"/>
        <w:rPr>
          <w:rFonts w:ascii="仿宋" w:hAnsi="仿宋" w:eastAsia="仿宋" w:cs="仿宋"/>
          <w:b/>
          <w:color w:val="000000" w:themeColor="text1"/>
          <w:kern w:val="0"/>
          <w:szCs w:val="21"/>
        </w:rPr>
      </w:pPr>
    </w:p>
    <w:p w14:paraId="7872AB32">
      <w:pPr>
        <w:jc w:val="center"/>
        <w:rPr>
          <w:rFonts w:ascii="仿宋" w:hAnsi="仿宋" w:eastAsia="仿宋" w:cs="仿宋"/>
          <w:b/>
          <w:color w:val="000000" w:themeColor="text1"/>
          <w:kern w:val="0"/>
          <w:szCs w:val="21"/>
        </w:rPr>
      </w:pPr>
    </w:p>
    <w:p w14:paraId="24E5E127">
      <w:pPr>
        <w:jc w:val="center"/>
        <w:rPr>
          <w:rFonts w:ascii="仿宋" w:hAnsi="仿宋" w:eastAsia="仿宋" w:cs="仿宋"/>
          <w:b/>
          <w:color w:val="000000" w:themeColor="text1"/>
          <w:kern w:val="0"/>
          <w:szCs w:val="21"/>
        </w:rPr>
      </w:pPr>
    </w:p>
    <w:p w14:paraId="1CF811B3">
      <w:pPr>
        <w:jc w:val="center"/>
        <w:rPr>
          <w:rFonts w:ascii="仿宋" w:hAnsi="仿宋" w:eastAsia="仿宋" w:cs="仿宋"/>
          <w:b/>
          <w:color w:val="000000" w:themeColor="text1"/>
          <w:kern w:val="0"/>
          <w:szCs w:val="21"/>
        </w:rPr>
      </w:pPr>
    </w:p>
    <w:p w14:paraId="71661F1B">
      <w:pPr>
        <w:jc w:val="center"/>
        <w:rPr>
          <w:rFonts w:ascii="仿宋" w:hAnsi="仿宋" w:eastAsia="仿宋" w:cs="仿宋"/>
          <w:b/>
          <w:color w:val="000000" w:themeColor="text1"/>
          <w:kern w:val="0"/>
          <w:szCs w:val="21"/>
        </w:rPr>
      </w:pPr>
    </w:p>
    <w:p w14:paraId="32757C9C">
      <w:pPr>
        <w:jc w:val="center"/>
        <w:rPr>
          <w:rFonts w:ascii="仿宋" w:hAnsi="仿宋" w:eastAsia="仿宋" w:cs="仿宋"/>
          <w:b/>
          <w:color w:val="000000" w:themeColor="text1"/>
          <w:kern w:val="0"/>
          <w:szCs w:val="21"/>
        </w:rPr>
      </w:pPr>
    </w:p>
    <w:p w14:paraId="6E5F3C8D">
      <w:pPr>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五、符合性审查资料</w:t>
      </w:r>
    </w:p>
    <w:p w14:paraId="724F6AF7">
      <w:pPr>
        <w:jc w:val="center"/>
        <w:rPr>
          <w:rFonts w:ascii="仿宋" w:hAnsi="仿宋" w:eastAsia="仿宋" w:cs="仿宋"/>
          <w:b/>
          <w:color w:val="000000" w:themeColor="text1"/>
          <w:kern w:val="0"/>
          <w:szCs w:val="21"/>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80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D26635">
            <w:pPr>
              <w:snapToGrid w:val="0"/>
              <w:spacing w:line="240" w:lineRule="atLeast"/>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序号</w:t>
            </w:r>
          </w:p>
        </w:tc>
        <w:tc>
          <w:tcPr>
            <w:tcW w:w="4991" w:type="dxa"/>
            <w:vAlign w:val="center"/>
          </w:tcPr>
          <w:p w14:paraId="3F9ED057">
            <w:pPr>
              <w:snapToGrid w:val="0"/>
              <w:spacing w:line="240" w:lineRule="atLeast"/>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实质性要求</w:t>
            </w:r>
          </w:p>
        </w:tc>
        <w:tc>
          <w:tcPr>
            <w:tcW w:w="2551" w:type="dxa"/>
            <w:vAlign w:val="center"/>
          </w:tcPr>
          <w:p w14:paraId="2BE87244">
            <w:pPr>
              <w:snapToGrid w:val="0"/>
              <w:spacing w:line="240" w:lineRule="atLeast"/>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需要提供的符合性审查资料</w:t>
            </w:r>
          </w:p>
        </w:tc>
        <w:tc>
          <w:tcPr>
            <w:tcW w:w="1418" w:type="dxa"/>
            <w:vAlign w:val="center"/>
          </w:tcPr>
          <w:p w14:paraId="3686D6A9">
            <w:pPr>
              <w:snapToGrid w:val="0"/>
              <w:spacing w:line="240" w:lineRule="atLeast"/>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投标文件中的</w:t>
            </w:r>
          </w:p>
          <w:p w14:paraId="4AEBCCDF">
            <w:pPr>
              <w:snapToGrid w:val="0"/>
              <w:spacing w:line="240" w:lineRule="atLeast"/>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页码位置</w:t>
            </w:r>
          </w:p>
        </w:tc>
      </w:tr>
      <w:tr w14:paraId="272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647D4B">
            <w:pP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4991" w:type="dxa"/>
          </w:tcPr>
          <w:p w14:paraId="6F744B71">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不存在如下情形：投标文件未按照招标文件要求签署、盖章。</w:t>
            </w:r>
          </w:p>
        </w:tc>
        <w:tc>
          <w:tcPr>
            <w:tcW w:w="2551" w:type="dxa"/>
            <w:vAlign w:val="center"/>
          </w:tcPr>
          <w:p w14:paraId="49ED4DC0">
            <w:pPr>
              <w:rPr>
                <w:rFonts w:ascii="仿宋" w:hAnsi="仿宋" w:eastAsia="仿宋" w:cs="仿宋"/>
                <w:color w:val="000000" w:themeColor="text1"/>
                <w:szCs w:val="21"/>
              </w:rPr>
            </w:pPr>
            <w:r>
              <w:rPr>
                <w:rFonts w:hint="eastAsia" w:ascii="仿宋" w:hAnsi="仿宋" w:eastAsia="仿宋" w:cs="仿宋"/>
                <w:color w:val="000000" w:themeColor="text1"/>
                <w:szCs w:val="21"/>
              </w:rPr>
              <w:t>需要使用电子签名或者签字盖章的投标文件的组成部分</w:t>
            </w:r>
          </w:p>
        </w:tc>
        <w:tc>
          <w:tcPr>
            <w:tcW w:w="1418" w:type="dxa"/>
          </w:tcPr>
          <w:p w14:paraId="52141053">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见投标文件</w:t>
            </w:r>
          </w:p>
          <w:p w14:paraId="40AA8E9B">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第页</w:t>
            </w:r>
          </w:p>
        </w:tc>
      </w:tr>
      <w:tr w14:paraId="0D63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8BE30A">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4991" w:type="dxa"/>
          </w:tcPr>
          <w:p w14:paraId="5958484E">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14:paraId="380CB6D3">
            <w:pPr>
              <w:rPr>
                <w:rFonts w:ascii="仿宋" w:hAnsi="仿宋" w:eastAsia="仿宋" w:cs="仿宋"/>
                <w:color w:val="000000" w:themeColor="text1"/>
                <w:szCs w:val="21"/>
              </w:rPr>
            </w:pPr>
            <w:r>
              <w:rPr>
                <w:rFonts w:hint="eastAsia" w:ascii="仿宋" w:hAnsi="仿宋" w:eastAsia="仿宋" w:cs="仿宋"/>
                <w:color w:val="000000" w:themeColor="text1"/>
                <w:szCs w:val="21"/>
              </w:rPr>
              <w:t>节能产品认证证书（本项目拟采购的产品不属于政府强制采购的节能产品品目清单范围的，无需提供）</w:t>
            </w:r>
          </w:p>
        </w:tc>
        <w:tc>
          <w:tcPr>
            <w:tcW w:w="1418" w:type="dxa"/>
          </w:tcPr>
          <w:p w14:paraId="2E711E9D">
            <w:pPr>
              <w:jc w:val="center"/>
              <w:rPr>
                <w:rFonts w:ascii="仿宋" w:hAnsi="仿宋" w:eastAsia="仿宋" w:cs="仿宋"/>
                <w:color w:val="000000" w:themeColor="text1"/>
                <w:szCs w:val="21"/>
              </w:rPr>
            </w:pPr>
          </w:p>
          <w:p w14:paraId="3F330D5E">
            <w:pPr>
              <w:jc w:val="center"/>
              <w:rPr>
                <w:rFonts w:ascii="仿宋" w:hAnsi="仿宋" w:eastAsia="仿宋" w:cs="仿宋"/>
                <w:color w:val="000000" w:themeColor="text1"/>
                <w:szCs w:val="21"/>
              </w:rPr>
            </w:pPr>
          </w:p>
          <w:p w14:paraId="4B6A9E89">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见投标文件</w:t>
            </w:r>
          </w:p>
          <w:p w14:paraId="378DEE45">
            <w:pPr>
              <w:pStyle w:val="4"/>
              <w:numPr>
                <w:ilvl w:val="0"/>
                <w:numId w:val="0"/>
              </w:numPr>
              <w:jc w:val="center"/>
              <w:rPr>
                <w:rFonts w:ascii="仿宋" w:eastAsia="仿宋" w:cs="仿宋"/>
                <w:color w:val="000000" w:themeColor="text1"/>
                <w:sz w:val="21"/>
                <w:szCs w:val="21"/>
                <w:lang w:val="en-US"/>
              </w:rPr>
            </w:pPr>
            <w:r>
              <w:rPr>
                <w:rFonts w:hint="eastAsia" w:ascii="仿宋" w:eastAsia="仿宋" w:cs="仿宋"/>
                <w:b w:val="0"/>
                <w:bCs w:val="0"/>
                <w:color w:val="000000" w:themeColor="text1"/>
                <w:sz w:val="21"/>
                <w:szCs w:val="21"/>
                <w:lang w:val="en-US"/>
              </w:rPr>
              <w:t>第页</w:t>
            </w:r>
          </w:p>
        </w:tc>
      </w:tr>
      <w:tr w14:paraId="3BAF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33E1C">
            <w:pP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4991" w:type="dxa"/>
          </w:tcPr>
          <w:p w14:paraId="6AEA3830">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不存在如下情形：投标文件中承诺的投标有效期少于招标文件中载明的投标有效期。</w:t>
            </w:r>
          </w:p>
        </w:tc>
        <w:tc>
          <w:tcPr>
            <w:tcW w:w="2551" w:type="dxa"/>
            <w:vAlign w:val="center"/>
          </w:tcPr>
          <w:p w14:paraId="1DBCA4D7">
            <w:pPr>
              <w:rPr>
                <w:rFonts w:ascii="仿宋" w:hAnsi="仿宋" w:eastAsia="仿宋" w:cs="仿宋"/>
                <w:color w:val="000000" w:themeColor="text1"/>
                <w:szCs w:val="21"/>
              </w:rPr>
            </w:pPr>
            <w:r>
              <w:rPr>
                <w:rFonts w:hint="eastAsia" w:ascii="仿宋" w:hAnsi="仿宋" w:eastAsia="仿宋" w:cs="仿宋"/>
                <w:color w:val="000000" w:themeColor="text1"/>
                <w:szCs w:val="21"/>
              </w:rPr>
              <w:t>投标函</w:t>
            </w:r>
          </w:p>
        </w:tc>
        <w:tc>
          <w:tcPr>
            <w:tcW w:w="1418" w:type="dxa"/>
          </w:tcPr>
          <w:p w14:paraId="5C632A22">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见投标文件第页</w:t>
            </w:r>
          </w:p>
        </w:tc>
      </w:tr>
      <w:tr w14:paraId="0BA7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A6CCE1">
            <w:pP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4991" w:type="dxa"/>
          </w:tcPr>
          <w:p w14:paraId="2F454819">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不存在如下情形：投标文件不满足招标文件的其它实质性要求。</w:t>
            </w:r>
          </w:p>
        </w:tc>
        <w:tc>
          <w:tcPr>
            <w:tcW w:w="2551" w:type="dxa"/>
            <w:vAlign w:val="center"/>
          </w:tcPr>
          <w:p w14:paraId="1473B7D5">
            <w:pPr>
              <w:rPr>
                <w:rFonts w:ascii="仿宋" w:hAnsi="仿宋" w:eastAsia="仿宋" w:cs="仿宋"/>
                <w:color w:val="000000" w:themeColor="text1"/>
                <w:szCs w:val="21"/>
              </w:rPr>
            </w:pPr>
            <w:r>
              <w:rPr>
                <w:rFonts w:hint="eastAsia" w:ascii="仿宋" w:hAnsi="仿宋" w:eastAsia="仿宋" w:cs="仿宋"/>
                <w:color w:val="000000" w:themeColor="text1"/>
                <w:kern w:val="0"/>
                <w:szCs w:val="21"/>
              </w:rPr>
              <w:t>除上述三项实质性要求外，招标文件其它实质性要求相应的材料（“▲” 系指实质性要求条款，招标文件无其它实质性要求的，无需提供）</w:t>
            </w:r>
          </w:p>
        </w:tc>
        <w:tc>
          <w:tcPr>
            <w:tcW w:w="1418" w:type="dxa"/>
          </w:tcPr>
          <w:p w14:paraId="015DE0A3">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见投标文件第页</w:t>
            </w:r>
          </w:p>
        </w:tc>
      </w:tr>
    </w:tbl>
    <w:p w14:paraId="66128F02">
      <w:pPr>
        <w:jc w:val="center"/>
        <w:rPr>
          <w:rFonts w:ascii="仿宋" w:hAnsi="仿宋" w:eastAsia="仿宋" w:cs="仿宋"/>
          <w:b/>
          <w:color w:val="000000" w:themeColor="text1"/>
          <w:kern w:val="0"/>
          <w:szCs w:val="21"/>
        </w:rPr>
      </w:pPr>
    </w:p>
    <w:p w14:paraId="425642BF">
      <w:pPr>
        <w:jc w:val="center"/>
        <w:rPr>
          <w:rFonts w:ascii="仿宋" w:hAnsi="仿宋" w:eastAsia="仿宋" w:cs="仿宋"/>
          <w:b/>
          <w:color w:val="000000" w:themeColor="text1"/>
          <w:kern w:val="0"/>
          <w:szCs w:val="21"/>
        </w:rPr>
      </w:pPr>
    </w:p>
    <w:p w14:paraId="3D1E25C7">
      <w:pPr>
        <w:jc w:val="center"/>
        <w:rPr>
          <w:rFonts w:ascii="仿宋" w:hAnsi="仿宋" w:eastAsia="仿宋" w:cs="仿宋"/>
          <w:b/>
          <w:color w:val="000000" w:themeColor="text1"/>
          <w:kern w:val="0"/>
          <w:szCs w:val="21"/>
        </w:rPr>
      </w:pPr>
    </w:p>
    <w:p w14:paraId="10398FD3">
      <w:pPr>
        <w:jc w:val="center"/>
        <w:rPr>
          <w:rFonts w:ascii="仿宋" w:hAnsi="仿宋" w:eastAsia="仿宋" w:cs="仿宋"/>
          <w:color w:val="000000" w:themeColor="text1"/>
          <w:szCs w:val="21"/>
        </w:rPr>
      </w:pPr>
      <w:r>
        <w:rPr>
          <w:rFonts w:hint="eastAsia" w:ascii="仿宋" w:hAnsi="仿宋" w:eastAsia="仿宋" w:cs="仿宋"/>
          <w:b/>
          <w:color w:val="000000" w:themeColor="text1"/>
          <w:kern w:val="0"/>
          <w:szCs w:val="21"/>
        </w:rPr>
        <w:t>六、评标标准相应的商务技术资料</w:t>
      </w:r>
    </w:p>
    <w:p w14:paraId="06EECBA5">
      <w:pPr>
        <w:snapToGrid w:val="0"/>
        <w:spacing w:line="360" w:lineRule="auto"/>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（按招标文件第四部分评标办法前附表中“投标文件中评标标准相应的商务技术资料目录”提供资料）</w:t>
      </w:r>
    </w:p>
    <w:p w14:paraId="7B06DE89">
      <w:pPr>
        <w:jc w:val="center"/>
        <w:rPr>
          <w:rFonts w:ascii="仿宋" w:hAnsi="仿宋" w:eastAsia="仿宋" w:cs="仿宋"/>
          <w:b/>
          <w:color w:val="000000" w:themeColor="text1"/>
          <w:kern w:val="0"/>
          <w:szCs w:val="21"/>
        </w:rPr>
      </w:pPr>
    </w:p>
    <w:p w14:paraId="354267FA">
      <w:pPr>
        <w:jc w:val="center"/>
        <w:rPr>
          <w:rFonts w:ascii="仿宋" w:hAnsi="仿宋" w:eastAsia="仿宋" w:cs="仿宋"/>
          <w:b/>
          <w:color w:val="000000" w:themeColor="text1"/>
          <w:kern w:val="0"/>
          <w:szCs w:val="21"/>
        </w:rPr>
      </w:pPr>
    </w:p>
    <w:p w14:paraId="10A03EBC">
      <w:pPr>
        <w:jc w:val="center"/>
        <w:rPr>
          <w:rFonts w:ascii="仿宋" w:hAnsi="仿宋" w:eastAsia="仿宋" w:cs="仿宋"/>
          <w:b/>
          <w:color w:val="000000" w:themeColor="text1"/>
          <w:kern w:val="0"/>
          <w:szCs w:val="21"/>
        </w:rPr>
      </w:pPr>
    </w:p>
    <w:p w14:paraId="23DF91AD">
      <w:pPr>
        <w:jc w:val="center"/>
        <w:rPr>
          <w:rFonts w:ascii="仿宋" w:hAnsi="仿宋" w:eastAsia="仿宋" w:cs="仿宋"/>
          <w:b/>
          <w:color w:val="000000" w:themeColor="text1"/>
          <w:kern w:val="0"/>
          <w:szCs w:val="21"/>
        </w:rPr>
      </w:pPr>
    </w:p>
    <w:p w14:paraId="60DE0AF2">
      <w:pPr>
        <w:jc w:val="center"/>
        <w:rPr>
          <w:rFonts w:ascii="仿宋" w:hAnsi="仿宋" w:eastAsia="仿宋" w:cs="仿宋"/>
          <w:b/>
          <w:color w:val="000000" w:themeColor="text1"/>
          <w:kern w:val="0"/>
          <w:szCs w:val="21"/>
        </w:rPr>
      </w:pPr>
    </w:p>
    <w:p w14:paraId="63F5FFE5">
      <w:pPr>
        <w:jc w:val="center"/>
        <w:rPr>
          <w:rFonts w:ascii="仿宋" w:hAnsi="仿宋" w:eastAsia="仿宋" w:cs="仿宋"/>
          <w:b/>
          <w:color w:val="000000" w:themeColor="text1"/>
          <w:kern w:val="0"/>
          <w:szCs w:val="21"/>
        </w:rPr>
      </w:pPr>
    </w:p>
    <w:p w14:paraId="3C23BE88">
      <w:pPr>
        <w:jc w:val="center"/>
        <w:rPr>
          <w:rFonts w:ascii="仿宋" w:hAnsi="仿宋" w:eastAsia="仿宋" w:cs="仿宋"/>
          <w:b/>
          <w:color w:val="000000" w:themeColor="text1"/>
          <w:kern w:val="0"/>
          <w:szCs w:val="21"/>
        </w:rPr>
      </w:pPr>
    </w:p>
    <w:p w14:paraId="7E126F95">
      <w:pPr>
        <w:jc w:val="center"/>
        <w:rPr>
          <w:rFonts w:ascii="仿宋" w:hAnsi="仿宋" w:eastAsia="仿宋" w:cs="仿宋"/>
          <w:b/>
          <w:color w:val="000000" w:themeColor="text1"/>
          <w:kern w:val="0"/>
          <w:szCs w:val="21"/>
        </w:rPr>
      </w:pPr>
    </w:p>
    <w:p w14:paraId="5AFE01A7">
      <w:pPr>
        <w:jc w:val="center"/>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7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E5854">
            <w:pPr>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序号</w:t>
            </w:r>
          </w:p>
        </w:tc>
        <w:tc>
          <w:tcPr>
            <w:tcW w:w="3683" w:type="dxa"/>
          </w:tcPr>
          <w:p w14:paraId="7B9FD08E">
            <w:pPr>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招标文件章节及具体内容</w:t>
            </w:r>
          </w:p>
        </w:tc>
        <w:tc>
          <w:tcPr>
            <w:tcW w:w="3546" w:type="dxa"/>
          </w:tcPr>
          <w:p w14:paraId="3ECED581">
            <w:pPr>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投标文件章节及具体内容</w:t>
            </w:r>
          </w:p>
        </w:tc>
        <w:tc>
          <w:tcPr>
            <w:tcW w:w="1276" w:type="dxa"/>
          </w:tcPr>
          <w:p w14:paraId="77D696DB">
            <w:pPr>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偏离说明</w:t>
            </w:r>
          </w:p>
        </w:tc>
      </w:tr>
      <w:tr w14:paraId="543C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E1954">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p>
        </w:tc>
        <w:tc>
          <w:tcPr>
            <w:tcW w:w="3683" w:type="dxa"/>
          </w:tcPr>
          <w:p w14:paraId="51D240A7">
            <w:pPr>
              <w:jc w:val="center"/>
              <w:rPr>
                <w:rFonts w:ascii="仿宋" w:hAnsi="仿宋" w:eastAsia="仿宋" w:cs="仿宋"/>
                <w:b/>
                <w:color w:val="000000" w:themeColor="text1"/>
                <w:kern w:val="0"/>
                <w:szCs w:val="21"/>
              </w:rPr>
            </w:pPr>
          </w:p>
        </w:tc>
        <w:tc>
          <w:tcPr>
            <w:tcW w:w="3546" w:type="dxa"/>
          </w:tcPr>
          <w:p w14:paraId="6D6883A9">
            <w:pPr>
              <w:jc w:val="center"/>
              <w:rPr>
                <w:rFonts w:ascii="仿宋" w:hAnsi="仿宋" w:eastAsia="仿宋" w:cs="仿宋"/>
                <w:b/>
                <w:color w:val="000000" w:themeColor="text1"/>
                <w:kern w:val="0"/>
                <w:szCs w:val="21"/>
              </w:rPr>
            </w:pPr>
          </w:p>
        </w:tc>
        <w:tc>
          <w:tcPr>
            <w:tcW w:w="1276" w:type="dxa"/>
          </w:tcPr>
          <w:p w14:paraId="2696CA7E">
            <w:pPr>
              <w:jc w:val="center"/>
              <w:rPr>
                <w:rFonts w:ascii="仿宋" w:hAnsi="仿宋" w:eastAsia="仿宋" w:cs="仿宋"/>
                <w:b/>
                <w:color w:val="000000" w:themeColor="text1"/>
                <w:kern w:val="0"/>
                <w:szCs w:val="21"/>
              </w:rPr>
            </w:pPr>
          </w:p>
        </w:tc>
      </w:tr>
      <w:tr w14:paraId="6B3B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61E16D">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w:t>
            </w:r>
          </w:p>
        </w:tc>
        <w:tc>
          <w:tcPr>
            <w:tcW w:w="3683" w:type="dxa"/>
          </w:tcPr>
          <w:p w14:paraId="20583235">
            <w:pPr>
              <w:jc w:val="center"/>
              <w:rPr>
                <w:rFonts w:ascii="仿宋" w:hAnsi="仿宋" w:eastAsia="仿宋" w:cs="仿宋"/>
                <w:b/>
                <w:color w:val="000000" w:themeColor="text1"/>
                <w:kern w:val="0"/>
                <w:szCs w:val="21"/>
              </w:rPr>
            </w:pPr>
          </w:p>
        </w:tc>
        <w:tc>
          <w:tcPr>
            <w:tcW w:w="3546" w:type="dxa"/>
          </w:tcPr>
          <w:p w14:paraId="6B2DA4ED">
            <w:pPr>
              <w:jc w:val="center"/>
              <w:rPr>
                <w:rFonts w:ascii="仿宋" w:hAnsi="仿宋" w:eastAsia="仿宋" w:cs="仿宋"/>
                <w:b/>
                <w:color w:val="000000" w:themeColor="text1"/>
                <w:kern w:val="0"/>
                <w:szCs w:val="21"/>
              </w:rPr>
            </w:pPr>
          </w:p>
        </w:tc>
        <w:tc>
          <w:tcPr>
            <w:tcW w:w="1276" w:type="dxa"/>
          </w:tcPr>
          <w:p w14:paraId="58D8793D">
            <w:pPr>
              <w:jc w:val="center"/>
              <w:rPr>
                <w:rFonts w:ascii="仿宋" w:hAnsi="仿宋" w:eastAsia="仿宋" w:cs="仿宋"/>
                <w:b/>
                <w:color w:val="000000" w:themeColor="text1"/>
                <w:kern w:val="0"/>
                <w:szCs w:val="21"/>
              </w:rPr>
            </w:pPr>
          </w:p>
        </w:tc>
      </w:tr>
      <w:tr w14:paraId="133E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D218DC">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w:t>
            </w:r>
          </w:p>
        </w:tc>
        <w:tc>
          <w:tcPr>
            <w:tcW w:w="3683" w:type="dxa"/>
          </w:tcPr>
          <w:p w14:paraId="7893C7AB">
            <w:pPr>
              <w:jc w:val="center"/>
              <w:rPr>
                <w:rFonts w:ascii="仿宋" w:hAnsi="仿宋" w:eastAsia="仿宋" w:cs="仿宋"/>
                <w:b/>
                <w:color w:val="000000" w:themeColor="text1"/>
                <w:kern w:val="0"/>
                <w:szCs w:val="21"/>
              </w:rPr>
            </w:pPr>
          </w:p>
        </w:tc>
        <w:tc>
          <w:tcPr>
            <w:tcW w:w="3546" w:type="dxa"/>
          </w:tcPr>
          <w:p w14:paraId="7E072ECC">
            <w:pPr>
              <w:jc w:val="center"/>
              <w:rPr>
                <w:rFonts w:ascii="仿宋" w:hAnsi="仿宋" w:eastAsia="仿宋" w:cs="仿宋"/>
                <w:b/>
                <w:color w:val="000000" w:themeColor="text1"/>
                <w:kern w:val="0"/>
                <w:szCs w:val="21"/>
              </w:rPr>
            </w:pPr>
          </w:p>
        </w:tc>
        <w:tc>
          <w:tcPr>
            <w:tcW w:w="1276" w:type="dxa"/>
          </w:tcPr>
          <w:p w14:paraId="4AAF6BBB">
            <w:pPr>
              <w:jc w:val="center"/>
              <w:rPr>
                <w:rFonts w:ascii="仿宋" w:hAnsi="仿宋" w:eastAsia="仿宋" w:cs="仿宋"/>
                <w:b/>
                <w:color w:val="000000" w:themeColor="text1"/>
                <w:kern w:val="0"/>
                <w:szCs w:val="21"/>
              </w:rPr>
            </w:pPr>
          </w:p>
        </w:tc>
      </w:tr>
    </w:tbl>
    <w:p w14:paraId="300F4F5D">
      <w:pPr>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投标人保证：除商务技术偏离表列出的偏离外，投标人响应招标文件的全部要求</w:t>
      </w:r>
    </w:p>
    <w:p w14:paraId="29CF8B2C">
      <w:pPr>
        <w:jc w:val="center"/>
        <w:rPr>
          <w:rFonts w:ascii="仿宋" w:hAnsi="仿宋" w:eastAsia="仿宋" w:cs="仿宋"/>
          <w:b/>
          <w:color w:val="000000" w:themeColor="text1"/>
          <w:kern w:val="0"/>
          <w:szCs w:val="21"/>
        </w:rPr>
      </w:pPr>
    </w:p>
    <w:p w14:paraId="61E51021">
      <w:pPr>
        <w:jc w:val="center"/>
        <w:rPr>
          <w:rFonts w:ascii="仿宋" w:hAnsi="仿宋" w:eastAsia="仿宋" w:cs="仿宋"/>
          <w:b/>
          <w:color w:val="000000" w:themeColor="text1"/>
          <w:kern w:val="0"/>
          <w:szCs w:val="21"/>
        </w:rPr>
      </w:pPr>
    </w:p>
    <w:p w14:paraId="365016B4">
      <w:pPr>
        <w:jc w:val="center"/>
        <w:rPr>
          <w:rFonts w:ascii="仿宋" w:hAnsi="仿宋" w:eastAsia="仿宋" w:cs="仿宋"/>
          <w:b/>
          <w:color w:val="000000" w:themeColor="text1"/>
          <w:kern w:val="0"/>
          <w:szCs w:val="21"/>
        </w:rPr>
      </w:pPr>
    </w:p>
    <w:p w14:paraId="7B14513E">
      <w:pPr>
        <w:jc w:val="center"/>
        <w:rPr>
          <w:rFonts w:ascii="仿宋" w:hAnsi="仿宋" w:eastAsia="仿宋" w:cs="仿宋"/>
          <w:b/>
          <w:color w:val="000000" w:themeColor="text1"/>
          <w:kern w:val="0"/>
          <w:szCs w:val="21"/>
        </w:rPr>
      </w:pPr>
    </w:p>
    <w:p w14:paraId="522A0922">
      <w:pPr>
        <w:jc w:val="center"/>
        <w:rPr>
          <w:rFonts w:ascii="仿宋" w:hAnsi="仿宋" w:eastAsia="仿宋" w:cs="仿宋"/>
          <w:b/>
          <w:color w:val="000000" w:themeColor="text1"/>
          <w:kern w:val="0"/>
          <w:szCs w:val="21"/>
        </w:rPr>
      </w:pPr>
    </w:p>
    <w:p w14:paraId="0C73855D">
      <w:pPr>
        <w:rPr>
          <w:rFonts w:ascii="仿宋" w:hAnsi="仿宋" w:eastAsia="仿宋" w:cs="仿宋"/>
          <w:b/>
          <w:color w:val="000000" w:themeColor="text1"/>
          <w:kern w:val="0"/>
          <w:szCs w:val="21"/>
        </w:rPr>
      </w:pPr>
    </w:p>
    <w:p w14:paraId="427DFC97">
      <w:pPr>
        <w:rPr>
          <w:rFonts w:ascii="仿宋" w:hAnsi="仿宋" w:eastAsia="仿宋" w:cs="仿宋"/>
          <w:b/>
          <w:color w:val="000000" w:themeColor="text1"/>
          <w:kern w:val="0"/>
          <w:szCs w:val="21"/>
        </w:rPr>
      </w:pPr>
    </w:p>
    <w:p w14:paraId="4022C448">
      <w:pPr>
        <w:ind w:firstLine="2726" w:firstLineChars="1293"/>
        <w:jc w:val="both"/>
        <w:rPr>
          <w:rFonts w:ascii="仿宋" w:hAnsi="仿宋" w:eastAsia="仿宋" w:cs="仿宋"/>
          <w:b/>
          <w:color w:val="000000" w:themeColor="text1"/>
          <w:kern w:val="0"/>
          <w:szCs w:val="21"/>
        </w:rPr>
      </w:pPr>
      <w:r>
        <w:rPr>
          <w:rFonts w:hint="eastAsia" w:ascii="仿宋" w:hAnsi="仿宋" w:eastAsia="仿宋" w:cs="仿宋"/>
          <w:b/>
          <w:color w:val="000000" w:themeColor="text1"/>
          <w:kern w:val="0"/>
          <w:szCs w:val="21"/>
        </w:rPr>
        <w:t>八、</w:t>
      </w:r>
      <w:r>
        <w:rPr>
          <w:rFonts w:hint="eastAsia" w:ascii="仿宋" w:hAnsi="仿宋" w:eastAsia="仿宋" w:cs="仿宋"/>
          <w:b/>
          <w:color w:val="000000" w:themeColor="text1"/>
          <w:kern w:val="0"/>
          <w:szCs w:val="21"/>
          <w:lang w:val="zh-CN"/>
        </w:rPr>
        <w:t>政府采购供应商廉洁自律承诺书</w:t>
      </w:r>
    </w:p>
    <w:p w14:paraId="3D9397E4">
      <w:pPr>
        <w:snapToGrid w:val="0"/>
        <w:spacing w:line="360" w:lineRule="auto"/>
        <w:rPr>
          <w:rFonts w:ascii="仿宋" w:hAnsi="仿宋" w:eastAsia="仿宋" w:cs="仿宋"/>
          <w:color w:val="000000" w:themeColor="text1"/>
          <w:szCs w:val="21"/>
        </w:rPr>
      </w:pPr>
    </w:p>
    <w:p w14:paraId="522C95B9">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XXX（采购人名称） 、</w:t>
      </w:r>
      <w:r>
        <w:rPr>
          <w:rFonts w:hint="eastAsia" w:ascii="仿宋" w:hAnsi="仿宋" w:eastAsia="仿宋" w:cs="仿宋"/>
          <w:color w:val="000000" w:themeColor="text1"/>
          <w:szCs w:val="21"/>
          <w:lang w:eastAsia="zh-CN"/>
        </w:rPr>
        <w:t>杭州正航工程咨询有限公司</w:t>
      </w:r>
      <w:r>
        <w:rPr>
          <w:rFonts w:hint="eastAsia" w:ascii="仿宋" w:hAnsi="仿宋" w:eastAsia="仿宋" w:cs="仿宋"/>
          <w:color w:val="000000" w:themeColor="text1"/>
          <w:szCs w:val="21"/>
        </w:rPr>
        <w:t>：</w:t>
      </w:r>
    </w:p>
    <w:p w14:paraId="0259C187">
      <w:pPr>
        <w:autoSpaceDE w:val="0"/>
        <w:autoSpaceDN w:val="0"/>
        <w:spacing w:line="360" w:lineRule="auto"/>
        <w:ind w:left="2" w:leftChars="1"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项目招标要求参加投标。在这次投标过程中和中标后，我们将严格遵守国家法律法规要求，并郑重承诺：</w:t>
      </w:r>
    </w:p>
    <w:p w14:paraId="229E357F">
      <w:pPr>
        <w:autoSpaceDE w:val="0"/>
        <w:autoSpaceDN w:val="0"/>
        <w:spacing w:line="360" w:lineRule="auto"/>
        <w:ind w:left="2" w:leftChars="1"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137DE4EF">
      <w:pPr>
        <w:autoSpaceDE w:val="0"/>
        <w:autoSpaceDN w:val="0"/>
        <w:spacing w:line="360" w:lineRule="auto"/>
        <w:ind w:left="2" w:leftChars="1"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60B72A7D">
      <w:pPr>
        <w:autoSpaceDE w:val="0"/>
        <w:autoSpaceDN w:val="0"/>
        <w:spacing w:line="360" w:lineRule="auto"/>
        <w:ind w:left="2" w:leftChars="1"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16F2BB06">
      <w:pPr>
        <w:autoSpaceDE w:val="0"/>
        <w:autoSpaceDN w:val="0"/>
        <w:spacing w:line="360" w:lineRule="auto"/>
        <w:ind w:left="2" w:leftChars="1"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70C7E04D">
      <w:pPr>
        <w:autoSpaceDE w:val="0"/>
        <w:autoSpaceDN w:val="0"/>
        <w:spacing w:line="360" w:lineRule="auto"/>
        <w:ind w:left="481" w:leftChars="229"/>
        <w:jc w:val="left"/>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12CC245B">
      <w:pPr>
        <w:autoSpaceDE w:val="0"/>
        <w:autoSpaceDN w:val="0"/>
        <w:spacing w:line="360" w:lineRule="auto"/>
        <w:jc w:val="left"/>
        <w:rPr>
          <w:rFonts w:ascii="仿宋" w:hAnsi="仿宋" w:eastAsia="仿宋" w:cs="仿宋"/>
          <w:kern w:val="0"/>
          <w:szCs w:val="21"/>
          <w:lang w:val="zh-CN"/>
        </w:rPr>
      </w:pPr>
      <w:r>
        <w:rPr>
          <w:rFonts w:hint="eastAsia" w:ascii="仿宋" w:hAnsi="仿宋" w:eastAsia="仿宋" w:cs="仿宋"/>
          <w:kern w:val="0"/>
          <w:szCs w:val="21"/>
          <w:lang w:val="zh-CN"/>
        </w:rPr>
        <w:t>好处；</w:t>
      </w:r>
    </w:p>
    <w:p w14:paraId="03BE64DB">
      <w:pPr>
        <w:autoSpaceDE w:val="0"/>
        <w:autoSpaceDN w:val="0"/>
        <w:spacing w:line="360" w:lineRule="auto"/>
        <w:ind w:left="481" w:leftChars="229"/>
        <w:jc w:val="left"/>
        <w:rPr>
          <w:rFonts w:ascii="仿宋" w:hAnsi="仿宋" w:eastAsia="仿宋" w:cs="仿宋"/>
          <w:kern w:val="0"/>
          <w:szCs w:val="21"/>
          <w:lang w:val="zh-CN"/>
        </w:rPr>
      </w:pPr>
      <w:r>
        <w:rPr>
          <w:rFonts w:hint="eastAsia" w:ascii="仿宋" w:hAnsi="仿宋" w:eastAsia="仿宋" w:cs="仿宋"/>
          <w:kern w:val="0"/>
          <w:szCs w:val="21"/>
          <w:lang w:val="zh-CN"/>
        </w:rPr>
        <w:t>六、严格遵守《</w:t>
      </w:r>
      <w:r>
        <w:rPr>
          <w:rFonts w:hint="eastAsia" w:ascii="仿宋" w:hAnsi="仿宋" w:eastAsia="仿宋" w:cs="仿宋"/>
          <w:szCs w:val="21"/>
          <w:lang w:val="zh-CN"/>
        </w:rPr>
        <w:t>中华人民共和国</w:t>
      </w:r>
      <w:r>
        <w:rPr>
          <w:rFonts w:hint="eastAsia" w:ascii="仿宋" w:hAnsi="仿宋" w:eastAsia="仿宋" w:cs="仿宋"/>
          <w:kern w:val="0"/>
          <w:szCs w:val="21"/>
          <w:lang w:val="zh-CN"/>
        </w:rPr>
        <w:t>政府采购法》《</w:t>
      </w:r>
      <w:r>
        <w:rPr>
          <w:rFonts w:hint="eastAsia" w:ascii="仿宋" w:hAnsi="仿宋" w:eastAsia="仿宋" w:cs="仿宋"/>
          <w:szCs w:val="21"/>
          <w:lang w:val="zh-CN"/>
        </w:rPr>
        <w:t>中华人民共和国</w:t>
      </w:r>
      <w:r>
        <w:rPr>
          <w:rFonts w:hint="eastAsia" w:ascii="仿宋" w:hAnsi="仿宋" w:eastAsia="仿宋" w:cs="仿宋"/>
          <w:kern w:val="0"/>
          <w:szCs w:val="21"/>
          <w:lang w:val="zh-CN"/>
        </w:rPr>
        <w:t>招标投标</w:t>
      </w:r>
    </w:p>
    <w:p w14:paraId="0E83B11C">
      <w:pPr>
        <w:autoSpaceDE w:val="0"/>
        <w:autoSpaceDN w:val="0"/>
        <w:spacing w:line="360" w:lineRule="auto"/>
        <w:jc w:val="left"/>
        <w:rPr>
          <w:rFonts w:ascii="仿宋" w:hAnsi="仿宋" w:eastAsia="仿宋" w:cs="仿宋"/>
          <w:kern w:val="0"/>
          <w:szCs w:val="21"/>
          <w:lang w:val="zh-CN"/>
        </w:rPr>
      </w:pPr>
      <w:r>
        <w:rPr>
          <w:rFonts w:hint="eastAsia" w:ascii="仿宋" w:hAnsi="仿宋" w:eastAsia="仿宋" w:cs="仿宋"/>
          <w:kern w:val="0"/>
          <w:szCs w:val="21"/>
          <w:lang w:val="zh-CN"/>
        </w:rPr>
        <w:t>法》</w:t>
      </w:r>
      <w:r>
        <w:rPr>
          <w:rFonts w:hint="eastAsia" w:ascii="仿宋" w:hAnsi="仿宋" w:eastAsia="仿宋" w:cs="仿宋"/>
          <w:szCs w:val="21"/>
          <w:lang w:val="zh-CN"/>
        </w:rPr>
        <w:t>《中华人民共和国民法典》</w:t>
      </w:r>
      <w:r>
        <w:rPr>
          <w:rFonts w:hint="eastAsia" w:ascii="仿宋" w:hAnsi="仿宋" w:eastAsia="仿宋" w:cs="仿宋"/>
          <w:kern w:val="0"/>
          <w:szCs w:val="21"/>
          <w:lang w:val="zh-CN"/>
        </w:rPr>
        <w:t xml:space="preserve">等法律法规，诚实守信，合法经营，坚决抵制各种违法违纪行为。 </w:t>
      </w:r>
    </w:p>
    <w:p w14:paraId="460C26FC">
      <w:pPr>
        <w:autoSpaceDE w:val="0"/>
        <w:autoSpaceDN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有权立即取消我单位投标、中标或在建项目的建设资格，有权拒绝我单位在一定时期内进入你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进行项目建设或其他经营活动，并通报市财政局。由此引起的相应损失均由我单位承担。</w:t>
      </w:r>
    </w:p>
    <w:p w14:paraId="5F548AE8">
      <w:pPr>
        <w:autoSpaceDE w:val="0"/>
        <w:autoSpaceDN w:val="0"/>
        <w:spacing w:line="360" w:lineRule="auto"/>
        <w:ind w:left="2"/>
        <w:jc w:val="left"/>
        <w:rPr>
          <w:rFonts w:ascii="仿宋" w:hAnsi="仿宋" w:eastAsia="仿宋" w:cs="仿宋"/>
          <w:color w:val="000000" w:themeColor="text1"/>
          <w:kern w:val="0"/>
          <w:szCs w:val="21"/>
          <w:lang w:val="zh-CN"/>
        </w:rPr>
      </w:pPr>
    </w:p>
    <w:p w14:paraId="50B858A8">
      <w:pPr>
        <w:autoSpaceDE w:val="0"/>
        <w:autoSpaceDN w:val="0"/>
        <w:spacing w:line="360" w:lineRule="auto"/>
        <w:ind w:left="2"/>
        <w:jc w:val="left"/>
        <w:rPr>
          <w:rFonts w:ascii="仿宋" w:hAnsi="仿宋" w:eastAsia="仿宋" w:cs="仿宋"/>
          <w:color w:val="000000" w:themeColor="text1"/>
          <w:kern w:val="0"/>
          <w:szCs w:val="21"/>
          <w:lang w:val="zh-CN"/>
        </w:rPr>
      </w:pPr>
    </w:p>
    <w:p w14:paraId="5DCEB713">
      <w:pPr>
        <w:autoSpaceDE w:val="0"/>
        <w:autoSpaceDN w:val="0"/>
        <w:spacing w:line="360" w:lineRule="auto"/>
        <w:ind w:left="2"/>
        <w:jc w:val="left"/>
        <w:rPr>
          <w:rFonts w:ascii="仿宋" w:hAnsi="仿宋" w:eastAsia="仿宋" w:cs="仿宋"/>
          <w:color w:val="000000" w:themeColor="text1"/>
          <w:kern w:val="0"/>
          <w:szCs w:val="21"/>
          <w:lang w:val="zh-CN"/>
        </w:rPr>
      </w:pPr>
    </w:p>
    <w:p w14:paraId="58035647">
      <w:pPr>
        <w:autoSpaceDE w:val="0"/>
        <w:autoSpaceDN w:val="0"/>
        <w:spacing w:line="360" w:lineRule="auto"/>
        <w:ind w:left="2" w:leftChars="1" w:right="1120" w:firstLine="4830" w:firstLineChars="2300"/>
        <w:jc w:val="left"/>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投标人名称（</w:t>
      </w:r>
      <w:r>
        <w:rPr>
          <w:rFonts w:hint="eastAsia" w:ascii="仿宋" w:hAnsi="仿宋" w:eastAsia="仿宋" w:cs="仿宋"/>
          <w:color w:val="000000" w:themeColor="text1"/>
          <w:szCs w:val="21"/>
        </w:rPr>
        <w:t>电子签名</w:t>
      </w:r>
      <w:r>
        <w:rPr>
          <w:rFonts w:hint="eastAsia" w:ascii="仿宋" w:hAnsi="仿宋" w:eastAsia="仿宋" w:cs="仿宋"/>
          <w:color w:val="000000" w:themeColor="text1"/>
          <w:kern w:val="0"/>
          <w:szCs w:val="21"/>
          <w:lang w:val="zh-CN"/>
        </w:rPr>
        <w:t xml:space="preserve">）：                                                                                                                                                                                                               </w:t>
      </w:r>
    </w:p>
    <w:p w14:paraId="7428D25B">
      <w:pPr>
        <w:spacing w:line="360" w:lineRule="auto"/>
        <w:ind w:left="4620" w:leftChars="2200" w:firstLine="210" w:firstLineChars="100"/>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日期</w:t>
      </w:r>
      <w:r>
        <w:rPr>
          <w:rFonts w:hint="eastAsia" w:ascii="仿宋" w:hAnsi="仿宋" w:eastAsia="仿宋" w:cs="仿宋"/>
          <w:color w:val="000000" w:themeColor="text1"/>
          <w:kern w:val="0"/>
          <w:szCs w:val="21"/>
        </w:rPr>
        <w:t>：</w:t>
      </w:r>
      <w:r>
        <w:rPr>
          <w:rFonts w:hint="eastAsia" w:ascii="仿宋" w:hAnsi="仿宋" w:eastAsia="仿宋" w:cs="仿宋"/>
          <w:color w:val="000000" w:themeColor="text1"/>
          <w:kern w:val="0"/>
          <w:szCs w:val="21"/>
          <w:lang w:val="zh-CN"/>
        </w:rPr>
        <w:t xml:space="preserve">   年   月   日</w:t>
      </w:r>
    </w:p>
    <w:p w14:paraId="66CB0E2B">
      <w:pPr>
        <w:adjustRightInd w:val="0"/>
        <w:snapToGrid w:val="0"/>
        <w:spacing w:line="360" w:lineRule="auto"/>
        <w:ind w:firstLine="2108" w:firstLineChars="1000"/>
        <w:rPr>
          <w:rFonts w:ascii="仿宋" w:hAnsi="仿宋" w:eastAsia="仿宋" w:cs="仿宋"/>
          <w:b/>
          <w:kern w:val="0"/>
          <w:szCs w:val="21"/>
        </w:rPr>
      </w:pPr>
    </w:p>
    <w:p w14:paraId="79DADF87">
      <w:pPr>
        <w:adjustRightInd w:val="0"/>
        <w:snapToGrid w:val="0"/>
        <w:spacing w:line="360" w:lineRule="auto"/>
        <w:ind w:firstLine="2108" w:firstLineChars="1000"/>
        <w:rPr>
          <w:rFonts w:ascii="仿宋" w:hAnsi="仿宋" w:eastAsia="仿宋" w:cs="仿宋"/>
          <w:b/>
          <w:kern w:val="0"/>
          <w:szCs w:val="21"/>
        </w:rPr>
      </w:pPr>
    </w:p>
    <w:p w14:paraId="5CDBCF13">
      <w:pPr>
        <w:adjustRightInd w:val="0"/>
        <w:snapToGrid w:val="0"/>
        <w:spacing w:line="360" w:lineRule="auto"/>
        <w:ind w:firstLine="2108" w:firstLineChars="1000"/>
        <w:rPr>
          <w:rFonts w:ascii="仿宋" w:hAnsi="仿宋" w:eastAsia="仿宋" w:cs="仿宋"/>
          <w:b/>
          <w:kern w:val="0"/>
          <w:szCs w:val="21"/>
        </w:rPr>
      </w:pPr>
    </w:p>
    <w:p w14:paraId="1890724E">
      <w:pPr>
        <w:pStyle w:val="63"/>
        <w:ind w:firstLine="422"/>
        <w:rPr>
          <w:rFonts w:ascii="仿宋" w:hAnsi="仿宋" w:eastAsia="仿宋" w:cs="仿宋"/>
          <w:b/>
          <w:kern w:val="0"/>
          <w:szCs w:val="21"/>
        </w:rPr>
      </w:pPr>
    </w:p>
    <w:p w14:paraId="765A8A7F">
      <w:pPr>
        <w:pStyle w:val="63"/>
        <w:ind w:firstLine="422"/>
        <w:rPr>
          <w:rFonts w:ascii="仿宋" w:hAnsi="仿宋" w:eastAsia="仿宋" w:cs="仿宋"/>
          <w:b/>
          <w:kern w:val="0"/>
          <w:szCs w:val="21"/>
        </w:rPr>
      </w:pPr>
    </w:p>
    <w:p w14:paraId="0E77E5F1">
      <w:pPr>
        <w:pStyle w:val="63"/>
        <w:ind w:firstLine="422"/>
        <w:rPr>
          <w:rFonts w:ascii="仿宋" w:hAnsi="仿宋" w:eastAsia="仿宋" w:cs="仿宋"/>
          <w:b/>
          <w:kern w:val="0"/>
          <w:szCs w:val="21"/>
        </w:rPr>
      </w:pPr>
    </w:p>
    <w:p w14:paraId="3F54B867">
      <w:pPr>
        <w:pStyle w:val="63"/>
        <w:ind w:firstLine="422"/>
        <w:rPr>
          <w:rFonts w:ascii="仿宋" w:hAnsi="仿宋" w:eastAsia="仿宋" w:cs="仿宋"/>
          <w:b/>
          <w:kern w:val="0"/>
          <w:szCs w:val="21"/>
        </w:rPr>
      </w:pPr>
    </w:p>
    <w:p w14:paraId="419A129E">
      <w:pPr>
        <w:pStyle w:val="63"/>
        <w:ind w:firstLine="422"/>
        <w:rPr>
          <w:rFonts w:ascii="仿宋" w:hAnsi="仿宋" w:eastAsia="仿宋" w:cs="仿宋"/>
          <w:b/>
          <w:kern w:val="0"/>
          <w:szCs w:val="21"/>
        </w:rPr>
      </w:pPr>
    </w:p>
    <w:p w14:paraId="11B22E08">
      <w:pPr>
        <w:pStyle w:val="63"/>
        <w:ind w:firstLine="422"/>
        <w:rPr>
          <w:rFonts w:ascii="仿宋" w:hAnsi="仿宋" w:eastAsia="仿宋" w:cs="仿宋"/>
          <w:b/>
          <w:kern w:val="0"/>
          <w:szCs w:val="21"/>
        </w:rPr>
      </w:pPr>
    </w:p>
    <w:p w14:paraId="333F4F66">
      <w:pPr>
        <w:pStyle w:val="63"/>
        <w:ind w:firstLine="422"/>
        <w:rPr>
          <w:rFonts w:ascii="仿宋" w:hAnsi="仿宋" w:eastAsia="仿宋" w:cs="仿宋"/>
          <w:b/>
          <w:kern w:val="0"/>
          <w:szCs w:val="21"/>
        </w:rPr>
      </w:pPr>
    </w:p>
    <w:p w14:paraId="4C245704">
      <w:pPr>
        <w:pStyle w:val="63"/>
        <w:ind w:firstLine="422"/>
        <w:rPr>
          <w:rFonts w:ascii="仿宋" w:hAnsi="仿宋" w:eastAsia="仿宋" w:cs="仿宋"/>
          <w:b/>
          <w:kern w:val="0"/>
          <w:szCs w:val="21"/>
        </w:rPr>
      </w:pPr>
    </w:p>
    <w:p w14:paraId="52FB8858">
      <w:pPr>
        <w:adjustRightInd w:val="0"/>
        <w:snapToGrid w:val="0"/>
        <w:spacing w:line="360" w:lineRule="auto"/>
        <w:ind w:firstLine="2108" w:firstLineChars="1000"/>
        <w:rPr>
          <w:rFonts w:ascii="仿宋" w:hAnsi="仿宋" w:eastAsia="仿宋" w:cs="仿宋"/>
          <w:b/>
          <w:kern w:val="0"/>
          <w:szCs w:val="21"/>
        </w:rPr>
      </w:pPr>
    </w:p>
    <w:p w14:paraId="75E808A0">
      <w:pPr>
        <w:adjustRightInd w:val="0"/>
        <w:snapToGrid w:val="0"/>
        <w:spacing w:line="360" w:lineRule="auto"/>
        <w:ind w:firstLine="3795" w:firstLineChars="1800"/>
        <w:rPr>
          <w:rFonts w:ascii="仿宋" w:hAnsi="仿宋" w:eastAsia="仿宋" w:cs="仿宋"/>
          <w:b/>
          <w:kern w:val="0"/>
          <w:szCs w:val="21"/>
        </w:rPr>
      </w:pPr>
      <w:r>
        <w:rPr>
          <w:rFonts w:hint="eastAsia" w:ascii="仿宋" w:hAnsi="仿宋" w:eastAsia="仿宋" w:cs="仿宋"/>
          <w:b/>
          <w:kern w:val="0"/>
          <w:szCs w:val="21"/>
        </w:rPr>
        <w:t>报价文件部分</w:t>
      </w:r>
    </w:p>
    <w:p w14:paraId="40C6EF57">
      <w:pPr>
        <w:adjustRightInd w:val="0"/>
        <w:spacing w:line="360" w:lineRule="auto"/>
        <w:jc w:val="center"/>
        <w:outlineLvl w:val="0"/>
        <w:rPr>
          <w:rFonts w:ascii="仿宋" w:hAnsi="仿宋" w:eastAsia="仿宋" w:cs="仿宋"/>
          <w:b/>
          <w:kern w:val="0"/>
          <w:szCs w:val="21"/>
        </w:rPr>
      </w:pPr>
    </w:p>
    <w:p w14:paraId="54C0F2C2">
      <w:pPr>
        <w:adjustRightInd w:val="0"/>
        <w:spacing w:line="360" w:lineRule="auto"/>
        <w:jc w:val="center"/>
        <w:outlineLvl w:val="0"/>
        <w:rPr>
          <w:rFonts w:ascii="仿宋" w:hAnsi="仿宋" w:eastAsia="仿宋" w:cs="仿宋"/>
          <w:b/>
          <w:kern w:val="0"/>
          <w:szCs w:val="21"/>
        </w:rPr>
      </w:pPr>
      <w:r>
        <w:rPr>
          <w:rFonts w:hint="eastAsia" w:ascii="仿宋" w:hAnsi="仿宋" w:eastAsia="仿宋" w:cs="仿宋"/>
          <w:b/>
          <w:kern w:val="0"/>
          <w:szCs w:val="21"/>
        </w:rPr>
        <w:t>目录</w:t>
      </w:r>
    </w:p>
    <w:p w14:paraId="7CDB813F">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（1）开标一览表（报价表）………………………………………………………（页码）</w:t>
      </w:r>
    </w:p>
    <w:p w14:paraId="022FAF4B">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（2）中小企业声明函………………………………………………………………（页码）</w:t>
      </w:r>
    </w:p>
    <w:p w14:paraId="1D212E1A">
      <w:pPr>
        <w:adjustRightInd w:val="0"/>
        <w:spacing w:line="360" w:lineRule="auto"/>
        <w:ind w:left="2" w:firstLine="420" w:firstLineChars="200"/>
        <w:rPr>
          <w:rFonts w:ascii="仿宋" w:hAnsi="仿宋" w:eastAsia="仿宋" w:cs="仿宋"/>
          <w:szCs w:val="21"/>
        </w:rPr>
      </w:pPr>
    </w:p>
    <w:p w14:paraId="2A02A498">
      <w:pPr>
        <w:adjustRightInd w:val="0"/>
        <w:spacing w:line="360" w:lineRule="auto"/>
        <w:ind w:left="2" w:firstLine="420" w:firstLineChars="200"/>
        <w:rPr>
          <w:rFonts w:ascii="仿宋" w:hAnsi="仿宋" w:eastAsia="仿宋" w:cs="仿宋"/>
          <w:szCs w:val="21"/>
        </w:rPr>
      </w:pPr>
    </w:p>
    <w:p w14:paraId="2A93247F">
      <w:pPr>
        <w:adjustRightInd w:val="0"/>
        <w:spacing w:line="360" w:lineRule="auto"/>
        <w:ind w:left="2" w:firstLine="420" w:firstLineChars="200"/>
        <w:rPr>
          <w:rFonts w:ascii="仿宋" w:hAnsi="仿宋" w:eastAsia="仿宋" w:cs="仿宋"/>
          <w:szCs w:val="21"/>
        </w:rPr>
      </w:pPr>
    </w:p>
    <w:p w14:paraId="07AE2E49">
      <w:pPr>
        <w:adjustRightInd w:val="0"/>
        <w:spacing w:line="360" w:lineRule="auto"/>
        <w:ind w:left="2" w:firstLine="420" w:firstLineChars="200"/>
        <w:rPr>
          <w:rFonts w:ascii="仿宋" w:hAnsi="仿宋" w:eastAsia="仿宋" w:cs="仿宋"/>
          <w:szCs w:val="21"/>
        </w:rPr>
      </w:pPr>
    </w:p>
    <w:p w14:paraId="0D6953DD">
      <w:pPr>
        <w:adjustRightInd w:val="0"/>
        <w:spacing w:line="360" w:lineRule="auto"/>
        <w:ind w:left="2" w:firstLine="420" w:firstLineChars="200"/>
        <w:rPr>
          <w:rFonts w:ascii="仿宋" w:hAnsi="仿宋" w:eastAsia="仿宋" w:cs="仿宋"/>
          <w:szCs w:val="21"/>
        </w:rPr>
      </w:pPr>
    </w:p>
    <w:p w14:paraId="4AA0D616">
      <w:pPr>
        <w:adjustRightInd w:val="0"/>
        <w:snapToGrid w:val="0"/>
        <w:spacing w:line="360" w:lineRule="auto"/>
        <w:jc w:val="center"/>
        <w:outlineLvl w:val="0"/>
        <w:rPr>
          <w:rFonts w:ascii="仿宋" w:hAnsi="仿宋" w:eastAsia="仿宋" w:cs="仿宋"/>
          <w:b/>
          <w:kern w:val="0"/>
          <w:szCs w:val="21"/>
        </w:rPr>
      </w:pPr>
    </w:p>
    <w:p w14:paraId="2781F867">
      <w:pPr>
        <w:adjustRightInd w:val="0"/>
        <w:snapToGrid w:val="0"/>
        <w:spacing w:line="360" w:lineRule="auto"/>
        <w:jc w:val="center"/>
        <w:outlineLvl w:val="0"/>
        <w:rPr>
          <w:rFonts w:ascii="仿宋" w:hAnsi="仿宋" w:eastAsia="仿宋" w:cs="仿宋"/>
          <w:b/>
          <w:kern w:val="0"/>
          <w:szCs w:val="21"/>
        </w:rPr>
      </w:pPr>
    </w:p>
    <w:p w14:paraId="63A3AC22">
      <w:pPr>
        <w:adjustRightInd w:val="0"/>
        <w:snapToGrid w:val="0"/>
        <w:spacing w:line="360" w:lineRule="auto"/>
        <w:jc w:val="center"/>
        <w:outlineLvl w:val="0"/>
        <w:rPr>
          <w:rFonts w:ascii="仿宋" w:hAnsi="仿宋" w:eastAsia="仿宋" w:cs="仿宋"/>
          <w:b/>
          <w:kern w:val="0"/>
          <w:szCs w:val="21"/>
        </w:rPr>
      </w:pPr>
    </w:p>
    <w:p w14:paraId="3856D57C">
      <w:pPr>
        <w:adjustRightInd w:val="0"/>
        <w:snapToGrid w:val="0"/>
        <w:spacing w:line="360" w:lineRule="auto"/>
        <w:jc w:val="center"/>
        <w:outlineLvl w:val="0"/>
        <w:rPr>
          <w:rFonts w:ascii="仿宋" w:hAnsi="仿宋" w:eastAsia="仿宋" w:cs="仿宋"/>
          <w:b/>
          <w:kern w:val="0"/>
          <w:szCs w:val="21"/>
        </w:rPr>
      </w:pPr>
    </w:p>
    <w:p w14:paraId="15AE0942">
      <w:pPr>
        <w:adjustRightInd w:val="0"/>
        <w:snapToGrid w:val="0"/>
        <w:spacing w:line="360" w:lineRule="auto"/>
        <w:jc w:val="center"/>
        <w:outlineLvl w:val="0"/>
        <w:rPr>
          <w:rFonts w:ascii="仿宋" w:hAnsi="仿宋" w:eastAsia="仿宋" w:cs="仿宋"/>
          <w:b/>
          <w:kern w:val="0"/>
          <w:szCs w:val="21"/>
        </w:rPr>
      </w:pPr>
    </w:p>
    <w:p w14:paraId="5249044D">
      <w:pPr>
        <w:adjustRightInd w:val="0"/>
        <w:snapToGrid w:val="0"/>
        <w:spacing w:line="360" w:lineRule="auto"/>
        <w:jc w:val="center"/>
        <w:outlineLvl w:val="0"/>
        <w:rPr>
          <w:rFonts w:ascii="仿宋" w:hAnsi="仿宋" w:eastAsia="仿宋" w:cs="仿宋"/>
          <w:b/>
          <w:kern w:val="0"/>
          <w:szCs w:val="21"/>
        </w:rPr>
      </w:pPr>
    </w:p>
    <w:p w14:paraId="0F7FA109">
      <w:pPr>
        <w:adjustRightInd w:val="0"/>
        <w:snapToGrid w:val="0"/>
        <w:spacing w:line="360" w:lineRule="auto"/>
        <w:jc w:val="center"/>
        <w:outlineLvl w:val="0"/>
        <w:rPr>
          <w:rFonts w:ascii="仿宋" w:hAnsi="仿宋" w:eastAsia="仿宋" w:cs="仿宋"/>
          <w:b/>
          <w:kern w:val="0"/>
          <w:szCs w:val="21"/>
        </w:rPr>
      </w:pPr>
    </w:p>
    <w:p w14:paraId="2A34CEB3">
      <w:pPr>
        <w:adjustRightInd w:val="0"/>
        <w:snapToGrid w:val="0"/>
        <w:spacing w:line="360" w:lineRule="auto"/>
        <w:jc w:val="center"/>
        <w:outlineLvl w:val="0"/>
        <w:rPr>
          <w:rFonts w:ascii="仿宋" w:hAnsi="仿宋" w:eastAsia="仿宋" w:cs="仿宋"/>
          <w:b/>
          <w:kern w:val="0"/>
          <w:szCs w:val="21"/>
        </w:rPr>
      </w:pPr>
    </w:p>
    <w:p w14:paraId="1881234D">
      <w:pPr>
        <w:adjustRightInd w:val="0"/>
        <w:snapToGrid w:val="0"/>
        <w:spacing w:line="360" w:lineRule="auto"/>
        <w:jc w:val="center"/>
        <w:outlineLvl w:val="0"/>
        <w:rPr>
          <w:rFonts w:ascii="仿宋" w:hAnsi="仿宋" w:eastAsia="仿宋" w:cs="仿宋"/>
          <w:b/>
          <w:kern w:val="0"/>
          <w:szCs w:val="21"/>
        </w:rPr>
      </w:pPr>
    </w:p>
    <w:p w14:paraId="1CB2CCED">
      <w:pPr>
        <w:adjustRightInd w:val="0"/>
        <w:snapToGrid w:val="0"/>
        <w:spacing w:line="360" w:lineRule="auto"/>
        <w:jc w:val="center"/>
        <w:outlineLvl w:val="0"/>
        <w:rPr>
          <w:rFonts w:ascii="仿宋" w:hAnsi="仿宋" w:eastAsia="仿宋" w:cs="仿宋"/>
          <w:b/>
          <w:kern w:val="0"/>
          <w:szCs w:val="21"/>
        </w:rPr>
      </w:pPr>
    </w:p>
    <w:p w14:paraId="27DE94A2">
      <w:pPr>
        <w:adjustRightInd w:val="0"/>
        <w:snapToGrid w:val="0"/>
        <w:spacing w:line="360" w:lineRule="auto"/>
        <w:jc w:val="center"/>
        <w:outlineLvl w:val="0"/>
        <w:rPr>
          <w:rFonts w:ascii="仿宋" w:hAnsi="仿宋" w:eastAsia="仿宋" w:cs="仿宋"/>
          <w:b/>
          <w:kern w:val="0"/>
          <w:szCs w:val="21"/>
        </w:rPr>
      </w:pPr>
    </w:p>
    <w:p w14:paraId="661C255C">
      <w:pPr>
        <w:adjustRightInd w:val="0"/>
        <w:snapToGrid w:val="0"/>
        <w:spacing w:line="360" w:lineRule="auto"/>
        <w:jc w:val="center"/>
        <w:outlineLvl w:val="0"/>
        <w:rPr>
          <w:rFonts w:ascii="仿宋" w:hAnsi="仿宋" w:eastAsia="仿宋" w:cs="仿宋"/>
          <w:b/>
          <w:kern w:val="0"/>
          <w:szCs w:val="21"/>
        </w:rPr>
      </w:pPr>
    </w:p>
    <w:p w14:paraId="50A24A6A">
      <w:pPr>
        <w:adjustRightInd w:val="0"/>
        <w:snapToGrid w:val="0"/>
        <w:spacing w:line="360" w:lineRule="auto"/>
        <w:jc w:val="center"/>
        <w:outlineLvl w:val="0"/>
        <w:rPr>
          <w:rFonts w:ascii="仿宋" w:hAnsi="仿宋" w:eastAsia="仿宋" w:cs="仿宋"/>
          <w:b/>
          <w:kern w:val="0"/>
          <w:szCs w:val="21"/>
        </w:rPr>
      </w:pPr>
    </w:p>
    <w:p w14:paraId="03A6245E">
      <w:pPr>
        <w:adjustRightInd w:val="0"/>
        <w:snapToGrid w:val="0"/>
        <w:spacing w:before="120" w:after="120" w:line="360" w:lineRule="auto"/>
        <w:ind w:firstLine="643"/>
        <w:jc w:val="center"/>
        <w:rPr>
          <w:rFonts w:ascii="仿宋" w:hAnsi="仿宋" w:eastAsia="仿宋" w:cs="仿宋"/>
          <w:b/>
          <w:szCs w:val="21"/>
        </w:rPr>
      </w:pPr>
    </w:p>
    <w:p w14:paraId="20CC908D">
      <w:pPr>
        <w:pStyle w:val="63"/>
        <w:ind w:firstLine="422"/>
        <w:rPr>
          <w:rFonts w:ascii="仿宋" w:hAnsi="仿宋" w:eastAsia="仿宋" w:cs="仿宋"/>
          <w:b/>
          <w:szCs w:val="21"/>
        </w:rPr>
      </w:pPr>
    </w:p>
    <w:p w14:paraId="797D2D6A">
      <w:pPr>
        <w:pStyle w:val="63"/>
        <w:ind w:firstLine="422"/>
        <w:rPr>
          <w:rFonts w:ascii="仿宋" w:hAnsi="仿宋" w:eastAsia="仿宋" w:cs="仿宋"/>
          <w:b/>
          <w:szCs w:val="21"/>
        </w:rPr>
      </w:pPr>
    </w:p>
    <w:p w14:paraId="7660110C">
      <w:pPr>
        <w:pStyle w:val="63"/>
        <w:ind w:firstLine="422"/>
        <w:rPr>
          <w:rFonts w:ascii="仿宋" w:hAnsi="仿宋" w:eastAsia="仿宋" w:cs="仿宋"/>
          <w:b/>
          <w:szCs w:val="21"/>
        </w:rPr>
      </w:pPr>
    </w:p>
    <w:p w14:paraId="22B38800">
      <w:pPr>
        <w:pStyle w:val="63"/>
        <w:ind w:firstLine="422"/>
        <w:rPr>
          <w:rFonts w:ascii="仿宋" w:hAnsi="仿宋" w:eastAsia="仿宋" w:cs="仿宋"/>
          <w:b/>
          <w:szCs w:val="21"/>
        </w:rPr>
      </w:pPr>
    </w:p>
    <w:p w14:paraId="04A235CF">
      <w:pPr>
        <w:pStyle w:val="63"/>
        <w:ind w:firstLine="422"/>
        <w:rPr>
          <w:rFonts w:ascii="仿宋" w:hAnsi="仿宋" w:eastAsia="仿宋" w:cs="仿宋"/>
          <w:b/>
          <w:szCs w:val="21"/>
        </w:rPr>
      </w:pPr>
    </w:p>
    <w:p w14:paraId="5C7C62CC">
      <w:pPr>
        <w:pStyle w:val="63"/>
        <w:ind w:firstLine="422"/>
        <w:rPr>
          <w:rFonts w:ascii="仿宋" w:hAnsi="仿宋" w:eastAsia="仿宋" w:cs="仿宋"/>
          <w:b/>
          <w:szCs w:val="21"/>
        </w:rPr>
      </w:pPr>
    </w:p>
    <w:p w14:paraId="364E16D9">
      <w:pPr>
        <w:pStyle w:val="63"/>
        <w:ind w:firstLine="422"/>
        <w:rPr>
          <w:rFonts w:ascii="仿宋" w:hAnsi="仿宋" w:eastAsia="仿宋" w:cs="仿宋"/>
          <w:b/>
          <w:szCs w:val="21"/>
        </w:rPr>
      </w:pPr>
    </w:p>
    <w:p w14:paraId="6D535591">
      <w:pPr>
        <w:pStyle w:val="63"/>
        <w:ind w:firstLine="422"/>
        <w:rPr>
          <w:rFonts w:ascii="仿宋" w:hAnsi="仿宋" w:eastAsia="仿宋" w:cs="仿宋"/>
          <w:b/>
          <w:szCs w:val="21"/>
        </w:rPr>
      </w:pPr>
    </w:p>
    <w:p w14:paraId="20C9F87F">
      <w:pPr>
        <w:pStyle w:val="63"/>
        <w:ind w:firstLine="422"/>
        <w:rPr>
          <w:rFonts w:ascii="仿宋" w:hAnsi="仿宋" w:eastAsia="仿宋" w:cs="仿宋"/>
          <w:b/>
          <w:szCs w:val="21"/>
        </w:rPr>
      </w:pPr>
    </w:p>
    <w:p w14:paraId="5BF15E13">
      <w:pPr>
        <w:pStyle w:val="63"/>
        <w:ind w:firstLine="422"/>
        <w:rPr>
          <w:rFonts w:ascii="仿宋" w:hAnsi="仿宋" w:eastAsia="仿宋" w:cs="仿宋"/>
          <w:b/>
          <w:szCs w:val="21"/>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27697314">
      <w:pPr>
        <w:pStyle w:val="626"/>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一、开标一览表（报价表）</w:t>
      </w:r>
    </w:p>
    <w:p w14:paraId="7532AD45">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rPr>
        <w:t>（采购人）、（采购代理机构）</w:t>
      </w:r>
      <w:r>
        <w:rPr>
          <w:rFonts w:hint="eastAsia" w:ascii="仿宋" w:hAnsi="仿宋" w:eastAsia="仿宋" w:cs="仿宋"/>
          <w:color w:val="auto"/>
          <w:kern w:val="0"/>
          <w:sz w:val="21"/>
          <w:szCs w:val="21"/>
          <w:lang w:val="zh-CN"/>
        </w:rPr>
        <w:t>：</w:t>
      </w:r>
    </w:p>
    <w:p w14:paraId="28643EE6">
      <w:pPr>
        <w:snapToGrid w:val="0"/>
        <w:spacing w:line="360" w:lineRule="auto"/>
        <w:ind w:firstLine="482"/>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1"/>
          <w:szCs w:val="21"/>
        </w:rPr>
        <w:t>（项目名称）</w:t>
      </w:r>
      <w:r>
        <w:rPr>
          <w:rFonts w:hint="eastAsia" w:ascii="仿宋" w:hAnsi="仿宋" w:eastAsia="仿宋" w:cs="仿宋"/>
          <w:color w:val="auto"/>
          <w:kern w:val="0"/>
          <w:sz w:val="21"/>
          <w:szCs w:val="21"/>
          <w:lang w:val="zh-CN"/>
        </w:rPr>
        <w:t>【招标编号：</w:t>
      </w:r>
      <w:r>
        <w:rPr>
          <w:rFonts w:hint="eastAsia" w:ascii="仿宋" w:hAnsi="仿宋" w:eastAsia="仿宋" w:cs="仿宋"/>
          <w:color w:val="auto"/>
          <w:sz w:val="21"/>
          <w:szCs w:val="21"/>
        </w:rPr>
        <w:t>（采购编号）】的实施</w:t>
      </w:r>
      <w:r>
        <w:rPr>
          <w:rFonts w:hint="eastAsia" w:ascii="仿宋" w:hAnsi="仿宋" w:eastAsia="仿宋" w:cs="仿宋"/>
          <w:color w:val="auto"/>
          <w:kern w:val="0"/>
          <w:sz w:val="21"/>
          <w:szCs w:val="21"/>
          <w:lang w:val="zh-CN"/>
        </w:rPr>
        <w:t>。</w:t>
      </w:r>
    </w:p>
    <w:p w14:paraId="62936FCA">
      <w:pPr>
        <w:spacing w:line="360" w:lineRule="auto"/>
        <w:jc w:val="center"/>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178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4708A11">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992" w:type="dxa"/>
            <w:vAlign w:val="center"/>
          </w:tcPr>
          <w:p w14:paraId="0A11407A">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tc>
        <w:tc>
          <w:tcPr>
            <w:tcW w:w="2268" w:type="dxa"/>
          </w:tcPr>
          <w:p w14:paraId="374D8EFC">
            <w:pPr>
              <w:spacing w:line="360" w:lineRule="auto"/>
              <w:jc w:val="center"/>
              <w:rPr>
                <w:rFonts w:hint="eastAsia" w:ascii="仿宋" w:hAnsi="仿宋" w:eastAsia="仿宋" w:cs="仿宋"/>
                <w:b/>
                <w:color w:val="auto"/>
                <w:sz w:val="21"/>
                <w:szCs w:val="21"/>
              </w:rPr>
            </w:pPr>
          </w:p>
          <w:p w14:paraId="3E209935">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服务范围</w:t>
            </w:r>
          </w:p>
        </w:tc>
        <w:tc>
          <w:tcPr>
            <w:tcW w:w="2410" w:type="dxa"/>
            <w:vAlign w:val="center"/>
          </w:tcPr>
          <w:p w14:paraId="2C48FA8B">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服务要求</w:t>
            </w:r>
          </w:p>
        </w:tc>
        <w:tc>
          <w:tcPr>
            <w:tcW w:w="2268" w:type="dxa"/>
            <w:vAlign w:val="center"/>
          </w:tcPr>
          <w:p w14:paraId="2C11CEC4">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服务时间</w:t>
            </w:r>
          </w:p>
        </w:tc>
        <w:tc>
          <w:tcPr>
            <w:tcW w:w="2126" w:type="dxa"/>
            <w:vAlign w:val="center"/>
          </w:tcPr>
          <w:p w14:paraId="090DD0C6">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服务标准</w:t>
            </w:r>
          </w:p>
        </w:tc>
        <w:tc>
          <w:tcPr>
            <w:tcW w:w="2127" w:type="dxa"/>
          </w:tcPr>
          <w:p w14:paraId="57A02DD7">
            <w:pPr>
              <w:spacing w:line="360" w:lineRule="auto"/>
              <w:jc w:val="center"/>
              <w:rPr>
                <w:rFonts w:hint="eastAsia" w:ascii="仿宋" w:hAnsi="仿宋" w:eastAsia="仿宋" w:cs="仿宋"/>
                <w:b/>
                <w:color w:val="auto"/>
                <w:sz w:val="21"/>
                <w:szCs w:val="21"/>
              </w:rPr>
            </w:pPr>
          </w:p>
          <w:p w14:paraId="79F43EA7">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服务人数</w:t>
            </w:r>
          </w:p>
        </w:tc>
        <w:tc>
          <w:tcPr>
            <w:tcW w:w="2126" w:type="dxa"/>
            <w:vAlign w:val="center"/>
          </w:tcPr>
          <w:p w14:paraId="4AA7FF5F">
            <w:pPr>
              <w:spacing w:line="360" w:lineRule="auto"/>
              <w:jc w:val="center"/>
              <w:rPr>
                <w:rFonts w:hint="eastAsia" w:ascii="仿宋" w:hAnsi="仿宋" w:eastAsia="仿宋" w:cs="仿宋"/>
                <w:b/>
                <w:color w:val="auto"/>
                <w:sz w:val="21"/>
                <w:szCs w:val="21"/>
              </w:rPr>
            </w:pPr>
          </w:p>
          <w:p w14:paraId="7E1AF30D">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备注（如果有）</w:t>
            </w:r>
          </w:p>
          <w:p w14:paraId="128CD974">
            <w:pPr>
              <w:spacing w:line="360" w:lineRule="auto"/>
              <w:jc w:val="center"/>
              <w:rPr>
                <w:rFonts w:hint="eastAsia" w:ascii="仿宋" w:hAnsi="仿宋" w:eastAsia="仿宋" w:cs="仿宋"/>
                <w:b/>
                <w:color w:val="auto"/>
                <w:sz w:val="21"/>
                <w:szCs w:val="21"/>
              </w:rPr>
            </w:pPr>
          </w:p>
        </w:tc>
      </w:tr>
      <w:tr w14:paraId="3B49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5AE42B">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92" w:type="dxa"/>
            <w:vAlign w:val="center"/>
          </w:tcPr>
          <w:p w14:paraId="2CB5D2C6">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XX</w:t>
            </w:r>
          </w:p>
        </w:tc>
        <w:tc>
          <w:tcPr>
            <w:tcW w:w="2268" w:type="dxa"/>
            <w:vAlign w:val="center"/>
          </w:tcPr>
          <w:p w14:paraId="4915CA52">
            <w:pPr>
              <w:snapToGrid w:val="0"/>
              <w:spacing w:line="360" w:lineRule="auto"/>
              <w:jc w:val="center"/>
              <w:rPr>
                <w:rFonts w:hint="eastAsia" w:ascii="仿宋" w:hAnsi="仿宋" w:eastAsia="仿宋" w:cs="仿宋"/>
                <w:color w:val="auto"/>
                <w:sz w:val="21"/>
                <w:szCs w:val="21"/>
              </w:rPr>
            </w:pPr>
          </w:p>
        </w:tc>
        <w:tc>
          <w:tcPr>
            <w:tcW w:w="2410" w:type="dxa"/>
            <w:vAlign w:val="center"/>
          </w:tcPr>
          <w:p w14:paraId="53A82A44">
            <w:pPr>
              <w:snapToGrid w:val="0"/>
              <w:spacing w:line="360" w:lineRule="auto"/>
              <w:jc w:val="center"/>
              <w:rPr>
                <w:rFonts w:hint="eastAsia" w:ascii="仿宋" w:hAnsi="仿宋" w:eastAsia="仿宋" w:cs="仿宋"/>
                <w:color w:val="auto"/>
                <w:sz w:val="21"/>
                <w:szCs w:val="21"/>
              </w:rPr>
            </w:pPr>
          </w:p>
        </w:tc>
        <w:tc>
          <w:tcPr>
            <w:tcW w:w="2268" w:type="dxa"/>
            <w:vAlign w:val="center"/>
          </w:tcPr>
          <w:p w14:paraId="10A8CE88">
            <w:pPr>
              <w:snapToGrid w:val="0"/>
              <w:spacing w:line="360" w:lineRule="auto"/>
              <w:jc w:val="center"/>
              <w:rPr>
                <w:rFonts w:hint="eastAsia" w:ascii="仿宋" w:hAnsi="仿宋" w:eastAsia="仿宋" w:cs="仿宋"/>
                <w:color w:val="auto"/>
                <w:sz w:val="21"/>
                <w:szCs w:val="21"/>
              </w:rPr>
            </w:pPr>
          </w:p>
        </w:tc>
        <w:tc>
          <w:tcPr>
            <w:tcW w:w="2126" w:type="dxa"/>
            <w:vAlign w:val="center"/>
          </w:tcPr>
          <w:p w14:paraId="02AAE74B">
            <w:pPr>
              <w:spacing w:line="360" w:lineRule="auto"/>
              <w:jc w:val="center"/>
              <w:rPr>
                <w:rFonts w:hint="eastAsia" w:ascii="仿宋" w:hAnsi="仿宋" w:eastAsia="仿宋" w:cs="仿宋"/>
                <w:color w:val="auto"/>
                <w:sz w:val="21"/>
                <w:szCs w:val="21"/>
              </w:rPr>
            </w:pPr>
          </w:p>
        </w:tc>
        <w:tc>
          <w:tcPr>
            <w:tcW w:w="2127" w:type="dxa"/>
          </w:tcPr>
          <w:p w14:paraId="44A06ACF">
            <w:pPr>
              <w:spacing w:line="360" w:lineRule="auto"/>
              <w:jc w:val="center"/>
              <w:rPr>
                <w:rFonts w:hint="eastAsia" w:ascii="仿宋" w:hAnsi="仿宋" w:eastAsia="仿宋" w:cs="仿宋"/>
                <w:color w:val="auto"/>
                <w:sz w:val="21"/>
                <w:szCs w:val="21"/>
              </w:rPr>
            </w:pPr>
          </w:p>
        </w:tc>
        <w:tc>
          <w:tcPr>
            <w:tcW w:w="2126" w:type="dxa"/>
            <w:vAlign w:val="center"/>
          </w:tcPr>
          <w:p w14:paraId="76F423BB">
            <w:pPr>
              <w:spacing w:line="360" w:lineRule="auto"/>
              <w:jc w:val="center"/>
              <w:rPr>
                <w:rFonts w:hint="eastAsia" w:ascii="仿宋" w:hAnsi="仿宋" w:eastAsia="仿宋" w:cs="仿宋"/>
                <w:color w:val="auto"/>
                <w:sz w:val="21"/>
                <w:szCs w:val="21"/>
              </w:rPr>
            </w:pPr>
          </w:p>
        </w:tc>
      </w:tr>
      <w:tr w14:paraId="0EB5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9752A6">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92" w:type="dxa"/>
            <w:vAlign w:val="center"/>
          </w:tcPr>
          <w:p w14:paraId="1F4020BF">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XX</w:t>
            </w:r>
          </w:p>
        </w:tc>
        <w:tc>
          <w:tcPr>
            <w:tcW w:w="2268" w:type="dxa"/>
            <w:vAlign w:val="center"/>
          </w:tcPr>
          <w:p w14:paraId="6A3D909D">
            <w:pPr>
              <w:snapToGrid w:val="0"/>
              <w:spacing w:line="360" w:lineRule="auto"/>
              <w:jc w:val="center"/>
              <w:rPr>
                <w:rFonts w:hint="eastAsia" w:ascii="仿宋" w:hAnsi="仿宋" w:eastAsia="仿宋" w:cs="仿宋"/>
                <w:color w:val="auto"/>
                <w:sz w:val="21"/>
                <w:szCs w:val="21"/>
              </w:rPr>
            </w:pPr>
          </w:p>
        </w:tc>
        <w:tc>
          <w:tcPr>
            <w:tcW w:w="2410" w:type="dxa"/>
            <w:vAlign w:val="center"/>
          </w:tcPr>
          <w:p w14:paraId="3ACF8D26">
            <w:pPr>
              <w:snapToGrid w:val="0"/>
              <w:spacing w:line="360" w:lineRule="auto"/>
              <w:jc w:val="center"/>
              <w:rPr>
                <w:rFonts w:hint="eastAsia" w:ascii="仿宋" w:hAnsi="仿宋" w:eastAsia="仿宋" w:cs="仿宋"/>
                <w:color w:val="auto"/>
                <w:sz w:val="21"/>
                <w:szCs w:val="21"/>
              </w:rPr>
            </w:pPr>
          </w:p>
        </w:tc>
        <w:tc>
          <w:tcPr>
            <w:tcW w:w="2268" w:type="dxa"/>
            <w:vAlign w:val="center"/>
          </w:tcPr>
          <w:p w14:paraId="7025D32A">
            <w:pPr>
              <w:snapToGrid w:val="0"/>
              <w:spacing w:line="360" w:lineRule="auto"/>
              <w:jc w:val="center"/>
              <w:rPr>
                <w:rFonts w:hint="eastAsia" w:ascii="仿宋" w:hAnsi="仿宋" w:eastAsia="仿宋" w:cs="仿宋"/>
                <w:color w:val="auto"/>
                <w:sz w:val="21"/>
                <w:szCs w:val="21"/>
              </w:rPr>
            </w:pPr>
          </w:p>
        </w:tc>
        <w:tc>
          <w:tcPr>
            <w:tcW w:w="2126" w:type="dxa"/>
            <w:vAlign w:val="center"/>
          </w:tcPr>
          <w:p w14:paraId="395954C5">
            <w:pPr>
              <w:spacing w:line="360" w:lineRule="auto"/>
              <w:jc w:val="center"/>
              <w:rPr>
                <w:rFonts w:hint="eastAsia" w:ascii="仿宋" w:hAnsi="仿宋" w:eastAsia="仿宋" w:cs="仿宋"/>
                <w:color w:val="auto"/>
                <w:sz w:val="21"/>
                <w:szCs w:val="21"/>
              </w:rPr>
            </w:pPr>
          </w:p>
        </w:tc>
        <w:tc>
          <w:tcPr>
            <w:tcW w:w="2127" w:type="dxa"/>
          </w:tcPr>
          <w:p w14:paraId="53F9F5DF">
            <w:pPr>
              <w:spacing w:line="360" w:lineRule="auto"/>
              <w:jc w:val="center"/>
              <w:rPr>
                <w:rFonts w:hint="eastAsia" w:ascii="仿宋" w:hAnsi="仿宋" w:eastAsia="仿宋" w:cs="仿宋"/>
                <w:color w:val="auto"/>
                <w:sz w:val="21"/>
                <w:szCs w:val="21"/>
              </w:rPr>
            </w:pPr>
          </w:p>
        </w:tc>
        <w:tc>
          <w:tcPr>
            <w:tcW w:w="2126" w:type="dxa"/>
            <w:vAlign w:val="center"/>
          </w:tcPr>
          <w:p w14:paraId="051E9AB5">
            <w:pPr>
              <w:spacing w:line="360" w:lineRule="auto"/>
              <w:jc w:val="center"/>
              <w:rPr>
                <w:rFonts w:hint="eastAsia" w:ascii="仿宋" w:hAnsi="仿宋" w:eastAsia="仿宋" w:cs="仿宋"/>
                <w:color w:val="auto"/>
                <w:sz w:val="21"/>
                <w:szCs w:val="21"/>
              </w:rPr>
            </w:pPr>
          </w:p>
        </w:tc>
      </w:tr>
      <w:tr w14:paraId="237B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FE68DC">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992" w:type="dxa"/>
            <w:vAlign w:val="center"/>
          </w:tcPr>
          <w:p w14:paraId="24975283">
            <w:pPr>
              <w:snapToGrid w:val="0"/>
              <w:spacing w:line="360" w:lineRule="auto"/>
              <w:jc w:val="center"/>
              <w:rPr>
                <w:rFonts w:hint="eastAsia" w:ascii="仿宋" w:hAnsi="仿宋" w:eastAsia="仿宋" w:cs="仿宋"/>
                <w:color w:val="auto"/>
                <w:sz w:val="21"/>
                <w:szCs w:val="21"/>
              </w:rPr>
            </w:pPr>
          </w:p>
        </w:tc>
        <w:tc>
          <w:tcPr>
            <w:tcW w:w="2268" w:type="dxa"/>
            <w:vAlign w:val="center"/>
          </w:tcPr>
          <w:p w14:paraId="6EE32C64">
            <w:pPr>
              <w:snapToGrid w:val="0"/>
              <w:spacing w:line="360" w:lineRule="auto"/>
              <w:jc w:val="center"/>
              <w:rPr>
                <w:rFonts w:hint="eastAsia" w:ascii="仿宋" w:hAnsi="仿宋" w:eastAsia="仿宋" w:cs="仿宋"/>
                <w:color w:val="auto"/>
                <w:sz w:val="21"/>
                <w:szCs w:val="21"/>
              </w:rPr>
            </w:pPr>
          </w:p>
        </w:tc>
        <w:tc>
          <w:tcPr>
            <w:tcW w:w="2410" w:type="dxa"/>
            <w:vAlign w:val="center"/>
          </w:tcPr>
          <w:p w14:paraId="65B4346A">
            <w:pPr>
              <w:snapToGrid w:val="0"/>
              <w:spacing w:line="360" w:lineRule="auto"/>
              <w:jc w:val="center"/>
              <w:rPr>
                <w:rFonts w:hint="eastAsia" w:ascii="仿宋" w:hAnsi="仿宋" w:eastAsia="仿宋" w:cs="仿宋"/>
                <w:color w:val="auto"/>
                <w:sz w:val="21"/>
                <w:szCs w:val="21"/>
              </w:rPr>
            </w:pPr>
          </w:p>
        </w:tc>
        <w:tc>
          <w:tcPr>
            <w:tcW w:w="2268" w:type="dxa"/>
            <w:vAlign w:val="center"/>
          </w:tcPr>
          <w:p w14:paraId="2795416B">
            <w:pPr>
              <w:snapToGrid w:val="0"/>
              <w:spacing w:line="360" w:lineRule="auto"/>
              <w:jc w:val="center"/>
              <w:rPr>
                <w:rFonts w:hint="eastAsia" w:ascii="仿宋" w:hAnsi="仿宋" w:eastAsia="仿宋" w:cs="仿宋"/>
                <w:color w:val="auto"/>
                <w:sz w:val="21"/>
                <w:szCs w:val="21"/>
              </w:rPr>
            </w:pPr>
          </w:p>
        </w:tc>
        <w:tc>
          <w:tcPr>
            <w:tcW w:w="2126" w:type="dxa"/>
            <w:vAlign w:val="center"/>
          </w:tcPr>
          <w:p w14:paraId="521E6789">
            <w:pPr>
              <w:spacing w:line="360" w:lineRule="auto"/>
              <w:jc w:val="center"/>
              <w:rPr>
                <w:rFonts w:hint="eastAsia" w:ascii="仿宋" w:hAnsi="仿宋" w:eastAsia="仿宋" w:cs="仿宋"/>
                <w:color w:val="auto"/>
                <w:sz w:val="21"/>
                <w:szCs w:val="21"/>
              </w:rPr>
            </w:pPr>
          </w:p>
        </w:tc>
        <w:tc>
          <w:tcPr>
            <w:tcW w:w="2127" w:type="dxa"/>
          </w:tcPr>
          <w:p w14:paraId="067C3C91">
            <w:pPr>
              <w:spacing w:line="360" w:lineRule="auto"/>
              <w:jc w:val="center"/>
              <w:rPr>
                <w:rFonts w:hint="eastAsia" w:ascii="仿宋" w:hAnsi="仿宋" w:eastAsia="仿宋" w:cs="仿宋"/>
                <w:color w:val="auto"/>
                <w:sz w:val="21"/>
                <w:szCs w:val="21"/>
              </w:rPr>
            </w:pPr>
          </w:p>
        </w:tc>
        <w:tc>
          <w:tcPr>
            <w:tcW w:w="2126" w:type="dxa"/>
            <w:vAlign w:val="center"/>
          </w:tcPr>
          <w:p w14:paraId="7748D9C9">
            <w:pPr>
              <w:spacing w:line="360" w:lineRule="auto"/>
              <w:jc w:val="center"/>
              <w:rPr>
                <w:rFonts w:hint="eastAsia" w:ascii="仿宋" w:hAnsi="仿宋" w:eastAsia="仿宋" w:cs="仿宋"/>
                <w:color w:val="auto"/>
                <w:sz w:val="21"/>
                <w:szCs w:val="21"/>
              </w:rPr>
            </w:pPr>
          </w:p>
        </w:tc>
      </w:tr>
      <w:tr w14:paraId="539D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29E7A4">
            <w:pPr>
              <w:spacing w:line="360" w:lineRule="auto"/>
              <w:jc w:val="center"/>
              <w:rPr>
                <w:rFonts w:hint="eastAsia" w:ascii="仿宋" w:hAnsi="仿宋" w:eastAsia="仿宋" w:cs="仿宋"/>
                <w:color w:val="auto"/>
                <w:sz w:val="21"/>
                <w:szCs w:val="21"/>
              </w:rPr>
            </w:pPr>
          </w:p>
        </w:tc>
        <w:tc>
          <w:tcPr>
            <w:tcW w:w="992" w:type="dxa"/>
            <w:vAlign w:val="center"/>
          </w:tcPr>
          <w:p w14:paraId="26468934">
            <w:pPr>
              <w:snapToGrid w:val="0"/>
              <w:spacing w:line="360" w:lineRule="auto"/>
              <w:jc w:val="center"/>
              <w:rPr>
                <w:rFonts w:hint="eastAsia" w:ascii="仿宋" w:hAnsi="仿宋" w:eastAsia="仿宋" w:cs="仿宋"/>
                <w:color w:val="auto"/>
                <w:sz w:val="21"/>
                <w:szCs w:val="21"/>
              </w:rPr>
            </w:pPr>
          </w:p>
        </w:tc>
        <w:tc>
          <w:tcPr>
            <w:tcW w:w="2268" w:type="dxa"/>
            <w:vAlign w:val="center"/>
          </w:tcPr>
          <w:p w14:paraId="3DFC1D7C">
            <w:pPr>
              <w:snapToGrid w:val="0"/>
              <w:spacing w:line="360" w:lineRule="auto"/>
              <w:jc w:val="center"/>
              <w:rPr>
                <w:rFonts w:hint="eastAsia" w:ascii="仿宋" w:hAnsi="仿宋" w:eastAsia="仿宋" w:cs="仿宋"/>
                <w:color w:val="auto"/>
                <w:sz w:val="21"/>
                <w:szCs w:val="21"/>
              </w:rPr>
            </w:pPr>
          </w:p>
        </w:tc>
        <w:tc>
          <w:tcPr>
            <w:tcW w:w="2410" w:type="dxa"/>
            <w:vAlign w:val="center"/>
          </w:tcPr>
          <w:p w14:paraId="405E31BD">
            <w:pPr>
              <w:snapToGrid w:val="0"/>
              <w:spacing w:line="360" w:lineRule="auto"/>
              <w:jc w:val="center"/>
              <w:rPr>
                <w:rFonts w:hint="eastAsia" w:ascii="仿宋" w:hAnsi="仿宋" w:eastAsia="仿宋" w:cs="仿宋"/>
                <w:color w:val="auto"/>
                <w:sz w:val="21"/>
                <w:szCs w:val="21"/>
              </w:rPr>
            </w:pPr>
          </w:p>
        </w:tc>
        <w:tc>
          <w:tcPr>
            <w:tcW w:w="2268" w:type="dxa"/>
            <w:vAlign w:val="center"/>
          </w:tcPr>
          <w:p w14:paraId="2C72F82E">
            <w:pPr>
              <w:snapToGrid w:val="0"/>
              <w:spacing w:line="360" w:lineRule="auto"/>
              <w:jc w:val="center"/>
              <w:rPr>
                <w:rFonts w:hint="eastAsia" w:ascii="仿宋" w:hAnsi="仿宋" w:eastAsia="仿宋" w:cs="仿宋"/>
                <w:color w:val="auto"/>
                <w:sz w:val="21"/>
                <w:szCs w:val="21"/>
              </w:rPr>
            </w:pPr>
          </w:p>
        </w:tc>
        <w:tc>
          <w:tcPr>
            <w:tcW w:w="2126" w:type="dxa"/>
            <w:vAlign w:val="center"/>
          </w:tcPr>
          <w:p w14:paraId="6B672820">
            <w:pPr>
              <w:spacing w:line="360" w:lineRule="auto"/>
              <w:jc w:val="center"/>
              <w:rPr>
                <w:rFonts w:hint="eastAsia" w:ascii="仿宋" w:hAnsi="仿宋" w:eastAsia="仿宋" w:cs="仿宋"/>
                <w:color w:val="auto"/>
                <w:sz w:val="21"/>
                <w:szCs w:val="21"/>
              </w:rPr>
            </w:pPr>
          </w:p>
        </w:tc>
        <w:tc>
          <w:tcPr>
            <w:tcW w:w="2127" w:type="dxa"/>
          </w:tcPr>
          <w:p w14:paraId="3DB8E8B5">
            <w:pPr>
              <w:spacing w:line="360" w:lineRule="auto"/>
              <w:jc w:val="center"/>
              <w:rPr>
                <w:rFonts w:hint="eastAsia" w:ascii="仿宋" w:hAnsi="仿宋" w:eastAsia="仿宋" w:cs="仿宋"/>
                <w:color w:val="auto"/>
                <w:sz w:val="21"/>
                <w:szCs w:val="21"/>
              </w:rPr>
            </w:pPr>
          </w:p>
        </w:tc>
        <w:tc>
          <w:tcPr>
            <w:tcW w:w="2126" w:type="dxa"/>
            <w:vAlign w:val="center"/>
          </w:tcPr>
          <w:p w14:paraId="61768B87">
            <w:pPr>
              <w:spacing w:line="360" w:lineRule="auto"/>
              <w:jc w:val="center"/>
              <w:rPr>
                <w:rFonts w:hint="eastAsia" w:ascii="仿宋" w:hAnsi="仿宋" w:eastAsia="仿宋" w:cs="仿宋"/>
                <w:color w:val="auto"/>
                <w:sz w:val="21"/>
                <w:szCs w:val="21"/>
              </w:rPr>
            </w:pPr>
          </w:p>
        </w:tc>
      </w:tr>
      <w:tr w14:paraId="2A2B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EBC1F">
            <w:pPr>
              <w:spacing w:line="360" w:lineRule="auto"/>
              <w:jc w:val="center"/>
              <w:rPr>
                <w:rFonts w:hint="eastAsia" w:ascii="仿宋" w:hAnsi="仿宋" w:eastAsia="仿宋" w:cs="仿宋"/>
                <w:color w:val="auto"/>
                <w:sz w:val="21"/>
                <w:szCs w:val="21"/>
              </w:rPr>
            </w:pPr>
          </w:p>
        </w:tc>
        <w:tc>
          <w:tcPr>
            <w:tcW w:w="992" w:type="dxa"/>
            <w:vAlign w:val="center"/>
          </w:tcPr>
          <w:p w14:paraId="371D5869">
            <w:pPr>
              <w:snapToGrid w:val="0"/>
              <w:spacing w:line="360" w:lineRule="auto"/>
              <w:jc w:val="center"/>
              <w:rPr>
                <w:rFonts w:hint="eastAsia" w:ascii="仿宋" w:hAnsi="仿宋" w:eastAsia="仿宋" w:cs="仿宋"/>
                <w:color w:val="auto"/>
                <w:sz w:val="21"/>
                <w:szCs w:val="21"/>
              </w:rPr>
            </w:pPr>
          </w:p>
        </w:tc>
        <w:tc>
          <w:tcPr>
            <w:tcW w:w="2268" w:type="dxa"/>
            <w:vAlign w:val="center"/>
          </w:tcPr>
          <w:p w14:paraId="589C64ED">
            <w:pPr>
              <w:snapToGrid w:val="0"/>
              <w:spacing w:line="360" w:lineRule="auto"/>
              <w:jc w:val="center"/>
              <w:rPr>
                <w:rFonts w:hint="eastAsia" w:ascii="仿宋" w:hAnsi="仿宋" w:eastAsia="仿宋" w:cs="仿宋"/>
                <w:color w:val="auto"/>
                <w:sz w:val="21"/>
                <w:szCs w:val="21"/>
              </w:rPr>
            </w:pPr>
          </w:p>
        </w:tc>
        <w:tc>
          <w:tcPr>
            <w:tcW w:w="2410" w:type="dxa"/>
            <w:vAlign w:val="center"/>
          </w:tcPr>
          <w:p w14:paraId="11503500">
            <w:pPr>
              <w:snapToGrid w:val="0"/>
              <w:spacing w:line="360" w:lineRule="auto"/>
              <w:jc w:val="center"/>
              <w:rPr>
                <w:rFonts w:hint="eastAsia" w:ascii="仿宋" w:hAnsi="仿宋" w:eastAsia="仿宋" w:cs="仿宋"/>
                <w:color w:val="auto"/>
                <w:sz w:val="21"/>
                <w:szCs w:val="21"/>
              </w:rPr>
            </w:pPr>
          </w:p>
        </w:tc>
        <w:tc>
          <w:tcPr>
            <w:tcW w:w="2268" w:type="dxa"/>
            <w:vAlign w:val="center"/>
          </w:tcPr>
          <w:p w14:paraId="2106B767">
            <w:pPr>
              <w:snapToGrid w:val="0"/>
              <w:spacing w:line="360" w:lineRule="auto"/>
              <w:jc w:val="center"/>
              <w:rPr>
                <w:rFonts w:hint="eastAsia" w:ascii="仿宋" w:hAnsi="仿宋" w:eastAsia="仿宋" w:cs="仿宋"/>
                <w:color w:val="auto"/>
                <w:sz w:val="21"/>
                <w:szCs w:val="21"/>
              </w:rPr>
            </w:pPr>
          </w:p>
        </w:tc>
        <w:tc>
          <w:tcPr>
            <w:tcW w:w="2126" w:type="dxa"/>
            <w:vAlign w:val="center"/>
          </w:tcPr>
          <w:p w14:paraId="1A625F1D">
            <w:pPr>
              <w:spacing w:line="360" w:lineRule="auto"/>
              <w:jc w:val="center"/>
              <w:rPr>
                <w:rFonts w:hint="eastAsia" w:ascii="仿宋" w:hAnsi="仿宋" w:eastAsia="仿宋" w:cs="仿宋"/>
                <w:color w:val="auto"/>
                <w:sz w:val="21"/>
                <w:szCs w:val="21"/>
              </w:rPr>
            </w:pPr>
          </w:p>
        </w:tc>
        <w:tc>
          <w:tcPr>
            <w:tcW w:w="2127" w:type="dxa"/>
          </w:tcPr>
          <w:p w14:paraId="45254613">
            <w:pPr>
              <w:spacing w:line="360" w:lineRule="auto"/>
              <w:jc w:val="center"/>
              <w:rPr>
                <w:rFonts w:hint="eastAsia" w:ascii="仿宋" w:hAnsi="仿宋" w:eastAsia="仿宋" w:cs="仿宋"/>
                <w:color w:val="auto"/>
                <w:sz w:val="21"/>
                <w:szCs w:val="21"/>
              </w:rPr>
            </w:pPr>
          </w:p>
        </w:tc>
        <w:tc>
          <w:tcPr>
            <w:tcW w:w="2126" w:type="dxa"/>
            <w:vAlign w:val="center"/>
          </w:tcPr>
          <w:p w14:paraId="462BC72E">
            <w:pPr>
              <w:spacing w:line="360" w:lineRule="auto"/>
              <w:jc w:val="center"/>
              <w:rPr>
                <w:rFonts w:hint="eastAsia" w:ascii="仿宋" w:hAnsi="仿宋" w:eastAsia="仿宋" w:cs="仿宋"/>
                <w:color w:val="auto"/>
                <w:sz w:val="21"/>
                <w:szCs w:val="21"/>
              </w:rPr>
            </w:pPr>
          </w:p>
        </w:tc>
      </w:tr>
      <w:tr w14:paraId="1464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FBFC924">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投标报价（小写）</w:t>
            </w:r>
          </w:p>
        </w:tc>
        <w:tc>
          <w:tcPr>
            <w:tcW w:w="8647" w:type="dxa"/>
            <w:gridSpan w:val="4"/>
          </w:tcPr>
          <w:p w14:paraId="5CDE65EC">
            <w:pPr>
              <w:spacing w:line="360" w:lineRule="auto"/>
              <w:jc w:val="center"/>
              <w:rPr>
                <w:rFonts w:hint="eastAsia" w:ascii="仿宋" w:hAnsi="仿宋" w:eastAsia="仿宋" w:cs="仿宋"/>
                <w:color w:val="auto"/>
                <w:sz w:val="21"/>
                <w:szCs w:val="21"/>
              </w:rPr>
            </w:pPr>
          </w:p>
        </w:tc>
      </w:tr>
      <w:tr w14:paraId="4CE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AD0433">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投标报价（大写）</w:t>
            </w:r>
          </w:p>
        </w:tc>
        <w:tc>
          <w:tcPr>
            <w:tcW w:w="8647" w:type="dxa"/>
            <w:gridSpan w:val="4"/>
          </w:tcPr>
          <w:p w14:paraId="197D9286">
            <w:pPr>
              <w:spacing w:line="360" w:lineRule="auto"/>
              <w:jc w:val="center"/>
              <w:rPr>
                <w:rFonts w:hint="eastAsia" w:ascii="仿宋" w:hAnsi="仿宋" w:eastAsia="仿宋" w:cs="仿宋"/>
                <w:color w:val="auto"/>
                <w:sz w:val="21"/>
                <w:szCs w:val="21"/>
              </w:rPr>
            </w:pPr>
          </w:p>
        </w:tc>
      </w:tr>
    </w:tbl>
    <w:p w14:paraId="4298C0A1">
      <w:pPr>
        <w:snapToGrid w:val="0"/>
        <w:spacing w:line="360" w:lineRule="auto"/>
        <w:ind w:left="480"/>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注：</w:t>
      </w:r>
    </w:p>
    <w:p w14:paraId="0940CFC7">
      <w:pPr>
        <w:spacing w:line="360" w:lineRule="auto"/>
        <w:ind w:left="-2" w:leftChars="-1" w:firstLine="420" w:firstLineChars="2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1、投标人需按本表格式填写</w:t>
      </w:r>
      <w:r>
        <w:rPr>
          <w:rFonts w:hint="eastAsia" w:ascii="仿宋" w:hAnsi="仿宋" w:eastAsia="仿宋" w:cs="仿宋"/>
          <w:b/>
          <w:color w:val="auto"/>
          <w:kern w:val="0"/>
          <w:sz w:val="21"/>
          <w:szCs w:val="21"/>
          <w:lang w:val="zh-CN"/>
        </w:rPr>
        <w:t>，</w:t>
      </w:r>
      <w:r>
        <w:rPr>
          <w:rFonts w:hint="eastAsia" w:ascii="仿宋" w:hAnsi="仿宋" w:eastAsia="仿宋" w:cs="仿宋"/>
          <w:b/>
          <w:color w:val="auto"/>
          <w:kern w:val="0"/>
          <w:sz w:val="21"/>
          <w:szCs w:val="21"/>
        </w:rPr>
        <w:t>否则视为</w:t>
      </w:r>
      <w:r>
        <w:rPr>
          <w:rFonts w:hint="eastAsia" w:ascii="仿宋" w:hAnsi="仿宋" w:eastAsia="仿宋" w:cs="仿宋"/>
          <w:b/>
          <w:color w:val="auto"/>
          <w:sz w:val="21"/>
          <w:szCs w:val="21"/>
        </w:rPr>
        <w:t>投标文件含有采购人不能接受的附加条件，投标无效</w:t>
      </w:r>
      <w:r>
        <w:rPr>
          <w:rFonts w:hint="eastAsia" w:ascii="仿宋" w:hAnsi="仿宋" w:eastAsia="仿宋" w:cs="仿宋"/>
          <w:b/>
          <w:color w:val="auto"/>
          <w:kern w:val="0"/>
          <w:sz w:val="21"/>
          <w:szCs w:val="21"/>
          <w:lang w:val="zh-CN"/>
        </w:rPr>
        <w:t>；</w:t>
      </w:r>
      <w:r>
        <w:rPr>
          <w:rFonts w:hint="eastAsia" w:ascii="仿宋" w:hAnsi="仿宋" w:eastAsia="仿宋" w:cs="仿宋"/>
          <w:color w:val="auto"/>
          <w:kern w:val="0"/>
          <w:sz w:val="21"/>
          <w:szCs w:val="21"/>
          <w:lang w:val="zh-CN"/>
        </w:rPr>
        <w:t>。</w:t>
      </w:r>
    </w:p>
    <w:p w14:paraId="2D236308">
      <w:pPr>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2、有关本项目实施所涉及的一切费用均计入报价。</w:t>
      </w:r>
      <w:r>
        <w:rPr>
          <w:rFonts w:hint="eastAsia" w:ascii="仿宋" w:hAnsi="仿宋" w:eastAsia="仿宋" w:cs="仿宋"/>
          <w:b/>
          <w:color w:val="auto"/>
          <w:kern w:val="0"/>
          <w:sz w:val="21"/>
          <w:szCs w:val="21"/>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不得出现“0元”“免费赠送”等形式的无偿报价，</w:t>
      </w:r>
      <w:r>
        <w:rPr>
          <w:rFonts w:hint="eastAsia" w:ascii="仿宋" w:hAnsi="仿宋" w:eastAsia="仿宋" w:cs="仿宋"/>
          <w:b/>
          <w:color w:val="auto"/>
          <w:kern w:val="0"/>
          <w:sz w:val="21"/>
          <w:szCs w:val="21"/>
        </w:rPr>
        <w:t>否则视为</w:t>
      </w:r>
      <w:r>
        <w:rPr>
          <w:rFonts w:hint="eastAsia" w:ascii="仿宋" w:hAnsi="仿宋" w:eastAsia="仿宋" w:cs="仿宋"/>
          <w:b/>
          <w:color w:val="auto"/>
          <w:sz w:val="21"/>
          <w:szCs w:val="21"/>
        </w:rPr>
        <w:t>投标文件含有采购人不能接受的附加条件，投标无效</w:t>
      </w:r>
      <w:r>
        <w:rPr>
          <w:rFonts w:hint="eastAsia" w:ascii="仿宋" w:hAnsi="仿宋" w:eastAsia="仿宋" w:cs="仿宋"/>
          <w:b/>
          <w:color w:val="auto"/>
          <w:kern w:val="0"/>
          <w:sz w:val="21"/>
          <w:szCs w:val="21"/>
          <w:lang w:val="zh-CN"/>
        </w:rPr>
        <w:t>；采购内容未包含在《开标一览表（报价表）》名称栏中，投标人不能作出合理解释的，</w:t>
      </w:r>
      <w:r>
        <w:rPr>
          <w:rFonts w:hint="eastAsia" w:ascii="仿宋" w:hAnsi="仿宋" w:eastAsia="仿宋" w:cs="仿宋"/>
          <w:b/>
          <w:color w:val="auto"/>
          <w:kern w:val="0"/>
          <w:sz w:val="21"/>
          <w:szCs w:val="21"/>
        </w:rPr>
        <w:t>视为</w:t>
      </w:r>
      <w:r>
        <w:rPr>
          <w:rFonts w:hint="eastAsia" w:ascii="仿宋" w:hAnsi="仿宋" w:eastAsia="仿宋" w:cs="仿宋"/>
          <w:b/>
          <w:color w:val="auto"/>
          <w:sz w:val="21"/>
          <w:szCs w:val="21"/>
        </w:rPr>
        <w:t>投标文件含有采购人不能接受的附加条件的，投标无效。</w:t>
      </w:r>
    </w:p>
    <w:p w14:paraId="40FFC144">
      <w:pPr>
        <w:snapToGrid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3、特别提示：采购代理机构将对项目名称和项目编号，中标供应商名称、地址和中标金额，主要中标标的名称、服务范围、服务要求、服务时间、服务标准等予以公示。</w:t>
      </w:r>
    </w:p>
    <w:p w14:paraId="38E5C66D">
      <w:pPr>
        <w:snapToGrid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6EFC4D">
      <w:pPr>
        <w:sectPr>
          <w:pgSz w:w="16838" w:h="11906" w:orient="landscape"/>
          <w:pgMar w:top="1418" w:right="1276" w:bottom="1418" w:left="1247" w:header="851" w:footer="992" w:gutter="0"/>
          <w:pgNumType w:fmt="decimal"/>
          <w:cols w:space="720" w:num="1"/>
          <w:titlePg/>
          <w:docGrid w:linePitch="312" w:charSpace="0"/>
        </w:sectPr>
      </w:pPr>
    </w:p>
    <w:p w14:paraId="749A25D2">
      <w:pPr>
        <w:pStyle w:val="626"/>
        <w:keepNext w:val="0"/>
        <w:pageBreakBefore w:val="0"/>
        <w:tabs>
          <w:tab w:val="clear" w:pos="720"/>
        </w:tabs>
        <w:snapToGrid w:val="0"/>
        <w:spacing w:before="120" w:after="120"/>
        <w:ind w:firstLine="643"/>
        <w:outlineLvl w:val="9"/>
        <w:rPr>
          <w:rFonts w:ascii="仿宋" w:hAnsi="仿宋" w:eastAsia="仿宋" w:cs="仿宋"/>
          <w:color w:val="000000" w:themeColor="text1"/>
          <w:sz w:val="21"/>
          <w:szCs w:val="21"/>
        </w:rPr>
      </w:pPr>
      <w:r>
        <w:rPr>
          <w:rFonts w:hint="eastAsia" w:ascii="仿宋" w:hAnsi="仿宋" w:eastAsia="仿宋" w:cs="仿宋"/>
          <w:color w:val="000000" w:themeColor="text1"/>
          <w:kern w:val="2"/>
          <w:sz w:val="21"/>
          <w:szCs w:val="21"/>
        </w:rPr>
        <w:t>二、</w:t>
      </w:r>
      <w:r>
        <w:rPr>
          <w:rFonts w:hint="eastAsia" w:ascii="仿宋" w:hAnsi="仿宋" w:eastAsia="仿宋" w:cs="仿宋"/>
          <w:color w:val="000000" w:themeColor="text1"/>
          <w:sz w:val="21"/>
          <w:szCs w:val="21"/>
        </w:rPr>
        <w:t>中小企业声明函</w:t>
      </w:r>
    </w:p>
    <w:p w14:paraId="7B847BC5">
      <w:pPr>
        <w:widowControl/>
        <w:spacing w:line="360" w:lineRule="auto"/>
        <w:ind w:firstLine="105" w:firstLineChars="50"/>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5799193">
      <w:pPr>
        <w:tabs>
          <w:tab w:val="left" w:pos="8085"/>
        </w:tabs>
        <w:spacing w:line="360" w:lineRule="auto"/>
        <w:ind w:firstLine="843" w:firstLineChars="400"/>
        <w:jc w:val="left"/>
        <w:rPr>
          <w:rFonts w:ascii="仿宋" w:hAnsi="仿宋" w:eastAsia="仿宋" w:cs="仿宋"/>
          <w:b/>
          <w:szCs w:val="21"/>
        </w:rPr>
      </w:pPr>
      <w:bookmarkStart w:id="503" w:name="_Toc465665161"/>
      <w:r>
        <w:rPr>
          <w:rFonts w:hint="eastAsia" w:ascii="仿宋" w:hAnsi="仿宋" w:eastAsia="仿宋" w:cs="仿宋"/>
          <w:b/>
          <w:szCs w:val="21"/>
        </w:rPr>
        <w:t>政府采购支持中小企业信用融资相关事项通知</w:t>
      </w:r>
    </w:p>
    <w:p w14:paraId="332DC0DE">
      <w:pPr>
        <w:spacing w:line="360"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为贯彻落实中央、省、市关于支持民营经济健康发展有关精神，发挥政府采购在促进中小企业发展中的政策引导作用，缓解中小企业融资难、融资贵问题，杭州市财政局、</w:t>
      </w:r>
    </w:p>
    <w:p w14:paraId="3CA83FFB">
      <w:pPr>
        <w:spacing w:line="360" w:lineRule="auto"/>
        <w:rPr>
          <w:rFonts w:ascii="仿宋" w:hAnsi="仿宋" w:eastAsia="仿宋" w:cs="仿宋"/>
          <w:kern w:val="0"/>
          <w:szCs w:val="21"/>
          <w:lang w:val="zh-CN"/>
        </w:rPr>
      </w:pPr>
      <w:r>
        <w:rPr>
          <w:rFonts w:hint="eastAsia" w:ascii="仿宋" w:hAnsi="仿宋" w:eastAsia="仿宋" w:cs="仿宋"/>
          <w:kern w:val="0"/>
          <w:szCs w:val="21"/>
          <w:lang w:val="zh-CN"/>
        </w:rPr>
        <w:t>中国银保监会浙江监管局、杭州市地方金融监督管理局、杭州市经济和信息化局制定《杭州市政府采购支持中小企业信用融资管理办法》。相关事项通知如下：</w:t>
      </w:r>
    </w:p>
    <w:p w14:paraId="26E97657">
      <w:pPr>
        <w:spacing w:line="360" w:lineRule="auto"/>
        <w:ind w:firstLine="422" w:firstLineChars="200"/>
        <w:rPr>
          <w:rFonts w:ascii="仿宋" w:hAnsi="仿宋" w:eastAsia="仿宋" w:cs="仿宋"/>
          <w:b/>
          <w:szCs w:val="21"/>
        </w:rPr>
      </w:pPr>
      <w:r>
        <w:rPr>
          <w:rFonts w:hint="eastAsia" w:ascii="仿宋" w:hAnsi="仿宋" w:eastAsia="仿宋" w:cs="仿宋"/>
          <w:b/>
          <w:szCs w:val="21"/>
        </w:rPr>
        <w:t>一、适用对象</w:t>
      </w:r>
    </w:p>
    <w:p w14:paraId="17E1BE86">
      <w:pPr>
        <w:spacing w:line="360" w:lineRule="auto"/>
        <w:ind w:firstLine="420" w:firstLineChars="200"/>
        <w:rPr>
          <w:rFonts w:ascii="仿宋" w:hAnsi="仿宋" w:eastAsia="仿宋" w:cs="仿宋"/>
          <w:szCs w:val="21"/>
        </w:rPr>
      </w:pPr>
      <w:r>
        <w:rPr>
          <w:rFonts w:hint="eastAsia" w:ascii="仿宋" w:hAnsi="仿宋" w:eastAsia="仿宋" w:cs="仿宋"/>
          <w:szCs w:val="21"/>
        </w:rPr>
        <w:t>凡已在浙江政府采购网上注册入库，并取得杭州市政府采购合同的中小企业供应商（以下简称“供应商”），均可申请政府采购信用融资。</w:t>
      </w:r>
    </w:p>
    <w:p w14:paraId="688D82C1">
      <w:pPr>
        <w:spacing w:line="360" w:lineRule="auto"/>
        <w:ind w:firstLine="422" w:firstLineChars="200"/>
        <w:rPr>
          <w:rFonts w:ascii="仿宋" w:hAnsi="仿宋" w:eastAsia="仿宋" w:cs="仿宋"/>
          <w:b/>
          <w:szCs w:val="21"/>
        </w:rPr>
      </w:pPr>
      <w:r>
        <w:rPr>
          <w:rFonts w:hint="eastAsia" w:ascii="仿宋" w:hAnsi="仿宋" w:eastAsia="仿宋" w:cs="仿宋"/>
          <w:b/>
          <w:szCs w:val="21"/>
        </w:rPr>
        <w:t>二、相关信息获取方式</w:t>
      </w:r>
    </w:p>
    <w:p w14:paraId="1E24A596">
      <w:pPr>
        <w:spacing w:line="360" w:lineRule="auto"/>
        <w:ind w:firstLine="420" w:firstLineChars="200"/>
        <w:rPr>
          <w:rFonts w:ascii="仿宋" w:hAnsi="仿宋" w:eastAsia="仿宋" w:cs="仿宋"/>
          <w:szCs w:val="21"/>
        </w:rPr>
      </w:pPr>
      <w:r>
        <w:rPr>
          <w:rFonts w:hint="eastAsia" w:ascii="仿宋" w:hAnsi="仿宋" w:eastAsia="仿宋" w:cs="仿宋"/>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02F7B6F">
      <w:pPr>
        <w:spacing w:line="360" w:lineRule="auto"/>
        <w:ind w:firstLine="422" w:firstLineChars="200"/>
        <w:rPr>
          <w:rFonts w:ascii="仿宋" w:hAnsi="仿宋" w:eastAsia="仿宋" w:cs="仿宋"/>
          <w:b/>
          <w:szCs w:val="21"/>
        </w:rPr>
      </w:pPr>
      <w:r>
        <w:rPr>
          <w:rFonts w:hint="eastAsia" w:ascii="仿宋" w:hAnsi="仿宋" w:eastAsia="仿宋" w:cs="仿宋"/>
          <w:b/>
          <w:szCs w:val="21"/>
        </w:rPr>
        <w:t>三、　政府采购信用融资操作流程：</w:t>
      </w:r>
    </w:p>
    <w:p w14:paraId="179C0D9F">
      <w:pPr>
        <w:spacing w:line="360" w:lineRule="auto"/>
        <w:ind w:firstLine="840" w:firstLineChars="400"/>
        <w:rPr>
          <w:rFonts w:ascii="仿宋" w:hAnsi="仿宋" w:eastAsia="仿宋" w:cs="仿宋"/>
          <w:szCs w:val="21"/>
        </w:rPr>
      </w:pPr>
      <w:r>
        <w:rPr>
          <w:rFonts w:hint="eastAsia" w:ascii="仿宋" w:hAnsi="仿宋" w:eastAsia="仿宋" w:cs="仿宋"/>
          <w:szCs w:val="21"/>
        </w:rPr>
        <w:t>（一）线上融资模式：</w:t>
      </w:r>
    </w:p>
    <w:p w14:paraId="78C45FE0">
      <w:pPr>
        <w:spacing w:line="360" w:lineRule="auto"/>
        <w:ind w:firstLine="420" w:firstLineChars="200"/>
        <w:rPr>
          <w:rFonts w:ascii="仿宋" w:hAnsi="仿宋" w:eastAsia="仿宋" w:cs="仿宋"/>
          <w:szCs w:val="21"/>
        </w:rPr>
      </w:pPr>
      <w:r>
        <w:rPr>
          <w:rFonts w:hint="eastAsia" w:ascii="仿宋" w:hAnsi="仿宋" w:eastAsia="仿宋" w:cs="仿宋"/>
          <w:szCs w:val="21"/>
        </w:rPr>
        <w:t>　　1.供应商根据合作银行提供的方案，自行选择金融产品，并办理开户等手续；</w:t>
      </w:r>
    </w:p>
    <w:p w14:paraId="2B6938B3">
      <w:pPr>
        <w:spacing w:line="360" w:lineRule="auto"/>
        <w:ind w:firstLine="420" w:firstLineChars="200"/>
        <w:rPr>
          <w:rFonts w:ascii="仿宋" w:hAnsi="仿宋" w:eastAsia="仿宋" w:cs="仿宋"/>
          <w:szCs w:val="21"/>
        </w:rPr>
      </w:pPr>
      <w:r>
        <w:rPr>
          <w:rFonts w:hint="eastAsia" w:ascii="仿宋" w:hAnsi="仿宋" w:eastAsia="仿宋" w:cs="仿宋"/>
          <w:szCs w:val="21"/>
        </w:rPr>
        <w:t>　　2.供应商中标后，可通过杭州市政府采购网或“浙里办”测算授信额度；</w:t>
      </w:r>
    </w:p>
    <w:p w14:paraId="3439EABA">
      <w:pPr>
        <w:spacing w:line="360" w:lineRule="auto"/>
        <w:ind w:firstLine="420" w:firstLineChars="200"/>
        <w:rPr>
          <w:rFonts w:ascii="仿宋" w:hAnsi="仿宋" w:eastAsia="仿宋" w:cs="仿宋"/>
          <w:szCs w:val="21"/>
        </w:rPr>
      </w:pPr>
      <w:r>
        <w:rPr>
          <w:rFonts w:hint="eastAsia" w:ascii="仿宋" w:hAnsi="仿宋" w:eastAsia="仿宋" w:cs="仿宋"/>
          <w:szCs w:val="21"/>
        </w:rPr>
        <w:t>　　3.采购合同签订后，供应商在杭州市政府采购网或“浙里办”向合作银行发出融资申请；</w:t>
      </w:r>
    </w:p>
    <w:p w14:paraId="17D12714">
      <w:pPr>
        <w:spacing w:line="360" w:lineRule="auto"/>
        <w:ind w:firstLine="420" w:firstLineChars="200"/>
        <w:rPr>
          <w:rFonts w:ascii="仿宋" w:hAnsi="仿宋" w:eastAsia="仿宋" w:cs="仿宋"/>
          <w:szCs w:val="21"/>
        </w:rPr>
      </w:pPr>
      <w:r>
        <w:rPr>
          <w:rFonts w:hint="eastAsia" w:ascii="仿宋" w:hAnsi="仿宋" w:eastAsia="仿宋" w:cs="仿宋"/>
          <w:szCs w:val="21"/>
        </w:rPr>
        <w:t>　　4.审批通过后，在线办理放贷手续。</w:t>
      </w:r>
    </w:p>
    <w:p w14:paraId="12D73BE0">
      <w:pPr>
        <w:spacing w:line="360" w:lineRule="auto"/>
        <w:ind w:firstLine="420" w:firstLineChars="200"/>
        <w:rPr>
          <w:rFonts w:ascii="仿宋" w:hAnsi="仿宋" w:eastAsia="仿宋" w:cs="仿宋"/>
          <w:szCs w:val="21"/>
        </w:rPr>
      </w:pPr>
      <w:r>
        <w:rPr>
          <w:rFonts w:hint="eastAsia" w:ascii="仿宋" w:hAnsi="仿宋" w:eastAsia="仿宋" w:cs="仿宋"/>
          <w:szCs w:val="21"/>
        </w:rPr>
        <w:t>　　（二）线下融资模式：</w:t>
      </w:r>
    </w:p>
    <w:p w14:paraId="2069AA75">
      <w:pPr>
        <w:spacing w:line="360" w:lineRule="auto"/>
        <w:ind w:firstLine="420" w:firstLineChars="200"/>
        <w:rPr>
          <w:rFonts w:ascii="仿宋" w:hAnsi="仿宋" w:eastAsia="仿宋" w:cs="仿宋"/>
          <w:szCs w:val="21"/>
        </w:rPr>
      </w:pPr>
      <w:r>
        <w:rPr>
          <w:rFonts w:hint="eastAsia" w:ascii="仿宋" w:hAnsi="仿宋" w:eastAsia="仿宋" w:cs="仿宋"/>
          <w:szCs w:val="21"/>
        </w:rPr>
        <w:t>　　1.供应商根据合作银行提供的方案，自行选择金融产品，向合作银行提出信用资格预审，并办理开户等手续；</w:t>
      </w:r>
    </w:p>
    <w:p w14:paraId="40A38CBA">
      <w:pPr>
        <w:spacing w:line="360" w:lineRule="auto"/>
        <w:ind w:firstLine="420" w:firstLineChars="200"/>
        <w:rPr>
          <w:rFonts w:ascii="仿宋" w:hAnsi="仿宋" w:eastAsia="仿宋" w:cs="仿宋"/>
          <w:szCs w:val="21"/>
        </w:rPr>
      </w:pPr>
      <w:r>
        <w:rPr>
          <w:rFonts w:hint="eastAsia" w:ascii="仿宋" w:hAnsi="仿宋" w:eastAsia="仿宋" w:cs="仿宋"/>
          <w:szCs w:val="21"/>
        </w:rPr>
        <w:t>　　2.采购合同签订后，供应商在杭州市政府采购网或“浙里办”向合作银行发出融资申请；</w:t>
      </w:r>
    </w:p>
    <w:p w14:paraId="6933746B">
      <w:pPr>
        <w:spacing w:line="360" w:lineRule="auto"/>
        <w:ind w:firstLine="420" w:firstLineChars="200"/>
        <w:rPr>
          <w:rFonts w:ascii="仿宋" w:hAnsi="仿宋" w:eastAsia="仿宋" w:cs="仿宋"/>
          <w:szCs w:val="21"/>
        </w:rPr>
      </w:pPr>
      <w:r>
        <w:rPr>
          <w:rFonts w:hint="eastAsia" w:ascii="仿宋" w:hAnsi="仿宋" w:eastAsia="仿宋" w:cs="仿宋"/>
          <w:szCs w:val="21"/>
        </w:rPr>
        <w:t>　　3.合作银行在信用融资模块受理申请后，供应商提供审批材料。合作银行应对申请信用融资的供应商及备案的政府采购合同信息进行核对和审查；</w:t>
      </w:r>
    </w:p>
    <w:p w14:paraId="1F28C2EC">
      <w:pPr>
        <w:spacing w:line="360" w:lineRule="auto"/>
        <w:ind w:firstLine="420" w:firstLineChars="200"/>
        <w:rPr>
          <w:rFonts w:ascii="仿宋" w:hAnsi="仿宋" w:eastAsia="仿宋" w:cs="仿宋"/>
          <w:szCs w:val="21"/>
        </w:rPr>
      </w:pPr>
      <w:r>
        <w:rPr>
          <w:rFonts w:hint="eastAsia" w:ascii="仿宋" w:hAnsi="仿宋" w:eastAsia="仿宋" w:cs="仿宋"/>
          <w:szCs w:val="21"/>
        </w:rPr>
        <w:t>　　4.审批通过后，合作银行应按照合作备忘录中约定的审批放款期限和优惠利率及时予以放款。</w:t>
      </w:r>
    </w:p>
    <w:p w14:paraId="1A9BED4E">
      <w:pPr>
        <w:pStyle w:val="4"/>
        <w:numPr>
          <w:ilvl w:val="255"/>
          <w:numId w:val="0"/>
        </w:numPr>
        <w:ind w:firstLine="840" w:firstLineChars="400"/>
        <w:rPr>
          <w:rFonts w:ascii="仿宋" w:eastAsia="仿宋" w:cs="仿宋"/>
          <w:b w:val="0"/>
          <w:bCs w:val="0"/>
          <w:sz w:val="21"/>
          <w:szCs w:val="21"/>
          <w:lang w:val="en-US"/>
        </w:rPr>
      </w:pPr>
      <w:r>
        <w:rPr>
          <w:rFonts w:hint="eastAsia" w:ascii="仿宋" w:eastAsia="仿宋" w:cs="仿宋"/>
          <w:b w:val="0"/>
          <w:bCs w:val="0"/>
          <w:sz w:val="21"/>
          <w:szCs w:val="21"/>
          <w:lang w:val="en-US"/>
        </w:rPr>
        <w:t>（三）杭州e融平台申请融资</w:t>
      </w:r>
    </w:p>
    <w:p w14:paraId="26C9295D">
      <w:pPr>
        <w:pStyle w:val="4"/>
        <w:numPr>
          <w:ilvl w:val="255"/>
          <w:numId w:val="0"/>
        </w:numPr>
        <w:ind w:firstLine="840" w:firstLineChars="400"/>
        <w:rPr>
          <w:rFonts w:ascii="仿宋" w:eastAsia="仿宋" w:cs="仿宋"/>
          <w:b w:val="0"/>
          <w:bCs w:val="0"/>
          <w:sz w:val="21"/>
          <w:szCs w:val="21"/>
          <w:lang w:val="en-US"/>
        </w:rPr>
      </w:pPr>
      <w:r>
        <w:rPr>
          <w:rFonts w:hint="eastAsia" w:ascii="仿宋" w:eastAsia="仿宋" w:cs="仿宋"/>
          <w:b w:val="0"/>
          <w:bCs w:val="0"/>
          <w:sz w:val="21"/>
          <w:szCs w:val="21"/>
          <w:lang w:val="en-US"/>
        </w:rPr>
        <w:t>供应商通过杭州e融平台政采贷专区，自行选择金融产品，按规定手续办理贷款流程。</w:t>
      </w:r>
    </w:p>
    <w:p w14:paraId="158E7970">
      <w:pPr>
        <w:spacing w:line="360" w:lineRule="auto"/>
        <w:ind w:firstLine="422" w:firstLineChars="200"/>
        <w:rPr>
          <w:rFonts w:ascii="仿宋" w:hAnsi="仿宋" w:eastAsia="仿宋" w:cs="仿宋"/>
          <w:b/>
          <w:szCs w:val="21"/>
        </w:rPr>
      </w:pPr>
      <w:r>
        <w:rPr>
          <w:rFonts w:hint="eastAsia" w:ascii="仿宋" w:hAnsi="仿宋" w:eastAsia="仿宋" w:cs="仿宋"/>
          <w:b/>
          <w:szCs w:val="21"/>
        </w:rPr>
        <w:t>四、注意事项</w:t>
      </w:r>
    </w:p>
    <w:p w14:paraId="3C361130">
      <w:pPr>
        <w:spacing w:line="360" w:lineRule="auto"/>
        <w:ind w:firstLine="420" w:firstLineChars="200"/>
        <w:rPr>
          <w:rFonts w:ascii="仿宋" w:hAnsi="仿宋" w:eastAsia="仿宋" w:cs="仿宋"/>
          <w:szCs w:val="21"/>
        </w:rPr>
      </w:pPr>
      <w:r>
        <w:rPr>
          <w:rFonts w:hint="eastAsia" w:ascii="仿宋" w:hAnsi="仿宋" w:eastAsia="仿宋" w:cs="仿宋"/>
          <w:szCs w:val="21"/>
        </w:rPr>
        <w:t>1、对拟用于信用融资的政府采购合同，供应商在签订合同时应当在合同中注明融资银行名称及账号，作为在该银行的唯一收款账号。</w:t>
      </w:r>
    </w:p>
    <w:p w14:paraId="188F7515">
      <w:pPr>
        <w:spacing w:line="360" w:lineRule="auto"/>
        <w:ind w:firstLine="420" w:firstLineChars="200"/>
        <w:rPr>
          <w:rFonts w:ascii="仿宋" w:hAnsi="仿宋" w:eastAsia="仿宋" w:cs="仿宋"/>
          <w:szCs w:val="21"/>
        </w:rPr>
      </w:pPr>
      <w:r>
        <w:rPr>
          <w:rFonts w:hint="eastAsia" w:ascii="仿宋" w:hAnsi="仿宋" w:eastAsia="仿宋" w:cs="仿宋"/>
          <w:szCs w:val="21"/>
        </w:rPr>
        <w:t>2、供应商弄虚作假或以伪造政府采购合同等方式违规获取政府采购信用融资，或不及时还款，或出现其他违反本办法规定情形的，按融资合同约定承担违约责任；涉嫌犯罪的，移送司法机关处理。</w:t>
      </w:r>
    </w:p>
    <w:p w14:paraId="1D6F94F2">
      <w:pPr>
        <w:pStyle w:val="3"/>
        <w:keepNext w:val="0"/>
        <w:keepLines w:val="0"/>
        <w:pageBreakBefore/>
        <w:widowControl/>
        <w:numPr>
          <w:ilvl w:val="0"/>
          <w:numId w:val="0"/>
        </w:numPr>
        <w:spacing w:before="100" w:beforeAutospacing="1" w:after="100" w:afterAutospacing="1" w:line="360" w:lineRule="auto"/>
        <w:jc w:val="center"/>
        <w:rPr>
          <w:rFonts w:ascii="仿宋" w:hAnsi="仿宋" w:eastAsia="仿宋" w:cs="仿宋"/>
          <w:sz w:val="21"/>
          <w:szCs w:val="21"/>
        </w:rPr>
      </w:pPr>
      <w:r>
        <w:rPr>
          <w:rFonts w:hint="eastAsia" w:ascii="仿宋" w:hAnsi="仿宋" w:eastAsia="仿宋" w:cs="仿宋"/>
          <w:sz w:val="21"/>
          <w:szCs w:val="21"/>
        </w:rPr>
        <w:t>附件</w:t>
      </w:r>
      <w:bookmarkEnd w:id="503"/>
    </w:p>
    <w:p w14:paraId="2C04F154">
      <w:pPr>
        <w:spacing w:line="360" w:lineRule="auto"/>
        <w:rPr>
          <w:rFonts w:ascii="仿宋" w:hAnsi="仿宋" w:eastAsia="仿宋" w:cs="仿宋"/>
          <w:b/>
          <w:spacing w:val="6"/>
          <w:szCs w:val="21"/>
        </w:rPr>
      </w:pPr>
      <w:r>
        <w:rPr>
          <w:rFonts w:hint="eastAsia" w:ascii="仿宋" w:hAnsi="仿宋" w:eastAsia="仿宋" w:cs="仿宋"/>
          <w:b/>
          <w:spacing w:val="6"/>
          <w:szCs w:val="21"/>
        </w:rPr>
        <w:t>附件1：</w:t>
      </w:r>
    </w:p>
    <w:p w14:paraId="3CDBB6E5">
      <w:pPr>
        <w:spacing w:line="360" w:lineRule="auto"/>
        <w:jc w:val="center"/>
        <w:rPr>
          <w:rFonts w:ascii="仿宋" w:hAnsi="仿宋" w:eastAsia="仿宋" w:cs="仿宋"/>
          <w:b/>
          <w:spacing w:val="6"/>
          <w:szCs w:val="21"/>
        </w:rPr>
      </w:pPr>
      <w:bookmarkStart w:id="504" w:name="OLE_LINK13"/>
      <w:bookmarkStart w:id="505" w:name="OLE_LINK14"/>
      <w:r>
        <w:rPr>
          <w:rFonts w:hint="eastAsia" w:ascii="仿宋" w:hAnsi="仿宋" w:eastAsia="仿宋" w:cs="仿宋"/>
          <w:b/>
          <w:spacing w:val="6"/>
          <w:szCs w:val="21"/>
        </w:rPr>
        <w:t>残疾人福利性单位声明函</w:t>
      </w:r>
    </w:p>
    <w:bookmarkEnd w:id="504"/>
    <w:bookmarkEnd w:id="505"/>
    <w:p w14:paraId="2699D933">
      <w:pPr>
        <w:spacing w:line="360" w:lineRule="auto"/>
        <w:rPr>
          <w:rFonts w:ascii="仿宋" w:hAnsi="仿宋" w:eastAsia="仿宋" w:cs="仿宋"/>
          <w:b/>
          <w:spacing w:val="6"/>
          <w:szCs w:val="21"/>
        </w:rPr>
      </w:pPr>
    </w:p>
    <w:p w14:paraId="77F7E025">
      <w:pPr>
        <w:spacing w:line="360"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700E0E">
      <w:pPr>
        <w:spacing w:line="360"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21041163">
      <w:pPr>
        <w:spacing w:line="360" w:lineRule="auto"/>
        <w:ind w:firstLine="420" w:firstLineChars="200"/>
        <w:rPr>
          <w:rFonts w:ascii="仿宋" w:hAnsi="仿宋" w:eastAsia="仿宋" w:cs="仿宋"/>
          <w:szCs w:val="21"/>
        </w:rPr>
      </w:pPr>
    </w:p>
    <w:p w14:paraId="3DB8C0EF">
      <w:pPr>
        <w:spacing w:line="360" w:lineRule="auto"/>
        <w:ind w:firstLine="420" w:firstLineChars="200"/>
        <w:rPr>
          <w:rFonts w:ascii="仿宋" w:hAnsi="仿宋" w:eastAsia="仿宋" w:cs="仿宋"/>
          <w:szCs w:val="21"/>
        </w:rPr>
      </w:pPr>
    </w:p>
    <w:p w14:paraId="6FB4CD77">
      <w:pPr>
        <w:tabs>
          <w:tab w:val="left" w:pos="4860"/>
        </w:tabs>
        <w:spacing w:line="360" w:lineRule="auto"/>
        <w:ind w:right="1560" w:firstLine="420" w:firstLineChars="200"/>
        <w:jc w:val="center"/>
        <w:rPr>
          <w:rFonts w:ascii="仿宋" w:hAnsi="仿宋" w:eastAsia="仿宋" w:cs="仿宋"/>
          <w:szCs w:val="21"/>
        </w:rPr>
      </w:pPr>
      <w:r>
        <w:rPr>
          <w:rFonts w:hint="eastAsia" w:ascii="仿宋" w:hAnsi="仿宋" w:eastAsia="仿宋" w:cs="仿宋"/>
          <w:kern w:val="0"/>
          <w:szCs w:val="21"/>
          <w:lang w:val="zh-CN"/>
        </w:rPr>
        <w:t>投标人名称（电子签名）</w:t>
      </w:r>
      <w:r>
        <w:rPr>
          <w:rFonts w:hint="eastAsia" w:ascii="仿宋" w:hAnsi="仿宋" w:eastAsia="仿宋" w:cs="仿宋"/>
          <w:szCs w:val="21"/>
        </w:rPr>
        <w:t>：</w:t>
      </w:r>
    </w:p>
    <w:p w14:paraId="2DFA4316">
      <w:pPr>
        <w:tabs>
          <w:tab w:val="left" w:pos="4860"/>
        </w:tabs>
        <w:spacing w:line="360" w:lineRule="auto"/>
        <w:ind w:right="1560" w:firstLine="420" w:firstLineChars="200"/>
        <w:jc w:val="center"/>
        <w:rPr>
          <w:rFonts w:ascii="仿宋" w:hAnsi="仿宋" w:eastAsia="仿宋" w:cs="仿宋"/>
          <w:szCs w:val="21"/>
        </w:rPr>
      </w:pPr>
      <w:r>
        <w:rPr>
          <w:rFonts w:hint="eastAsia" w:ascii="仿宋" w:hAnsi="仿宋" w:eastAsia="仿宋" w:cs="仿宋"/>
          <w:szCs w:val="21"/>
        </w:rPr>
        <w:t xml:space="preserve">       日  期：</w:t>
      </w:r>
    </w:p>
    <w:p w14:paraId="5ECBE226">
      <w:pPr>
        <w:spacing w:line="360" w:lineRule="auto"/>
        <w:ind w:firstLine="420" w:firstLineChars="200"/>
        <w:rPr>
          <w:rFonts w:ascii="仿宋" w:hAnsi="仿宋" w:eastAsia="仿宋" w:cs="仿宋"/>
          <w:szCs w:val="21"/>
        </w:rPr>
      </w:pPr>
    </w:p>
    <w:p w14:paraId="61784E06">
      <w:pPr>
        <w:spacing w:line="360" w:lineRule="auto"/>
        <w:ind w:firstLine="420" w:firstLineChars="200"/>
        <w:rPr>
          <w:rFonts w:ascii="仿宋" w:hAnsi="仿宋" w:eastAsia="仿宋" w:cs="仿宋"/>
          <w:szCs w:val="21"/>
        </w:rPr>
      </w:pPr>
    </w:p>
    <w:p w14:paraId="40E54650">
      <w:pPr>
        <w:spacing w:line="360" w:lineRule="auto"/>
        <w:ind w:firstLine="420" w:firstLineChars="200"/>
        <w:rPr>
          <w:rFonts w:ascii="仿宋" w:hAnsi="仿宋" w:eastAsia="仿宋" w:cs="仿宋"/>
          <w:szCs w:val="21"/>
        </w:rPr>
      </w:pPr>
    </w:p>
    <w:p w14:paraId="642C1305">
      <w:pPr>
        <w:spacing w:line="360" w:lineRule="auto"/>
        <w:ind w:firstLine="420" w:firstLineChars="200"/>
        <w:rPr>
          <w:rFonts w:ascii="仿宋" w:hAnsi="仿宋" w:eastAsia="仿宋" w:cs="仿宋"/>
          <w:szCs w:val="21"/>
        </w:rPr>
      </w:pPr>
    </w:p>
    <w:p w14:paraId="724A52BF">
      <w:pPr>
        <w:spacing w:line="360" w:lineRule="auto"/>
        <w:ind w:firstLine="420" w:firstLineChars="200"/>
        <w:rPr>
          <w:rFonts w:ascii="仿宋" w:hAnsi="仿宋" w:eastAsia="仿宋" w:cs="仿宋"/>
          <w:szCs w:val="21"/>
        </w:rPr>
      </w:pPr>
    </w:p>
    <w:p w14:paraId="652FBA8E">
      <w:pPr>
        <w:spacing w:line="360" w:lineRule="auto"/>
        <w:rPr>
          <w:rFonts w:ascii="仿宋" w:hAnsi="仿宋" w:eastAsia="仿宋" w:cs="仿宋"/>
          <w:b/>
          <w:szCs w:val="21"/>
        </w:rPr>
      </w:pPr>
    </w:p>
    <w:p w14:paraId="56F7E9EF">
      <w:pPr>
        <w:spacing w:line="360" w:lineRule="auto"/>
        <w:rPr>
          <w:rFonts w:ascii="仿宋" w:hAnsi="仿宋" w:eastAsia="仿宋" w:cs="仿宋"/>
          <w:b/>
          <w:szCs w:val="21"/>
        </w:rPr>
      </w:pPr>
    </w:p>
    <w:p w14:paraId="4F34BDE1">
      <w:pPr>
        <w:spacing w:line="360" w:lineRule="auto"/>
        <w:rPr>
          <w:rFonts w:ascii="仿宋" w:hAnsi="仿宋" w:eastAsia="仿宋" w:cs="仿宋"/>
          <w:b/>
          <w:szCs w:val="21"/>
        </w:rPr>
      </w:pPr>
    </w:p>
    <w:p w14:paraId="1BA60091">
      <w:pPr>
        <w:spacing w:line="360" w:lineRule="auto"/>
        <w:rPr>
          <w:rFonts w:ascii="仿宋" w:hAnsi="仿宋" w:eastAsia="仿宋" w:cs="仿宋"/>
          <w:b/>
          <w:szCs w:val="21"/>
        </w:rPr>
      </w:pPr>
    </w:p>
    <w:p w14:paraId="10547CA1">
      <w:pPr>
        <w:spacing w:line="360" w:lineRule="auto"/>
        <w:rPr>
          <w:rFonts w:ascii="仿宋" w:hAnsi="仿宋" w:eastAsia="仿宋" w:cs="仿宋"/>
          <w:b/>
          <w:szCs w:val="21"/>
        </w:rPr>
      </w:pPr>
    </w:p>
    <w:p w14:paraId="00FAA8C0">
      <w:pPr>
        <w:spacing w:line="360" w:lineRule="auto"/>
        <w:rPr>
          <w:rFonts w:ascii="仿宋" w:hAnsi="仿宋" w:eastAsia="仿宋" w:cs="仿宋"/>
          <w:b/>
          <w:szCs w:val="21"/>
        </w:rPr>
      </w:pPr>
    </w:p>
    <w:p w14:paraId="4426F749">
      <w:pPr>
        <w:spacing w:line="360" w:lineRule="auto"/>
        <w:rPr>
          <w:rFonts w:ascii="仿宋" w:hAnsi="仿宋" w:eastAsia="仿宋" w:cs="仿宋"/>
          <w:b/>
          <w:szCs w:val="21"/>
        </w:rPr>
      </w:pPr>
    </w:p>
    <w:p w14:paraId="1023335A">
      <w:pPr>
        <w:pStyle w:val="63"/>
        <w:ind w:firstLine="422"/>
        <w:rPr>
          <w:rFonts w:ascii="仿宋" w:hAnsi="仿宋" w:eastAsia="仿宋" w:cs="仿宋"/>
          <w:b/>
          <w:szCs w:val="21"/>
        </w:rPr>
      </w:pPr>
    </w:p>
    <w:p w14:paraId="01061B66">
      <w:pPr>
        <w:pStyle w:val="63"/>
        <w:ind w:firstLine="422"/>
        <w:rPr>
          <w:rFonts w:ascii="仿宋" w:hAnsi="仿宋" w:eastAsia="仿宋" w:cs="仿宋"/>
          <w:b/>
          <w:szCs w:val="21"/>
        </w:rPr>
      </w:pPr>
    </w:p>
    <w:p w14:paraId="194B883D">
      <w:pPr>
        <w:pStyle w:val="63"/>
        <w:ind w:firstLine="422"/>
        <w:rPr>
          <w:rFonts w:ascii="仿宋" w:hAnsi="仿宋" w:eastAsia="仿宋" w:cs="仿宋"/>
          <w:b/>
          <w:szCs w:val="21"/>
        </w:rPr>
      </w:pPr>
    </w:p>
    <w:p w14:paraId="71C07111">
      <w:pPr>
        <w:pStyle w:val="63"/>
        <w:ind w:firstLine="422"/>
        <w:rPr>
          <w:rFonts w:ascii="仿宋" w:hAnsi="仿宋" w:eastAsia="仿宋" w:cs="仿宋"/>
          <w:b/>
          <w:szCs w:val="21"/>
        </w:rPr>
      </w:pPr>
    </w:p>
    <w:p w14:paraId="0CB574D4">
      <w:pPr>
        <w:pStyle w:val="63"/>
        <w:ind w:firstLine="422"/>
        <w:rPr>
          <w:rFonts w:ascii="仿宋" w:hAnsi="仿宋" w:eastAsia="仿宋" w:cs="仿宋"/>
          <w:b/>
          <w:szCs w:val="21"/>
        </w:rPr>
      </w:pPr>
    </w:p>
    <w:p w14:paraId="409F72A1">
      <w:pPr>
        <w:pStyle w:val="63"/>
        <w:ind w:firstLine="422"/>
        <w:rPr>
          <w:rFonts w:ascii="仿宋" w:hAnsi="仿宋" w:eastAsia="仿宋" w:cs="仿宋"/>
          <w:b/>
          <w:szCs w:val="21"/>
        </w:rPr>
      </w:pPr>
    </w:p>
    <w:p w14:paraId="4EB64022">
      <w:pPr>
        <w:pStyle w:val="63"/>
        <w:ind w:firstLine="422"/>
        <w:rPr>
          <w:rFonts w:ascii="仿宋" w:hAnsi="仿宋" w:eastAsia="仿宋" w:cs="仿宋"/>
          <w:b/>
          <w:szCs w:val="21"/>
        </w:rPr>
      </w:pPr>
    </w:p>
    <w:p w14:paraId="58FFCB9A">
      <w:pPr>
        <w:pStyle w:val="25"/>
        <w:rPr>
          <w:rFonts w:ascii="仿宋" w:hAnsi="仿宋" w:eastAsia="仿宋" w:cs="仿宋"/>
          <w:b/>
          <w:bCs/>
          <w:sz w:val="21"/>
          <w:lang w:val="en-US"/>
        </w:rPr>
      </w:pPr>
    </w:p>
    <w:p w14:paraId="16C96448">
      <w:pPr>
        <w:spacing w:line="360" w:lineRule="auto"/>
        <w:jc w:val="left"/>
        <w:rPr>
          <w:rFonts w:ascii="仿宋" w:hAnsi="仿宋" w:eastAsia="仿宋" w:cs="仿宋"/>
          <w:b/>
          <w:color w:val="000000" w:themeColor="text1"/>
          <w:spacing w:val="6"/>
          <w:szCs w:val="21"/>
        </w:rPr>
      </w:pPr>
      <w:r>
        <w:rPr>
          <w:rFonts w:hint="eastAsia" w:ascii="仿宋" w:hAnsi="仿宋" w:eastAsia="仿宋" w:cs="仿宋"/>
          <w:b/>
          <w:color w:val="000000" w:themeColor="text1"/>
          <w:spacing w:val="6"/>
          <w:szCs w:val="21"/>
        </w:rPr>
        <w:t>附件2：质疑函范本及制作说明</w:t>
      </w:r>
    </w:p>
    <w:p w14:paraId="114F5C8E">
      <w:pPr>
        <w:spacing w:line="360" w:lineRule="auto"/>
        <w:jc w:val="center"/>
        <w:rPr>
          <w:rFonts w:ascii="仿宋" w:hAnsi="仿宋" w:eastAsia="仿宋" w:cs="仿宋"/>
          <w:b/>
          <w:color w:val="000000" w:themeColor="text1"/>
          <w:spacing w:val="6"/>
          <w:szCs w:val="21"/>
        </w:rPr>
      </w:pPr>
      <w:r>
        <w:rPr>
          <w:rFonts w:hint="eastAsia" w:ascii="仿宋" w:hAnsi="仿宋" w:eastAsia="仿宋" w:cs="仿宋"/>
          <w:b/>
          <w:color w:val="000000" w:themeColor="text1"/>
          <w:spacing w:val="6"/>
          <w:szCs w:val="21"/>
        </w:rPr>
        <w:t>质疑函范本</w:t>
      </w:r>
    </w:p>
    <w:p w14:paraId="39CD3EEF">
      <w:pPr>
        <w:snapToGrid w:val="0"/>
        <w:spacing w:beforeLines="100" w:line="360" w:lineRule="auto"/>
        <w:rPr>
          <w:rFonts w:ascii="仿宋" w:hAnsi="仿宋" w:eastAsia="仿宋" w:cs="仿宋"/>
          <w:bCs/>
          <w:color w:val="000000" w:themeColor="text1"/>
          <w:szCs w:val="21"/>
        </w:rPr>
      </w:pPr>
      <w:r>
        <w:rPr>
          <w:rFonts w:hint="eastAsia" w:ascii="仿宋" w:hAnsi="仿宋" w:eastAsia="仿宋" w:cs="仿宋"/>
          <w:bCs/>
          <w:color w:val="000000" w:themeColor="text1"/>
          <w:szCs w:val="21"/>
        </w:rPr>
        <w:t>一、质疑供应商基本信息</w:t>
      </w:r>
    </w:p>
    <w:p w14:paraId="57EDDB17">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质疑供应商：</w:t>
      </w:r>
    </w:p>
    <w:p w14:paraId="758BD190">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地址：邮编：</w:t>
      </w:r>
    </w:p>
    <w:p w14:paraId="40DEFF6B">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联系人：联系电话：</w:t>
      </w:r>
    </w:p>
    <w:p w14:paraId="439C2264">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授权代表：</w:t>
      </w:r>
    </w:p>
    <w:p w14:paraId="41D666CB">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联系电话：</w:t>
      </w:r>
    </w:p>
    <w:p w14:paraId="20698AA7">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地址： 邮编：</w:t>
      </w:r>
    </w:p>
    <w:p w14:paraId="256FF64F">
      <w:pPr>
        <w:snapToGrid w:val="0"/>
        <w:spacing w:line="360" w:lineRule="auto"/>
        <w:rPr>
          <w:rFonts w:ascii="仿宋" w:hAnsi="仿宋" w:eastAsia="仿宋" w:cs="仿宋"/>
          <w:bCs/>
          <w:color w:val="000000" w:themeColor="text1"/>
          <w:szCs w:val="21"/>
        </w:rPr>
      </w:pPr>
      <w:r>
        <w:rPr>
          <w:rFonts w:hint="eastAsia" w:ascii="仿宋" w:hAnsi="仿宋" w:eastAsia="仿宋" w:cs="仿宋"/>
          <w:bCs/>
          <w:color w:val="000000" w:themeColor="text1"/>
          <w:szCs w:val="21"/>
        </w:rPr>
        <w:t>二、质疑项目基本情况</w:t>
      </w:r>
    </w:p>
    <w:p w14:paraId="3AA2B2C2">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质疑项目的名称：</w:t>
      </w:r>
    </w:p>
    <w:p w14:paraId="48E1A8F1">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质疑项目的编号：包号：</w:t>
      </w:r>
    </w:p>
    <w:p w14:paraId="34AEF736">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采购人名称：</w:t>
      </w:r>
    </w:p>
    <w:p w14:paraId="02E42372">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采购文件获取日期：</w:t>
      </w:r>
    </w:p>
    <w:p w14:paraId="45A13259">
      <w:pPr>
        <w:snapToGrid w:val="0"/>
        <w:spacing w:line="360" w:lineRule="auto"/>
        <w:rPr>
          <w:rFonts w:ascii="仿宋" w:hAnsi="仿宋" w:eastAsia="仿宋" w:cs="仿宋"/>
          <w:bCs/>
          <w:color w:val="000000" w:themeColor="text1"/>
          <w:szCs w:val="21"/>
        </w:rPr>
      </w:pPr>
      <w:r>
        <w:rPr>
          <w:rFonts w:hint="eastAsia" w:ascii="仿宋" w:hAnsi="仿宋" w:eastAsia="仿宋" w:cs="仿宋"/>
          <w:bCs/>
          <w:color w:val="000000" w:themeColor="text1"/>
          <w:szCs w:val="21"/>
        </w:rPr>
        <w:t>三、质疑事项具体内容</w:t>
      </w:r>
    </w:p>
    <w:p w14:paraId="43779B62">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质疑事项1：</w:t>
      </w:r>
    </w:p>
    <w:p w14:paraId="692FBC4C">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事实依据：</w:t>
      </w:r>
    </w:p>
    <w:p w14:paraId="759790E2">
      <w:pPr>
        <w:snapToGrid w:val="0"/>
        <w:spacing w:line="360" w:lineRule="auto"/>
        <w:rPr>
          <w:rFonts w:ascii="仿宋" w:hAnsi="仿宋" w:eastAsia="仿宋" w:cs="仿宋"/>
          <w:color w:val="000000" w:themeColor="text1"/>
          <w:szCs w:val="21"/>
        </w:rPr>
      </w:pPr>
    </w:p>
    <w:p w14:paraId="4FE1C566">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法律依据：</w:t>
      </w:r>
    </w:p>
    <w:p w14:paraId="73FD1F28">
      <w:pPr>
        <w:snapToGrid w:val="0"/>
        <w:spacing w:line="360" w:lineRule="auto"/>
        <w:rPr>
          <w:rFonts w:ascii="仿宋" w:hAnsi="仿宋" w:eastAsia="仿宋" w:cs="仿宋"/>
          <w:color w:val="000000" w:themeColor="text1"/>
          <w:szCs w:val="21"/>
          <w:u w:val="dotted"/>
        </w:rPr>
      </w:pPr>
    </w:p>
    <w:p w14:paraId="2AB29D87">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质疑事项2</w:t>
      </w:r>
    </w:p>
    <w:p w14:paraId="235AEE65">
      <w:pPr>
        <w:snapToGrid w:val="0"/>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w:t>
      </w:r>
    </w:p>
    <w:p w14:paraId="22D4F657">
      <w:pPr>
        <w:snapToGrid w:val="0"/>
        <w:spacing w:line="360" w:lineRule="auto"/>
        <w:rPr>
          <w:rFonts w:ascii="仿宋" w:hAnsi="仿宋" w:eastAsia="仿宋" w:cs="仿宋"/>
          <w:bCs/>
          <w:color w:val="000000" w:themeColor="text1"/>
          <w:szCs w:val="21"/>
        </w:rPr>
      </w:pPr>
      <w:r>
        <w:rPr>
          <w:rFonts w:hint="eastAsia" w:ascii="仿宋" w:hAnsi="仿宋" w:eastAsia="仿宋" w:cs="仿宋"/>
          <w:bCs/>
          <w:color w:val="000000" w:themeColor="text1"/>
          <w:szCs w:val="21"/>
        </w:rPr>
        <w:t>四、与质疑事项相关的质疑请求</w:t>
      </w:r>
    </w:p>
    <w:p w14:paraId="03CD4A7F">
      <w:pPr>
        <w:snapToGrid w:val="0"/>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请求：</w:t>
      </w:r>
    </w:p>
    <w:p w14:paraId="352010D8">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 xml:space="preserve">签字(签章)：                   公章：                      </w:t>
      </w:r>
    </w:p>
    <w:p w14:paraId="505A8A50">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 xml:space="preserve">日期：    </w:t>
      </w:r>
    </w:p>
    <w:p w14:paraId="329D11DE">
      <w:pPr>
        <w:spacing w:line="360" w:lineRule="auto"/>
        <w:jc w:val="center"/>
        <w:rPr>
          <w:rFonts w:ascii="仿宋" w:hAnsi="仿宋" w:eastAsia="仿宋" w:cs="仿宋"/>
          <w:b/>
          <w:bCs/>
          <w:color w:val="000000" w:themeColor="text1"/>
          <w:szCs w:val="21"/>
        </w:rPr>
      </w:pPr>
    </w:p>
    <w:p w14:paraId="0BD5E10F">
      <w:pPr>
        <w:spacing w:line="360" w:lineRule="auto"/>
        <w:rPr>
          <w:rFonts w:ascii="仿宋" w:hAnsi="仿宋" w:eastAsia="仿宋" w:cs="仿宋"/>
          <w:b/>
          <w:color w:val="000000" w:themeColor="text1"/>
          <w:szCs w:val="21"/>
        </w:rPr>
      </w:pPr>
    </w:p>
    <w:p w14:paraId="70FF6C42">
      <w:pPr>
        <w:spacing w:line="360" w:lineRule="auto"/>
        <w:rPr>
          <w:rFonts w:ascii="仿宋" w:hAnsi="仿宋" w:eastAsia="仿宋" w:cs="仿宋"/>
          <w:b/>
          <w:color w:val="000000" w:themeColor="text1"/>
          <w:szCs w:val="21"/>
        </w:rPr>
      </w:pPr>
    </w:p>
    <w:p w14:paraId="2DA24E7E">
      <w:pPr>
        <w:pStyle w:val="25"/>
        <w:rPr>
          <w:rFonts w:ascii="仿宋" w:hAnsi="仿宋" w:eastAsia="仿宋" w:cs="仿宋"/>
          <w:b/>
          <w:color w:val="000000" w:themeColor="text1"/>
          <w:sz w:val="21"/>
        </w:rPr>
      </w:pPr>
    </w:p>
    <w:p w14:paraId="1EB7E92D">
      <w:pPr>
        <w:rPr>
          <w:rFonts w:ascii="仿宋" w:hAnsi="仿宋" w:eastAsia="仿宋" w:cs="仿宋"/>
          <w:b/>
          <w:color w:val="000000" w:themeColor="text1"/>
          <w:szCs w:val="21"/>
        </w:rPr>
      </w:pPr>
    </w:p>
    <w:p w14:paraId="097753B1">
      <w:pPr>
        <w:pStyle w:val="25"/>
      </w:pPr>
    </w:p>
    <w:p w14:paraId="40732A64"/>
    <w:p w14:paraId="7033DDA6">
      <w:pPr>
        <w:spacing w:line="360" w:lineRule="auto"/>
        <w:rPr>
          <w:rFonts w:ascii="仿宋" w:hAnsi="仿宋" w:eastAsia="仿宋" w:cs="仿宋"/>
          <w:b/>
          <w:color w:val="000000" w:themeColor="text1"/>
          <w:szCs w:val="21"/>
        </w:rPr>
      </w:pPr>
    </w:p>
    <w:p w14:paraId="01973D9B">
      <w:pPr>
        <w:spacing w:line="360" w:lineRule="auto"/>
        <w:rPr>
          <w:rFonts w:ascii="仿宋" w:hAnsi="仿宋" w:eastAsia="仿宋" w:cs="仿宋"/>
          <w:b/>
          <w:color w:val="000000" w:themeColor="text1"/>
          <w:szCs w:val="21"/>
        </w:rPr>
      </w:pPr>
      <w:r>
        <w:rPr>
          <w:rFonts w:hint="eastAsia" w:ascii="仿宋" w:hAnsi="仿宋" w:eastAsia="仿宋" w:cs="仿宋"/>
          <w:b/>
          <w:color w:val="000000" w:themeColor="text1"/>
          <w:szCs w:val="21"/>
        </w:rPr>
        <w:t>质疑函制作说明：</w:t>
      </w:r>
    </w:p>
    <w:p w14:paraId="4F1CD421">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1.供应商提出质疑时，应提交质疑函和必要的证明材料。</w:t>
      </w:r>
    </w:p>
    <w:p w14:paraId="493172DE">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2.质疑供应商若委托代理人进行质疑的，质疑函应按要求列明“授权代表”的有关内容，并在附件中提交由质疑</w:t>
      </w:r>
      <w:r>
        <w:rPr>
          <w:rFonts w:hint="eastAsia" w:ascii="仿宋" w:hAnsi="仿宋" w:eastAsia="仿宋" w:cs="仿宋"/>
          <w:color w:val="000000" w:themeColor="text1"/>
          <w:kern w:val="0"/>
          <w:szCs w:val="21"/>
        </w:rPr>
        <w:t>供应商签署的授权委托书。授权委托书应载明代理人的姓名或者名称、代理事项、具体权限、期限和相关事项。</w:t>
      </w:r>
    </w:p>
    <w:p w14:paraId="4E6CB627">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3.质疑供应商若对项目的某一分包进行质疑，质疑函中应列明具体分包号。</w:t>
      </w:r>
    </w:p>
    <w:p w14:paraId="5DBDC68E">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4.质疑函的质疑事项应具体、明确，并有必要的事实依据和法律依据。</w:t>
      </w:r>
    </w:p>
    <w:p w14:paraId="57BDBACA">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5.质疑函的质疑请求应与质疑事项相关。</w:t>
      </w:r>
    </w:p>
    <w:p w14:paraId="4229178A">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6.质疑供应商为自然人的，质疑函应由本人签字；质疑供应商为法人或者其他组织的，质疑函应由法定代表人、主要负责人，或者其授权代表签字或者盖章，并加盖公章。</w:t>
      </w:r>
    </w:p>
    <w:p w14:paraId="195B8AE2">
      <w:pPr>
        <w:spacing w:line="360" w:lineRule="auto"/>
        <w:jc w:val="left"/>
        <w:rPr>
          <w:rFonts w:ascii="仿宋" w:hAnsi="仿宋" w:eastAsia="仿宋" w:cs="仿宋"/>
          <w:b/>
          <w:color w:val="000000" w:themeColor="text1"/>
          <w:spacing w:val="6"/>
          <w:szCs w:val="21"/>
        </w:rPr>
      </w:pPr>
    </w:p>
    <w:p w14:paraId="2063627B">
      <w:pPr>
        <w:spacing w:line="360" w:lineRule="auto"/>
        <w:jc w:val="left"/>
        <w:rPr>
          <w:rFonts w:ascii="仿宋" w:hAnsi="仿宋" w:eastAsia="仿宋" w:cs="仿宋"/>
          <w:b/>
          <w:color w:val="000000" w:themeColor="text1"/>
          <w:spacing w:val="6"/>
          <w:szCs w:val="21"/>
        </w:rPr>
      </w:pPr>
    </w:p>
    <w:p w14:paraId="3916FC47">
      <w:pPr>
        <w:spacing w:line="360" w:lineRule="auto"/>
        <w:jc w:val="left"/>
        <w:rPr>
          <w:rFonts w:ascii="仿宋" w:hAnsi="仿宋" w:eastAsia="仿宋" w:cs="仿宋"/>
          <w:b/>
          <w:color w:val="000000" w:themeColor="text1"/>
          <w:spacing w:val="6"/>
          <w:szCs w:val="21"/>
        </w:rPr>
      </w:pPr>
    </w:p>
    <w:p w14:paraId="5D2EE0BF">
      <w:pPr>
        <w:spacing w:line="360" w:lineRule="auto"/>
        <w:jc w:val="left"/>
        <w:rPr>
          <w:rFonts w:ascii="仿宋" w:hAnsi="仿宋" w:eastAsia="仿宋" w:cs="仿宋"/>
          <w:b/>
          <w:color w:val="000000" w:themeColor="text1"/>
          <w:spacing w:val="6"/>
          <w:szCs w:val="21"/>
        </w:rPr>
      </w:pPr>
    </w:p>
    <w:p w14:paraId="575ADF4A">
      <w:pPr>
        <w:spacing w:line="360" w:lineRule="auto"/>
        <w:jc w:val="left"/>
        <w:rPr>
          <w:rFonts w:ascii="仿宋" w:hAnsi="仿宋" w:eastAsia="仿宋" w:cs="仿宋"/>
          <w:b/>
          <w:color w:val="000000" w:themeColor="text1"/>
          <w:spacing w:val="6"/>
          <w:szCs w:val="21"/>
        </w:rPr>
      </w:pPr>
    </w:p>
    <w:p w14:paraId="55B772A1">
      <w:pPr>
        <w:spacing w:line="360" w:lineRule="auto"/>
        <w:jc w:val="left"/>
        <w:rPr>
          <w:rFonts w:ascii="仿宋" w:hAnsi="仿宋" w:eastAsia="仿宋" w:cs="仿宋"/>
          <w:b/>
          <w:color w:val="000000" w:themeColor="text1"/>
          <w:spacing w:val="6"/>
          <w:szCs w:val="21"/>
        </w:rPr>
      </w:pPr>
    </w:p>
    <w:p w14:paraId="2C459F08">
      <w:pPr>
        <w:spacing w:line="360" w:lineRule="auto"/>
        <w:jc w:val="left"/>
        <w:rPr>
          <w:rFonts w:ascii="仿宋" w:hAnsi="仿宋" w:eastAsia="仿宋" w:cs="仿宋"/>
          <w:b/>
          <w:color w:val="000000" w:themeColor="text1"/>
          <w:spacing w:val="6"/>
          <w:szCs w:val="21"/>
        </w:rPr>
      </w:pPr>
    </w:p>
    <w:p w14:paraId="7BE64E7C">
      <w:pPr>
        <w:spacing w:line="360" w:lineRule="auto"/>
        <w:jc w:val="left"/>
        <w:rPr>
          <w:rFonts w:ascii="仿宋" w:hAnsi="仿宋" w:eastAsia="仿宋" w:cs="仿宋"/>
          <w:b/>
          <w:color w:val="000000" w:themeColor="text1"/>
          <w:spacing w:val="6"/>
          <w:szCs w:val="21"/>
        </w:rPr>
      </w:pPr>
    </w:p>
    <w:p w14:paraId="3C46C784">
      <w:pPr>
        <w:spacing w:line="360" w:lineRule="auto"/>
        <w:jc w:val="left"/>
        <w:rPr>
          <w:rFonts w:ascii="仿宋" w:hAnsi="仿宋" w:eastAsia="仿宋" w:cs="仿宋"/>
          <w:b/>
          <w:color w:val="000000" w:themeColor="text1"/>
          <w:spacing w:val="6"/>
          <w:szCs w:val="21"/>
        </w:rPr>
      </w:pPr>
    </w:p>
    <w:p w14:paraId="02E8B147">
      <w:pPr>
        <w:spacing w:line="360" w:lineRule="auto"/>
        <w:jc w:val="left"/>
        <w:rPr>
          <w:rFonts w:ascii="仿宋" w:hAnsi="仿宋" w:eastAsia="仿宋" w:cs="仿宋"/>
          <w:b/>
          <w:color w:val="000000" w:themeColor="text1"/>
          <w:spacing w:val="6"/>
          <w:szCs w:val="21"/>
        </w:rPr>
      </w:pPr>
    </w:p>
    <w:p w14:paraId="3925A629">
      <w:pPr>
        <w:spacing w:line="360" w:lineRule="auto"/>
        <w:jc w:val="left"/>
        <w:rPr>
          <w:rFonts w:ascii="仿宋" w:hAnsi="仿宋" w:eastAsia="仿宋" w:cs="仿宋"/>
          <w:b/>
          <w:color w:val="000000" w:themeColor="text1"/>
          <w:spacing w:val="6"/>
          <w:szCs w:val="21"/>
        </w:rPr>
      </w:pPr>
    </w:p>
    <w:p w14:paraId="4B0910CD">
      <w:pPr>
        <w:spacing w:line="360" w:lineRule="auto"/>
        <w:jc w:val="left"/>
        <w:rPr>
          <w:rFonts w:ascii="仿宋" w:hAnsi="仿宋" w:eastAsia="仿宋" w:cs="仿宋"/>
          <w:b/>
          <w:color w:val="000000" w:themeColor="text1"/>
          <w:spacing w:val="6"/>
          <w:szCs w:val="21"/>
        </w:rPr>
      </w:pPr>
    </w:p>
    <w:p w14:paraId="7ADABBDC">
      <w:pPr>
        <w:pStyle w:val="25"/>
        <w:rPr>
          <w:rFonts w:ascii="仿宋" w:hAnsi="仿宋" w:eastAsia="仿宋" w:cs="仿宋"/>
          <w:b/>
          <w:color w:val="000000" w:themeColor="text1"/>
          <w:spacing w:val="6"/>
          <w:sz w:val="21"/>
        </w:rPr>
      </w:pPr>
    </w:p>
    <w:p w14:paraId="206ECB4C">
      <w:pPr>
        <w:rPr>
          <w:rFonts w:ascii="仿宋" w:hAnsi="仿宋" w:eastAsia="仿宋" w:cs="仿宋"/>
          <w:b/>
          <w:color w:val="000000" w:themeColor="text1"/>
          <w:spacing w:val="6"/>
          <w:szCs w:val="21"/>
        </w:rPr>
      </w:pPr>
    </w:p>
    <w:p w14:paraId="3358F752">
      <w:pPr>
        <w:pStyle w:val="25"/>
        <w:rPr>
          <w:rFonts w:ascii="仿宋" w:hAnsi="仿宋" w:eastAsia="仿宋" w:cs="仿宋"/>
          <w:b/>
          <w:color w:val="000000" w:themeColor="text1"/>
          <w:spacing w:val="6"/>
          <w:sz w:val="21"/>
        </w:rPr>
      </w:pPr>
    </w:p>
    <w:p w14:paraId="1E52719B">
      <w:pPr>
        <w:rPr>
          <w:rFonts w:ascii="仿宋" w:hAnsi="仿宋" w:eastAsia="仿宋" w:cs="仿宋"/>
          <w:b/>
          <w:color w:val="000000" w:themeColor="text1"/>
          <w:spacing w:val="6"/>
          <w:szCs w:val="21"/>
        </w:rPr>
      </w:pPr>
    </w:p>
    <w:p w14:paraId="46226856">
      <w:pPr>
        <w:pStyle w:val="25"/>
        <w:rPr>
          <w:rFonts w:ascii="仿宋" w:hAnsi="仿宋" w:eastAsia="仿宋" w:cs="仿宋"/>
          <w:b/>
          <w:color w:val="000000" w:themeColor="text1"/>
          <w:spacing w:val="6"/>
          <w:sz w:val="21"/>
        </w:rPr>
      </w:pPr>
    </w:p>
    <w:p w14:paraId="30193C87">
      <w:pPr>
        <w:rPr>
          <w:rFonts w:ascii="仿宋" w:hAnsi="仿宋" w:eastAsia="仿宋" w:cs="仿宋"/>
          <w:b/>
          <w:color w:val="000000" w:themeColor="text1"/>
          <w:spacing w:val="6"/>
          <w:szCs w:val="21"/>
        </w:rPr>
      </w:pPr>
    </w:p>
    <w:p w14:paraId="700816CD">
      <w:pPr>
        <w:pStyle w:val="25"/>
        <w:rPr>
          <w:rFonts w:ascii="仿宋" w:hAnsi="仿宋" w:eastAsia="仿宋" w:cs="仿宋"/>
          <w:b/>
          <w:color w:val="000000" w:themeColor="text1"/>
          <w:spacing w:val="6"/>
          <w:sz w:val="21"/>
        </w:rPr>
      </w:pPr>
    </w:p>
    <w:p w14:paraId="2D61DDDD">
      <w:pPr>
        <w:rPr>
          <w:rFonts w:ascii="仿宋" w:hAnsi="仿宋" w:eastAsia="仿宋" w:cs="仿宋"/>
          <w:b/>
          <w:color w:val="000000" w:themeColor="text1"/>
          <w:spacing w:val="6"/>
          <w:szCs w:val="21"/>
        </w:rPr>
      </w:pPr>
    </w:p>
    <w:p w14:paraId="466F6875">
      <w:pPr>
        <w:pStyle w:val="25"/>
        <w:rPr>
          <w:rFonts w:ascii="仿宋" w:hAnsi="仿宋" w:eastAsia="仿宋" w:cs="仿宋"/>
          <w:b/>
          <w:color w:val="000000" w:themeColor="text1"/>
          <w:spacing w:val="6"/>
          <w:sz w:val="21"/>
        </w:rPr>
      </w:pPr>
    </w:p>
    <w:p w14:paraId="2E6BBEFA">
      <w:pPr>
        <w:rPr>
          <w:rFonts w:ascii="仿宋" w:hAnsi="仿宋" w:eastAsia="仿宋" w:cs="仿宋"/>
          <w:b/>
          <w:color w:val="000000" w:themeColor="text1"/>
          <w:spacing w:val="6"/>
          <w:szCs w:val="21"/>
        </w:rPr>
      </w:pPr>
    </w:p>
    <w:p w14:paraId="791BF0F9">
      <w:pPr>
        <w:pStyle w:val="25"/>
        <w:rPr>
          <w:rFonts w:ascii="仿宋" w:hAnsi="仿宋" w:eastAsia="仿宋" w:cs="仿宋"/>
          <w:b/>
          <w:color w:val="000000" w:themeColor="text1"/>
          <w:spacing w:val="6"/>
          <w:sz w:val="21"/>
        </w:rPr>
      </w:pPr>
    </w:p>
    <w:p w14:paraId="52C156C7">
      <w:pPr>
        <w:rPr>
          <w:rFonts w:ascii="仿宋" w:hAnsi="仿宋" w:eastAsia="仿宋" w:cs="仿宋"/>
          <w:b/>
          <w:color w:val="000000" w:themeColor="text1"/>
          <w:spacing w:val="6"/>
          <w:szCs w:val="21"/>
        </w:rPr>
      </w:pPr>
    </w:p>
    <w:p w14:paraId="2F9DF259">
      <w:pPr>
        <w:pStyle w:val="25"/>
        <w:rPr>
          <w:rFonts w:ascii="仿宋" w:hAnsi="仿宋" w:eastAsia="仿宋" w:cs="仿宋"/>
          <w:b/>
          <w:color w:val="000000" w:themeColor="text1"/>
          <w:spacing w:val="6"/>
          <w:sz w:val="21"/>
        </w:rPr>
      </w:pPr>
    </w:p>
    <w:p w14:paraId="6E048A11">
      <w:pPr>
        <w:rPr>
          <w:rFonts w:ascii="仿宋" w:hAnsi="仿宋" w:eastAsia="仿宋" w:cs="仿宋"/>
          <w:b/>
          <w:color w:val="000000" w:themeColor="text1"/>
          <w:spacing w:val="6"/>
          <w:szCs w:val="21"/>
        </w:rPr>
      </w:pPr>
    </w:p>
    <w:p w14:paraId="10C67C4D">
      <w:pPr>
        <w:spacing w:line="360" w:lineRule="auto"/>
        <w:jc w:val="left"/>
        <w:rPr>
          <w:rFonts w:ascii="仿宋" w:hAnsi="仿宋" w:eastAsia="仿宋" w:cs="仿宋"/>
          <w:b/>
          <w:color w:val="000000" w:themeColor="text1"/>
          <w:spacing w:val="6"/>
          <w:szCs w:val="21"/>
        </w:rPr>
      </w:pPr>
      <w:r>
        <w:rPr>
          <w:rFonts w:hint="eastAsia" w:ascii="仿宋" w:hAnsi="仿宋" w:eastAsia="仿宋" w:cs="仿宋"/>
          <w:b/>
          <w:color w:val="000000" w:themeColor="text1"/>
          <w:spacing w:val="6"/>
          <w:szCs w:val="21"/>
        </w:rPr>
        <w:t>附件3：投诉书范本及制作说明</w:t>
      </w:r>
    </w:p>
    <w:p w14:paraId="118699DB">
      <w:pPr>
        <w:spacing w:line="360" w:lineRule="auto"/>
        <w:jc w:val="center"/>
        <w:rPr>
          <w:rFonts w:ascii="仿宋" w:hAnsi="仿宋" w:eastAsia="仿宋" w:cs="仿宋"/>
          <w:b/>
          <w:color w:val="000000" w:themeColor="text1"/>
          <w:szCs w:val="21"/>
        </w:rPr>
      </w:pPr>
    </w:p>
    <w:p w14:paraId="393B913A">
      <w:pPr>
        <w:spacing w:line="360" w:lineRule="auto"/>
        <w:jc w:val="center"/>
        <w:rPr>
          <w:rFonts w:ascii="仿宋" w:hAnsi="仿宋" w:eastAsia="仿宋" w:cs="仿宋"/>
          <w:b/>
          <w:color w:val="000000" w:themeColor="text1"/>
          <w:spacing w:val="6"/>
          <w:szCs w:val="21"/>
        </w:rPr>
      </w:pPr>
      <w:r>
        <w:rPr>
          <w:rFonts w:hint="eastAsia" w:ascii="仿宋" w:hAnsi="仿宋" w:eastAsia="仿宋" w:cs="仿宋"/>
          <w:b/>
          <w:color w:val="000000" w:themeColor="text1"/>
          <w:spacing w:val="6"/>
          <w:szCs w:val="21"/>
        </w:rPr>
        <w:t>投诉书范本</w:t>
      </w:r>
    </w:p>
    <w:p w14:paraId="47307281">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一、投诉相关主体基本情况</w:t>
      </w:r>
    </w:p>
    <w:p w14:paraId="66FD432F">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投诉人：</w:t>
      </w:r>
    </w:p>
    <w:p w14:paraId="4C57FBB4">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地     址：邮编：</w:t>
      </w:r>
    </w:p>
    <w:p w14:paraId="0EBB14CB">
      <w:pPr>
        <w:tabs>
          <w:tab w:val="left" w:pos="6510"/>
        </w:tabs>
        <w:spacing w:line="360" w:lineRule="auto"/>
        <w:jc w:val="left"/>
        <w:rPr>
          <w:rFonts w:ascii="仿宋" w:hAnsi="仿宋" w:eastAsia="仿宋" w:cs="仿宋"/>
          <w:color w:val="000000" w:themeColor="text1"/>
          <w:szCs w:val="21"/>
        </w:rPr>
      </w:pPr>
      <w:r>
        <w:rPr>
          <w:rFonts w:hint="eastAsia" w:ascii="仿宋" w:hAnsi="仿宋" w:eastAsia="仿宋" w:cs="仿宋"/>
          <w:color w:val="000000" w:themeColor="text1"/>
          <w:szCs w:val="21"/>
        </w:rPr>
        <w:t>法定代表人/主要负责人：</w:t>
      </w:r>
    </w:p>
    <w:p w14:paraId="2378373E">
      <w:pPr>
        <w:tabs>
          <w:tab w:val="left" w:pos="6510"/>
        </w:tabs>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联系电话：</w:t>
      </w:r>
    </w:p>
    <w:p w14:paraId="34115514">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授权代表：联系电话</w:t>
      </w:r>
      <w:r>
        <w:rPr>
          <w:rFonts w:hint="eastAsia" w:ascii="仿宋" w:hAnsi="仿宋" w:eastAsia="仿宋" w:cs="仿宋"/>
          <w:color w:val="000000" w:themeColor="text1"/>
          <w:szCs w:val="21"/>
          <w:u w:val="dotted"/>
        </w:rPr>
        <w:t xml:space="preserve">：                  </w:t>
      </w:r>
    </w:p>
    <w:p w14:paraId="31EF25DE">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地     址：邮编：</w:t>
      </w:r>
    </w:p>
    <w:p w14:paraId="65A305F1">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被投诉人1：</w:t>
      </w:r>
    </w:p>
    <w:p w14:paraId="4D91C915">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地     址：邮编：</w:t>
      </w:r>
    </w:p>
    <w:p w14:paraId="02ED43EA">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联系人：联系电话：</w:t>
      </w:r>
    </w:p>
    <w:p w14:paraId="589C331B">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被投诉人2</w:t>
      </w:r>
    </w:p>
    <w:p w14:paraId="705064C6">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w:t>
      </w:r>
    </w:p>
    <w:p w14:paraId="53A7ECEB">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相关供应商：</w:t>
      </w:r>
    </w:p>
    <w:p w14:paraId="3A8B6D54">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地     址：邮编：</w:t>
      </w:r>
    </w:p>
    <w:p w14:paraId="54147D7F">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联系人：联系电话：</w:t>
      </w:r>
    </w:p>
    <w:p w14:paraId="2B53A675">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二、投诉项目基本情况</w:t>
      </w:r>
    </w:p>
    <w:p w14:paraId="2EC4BCE1">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采购项目名称：</w:t>
      </w:r>
    </w:p>
    <w:p w14:paraId="2249CDBC">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采购项目编号：包号：</w:t>
      </w:r>
    </w:p>
    <w:p w14:paraId="2D95D34F">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采购人名称：</w:t>
      </w:r>
    </w:p>
    <w:p w14:paraId="149EEF8F">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代理机构名称：</w:t>
      </w:r>
    </w:p>
    <w:p w14:paraId="10C17E26">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采购文件公告:</w:t>
      </w:r>
      <w:r>
        <w:rPr>
          <w:rFonts w:hint="eastAsia" w:ascii="仿宋" w:hAnsi="仿宋" w:eastAsia="仿宋" w:cs="仿宋"/>
          <w:color w:val="000000" w:themeColor="text1"/>
          <w:szCs w:val="21"/>
          <w:u w:val="dotted"/>
        </w:rPr>
        <w:t xml:space="preserve">是/否 </w:t>
      </w:r>
      <w:r>
        <w:rPr>
          <w:rFonts w:hint="eastAsia" w:ascii="仿宋" w:hAnsi="仿宋" w:eastAsia="仿宋" w:cs="仿宋"/>
          <w:color w:val="000000" w:themeColor="text1"/>
          <w:szCs w:val="21"/>
        </w:rPr>
        <w:t>公告期限：</w:t>
      </w:r>
    </w:p>
    <w:p w14:paraId="05CFFE58">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采购结果公告:</w:t>
      </w:r>
      <w:r>
        <w:rPr>
          <w:rFonts w:hint="eastAsia" w:ascii="仿宋" w:hAnsi="仿宋" w:eastAsia="仿宋" w:cs="仿宋"/>
          <w:color w:val="000000" w:themeColor="text1"/>
          <w:szCs w:val="21"/>
          <w:u w:val="dotted"/>
        </w:rPr>
        <w:t xml:space="preserve">是/否 </w:t>
      </w:r>
      <w:r>
        <w:rPr>
          <w:rFonts w:hint="eastAsia" w:ascii="仿宋" w:hAnsi="仿宋" w:eastAsia="仿宋" w:cs="仿宋"/>
          <w:color w:val="000000" w:themeColor="text1"/>
          <w:szCs w:val="21"/>
        </w:rPr>
        <w:t>公告期限：</w:t>
      </w:r>
    </w:p>
    <w:p w14:paraId="6AF66B71">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三、质疑基本情况</w:t>
      </w:r>
    </w:p>
    <w:p w14:paraId="1E720457">
      <w:pPr>
        <w:spacing w:line="360" w:lineRule="auto"/>
        <w:ind w:firstLine="420" w:firstLineChars="200"/>
        <w:rPr>
          <w:rFonts w:ascii="仿宋" w:hAnsi="仿宋" w:eastAsia="仿宋" w:cs="仿宋"/>
          <w:color w:val="000000" w:themeColor="text1"/>
          <w:szCs w:val="21"/>
          <w:u w:val="dotted"/>
        </w:rPr>
      </w:pPr>
      <w:r>
        <w:rPr>
          <w:rFonts w:hint="eastAsia" w:ascii="仿宋" w:hAnsi="仿宋" w:eastAsia="仿宋" w:cs="仿宋"/>
          <w:color w:val="000000" w:themeColor="text1"/>
          <w:szCs w:val="21"/>
        </w:rPr>
        <w:t>投诉人于年月日,向提出质疑，质疑事项为：</w:t>
      </w:r>
    </w:p>
    <w:p w14:paraId="4B11CDEB">
      <w:pPr>
        <w:spacing w:line="360" w:lineRule="auto"/>
        <w:rPr>
          <w:rFonts w:ascii="仿宋" w:hAnsi="仿宋" w:eastAsia="仿宋" w:cs="仿宋"/>
          <w:color w:val="000000" w:themeColor="text1"/>
          <w:szCs w:val="21"/>
          <w:u w:val="dotted"/>
        </w:rPr>
      </w:pPr>
    </w:p>
    <w:p w14:paraId="329E7BF0">
      <w:pPr>
        <w:spacing w:line="360" w:lineRule="auto"/>
        <w:ind w:firstLine="315" w:firstLineChars="150"/>
        <w:rPr>
          <w:rFonts w:ascii="仿宋" w:hAnsi="仿宋" w:eastAsia="仿宋" w:cs="仿宋"/>
          <w:color w:val="000000" w:themeColor="text1"/>
          <w:szCs w:val="21"/>
        </w:rPr>
      </w:pPr>
      <w:r>
        <w:rPr>
          <w:rFonts w:hint="eastAsia" w:ascii="仿宋" w:hAnsi="仿宋" w:eastAsia="仿宋" w:cs="仿宋"/>
          <w:color w:val="000000" w:themeColor="text1"/>
          <w:szCs w:val="21"/>
          <w:u w:val="dotted"/>
        </w:rPr>
        <w:t>采购人/代理机构</w:t>
      </w:r>
      <w:r>
        <w:rPr>
          <w:rFonts w:hint="eastAsia" w:ascii="仿宋" w:hAnsi="仿宋" w:eastAsia="仿宋" w:cs="仿宋"/>
          <w:color w:val="000000" w:themeColor="text1"/>
          <w:szCs w:val="21"/>
        </w:rPr>
        <w:t>于年月日,就质疑事项作出了答复/没有在法定期限内作出答复。</w:t>
      </w:r>
    </w:p>
    <w:p w14:paraId="0C1A8912">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四、投诉事项具体内容</w:t>
      </w:r>
    </w:p>
    <w:p w14:paraId="3AF140A5">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投诉事项 1：</w:t>
      </w:r>
    </w:p>
    <w:p w14:paraId="4979EFE0">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事实依据：</w:t>
      </w:r>
    </w:p>
    <w:p w14:paraId="1F751B3A">
      <w:pPr>
        <w:spacing w:line="360" w:lineRule="auto"/>
        <w:rPr>
          <w:rFonts w:ascii="仿宋" w:hAnsi="仿宋" w:eastAsia="仿宋" w:cs="仿宋"/>
          <w:color w:val="000000" w:themeColor="text1"/>
          <w:szCs w:val="21"/>
          <w:u w:val="dotted"/>
        </w:rPr>
      </w:pPr>
    </w:p>
    <w:p w14:paraId="5F1A9A83">
      <w:pPr>
        <w:spacing w:line="360" w:lineRule="auto"/>
        <w:rPr>
          <w:rFonts w:ascii="仿宋" w:hAnsi="仿宋" w:eastAsia="仿宋" w:cs="仿宋"/>
          <w:color w:val="000000" w:themeColor="text1"/>
          <w:szCs w:val="21"/>
          <w:u w:val="single"/>
        </w:rPr>
      </w:pPr>
      <w:r>
        <w:rPr>
          <w:rFonts w:hint="eastAsia" w:ascii="仿宋" w:hAnsi="仿宋" w:eastAsia="仿宋" w:cs="仿宋"/>
          <w:color w:val="000000" w:themeColor="text1"/>
          <w:szCs w:val="21"/>
        </w:rPr>
        <w:t>法律依据：</w:t>
      </w:r>
    </w:p>
    <w:p w14:paraId="1D478F76">
      <w:pPr>
        <w:spacing w:line="360" w:lineRule="auto"/>
        <w:rPr>
          <w:rFonts w:ascii="仿宋" w:hAnsi="仿宋" w:eastAsia="仿宋" w:cs="仿宋"/>
          <w:color w:val="000000" w:themeColor="text1"/>
          <w:szCs w:val="21"/>
          <w:u w:val="dotted"/>
        </w:rPr>
      </w:pPr>
    </w:p>
    <w:p w14:paraId="7AF0A6C5">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投诉事项2</w:t>
      </w:r>
    </w:p>
    <w:p w14:paraId="682ABA7D">
      <w:pPr>
        <w:spacing w:line="360" w:lineRule="auto"/>
        <w:rPr>
          <w:rFonts w:ascii="仿宋" w:hAnsi="仿宋" w:eastAsia="仿宋" w:cs="仿宋"/>
          <w:color w:val="000000" w:themeColor="text1"/>
          <w:szCs w:val="21"/>
          <w:u w:val="dotted"/>
        </w:rPr>
      </w:pPr>
      <w:r>
        <w:rPr>
          <w:rFonts w:hint="eastAsia" w:ascii="仿宋" w:hAnsi="仿宋" w:eastAsia="仿宋" w:cs="仿宋"/>
          <w:color w:val="000000" w:themeColor="text1"/>
          <w:szCs w:val="21"/>
        </w:rPr>
        <w:t>……</w:t>
      </w:r>
    </w:p>
    <w:p w14:paraId="3E1379C0">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五、与投诉事项相关的投诉请求</w:t>
      </w:r>
    </w:p>
    <w:p w14:paraId="5056CC05">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请求：</w:t>
      </w:r>
    </w:p>
    <w:p w14:paraId="0E89A7F1">
      <w:pPr>
        <w:spacing w:line="360" w:lineRule="auto"/>
        <w:rPr>
          <w:rFonts w:ascii="仿宋" w:hAnsi="仿宋" w:eastAsia="仿宋" w:cs="仿宋"/>
          <w:color w:val="000000" w:themeColor="text1"/>
          <w:szCs w:val="21"/>
          <w:u w:val="single"/>
        </w:rPr>
      </w:pPr>
    </w:p>
    <w:p w14:paraId="1DEFF7D0">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 xml:space="preserve">签字(签章)：                   公章：                      </w:t>
      </w:r>
    </w:p>
    <w:p w14:paraId="7DAEE722">
      <w:pPr>
        <w:spacing w:line="360" w:lineRule="auto"/>
        <w:rPr>
          <w:rFonts w:ascii="仿宋" w:hAnsi="仿宋" w:eastAsia="仿宋" w:cs="仿宋"/>
          <w:color w:val="000000" w:themeColor="text1"/>
          <w:szCs w:val="21"/>
        </w:rPr>
      </w:pPr>
      <w:r>
        <w:rPr>
          <w:rFonts w:hint="eastAsia" w:ascii="仿宋" w:hAnsi="仿宋" w:eastAsia="仿宋" w:cs="仿宋"/>
          <w:color w:val="000000" w:themeColor="text1"/>
          <w:szCs w:val="21"/>
        </w:rPr>
        <w:t xml:space="preserve">日期：    </w:t>
      </w:r>
    </w:p>
    <w:p w14:paraId="1F1DC4AA">
      <w:pPr>
        <w:spacing w:line="360" w:lineRule="auto"/>
        <w:rPr>
          <w:rFonts w:ascii="仿宋" w:hAnsi="仿宋" w:eastAsia="仿宋" w:cs="仿宋"/>
          <w:b/>
          <w:color w:val="000000" w:themeColor="text1"/>
          <w:szCs w:val="21"/>
        </w:rPr>
      </w:pPr>
    </w:p>
    <w:p w14:paraId="5B1B5272">
      <w:pPr>
        <w:spacing w:line="360" w:lineRule="auto"/>
        <w:rPr>
          <w:rFonts w:ascii="仿宋" w:hAnsi="仿宋" w:eastAsia="仿宋" w:cs="仿宋"/>
          <w:b/>
          <w:color w:val="000000" w:themeColor="text1"/>
          <w:szCs w:val="21"/>
        </w:rPr>
      </w:pPr>
    </w:p>
    <w:p w14:paraId="60E80934">
      <w:pPr>
        <w:spacing w:line="360" w:lineRule="auto"/>
        <w:rPr>
          <w:rFonts w:ascii="仿宋" w:hAnsi="仿宋" w:eastAsia="仿宋" w:cs="仿宋"/>
          <w:b/>
          <w:color w:val="000000" w:themeColor="text1"/>
          <w:szCs w:val="21"/>
        </w:rPr>
      </w:pPr>
      <w:r>
        <w:rPr>
          <w:rFonts w:hint="eastAsia" w:ascii="仿宋" w:hAnsi="仿宋" w:eastAsia="仿宋" w:cs="仿宋"/>
          <w:b/>
          <w:color w:val="000000" w:themeColor="text1"/>
          <w:szCs w:val="21"/>
        </w:rPr>
        <w:t>投诉书制作说明：</w:t>
      </w:r>
    </w:p>
    <w:p w14:paraId="7BF1F380">
      <w:pPr>
        <w:widowControl/>
        <w:spacing w:line="360" w:lineRule="auto"/>
        <w:ind w:firstLine="420" w:firstLineChars="200"/>
        <w:rPr>
          <w:rFonts w:ascii="仿宋" w:hAnsi="仿宋" w:eastAsia="仿宋" w:cs="仿宋"/>
          <w:color w:val="000000" w:themeColor="text1"/>
          <w:kern w:val="0"/>
          <w:szCs w:val="21"/>
        </w:rPr>
      </w:pPr>
      <w:r>
        <w:rPr>
          <w:rFonts w:hint="eastAsia" w:ascii="仿宋" w:hAnsi="仿宋" w:eastAsia="仿宋" w:cs="仿宋"/>
          <w:color w:val="000000" w:themeColor="text1"/>
          <w:szCs w:val="21"/>
        </w:rPr>
        <w:t>1.投诉人提起投诉时，应当提交投诉书和必要的证明材料，并按照被投诉人和与投诉事项有关的供应商数量提供投诉书副本。</w:t>
      </w:r>
    </w:p>
    <w:p w14:paraId="2E86C2D0">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szCs w:val="21"/>
        </w:rPr>
        <w:t>2.投诉人若委托代理人进行投诉的，投诉书应按照要求列明“授权代表”的有关内容，并在附件中提交由</w:t>
      </w:r>
      <w:r>
        <w:rPr>
          <w:rFonts w:hint="eastAsia" w:ascii="仿宋" w:hAnsi="仿宋" w:eastAsia="仿宋" w:cs="仿宋"/>
          <w:color w:val="000000" w:themeColor="text1"/>
          <w:kern w:val="0"/>
          <w:szCs w:val="21"/>
        </w:rPr>
        <w:t>投诉人签署的授权委托书。授权委托书应当载明代理人的姓名或者名称、代理事项、具体权限、期限和相关事项。</w:t>
      </w:r>
    </w:p>
    <w:p w14:paraId="1BD14F82">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3.投诉人若对项目的某一分包进行投诉，投诉书应列明具体分包号。</w:t>
      </w:r>
    </w:p>
    <w:p w14:paraId="391589E1">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4.投诉书应简要列明质疑事项，质疑函、质疑答复等作为附件材料提供。</w:t>
      </w:r>
    </w:p>
    <w:p w14:paraId="2C573E7A">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5.投诉书的投诉事项应具体、明确，并有必要的事实依据和法律依据。</w:t>
      </w:r>
    </w:p>
    <w:p w14:paraId="78750BFE">
      <w:pPr>
        <w:widowControl/>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6.投诉书的投诉请求应与投诉事项相关。</w:t>
      </w:r>
    </w:p>
    <w:p w14:paraId="67921E07">
      <w:pPr>
        <w:widowControl/>
        <w:spacing w:line="360" w:lineRule="auto"/>
        <w:ind w:firstLine="420" w:firstLineChars="200"/>
        <w:jc w:val="left"/>
        <w:rPr>
          <w:rFonts w:ascii="仿宋" w:hAnsi="仿宋" w:eastAsia="仿宋" w:cs="仿宋"/>
          <w:color w:val="000000" w:themeColor="text1"/>
          <w:kern w:val="0"/>
          <w:szCs w:val="21"/>
        </w:rPr>
      </w:pPr>
      <w:r>
        <w:rPr>
          <w:rFonts w:hint="eastAsia" w:ascii="仿宋" w:hAnsi="仿宋" w:eastAsia="仿宋" w:cs="仿宋"/>
          <w:color w:val="000000" w:themeColor="text1"/>
          <w:szCs w:val="21"/>
        </w:rPr>
        <w:t>7.投诉人为自然人的，投诉书应当由本人签字；投诉人为法人或者其他组织的，投诉书应当由法定代表人、主要负责人，或者其授权代表签字或者盖章，并加盖公章。</w:t>
      </w:r>
    </w:p>
    <w:p w14:paraId="43C75717">
      <w:pPr>
        <w:pStyle w:val="62"/>
        <w:ind w:firstLine="0"/>
        <w:rPr>
          <w:rFonts w:ascii="仿宋" w:hAnsi="仿宋" w:eastAsia="仿宋" w:cs="仿宋"/>
          <w:b/>
          <w:bCs/>
          <w:sz w:val="21"/>
          <w:szCs w:val="21"/>
          <w:lang w:val="en-US"/>
        </w:rPr>
      </w:pPr>
    </w:p>
    <w:p w14:paraId="44B9FC9D">
      <w:pPr>
        <w:autoSpaceDE w:val="0"/>
        <w:autoSpaceDN w:val="0"/>
        <w:jc w:val="center"/>
        <w:rPr>
          <w:rFonts w:hint="eastAsia" w:ascii="仿宋" w:hAnsi="仿宋" w:eastAsia="仿宋" w:cs="仿宋"/>
          <w:b/>
          <w:color w:val="000000" w:themeColor="text1"/>
          <w:spacing w:val="6"/>
          <w:szCs w:val="21"/>
        </w:rPr>
      </w:pPr>
    </w:p>
    <w:p w14:paraId="0D08AAFD">
      <w:pPr>
        <w:autoSpaceDE w:val="0"/>
        <w:autoSpaceDN w:val="0"/>
        <w:jc w:val="center"/>
        <w:rPr>
          <w:rFonts w:hint="eastAsia" w:ascii="仿宋" w:hAnsi="仿宋" w:eastAsia="仿宋" w:cs="仿宋"/>
          <w:b/>
          <w:color w:val="000000" w:themeColor="text1"/>
          <w:spacing w:val="6"/>
          <w:szCs w:val="21"/>
        </w:rPr>
      </w:pPr>
    </w:p>
    <w:p w14:paraId="3ABCCF57">
      <w:pPr>
        <w:autoSpaceDE w:val="0"/>
        <w:autoSpaceDN w:val="0"/>
        <w:jc w:val="center"/>
        <w:rPr>
          <w:rFonts w:hint="eastAsia" w:ascii="仿宋" w:hAnsi="仿宋" w:eastAsia="仿宋" w:cs="仿宋"/>
          <w:b/>
          <w:color w:val="000000" w:themeColor="text1"/>
          <w:spacing w:val="6"/>
          <w:szCs w:val="21"/>
        </w:rPr>
      </w:pPr>
    </w:p>
    <w:p w14:paraId="344D6C06">
      <w:pPr>
        <w:autoSpaceDE w:val="0"/>
        <w:autoSpaceDN w:val="0"/>
        <w:jc w:val="center"/>
        <w:rPr>
          <w:rFonts w:hint="eastAsia" w:ascii="仿宋" w:hAnsi="仿宋" w:eastAsia="仿宋" w:cs="仿宋"/>
          <w:b/>
          <w:color w:val="000000" w:themeColor="text1"/>
          <w:spacing w:val="6"/>
          <w:szCs w:val="21"/>
        </w:rPr>
      </w:pPr>
    </w:p>
    <w:p w14:paraId="149C20F1">
      <w:pPr>
        <w:autoSpaceDE w:val="0"/>
        <w:autoSpaceDN w:val="0"/>
        <w:jc w:val="center"/>
        <w:rPr>
          <w:rFonts w:hint="eastAsia" w:ascii="仿宋" w:hAnsi="仿宋" w:eastAsia="仿宋" w:cs="仿宋"/>
          <w:b/>
          <w:color w:val="000000" w:themeColor="text1"/>
          <w:spacing w:val="6"/>
          <w:szCs w:val="21"/>
        </w:rPr>
      </w:pPr>
    </w:p>
    <w:p w14:paraId="018690FF">
      <w:pPr>
        <w:autoSpaceDE w:val="0"/>
        <w:autoSpaceDN w:val="0"/>
        <w:jc w:val="center"/>
        <w:rPr>
          <w:rFonts w:hint="eastAsia" w:ascii="仿宋" w:hAnsi="仿宋" w:eastAsia="仿宋" w:cs="仿宋"/>
          <w:b/>
          <w:color w:val="000000" w:themeColor="text1"/>
          <w:spacing w:val="6"/>
          <w:szCs w:val="21"/>
        </w:rPr>
      </w:pPr>
    </w:p>
    <w:p w14:paraId="06BA951C">
      <w:pPr>
        <w:autoSpaceDE w:val="0"/>
        <w:autoSpaceDN w:val="0"/>
        <w:jc w:val="center"/>
        <w:rPr>
          <w:rFonts w:hint="eastAsia" w:ascii="仿宋" w:hAnsi="仿宋" w:eastAsia="仿宋" w:cs="仿宋"/>
          <w:b/>
          <w:color w:val="000000" w:themeColor="text1"/>
          <w:spacing w:val="6"/>
          <w:szCs w:val="21"/>
        </w:rPr>
      </w:pPr>
    </w:p>
    <w:p w14:paraId="673C0954">
      <w:pPr>
        <w:autoSpaceDE w:val="0"/>
        <w:autoSpaceDN w:val="0"/>
        <w:jc w:val="center"/>
        <w:rPr>
          <w:rFonts w:hint="eastAsia" w:ascii="仿宋" w:hAnsi="仿宋" w:eastAsia="仿宋" w:cs="仿宋"/>
          <w:b/>
          <w:color w:val="000000" w:themeColor="text1"/>
          <w:spacing w:val="6"/>
          <w:szCs w:val="21"/>
        </w:rPr>
      </w:pPr>
    </w:p>
    <w:p w14:paraId="5DFADABC">
      <w:pPr>
        <w:autoSpaceDE w:val="0"/>
        <w:autoSpaceDN w:val="0"/>
        <w:jc w:val="center"/>
        <w:rPr>
          <w:rFonts w:hint="eastAsia" w:ascii="仿宋" w:hAnsi="仿宋" w:eastAsia="仿宋" w:cs="仿宋"/>
          <w:b/>
          <w:color w:val="000000" w:themeColor="text1"/>
          <w:spacing w:val="6"/>
          <w:szCs w:val="21"/>
        </w:rPr>
      </w:pPr>
    </w:p>
    <w:p w14:paraId="48077B1A">
      <w:pPr>
        <w:autoSpaceDE w:val="0"/>
        <w:autoSpaceDN w:val="0"/>
        <w:jc w:val="center"/>
        <w:rPr>
          <w:rFonts w:hint="eastAsia" w:ascii="仿宋" w:hAnsi="仿宋" w:eastAsia="仿宋" w:cs="仿宋"/>
          <w:b/>
          <w:color w:val="000000" w:themeColor="text1"/>
          <w:spacing w:val="6"/>
          <w:szCs w:val="21"/>
        </w:rPr>
      </w:pPr>
    </w:p>
    <w:p w14:paraId="2A4A69BB">
      <w:pPr>
        <w:autoSpaceDE w:val="0"/>
        <w:autoSpaceDN w:val="0"/>
        <w:jc w:val="center"/>
        <w:rPr>
          <w:rFonts w:hint="eastAsia" w:ascii="仿宋" w:hAnsi="仿宋" w:eastAsia="仿宋" w:cs="仿宋"/>
          <w:b/>
          <w:color w:val="000000" w:themeColor="text1"/>
          <w:spacing w:val="6"/>
          <w:szCs w:val="21"/>
        </w:rPr>
      </w:pPr>
    </w:p>
    <w:p w14:paraId="518C746E">
      <w:pPr>
        <w:autoSpaceDE w:val="0"/>
        <w:autoSpaceDN w:val="0"/>
        <w:jc w:val="center"/>
        <w:rPr>
          <w:rFonts w:hint="eastAsia" w:ascii="仿宋" w:hAnsi="仿宋" w:eastAsia="仿宋" w:cs="仿宋"/>
          <w:b/>
          <w:color w:val="000000" w:themeColor="text1"/>
          <w:spacing w:val="6"/>
          <w:szCs w:val="21"/>
        </w:rPr>
      </w:pPr>
    </w:p>
    <w:p w14:paraId="7293B2C7">
      <w:pPr>
        <w:autoSpaceDE w:val="0"/>
        <w:autoSpaceDN w:val="0"/>
        <w:jc w:val="center"/>
        <w:rPr>
          <w:rFonts w:hint="eastAsia" w:ascii="仿宋" w:hAnsi="仿宋" w:eastAsia="仿宋" w:cs="仿宋"/>
          <w:b/>
          <w:color w:val="000000" w:themeColor="text1"/>
          <w:spacing w:val="6"/>
          <w:szCs w:val="21"/>
        </w:rPr>
      </w:pPr>
    </w:p>
    <w:p w14:paraId="59A72D10">
      <w:pPr>
        <w:autoSpaceDE w:val="0"/>
        <w:autoSpaceDN w:val="0"/>
        <w:jc w:val="center"/>
        <w:rPr>
          <w:rFonts w:hint="eastAsia" w:ascii="仿宋" w:hAnsi="仿宋" w:eastAsia="仿宋" w:cs="仿宋"/>
          <w:b/>
          <w:color w:val="000000" w:themeColor="text1"/>
          <w:spacing w:val="6"/>
          <w:szCs w:val="21"/>
        </w:rPr>
      </w:pPr>
    </w:p>
    <w:p w14:paraId="3BA37519">
      <w:pPr>
        <w:autoSpaceDE w:val="0"/>
        <w:autoSpaceDN w:val="0"/>
        <w:jc w:val="center"/>
        <w:rPr>
          <w:rFonts w:hint="eastAsia" w:ascii="仿宋" w:hAnsi="仿宋" w:eastAsia="仿宋" w:cs="仿宋"/>
          <w:b/>
          <w:color w:val="000000" w:themeColor="text1"/>
          <w:spacing w:val="6"/>
          <w:szCs w:val="21"/>
        </w:rPr>
      </w:pPr>
    </w:p>
    <w:p w14:paraId="03F29259">
      <w:pPr>
        <w:autoSpaceDE w:val="0"/>
        <w:autoSpaceDN w:val="0"/>
        <w:jc w:val="center"/>
        <w:rPr>
          <w:rFonts w:hint="eastAsia" w:ascii="仿宋" w:hAnsi="仿宋" w:eastAsia="仿宋" w:cs="仿宋"/>
          <w:b/>
          <w:color w:val="000000" w:themeColor="text1"/>
          <w:spacing w:val="6"/>
          <w:szCs w:val="21"/>
        </w:rPr>
      </w:pPr>
    </w:p>
    <w:p w14:paraId="3EF197E4">
      <w:pPr>
        <w:autoSpaceDE w:val="0"/>
        <w:autoSpaceDN w:val="0"/>
        <w:jc w:val="center"/>
        <w:rPr>
          <w:rFonts w:ascii="仿宋" w:hAnsi="仿宋" w:eastAsia="仿宋" w:cs="仿宋"/>
          <w:b/>
          <w:bCs/>
          <w:color w:val="000000" w:themeColor="text1"/>
          <w:szCs w:val="21"/>
        </w:rPr>
      </w:pPr>
      <w:r>
        <w:rPr>
          <w:rFonts w:hint="eastAsia" w:ascii="仿宋" w:hAnsi="仿宋" w:eastAsia="仿宋" w:cs="仿宋"/>
          <w:b/>
          <w:color w:val="000000" w:themeColor="text1"/>
          <w:spacing w:val="6"/>
          <w:szCs w:val="21"/>
        </w:rPr>
        <w:t>附件4：</w:t>
      </w:r>
      <w:r>
        <w:rPr>
          <w:rFonts w:hint="eastAsia" w:ascii="仿宋" w:hAnsi="仿宋" w:eastAsia="仿宋" w:cs="仿宋"/>
          <w:b/>
          <w:bCs/>
          <w:color w:val="000000" w:themeColor="text1"/>
          <w:szCs w:val="21"/>
        </w:rPr>
        <w:t>业务专用章使用说明函</w:t>
      </w:r>
    </w:p>
    <w:p w14:paraId="326F7C80">
      <w:pPr>
        <w:spacing w:line="360" w:lineRule="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u w:val="single"/>
        </w:rPr>
        <w:t>XXXX（采购人名称） 、</w:t>
      </w:r>
      <w:r>
        <w:rPr>
          <w:rFonts w:hint="eastAsia" w:ascii="仿宋" w:hAnsi="仿宋" w:eastAsia="仿宋" w:cs="仿宋"/>
          <w:color w:val="000000" w:themeColor="text1"/>
          <w:szCs w:val="21"/>
          <w:u w:val="single"/>
          <w:lang w:eastAsia="zh-CN"/>
        </w:rPr>
        <w:t>杭州正航工程咨询有限公司</w:t>
      </w:r>
    </w:p>
    <w:p w14:paraId="0EFBFABE">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kern w:val="0"/>
          <w:szCs w:val="21"/>
          <w:lang w:val="zh-CN"/>
        </w:rPr>
        <w:t>我方</w:t>
      </w:r>
      <w:r>
        <w:rPr>
          <w:rFonts w:hint="eastAsia" w:ascii="仿宋" w:hAnsi="仿宋" w:eastAsia="仿宋" w:cs="仿宋"/>
          <w:color w:val="000000" w:themeColor="text1"/>
          <w:szCs w:val="21"/>
        </w:rPr>
        <w:t>(投标人全称)是中华人民共和国依法登记注册的合法企业，</w:t>
      </w:r>
      <w:r>
        <w:rPr>
          <w:rFonts w:hint="eastAsia" w:ascii="仿宋" w:hAnsi="仿宋" w:eastAsia="仿宋" w:cs="仿宋"/>
          <w:bCs/>
          <w:color w:val="000000" w:themeColor="text1"/>
          <w:szCs w:val="21"/>
        </w:rPr>
        <w:t>在参加</w:t>
      </w:r>
      <w:r>
        <w:rPr>
          <w:rFonts w:hint="eastAsia" w:ascii="仿宋" w:hAnsi="仿宋" w:eastAsia="仿宋" w:cs="仿宋"/>
          <w:color w:val="000000" w:themeColor="text1"/>
          <w:szCs w:val="21"/>
        </w:rPr>
        <w:t>你方组织的</w:t>
      </w:r>
      <w:r>
        <w:rPr>
          <w:rFonts w:hint="eastAsia" w:ascii="仿宋" w:hAnsi="仿宋" w:eastAsia="仿宋" w:cs="仿宋"/>
          <w:color w:val="000000" w:themeColor="text1"/>
          <w:szCs w:val="21"/>
          <w:u w:val="single"/>
        </w:rPr>
        <w:t>（项目名称）</w:t>
      </w:r>
      <w:r>
        <w:rPr>
          <w:rFonts w:hint="eastAsia" w:ascii="仿宋" w:hAnsi="仿宋" w:eastAsia="仿宋" w:cs="仿宋"/>
          <w:color w:val="000000" w:themeColor="text1"/>
          <w:szCs w:val="21"/>
        </w:rPr>
        <w:t>【招标编号</w:t>
      </w:r>
      <w:r>
        <w:rPr>
          <w:rFonts w:hint="eastAsia" w:ascii="仿宋" w:hAnsi="仿宋" w:eastAsia="仿宋" w:cs="仿宋"/>
          <w:color w:val="000000" w:themeColor="text1"/>
          <w:szCs w:val="21"/>
          <w:u w:val="single"/>
        </w:rPr>
        <w:t>：</w:t>
      </w:r>
      <w:r>
        <w:rPr>
          <w:rFonts w:hint="eastAsia" w:ascii="仿宋" w:hAnsi="仿宋" w:eastAsia="仿宋" w:cs="仿宋"/>
          <w:color w:val="000000" w:themeColor="text1"/>
          <w:szCs w:val="21"/>
        </w:rPr>
        <w:t>】</w:t>
      </w:r>
      <w:r>
        <w:rPr>
          <w:rFonts w:hint="eastAsia" w:ascii="仿宋" w:hAnsi="仿宋" w:eastAsia="仿宋" w:cs="仿宋"/>
          <w:bCs/>
          <w:color w:val="000000" w:themeColor="text1"/>
          <w:szCs w:val="21"/>
        </w:rPr>
        <w:t>投标活动中作如下说明：</w:t>
      </w:r>
      <w:r>
        <w:rPr>
          <w:rFonts w:hint="eastAsia" w:ascii="仿宋" w:hAnsi="仿宋" w:eastAsia="仿宋" w:cs="仿宋"/>
          <w:color w:val="000000" w:themeColor="text1"/>
          <w:szCs w:val="21"/>
        </w:rPr>
        <w:t xml:space="preserve">我方所使用的“XX专用章”与法定名称章具有同等的法律效力，对使用“XX专用章”的行为予以完全承认，并愿意承担相应责任。   </w:t>
      </w:r>
    </w:p>
    <w:p w14:paraId="47611797">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特此说明。</w:t>
      </w:r>
    </w:p>
    <w:p w14:paraId="6F790BE0">
      <w:pPr>
        <w:spacing w:line="360" w:lineRule="auto"/>
        <w:ind w:firstLine="494"/>
        <w:rPr>
          <w:rFonts w:ascii="仿宋" w:hAnsi="仿宋" w:eastAsia="仿宋" w:cs="仿宋"/>
          <w:color w:val="000000" w:themeColor="text1"/>
          <w:szCs w:val="21"/>
        </w:rPr>
      </w:pPr>
    </w:p>
    <w:p w14:paraId="76A2229D">
      <w:pPr>
        <w:spacing w:line="360" w:lineRule="auto"/>
        <w:ind w:firstLine="494"/>
        <w:rPr>
          <w:rFonts w:ascii="仿宋" w:hAnsi="仿宋" w:eastAsia="仿宋" w:cs="仿宋"/>
          <w:color w:val="000000" w:themeColor="text1"/>
          <w:szCs w:val="21"/>
        </w:rPr>
      </w:pPr>
    </w:p>
    <w:p w14:paraId="216AE19C">
      <w:pPr>
        <w:spacing w:line="360" w:lineRule="auto"/>
        <w:ind w:firstLine="494"/>
        <w:rPr>
          <w:rFonts w:ascii="仿宋" w:hAnsi="仿宋" w:eastAsia="仿宋" w:cs="仿宋"/>
          <w:color w:val="000000" w:themeColor="text1"/>
          <w:szCs w:val="21"/>
        </w:rPr>
      </w:pPr>
    </w:p>
    <w:p w14:paraId="7AD39959">
      <w:pPr>
        <w:spacing w:line="360" w:lineRule="auto"/>
        <w:ind w:firstLine="494"/>
        <w:rPr>
          <w:rFonts w:ascii="仿宋" w:hAnsi="仿宋" w:eastAsia="仿宋" w:cs="仿宋"/>
          <w:color w:val="000000" w:themeColor="text1"/>
          <w:szCs w:val="21"/>
        </w:rPr>
      </w:pPr>
    </w:p>
    <w:p w14:paraId="7D03837D">
      <w:pPr>
        <w:spacing w:line="360" w:lineRule="auto"/>
        <w:ind w:right="480" w:firstLine="3570" w:firstLineChars="1700"/>
        <w:rPr>
          <w:rFonts w:ascii="仿宋" w:hAnsi="仿宋" w:eastAsia="仿宋" w:cs="仿宋"/>
          <w:color w:val="000000" w:themeColor="text1"/>
          <w:szCs w:val="21"/>
        </w:rPr>
      </w:pPr>
      <w:r>
        <w:rPr>
          <w:rFonts w:hint="eastAsia" w:ascii="仿宋" w:hAnsi="仿宋" w:eastAsia="仿宋" w:cs="仿宋"/>
          <w:color w:val="000000" w:themeColor="text1"/>
          <w:szCs w:val="21"/>
        </w:rPr>
        <w:t>投标单位（法定名称章）：</w:t>
      </w:r>
    </w:p>
    <w:p w14:paraId="38DA13C1">
      <w:pPr>
        <w:ind w:right="1440" w:firstLine="494"/>
        <w:jc w:val="center"/>
        <w:rPr>
          <w:rFonts w:ascii="仿宋" w:hAnsi="仿宋" w:eastAsia="仿宋" w:cs="仿宋"/>
          <w:color w:val="000000" w:themeColor="text1"/>
          <w:szCs w:val="21"/>
        </w:rPr>
      </w:pPr>
      <w:r>
        <w:rPr>
          <w:rFonts w:hint="eastAsia" w:ascii="仿宋" w:hAnsi="仿宋" w:eastAsia="仿宋" w:cs="仿宋"/>
          <w:color w:val="000000" w:themeColor="text1"/>
          <w:szCs w:val="21"/>
        </w:rPr>
        <w:t xml:space="preserve">                              日期：       年     月     日</w:t>
      </w:r>
    </w:p>
    <w:p w14:paraId="6F1C4F4E">
      <w:pPr>
        <w:rPr>
          <w:rFonts w:ascii="仿宋" w:hAnsi="仿宋" w:eastAsia="仿宋" w:cs="仿宋"/>
          <w:color w:val="000000" w:themeColor="text1"/>
          <w:szCs w:val="21"/>
        </w:rPr>
      </w:pPr>
      <w:r>
        <w:rPr>
          <w:rFonts w:hint="eastAsia" w:ascii="仿宋" w:hAnsi="仿宋" w:eastAsia="仿宋" w:cs="仿宋"/>
          <w:b/>
          <w:bCs/>
          <w:color w:val="000000" w:themeColor="text1"/>
          <w:szCs w:val="21"/>
        </w:rPr>
        <w:t>附：</w:t>
      </w:r>
    </w:p>
    <w:p w14:paraId="5165D33E">
      <w:pPr>
        <w:spacing w:line="360" w:lineRule="auto"/>
        <w:rPr>
          <w:rFonts w:ascii="仿宋" w:hAnsi="仿宋" w:eastAsia="仿宋" w:cs="仿宋"/>
          <w:bCs/>
          <w:color w:val="000000" w:themeColor="text1"/>
          <w:szCs w:val="21"/>
        </w:rPr>
      </w:pPr>
      <w:r>
        <w:rPr>
          <w:rFonts w:ascii="仿宋" w:hAnsi="仿宋" w:eastAsia="仿宋" w:cs="仿宋"/>
          <w:b/>
          <w:bCs/>
          <w:color w:val="000000" w:themeColor="text1"/>
          <w:szCs w:val="21"/>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color w:val="000000" w:themeColor="text1"/>
          <w:szCs w:val="21"/>
        </w:rPr>
        <w:pict>
          <v:rect id="Rectangle 16" o:spid="_x0000_s1027"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color w:val="000000" w:themeColor="text1"/>
          <w:szCs w:val="21"/>
        </w:rPr>
        <w:t>投标单位法定名称章（印模）                投标单位“XX专用章”（印模）</w:t>
      </w:r>
    </w:p>
    <w:p w14:paraId="04C70861">
      <w:pPr>
        <w:autoSpaceDE w:val="0"/>
        <w:autoSpaceDN w:val="0"/>
        <w:jc w:val="center"/>
        <w:rPr>
          <w:rFonts w:ascii="仿宋" w:hAnsi="仿宋" w:eastAsia="仿宋" w:cs="仿宋"/>
          <w:b/>
          <w:color w:val="000000" w:themeColor="text1"/>
          <w:spacing w:val="6"/>
          <w:szCs w:val="21"/>
        </w:rPr>
      </w:pPr>
    </w:p>
    <w:p w14:paraId="1844A0B5">
      <w:pPr>
        <w:autoSpaceDE w:val="0"/>
        <w:autoSpaceDN w:val="0"/>
        <w:jc w:val="center"/>
        <w:rPr>
          <w:rFonts w:ascii="仿宋" w:hAnsi="仿宋" w:eastAsia="仿宋" w:cs="仿宋"/>
          <w:b/>
          <w:color w:val="000000" w:themeColor="text1"/>
          <w:spacing w:val="6"/>
          <w:szCs w:val="21"/>
        </w:rPr>
      </w:pPr>
    </w:p>
    <w:p w14:paraId="1D57E690">
      <w:pPr>
        <w:autoSpaceDE w:val="0"/>
        <w:autoSpaceDN w:val="0"/>
        <w:jc w:val="center"/>
        <w:rPr>
          <w:rFonts w:ascii="仿宋" w:hAnsi="仿宋" w:eastAsia="仿宋" w:cs="仿宋"/>
          <w:b/>
          <w:color w:val="000000" w:themeColor="text1"/>
          <w:spacing w:val="6"/>
          <w:szCs w:val="21"/>
        </w:rPr>
      </w:pPr>
    </w:p>
    <w:p w14:paraId="0511060E">
      <w:pPr>
        <w:autoSpaceDE w:val="0"/>
        <w:autoSpaceDN w:val="0"/>
        <w:jc w:val="center"/>
        <w:rPr>
          <w:rFonts w:ascii="仿宋" w:hAnsi="仿宋" w:eastAsia="仿宋" w:cs="仿宋"/>
          <w:b/>
          <w:color w:val="000000" w:themeColor="text1"/>
          <w:spacing w:val="6"/>
          <w:szCs w:val="21"/>
        </w:rPr>
      </w:pPr>
    </w:p>
    <w:p w14:paraId="2A24A025">
      <w:pPr>
        <w:autoSpaceDE w:val="0"/>
        <w:autoSpaceDN w:val="0"/>
        <w:jc w:val="center"/>
        <w:rPr>
          <w:rFonts w:ascii="仿宋" w:hAnsi="仿宋" w:eastAsia="仿宋" w:cs="仿宋"/>
          <w:b/>
          <w:color w:val="000000" w:themeColor="text1"/>
          <w:spacing w:val="6"/>
          <w:szCs w:val="21"/>
        </w:rPr>
      </w:pPr>
    </w:p>
    <w:p w14:paraId="278AD1D9">
      <w:pPr>
        <w:autoSpaceDE w:val="0"/>
        <w:autoSpaceDN w:val="0"/>
        <w:jc w:val="center"/>
        <w:rPr>
          <w:rFonts w:ascii="仿宋" w:hAnsi="仿宋" w:eastAsia="仿宋" w:cs="仿宋"/>
          <w:b/>
          <w:color w:val="000000" w:themeColor="text1"/>
          <w:spacing w:val="6"/>
          <w:szCs w:val="21"/>
        </w:rPr>
      </w:pPr>
    </w:p>
    <w:p w14:paraId="70126BAF">
      <w:pPr>
        <w:autoSpaceDE w:val="0"/>
        <w:autoSpaceDN w:val="0"/>
        <w:jc w:val="center"/>
        <w:rPr>
          <w:rFonts w:ascii="仿宋" w:hAnsi="仿宋" w:eastAsia="仿宋" w:cs="仿宋"/>
          <w:b/>
          <w:color w:val="000000" w:themeColor="text1"/>
          <w:spacing w:val="6"/>
          <w:szCs w:val="21"/>
        </w:rPr>
      </w:pPr>
    </w:p>
    <w:p w14:paraId="4DC8BAB5">
      <w:pPr>
        <w:autoSpaceDE w:val="0"/>
        <w:autoSpaceDN w:val="0"/>
        <w:jc w:val="center"/>
        <w:rPr>
          <w:rFonts w:ascii="仿宋" w:hAnsi="仿宋" w:eastAsia="仿宋" w:cs="仿宋"/>
          <w:b/>
          <w:color w:val="000000" w:themeColor="text1"/>
          <w:spacing w:val="6"/>
          <w:szCs w:val="21"/>
        </w:rPr>
      </w:pPr>
    </w:p>
    <w:p w14:paraId="57CB10CA">
      <w:pPr>
        <w:autoSpaceDE w:val="0"/>
        <w:autoSpaceDN w:val="0"/>
        <w:jc w:val="center"/>
        <w:rPr>
          <w:rFonts w:ascii="仿宋" w:hAnsi="仿宋" w:eastAsia="仿宋" w:cs="仿宋"/>
          <w:b/>
          <w:color w:val="000000" w:themeColor="text1"/>
          <w:spacing w:val="6"/>
          <w:szCs w:val="21"/>
        </w:rPr>
      </w:pPr>
    </w:p>
    <w:p w14:paraId="7E069172">
      <w:pPr>
        <w:autoSpaceDE w:val="0"/>
        <w:autoSpaceDN w:val="0"/>
        <w:jc w:val="center"/>
        <w:rPr>
          <w:rFonts w:ascii="仿宋" w:hAnsi="仿宋" w:eastAsia="仿宋" w:cs="仿宋"/>
          <w:b/>
          <w:color w:val="000000" w:themeColor="text1"/>
          <w:spacing w:val="6"/>
          <w:szCs w:val="21"/>
        </w:rPr>
      </w:pPr>
    </w:p>
    <w:p w14:paraId="01A53E49">
      <w:pPr>
        <w:pStyle w:val="62"/>
        <w:rPr>
          <w:rFonts w:ascii="仿宋" w:hAnsi="仿宋" w:eastAsia="仿宋" w:cs="仿宋"/>
          <w:b/>
          <w:bCs/>
          <w:sz w:val="21"/>
          <w:szCs w:val="21"/>
          <w:lang w:val="en-US"/>
        </w:rPr>
      </w:pPr>
    </w:p>
    <w:p w14:paraId="2329DCBE">
      <w:pPr>
        <w:autoSpaceDE w:val="0"/>
        <w:autoSpaceDN w:val="0"/>
        <w:jc w:val="center"/>
        <w:rPr>
          <w:rFonts w:hint="eastAsia" w:ascii="仿宋" w:hAnsi="仿宋" w:eastAsia="仿宋" w:cs="仿宋"/>
          <w:b/>
          <w:color w:val="000000" w:themeColor="text1"/>
          <w:spacing w:val="6"/>
          <w:szCs w:val="21"/>
        </w:rPr>
      </w:pPr>
    </w:p>
    <w:p w14:paraId="2068A1ED">
      <w:pPr>
        <w:autoSpaceDE w:val="0"/>
        <w:autoSpaceDN w:val="0"/>
        <w:jc w:val="center"/>
        <w:rPr>
          <w:rFonts w:hint="eastAsia" w:ascii="仿宋" w:hAnsi="仿宋" w:eastAsia="仿宋" w:cs="仿宋"/>
          <w:b/>
          <w:color w:val="000000" w:themeColor="text1"/>
          <w:spacing w:val="6"/>
          <w:szCs w:val="21"/>
        </w:rPr>
      </w:pPr>
    </w:p>
    <w:p w14:paraId="17A55BE7">
      <w:pPr>
        <w:autoSpaceDE w:val="0"/>
        <w:autoSpaceDN w:val="0"/>
        <w:jc w:val="center"/>
        <w:rPr>
          <w:rFonts w:hint="eastAsia" w:ascii="仿宋" w:hAnsi="仿宋" w:eastAsia="仿宋" w:cs="仿宋"/>
          <w:b/>
          <w:color w:val="000000" w:themeColor="text1"/>
          <w:spacing w:val="6"/>
          <w:szCs w:val="21"/>
        </w:rPr>
      </w:pPr>
    </w:p>
    <w:p w14:paraId="3D39AE9B">
      <w:pPr>
        <w:autoSpaceDE w:val="0"/>
        <w:autoSpaceDN w:val="0"/>
        <w:jc w:val="center"/>
        <w:rPr>
          <w:rFonts w:hint="eastAsia" w:ascii="仿宋" w:hAnsi="仿宋" w:eastAsia="仿宋" w:cs="仿宋"/>
          <w:b/>
          <w:color w:val="000000" w:themeColor="text1"/>
          <w:spacing w:val="6"/>
          <w:szCs w:val="21"/>
        </w:rPr>
      </w:pPr>
    </w:p>
    <w:p w14:paraId="5893D267">
      <w:pPr>
        <w:autoSpaceDE w:val="0"/>
        <w:autoSpaceDN w:val="0"/>
        <w:jc w:val="center"/>
        <w:rPr>
          <w:rFonts w:hint="eastAsia" w:ascii="仿宋" w:hAnsi="仿宋" w:eastAsia="仿宋" w:cs="仿宋"/>
          <w:b/>
          <w:color w:val="000000" w:themeColor="text1"/>
          <w:spacing w:val="6"/>
          <w:szCs w:val="21"/>
        </w:rPr>
      </w:pPr>
    </w:p>
    <w:p w14:paraId="33728B72">
      <w:pPr>
        <w:autoSpaceDE w:val="0"/>
        <w:autoSpaceDN w:val="0"/>
        <w:jc w:val="center"/>
        <w:rPr>
          <w:rFonts w:hint="eastAsia" w:ascii="仿宋" w:hAnsi="仿宋" w:eastAsia="仿宋" w:cs="仿宋"/>
          <w:b/>
          <w:color w:val="000000" w:themeColor="text1"/>
          <w:spacing w:val="6"/>
          <w:szCs w:val="21"/>
        </w:rPr>
      </w:pPr>
    </w:p>
    <w:p w14:paraId="4341762C">
      <w:pPr>
        <w:autoSpaceDE w:val="0"/>
        <w:autoSpaceDN w:val="0"/>
        <w:jc w:val="center"/>
        <w:rPr>
          <w:rFonts w:hint="eastAsia" w:ascii="仿宋" w:hAnsi="仿宋" w:eastAsia="仿宋" w:cs="仿宋"/>
          <w:b/>
          <w:color w:val="000000" w:themeColor="text1"/>
          <w:spacing w:val="6"/>
          <w:szCs w:val="21"/>
        </w:rPr>
      </w:pPr>
    </w:p>
    <w:p w14:paraId="1B5802CC">
      <w:pPr>
        <w:autoSpaceDE w:val="0"/>
        <w:autoSpaceDN w:val="0"/>
        <w:jc w:val="center"/>
        <w:rPr>
          <w:rFonts w:hint="eastAsia" w:ascii="仿宋" w:hAnsi="仿宋" w:eastAsia="仿宋" w:cs="仿宋"/>
          <w:b/>
          <w:color w:val="000000" w:themeColor="text1"/>
          <w:spacing w:val="6"/>
          <w:szCs w:val="21"/>
        </w:rPr>
      </w:pPr>
    </w:p>
    <w:p w14:paraId="49264911">
      <w:pPr>
        <w:autoSpaceDE w:val="0"/>
        <w:autoSpaceDN w:val="0"/>
        <w:jc w:val="center"/>
        <w:rPr>
          <w:rFonts w:hint="eastAsia" w:ascii="仿宋" w:hAnsi="仿宋" w:eastAsia="仿宋" w:cs="仿宋"/>
          <w:b/>
          <w:color w:val="000000" w:themeColor="text1"/>
          <w:spacing w:val="6"/>
          <w:szCs w:val="21"/>
        </w:rPr>
      </w:pPr>
    </w:p>
    <w:p w14:paraId="2DDDD96A">
      <w:pPr>
        <w:autoSpaceDE w:val="0"/>
        <w:autoSpaceDN w:val="0"/>
        <w:jc w:val="center"/>
        <w:rPr>
          <w:rFonts w:hint="eastAsia" w:ascii="仿宋" w:hAnsi="仿宋" w:eastAsia="仿宋" w:cs="仿宋"/>
          <w:b/>
          <w:color w:val="000000" w:themeColor="text1"/>
          <w:spacing w:val="6"/>
          <w:szCs w:val="21"/>
        </w:rPr>
      </w:pPr>
    </w:p>
    <w:p w14:paraId="72C9FAE0">
      <w:pPr>
        <w:autoSpaceDE w:val="0"/>
        <w:autoSpaceDN w:val="0"/>
        <w:jc w:val="center"/>
        <w:rPr>
          <w:rFonts w:hint="eastAsia" w:ascii="仿宋" w:hAnsi="仿宋" w:eastAsia="仿宋" w:cs="仿宋"/>
          <w:b/>
          <w:color w:val="000000" w:themeColor="text1"/>
          <w:spacing w:val="6"/>
          <w:szCs w:val="21"/>
        </w:rPr>
      </w:pPr>
    </w:p>
    <w:p w14:paraId="0C28C426">
      <w:pPr>
        <w:autoSpaceDE w:val="0"/>
        <w:autoSpaceDN w:val="0"/>
        <w:jc w:val="center"/>
        <w:rPr>
          <w:rFonts w:hint="eastAsia" w:ascii="仿宋" w:hAnsi="仿宋" w:eastAsia="仿宋" w:cs="仿宋"/>
          <w:b/>
          <w:color w:val="000000" w:themeColor="text1"/>
          <w:spacing w:val="6"/>
          <w:szCs w:val="21"/>
        </w:rPr>
      </w:pPr>
    </w:p>
    <w:p w14:paraId="0AACB96C">
      <w:pPr>
        <w:autoSpaceDE w:val="0"/>
        <w:autoSpaceDN w:val="0"/>
        <w:jc w:val="center"/>
        <w:rPr>
          <w:rFonts w:hint="eastAsia" w:ascii="仿宋" w:hAnsi="仿宋" w:eastAsia="仿宋" w:cs="仿宋"/>
          <w:b/>
          <w:color w:val="000000" w:themeColor="text1"/>
          <w:spacing w:val="6"/>
          <w:szCs w:val="21"/>
        </w:rPr>
      </w:pPr>
    </w:p>
    <w:p w14:paraId="0BABB251">
      <w:pPr>
        <w:autoSpaceDE w:val="0"/>
        <w:autoSpaceDN w:val="0"/>
        <w:jc w:val="center"/>
        <w:rPr>
          <w:rFonts w:hint="eastAsia" w:ascii="仿宋" w:hAnsi="仿宋" w:eastAsia="仿宋" w:cs="仿宋"/>
          <w:b/>
          <w:color w:val="000000" w:themeColor="text1"/>
          <w:spacing w:val="6"/>
          <w:szCs w:val="21"/>
        </w:rPr>
      </w:pPr>
    </w:p>
    <w:p w14:paraId="404E6D38">
      <w:pPr>
        <w:autoSpaceDE w:val="0"/>
        <w:autoSpaceDN w:val="0"/>
        <w:jc w:val="center"/>
        <w:rPr>
          <w:rFonts w:hint="eastAsia" w:ascii="仿宋" w:hAnsi="仿宋" w:eastAsia="仿宋" w:cs="仿宋"/>
          <w:b/>
          <w:color w:val="000000" w:themeColor="text1"/>
          <w:spacing w:val="6"/>
          <w:szCs w:val="21"/>
        </w:rPr>
      </w:pPr>
    </w:p>
    <w:p w14:paraId="2183A200">
      <w:pPr>
        <w:autoSpaceDE w:val="0"/>
        <w:autoSpaceDN w:val="0"/>
        <w:jc w:val="center"/>
        <w:rPr>
          <w:rFonts w:hint="eastAsia" w:ascii="仿宋" w:hAnsi="仿宋" w:eastAsia="仿宋" w:cs="仿宋"/>
          <w:b/>
          <w:color w:val="000000" w:themeColor="text1"/>
          <w:spacing w:val="6"/>
          <w:szCs w:val="21"/>
        </w:rPr>
      </w:pPr>
    </w:p>
    <w:p w14:paraId="74786422">
      <w:pPr>
        <w:autoSpaceDE w:val="0"/>
        <w:autoSpaceDN w:val="0"/>
        <w:jc w:val="center"/>
        <w:rPr>
          <w:rFonts w:hint="eastAsia" w:ascii="仿宋" w:hAnsi="仿宋" w:eastAsia="仿宋" w:cs="仿宋"/>
          <w:b/>
          <w:color w:val="000000" w:themeColor="text1"/>
          <w:spacing w:val="6"/>
          <w:szCs w:val="21"/>
        </w:rPr>
      </w:pPr>
    </w:p>
    <w:p w14:paraId="218B29AA">
      <w:pPr>
        <w:autoSpaceDE w:val="0"/>
        <w:autoSpaceDN w:val="0"/>
        <w:jc w:val="center"/>
        <w:rPr>
          <w:rFonts w:hint="eastAsia" w:ascii="仿宋" w:hAnsi="仿宋" w:eastAsia="仿宋" w:cs="仿宋"/>
          <w:b/>
          <w:color w:val="000000" w:themeColor="text1"/>
          <w:spacing w:val="6"/>
          <w:szCs w:val="21"/>
        </w:rPr>
      </w:pPr>
    </w:p>
    <w:p w14:paraId="5AD49F61">
      <w:pPr>
        <w:autoSpaceDE w:val="0"/>
        <w:autoSpaceDN w:val="0"/>
        <w:jc w:val="center"/>
        <w:rPr>
          <w:rFonts w:hint="eastAsia" w:ascii="仿宋" w:hAnsi="仿宋" w:eastAsia="仿宋" w:cs="仿宋"/>
          <w:b/>
          <w:color w:val="000000" w:themeColor="text1"/>
          <w:spacing w:val="6"/>
          <w:szCs w:val="21"/>
        </w:rPr>
      </w:pPr>
    </w:p>
    <w:p w14:paraId="70551DB1">
      <w:pPr>
        <w:autoSpaceDE w:val="0"/>
        <w:autoSpaceDN w:val="0"/>
        <w:jc w:val="center"/>
        <w:rPr>
          <w:rFonts w:hint="eastAsia" w:ascii="仿宋" w:hAnsi="仿宋" w:eastAsia="仿宋" w:cs="仿宋"/>
          <w:b/>
          <w:color w:val="000000" w:themeColor="text1"/>
          <w:spacing w:val="6"/>
          <w:szCs w:val="21"/>
        </w:rPr>
      </w:pPr>
    </w:p>
    <w:p w14:paraId="0E441FB8">
      <w:pPr>
        <w:autoSpaceDE w:val="0"/>
        <w:autoSpaceDN w:val="0"/>
        <w:jc w:val="center"/>
        <w:rPr>
          <w:rFonts w:ascii="仿宋" w:hAnsi="仿宋" w:eastAsia="仿宋" w:cs="仿宋"/>
          <w:b/>
          <w:bCs/>
          <w:color w:val="000000" w:themeColor="text1"/>
          <w:szCs w:val="21"/>
        </w:rPr>
      </w:pPr>
      <w:r>
        <w:rPr>
          <w:rFonts w:hint="eastAsia" w:ascii="仿宋" w:hAnsi="仿宋" w:eastAsia="仿宋" w:cs="仿宋"/>
          <w:b/>
          <w:color w:val="000000" w:themeColor="text1"/>
          <w:spacing w:val="6"/>
          <w:szCs w:val="21"/>
        </w:rPr>
        <w:t>附件5：</w:t>
      </w:r>
      <w:r>
        <w:rPr>
          <w:rFonts w:hint="eastAsia" w:ascii="仿宋" w:hAnsi="仿宋" w:eastAsia="仿宋" w:cs="仿宋"/>
          <w:b/>
          <w:color w:val="000000" w:themeColor="text1"/>
          <w:szCs w:val="21"/>
        </w:rPr>
        <w:t>中小企业声明函</w:t>
      </w:r>
    </w:p>
    <w:p w14:paraId="1C0B4339">
      <w:pPr>
        <w:spacing w:line="360" w:lineRule="auto"/>
        <w:jc w:val="center"/>
        <w:rPr>
          <w:rFonts w:ascii="仿宋" w:hAnsi="仿宋" w:eastAsia="仿宋" w:cs="仿宋"/>
          <w:color w:val="000000" w:themeColor="text1"/>
          <w:szCs w:val="21"/>
          <w:u w:val="single"/>
        </w:rPr>
      </w:pPr>
    </w:p>
    <w:p w14:paraId="3D113DD2">
      <w:pPr>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中小企业声明函（货物）</w:t>
      </w:r>
    </w:p>
    <w:p w14:paraId="39CA3D03">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1CE76E74">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 xml:space="preserve">1. </w:t>
      </w:r>
      <w:r>
        <w:rPr>
          <w:rFonts w:hint="eastAsia" w:ascii="仿宋" w:hAnsi="仿宋" w:eastAsia="仿宋" w:cs="仿宋"/>
          <w:color w:val="000000" w:themeColor="text1"/>
          <w:szCs w:val="21"/>
          <w:u w:val="single"/>
        </w:rPr>
        <w:t>（标的名称）</w:t>
      </w:r>
      <w:r>
        <w:rPr>
          <w:rFonts w:hint="eastAsia" w:ascii="仿宋" w:hAnsi="仿宋" w:eastAsia="仿宋" w:cs="仿宋"/>
          <w:color w:val="000000" w:themeColor="text1"/>
          <w:szCs w:val="21"/>
        </w:rPr>
        <w:t xml:space="preserve"> ，属于 </w:t>
      </w:r>
      <w:r>
        <w:rPr>
          <w:rFonts w:hint="eastAsia" w:ascii="仿宋" w:hAnsi="仿宋" w:eastAsia="仿宋" w:cs="仿宋"/>
          <w:color w:val="000000" w:themeColor="text1"/>
          <w:szCs w:val="21"/>
          <w:u w:val="single"/>
        </w:rPr>
        <w:t>（采购文件中明确的所属行业）</w:t>
      </w:r>
      <w:r>
        <w:rPr>
          <w:rFonts w:hint="eastAsia" w:ascii="仿宋" w:hAnsi="仿宋" w:eastAsia="仿宋" w:cs="仿宋"/>
          <w:color w:val="000000" w:themeColor="text1"/>
          <w:szCs w:val="21"/>
        </w:rPr>
        <w:t>行业 ；制造商为</w:t>
      </w:r>
      <w:r>
        <w:rPr>
          <w:rFonts w:hint="eastAsia" w:ascii="仿宋" w:hAnsi="仿宋" w:eastAsia="仿宋" w:cs="仿宋"/>
          <w:color w:val="000000" w:themeColor="text1"/>
          <w:szCs w:val="21"/>
          <w:u w:val="single"/>
        </w:rPr>
        <w:t xml:space="preserve"> （企业名称）</w:t>
      </w:r>
      <w:r>
        <w:rPr>
          <w:rFonts w:hint="eastAsia" w:ascii="仿宋" w:hAnsi="仿宋" w:eastAsia="仿宋" w:cs="仿宋"/>
          <w:color w:val="000000" w:themeColor="text1"/>
          <w:szCs w:val="21"/>
        </w:rPr>
        <w:t xml:space="preserve"> ，从业人员人，营业收入为万元，资产总额为万元，属于</w:t>
      </w:r>
      <w:r>
        <w:rPr>
          <w:rFonts w:hint="eastAsia" w:ascii="仿宋" w:hAnsi="仿宋" w:eastAsia="仿宋" w:cs="仿宋"/>
          <w:color w:val="000000" w:themeColor="text1"/>
          <w:szCs w:val="21"/>
          <w:u w:val="single"/>
        </w:rPr>
        <w:t xml:space="preserve"> （中型企业、小型企业、微型企业）</w:t>
      </w:r>
      <w:r>
        <w:rPr>
          <w:rFonts w:hint="eastAsia" w:ascii="仿宋" w:hAnsi="仿宋" w:eastAsia="仿宋" w:cs="仿宋"/>
          <w:color w:val="000000" w:themeColor="text1"/>
          <w:szCs w:val="21"/>
        </w:rPr>
        <w:t xml:space="preserve"> ；</w:t>
      </w:r>
    </w:p>
    <w:p w14:paraId="12B7B4A9">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 xml:space="preserve">2. </w:t>
      </w:r>
      <w:r>
        <w:rPr>
          <w:rFonts w:hint="eastAsia" w:ascii="仿宋" w:hAnsi="仿宋" w:eastAsia="仿宋" w:cs="仿宋"/>
          <w:color w:val="000000" w:themeColor="text1"/>
          <w:szCs w:val="21"/>
          <w:u w:val="single"/>
        </w:rPr>
        <w:t>（标的名称）</w:t>
      </w:r>
      <w:r>
        <w:rPr>
          <w:rFonts w:hint="eastAsia" w:ascii="仿宋" w:hAnsi="仿宋" w:eastAsia="仿宋" w:cs="仿宋"/>
          <w:color w:val="000000" w:themeColor="text1"/>
          <w:szCs w:val="21"/>
        </w:rPr>
        <w:t xml:space="preserve"> ，属于 </w:t>
      </w:r>
      <w:r>
        <w:rPr>
          <w:rFonts w:hint="eastAsia" w:ascii="仿宋" w:hAnsi="仿宋" w:eastAsia="仿宋" w:cs="仿宋"/>
          <w:color w:val="000000" w:themeColor="text1"/>
          <w:szCs w:val="21"/>
          <w:u w:val="single"/>
        </w:rPr>
        <w:t>（采购文件中明确的所属行业）</w:t>
      </w:r>
      <w:r>
        <w:rPr>
          <w:rFonts w:hint="eastAsia" w:ascii="仿宋" w:hAnsi="仿宋" w:eastAsia="仿宋" w:cs="仿宋"/>
          <w:color w:val="000000" w:themeColor="text1"/>
          <w:szCs w:val="21"/>
        </w:rPr>
        <w:t>行业 ；制造商为</w:t>
      </w:r>
      <w:r>
        <w:rPr>
          <w:rFonts w:hint="eastAsia" w:ascii="仿宋" w:hAnsi="仿宋" w:eastAsia="仿宋" w:cs="仿宋"/>
          <w:color w:val="000000" w:themeColor="text1"/>
          <w:szCs w:val="21"/>
          <w:u w:val="single"/>
        </w:rPr>
        <w:t xml:space="preserve"> （企业名称）</w:t>
      </w:r>
      <w:r>
        <w:rPr>
          <w:rFonts w:hint="eastAsia" w:ascii="仿宋" w:hAnsi="仿宋" w:eastAsia="仿宋" w:cs="仿宋"/>
          <w:color w:val="000000" w:themeColor="text1"/>
          <w:szCs w:val="21"/>
        </w:rPr>
        <w:t xml:space="preserve"> ，从业人员人，营业收入为万元，资产总额为万元，属于</w:t>
      </w:r>
      <w:r>
        <w:rPr>
          <w:rFonts w:hint="eastAsia" w:ascii="仿宋" w:hAnsi="仿宋" w:eastAsia="仿宋" w:cs="仿宋"/>
          <w:color w:val="000000" w:themeColor="text1"/>
          <w:szCs w:val="21"/>
          <w:u w:val="single"/>
        </w:rPr>
        <w:t xml:space="preserve"> （中型企业、小型企业、微型企业）</w:t>
      </w:r>
      <w:r>
        <w:rPr>
          <w:rFonts w:hint="eastAsia" w:ascii="仿宋" w:hAnsi="仿宋" w:eastAsia="仿宋" w:cs="仿宋"/>
          <w:color w:val="000000" w:themeColor="text1"/>
          <w:szCs w:val="21"/>
        </w:rPr>
        <w:t xml:space="preserve"> ；</w:t>
      </w:r>
    </w:p>
    <w:p w14:paraId="64D67201">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w:t>
      </w:r>
    </w:p>
    <w:p w14:paraId="45DF8BCB">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以上企业，不属于大企业的分支机构，不存在控股股东为大企业的情形，也不存在与大企业的负责人为同一人的情形。</w:t>
      </w:r>
    </w:p>
    <w:p w14:paraId="73B4CF64">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本企业对上述声明内容的真实性负责。如有虚假，将依法承担相应责任。</w:t>
      </w:r>
    </w:p>
    <w:p w14:paraId="5CBAC987">
      <w:pPr>
        <w:snapToGrid w:val="0"/>
        <w:spacing w:line="360" w:lineRule="auto"/>
        <w:ind w:firstLine="4515" w:firstLineChars="2150"/>
        <w:rPr>
          <w:rFonts w:ascii="仿宋" w:hAnsi="仿宋" w:eastAsia="仿宋" w:cs="仿宋"/>
          <w:color w:val="000000" w:themeColor="text1"/>
          <w:kern w:val="0"/>
          <w:szCs w:val="21"/>
        </w:rPr>
      </w:pPr>
      <w:r>
        <w:rPr>
          <w:rFonts w:hint="eastAsia" w:ascii="仿宋" w:hAnsi="仿宋" w:eastAsia="仿宋" w:cs="仿宋"/>
          <w:color w:val="000000" w:themeColor="text1"/>
          <w:kern w:val="0"/>
          <w:szCs w:val="21"/>
          <w:lang w:val="zh-CN"/>
        </w:rPr>
        <w:t>投标人名称(电子签名)：</w:t>
      </w:r>
    </w:p>
    <w:p w14:paraId="0975BA65">
      <w:pPr>
        <w:snapToGrid w:val="0"/>
        <w:spacing w:line="360" w:lineRule="auto"/>
        <w:rPr>
          <w:rFonts w:ascii="仿宋" w:hAnsi="仿宋" w:eastAsia="仿宋" w:cs="仿宋"/>
          <w:color w:val="000000" w:themeColor="text1"/>
          <w:kern w:val="0"/>
          <w:szCs w:val="21"/>
          <w:lang w:val="zh-CN"/>
        </w:rPr>
      </w:pPr>
      <w:r>
        <w:rPr>
          <w:rFonts w:hint="eastAsia" w:ascii="仿宋" w:hAnsi="仿宋" w:eastAsia="仿宋" w:cs="仿宋"/>
          <w:color w:val="000000" w:themeColor="text1"/>
          <w:kern w:val="0"/>
          <w:szCs w:val="21"/>
          <w:lang w:val="zh-CN"/>
        </w:rPr>
        <w:t xml:space="preserve">                                           日期</w:t>
      </w:r>
      <w:r>
        <w:rPr>
          <w:rFonts w:hint="eastAsia" w:ascii="仿宋" w:hAnsi="仿宋" w:eastAsia="仿宋" w:cs="仿宋"/>
          <w:color w:val="000000" w:themeColor="text1"/>
          <w:kern w:val="0"/>
          <w:szCs w:val="21"/>
        </w:rPr>
        <w:t xml:space="preserve">：  年  </w:t>
      </w:r>
      <w:r>
        <w:rPr>
          <w:rFonts w:hint="eastAsia" w:ascii="仿宋" w:hAnsi="仿宋" w:eastAsia="仿宋" w:cs="仿宋"/>
          <w:color w:val="000000" w:themeColor="text1"/>
          <w:kern w:val="0"/>
          <w:szCs w:val="21"/>
          <w:lang w:val="zh-CN"/>
        </w:rPr>
        <w:t>月日</w:t>
      </w:r>
    </w:p>
    <w:p w14:paraId="6C936AFF">
      <w:pPr>
        <w:spacing w:line="360" w:lineRule="auto"/>
        <w:ind w:firstLine="310" w:firstLineChars="147"/>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从业人员、营业收入、资产总额填报上一年度数据，无上一年度数据的新成立企业可不填报。</w:t>
      </w:r>
    </w:p>
    <w:p w14:paraId="6AD89B61">
      <w:pPr>
        <w:spacing w:line="360" w:lineRule="auto"/>
        <w:ind w:right="420"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F7F9C5">
      <w:pPr>
        <w:spacing w:line="360" w:lineRule="auto"/>
        <w:jc w:val="center"/>
        <w:rPr>
          <w:rFonts w:ascii="仿宋" w:hAnsi="仿宋" w:eastAsia="仿宋" w:cs="仿宋"/>
          <w:b/>
          <w:color w:val="000000" w:themeColor="text1"/>
          <w:szCs w:val="21"/>
        </w:rPr>
      </w:pPr>
    </w:p>
    <w:p w14:paraId="68DC3423">
      <w:pPr>
        <w:spacing w:line="360" w:lineRule="auto"/>
        <w:jc w:val="center"/>
        <w:rPr>
          <w:rFonts w:ascii="仿宋" w:hAnsi="仿宋" w:eastAsia="仿宋" w:cs="仿宋"/>
          <w:b/>
          <w:color w:val="000000" w:themeColor="text1"/>
          <w:szCs w:val="21"/>
        </w:rPr>
      </w:pPr>
    </w:p>
    <w:p w14:paraId="60A52FDC">
      <w:pPr>
        <w:spacing w:line="360" w:lineRule="auto"/>
        <w:jc w:val="center"/>
        <w:rPr>
          <w:rFonts w:ascii="仿宋" w:hAnsi="仿宋" w:eastAsia="仿宋" w:cs="仿宋"/>
          <w:b/>
          <w:color w:val="000000" w:themeColor="text1"/>
          <w:szCs w:val="21"/>
        </w:rPr>
      </w:pPr>
    </w:p>
    <w:p w14:paraId="1E6EC55E">
      <w:pPr>
        <w:spacing w:line="360" w:lineRule="auto"/>
        <w:jc w:val="center"/>
        <w:rPr>
          <w:rFonts w:hint="eastAsia" w:ascii="仿宋" w:hAnsi="仿宋" w:eastAsia="仿宋" w:cs="仿宋"/>
          <w:b/>
          <w:color w:val="000000" w:themeColor="text1"/>
          <w:szCs w:val="21"/>
        </w:rPr>
      </w:pPr>
    </w:p>
    <w:p w14:paraId="6325887C">
      <w:pPr>
        <w:spacing w:line="360" w:lineRule="auto"/>
        <w:jc w:val="center"/>
        <w:rPr>
          <w:rFonts w:hint="eastAsia" w:ascii="仿宋" w:hAnsi="仿宋" w:eastAsia="仿宋" w:cs="仿宋"/>
          <w:b/>
          <w:color w:val="000000" w:themeColor="text1"/>
          <w:szCs w:val="21"/>
        </w:rPr>
      </w:pPr>
    </w:p>
    <w:p w14:paraId="02CE2142">
      <w:pPr>
        <w:spacing w:line="360" w:lineRule="auto"/>
        <w:jc w:val="center"/>
        <w:rPr>
          <w:rFonts w:hint="eastAsia" w:ascii="仿宋" w:hAnsi="仿宋" w:eastAsia="仿宋" w:cs="仿宋"/>
          <w:b/>
          <w:color w:val="000000" w:themeColor="text1"/>
          <w:szCs w:val="21"/>
        </w:rPr>
      </w:pPr>
    </w:p>
    <w:p w14:paraId="44AFF247">
      <w:pPr>
        <w:spacing w:line="360" w:lineRule="auto"/>
        <w:jc w:val="center"/>
        <w:rPr>
          <w:rFonts w:hint="eastAsia" w:ascii="仿宋" w:hAnsi="仿宋" w:eastAsia="仿宋" w:cs="仿宋"/>
          <w:b/>
          <w:color w:val="000000" w:themeColor="text1"/>
          <w:szCs w:val="21"/>
        </w:rPr>
      </w:pPr>
    </w:p>
    <w:p w14:paraId="4C0283AA">
      <w:pPr>
        <w:spacing w:line="360" w:lineRule="auto"/>
        <w:jc w:val="center"/>
        <w:rPr>
          <w:rFonts w:hint="eastAsia" w:ascii="仿宋" w:hAnsi="仿宋" w:eastAsia="仿宋" w:cs="仿宋"/>
          <w:b/>
          <w:color w:val="000000" w:themeColor="text1"/>
          <w:szCs w:val="21"/>
        </w:rPr>
      </w:pPr>
    </w:p>
    <w:p w14:paraId="40085E72">
      <w:pPr>
        <w:spacing w:line="360" w:lineRule="auto"/>
        <w:jc w:val="center"/>
        <w:rPr>
          <w:rFonts w:hint="eastAsia" w:ascii="仿宋" w:hAnsi="仿宋" w:eastAsia="仿宋" w:cs="仿宋"/>
          <w:b/>
          <w:color w:val="000000" w:themeColor="text1"/>
          <w:szCs w:val="21"/>
        </w:rPr>
      </w:pPr>
    </w:p>
    <w:p w14:paraId="3C3FA5E4">
      <w:pPr>
        <w:spacing w:line="360" w:lineRule="auto"/>
        <w:jc w:val="center"/>
        <w:rPr>
          <w:rFonts w:hint="eastAsia" w:ascii="仿宋" w:hAnsi="仿宋" w:eastAsia="仿宋" w:cs="仿宋"/>
          <w:b/>
          <w:color w:val="000000" w:themeColor="text1"/>
          <w:szCs w:val="21"/>
        </w:rPr>
      </w:pPr>
    </w:p>
    <w:p w14:paraId="266E477D">
      <w:pPr>
        <w:spacing w:line="360" w:lineRule="auto"/>
        <w:jc w:val="center"/>
        <w:rPr>
          <w:rFonts w:hint="eastAsia" w:ascii="仿宋" w:hAnsi="仿宋" w:eastAsia="仿宋" w:cs="仿宋"/>
          <w:b/>
          <w:color w:val="000000" w:themeColor="text1"/>
          <w:szCs w:val="21"/>
        </w:rPr>
      </w:pPr>
    </w:p>
    <w:p w14:paraId="78F2478C">
      <w:pPr>
        <w:spacing w:line="360" w:lineRule="auto"/>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中小企业声明函（工程、服务）</w:t>
      </w:r>
    </w:p>
    <w:p w14:paraId="78C466B8">
      <w:pPr>
        <w:spacing w:line="360" w:lineRule="auto"/>
        <w:rPr>
          <w:rFonts w:ascii="仿宋" w:hAnsi="仿宋" w:eastAsia="仿宋" w:cs="仿宋"/>
          <w:color w:val="000000" w:themeColor="text1"/>
          <w:szCs w:val="21"/>
        </w:rPr>
      </w:pPr>
    </w:p>
    <w:p w14:paraId="43CFA7E0">
      <w:pPr>
        <w:spacing w:line="360" w:lineRule="auto"/>
        <w:ind w:firstLine="315" w:firstLineChars="150"/>
        <w:jc w:val="left"/>
        <w:rPr>
          <w:rFonts w:ascii="仿宋" w:hAnsi="仿宋" w:eastAsia="仿宋" w:cs="仿宋"/>
          <w:color w:val="000000" w:themeColor="text1"/>
          <w:szCs w:val="21"/>
        </w:rPr>
      </w:pPr>
      <w:r>
        <w:rPr>
          <w:rFonts w:hint="eastAsia" w:ascii="仿宋" w:hAnsi="仿宋" w:eastAsia="仿宋" w:cs="仿宋"/>
          <w:color w:val="000000" w:themeColor="text1"/>
          <w:szCs w:val="21"/>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4FC71A6">
      <w:pPr>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1. </w:t>
      </w:r>
      <w:r>
        <w:rPr>
          <w:rFonts w:hint="eastAsia" w:ascii="仿宋" w:hAnsi="仿宋" w:eastAsia="仿宋" w:cs="仿宋"/>
          <w:color w:val="000000" w:themeColor="text1"/>
          <w:szCs w:val="21"/>
          <w:u w:val="single"/>
        </w:rPr>
        <w:t>（标的名称）</w:t>
      </w:r>
      <w:r>
        <w:rPr>
          <w:rFonts w:hint="eastAsia" w:ascii="仿宋" w:hAnsi="仿宋" w:eastAsia="仿宋" w:cs="仿宋"/>
          <w:color w:val="000000" w:themeColor="text1"/>
          <w:szCs w:val="21"/>
        </w:rPr>
        <w:t xml:space="preserve">，属于 </w:t>
      </w:r>
      <w:r>
        <w:rPr>
          <w:rFonts w:hint="eastAsia" w:ascii="仿宋" w:hAnsi="仿宋" w:eastAsia="仿宋" w:cs="仿宋"/>
          <w:color w:val="000000" w:themeColor="text1"/>
          <w:szCs w:val="21"/>
          <w:u w:val="single"/>
        </w:rPr>
        <w:t>（采购文件中明确的所属行业）</w:t>
      </w:r>
      <w:r>
        <w:rPr>
          <w:rFonts w:hint="eastAsia" w:ascii="仿宋" w:hAnsi="仿宋" w:eastAsia="仿宋" w:cs="仿宋"/>
          <w:color w:val="000000" w:themeColor="text1"/>
          <w:szCs w:val="21"/>
        </w:rPr>
        <w:t xml:space="preserve"> ；承建（承接）企业为 </w:t>
      </w:r>
      <w:r>
        <w:rPr>
          <w:rFonts w:hint="eastAsia" w:ascii="仿宋" w:hAnsi="仿宋" w:eastAsia="仿宋" w:cs="仿宋"/>
          <w:color w:val="000000" w:themeColor="text1"/>
          <w:szCs w:val="21"/>
          <w:u w:val="single"/>
        </w:rPr>
        <w:t>（企业名称）</w:t>
      </w:r>
      <w:r>
        <w:rPr>
          <w:rFonts w:hint="eastAsia" w:ascii="仿宋" w:hAnsi="仿宋" w:eastAsia="仿宋" w:cs="仿宋"/>
          <w:color w:val="000000" w:themeColor="text1"/>
          <w:szCs w:val="21"/>
        </w:rPr>
        <w:t xml:space="preserve"> ，从业人员人，营业收入为万元，资产总额为万元属于</w:t>
      </w:r>
      <w:r>
        <w:rPr>
          <w:rFonts w:hint="eastAsia" w:ascii="仿宋" w:hAnsi="仿宋" w:eastAsia="仿宋" w:cs="仿宋"/>
          <w:color w:val="000000" w:themeColor="text1"/>
          <w:szCs w:val="21"/>
          <w:u w:val="single"/>
        </w:rPr>
        <w:t xml:space="preserve"> （中型企业、小型企业、微型企业） </w:t>
      </w:r>
      <w:r>
        <w:rPr>
          <w:rFonts w:hint="eastAsia" w:ascii="仿宋" w:hAnsi="仿宋" w:eastAsia="仿宋" w:cs="仿宋"/>
          <w:color w:val="000000" w:themeColor="text1"/>
          <w:szCs w:val="21"/>
        </w:rPr>
        <w:t>；</w:t>
      </w:r>
    </w:p>
    <w:p w14:paraId="6F48B8FC">
      <w:pPr>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 xml:space="preserve">2. </w:t>
      </w:r>
      <w:r>
        <w:rPr>
          <w:rFonts w:hint="eastAsia" w:ascii="仿宋" w:hAnsi="仿宋" w:eastAsia="仿宋" w:cs="仿宋"/>
          <w:color w:val="000000" w:themeColor="text1"/>
          <w:szCs w:val="21"/>
          <w:u w:val="single"/>
        </w:rPr>
        <w:t>（标的名称）</w:t>
      </w:r>
      <w:r>
        <w:rPr>
          <w:rFonts w:hint="eastAsia" w:ascii="仿宋" w:hAnsi="仿宋" w:eastAsia="仿宋" w:cs="仿宋"/>
          <w:color w:val="000000" w:themeColor="text1"/>
          <w:szCs w:val="21"/>
        </w:rPr>
        <w:t xml:space="preserve">，属于 </w:t>
      </w:r>
      <w:r>
        <w:rPr>
          <w:rFonts w:hint="eastAsia" w:ascii="仿宋" w:hAnsi="仿宋" w:eastAsia="仿宋" w:cs="仿宋"/>
          <w:color w:val="000000" w:themeColor="text1"/>
          <w:szCs w:val="21"/>
          <w:u w:val="single"/>
        </w:rPr>
        <w:t>（采购文件中明确的所属行业）</w:t>
      </w:r>
      <w:r>
        <w:rPr>
          <w:rFonts w:hint="eastAsia" w:ascii="仿宋" w:hAnsi="仿宋" w:eastAsia="仿宋" w:cs="仿宋"/>
          <w:color w:val="000000" w:themeColor="text1"/>
          <w:szCs w:val="21"/>
        </w:rPr>
        <w:t xml:space="preserve"> ；承建（承接）企业为 </w:t>
      </w:r>
      <w:r>
        <w:rPr>
          <w:rFonts w:hint="eastAsia" w:ascii="仿宋" w:hAnsi="仿宋" w:eastAsia="仿宋" w:cs="仿宋"/>
          <w:color w:val="000000" w:themeColor="text1"/>
          <w:szCs w:val="21"/>
          <w:u w:val="single"/>
        </w:rPr>
        <w:t>（企业名称）</w:t>
      </w:r>
      <w:r>
        <w:rPr>
          <w:rFonts w:hint="eastAsia" w:ascii="仿宋" w:hAnsi="仿宋" w:eastAsia="仿宋" w:cs="仿宋"/>
          <w:color w:val="000000" w:themeColor="text1"/>
          <w:szCs w:val="21"/>
        </w:rPr>
        <w:t xml:space="preserve"> ，从业人员人，营业收入为万元，资产总额为万元属于</w:t>
      </w:r>
      <w:r>
        <w:rPr>
          <w:rFonts w:hint="eastAsia" w:ascii="仿宋" w:hAnsi="仿宋" w:eastAsia="仿宋" w:cs="仿宋"/>
          <w:color w:val="000000" w:themeColor="text1"/>
          <w:szCs w:val="21"/>
          <w:u w:val="single"/>
        </w:rPr>
        <w:t xml:space="preserve"> （中型企业、小型企业、微型企业） </w:t>
      </w:r>
      <w:r>
        <w:rPr>
          <w:rFonts w:hint="eastAsia" w:ascii="仿宋" w:hAnsi="仿宋" w:eastAsia="仿宋" w:cs="仿宋"/>
          <w:color w:val="000000" w:themeColor="text1"/>
          <w:szCs w:val="21"/>
        </w:rPr>
        <w:t>；</w:t>
      </w:r>
    </w:p>
    <w:p w14:paraId="28FBA9AF">
      <w:pPr>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w:t>
      </w:r>
    </w:p>
    <w:p w14:paraId="0BC75735">
      <w:pPr>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以上企业，不属于大企业的分支机构，不存在控股股东为大企业的情形，也不存在与大企业的负责人为同一人的情形。</w:t>
      </w:r>
    </w:p>
    <w:p w14:paraId="045635CB">
      <w:pPr>
        <w:spacing w:line="360" w:lineRule="auto"/>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本企业对上述声明内容的真实性负责。如有虚假，将依法承担相应责任。</w:t>
      </w:r>
    </w:p>
    <w:p w14:paraId="485B5F58">
      <w:pPr>
        <w:spacing w:line="360" w:lineRule="auto"/>
        <w:ind w:right="1760"/>
        <w:jc w:val="right"/>
        <w:rPr>
          <w:rFonts w:ascii="仿宋" w:hAnsi="仿宋" w:eastAsia="仿宋" w:cs="仿宋"/>
          <w:color w:val="000000" w:themeColor="text1"/>
          <w:szCs w:val="21"/>
        </w:rPr>
      </w:pPr>
      <w:r>
        <w:rPr>
          <w:rFonts w:hint="eastAsia" w:ascii="仿宋" w:hAnsi="仿宋" w:eastAsia="仿宋" w:cs="仿宋"/>
          <w:color w:val="000000" w:themeColor="text1"/>
          <w:szCs w:val="21"/>
        </w:rPr>
        <w:t>投标人名称（电子签名）：</w:t>
      </w:r>
    </w:p>
    <w:p w14:paraId="7A5D3234">
      <w:pPr>
        <w:spacing w:line="360" w:lineRule="auto"/>
        <w:ind w:right="1120" w:firstLine="4095" w:firstLineChars="1950"/>
        <w:rPr>
          <w:rFonts w:ascii="仿宋" w:hAnsi="仿宋" w:eastAsia="仿宋" w:cs="仿宋"/>
          <w:color w:val="000000" w:themeColor="text1"/>
          <w:szCs w:val="21"/>
        </w:rPr>
      </w:pPr>
      <w:r>
        <w:rPr>
          <w:rFonts w:hint="eastAsia" w:ascii="仿宋" w:hAnsi="仿宋" w:eastAsia="仿宋" w:cs="仿宋"/>
          <w:color w:val="000000" w:themeColor="text1"/>
          <w:szCs w:val="21"/>
        </w:rPr>
        <w:t>日 期：</w:t>
      </w:r>
    </w:p>
    <w:p w14:paraId="21A24AF5">
      <w:pPr>
        <w:spacing w:line="360" w:lineRule="auto"/>
        <w:ind w:firstLine="310" w:firstLineChars="147"/>
        <w:jc w:val="left"/>
        <w:rPr>
          <w:rFonts w:ascii="仿宋" w:hAnsi="仿宋" w:eastAsia="仿宋" w:cs="仿宋"/>
          <w:b/>
          <w:color w:val="000000" w:themeColor="text1"/>
          <w:szCs w:val="21"/>
        </w:rPr>
      </w:pPr>
      <w:r>
        <w:rPr>
          <w:rFonts w:hint="eastAsia" w:ascii="仿宋" w:hAnsi="仿宋" w:eastAsia="仿宋" w:cs="仿宋"/>
          <w:b/>
          <w:color w:val="000000" w:themeColor="text1"/>
          <w:szCs w:val="21"/>
        </w:rPr>
        <w:t>从业人员、营业收入、资产总额填报上一年度数据，无上一年度数据的新成立企业可不填报。</w:t>
      </w:r>
    </w:p>
    <w:p w14:paraId="40ACF8D2">
      <w:pPr>
        <w:spacing w:line="360" w:lineRule="auto"/>
        <w:ind w:right="420"/>
        <w:rPr>
          <w:rFonts w:ascii="仿宋" w:hAnsi="仿宋" w:eastAsia="仿宋" w:cs="仿宋"/>
          <w:color w:val="000000" w:themeColor="text1"/>
          <w:szCs w:val="21"/>
        </w:rPr>
      </w:pPr>
    </w:p>
    <w:p w14:paraId="319B2654">
      <w:pPr>
        <w:spacing w:line="360" w:lineRule="auto"/>
        <w:ind w:right="420"/>
        <w:rPr>
          <w:rFonts w:ascii="仿宋" w:hAnsi="仿宋" w:eastAsia="仿宋" w:cs="仿宋"/>
          <w:color w:val="000000" w:themeColor="text1"/>
          <w:szCs w:val="21"/>
        </w:rPr>
      </w:pPr>
      <w:r>
        <w:rPr>
          <w:rFonts w:hint="eastAsia" w:ascii="仿宋" w:hAnsi="仿宋" w:eastAsia="仿宋" w:cs="仿宋"/>
          <w:color w:val="000000" w:themeColor="text1"/>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9CFF85">
      <w:pPr>
        <w:spacing w:line="360" w:lineRule="auto"/>
        <w:ind w:right="420"/>
        <w:rPr>
          <w:rFonts w:ascii="仿宋" w:hAnsi="仿宋" w:eastAsia="仿宋" w:cs="仿宋"/>
          <w:color w:val="000000" w:themeColor="text1"/>
          <w:szCs w:val="21"/>
        </w:rPr>
      </w:pPr>
    </w:p>
    <w:p w14:paraId="2AA66C8F">
      <w:pPr>
        <w:pStyle w:val="62"/>
        <w:rPr>
          <w:rFonts w:ascii="仿宋" w:hAnsi="仿宋" w:eastAsia="仿宋" w:cs="仿宋"/>
          <w:b/>
          <w:bCs/>
          <w:sz w:val="21"/>
          <w:szCs w:val="21"/>
          <w:lang w:val="en-US"/>
        </w:rPr>
      </w:pPr>
    </w:p>
    <w:p w14:paraId="0C6FE58B">
      <w:pPr>
        <w:rPr>
          <w:rFonts w:ascii="仿宋" w:hAnsi="仿宋" w:eastAsia="仿宋" w:cs="仿宋"/>
          <w:b/>
          <w:bCs/>
          <w:szCs w:val="21"/>
        </w:rPr>
      </w:pPr>
    </w:p>
    <w:p w14:paraId="6A9A8AB6">
      <w:pPr>
        <w:pStyle w:val="62"/>
        <w:rPr>
          <w:rFonts w:ascii="仿宋" w:hAnsi="仿宋" w:eastAsia="仿宋" w:cs="仿宋"/>
          <w:b/>
          <w:bCs/>
          <w:szCs w:val="21"/>
        </w:rPr>
      </w:pPr>
    </w:p>
    <w:p w14:paraId="1810003F">
      <w:pPr>
        <w:pStyle w:val="51"/>
      </w:pPr>
    </w:p>
    <w:p w14:paraId="3DBBF0F6">
      <w:pPr>
        <w:pStyle w:val="25"/>
        <w:rPr>
          <w:lang w:val="en-US"/>
        </w:rPr>
      </w:pPr>
    </w:p>
    <w:p w14:paraId="2D45B27E">
      <w:pPr>
        <w:pStyle w:val="62"/>
        <w:rPr>
          <w:rFonts w:ascii="仿宋" w:hAnsi="仿宋" w:eastAsia="仿宋" w:cs="仿宋"/>
          <w:b/>
          <w:bCs/>
          <w:sz w:val="21"/>
          <w:szCs w:val="21"/>
          <w:lang w:val="en-US"/>
        </w:rPr>
      </w:pPr>
    </w:p>
    <w:p w14:paraId="15A0D7AA">
      <w:pPr>
        <w:jc w:val="center"/>
        <w:rPr>
          <w:rFonts w:hint="eastAsia" w:ascii="仿宋" w:hAnsi="仿宋" w:eastAsia="仿宋" w:cs="仿宋"/>
          <w:b/>
          <w:bCs/>
          <w:szCs w:val="21"/>
        </w:rPr>
      </w:pPr>
    </w:p>
    <w:p w14:paraId="4B1D17D5">
      <w:pPr>
        <w:jc w:val="center"/>
        <w:rPr>
          <w:rFonts w:hint="eastAsia" w:ascii="仿宋" w:hAnsi="仿宋" w:eastAsia="仿宋" w:cs="仿宋"/>
          <w:b/>
          <w:bCs/>
          <w:szCs w:val="21"/>
        </w:rPr>
      </w:pPr>
    </w:p>
    <w:p w14:paraId="0E276E16">
      <w:pPr>
        <w:jc w:val="center"/>
        <w:rPr>
          <w:rFonts w:hint="eastAsia" w:ascii="仿宋" w:hAnsi="仿宋" w:eastAsia="仿宋" w:cs="仿宋"/>
          <w:b/>
          <w:bCs/>
          <w:szCs w:val="21"/>
        </w:rPr>
      </w:pPr>
    </w:p>
    <w:p w14:paraId="6F2333D9">
      <w:pPr>
        <w:jc w:val="center"/>
        <w:rPr>
          <w:rFonts w:hint="eastAsia" w:ascii="仿宋" w:hAnsi="仿宋" w:eastAsia="仿宋" w:cs="仿宋"/>
          <w:b/>
          <w:bCs/>
          <w:szCs w:val="21"/>
        </w:rPr>
      </w:pPr>
    </w:p>
    <w:p w14:paraId="7AF79961">
      <w:pPr>
        <w:jc w:val="center"/>
        <w:rPr>
          <w:rFonts w:hint="eastAsia" w:ascii="仿宋" w:hAnsi="仿宋" w:eastAsia="仿宋" w:cs="仿宋"/>
          <w:b/>
          <w:bCs/>
          <w:szCs w:val="21"/>
        </w:rPr>
      </w:pPr>
    </w:p>
    <w:p w14:paraId="2EA8DEC3">
      <w:pPr>
        <w:jc w:val="center"/>
        <w:rPr>
          <w:rFonts w:hint="eastAsia" w:ascii="仿宋" w:hAnsi="仿宋" w:eastAsia="仿宋" w:cs="仿宋"/>
          <w:b/>
          <w:bCs/>
          <w:szCs w:val="21"/>
        </w:rPr>
      </w:pPr>
    </w:p>
    <w:p w14:paraId="6E8D7B75">
      <w:pPr>
        <w:jc w:val="center"/>
        <w:rPr>
          <w:rFonts w:ascii="仿宋" w:hAnsi="仿宋" w:eastAsia="仿宋" w:cs="仿宋"/>
          <w:szCs w:val="21"/>
        </w:rPr>
      </w:pPr>
      <w:r>
        <w:rPr>
          <w:rFonts w:hint="eastAsia" w:ascii="仿宋" w:hAnsi="仿宋" w:eastAsia="仿宋" w:cs="仿宋"/>
          <w:b/>
          <w:bCs/>
          <w:szCs w:val="21"/>
        </w:rPr>
        <w:t>政府采购融资畅通工程金融机构联系信息表</w:t>
      </w:r>
    </w:p>
    <w:p w14:paraId="6D6AF4BA">
      <w:pPr>
        <w:rPr>
          <w:rFonts w:ascii="仿宋" w:hAnsi="仿宋" w:eastAsia="仿宋" w:cs="仿宋"/>
          <w:szCs w:val="21"/>
        </w:rPr>
      </w:pPr>
    </w:p>
    <w:p w14:paraId="580E2CC5">
      <w:pPr>
        <w:pStyle w:val="62"/>
      </w:pPr>
    </w:p>
    <w:tbl>
      <w:tblPr>
        <w:tblStyle w:val="6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14:paraId="7070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14:paraId="6F52DBAD">
            <w:pPr>
              <w:jc w:val="center"/>
              <w:rPr>
                <w:rFonts w:ascii="仿宋" w:hAnsi="仿宋" w:eastAsia="仿宋" w:cs="仿宋"/>
                <w:szCs w:val="21"/>
              </w:rPr>
            </w:pPr>
            <w:r>
              <w:rPr>
                <w:rFonts w:hint="eastAsia" w:ascii="仿宋" w:hAnsi="仿宋" w:eastAsia="仿宋" w:cs="仿宋"/>
                <w:szCs w:val="21"/>
              </w:rPr>
              <w:t>金融机构各称</w:t>
            </w:r>
          </w:p>
        </w:tc>
        <w:tc>
          <w:tcPr>
            <w:tcW w:w="1425" w:type="dxa"/>
            <w:vAlign w:val="center"/>
          </w:tcPr>
          <w:p w14:paraId="5DE68636">
            <w:pPr>
              <w:jc w:val="center"/>
              <w:rPr>
                <w:rFonts w:ascii="仿宋" w:hAnsi="仿宋" w:eastAsia="仿宋" w:cs="仿宋"/>
                <w:szCs w:val="21"/>
              </w:rPr>
            </w:pPr>
            <w:r>
              <w:rPr>
                <w:rFonts w:hint="eastAsia" w:ascii="仿宋" w:hAnsi="仿宋" w:eastAsia="仿宋" w:cs="仿宋"/>
                <w:szCs w:val="21"/>
              </w:rPr>
              <w:t>联系人</w:t>
            </w:r>
          </w:p>
        </w:tc>
        <w:tc>
          <w:tcPr>
            <w:tcW w:w="2444" w:type="dxa"/>
            <w:vAlign w:val="center"/>
          </w:tcPr>
          <w:p w14:paraId="244ADDDF">
            <w:pPr>
              <w:jc w:val="center"/>
              <w:rPr>
                <w:rFonts w:ascii="仿宋" w:hAnsi="仿宋" w:eastAsia="仿宋" w:cs="仿宋"/>
                <w:szCs w:val="21"/>
              </w:rPr>
            </w:pPr>
            <w:r>
              <w:rPr>
                <w:rFonts w:hint="eastAsia" w:ascii="仿宋" w:hAnsi="仿宋" w:eastAsia="仿宋" w:cs="仿宋"/>
                <w:szCs w:val="21"/>
              </w:rPr>
              <w:t>联系电话</w:t>
            </w:r>
          </w:p>
        </w:tc>
        <w:tc>
          <w:tcPr>
            <w:tcW w:w="2775" w:type="dxa"/>
            <w:vAlign w:val="center"/>
          </w:tcPr>
          <w:p w14:paraId="653DB928">
            <w:pPr>
              <w:jc w:val="center"/>
              <w:rPr>
                <w:rFonts w:ascii="仿宋" w:hAnsi="仿宋" w:eastAsia="仿宋" w:cs="仿宋"/>
                <w:szCs w:val="21"/>
              </w:rPr>
            </w:pPr>
            <w:r>
              <w:rPr>
                <w:rFonts w:hint="eastAsia" w:ascii="仿宋" w:hAnsi="仿宋" w:eastAsia="仿宋" w:cs="仿宋"/>
                <w:szCs w:val="21"/>
              </w:rPr>
              <w:t>联系地址</w:t>
            </w:r>
          </w:p>
        </w:tc>
      </w:tr>
      <w:tr w14:paraId="054F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14:paraId="1E06748D">
            <w:pPr>
              <w:jc w:val="center"/>
              <w:rPr>
                <w:rFonts w:ascii="仿宋" w:hAnsi="仿宋" w:eastAsia="仿宋" w:cs="仿宋"/>
                <w:szCs w:val="21"/>
              </w:rPr>
            </w:pPr>
            <w:r>
              <w:rPr>
                <w:rFonts w:hint="eastAsia" w:ascii="仿宋" w:hAnsi="仿宋" w:eastAsia="仿宋" w:cs="仿宋"/>
                <w:szCs w:val="21"/>
              </w:rPr>
              <w:t>南</w:t>
            </w:r>
            <w:r>
              <w:rPr>
                <w:rFonts w:hint="eastAsia" w:ascii="仿宋" w:hAnsi="仿宋" w:eastAsia="仿宋" w:cs="仿宋"/>
                <w:color w:val="030303"/>
                <w:szCs w:val="21"/>
                <w:shd w:val="clear" w:color="auto" w:fill="FFFFFF"/>
              </w:rPr>
              <w:t>浔银行</w:t>
            </w:r>
          </w:p>
        </w:tc>
        <w:tc>
          <w:tcPr>
            <w:tcW w:w="1425" w:type="dxa"/>
            <w:tcBorders>
              <w:bottom w:val="single" w:color="auto" w:sz="4" w:space="0"/>
            </w:tcBorders>
            <w:vAlign w:val="center"/>
          </w:tcPr>
          <w:p w14:paraId="232D76AE">
            <w:pPr>
              <w:jc w:val="center"/>
              <w:rPr>
                <w:rFonts w:ascii="仿宋" w:hAnsi="仿宋" w:eastAsia="仿宋" w:cs="仿宋"/>
                <w:szCs w:val="21"/>
              </w:rPr>
            </w:pPr>
            <w:r>
              <w:rPr>
                <w:rFonts w:hint="eastAsia" w:ascii="仿宋" w:hAnsi="仿宋" w:eastAsia="仿宋" w:cs="仿宋"/>
                <w:color w:val="030303"/>
                <w:szCs w:val="21"/>
                <w:shd w:val="clear" w:color="auto" w:fill="FFFFFF"/>
              </w:rPr>
              <w:t>方薇</w:t>
            </w:r>
          </w:p>
        </w:tc>
        <w:tc>
          <w:tcPr>
            <w:tcW w:w="2444" w:type="dxa"/>
            <w:tcBorders>
              <w:bottom w:val="single" w:color="auto" w:sz="4" w:space="0"/>
            </w:tcBorders>
            <w:vAlign w:val="center"/>
          </w:tcPr>
          <w:p w14:paraId="4E782D9B">
            <w:pPr>
              <w:jc w:val="center"/>
              <w:rPr>
                <w:rFonts w:ascii="仿宋" w:hAnsi="仿宋" w:eastAsia="仿宋" w:cs="仿宋"/>
                <w:color w:val="030303"/>
                <w:szCs w:val="21"/>
                <w:shd w:val="clear" w:color="auto" w:fill="FFFFFF"/>
              </w:rPr>
            </w:pPr>
            <w:r>
              <w:rPr>
                <w:rFonts w:hint="eastAsia" w:ascii="仿宋" w:hAnsi="仿宋" w:eastAsia="仿宋" w:cs="仿宋"/>
                <w:color w:val="030303"/>
                <w:szCs w:val="21"/>
                <w:shd w:val="clear" w:color="auto" w:fill="FFFFFF"/>
              </w:rPr>
              <w:t>13868003773</w:t>
            </w:r>
          </w:p>
        </w:tc>
        <w:tc>
          <w:tcPr>
            <w:tcW w:w="2775" w:type="dxa"/>
            <w:tcBorders>
              <w:bottom w:val="single" w:color="auto" w:sz="4" w:space="0"/>
            </w:tcBorders>
            <w:vAlign w:val="center"/>
          </w:tcPr>
          <w:p w14:paraId="3A4485CB">
            <w:pPr>
              <w:pStyle w:val="59"/>
              <w:jc w:val="center"/>
              <w:rPr>
                <w:rFonts w:ascii="仿宋" w:hAnsi="仿宋" w:eastAsia="仿宋" w:cs="仿宋"/>
                <w:sz w:val="21"/>
                <w:szCs w:val="21"/>
              </w:rPr>
            </w:pPr>
            <w:r>
              <w:rPr>
                <w:rFonts w:hint="eastAsia" w:ascii="仿宋" w:hAnsi="仿宋" w:eastAsia="仿宋" w:cs="仿宋"/>
                <w:sz w:val="21"/>
                <w:szCs w:val="21"/>
              </w:rPr>
              <w:t>城中街638号</w:t>
            </w:r>
          </w:p>
        </w:tc>
      </w:tr>
      <w:tr w14:paraId="489D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14:paraId="777E9528">
            <w:pPr>
              <w:jc w:val="center"/>
              <w:rPr>
                <w:rFonts w:ascii="仿宋" w:hAnsi="仿宋" w:eastAsia="仿宋" w:cs="仿宋"/>
                <w:szCs w:val="21"/>
              </w:rPr>
            </w:pPr>
            <w:r>
              <w:rPr>
                <w:rFonts w:hint="eastAsia" w:ascii="仿宋" w:hAnsi="仿宋" w:eastAsia="仿宋" w:cs="仿宋"/>
                <w:szCs w:val="21"/>
              </w:rPr>
              <w:t>浦发银行临安分行</w:t>
            </w:r>
          </w:p>
        </w:tc>
        <w:tc>
          <w:tcPr>
            <w:tcW w:w="1425" w:type="dxa"/>
            <w:tcBorders>
              <w:top w:val="single" w:color="auto" w:sz="4" w:space="0"/>
              <w:bottom w:val="single" w:color="auto" w:sz="4" w:space="0"/>
            </w:tcBorders>
            <w:vAlign w:val="center"/>
          </w:tcPr>
          <w:p w14:paraId="62904D96">
            <w:pPr>
              <w:jc w:val="center"/>
              <w:rPr>
                <w:rFonts w:ascii="仿宋" w:hAnsi="仿宋" w:eastAsia="仿宋" w:cs="仿宋"/>
                <w:szCs w:val="21"/>
              </w:rPr>
            </w:pPr>
            <w:r>
              <w:rPr>
                <w:rFonts w:hint="eastAsia" w:ascii="仿宋" w:hAnsi="仿宋" w:eastAsia="仿宋" w:cs="仿宋"/>
                <w:szCs w:val="21"/>
              </w:rPr>
              <w:t>沈</w:t>
            </w:r>
            <w:r>
              <w:rPr>
                <w:rFonts w:hint="eastAsia" w:ascii="仿宋" w:hAnsi="仿宋" w:eastAsia="仿宋" w:cs="仿宋"/>
                <w:color w:val="030303"/>
                <w:szCs w:val="21"/>
                <w:shd w:val="clear" w:color="auto" w:fill="FFFFFF"/>
              </w:rPr>
              <w:t>丹丹</w:t>
            </w:r>
          </w:p>
        </w:tc>
        <w:tc>
          <w:tcPr>
            <w:tcW w:w="2444" w:type="dxa"/>
            <w:tcBorders>
              <w:top w:val="single" w:color="auto" w:sz="4" w:space="0"/>
              <w:bottom w:val="single" w:color="auto" w:sz="4" w:space="0"/>
            </w:tcBorders>
            <w:vAlign w:val="center"/>
          </w:tcPr>
          <w:p w14:paraId="70DF4C0E">
            <w:pPr>
              <w:jc w:val="center"/>
              <w:rPr>
                <w:rFonts w:ascii="仿宋" w:hAnsi="仿宋" w:eastAsia="仿宋" w:cs="仿宋"/>
                <w:color w:val="030303"/>
                <w:szCs w:val="21"/>
                <w:shd w:val="clear" w:color="auto" w:fill="FFFFFF"/>
              </w:rPr>
            </w:pPr>
            <w:r>
              <w:rPr>
                <w:rFonts w:hint="eastAsia" w:ascii="仿宋" w:hAnsi="仿宋" w:eastAsia="仿宋" w:cs="仿宋"/>
                <w:color w:val="030303"/>
                <w:szCs w:val="21"/>
                <w:shd w:val="clear" w:color="auto" w:fill="FFFFFF"/>
              </w:rPr>
              <w:t>61092936</w:t>
            </w:r>
          </w:p>
          <w:p w14:paraId="614A01F9">
            <w:pPr>
              <w:jc w:val="center"/>
              <w:rPr>
                <w:rFonts w:ascii="仿宋" w:hAnsi="仿宋" w:eastAsia="仿宋" w:cs="仿宋"/>
                <w:color w:val="030303"/>
                <w:szCs w:val="21"/>
                <w:shd w:val="clear" w:color="auto" w:fill="FFFFFF"/>
              </w:rPr>
            </w:pPr>
            <w:r>
              <w:rPr>
                <w:rFonts w:hint="eastAsia" w:ascii="仿宋" w:hAnsi="仿宋" w:eastAsia="仿宋" w:cs="仿宋"/>
                <w:color w:val="030303"/>
                <w:szCs w:val="21"/>
                <w:shd w:val="clear" w:color="auto" w:fill="FFFFFF"/>
              </w:rPr>
              <w:t>13777851690</w:t>
            </w:r>
          </w:p>
        </w:tc>
        <w:tc>
          <w:tcPr>
            <w:tcW w:w="2775" w:type="dxa"/>
            <w:tcBorders>
              <w:top w:val="single" w:color="auto" w:sz="4" w:space="0"/>
              <w:bottom w:val="single" w:color="auto" w:sz="4" w:space="0"/>
            </w:tcBorders>
            <w:vAlign w:val="center"/>
          </w:tcPr>
          <w:p w14:paraId="63AD7038">
            <w:pPr>
              <w:jc w:val="center"/>
              <w:rPr>
                <w:rFonts w:ascii="仿宋" w:hAnsi="仿宋" w:eastAsia="仿宋" w:cs="仿宋"/>
                <w:szCs w:val="21"/>
              </w:rPr>
            </w:pPr>
            <w:r>
              <w:rPr>
                <w:rFonts w:hint="eastAsia" w:ascii="仿宋" w:hAnsi="仿宋" w:eastAsia="仿宋" w:cs="仿宋"/>
                <w:szCs w:val="21"/>
              </w:rPr>
              <w:t>钱王大街417号</w:t>
            </w:r>
          </w:p>
        </w:tc>
      </w:tr>
      <w:tr w14:paraId="2AE8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14:paraId="707910B1">
            <w:pPr>
              <w:jc w:val="center"/>
              <w:rPr>
                <w:rFonts w:ascii="仿宋" w:hAnsi="仿宋" w:eastAsia="仿宋" w:cs="仿宋"/>
                <w:szCs w:val="21"/>
              </w:rPr>
            </w:pPr>
            <w:r>
              <w:rPr>
                <w:rFonts w:hint="eastAsia" w:ascii="仿宋" w:hAnsi="仿宋" w:eastAsia="仿宋" w:cs="仿宋"/>
                <w:color w:val="030303"/>
                <w:szCs w:val="21"/>
                <w:shd w:val="clear" w:color="auto" w:fill="FFFFFF"/>
              </w:rPr>
              <w:t>杭州银行临安支行</w:t>
            </w:r>
          </w:p>
        </w:tc>
        <w:tc>
          <w:tcPr>
            <w:tcW w:w="1425" w:type="dxa"/>
            <w:tcBorders>
              <w:top w:val="single" w:color="auto" w:sz="4" w:space="0"/>
              <w:bottom w:val="single" w:color="auto" w:sz="4" w:space="0"/>
            </w:tcBorders>
            <w:vAlign w:val="center"/>
          </w:tcPr>
          <w:p w14:paraId="167EA297">
            <w:pPr>
              <w:jc w:val="center"/>
              <w:rPr>
                <w:rFonts w:ascii="仿宋" w:hAnsi="仿宋" w:eastAsia="仿宋" w:cs="仿宋"/>
                <w:szCs w:val="21"/>
              </w:rPr>
            </w:pPr>
            <w:r>
              <w:rPr>
                <w:rFonts w:hint="eastAsia" w:ascii="仿宋" w:hAnsi="仿宋" w:eastAsia="仿宋" w:cs="仿宋"/>
                <w:szCs w:val="21"/>
              </w:rPr>
              <w:t>金林妹</w:t>
            </w:r>
          </w:p>
        </w:tc>
        <w:tc>
          <w:tcPr>
            <w:tcW w:w="2444" w:type="dxa"/>
            <w:tcBorders>
              <w:top w:val="single" w:color="auto" w:sz="4" w:space="0"/>
              <w:bottom w:val="single" w:color="auto" w:sz="4" w:space="0"/>
            </w:tcBorders>
            <w:vAlign w:val="center"/>
          </w:tcPr>
          <w:p w14:paraId="60CEB698">
            <w:pPr>
              <w:jc w:val="center"/>
              <w:rPr>
                <w:rFonts w:ascii="仿宋" w:hAnsi="仿宋" w:eastAsia="仿宋" w:cs="仿宋"/>
                <w:color w:val="030303"/>
                <w:szCs w:val="21"/>
                <w:shd w:val="clear" w:color="auto" w:fill="FFFFFF"/>
              </w:rPr>
            </w:pPr>
            <w:r>
              <w:rPr>
                <w:rFonts w:hint="eastAsia" w:ascii="仿宋" w:hAnsi="仿宋" w:eastAsia="仿宋" w:cs="仿宋"/>
                <w:color w:val="030303"/>
                <w:szCs w:val="21"/>
                <w:shd w:val="clear" w:color="auto" w:fill="FFFFFF"/>
              </w:rPr>
              <w:t>13666638571</w:t>
            </w:r>
          </w:p>
        </w:tc>
        <w:tc>
          <w:tcPr>
            <w:tcW w:w="2775" w:type="dxa"/>
            <w:tcBorders>
              <w:top w:val="single" w:color="auto" w:sz="4" w:space="0"/>
              <w:bottom w:val="single" w:color="auto" w:sz="4" w:space="0"/>
            </w:tcBorders>
            <w:vAlign w:val="center"/>
          </w:tcPr>
          <w:p w14:paraId="6550C13D">
            <w:pPr>
              <w:jc w:val="center"/>
              <w:rPr>
                <w:rFonts w:ascii="仿宋" w:hAnsi="仿宋" w:eastAsia="仿宋" w:cs="仿宋"/>
                <w:szCs w:val="21"/>
              </w:rPr>
            </w:pPr>
            <w:r>
              <w:rPr>
                <w:rFonts w:hint="eastAsia" w:ascii="仿宋" w:hAnsi="仿宋" w:eastAsia="仿宋" w:cs="仿宋"/>
                <w:szCs w:val="21"/>
              </w:rPr>
              <w:t>万马路255号</w:t>
            </w:r>
          </w:p>
        </w:tc>
      </w:tr>
      <w:tr w14:paraId="056AB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14:paraId="189F31E2">
            <w:pPr>
              <w:jc w:val="center"/>
              <w:rPr>
                <w:rFonts w:ascii="仿宋" w:hAnsi="仿宋" w:eastAsia="仿宋" w:cs="仿宋"/>
                <w:szCs w:val="21"/>
              </w:rPr>
            </w:pPr>
            <w:r>
              <w:rPr>
                <w:rFonts w:hint="eastAsia" w:ascii="仿宋" w:hAnsi="仿宋" w:eastAsia="仿宋" w:cs="仿宋"/>
                <w:szCs w:val="21"/>
              </w:rPr>
              <w:t>临安中信村镇银行</w:t>
            </w:r>
          </w:p>
        </w:tc>
        <w:tc>
          <w:tcPr>
            <w:tcW w:w="1425" w:type="dxa"/>
            <w:tcBorders>
              <w:top w:val="single" w:color="auto" w:sz="4" w:space="0"/>
              <w:bottom w:val="single" w:color="auto" w:sz="4" w:space="0"/>
            </w:tcBorders>
            <w:vAlign w:val="center"/>
          </w:tcPr>
          <w:p w14:paraId="39F44063">
            <w:pPr>
              <w:jc w:val="center"/>
              <w:rPr>
                <w:rFonts w:ascii="仿宋" w:hAnsi="仿宋" w:eastAsia="仿宋" w:cs="仿宋"/>
                <w:szCs w:val="21"/>
              </w:rPr>
            </w:pPr>
            <w:r>
              <w:rPr>
                <w:rFonts w:hint="eastAsia" w:ascii="仿宋" w:hAnsi="仿宋" w:eastAsia="仿宋" w:cs="仿宋"/>
                <w:szCs w:val="21"/>
              </w:rPr>
              <w:t>吕祎</w:t>
            </w:r>
          </w:p>
        </w:tc>
        <w:tc>
          <w:tcPr>
            <w:tcW w:w="2444" w:type="dxa"/>
            <w:tcBorders>
              <w:top w:val="single" w:color="auto" w:sz="4" w:space="0"/>
              <w:bottom w:val="single" w:color="auto" w:sz="4" w:space="0"/>
            </w:tcBorders>
            <w:vAlign w:val="center"/>
          </w:tcPr>
          <w:p w14:paraId="7F62B98A">
            <w:pPr>
              <w:jc w:val="center"/>
              <w:rPr>
                <w:rFonts w:ascii="仿宋" w:hAnsi="仿宋" w:eastAsia="仿宋" w:cs="仿宋"/>
                <w:color w:val="030303"/>
                <w:szCs w:val="21"/>
                <w:shd w:val="clear" w:color="auto" w:fill="FFFFFF"/>
              </w:rPr>
            </w:pPr>
            <w:r>
              <w:rPr>
                <w:rFonts w:hint="eastAsia" w:ascii="仿宋" w:hAnsi="仿宋" w:eastAsia="仿宋" w:cs="仿宋"/>
                <w:color w:val="030303"/>
                <w:szCs w:val="21"/>
                <w:shd w:val="clear" w:color="auto" w:fill="FFFFFF"/>
              </w:rPr>
              <w:t>13787100002 61109033</w:t>
            </w:r>
          </w:p>
        </w:tc>
        <w:tc>
          <w:tcPr>
            <w:tcW w:w="2775" w:type="dxa"/>
            <w:tcBorders>
              <w:top w:val="single" w:color="auto" w:sz="4" w:space="0"/>
              <w:bottom w:val="single" w:color="auto" w:sz="4" w:space="0"/>
            </w:tcBorders>
            <w:vAlign w:val="center"/>
          </w:tcPr>
          <w:p w14:paraId="5C765002">
            <w:pPr>
              <w:jc w:val="center"/>
              <w:rPr>
                <w:rFonts w:ascii="仿宋" w:hAnsi="仿宋" w:eastAsia="仿宋" w:cs="仿宋"/>
                <w:szCs w:val="21"/>
              </w:rPr>
            </w:pPr>
            <w:r>
              <w:rPr>
                <w:rFonts w:hint="eastAsia" w:ascii="仿宋" w:hAnsi="仿宋" w:eastAsia="仿宋" w:cs="仿宋"/>
                <w:szCs w:val="21"/>
              </w:rPr>
              <w:t>石镜街777号</w:t>
            </w:r>
          </w:p>
        </w:tc>
      </w:tr>
    </w:tbl>
    <w:p w14:paraId="36069967">
      <w:pPr>
        <w:pStyle w:val="933"/>
        <w:jc w:val="both"/>
        <w:rPr>
          <w:rFonts w:ascii="仿宋" w:hAnsi="仿宋" w:eastAsia="仿宋" w:cs="仿宋"/>
          <w:b/>
          <w:sz w:val="21"/>
          <w:szCs w:val="21"/>
        </w:rPr>
      </w:pPr>
    </w:p>
    <w:p w14:paraId="1A5E2606">
      <w:pPr>
        <w:pStyle w:val="933"/>
        <w:jc w:val="both"/>
        <w:rPr>
          <w:rFonts w:ascii="仿宋" w:hAnsi="仿宋" w:eastAsia="仿宋" w:cs="仿宋"/>
          <w:b/>
          <w:sz w:val="21"/>
          <w:szCs w:val="21"/>
        </w:rPr>
      </w:pPr>
    </w:p>
    <w:p w14:paraId="763427F6">
      <w:pPr>
        <w:pStyle w:val="933"/>
        <w:jc w:val="both"/>
        <w:rPr>
          <w:rFonts w:ascii="仿宋" w:hAnsi="仿宋" w:eastAsia="仿宋" w:cs="仿宋"/>
          <w:b/>
          <w:sz w:val="21"/>
          <w:szCs w:val="21"/>
        </w:rPr>
      </w:pPr>
    </w:p>
    <w:p w14:paraId="0FEEBBAD">
      <w:pPr>
        <w:pStyle w:val="25"/>
        <w:rPr>
          <w:rFonts w:ascii="仿宋" w:hAnsi="仿宋" w:eastAsia="仿宋" w:cs="仿宋"/>
          <w:b/>
          <w:bCs/>
          <w:sz w:val="21"/>
        </w:rPr>
      </w:pPr>
    </w:p>
    <w:p w14:paraId="403B86AB"/>
    <w:sectPr>
      <w:headerReference r:id="rId24" w:type="first"/>
      <w:footerReference r:id="rId27" w:type="first"/>
      <w:headerReference r:id="rId23" w:type="default"/>
      <w:footerReference r:id="rId25" w:type="default"/>
      <w:footerReference r:id="rId26"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Segoe UI Symbol"/>
    <w:panose1 w:val="020B0500000000000000"/>
    <w:charset w:val="00"/>
    <w:family w:val="swiss"/>
    <w:pitch w:val="default"/>
    <w:sig w:usb0="00000000" w:usb1="00000000" w:usb2="00000000" w:usb3="00000000" w:csb0="00000001" w:csb1="00000000"/>
  </w:font>
  <w:font w:name="ˎ̥">
    <w:altName w:val="Arial Unicode MS"/>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9F" w:csb1="00000000"/>
  </w:font>
  <w:font w:name="Helvetica">
    <w:altName w:val="Arial"/>
    <w:panose1 w:val="00000000000000000000"/>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90A6">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AF38">
    <w:pPr>
      <w:pStyle w:val="41"/>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14:paraId="46B768F0">
                <w:pPr>
                  <w:pStyle w:val="41"/>
                </w:pPr>
                <w:r>
                  <w:fldChar w:fldCharType="begin"/>
                </w:r>
                <w:r>
                  <w:instrText xml:space="preserve"> PAGE  \* MERGEFORMAT </w:instrText>
                </w:r>
                <w:r>
                  <w:fldChar w:fldCharType="separate"/>
                </w:r>
                <w:r>
                  <w:t>45</w:t>
                </w:r>
                <w:r>
                  <w:fldChar w:fldCharType="end"/>
                </w:r>
              </w:p>
            </w:txbxContent>
          </v:textbox>
        </v:shape>
      </w:pict>
    </w:r>
  </w:p>
  <w:p w14:paraId="77FDAF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699E">
    <w:pPr>
      <w:pStyle w:val="4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07638268">
                <w:pPr>
                  <w:pStyle w:val="41"/>
                </w:pPr>
                <w:r>
                  <w:fldChar w:fldCharType="begin"/>
                </w:r>
                <w:r>
                  <w:instrText xml:space="preserve"> PAGE  \* MERGEFORMAT </w:instrText>
                </w:r>
                <w:r>
                  <w:fldChar w:fldCharType="separate"/>
                </w:r>
                <w:r>
                  <w:t>68</w:t>
                </w:r>
                <w:r>
                  <w:fldChar w:fldCharType="end"/>
                </w:r>
              </w:p>
            </w:txbxContent>
          </v:textbox>
        </v:shape>
      </w:pict>
    </w:r>
  </w:p>
  <w:p w14:paraId="0E7844D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9ABF">
    <w:pPr>
      <w:pStyle w:val="41"/>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3EB9B4E5">
                <w:pPr>
                  <w:pStyle w:val="41"/>
                </w:pPr>
                <w:r>
                  <w:fldChar w:fldCharType="begin"/>
                </w:r>
                <w:r>
                  <w:instrText xml:space="preserve"> PAGE  \* MERGEFORMAT </w:instrText>
                </w:r>
                <w:r>
                  <w:fldChar w:fldCharType="separate"/>
                </w:r>
                <w:r>
                  <w:t>67</w:t>
                </w:r>
                <w:r>
                  <w:fldChar w:fldCharType="end"/>
                </w:r>
              </w:p>
            </w:txbxContent>
          </v:textbox>
        </v:shape>
      </w:pict>
    </w:r>
  </w:p>
  <w:p w14:paraId="11719B6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FAA8">
    <w:pPr>
      <w:pStyle w:val="41"/>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40E2F6EC">
                <w:pPr>
                  <w:pStyle w:val="41"/>
                </w:pPr>
                <w:r>
                  <w:fldChar w:fldCharType="begin"/>
                </w:r>
                <w:r>
                  <w:instrText xml:space="preserve"> PAGE  \* MERGEFORMAT </w:instrText>
                </w:r>
                <w:r>
                  <w:fldChar w:fldCharType="separate"/>
                </w:r>
                <w:r>
                  <w:t>74</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8DDF">
    <w:pPr>
      <w:pStyle w:val="41"/>
      <w:framePr w:wrap="around" w:vAnchor="text" w:hAnchor="margin" w:xAlign="right" w:y="1"/>
      <w:rPr>
        <w:rStyle w:val="73"/>
      </w:rPr>
    </w:pPr>
    <w:r>
      <w:fldChar w:fldCharType="begin"/>
    </w:r>
    <w:r>
      <w:rPr>
        <w:rStyle w:val="73"/>
      </w:rPr>
      <w:instrText xml:space="preserve">PAGE  </w:instrText>
    </w:r>
    <w:r>
      <w:fldChar w:fldCharType="end"/>
    </w:r>
  </w:p>
  <w:p w14:paraId="4F156CFD">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EF32">
    <w:pPr>
      <w:pStyle w:val="41"/>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14:paraId="3AA2C0BF">
                <w:pPr>
                  <w:pStyle w:val="41"/>
                </w:pPr>
                <w:r>
                  <w:fldChar w:fldCharType="begin"/>
                </w:r>
                <w:r>
                  <w:instrText xml:space="preserve"> PAGE  \* MERGEFORMAT </w:instrText>
                </w:r>
                <w:r>
                  <w:fldChar w:fldCharType="separate"/>
                </w:r>
                <w:r>
                  <w:t>73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270B">
    <w:pPr>
      <w:pStyle w:val="41"/>
      <w:framePr w:wrap="around" w:vAnchor="text" w:hAnchor="margin" w:xAlign="right" w:y="1"/>
      <w:rPr>
        <w:rStyle w:val="73"/>
      </w:rPr>
    </w:pPr>
    <w:r>
      <w:fldChar w:fldCharType="begin"/>
    </w:r>
    <w:r>
      <w:rPr>
        <w:rStyle w:val="73"/>
      </w:rPr>
      <w:instrText xml:space="preserve">PAGE  </w:instrText>
    </w:r>
    <w:r>
      <w:fldChar w:fldCharType="end"/>
    </w:r>
  </w:p>
  <w:p w14:paraId="69250F4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0604">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FAFB">
    <w:pPr>
      <w:pStyle w:val="41"/>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7FC2">
    <w:pPr>
      <w:pStyle w:val="41"/>
      <w:jc w:val="cente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80F1">
    <w:pPr>
      <w:pStyle w:val="41"/>
      <w:jc w:val="center"/>
      <w:rPr>
        <w:rFonts w:ascii="仿宋_GB2312" w:eastAsia="仿宋_GB2312"/>
      </w:rP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F7FD56B">
                <w:pPr>
                  <w:pStyle w:val="41"/>
                </w:pPr>
                <w:r>
                  <w:fldChar w:fldCharType="begin"/>
                </w:r>
                <w:r>
                  <w:instrText xml:space="preserve"> PAGE  \* MERGEFORMAT </w:instrText>
                </w:r>
                <w:r>
                  <w:fldChar w:fldCharType="separate"/>
                </w:r>
                <w:r>
                  <w:t>28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DEEE">
    <w:pPr>
      <w:pStyle w:val="41"/>
      <w:jc w:val="center"/>
      <w:rPr>
        <w:rFonts w:ascii="仿宋_GB2312" w:eastAsia="仿宋_GB2312"/>
      </w:rPr>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56AC6C1F">
                <w:pPr>
                  <w:pStyle w:val="4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220">
    <w:pPr>
      <w:pStyle w:val="41"/>
      <w:jc w:val="center"/>
    </w:pPr>
    <w:r>
      <w:pict>
        <v:shape id="_x0000_s2055" o:spid="_x0000_s205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285BDDA6">
                <w:pPr>
                  <w:pStyle w:val="41"/>
                </w:pPr>
                <w:r>
                  <w:fldChar w:fldCharType="begin"/>
                </w:r>
                <w:r>
                  <w:instrText xml:space="preserve"> PAGE  \* MERGEFORMAT </w:instrText>
                </w:r>
                <w:r>
                  <w:fldChar w:fldCharType="separate"/>
                </w:r>
                <w:r>
                  <w:t>44</w:t>
                </w:r>
                <w:r>
                  <w:fldChar w:fldCharType="end"/>
                </w:r>
              </w:p>
            </w:txbxContent>
          </v:textbox>
        </v:shape>
      </w:pict>
    </w:r>
  </w:p>
  <w:p w14:paraId="62F13F22">
    <w:pPr>
      <w:pStyle w:val="41"/>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0F3F">
    <w:pPr>
      <w:pStyle w:val="41"/>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179A9863">
                <w:pPr>
                  <w:pStyle w:val="41"/>
                </w:pPr>
                <w:r>
                  <w:fldChar w:fldCharType="begin"/>
                </w:r>
                <w:r>
                  <w:instrText xml:space="preserve"> PAGE  \* MERGEFORMAT </w:instrText>
                </w:r>
                <w:r>
                  <w:fldChar w:fldCharType="separate"/>
                </w:r>
                <w:r>
                  <w:t>59</w:t>
                </w:r>
                <w:r>
                  <w:fldChar w:fldCharType="end"/>
                </w:r>
              </w:p>
            </w:txbxContent>
          </v:textbox>
        </v:shape>
      </w:pict>
    </w:r>
  </w:p>
  <w:p w14:paraId="2F41693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177A">
    <w:pPr>
      <w:pStyle w:val="26"/>
      <w:pBdr>
        <w:bottom w:val="none" w:color="auto" w:sz="0" w:space="1"/>
      </w:pBdr>
      <w:rPr>
        <w:rFonts w:hint="eastAsia"/>
        <w:b/>
        <w:bCs/>
        <w:lang w:val="en-US" w:eastAsia="zh-CN"/>
      </w:rPr>
    </w:pPr>
  </w:p>
  <w:p w14:paraId="0EF653C5">
    <w:pPr>
      <w:pStyle w:val="26"/>
      <w:pBdr>
        <w:bottom w:val="none" w:color="auto" w:sz="0" w:space="1"/>
      </w:pBdr>
    </w:pPr>
    <w:r>
      <w:rPr>
        <w:rFonts w:hint="eastAsia"/>
        <w:b/>
        <w:bCs/>
        <w:lang w:val="en-US" w:eastAsia="zh-CN"/>
      </w:rPr>
      <w:t xml:space="preserve">                                        </w:t>
    </w:r>
  </w:p>
  <w:p w14:paraId="3EFC537B">
    <w:pPr>
      <w:pStyle w:val="60"/>
      <w:pBdr>
        <w:bottom w:val="none" w:color="auto" w:sz="0" w:space="0"/>
      </w:pBdr>
      <w:tabs>
        <w:tab w:val="center" w:pos="4535"/>
        <w:tab w:val="right" w:pos="9070"/>
      </w:tabs>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D291">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9F2A">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D564">
    <w:pPr>
      <w:pStyle w:val="26"/>
      <w:pBdr>
        <w:bottom w:val="none" w:color="auto" w:sz="0" w:space="0"/>
      </w:pBdr>
      <w:tabs>
        <w:tab w:val="center" w:pos="4535"/>
        <w:tab w:val="right" w:pos="9070"/>
        <w:tab w:val="clear" w:pos="4153"/>
        <w:tab w:val="clear" w:pos="8306"/>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6CFF">
    <w:pPr>
      <w:pStyle w:val="2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292C">
    <w:pPr>
      <w:pStyle w:val="26"/>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75FE">
    <w:pPr>
      <w:pStyle w:val="26"/>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A495">
    <w:pPr>
      <w:pStyle w:val="26"/>
      <w:pBdr>
        <w:bottom w:val="none" w:color="auto" w:sz="0" w:space="1"/>
      </w:pBdr>
      <w:rPr>
        <w:rFonts w:ascii="仿宋_GB2312" w:eastAsia="仿宋_GB2312"/>
        <w:b/>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9754">
    <w:pPr>
      <w:pStyle w:val="26"/>
      <w:pBdr>
        <w:bottom w:val="none" w:color="auto" w:sz="0" w:space="1"/>
      </w:pBd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2F2F">
    <w:pPr>
      <w:pStyle w:val="26"/>
      <w:pBdr>
        <w:bottom w:val="none" w:color="auto" w:sz="0" w:space="1"/>
      </w:pBdr>
    </w:pPr>
    <w:r>
      <w:rPr>
        <w:rFonts w:hint="eastAsia"/>
        <w:b/>
        <w:bCs/>
        <w:lang w:val="en-US" w:eastAsia="zh-CN"/>
      </w:rPr>
      <w:t xml:space="preserve">                                       </w:t>
    </w:r>
  </w:p>
  <w:p w14:paraId="076118C0">
    <w:pPr>
      <w:pStyle w:val="26"/>
      <w:pBdr>
        <w:bottom w:val="none" w:color="auto" w:sz="0" w:space="1"/>
      </w:pBdr>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59"/>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357"/>
      <w:lvlText w:val=""/>
      <w:lvlJc w:val="left"/>
      <w:pPr>
        <w:tabs>
          <w:tab w:val="left" w:pos="2100"/>
        </w:tabs>
        <w:ind w:left="2100" w:hanging="420"/>
      </w:pPr>
      <w:rPr>
        <w:rFonts w:hint="default" w:ascii="Wingdings" w:hAnsi="Wingdings"/>
      </w:rPr>
    </w:lvl>
    <w:lvl w:ilvl="4" w:tentative="0">
      <w:start w:val="1"/>
      <w:numFmt w:val="bullet"/>
      <w:pStyle w:val="423"/>
      <w:lvlText w:val=""/>
      <w:lvlJc w:val="left"/>
      <w:pPr>
        <w:tabs>
          <w:tab w:val="left" w:pos="2520"/>
        </w:tabs>
        <w:ind w:left="2520" w:hanging="420"/>
      </w:pPr>
      <w:rPr>
        <w:rFonts w:hint="default" w:ascii="Wingdings" w:hAnsi="Wingdings"/>
      </w:rPr>
    </w:lvl>
    <w:lvl w:ilvl="5" w:tentative="0">
      <w:start w:val="1"/>
      <w:numFmt w:val="bullet"/>
      <w:pStyle w:val="491"/>
      <w:lvlText w:val=""/>
      <w:lvlJc w:val="left"/>
      <w:pPr>
        <w:tabs>
          <w:tab w:val="left" w:pos="2940"/>
        </w:tabs>
        <w:ind w:left="2940" w:hanging="420"/>
      </w:pPr>
      <w:rPr>
        <w:rFonts w:hint="default" w:ascii="Wingdings" w:hAnsi="Wingdings"/>
      </w:rPr>
    </w:lvl>
    <w:lvl w:ilvl="6" w:tentative="0">
      <w:start w:val="1"/>
      <w:numFmt w:val="bullet"/>
      <w:pStyle w:val="490"/>
      <w:lvlText w:val=""/>
      <w:lvlJc w:val="left"/>
      <w:pPr>
        <w:tabs>
          <w:tab w:val="left" w:pos="3360"/>
        </w:tabs>
        <w:ind w:left="3360" w:hanging="420"/>
      </w:pPr>
      <w:rPr>
        <w:rFonts w:hint="default" w:ascii="Wingdings" w:hAnsi="Wingdings"/>
      </w:rPr>
    </w:lvl>
    <w:lvl w:ilvl="7" w:tentative="0">
      <w:start w:val="1"/>
      <w:numFmt w:val="bullet"/>
      <w:pStyle w:val="568"/>
      <w:lvlText w:val=""/>
      <w:lvlJc w:val="left"/>
      <w:pPr>
        <w:tabs>
          <w:tab w:val="left" w:pos="3780"/>
        </w:tabs>
        <w:ind w:left="3780" w:hanging="420"/>
      </w:pPr>
      <w:rPr>
        <w:rFonts w:hint="default" w:ascii="Wingdings" w:hAnsi="Wingdings"/>
      </w:rPr>
    </w:lvl>
    <w:lvl w:ilvl="8" w:tentative="0">
      <w:start w:val="1"/>
      <w:numFmt w:val="bullet"/>
      <w:pStyle w:val="56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6"/>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578B3BD2"/>
    <w:multiLevelType w:val="multilevel"/>
    <w:tmpl w:val="578B3BD2"/>
    <w:lvl w:ilvl="0" w:tentative="0">
      <w:start w:val="1"/>
      <w:numFmt w:val="decimal"/>
      <w:pStyle w:val="501"/>
      <w:lvlText w:val="%1"/>
      <w:lvlJc w:val="left"/>
      <w:pPr>
        <w:tabs>
          <w:tab w:val="left" w:pos="480"/>
        </w:tabs>
        <w:ind w:left="480" w:hanging="480"/>
      </w:pPr>
      <w:rPr>
        <w:rFonts w:hint="eastAsia"/>
        <w:sz w:val="44"/>
        <w:szCs w:val="44"/>
      </w:rPr>
    </w:lvl>
    <w:lvl w:ilvl="1" w:tentative="0">
      <w:start w:val="1"/>
      <w:numFmt w:val="decimal"/>
      <w:pStyle w:val="47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7"/>
      <w:lvlText w:val="%1.%2.%3.%4.%5"/>
      <w:lvlJc w:val="left"/>
      <w:pPr>
        <w:tabs>
          <w:tab w:val="left" w:pos="1080"/>
        </w:tabs>
        <w:ind w:left="1080" w:hanging="1080"/>
      </w:pPr>
      <w:rPr>
        <w:rFonts w:hint="default"/>
      </w:rPr>
    </w:lvl>
    <w:lvl w:ilvl="5" w:tentative="0">
      <w:start w:val="1"/>
      <w:numFmt w:val="decimal"/>
      <w:pStyle w:val="44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50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FF33B1"/>
    <w:multiLevelType w:val="singleLevel"/>
    <w:tmpl w:val="7FFF33B1"/>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yZGFlMDUzNDE4ODZkNTFhMzE1YTFmNjE1ODNjYjkifQ=="/>
  </w:docVars>
  <w:rsids>
    <w:rsidRoot w:val="00172A27"/>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72A27"/>
    <w:rsid w:val="001A43CF"/>
    <w:rsid w:val="001A44FB"/>
    <w:rsid w:val="001E0E40"/>
    <w:rsid w:val="00207095"/>
    <w:rsid w:val="00207314"/>
    <w:rsid w:val="0026790D"/>
    <w:rsid w:val="002B2032"/>
    <w:rsid w:val="002B3FCC"/>
    <w:rsid w:val="002E250C"/>
    <w:rsid w:val="002F0A08"/>
    <w:rsid w:val="002F6EC9"/>
    <w:rsid w:val="00310C13"/>
    <w:rsid w:val="0031174E"/>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165A3"/>
    <w:rsid w:val="0052255A"/>
    <w:rsid w:val="00522E01"/>
    <w:rsid w:val="0056477B"/>
    <w:rsid w:val="00565456"/>
    <w:rsid w:val="00573E3A"/>
    <w:rsid w:val="005B3C47"/>
    <w:rsid w:val="005B5F29"/>
    <w:rsid w:val="005E6794"/>
    <w:rsid w:val="005E6CE4"/>
    <w:rsid w:val="00600FDB"/>
    <w:rsid w:val="00622F41"/>
    <w:rsid w:val="00624E24"/>
    <w:rsid w:val="0063681B"/>
    <w:rsid w:val="00647E1D"/>
    <w:rsid w:val="0065762E"/>
    <w:rsid w:val="00670298"/>
    <w:rsid w:val="00685852"/>
    <w:rsid w:val="006902D6"/>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3814"/>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CE58BA"/>
    <w:rsid w:val="00D0563A"/>
    <w:rsid w:val="00D40716"/>
    <w:rsid w:val="00D66B84"/>
    <w:rsid w:val="00D76A5E"/>
    <w:rsid w:val="00E054D2"/>
    <w:rsid w:val="00E100FC"/>
    <w:rsid w:val="00E16B3F"/>
    <w:rsid w:val="00E35242"/>
    <w:rsid w:val="00E65483"/>
    <w:rsid w:val="00E76867"/>
    <w:rsid w:val="00E92229"/>
    <w:rsid w:val="00E96A21"/>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1CB13FF"/>
    <w:rsid w:val="037E03D8"/>
    <w:rsid w:val="03E4546F"/>
    <w:rsid w:val="04074C7D"/>
    <w:rsid w:val="04861837"/>
    <w:rsid w:val="061D6415"/>
    <w:rsid w:val="06CC51D0"/>
    <w:rsid w:val="07EE7834"/>
    <w:rsid w:val="08493B80"/>
    <w:rsid w:val="09E61D92"/>
    <w:rsid w:val="0A00797D"/>
    <w:rsid w:val="0A1B7F75"/>
    <w:rsid w:val="0A796241"/>
    <w:rsid w:val="0B386BEB"/>
    <w:rsid w:val="0CC15827"/>
    <w:rsid w:val="0D0053A3"/>
    <w:rsid w:val="0D544A47"/>
    <w:rsid w:val="0E750E93"/>
    <w:rsid w:val="0FEB7729"/>
    <w:rsid w:val="102F1BCC"/>
    <w:rsid w:val="10625494"/>
    <w:rsid w:val="107876B5"/>
    <w:rsid w:val="142A4E26"/>
    <w:rsid w:val="14525AFA"/>
    <w:rsid w:val="145A68C8"/>
    <w:rsid w:val="14CA26B6"/>
    <w:rsid w:val="14F80B71"/>
    <w:rsid w:val="15196FCE"/>
    <w:rsid w:val="154B0230"/>
    <w:rsid w:val="15C85354"/>
    <w:rsid w:val="15E871CE"/>
    <w:rsid w:val="17AA459A"/>
    <w:rsid w:val="18470515"/>
    <w:rsid w:val="1A5A3B01"/>
    <w:rsid w:val="1B0B09B1"/>
    <w:rsid w:val="1BAB6E3A"/>
    <w:rsid w:val="1C392FD6"/>
    <w:rsid w:val="1D3C183C"/>
    <w:rsid w:val="1D4E1BDE"/>
    <w:rsid w:val="1D7A3970"/>
    <w:rsid w:val="1D7D0D1E"/>
    <w:rsid w:val="1DD42D71"/>
    <w:rsid w:val="1E900260"/>
    <w:rsid w:val="1F81063B"/>
    <w:rsid w:val="20F5288B"/>
    <w:rsid w:val="2127432D"/>
    <w:rsid w:val="21BE0419"/>
    <w:rsid w:val="22007005"/>
    <w:rsid w:val="226E2A1D"/>
    <w:rsid w:val="2321704A"/>
    <w:rsid w:val="24326138"/>
    <w:rsid w:val="24344AF0"/>
    <w:rsid w:val="24DA7D36"/>
    <w:rsid w:val="250B01EE"/>
    <w:rsid w:val="25891182"/>
    <w:rsid w:val="2838638F"/>
    <w:rsid w:val="28702058"/>
    <w:rsid w:val="29337492"/>
    <w:rsid w:val="29901A94"/>
    <w:rsid w:val="2AAB7132"/>
    <w:rsid w:val="2B2E72E7"/>
    <w:rsid w:val="2B9C55E1"/>
    <w:rsid w:val="2C266E14"/>
    <w:rsid w:val="2CAB7845"/>
    <w:rsid w:val="2CF177C2"/>
    <w:rsid w:val="2D0201DB"/>
    <w:rsid w:val="2D0675A4"/>
    <w:rsid w:val="2DB24F4E"/>
    <w:rsid w:val="2E360AAE"/>
    <w:rsid w:val="2EB45BB2"/>
    <w:rsid w:val="30675BBA"/>
    <w:rsid w:val="33711696"/>
    <w:rsid w:val="34A66B38"/>
    <w:rsid w:val="34F801C2"/>
    <w:rsid w:val="351D7670"/>
    <w:rsid w:val="35687D95"/>
    <w:rsid w:val="366106E6"/>
    <w:rsid w:val="375D5C51"/>
    <w:rsid w:val="38173E1E"/>
    <w:rsid w:val="38AA4650"/>
    <w:rsid w:val="39103069"/>
    <w:rsid w:val="39591C4C"/>
    <w:rsid w:val="3A6267D6"/>
    <w:rsid w:val="3AFB051B"/>
    <w:rsid w:val="3B125890"/>
    <w:rsid w:val="3BD835C3"/>
    <w:rsid w:val="3C3E672F"/>
    <w:rsid w:val="3CEA060A"/>
    <w:rsid w:val="3D022ADB"/>
    <w:rsid w:val="3D3328A0"/>
    <w:rsid w:val="3D547325"/>
    <w:rsid w:val="3DD671C7"/>
    <w:rsid w:val="3E0F529D"/>
    <w:rsid w:val="3F457997"/>
    <w:rsid w:val="3F4A42AD"/>
    <w:rsid w:val="401660CE"/>
    <w:rsid w:val="40207005"/>
    <w:rsid w:val="42265BAB"/>
    <w:rsid w:val="42E905D6"/>
    <w:rsid w:val="44EC7A84"/>
    <w:rsid w:val="45134C6A"/>
    <w:rsid w:val="455D284D"/>
    <w:rsid w:val="45821A21"/>
    <w:rsid w:val="46A12979"/>
    <w:rsid w:val="47BB18F5"/>
    <w:rsid w:val="48036A11"/>
    <w:rsid w:val="48D356F0"/>
    <w:rsid w:val="490F3BDA"/>
    <w:rsid w:val="4DA568C2"/>
    <w:rsid w:val="4E676345"/>
    <w:rsid w:val="4E870AB4"/>
    <w:rsid w:val="4F4176B3"/>
    <w:rsid w:val="4F905C50"/>
    <w:rsid w:val="50CF1706"/>
    <w:rsid w:val="516878F6"/>
    <w:rsid w:val="51A23001"/>
    <w:rsid w:val="52307328"/>
    <w:rsid w:val="52372B57"/>
    <w:rsid w:val="53FC15E1"/>
    <w:rsid w:val="543F5DC3"/>
    <w:rsid w:val="54413194"/>
    <w:rsid w:val="55134D06"/>
    <w:rsid w:val="55E62245"/>
    <w:rsid w:val="55F2292A"/>
    <w:rsid w:val="56AC0854"/>
    <w:rsid w:val="5734405D"/>
    <w:rsid w:val="583C1E47"/>
    <w:rsid w:val="58DC7684"/>
    <w:rsid w:val="5A31740F"/>
    <w:rsid w:val="5A96162F"/>
    <w:rsid w:val="5ABF1974"/>
    <w:rsid w:val="5B15071F"/>
    <w:rsid w:val="5B1B6721"/>
    <w:rsid w:val="5B423A25"/>
    <w:rsid w:val="5B5E41E5"/>
    <w:rsid w:val="5B69662C"/>
    <w:rsid w:val="5C074F1A"/>
    <w:rsid w:val="5C594A23"/>
    <w:rsid w:val="5D9F6823"/>
    <w:rsid w:val="5E4C5963"/>
    <w:rsid w:val="5E5174B2"/>
    <w:rsid w:val="5F3C74F8"/>
    <w:rsid w:val="5F5A7800"/>
    <w:rsid w:val="5FEA6EA0"/>
    <w:rsid w:val="60671434"/>
    <w:rsid w:val="61B347D0"/>
    <w:rsid w:val="61C3677E"/>
    <w:rsid w:val="61E80A83"/>
    <w:rsid w:val="633B46F9"/>
    <w:rsid w:val="63743DA2"/>
    <w:rsid w:val="63A8413D"/>
    <w:rsid w:val="647C139F"/>
    <w:rsid w:val="65C565B3"/>
    <w:rsid w:val="65EA7EB6"/>
    <w:rsid w:val="65FF18C6"/>
    <w:rsid w:val="66B403BC"/>
    <w:rsid w:val="68545800"/>
    <w:rsid w:val="68BD6D53"/>
    <w:rsid w:val="6A531ED1"/>
    <w:rsid w:val="6AA91897"/>
    <w:rsid w:val="6BD91EF0"/>
    <w:rsid w:val="6C345328"/>
    <w:rsid w:val="6E8D62A6"/>
    <w:rsid w:val="6EBF51EC"/>
    <w:rsid w:val="6EFA03DD"/>
    <w:rsid w:val="6F064489"/>
    <w:rsid w:val="6F496B7D"/>
    <w:rsid w:val="70266C7A"/>
    <w:rsid w:val="715F196E"/>
    <w:rsid w:val="722F7C72"/>
    <w:rsid w:val="73F87001"/>
    <w:rsid w:val="74762743"/>
    <w:rsid w:val="74D359B3"/>
    <w:rsid w:val="751B5B3E"/>
    <w:rsid w:val="75AE1161"/>
    <w:rsid w:val="75DF3E08"/>
    <w:rsid w:val="77BC650A"/>
    <w:rsid w:val="78A22E7F"/>
    <w:rsid w:val="7A076C50"/>
    <w:rsid w:val="7A2E5865"/>
    <w:rsid w:val="7AE95DF1"/>
    <w:rsid w:val="7B3E2526"/>
    <w:rsid w:val="7B783734"/>
    <w:rsid w:val="7C236DE8"/>
    <w:rsid w:val="7DD01402"/>
    <w:rsid w:val="7E00497E"/>
    <w:rsid w:val="7E3B2F63"/>
    <w:rsid w:val="7E554397"/>
    <w:rsid w:val="7F123D23"/>
    <w:rsid w:val="7F4207D0"/>
    <w:rsid w:val="7FF7C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2"/>
    <w:autoRedefine/>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3"/>
    <w:autoRedefine/>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4"/>
    <w:autoRedefine/>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5"/>
    <w:autoRedefine/>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6"/>
    <w:autoRedefine/>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7"/>
    <w:autoRedefine/>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8"/>
    <w:autoRedefine/>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9"/>
    <w:autoRedefine/>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90"/>
    <w:autoRedefine/>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link w:val="834"/>
    <w:autoRedefine/>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12">
    <w:name w:val="toc 7"/>
    <w:basedOn w:val="1"/>
    <w:next w:val="1"/>
    <w:autoRedefine/>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autoRedefine/>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autoRedefine/>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7">
    <w:name w:val="Normal Indent"/>
    <w:basedOn w:val="1"/>
    <w:next w:val="1"/>
    <w:link w:val="255"/>
    <w:autoRedefine/>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6"/>
    <w:autoRedefine/>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autoRedefine/>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6"/>
    <w:autoRedefine/>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91"/>
    <w:autoRedefine/>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3"/>
    <w:autoRedefine/>
    <w:qFormat/>
    <w:uiPriority w:val="0"/>
    <w:pPr>
      <w:adjustRightInd w:val="0"/>
    </w:pPr>
    <w:rPr>
      <w:rFonts w:ascii="仿宋_GB2312" w:eastAsia="仿宋_GB2312"/>
      <w:sz w:val="28"/>
    </w:rPr>
  </w:style>
  <w:style w:type="paragraph" w:styleId="23">
    <w:name w:val="Body Text 3"/>
    <w:basedOn w:val="1"/>
    <w:link w:val="94"/>
    <w:autoRedefine/>
    <w:qFormat/>
    <w:uiPriority w:val="0"/>
    <w:pPr>
      <w:adjustRightInd w:val="0"/>
      <w:jc w:val="center"/>
    </w:pPr>
  </w:style>
  <w:style w:type="paragraph" w:styleId="24">
    <w:name w:val="List Bullet 3"/>
    <w:basedOn w:val="1"/>
    <w:autoRedefine/>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w:basedOn w:val="1"/>
    <w:next w:val="26"/>
    <w:link w:val="154"/>
    <w:autoRedefine/>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6">
    <w:name w:val="header"/>
    <w:basedOn w:val="1"/>
    <w:link w:val="8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Body Text Indent"/>
    <w:basedOn w:val="1"/>
    <w:next w:val="1"/>
    <w:link w:val="289"/>
    <w:autoRedefine/>
    <w:unhideWhenUsed/>
    <w:qFormat/>
    <w:uiPriority w:val="0"/>
    <w:pPr>
      <w:adjustRightInd w:val="0"/>
      <w:spacing w:after="120"/>
      <w:ind w:left="420" w:leftChars="200"/>
    </w:pPr>
    <w:rPr>
      <w:rFonts w:ascii="Times New Roman" w:hAnsi="Times New Roman" w:eastAsia="宋体" w:cs="Times New Roman"/>
      <w:szCs w:val="24"/>
    </w:rPr>
  </w:style>
  <w:style w:type="paragraph" w:styleId="28">
    <w:name w:val="List Number 3"/>
    <w:basedOn w:val="1"/>
    <w:autoRedefine/>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9">
    <w:name w:val="List 2"/>
    <w:basedOn w:val="1"/>
    <w:autoRedefine/>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30">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1">
    <w:name w:val="List Bullet 2"/>
    <w:basedOn w:val="1"/>
    <w:autoRedefine/>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2">
    <w:name w:val="HTML Address"/>
    <w:basedOn w:val="1"/>
    <w:link w:val="97"/>
    <w:autoRedefine/>
    <w:qFormat/>
    <w:uiPriority w:val="0"/>
    <w:pPr>
      <w:widowControl/>
      <w:ind w:firstLine="200" w:firstLineChars="200"/>
      <w:jc w:val="left"/>
    </w:pPr>
    <w:rPr>
      <w:rFonts w:ascii="宋体" w:hAnsi="宋体"/>
      <w:i/>
      <w:iCs/>
      <w:sz w:val="24"/>
      <w:szCs w:val="24"/>
    </w:rPr>
  </w:style>
  <w:style w:type="paragraph" w:styleId="33">
    <w:name w:val="toc 5"/>
    <w:basedOn w:val="1"/>
    <w:next w:val="1"/>
    <w:autoRedefine/>
    <w:qFormat/>
    <w:uiPriority w:val="0"/>
    <w:pPr>
      <w:adjustRightInd w:val="0"/>
      <w:ind w:left="1680" w:leftChars="800"/>
    </w:pPr>
    <w:rPr>
      <w:rFonts w:ascii="Times New Roman" w:hAnsi="Times New Roman" w:eastAsia="宋体" w:cs="Times New Roman"/>
      <w:szCs w:val="24"/>
    </w:rPr>
  </w:style>
  <w:style w:type="paragraph" w:styleId="34">
    <w:name w:val="toc 3"/>
    <w:basedOn w:val="1"/>
    <w:next w:val="1"/>
    <w:autoRedefine/>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5">
    <w:name w:val="Plain Text"/>
    <w:basedOn w:val="1"/>
    <w:link w:val="98"/>
    <w:autoRedefine/>
    <w:qFormat/>
    <w:uiPriority w:val="0"/>
    <w:pPr>
      <w:adjustRightInd w:val="0"/>
    </w:pPr>
    <w:rPr>
      <w:rFonts w:ascii="宋体" w:hAnsi="Courier New" w:eastAsia="宋体" w:cs="Arial"/>
      <w:snapToGrid w:val="0"/>
      <w:szCs w:val="21"/>
    </w:rPr>
  </w:style>
  <w:style w:type="paragraph" w:styleId="36">
    <w:name w:val="List Number 4"/>
    <w:basedOn w:val="1"/>
    <w:autoRedefine/>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7">
    <w:name w:val="toc 8"/>
    <w:basedOn w:val="1"/>
    <w:next w:val="1"/>
    <w:autoRedefine/>
    <w:qFormat/>
    <w:uiPriority w:val="0"/>
    <w:pPr>
      <w:adjustRightInd w:val="0"/>
      <w:ind w:left="2940" w:leftChars="1400"/>
    </w:pPr>
    <w:rPr>
      <w:rFonts w:ascii="Times New Roman" w:hAnsi="Times New Roman" w:eastAsia="宋体" w:cs="Times New Roman"/>
      <w:szCs w:val="24"/>
    </w:rPr>
  </w:style>
  <w:style w:type="paragraph" w:styleId="38">
    <w:name w:val="Date"/>
    <w:basedOn w:val="1"/>
    <w:next w:val="1"/>
    <w:link w:val="99"/>
    <w:autoRedefine/>
    <w:qFormat/>
    <w:uiPriority w:val="0"/>
    <w:pPr>
      <w:adjustRightInd w:val="0"/>
      <w:ind w:left="100" w:leftChars="2500"/>
    </w:pPr>
    <w:rPr>
      <w:rFonts w:ascii="宋体"/>
      <w:sz w:val="24"/>
      <w:szCs w:val="21"/>
      <w:lang w:val="zh-CN"/>
    </w:rPr>
  </w:style>
  <w:style w:type="paragraph" w:styleId="39">
    <w:name w:val="Body Text Indent 2"/>
    <w:basedOn w:val="1"/>
    <w:link w:val="100"/>
    <w:autoRedefine/>
    <w:qFormat/>
    <w:uiPriority w:val="0"/>
    <w:pPr>
      <w:adjustRightInd w:val="0"/>
      <w:spacing w:line="360" w:lineRule="auto"/>
      <w:ind w:firstLine="601"/>
      <w:textAlignment w:val="baseline"/>
    </w:pPr>
    <w:rPr>
      <w:rFonts w:ascii="宋体"/>
      <w:sz w:val="28"/>
    </w:rPr>
  </w:style>
  <w:style w:type="paragraph" w:styleId="40">
    <w:name w:val="Balloon Text"/>
    <w:basedOn w:val="1"/>
    <w:link w:val="101"/>
    <w:autoRedefine/>
    <w:qFormat/>
    <w:uiPriority w:val="0"/>
    <w:pPr>
      <w:adjustRightInd w:val="0"/>
    </w:pPr>
    <w:rPr>
      <w:sz w:val="18"/>
      <w:szCs w:val="18"/>
    </w:rPr>
  </w:style>
  <w:style w:type="paragraph" w:styleId="41">
    <w:name w:val="footer"/>
    <w:basedOn w:val="1"/>
    <w:link w:val="81"/>
    <w:autoRedefine/>
    <w:unhideWhenUsed/>
    <w:qFormat/>
    <w:uiPriority w:val="0"/>
    <w:pPr>
      <w:tabs>
        <w:tab w:val="center" w:pos="4153"/>
        <w:tab w:val="right" w:pos="8306"/>
      </w:tabs>
      <w:snapToGrid w:val="0"/>
      <w:jc w:val="left"/>
    </w:pPr>
    <w:rPr>
      <w:sz w:val="18"/>
      <w:szCs w:val="18"/>
    </w:rPr>
  </w:style>
  <w:style w:type="paragraph" w:styleId="42">
    <w:name w:val="Signature"/>
    <w:basedOn w:val="1"/>
    <w:link w:val="102"/>
    <w:autoRedefine/>
    <w:qFormat/>
    <w:uiPriority w:val="0"/>
    <w:pPr>
      <w:adjustRightInd w:val="0"/>
      <w:spacing w:after="600" w:line="312" w:lineRule="atLeast"/>
      <w:jc w:val="center"/>
      <w:textAlignment w:val="baseline"/>
    </w:pPr>
    <w:rPr>
      <w:rFonts w:eastAsia="仿宋_GB2312"/>
      <w:sz w:val="24"/>
    </w:rPr>
  </w:style>
  <w:style w:type="paragraph" w:styleId="43">
    <w:name w:val="toc 1"/>
    <w:basedOn w:val="1"/>
    <w:next w:val="1"/>
    <w:autoRedefine/>
    <w:qFormat/>
    <w:uiPriority w:val="0"/>
    <w:pPr>
      <w:adjustRightInd w:val="0"/>
    </w:pPr>
    <w:rPr>
      <w:rFonts w:ascii="Times New Roman" w:hAnsi="Times New Roman" w:eastAsia="宋体" w:cs="Times New Roman"/>
      <w:szCs w:val="24"/>
    </w:rPr>
  </w:style>
  <w:style w:type="paragraph" w:styleId="44">
    <w:name w:val="toc 4"/>
    <w:basedOn w:val="1"/>
    <w:next w:val="1"/>
    <w:autoRedefine/>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autoRedefine/>
    <w:qFormat/>
    <w:uiPriority w:val="0"/>
    <w:pPr>
      <w:ind w:firstLine="200" w:firstLineChars="200"/>
    </w:pPr>
    <w:rPr>
      <w:rFonts w:ascii="Times New Roman" w:hAnsi="Times New Roman" w:eastAsia="宋体" w:cs="Times New Roman"/>
      <w:szCs w:val="24"/>
    </w:rPr>
  </w:style>
  <w:style w:type="paragraph" w:styleId="46">
    <w:name w:val="index 1"/>
    <w:basedOn w:val="1"/>
    <w:next w:val="1"/>
    <w:autoRedefine/>
    <w:unhideWhenUsed/>
    <w:qFormat/>
    <w:uiPriority w:val="0"/>
  </w:style>
  <w:style w:type="paragraph" w:styleId="47">
    <w:name w:val="Subtitle"/>
    <w:link w:val="103"/>
    <w:autoRedefine/>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autoRedefine/>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autoRedefine/>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7"/>
    <w:link w:val="104"/>
    <w:autoRedefine/>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toc 6"/>
    <w:basedOn w:val="1"/>
    <w:next w:val="1"/>
    <w:autoRedefine/>
    <w:qFormat/>
    <w:uiPriority w:val="0"/>
    <w:pPr>
      <w:adjustRightInd w:val="0"/>
      <w:ind w:left="2100" w:leftChars="1000"/>
    </w:pPr>
    <w:rPr>
      <w:rFonts w:ascii="Times New Roman" w:hAnsi="Times New Roman" w:eastAsia="宋体" w:cs="Times New Roman"/>
      <w:szCs w:val="24"/>
    </w:rPr>
  </w:style>
  <w:style w:type="paragraph" w:styleId="52">
    <w:name w:val="List 5"/>
    <w:basedOn w:val="1"/>
    <w:autoRedefine/>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05"/>
    <w:autoRedefine/>
    <w:qFormat/>
    <w:uiPriority w:val="0"/>
    <w:pPr>
      <w:adjustRightInd w:val="0"/>
      <w:spacing w:line="360" w:lineRule="auto"/>
      <w:ind w:firstLine="420"/>
    </w:pPr>
    <w:rPr>
      <w:sz w:val="24"/>
    </w:rPr>
  </w:style>
  <w:style w:type="paragraph" w:styleId="54">
    <w:name w:val="toc 2"/>
    <w:basedOn w:val="1"/>
    <w:next w:val="1"/>
    <w:autoRedefine/>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autoRedefine/>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280"/>
    <w:autoRedefine/>
    <w:qFormat/>
    <w:uiPriority w:val="0"/>
    <w:pPr>
      <w:adjustRightInd w:val="0"/>
      <w:spacing w:after="120" w:line="480" w:lineRule="auto"/>
    </w:pPr>
    <w:rPr>
      <w:rFonts w:ascii="Times New Roman" w:hAnsi="Times New Roman" w:eastAsia="宋体" w:cs="Times New Roman"/>
      <w:szCs w:val="24"/>
      <w:lang w:val="zh-CN"/>
    </w:rPr>
  </w:style>
  <w:style w:type="paragraph" w:styleId="57">
    <w:name w:val="List 4"/>
    <w:basedOn w:val="1"/>
    <w:autoRedefine/>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9">
    <w:name w:val="Normal (Web)"/>
    <w:basedOn w:val="1"/>
    <w:autoRedefine/>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297"/>
    <w:autoRedefine/>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1"/>
    <w:next w:val="21"/>
    <w:link w:val="292"/>
    <w:autoRedefine/>
    <w:qFormat/>
    <w:uiPriority w:val="0"/>
    <w:rPr>
      <w:b/>
      <w:bCs/>
      <w:lang w:val="zh-CN"/>
    </w:rPr>
  </w:style>
  <w:style w:type="paragraph" w:styleId="62">
    <w:name w:val="Body Text First Indent"/>
    <w:basedOn w:val="25"/>
    <w:next w:val="51"/>
    <w:link w:val="110"/>
    <w:autoRedefine/>
    <w:qFormat/>
    <w:uiPriority w:val="0"/>
    <w:pPr>
      <w:ind w:firstLine="420"/>
    </w:pPr>
    <w:rPr>
      <w:rFonts w:hAnsiTheme="minorHAnsi" w:eastAsiaTheme="minorEastAsia" w:cstheme="minorBidi"/>
      <w:snapToGrid/>
      <w:szCs w:val="22"/>
    </w:rPr>
  </w:style>
  <w:style w:type="paragraph" w:styleId="63">
    <w:name w:val="Body Text First Indent 2"/>
    <w:basedOn w:val="27"/>
    <w:next w:val="1"/>
    <w:link w:val="111"/>
    <w:autoRedefine/>
    <w:qFormat/>
    <w:uiPriority w:val="0"/>
    <w:pPr>
      <w:adjustRightInd/>
      <w:ind w:firstLine="210" w:firstLineChars="200"/>
    </w:pPr>
    <w:rPr>
      <w:rFonts w:ascii="宋体" w:hAnsi="宋体" w:eastAsiaTheme="minorEastAsia" w:cstheme="minorBidi"/>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0"/>
    <w:rPr>
      <w:b/>
      <w:bCs/>
    </w:rPr>
  </w:style>
  <w:style w:type="character" w:styleId="73">
    <w:name w:val="page number"/>
    <w:basedOn w:val="71"/>
    <w:autoRedefine/>
    <w:qFormat/>
    <w:uiPriority w:val="0"/>
    <w:rPr>
      <w:rFonts w:ascii="Arial" w:hAnsi="Arial" w:eastAsia="黑体" w:cs="Arial"/>
      <w:snapToGrid w:val="0"/>
      <w:kern w:val="0"/>
      <w:szCs w:val="21"/>
    </w:rPr>
  </w:style>
  <w:style w:type="character" w:styleId="74">
    <w:name w:val="FollowedHyperlink"/>
    <w:autoRedefine/>
    <w:qFormat/>
    <w:uiPriority w:val="0"/>
    <w:rPr>
      <w:rFonts w:ascii="Arial" w:hAnsi="Arial" w:eastAsia="黑体" w:cs="Arial"/>
      <w:snapToGrid w:val="0"/>
      <w:color w:val="000000"/>
      <w:kern w:val="0"/>
      <w:sz w:val="18"/>
      <w:szCs w:val="18"/>
      <w:u w:val="none"/>
    </w:rPr>
  </w:style>
  <w:style w:type="character" w:styleId="75">
    <w:name w:val="Emphasis"/>
    <w:autoRedefine/>
    <w:qFormat/>
    <w:uiPriority w:val="0"/>
    <w:rPr>
      <w:color w:val="CC0033"/>
    </w:rPr>
  </w:style>
  <w:style w:type="character" w:styleId="76">
    <w:name w:val="line number"/>
    <w:basedOn w:val="71"/>
    <w:autoRedefine/>
    <w:qFormat/>
    <w:uiPriority w:val="0"/>
    <w:rPr>
      <w:rFonts w:ascii="Arial" w:hAnsi="Arial" w:eastAsia="黑体" w:cs="Arial"/>
      <w:snapToGrid w:val="0"/>
      <w:kern w:val="0"/>
      <w:szCs w:val="21"/>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customStyle="1" w:styleId="80">
    <w:name w:val="页眉 Char"/>
    <w:basedOn w:val="71"/>
    <w:link w:val="26"/>
    <w:autoRedefine/>
    <w:qFormat/>
    <w:uiPriority w:val="0"/>
    <w:rPr>
      <w:sz w:val="18"/>
      <w:szCs w:val="18"/>
    </w:rPr>
  </w:style>
  <w:style w:type="character" w:customStyle="1" w:styleId="81">
    <w:name w:val="页脚 Char"/>
    <w:basedOn w:val="71"/>
    <w:link w:val="41"/>
    <w:autoRedefine/>
    <w:qFormat/>
    <w:uiPriority w:val="0"/>
    <w:rPr>
      <w:sz w:val="18"/>
      <w:szCs w:val="18"/>
    </w:rPr>
  </w:style>
  <w:style w:type="character" w:customStyle="1" w:styleId="82">
    <w:name w:val="标题 1 Char"/>
    <w:basedOn w:val="71"/>
    <w:link w:val="3"/>
    <w:autoRedefine/>
    <w:qFormat/>
    <w:uiPriority w:val="0"/>
    <w:rPr>
      <w:rFonts w:ascii="Times New Roman" w:hAnsi="Times New Roman" w:eastAsia="宋体" w:cs="Times New Roman"/>
      <w:b/>
      <w:bCs/>
      <w:kern w:val="44"/>
      <w:sz w:val="44"/>
      <w:szCs w:val="44"/>
      <w:lang w:val="zh-CN"/>
    </w:rPr>
  </w:style>
  <w:style w:type="character" w:customStyle="1" w:styleId="83">
    <w:name w:val="标题 2 Char"/>
    <w:basedOn w:val="71"/>
    <w:link w:val="4"/>
    <w:autoRedefine/>
    <w:qFormat/>
    <w:uiPriority w:val="0"/>
    <w:rPr>
      <w:rFonts w:ascii="仿宋_GB2312" w:hAnsi="仿宋" w:eastAsia="仿宋_GB2312" w:cs="Times New Roman"/>
      <w:b/>
      <w:bCs/>
      <w:sz w:val="32"/>
      <w:szCs w:val="32"/>
      <w:lang w:val="zh-CN"/>
    </w:rPr>
  </w:style>
  <w:style w:type="character" w:customStyle="1" w:styleId="84">
    <w:name w:val="标题 3 Char"/>
    <w:basedOn w:val="71"/>
    <w:link w:val="5"/>
    <w:autoRedefine/>
    <w:qFormat/>
    <w:uiPriority w:val="0"/>
    <w:rPr>
      <w:rFonts w:ascii="Times New Roman" w:hAnsi="Times New Roman" w:eastAsia="宋体" w:cs="Times New Roman"/>
      <w:b/>
      <w:bCs/>
      <w:sz w:val="32"/>
      <w:szCs w:val="32"/>
    </w:rPr>
  </w:style>
  <w:style w:type="character" w:customStyle="1" w:styleId="85">
    <w:name w:val="标题 4 Char"/>
    <w:basedOn w:val="71"/>
    <w:link w:val="6"/>
    <w:autoRedefine/>
    <w:qFormat/>
    <w:uiPriority w:val="0"/>
    <w:rPr>
      <w:rFonts w:ascii="Arial" w:hAnsi="Arial" w:eastAsia="黑体" w:cs="Times New Roman"/>
      <w:b/>
      <w:bCs/>
      <w:sz w:val="28"/>
      <w:szCs w:val="28"/>
      <w:lang w:val="zh-CN"/>
    </w:rPr>
  </w:style>
  <w:style w:type="character" w:customStyle="1" w:styleId="86">
    <w:name w:val="标题 5 Char"/>
    <w:basedOn w:val="71"/>
    <w:link w:val="7"/>
    <w:autoRedefine/>
    <w:qFormat/>
    <w:uiPriority w:val="0"/>
    <w:rPr>
      <w:rFonts w:ascii="Times New Roman" w:hAnsi="Times New Roman" w:eastAsia="宋体" w:cs="Times New Roman"/>
      <w:b/>
      <w:bCs/>
      <w:sz w:val="28"/>
      <w:szCs w:val="28"/>
      <w:lang w:val="zh-CN"/>
    </w:rPr>
  </w:style>
  <w:style w:type="character" w:customStyle="1" w:styleId="87">
    <w:name w:val="标题 6 Char"/>
    <w:basedOn w:val="71"/>
    <w:link w:val="8"/>
    <w:autoRedefine/>
    <w:qFormat/>
    <w:uiPriority w:val="0"/>
    <w:rPr>
      <w:rFonts w:ascii="Arial" w:hAnsi="Arial" w:eastAsia="黑体" w:cs="Times New Roman"/>
      <w:b/>
      <w:bCs/>
      <w:sz w:val="24"/>
      <w:szCs w:val="24"/>
      <w:lang w:val="zh-CN"/>
    </w:rPr>
  </w:style>
  <w:style w:type="character" w:customStyle="1" w:styleId="88">
    <w:name w:val="标题 7 Char"/>
    <w:basedOn w:val="71"/>
    <w:link w:val="9"/>
    <w:autoRedefine/>
    <w:qFormat/>
    <w:uiPriority w:val="0"/>
    <w:rPr>
      <w:rFonts w:ascii="Times New Roman" w:hAnsi="Times New Roman" w:eastAsia="宋体" w:cs="Times New Roman"/>
      <w:b/>
      <w:bCs/>
      <w:sz w:val="24"/>
      <w:szCs w:val="24"/>
      <w:lang w:val="zh-CN"/>
    </w:rPr>
  </w:style>
  <w:style w:type="character" w:customStyle="1" w:styleId="89">
    <w:name w:val="标题 8 Char"/>
    <w:basedOn w:val="71"/>
    <w:link w:val="10"/>
    <w:autoRedefine/>
    <w:qFormat/>
    <w:uiPriority w:val="0"/>
    <w:rPr>
      <w:rFonts w:ascii="Arial" w:hAnsi="Arial" w:eastAsia="黑体" w:cs="Times New Roman"/>
      <w:sz w:val="24"/>
      <w:szCs w:val="24"/>
      <w:lang w:val="zh-CN"/>
    </w:rPr>
  </w:style>
  <w:style w:type="character" w:customStyle="1" w:styleId="90">
    <w:name w:val="标题 9 Char"/>
    <w:basedOn w:val="71"/>
    <w:link w:val="11"/>
    <w:autoRedefine/>
    <w:qFormat/>
    <w:uiPriority w:val="0"/>
    <w:rPr>
      <w:rFonts w:ascii="Arial" w:hAnsi="Arial" w:eastAsia="黑体" w:cs="Times New Roman"/>
      <w:szCs w:val="21"/>
      <w:lang w:val="zh-CN"/>
    </w:rPr>
  </w:style>
  <w:style w:type="character" w:customStyle="1" w:styleId="91">
    <w:name w:val="文档结构图 Char"/>
    <w:basedOn w:val="71"/>
    <w:autoRedefine/>
    <w:qFormat/>
    <w:uiPriority w:val="0"/>
    <w:rPr>
      <w:rFonts w:ascii="宋体" w:eastAsia="宋体"/>
      <w:sz w:val="18"/>
      <w:szCs w:val="18"/>
    </w:rPr>
  </w:style>
  <w:style w:type="character" w:customStyle="1" w:styleId="92">
    <w:name w:val="批注文字 Char"/>
    <w:basedOn w:val="71"/>
    <w:autoRedefine/>
    <w:qFormat/>
    <w:uiPriority w:val="99"/>
  </w:style>
  <w:style w:type="character" w:customStyle="1" w:styleId="93">
    <w:name w:val="称呼 Char"/>
    <w:basedOn w:val="71"/>
    <w:link w:val="22"/>
    <w:autoRedefine/>
    <w:qFormat/>
    <w:uiPriority w:val="0"/>
    <w:rPr>
      <w:rFonts w:ascii="仿宋_GB2312" w:eastAsia="仿宋_GB2312"/>
      <w:sz w:val="28"/>
    </w:rPr>
  </w:style>
  <w:style w:type="character" w:customStyle="1" w:styleId="94">
    <w:name w:val="正文文本 3 Char"/>
    <w:basedOn w:val="71"/>
    <w:link w:val="23"/>
    <w:autoRedefine/>
    <w:qFormat/>
    <w:uiPriority w:val="0"/>
  </w:style>
  <w:style w:type="character" w:customStyle="1" w:styleId="95">
    <w:name w:val="正文文本 Char"/>
    <w:basedOn w:val="71"/>
    <w:autoRedefine/>
    <w:qFormat/>
    <w:uiPriority w:val="0"/>
  </w:style>
  <w:style w:type="character" w:customStyle="1" w:styleId="96">
    <w:name w:val="正文文本缩进 Char"/>
    <w:basedOn w:val="71"/>
    <w:autoRedefine/>
    <w:qFormat/>
    <w:uiPriority w:val="0"/>
  </w:style>
  <w:style w:type="character" w:customStyle="1" w:styleId="97">
    <w:name w:val="HTML 地址 Char"/>
    <w:basedOn w:val="71"/>
    <w:link w:val="32"/>
    <w:autoRedefine/>
    <w:qFormat/>
    <w:uiPriority w:val="0"/>
    <w:rPr>
      <w:rFonts w:ascii="宋体" w:hAnsi="宋体"/>
      <w:i/>
      <w:iCs/>
      <w:sz w:val="24"/>
      <w:szCs w:val="24"/>
    </w:rPr>
  </w:style>
  <w:style w:type="character" w:customStyle="1" w:styleId="98">
    <w:name w:val="纯文本 Char"/>
    <w:basedOn w:val="71"/>
    <w:link w:val="35"/>
    <w:autoRedefine/>
    <w:qFormat/>
    <w:uiPriority w:val="0"/>
    <w:rPr>
      <w:rFonts w:ascii="宋体" w:hAnsi="Courier New" w:eastAsia="宋体" w:cs="Arial"/>
      <w:snapToGrid w:val="0"/>
      <w:szCs w:val="21"/>
    </w:rPr>
  </w:style>
  <w:style w:type="character" w:customStyle="1" w:styleId="99">
    <w:name w:val="日期 Char"/>
    <w:basedOn w:val="71"/>
    <w:link w:val="38"/>
    <w:autoRedefine/>
    <w:qFormat/>
    <w:uiPriority w:val="0"/>
    <w:rPr>
      <w:rFonts w:ascii="宋体"/>
      <w:sz w:val="24"/>
      <w:szCs w:val="21"/>
      <w:lang w:val="zh-CN"/>
    </w:rPr>
  </w:style>
  <w:style w:type="character" w:customStyle="1" w:styleId="100">
    <w:name w:val="正文文本缩进 2 Char"/>
    <w:basedOn w:val="71"/>
    <w:link w:val="39"/>
    <w:autoRedefine/>
    <w:qFormat/>
    <w:uiPriority w:val="0"/>
    <w:rPr>
      <w:rFonts w:ascii="宋体"/>
      <w:sz w:val="28"/>
    </w:rPr>
  </w:style>
  <w:style w:type="character" w:customStyle="1" w:styleId="101">
    <w:name w:val="批注框文本 Char"/>
    <w:basedOn w:val="71"/>
    <w:link w:val="40"/>
    <w:autoRedefine/>
    <w:qFormat/>
    <w:uiPriority w:val="0"/>
    <w:rPr>
      <w:sz w:val="18"/>
      <w:szCs w:val="18"/>
    </w:rPr>
  </w:style>
  <w:style w:type="character" w:customStyle="1" w:styleId="102">
    <w:name w:val="签名 Char"/>
    <w:basedOn w:val="71"/>
    <w:link w:val="42"/>
    <w:autoRedefine/>
    <w:qFormat/>
    <w:uiPriority w:val="0"/>
    <w:rPr>
      <w:rFonts w:eastAsia="仿宋_GB2312"/>
      <w:sz w:val="24"/>
    </w:rPr>
  </w:style>
  <w:style w:type="character" w:customStyle="1" w:styleId="103">
    <w:name w:val="副标题 Char"/>
    <w:basedOn w:val="71"/>
    <w:link w:val="47"/>
    <w:autoRedefine/>
    <w:qFormat/>
    <w:uiPriority w:val="0"/>
    <w:rPr>
      <w:rFonts w:ascii="Arial" w:hAnsi="Arial" w:eastAsia="隶书"/>
      <w:b/>
      <w:bCs/>
      <w:kern w:val="28"/>
      <w:sz w:val="44"/>
      <w:szCs w:val="32"/>
    </w:rPr>
  </w:style>
  <w:style w:type="character" w:customStyle="1" w:styleId="104">
    <w:name w:val="脚注文本 Char"/>
    <w:basedOn w:val="71"/>
    <w:link w:val="50"/>
    <w:autoRedefine/>
    <w:qFormat/>
    <w:uiPriority w:val="0"/>
    <w:rPr>
      <w:color w:val="0000FF"/>
    </w:rPr>
  </w:style>
  <w:style w:type="character" w:customStyle="1" w:styleId="105">
    <w:name w:val="正文文本缩进 3 Char"/>
    <w:basedOn w:val="71"/>
    <w:link w:val="53"/>
    <w:autoRedefine/>
    <w:qFormat/>
    <w:uiPriority w:val="0"/>
    <w:rPr>
      <w:sz w:val="24"/>
    </w:rPr>
  </w:style>
  <w:style w:type="character" w:customStyle="1" w:styleId="106">
    <w:name w:val="正文文本 2 Char"/>
    <w:basedOn w:val="71"/>
    <w:autoRedefine/>
    <w:qFormat/>
    <w:uiPriority w:val="0"/>
  </w:style>
  <w:style w:type="character" w:customStyle="1" w:styleId="107">
    <w:name w:val="HTML 预设格式 Char"/>
    <w:basedOn w:val="71"/>
    <w:link w:val="58"/>
    <w:autoRedefine/>
    <w:qFormat/>
    <w:uiPriority w:val="0"/>
    <w:rPr>
      <w:rFonts w:ascii="黑体" w:hAnsi="Courier New" w:eastAsia="黑体"/>
    </w:rPr>
  </w:style>
  <w:style w:type="character" w:customStyle="1" w:styleId="108">
    <w:name w:val="标题 Char"/>
    <w:basedOn w:val="71"/>
    <w:autoRedefine/>
    <w:qFormat/>
    <w:uiPriority w:val="0"/>
    <w:rPr>
      <w:rFonts w:eastAsia="宋体" w:asciiTheme="majorHAnsi" w:hAnsiTheme="majorHAnsi" w:cstheme="majorBidi"/>
      <w:b/>
      <w:bCs/>
      <w:sz w:val="32"/>
      <w:szCs w:val="32"/>
    </w:rPr>
  </w:style>
  <w:style w:type="character" w:customStyle="1" w:styleId="109">
    <w:name w:val="批注主题 Char"/>
    <w:basedOn w:val="92"/>
    <w:autoRedefine/>
    <w:qFormat/>
    <w:uiPriority w:val="0"/>
    <w:rPr>
      <w:b/>
      <w:bCs/>
    </w:rPr>
  </w:style>
  <w:style w:type="character" w:customStyle="1" w:styleId="110">
    <w:name w:val="正文首行缩进 Char"/>
    <w:basedOn w:val="95"/>
    <w:link w:val="62"/>
    <w:autoRedefine/>
    <w:qFormat/>
    <w:uiPriority w:val="0"/>
    <w:rPr>
      <w:rFonts w:ascii="宋体"/>
      <w:sz w:val="24"/>
      <w:lang w:val="zh-CN"/>
    </w:rPr>
  </w:style>
  <w:style w:type="character" w:customStyle="1" w:styleId="111">
    <w:name w:val="正文首行缩进 2 Char"/>
    <w:basedOn w:val="96"/>
    <w:link w:val="63"/>
    <w:autoRedefine/>
    <w:qFormat/>
    <w:uiPriority w:val="0"/>
    <w:rPr>
      <w:rFonts w:ascii="宋体" w:hAnsi="宋体"/>
      <w:szCs w:val="24"/>
    </w:rPr>
  </w:style>
  <w:style w:type="character" w:customStyle="1" w:styleId="112">
    <w:name w:val="solutionfonts"/>
    <w:autoRedefine/>
    <w:qFormat/>
    <w:uiPriority w:val="0"/>
  </w:style>
  <w:style w:type="character" w:customStyle="1" w:styleId="113">
    <w:name w:val="Font Style82"/>
    <w:autoRedefine/>
    <w:qFormat/>
    <w:uiPriority w:val="99"/>
    <w:rPr>
      <w:rFonts w:ascii="宋体" w:eastAsia="宋体" w:cs="宋体"/>
      <w:color w:val="000000"/>
      <w:sz w:val="14"/>
      <w:szCs w:val="14"/>
    </w:rPr>
  </w:style>
  <w:style w:type="character" w:customStyle="1" w:styleId="114">
    <w:name w:val="此正文 Char"/>
    <w:link w:val="115"/>
    <w:autoRedefine/>
    <w:qFormat/>
    <w:uiPriority w:val="0"/>
    <w:rPr>
      <w:sz w:val="24"/>
      <w:szCs w:val="24"/>
    </w:rPr>
  </w:style>
  <w:style w:type="paragraph" w:customStyle="1" w:styleId="115">
    <w:name w:val="此正文"/>
    <w:basedOn w:val="1"/>
    <w:link w:val="114"/>
    <w:autoRedefine/>
    <w:qFormat/>
    <w:uiPriority w:val="0"/>
    <w:pPr>
      <w:spacing w:line="360" w:lineRule="auto"/>
      <w:ind w:firstLine="200" w:firstLineChars="200"/>
    </w:pPr>
    <w:rPr>
      <w:sz w:val="24"/>
      <w:szCs w:val="24"/>
    </w:rPr>
  </w:style>
  <w:style w:type="character" w:customStyle="1" w:styleId="116">
    <w:name w:val="Char Char10"/>
    <w:autoRedefine/>
    <w:semiHidden/>
    <w:qFormat/>
    <w:uiPriority w:val="0"/>
    <w:rPr>
      <w:rFonts w:ascii="宋体" w:hAnsi="宋体"/>
      <w:kern w:val="2"/>
      <w:sz w:val="21"/>
      <w:szCs w:val="24"/>
      <w:lang w:val="en-US" w:eastAsia="zh-CN"/>
    </w:rPr>
  </w:style>
  <w:style w:type="character" w:customStyle="1" w:styleId="117">
    <w:name w:val="h Char Char"/>
    <w:autoRedefine/>
    <w:qFormat/>
    <w:uiPriority w:val="0"/>
    <w:rPr>
      <w:rFonts w:eastAsia="宋体"/>
      <w:kern w:val="2"/>
      <w:sz w:val="18"/>
      <w:lang w:val="en-US" w:eastAsia="zh-CN" w:bidi="ar-SA"/>
    </w:rPr>
  </w:style>
  <w:style w:type="character" w:customStyle="1" w:styleId="118">
    <w:name w:val="Bold"/>
    <w:autoRedefine/>
    <w:qFormat/>
    <w:uiPriority w:val="0"/>
    <w:rPr>
      <w:rFonts w:ascii="Arial" w:hAnsi="Arial" w:eastAsia="黑体" w:cs="Times New Roman"/>
      <w:b/>
      <w:kern w:val="2"/>
      <w:sz w:val="32"/>
      <w:szCs w:val="32"/>
      <w:lang w:val="en-US" w:eastAsia="zh-CN" w:bidi="ar-SA"/>
    </w:rPr>
  </w:style>
  <w:style w:type="character" w:customStyle="1" w:styleId="119">
    <w:name w:val="Ò³Ã¼ Char Char"/>
    <w:autoRedefine/>
    <w:qFormat/>
    <w:uiPriority w:val="0"/>
    <w:rPr>
      <w:rFonts w:eastAsia="宋体"/>
      <w:kern w:val="2"/>
      <w:sz w:val="18"/>
      <w:lang w:val="en-US" w:eastAsia="zh-CN" w:bidi="ar-SA"/>
    </w:rPr>
  </w:style>
  <w:style w:type="character" w:customStyle="1" w:styleId="120">
    <w:name w:val="标准正文格式 Char"/>
    <w:autoRedefine/>
    <w:qFormat/>
    <w:uiPriority w:val="0"/>
    <w:rPr>
      <w:rFonts w:ascii="宋体" w:eastAsia="仿宋_GB2312" w:cs="宋体"/>
      <w:color w:val="000000"/>
      <w:sz w:val="24"/>
      <w:lang w:val="en-US" w:eastAsia="zh-CN" w:bidi="ar-SA"/>
    </w:rPr>
  </w:style>
  <w:style w:type="character" w:customStyle="1" w:styleId="121">
    <w:name w:val="Char Char8"/>
    <w:autoRedefine/>
    <w:qFormat/>
    <w:uiPriority w:val="0"/>
    <w:rPr>
      <w:rFonts w:eastAsia="宋体"/>
      <w:b/>
      <w:sz w:val="24"/>
      <w:lang w:val="en-GB" w:eastAsia="zh-CN"/>
    </w:rPr>
  </w:style>
  <w:style w:type="character" w:customStyle="1" w:styleId="122">
    <w:name w:val="No Spacing Char"/>
    <w:link w:val="123"/>
    <w:autoRedefine/>
    <w:qFormat/>
    <w:uiPriority w:val="1"/>
    <w:rPr>
      <w:rFonts w:ascii="Calibri" w:hAnsi="Calibri"/>
      <w:sz w:val="22"/>
    </w:rPr>
  </w:style>
  <w:style w:type="paragraph" w:customStyle="1" w:styleId="123">
    <w:name w:val="无间隔1"/>
    <w:link w:val="122"/>
    <w:autoRedefine/>
    <w:qFormat/>
    <w:uiPriority w:val="1"/>
    <w:rPr>
      <w:rFonts w:ascii="Calibri" w:hAnsi="Calibri" w:eastAsiaTheme="minorEastAsia" w:cstheme="minorBidi"/>
      <w:kern w:val="2"/>
      <w:sz w:val="22"/>
      <w:szCs w:val="22"/>
      <w:lang w:val="en-US" w:eastAsia="zh-CN" w:bidi="ar-SA"/>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highlight1"/>
    <w:autoRedefine/>
    <w:qFormat/>
    <w:uiPriority w:val="0"/>
    <w:rPr>
      <w:rFonts w:ascii="仿宋_GB2312" w:eastAsia="微软雅黑"/>
      <w:b/>
      <w:kern w:val="2"/>
      <w:sz w:val="23"/>
      <w:szCs w:val="23"/>
      <w:lang w:val="en-US" w:eastAsia="zh-CN" w:bidi="ar-SA"/>
    </w:rPr>
  </w:style>
  <w:style w:type="character" w:customStyle="1" w:styleId="126">
    <w:name w:val="ca-131"/>
    <w:autoRedefine/>
    <w:qFormat/>
    <w:uiPriority w:val="0"/>
    <w:rPr>
      <w:rFonts w:hint="eastAsia" w:ascii="仿宋_GB2312" w:eastAsia="仿宋_GB2312"/>
      <w:b/>
      <w:bCs/>
      <w:color w:val="000000"/>
      <w:spacing w:val="-20"/>
      <w:sz w:val="24"/>
      <w:szCs w:val="24"/>
    </w:rPr>
  </w:style>
  <w:style w:type="character" w:customStyle="1" w:styleId="127">
    <w:name w:val="h3 Char"/>
    <w:autoRedefine/>
    <w:qFormat/>
    <w:uiPriority w:val="0"/>
    <w:rPr>
      <w:rFonts w:eastAsia="宋体"/>
      <w:b/>
      <w:kern w:val="2"/>
      <w:sz w:val="32"/>
      <w:lang w:val="en-US" w:eastAsia="zh-CN" w:bidi="ar-SA"/>
    </w:rPr>
  </w:style>
  <w:style w:type="character" w:customStyle="1" w:styleId="128">
    <w:name w:val="Char Char12"/>
    <w:autoRedefine/>
    <w:qFormat/>
    <w:uiPriority w:val="0"/>
    <w:rPr>
      <w:rFonts w:ascii="仿宋_GB2312" w:eastAsia="仿宋_GB2312"/>
      <w:b/>
      <w:bCs/>
      <w:kern w:val="2"/>
      <w:sz w:val="24"/>
      <w:szCs w:val="24"/>
      <w:lang w:val="zh-CN" w:eastAsia="zh-CN" w:bidi="ar-SA"/>
    </w:rPr>
  </w:style>
  <w:style w:type="character" w:customStyle="1" w:styleId="129">
    <w:name w:val="Comment Text Char"/>
    <w:autoRedefine/>
    <w:qFormat/>
    <w:locked/>
    <w:uiPriority w:val="0"/>
    <w:rPr>
      <w:rFonts w:ascii="宋体" w:hAnsi="宋体" w:eastAsia="宋体"/>
      <w:kern w:val="2"/>
      <w:sz w:val="24"/>
      <w:lang w:val="en-US" w:eastAsia="zh-CN" w:bidi="ar-SA"/>
    </w:rPr>
  </w:style>
  <w:style w:type="character" w:customStyle="1" w:styleId="130">
    <w:name w:val="仿宋正文 Char"/>
    <w:link w:val="131"/>
    <w:autoRedefine/>
    <w:qFormat/>
    <w:uiPriority w:val="0"/>
    <w:rPr>
      <w:rFonts w:ascii="仿宋_GB2312" w:eastAsia="仿宋_GB2312"/>
      <w:sz w:val="24"/>
    </w:rPr>
  </w:style>
  <w:style w:type="paragraph" w:customStyle="1" w:styleId="131">
    <w:name w:val="仿宋正文"/>
    <w:basedOn w:val="1"/>
    <w:link w:val="130"/>
    <w:autoRedefine/>
    <w:qFormat/>
    <w:uiPriority w:val="0"/>
    <w:pPr>
      <w:spacing w:line="360" w:lineRule="auto"/>
      <w:ind w:firstLine="480" w:firstLineChars="200"/>
    </w:pPr>
    <w:rPr>
      <w:rFonts w:ascii="仿宋_GB2312" w:eastAsia="仿宋_GB2312"/>
      <w:sz w:val="24"/>
    </w:rPr>
  </w:style>
  <w:style w:type="character" w:customStyle="1" w:styleId="132">
    <w:name w:val="style91"/>
    <w:autoRedefine/>
    <w:qFormat/>
    <w:uiPriority w:val="0"/>
    <w:rPr>
      <w:color w:val="333333"/>
    </w:rPr>
  </w:style>
  <w:style w:type="character" w:customStyle="1" w:styleId="133">
    <w:name w:val="Char Char4"/>
    <w:autoRedefine/>
    <w:qFormat/>
    <w:uiPriority w:val="0"/>
    <w:rPr>
      <w:rFonts w:eastAsia="宋体"/>
      <w:b/>
      <w:sz w:val="24"/>
      <w:lang w:val="en-GB" w:eastAsia="zh-CN" w:bidi="ar-SA"/>
    </w:rPr>
  </w:style>
  <w:style w:type="character" w:customStyle="1" w:styleId="134">
    <w:name w:val="Char Char2"/>
    <w:autoRedefine/>
    <w:qFormat/>
    <w:uiPriority w:val="0"/>
    <w:rPr>
      <w:rFonts w:eastAsia="宋体"/>
      <w:b/>
      <w:bCs/>
      <w:kern w:val="2"/>
      <w:sz w:val="21"/>
      <w:szCs w:val="24"/>
      <w:lang w:val="en-US" w:eastAsia="zh-CN" w:bidi="ar-SA"/>
    </w:rPr>
  </w:style>
  <w:style w:type="character" w:customStyle="1" w:styleId="135">
    <w:name w:val="正文 项目2 Char"/>
    <w:basedOn w:val="136"/>
    <w:autoRedefine/>
    <w:qFormat/>
    <w:uiPriority w:val="0"/>
    <w:rPr>
      <w:rFonts w:ascii="仿宋_GB2312" w:hAnsi="仿宋_GB2312" w:eastAsia="仿宋_GB2312"/>
      <w:kern w:val="2"/>
      <w:sz w:val="24"/>
      <w:lang w:bidi="ar-SA"/>
    </w:rPr>
  </w:style>
  <w:style w:type="character" w:customStyle="1" w:styleId="136">
    <w:name w:val="正文 项目 Char"/>
    <w:autoRedefine/>
    <w:qFormat/>
    <w:uiPriority w:val="0"/>
    <w:rPr>
      <w:rFonts w:ascii="仿宋_GB2312" w:hAnsi="仿宋_GB2312" w:eastAsia="仿宋_GB2312"/>
      <w:kern w:val="2"/>
      <w:sz w:val="24"/>
      <w:lang w:bidi="ar-SA"/>
    </w:rPr>
  </w:style>
  <w:style w:type="character" w:customStyle="1" w:styleId="137">
    <w:name w:val="页眉 Char1"/>
    <w:autoRedefine/>
    <w:qFormat/>
    <w:uiPriority w:val="0"/>
    <w:rPr>
      <w:rFonts w:eastAsia="宋体"/>
      <w:kern w:val="2"/>
      <w:sz w:val="18"/>
      <w:szCs w:val="18"/>
      <w:lang w:val="en-US" w:eastAsia="zh-CN" w:bidi="ar-SA"/>
    </w:rPr>
  </w:style>
  <w:style w:type="character" w:customStyle="1" w:styleId="138">
    <w:name w:val="正文文本缩进 Char1"/>
    <w:autoRedefine/>
    <w:qFormat/>
    <w:uiPriority w:val="0"/>
    <w:rPr>
      <w:rFonts w:ascii="宋体" w:hAnsi="宋体"/>
      <w:kern w:val="2"/>
      <w:sz w:val="24"/>
      <w:szCs w:val="24"/>
    </w:rPr>
  </w:style>
  <w:style w:type="character" w:customStyle="1" w:styleId="139">
    <w:name w:val="big1"/>
    <w:autoRedefine/>
    <w:qFormat/>
    <w:uiPriority w:val="0"/>
    <w:rPr>
      <w:rFonts w:hint="eastAsia" w:ascii="宋体" w:hAnsi="宋体" w:eastAsia="宋体"/>
      <w:color w:val="333333"/>
      <w:sz w:val="22"/>
      <w:szCs w:val="22"/>
    </w:rPr>
  </w:style>
  <w:style w:type="character" w:customStyle="1" w:styleId="140">
    <w:name w:val="h Char Char1"/>
    <w:autoRedefine/>
    <w:qFormat/>
    <w:uiPriority w:val="0"/>
    <w:rPr>
      <w:rFonts w:eastAsia="宋体"/>
      <w:kern w:val="2"/>
      <w:sz w:val="18"/>
      <w:szCs w:val="18"/>
      <w:lang w:val="en-US" w:eastAsia="zh-CN" w:bidi="ar-SA"/>
    </w:rPr>
  </w:style>
  <w:style w:type="character" w:customStyle="1" w:styleId="141">
    <w:name w:val="样式8 Char"/>
    <w:autoRedefine/>
    <w:qFormat/>
    <w:uiPriority w:val="0"/>
    <w:rPr>
      <w:rFonts w:ascii="仿宋_GB2312" w:hAnsi="宋体" w:eastAsia="仿宋_GB2312"/>
      <w:b/>
      <w:bCs/>
      <w:kern w:val="2"/>
      <w:sz w:val="24"/>
      <w:szCs w:val="24"/>
    </w:rPr>
  </w:style>
  <w:style w:type="character" w:customStyle="1" w:styleId="142">
    <w:name w:val="页脚 Char1"/>
    <w:autoRedefine/>
    <w:qFormat/>
    <w:uiPriority w:val="0"/>
    <w:rPr>
      <w:rFonts w:eastAsia="宋体"/>
      <w:kern w:val="2"/>
      <w:sz w:val="18"/>
      <w:szCs w:val="18"/>
      <w:lang w:val="en-US" w:eastAsia="zh-CN" w:bidi="ar-SA"/>
    </w:rPr>
  </w:style>
  <w:style w:type="character" w:customStyle="1" w:styleId="143">
    <w:name w:val="myp11"/>
    <w:autoRedefine/>
    <w:qFormat/>
    <w:uiPriority w:val="0"/>
    <w:rPr>
      <w:rFonts w:ascii="仿宋_GB2312" w:eastAsia="微软雅黑"/>
      <w:b/>
      <w:kern w:val="2"/>
      <w:sz w:val="32"/>
      <w:szCs w:val="32"/>
      <w:lang w:val="en-US" w:eastAsia="zh-CN" w:bidi="ar-SA"/>
    </w:rPr>
  </w:style>
  <w:style w:type="character" w:customStyle="1" w:styleId="144">
    <w:name w:val="tw4winTerm"/>
    <w:autoRedefine/>
    <w:qFormat/>
    <w:uiPriority w:val="0"/>
    <w:rPr>
      <w:color w:val="0000FF"/>
    </w:rPr>
  </w:style>
  <w:style w:type="character" w:customStyle="1" w:styleId="1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46">
    <w:name w:val="hei16b1"/>
    <w:autoRedefine/>
    <w:qFormat/>
    <w:uiPriority w:val="0"/>
    <w:rPr>
      <w:rFonts w:hint="default" w:ascii="Arial" w:hAnsi="Arial" w:cs="Arial"/>
      <w:b/>
      <w:bCs/>
      <w:color w:val="000000"/>
      <w:sz w:val="24"/>
      <w:szCs w:val="24"/>
    </w:rPr>
  </w:style>
  <w:style w:type="character" w:customStyle="1" w:styleId="147">
    <w:name w:val="Heading 7 Char"/>
    <w:autoRedefine/>
    <w:qFormat/>
    <w:locked/>
    <w:uiPriority w:val="0"/>
    <w:rPr>
      <w:rFonts w:ascii="宋体" w:hAnsi="宋体" w:eastAsia="宋体"/>
      <w:b/>
      <w:bCs/>
      <w:kern w:val="2"/>
      <w:sz w:val="24"/>
      <w:szCs w:val="24"/>
      <w:lang w:val="en-US" w:eastAsia="zh-CN" w:bidi="ar-SA"/>
    </w:rPr>
  </w:style>
  <w:style w:type="character" w:customStyle="1" w:styleId="148">
    <w:name w:val="Char Char6"/>
    <w:autoRedefine/>
    <w:qFormat/>
    <w:uiPriority w:val="0"/>
    <w:rPr>
      <w:rFonts w:eastAsia="宋体"/>
      <w:kern w:val="2"/>
      <w:sz w:val="21"/>
      <w:szCs w:val="24"/>
      <w:lang w:val="en-US" w:eastAsia="zh-CN" w:bidi="ar-SA"/>
    </w:rPr>
  </w:style>
  <w:style w:type="character" w:customStyle="1" w:styleId="149">
    <w:name w:val="哈哈正文 Char"/>
    <w:link w:val="150"/>
    <w:autoRedefine/>
    <w:qFormat/>
    <w:uiPriority w:val="0"/>
    <w:rPr>
      <w:rFonts w:ascii="宋体" w:hAnsi="宋体" w:eastAsia="宋体"/>
      <w:sz w:val="24"/>
    </w:rPr>
  </w:style>
  <w:style w:type="paragraph" w:customStyle="1" w:styleId="150">
    <w:name w:val="哈哈正文"/>
    <w:basedOn w:val="1"/>
    <w:link w:val="149"/>
    <w:autoRedefine/>
    <w:qFormat/>
    <w:uiPriority w:val="0"/>
    <w:pPr>
      <w:spacing w:line="360" w:lineRule="auto"/>
      <w:ind w:firstLine="200" w:firstLineChars="200"/>
    </w:pPr>
    <w:rPr>
      <w:rFonts w:ascii="宋体" w:hAnsi="宋体" w:eastAsia="宋体"/>
      <w:sz w:val="24"/>
    </w:rPr>
  </w:style>
  <w:style w:type="character" w:customStyle="1" w:styleId="151">
    <w:name w:val="pt141"/>
    <w:autoRedefine/>
    <w:qFormat/>
    <w:uiPriority w:val="0"/>
    <w:rPr>
      <w:color w:val="330066"/>
      <w:sz w:val="22"/>
      <w:szCs w:val="22"/>
    </w:rPr>
  </w:style>
  <w:style w:type="character" w:customStyle="1" w:styleId="152">
    <w:name w:val="普通文字 Char3"/>
    <w:autoRedefine/>
    <w:qFormat/>
    <w:uiPriority w:val="0"/>
    <w:rPr>
      <w:rFonts w:ascii="宋体" w:hAnsi="Courier New" w:eastAsia="宋体"/>
      <w:kern w:val="2"/>
      <w:sz w:val="21"/>
      <w:lang w:val="en-US" w:eastAsia="zh-CN" w:bidi="ar-SA"/>
    </w:rPr>
  </w:style>
  <w:style w:type="character" w:customStyle="1" w:styleId="15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54">
    <w:name w:val="正文文本 Char1"/>
    <w:link w:val="25"/>
    <w:autoRedefine/>
    <w:qFormat/>
    <w:uiPriority w:val="0"/>
    <w:rPr>
      <w:rFonts w:ascii="宋体" w:hAnsi="Arial" w:eastAsia="宋体" w:cs="Arial"/>
      <w:snapToGrid w:val="0"/>
      <w:sz w:val="24"/>
      <w:szCs w:val="21"/>
      <w:lang w:val="zh-CN"/>
    </w:rPr>
  </w:style>
  <w:style w:type="character" w:customStyle="1" w:styleId="155">
    <w:name w:val="正文2 Char"/>
    <w:autoRedefine/>
    <w:qFormat/>
    <w:uiPriority w:val="0"/>
    <w:rPr>
      <w:rFonts w:eastAsia="宋体"/>
      <w:kern w:val="2"/>
      <w:sz w:val="24"/>
      <w:lang w:val="en-US" w:eastAsia="zh-CN" w:bidi="ar-SA"/>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ader Char"/>
    <w:autoRedefine/>
    <w:qFormat/>
    <w:locked/>
    <w:uiPriority w:val="0"/>
    <w:rPr>
      <w:rFonts w:eastAsia="宋体"/>
      <w:kern w:val="2"/>
      <w:sz w:val="18"/>
      <w:szCs w:val="18"/>
      <w:lang w:val="en-US" w:eastAsia="zh-CN" w:bidi="ar-SA"/>
    </w:rPr>
  </w:style>
  <w:style w:type="character" w:customStyle="1" w:styleId="158">
    <w:name w:val="Footer-Even Char1"/>
    <w:autoRedefine/>
    <w:qFormat/>
    <w:uiPriority w:val="0"/>
    <w:rPr>
      <w:rFonts w:eastAsia="宋体"/>
      <w:kern w:val="2"/>
      <w:sz w:val="18"/>
      <w:szCs w:val="18"/>
      <w:lang w:val="en-US" w:eastAsia="zh-CN" w:bidi="ar-SA"/>
    </w:rPr>
  </w:style>
  <w:style w:type="character" w:customStyle="1" w:styleId="159">
    <w:name w:val="unnamed31"/>
    <w:autoRedefine/>
    <w:qFormat/>
    <w:uiPriority w:val="0"/>
    <w:rPr>
      <w:rFonts w:ascii="Tahoma" w:hAnsi="Tahoma" w:eastAsia="宋体"/>
      <w:b/>
      <w:kern w:val="2"/>
      <w:sz w:val="24"/>
      <w:szCs w:val="32"/>
      <w:u w:val="none"/>
      <w:lang w:val="en-US" w:eastAsia="zh-CN" w:bidi="ar-SA"/>
    </w:rPr>
  </w:style>
  <w:style w:type="character" w:customStyle="1" w:styleId="160">
    <w:name w:val="纯文本 Char Char Char"/>
    <w:autoRedefine/>
    <w:qFormat/>
    <w:uiPriority w:val="0"/>
    <w:rPr>
      <w:rFonts w:ascii="宋体" w:hAnsi="Courier New" w:eastAsia="宋体"/>
      <w:kern w:val="2"/>
      <w:sz w:val="21"/>
      <w:lang w:val="en-US" w:eastAsia="zh-CN" w:bidi="ar-SA"/>
    </w:rPr>
  </w:style>
  <w:style w:type="character" w:customStyle="1" w:styleId="161">
    <w:name w:val="Body Text(ch) Char Char"/>
    <w:autoRedefine/>
    <w:qFormat/>
    <w:uiPriority w:val="0"/>
    <w:rPr>
      <w:rFonts w:ascii="宋体"/>
      <w:kern w:val="2"/>
      <w:sz w:val="24"/>
      <w:szCs w:val="21"/>
      <w:lang w:val="zh-CN"/>
    </w:rPr>
  </w:style>
  <w:style w:type="character" w:customStyle="1" w:styleId="162">
    <w:name w:val="插图说明 Char"/>
    <w:autoRedefine/>
    <w:qFormat/>
    <w:uiPriority w:val="0"/>
    <w:rPr>
      <w:rFonts w:eastAsia="黑体"/>
      <w:sz w:val="24"/>
      <w:lang w:val="en-US" w:eastAsia="zh-CN"/>
    </w:rPr>
  </w:style>
  <w:style w:type="character" w:customStyle="1" w:styleId="163">
    <w:name w:val="tw4winExternal"/>
    <w:autoRedefine/>
    <w:qFormat/>
    <w:uiPriority w:val="0"/>
    <w:rPr>
      <w:rFonts w:ascii="Courier New" w:hAnsi="Courier New" w:cs="Courier New"/>
      <w:color w:val="808080"/>
      <w:lang w:val="en-US" w:eastAsia="zh-CN"/>
    </w:rPr>
  </w:style>
  <w:style w:type="character" w:customStyle="1" w:styleId="164">
    <w:name w:val="font21"/>
    <w:basedOn w:val="71"/>
    <w:autoRedefine/>
    <w:qFormat/>
    <w:uiPriority w:val="0"/>
    <w:rPr>
      <w:rFonts w:hint="eastAsia" w:ascii="宋体" w:hAnsi="宋体" w:eastAsia="宋体"/>
      <w:kern w:val="2"/>
      <w:sz w:val="28"/>
      <w:szCs w:val="28"/>
      <w:lang w:val="en-US" w:eastAsia="zh-CN" w:bidi="ar-SA"/>
    </w:rPr>
  </w:style>
  <w:style w:type="character" w:customStyle="1" w:styleId="165">
    <w:name w:val="标书正文格式 Char"/>
    <w:autoRedefine/>
    <w:qFormat/>
    <w:uiPriority w:val="0"/>
    <w:rPr>
      <w:rFonts w:eastAsia="楷体_GB2312"/>
      <w:kern w:val="2"/>
      <w:sz w:val="24"/>
      <w:szCs w:val="24"/>
      <w:lang w:bidi="ar-SA"/>
    </w:rPr>
  </w:style>
  <w:style w:type="character" w:customStyle="1" w:styleId="166">
    <w:name w:val="javascript"/>
    <w:autoRedefine/>
    <w:qFormat/>
    <w:uiPriority w:val="0"/>
  </w:style>
  <w:style w:type="character" w:customStyle="1" w:styleId="167">
    <w:name w:val="Balloon Text Char"/>
    <w:autoRedefine/>
    <w:qFormat/>
    <w:locked/>
    <w:uiPriority w:val="0"/>
    <w:rPr>
      <w:rFonts w:eastAsia="宋体"/>
      <w:kern w:val="2"/>
      <w:sz w:val="18"/>
      <w:szCs w:val="18"/>
      <w:lang w:val="en-US" w:eastAsia="zh-CN" w:bidi="ar-SA"/>
    </w:rPr>
  </w:style>
  <w:style w:type="character" w:customStyle="1" w:styleId="168">
    <w:name w:val="Char Char5"/>
    <w:autoRedefine/>
    <w:qFormat/>
    <w:uiPriority w:val="0"/>
    <w:rPr>
      <w:rFonts w:ascii="宋体" w:hAnsi="Courier New" w:eastAsia="宋体"/>
      <w:kern w:val="2"/>
      <w:sz w:val="21"/>
      <w:lang w:val="en-US" w:eastAsia="zh-CN"/>
    </w:rPr>
  </w:style>
  <w:style w:type="character" w:customStyle="1" w:styleId="169">
    <w:name w:val="Char Char"/>
    <w:autoRedefine/>
    <w:qFormat/>
    <w:uiPriority w:val="0"/>
    <w:rPr>
      <w:rFonts w:ascii="宋体" w:hAnsi="Courier New" w:eastAsia="宋体"/>
      <w:kern w:val="2"/>
      <w:sz w:val="21"/>
      <w:lang w:val="en-US" w:eastAsia="zh-CN" w:bidi="ar-SA"/>
    </w:rPr>
  </w:style>
  <w:style w:type="character" w:customStyle="1" w:styleId="170">
    <w:name w:val="mdeck"/>
    <w:autoRedefine/>
    <w:qFormat/>
    <w:uiPriority w:val="0"/>
    <w:rPr>
      <w:rFonts w:ascii="仿宋_GB2312" w:eastAsia="微软雅黑"/>
      <w:b/>
      <w:kern w:val="2"/>
      <w:sz w:val="32"/>
      <w:szCs w:val="32"/>
      <w:lang w:val="en-US" w:eastAsia="zh-CN" w:bidi="ar-SA"/>
    </w:rPr>
  </w:style>
  <w:style w:type="character" w:customStyle="1" w:styleId="171">
    <w:name w:val="content"/>
    <w:autoRedefine/>
    <w:qFormat/>
    <w:uiPriority w:val="0"/>
  </w:style>
  <w:style w:type="character" w:customStyle="1" w:styleId="172">
    <w:name w:val="Char Char3"/>
    <w:autoRedefine/>
    <w:qFormat/>
    <w:uiPriority w:val="0"/>
    <w:rPr>
      <w:rFonts w:eastAsia="宋体"/>
      <w:kern w:val="2"/>
      <w:sz w:val="21"/>
      <w:szCs w:val="24"/>
      <w:lang w:val="en-US" w:eastAsia="zh-CN" w:bidi="ar-SA"/>
    </w:rPr>
  </w:style>
  <w:style w:type="character" w:customStyle="1" w:styleId="173">
    <w:name w:val="Char Char811"/>
    <w:autoRedefine/>
    <w:qFormat/>
    <w:uiPriority w:val="0"/>
    <w:rPr>
      <w:rFonts w:eastAsia="宋体"/>
      <w:b/>
      <w:sz w:val="24"/>
      <w:lang w:val="en-GB" w:eastAsia="zh-CN"/>
    </w:rPr>
  </w:style>
  <w:style w:type="character" w:customStyle="1" w:styleId="174">
    <w:name w:val="b11_01b Char"/>
    <w:link w:val="175"/>
    <w:autoRedefine/>
    <w:qFormat/>
    <w:uiPriority w:val="0"/>
    <w:rPr>
      <w:rFonts w:ascii="Verdana" w:hAnsi="Verdana"/>
      <w:b/>
      <w:bCs/>
      <w:color w:val="4A82CA"/>
      <w:sz w:val="17"/>
      <w:szCs w:val="17"/>
    </w:rPr>
  </w:style>
  <w:style w:type="paragraph" w:customStyle="1" w:styleId="175">
    <w:name w:val="b11_01b"/>
    <w:basedOn w:val="1"/>
    <w:next w:val="1"/>
    <w:link w:val="174"/>
    <w:autoRedefine/>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6">
    <w:name w:val="标题4-dyf Char"/>
    <w:link w:val="177"/>
    <w:autoRedefine/>
    <w:qFormat/>
    <w:uiPriority w:val="0"/>
    <w:rPr>
      <w:rFonts w:ascii="Cambria" w:hAnsi="Cambria"/>
      <w:b/>
      <w:bCs/>
      <w:color w:val="000000"/>
      <w:szCs w:val="21"/>
    </w:rPr>
  </w:style>
  <w:style w:type="paragraph" w:customStyle="1" w:styleId="177">
    <w:name w:val="标题4-dyf"/>
    <w:basedOn w:val="6"/>
    <w:link w:val="176"/>
    <w:autoRedefine/>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8">
    <w:name w:val="标题 3 Char2"/>
    <w:autoRedefine/>
    <w:qFormat/>
    <w:uiPriority w:val="0"/>
    <w:rPr>
      <w:rFonts w:eastAsia="宋体"/>
      <w:b/>
      <w:bCs/>
      <w:kern w:val="2"/>
      <w:sz w:val="32"/>
      <w:szCs w:val="32"/>
      <w:lang w:val="en-US" w:eastAsia="zh-CN" w:bidi="ar-SA"/>
    </w:rPr>
  </w:style>
  <w:style w:type="character" w:customStyle="1" w:styleId="179">
    <w:name w:val="gray6"/>
    <w:basedOn w:val="71"/>
    <w:autoRedefine/>
    <w:qFormat/>
    <w:uiPriority w:val="0"/>
    <w:rPr>
      <w:rFonts w:ascii="Arial" w:hAnsi="Arial" w:eastAsia="黑体" w:cs="Arial"/>
      <w:snapToGrid w:val="0"/>
      <w:kern w:val="0"/>
      <w:szCs w:val="21"/>
    </w:rPr>
  </w:style>
  <w:style w:type="character" w:customStyle="1" w:styleId="180">
    <w:name w:val="正文首行缩进两字 Char"/>
    <w:autoRedefine/>
    <w:qFormat/>
    <w:uiPriority w:val="0"/>
    <w:rPr>
      <w:sz w:val="24"/>
      <w:szCs w:val="24"/>
      <w:lang w:val="en-US" w:eastAsia="zh-CN" w:bidi="ar-SA"/>
    </w:rPr>
  </w:style>
  <w:style w:type="character" w:customStyle="1" w:styleId="181">
    <w:name w:val="Char Char511"/>
    <w:autoRedefine/>
    <w:qFormat/>
    <w:uiPriority w:val="0"/>
    <w:rPr>
      <w:rFonts w:ascii="宋体" w:hAnsi="Courier New" w:eastAsia="宋体"/>
      <w:kern w:val="2"/>
      <w:sz w:val="21"/>
      <w:lang w:val="en-US" w:eastAsia="zh-CN"/>
    </w:rPr>
  </w:style>
  <w:style w:type="character" w:customStyle="1" w:styleId="182">
    <w:name w:val="带编号样式 Char"/>
    <w:autoRedefine/>
    <w:qFormat/>
    <w:uiPriority w:val="0"/>
    <w:rPr>
      <w:rFonts w:ascii="仿宋_GB2312" w:eastAsia="仿宋_GB2312"/>
      <w:color w:val="000000"/>
      <w:sz w:val="24"/>
      <w:lang w:bidi="ar-SA"/>
    </w:rPr>
  </w:style>
  <w:style w:type="character" w:customStyle="1" w:styleId="183">
    <w:name w:val="Footer-Even Char"/>
    <w:autoRedefine/>
    <w:qFormat/>
    <w:uiPriority w:val="0"/>
    <w:rPr>
      <w:rFonts w:eastAsia="宋体"/>
      <w:kern w:val="2"/>
      <w:sz w:val="18"/>
      <w:lang w:val="en-US" w:eastAsia="zh-CN" w:bidi="ar-SA"/>
    </w:rPr>
  </w:style>
  <w:style w:type="character" w:customStyle="1" w:styleId="184">
    <w:name w:val="样式4 Char"/>
    <w:autoRedefine/>
    <w:qFormat/>
    <w:uiPriority w:val="0"/>
    <w:rPr>
      <w:rFonts w:ascii="仿宋_GB2312" w:hAnsi="仿宋" w:eastAsia="仿宋_GB2312"/>
      <w:b/>
      <w:kern w:val="2"/>
      <w:sz w:val="32"/>
      <w:szCs w:val="32"/>
      <w:lang w:bidi="ar-SA"/>
    </w:rPr>
  </w:style>
  <w:style w:type="character" w:customStyle="1" w:styleId="185">
    <w:name w:val="样式 标题 4h4H4Fab-4T5Ref Heading 1rh1Heading sqlsect 1.2.3.... Char"/>
    <w:link w:val="186"/>
    <w:autoRedefine/>
    <w:qFormat/>
    <w:uiPriority w:val="0"/>
    <w:rPr>
      <w:rFonts w:ascii="微软雅黑" w:hAnsi="微软雅黑" w:eastAsia="微软雅黑"/>
      <w:b/>
      <w:bCs/>
      <w:sz w:val="24"/>
      <w:szCs w:val="28"/>
    </w:rPr>
  </w:style>
  <w:style w:type="paragraph" w:customStyle="1" w:styleId="186">
    <w:name w:val="样式 标题 4h4H4Fab-4T5Ref Heading 1rh1Heading sqlsect 1.2.3...."/>
    <w:basedOn w:val="6"/>
    <w:link w:val="185"/>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7">
    <w:name w:val="dandyren_title1"/>
    <w:autoRedefine/>
    <w:qFormat/>
    <w:uiPriority w:val="0"/>
    <w:rPr>
      <w:b/>
      <w:bCs/>
      <w:color w:val="FF6633"/>
      <w:sz w:val="18"/>
      <w:szCs w:val="18"/>
    </w:rPr>
  </w:style>
  <w:style w:type="character" w:customStyle="1" w:styleId="188">
    <w:name w:val="普通文字 Char Char1"/>
    <w:autoRedefine/>
    <w:qFormat/>
    <w:uiPriority w:val="0"/>
    <w:rPr>
      <w:rFonts w:ascii="宋体" w:hAnsi="Courier New"/>
      <w:kern w:val="2"/>
      <w:sz w:val="21"/>
    </w:rPr>
  </w:style>
  <w:style w:type="character" w:customStyle="1" w:styleId="189">
    <w:name w:val="PI Char"/>
    <w:autoRedefine/>
    <w:qFormat/>
    <w:uiPriority w:val="0"/>
    <w:rPr>
      <w:rFonts w:ascii="宋体" w:hAnsi="宋体" w:eastAsia="宋体"/>
      <w:kern w:val="2"/>
      <w:sz w:val="24"/>
      <w:szCs w:val="24"/>
      <w:lang w:val="en-US" w:eastAsia="zh-CN" w:bidi="ar-SA"/>
    </w:rPr>
  </w:style>
  <w:style w:type="character" w:customStyle="1" w:styleId="190">
    <w:name w:val="Char Char11"/>
    <w:autoRedefine/>
    <w:qFormat/>
    <w:locked/>
    <w:uiPriority w:val="0"/>
    <w:rPr>
      <w:rFonts w:ascii="宋体" w:hAnsi="宋体" w:eastAsia="宋体"/>
      <w:b/>
      <w:kern w:val="2"/>
      <w:sz w:val="24"/>
      <w:szCs w:val="24"/>
      <w:lang w:val="en-US" w:eastAsia="zh-CN" w:bidi="ar-SA"/>
    </w:rPr>
  </w:style>
  <w:style w:type="character" w:customStyle="1" w:styleId="1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92">
    <w:name w:val="Document Map Char"/>
    <w:autoRedefine/>
    <w:qFormat/>
    <w:locked/>
    <w:uiPriority w:val="0"/>
    <w:rPr>
      <w:rFonts w:eastAsia="宋体"/>
      <w:kern w:val="2"/>
      <w:sz w:val="21"/>
      <w:szCs w:val="24"/>
      <w:lang w:val="en-US" w:eastAsia="zh-CN" w:bidi="ar-SA"/>
    </w:rPr>
  </w:style>
  <w:style w:type="character" w:customStyle="1" w:styleId="193">
    <w:name w:val="文本正文 Char Char"/>
    <w:autoRedefine/>
    <w:qFormat/>
    <w:locked/>
    <w:uiPriority w:val="0"/>
    <w:rPr>
      <w:sz w:val="24"/>
      <w:lang w:bidi="ar-SA"/>
    </w:rPr>
  </w:style>
  <w:style w:type="character" w:customStyle="1" w:styleId="194">
    <w:name w:val="样式7 Char"/>
    <w:autoRedefine/>
    <w:qFormat/>
    <w:uiPriority w:val="0"/>
    <w:rPr>
      <w:rFonts w:ascii="仿宋_GB2312" w:hAnsi="仿宋" w:eastAsia="仿宋_GB2312"/>
      <w:b/>
      <w:kern w:val="2"/>
      <w:sz w:val="24"/>
      <w:szCs w:val="24"/>
    </w:rPr>
  </w:style>
  <w:style w:type="character" w:customStyle="1" w:styleId="195">
    <w:name w:val="样式3 Char"/>
    <w:basedOn w:val="196"/>
    <w:autoRedefine/>
    <w:qFormat/>
    <w:uiPriority w:val="0"/>
    <w:rPr>
      <w:rFonts w:ascii="仿宋_GB2312" w:hAnsi="仿宋" w:eastAsia="仿宋_GB2312" w:cs="仿宋_GB2312"/>
      <w:sz w:val="32"/>
      <w:szCs w:val="30"/>
      <w:lang w:val="zh-CN"/>
    </w:rPr>
  </w:style>
  <w:style w:type="character" w:customStyle="1" w:styleId="196">
    <w:name w:val="样式2 Char"/>
    <w:autoRedefine/>
    <w:qFormat/>
    <w:uiPriority w:val="0"/>
    <w:rPr>
      <w:rFonts w:ascii="仿宋_GB2312" w:hAnsi="仿宋" w:eastAsia="仿宋_GB2312" w:cs="仿宋_GB2312"/>
      <w:b/>
      <w:bCs/>
      <w:sz w:val="32"/>
      <w:szCs w:val="30"/>
      <w:lang w:val="zh-CN"/>
    </w:rPr>
  </w:style>
  <w:style w:type="character" w:customStyle="1" w:styleId="19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98">
    <w:name w:val="Table Text Char1"/>
    <w:autoRedefine/>
    <w:qFormat/>
    <w:uiPriority w:val="0"/>
    <w:rPr>
      <w:rFonts w:eastAsia="宋体"/>
      <w:sz w:val="24"/>
      <w:szCs w:val="24"/>
      <w:lang w:val="en-US" w:eastAsia="zh-CN" w:bidi="ar-SA"/>
    </w:rPr>
  </w:style>
  <w:style w:type="character" w:customStyle="1" w:styleId="199">
    <w:name w:val="shadow11"/>
    <w:autoRedefine/>
    <w:qFormat/>
    <w:uiPriority w:val="0"/>
    <w:rPr>
      <w:color w:val="000000"/>
      <w:sz w:val="21"/>
    </w:rPr>
  </w:style>
  <w:style w:type="character" w:customStyle="1" w:styleId="200">
    <w:name w:val="Char Char212"/>
    <w:autoRedefine/>
    <w:qFormat/>
    <w:uiPriority w:val="0"/>
    <w:rPr>
      <w:rFonts w:eastAsia="宋体"/>
      <w:b/>
      <w:bCs/>
      <w:kern w:val="2"/>
      <w:sz w:val="21"/>
      <w:szCs w:val="24"/>
      <w:lang w:val="en-US" w:eastAsia="zh-CN" w:bidi="ar-SA"/>
    </w:rPr>
  </w:style>
  <w:style w:type="character" w:customStyle="1" w:styleId="201">
    <w:name w:val="h3 Char1"/>
    <w:autoRedefine/>
    <w:qFormat/>
    <w:uiPriority w:val="0"/>
    <w:rPr>
      <w:rFonts w:eastAsia="宋体"/>
      <w:b/>
      <w:bCs/>
      <w:kern w:val="2"/>
      <w:sz w:val="32"/>
      <w:szCs w:val="32"/>
      <w:lang w:bidi="ar-SA"/>
    </w:rPr>
  </w:style>
  <w:style w:type="character" w:customStyle="1" w:styleId="202">
    <w:name w:val="FA正文 Char Char"/>
    <w:autoRedefine/>
    <w:qFormat/>
    <w:uiPriority w:val="0"/>
    <w:rPr>
      <w:rFonts w:hAnsi="宋体"/>
      <w:kern w:val="2"/>
      <w:sz w:val="24"/>
      <w:lang w:bidi="ar-SA"/>
    </w:rPr>
  </w:style>
  <w:style w:type="character" w:customStyle="1" w:styleId="203">
    <w:name w:val="首行缩进 Char"/>
    <w:autoRedefine/>
    <w:qFormat/>
    <w:uiPriority w:val="0"/>
    <w:rPr>
      <w:rFonts w:ascii="宋体" w:eastAsia="宋体"/>
      <w:kern w:val="2"/>
      <w:sz w:val="24"/>
      <w:lang w:val="en-US" w:eastAsia="zh-CN" w:bidi="ar-SA"/>
    </w:rPr>
  </w:style>
  <w:style w:type="character" w:customStyle="1" w:styleId="204">
    <w:name w:val="Char Char7"/>
    <w:autoRedefine/>
    <w:semiHidden/>
    <w:qFormat/>
    <w:uiPriority w:val="0"/>
    <w:rPr>
      <w:rFonts w:eastAsia="宋体"/>
      <w:kern w:val="2"/>
      <w:sz w:val="21"/>
      <w:szCs w:val="24"/>
      <w:lang w:val="en-US" w:eastAsia="zh-CN" w:bidi="ar-SA"/>
    </w:rPr>
  </w:style>
  <w:style w:type="character" w:customStyle="1" w:styleId="205">
    <w:name w:val="hui"/>
    <w:basedOn w:val="71"/>
    <w:autoRedefine/>
    <w:qFormat/>
    <w:uiPriority w:val="0"/>
    <w:rPr>
      <w:rFonts w:ascii="Arial" w:hAnsi="Arial" w:eastAsia="黑体" w:cs="Arial"/>
      <w:snapToGrid w:val="0"/>
      <w:kern w:val="0"/>
      <w:szCs w:val="21"/>
    </w:rPr>
  </w:style>
  <w:style w:type="character" w:customStyle="1" w:styleId="206">
    <w:name w:val="正文缩进 Char"/>
    <w:autoRedefine/>
    <w:qFormat/>
    <w:uiPriority w:val="0"/>
    <w:rPr>
      <w:rFonts w:eastAsia="宋体"/>
      <w:kern w:val="2"/>
      <w:sz w:val="21"/>
      <w:lang w:val="en-US" w:eastAsia="zh-CN"/>
    </w:rPr>
  </w:style>
  <w:style w:type="character" w:customStyle="1" w:styleId="207">
    <w:name w:val="正文1 Char"/>
    <w:autoRedefine/>
    <w:qFormat/>
    <w:uiPriority w:val="0"/>
    <w:rPr>
      <w:rFonts w:ascii="宋体" w:eastAsia="宋体"/>
      <w:snapToGrid w:val="0"/>
      <w:color w:val="000000"/>
      <w:kern w:val="28"/>
      <w:sz w:val="28"/>
      <w:lang w:val="en-US" w:eastAsia="zh-CN" w:bidi="ar-SA"/>
    </w:rPr>
  </w:style>
  <w:style w:type="character" w:customStyle="1" w:styleId="208">
    <w:name w:val="Char Char611"/>
    <w:autoRedefine/>
    <w:qFormat/>
    <w:uiPriority w:val="0"/>
    <w:rPr>
      <w:rFonts w:eastAsia="宋体"/>
      <w:kern w:val="2"/>
      <w:sz w:val="21"/>
      <w:szCs w:val="24"/>
      <w:lang w:val="en-US" w:eastAsia="zh-CN" w:bidi="ar-SA"/>
    </w:rPr>
  </w:style>
  <w:style w:type="character" w:customStyle="1" w:styleId="209">
    <w:name w:val="message1"/>
    <w:autoRedefine/>
    <w:qFormat/>
    <w:uiPriority w:val="0"/>
    <w:rPr>
      <w:rFonts w:hint="default" w:ascii="Tahoma" w:hAnsi="Tahoma" w:cs="Tahoma"/>
      <w:sz w:val="18"/>
      <w:szCs w:val="18"/>
    </w:rPr>
  </w:style>
  <w:style w:type="character" w:customStyle="1" w:styleId="210">
    <w:name w:val="Heading 2 Hidden Char"/>
    <w:autoRedefine/>
    <w:qFormat/>
    <w:uiPriority w:val="0"/>
    <w:rPr>
      <w:rFonts w:ascii="仿宋_GB2312" w:eastAsia="仿宋_GB2312"/>
      <w:b/>
      <w:bCs/>
      <w:kern w:val="2"/>
      <w:sz w:val="24"/>
      <w:szCs w:val="24"/>
      <w:lang w:val="zh-CN" w:eastAsia="zh-CN" w:bidi="ar-SA"/>
    </w:rPr>
  </w:style>
  <w:style w:type="character" w:customStyle="1" w:styleId="211">
    <w:name w:val="DO_NOT_TRANSLATE"/>
    <w:autoRedefine/>
    <w:qFormat/>
    <w:uiPriority w:val="0"/>
    <w:rPr>
      <w:rFonts w:ascii="Courier New" w:hAnsi="Courier New" w:cs="Courier New"/>
      <w:color w:val="800000"/>
      <w:lang w:val="en-US" w:eastAsia="zh-CN"/>
    </w:rPr>
  </w:style>
  <w:style w:type="character" w:customStyle="1" w:styleId="212">
    <w:name w:val="unnamed11"/>
    <w:autoRedefine/>
    <w:qFormat/>
    <w:uiPriority w:val="0"/>
    <w:rPr>
      <w:sz w:val="20"/>
      <w:szCs w:val="20"/>
    </w:rPr>
  </w:style>
  <w:style w:type="character" w:customStyle="1" w:styleId="213">
    <w:name w:val="tw4winInternal"/>
    <w:autoRedefine/>
    <w:qFormat/>
    <w:uiPriority w:val="0"/>
    <w:rPr>
      <w:rFonts w:ascii="Courier New" w:hAnsi="Courier New" w:cs="Courier New"/>
      <w:color w:val="FF0000"/>
      <w:lang w:val="en-US" w:eastAsia="zh-CN"/>
    </w:rPr>
  </w:style>
  <w:style w:type="character" w:customStyle="1" w:styleId="214">
    <w:name w:val="正文（缩进2汉字） Char"/>
    <w:link w:val="215"/>
    <w:autoRedefine/>
    <w:qFormat/>
    <w:uiPriority w:val="0"/>
    <w:rPr>
      <w:rFonts w:ascii="宋体"/>
    </w:rPr>
  </w:style>
  <w:style w:type="paragraph" w:customStyle="1" w:styleId="215">
    <w:name w:val="正文（缩进2汉字）"/>
    <w:basedOn w:val="1"/>
    <w:link w:val="214"/>
    <w:autoRedefine/>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6">
    <w:name w:val="正文缩进 Char1"/>
    <w:autoRedefine/>
    <w:qFormat/>
    <w:uiPriority w:val="0"/>
    <w:rPr>
      <w:rFonts w:ascii="宋体" w:eastAsia="宋体"/>
      <w:snapToGrid w:val="0"/>
      <w:color w:val="000000"/>
      <w:kern w:val="28"/>
      <w:sz w:val="28"/>
      <w:lang w:val="en-US" w:eastAsia="zh-CN" w:bidi="ar-SA"/>
    </w:rPr>
  </w:style>
  <w:style w:type="character" w:customStyle="1" w:styleId="217">
    <w:name w:val="style36"/>
    <w:basedOn w:val="71"/>
    <w:autoRedefine/>
    <w:qFormat/>
    <w:uiPriority w:val="0"/>
    <w:rPr>
      <w:rFonts w:ascii="Arial" w:hAnsi="Arial" w:eastAsia="黑体" w:cs="Arial"/>
      <w:snapToGrid w:val="0"/>
      <w:kern w:val="0"/>
      <w:szCs w:val="21"/>
    </w:rPr>
  </w:style>
  <w:style w:type="character" w:customStyle="1" w:styleId="218">
    <w:name w:val="hui3"/>
    <w:autoRedefine/>
    <w:qFormat/>
    <w:uiPriority w:val="0"/>
    <w:rPr>
      <w:color w:val="333333"/>
    </w:rPr>
  </w:style>
  <w:style w:type="character" w:customStyle="1" w:styleId="219">
    <w:name w:val="方案正文 Char"/>
    <w:autoRedefine/>
    <w:qFormat/>
    <w:uiPriority w:val="0"/>
    <w:rPr>
      <w:rFonts w:ascii="仿宋_GB2312" w:eastAsia="仿宋_GB2312"/>
      <w:b/>
      <w:color w:val="000000"/>
      <w:kern w:val="2"/>
      <w:sz w:val="24"/>
      <w:lang w:val="en-US" w:eastAsia="zh-CN" w:bidi="ar-SA"/>
    </w:rPr>
  </w:style>
  <w:style w:type="character" w:customStyle="1" w:styleId="220">
    <w:name w:val="apple-converted-space"/>
    <w:autoRedefine/>
    <w:qFormat/>
    <w:uiPriority w:val="0"/>
  </w:style>
  <w:style w:type="character" w:customStyle="1" w:styleId="221">
    <w:name w:val="正文非缩进 Char3"/>
    <w:autoRedefine/>
    <w:qFormat/>
    <w:uiPriority w:val="0"/>
    <w:rPr>
      <w:rFonts w:ascii="宋体" w:eastAsia="宋体"/>
      <w:snapToGrid w:val="0"/>
      <w:color w:val="000000"/>
      <w:kern w:val="28"/>
      <w:sz w:val="28"/>
      <w:lang w:val="en-US" w:eastAsia="zh-CN" w:bidi="ar-SA"/>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t21"/>
    <w:autoRedefine/>
    <w:qFormat/>
    <w:uiPriority w:val="0"/>
    <w:rPr>
      <w:rFonts w:ascii="仿宋_GB2312" w:eastAsia="微软雅黑"/>
      <w:b/>
      <w:kern w:val="2"/>
      <w:sz w:val="23"/>
      <w:szCs w:val="23"/>
      <w:lang w:val="en-US" w:eastAsia="zh-CN" w:bidi="ar-SA"/>
    </w:rPr>
  </w:style>
  <w:style w:type="character" w:customStyle="1" w:styleId="224">
    <w:name w:val="副标题 Char1"/>
    <w:autoRedefine/>
    <w:qFormat/>
    <w:uiPriority w:val="11"/>
    <w:rPr>
      <w:rFonts w:ascii="Cambria" w:hAnsi="Cambria" w:eastAsia="宋体" w:cs="Times New Roman"/>
      <w:b/>
      <w:bCs/>
      <w:snapToGrid w:val="0"/>
      <w:kern w:val="28"/>
      <w:sz w:val="32"/>
      <w:szCs w:val="32"/>
    </w:rPr>
  </w:style>
  <w:style w:type="character" w:customStyle="1" w:styleId="225">
    <w:name w:val="px14"/>
    <w:autoRedefine/>
    <w:qFormat/>
    <w:uiPriority w:val="0"/>
    <w:rPr>
      <w:rFonts w:ascii="仿宋_GB2312" w:eastAsia="微软雅黑" w:cs="Times New Roman"/>
      <w:b/>
      <w:kern w:val="2"/>
      <w:sz w:val="32"/>
      <w:szCs w:val="32"/>
      <w:lang w:val="en-US" w:eastAsia="zh-CN" w:bidi="ar-SA"/>
    </w:rPr>
  </w:style>
  <w:style w:type="character" w:customStyle="1" w:styleId="226">
    <w:name w:val="Normal Indent Char Char"/>
    <w:autoRedefine/>
    <w:qFormat/>
    <w:uiPriority w:val="0"/>
    <w:rPr>
      <w:rFonts w:eastAsia="宋体"/>
      <w:kern w:val="2"/>
      <w:sz w:val="21"/>
      <w:lang w:val="en-US" w:eastAsia="zh-CN" w:bidi="ar-SA"/>
    </w:rPr>
  </w:style>
  <w:style w:type="character" w:customStyle="1" w:styleId="227">
    <w:name w:val="f141"/>
    <w:autoRedefine/>
    <w:qFormat/>
    <w:uiPriority w:val="0"/>
    <w:rPr>
      <w:rFonts w:ascii="Tahoma" w:hAnsi="Tahoma" w:eastAsia="宋体"/>
      <w:b/>
      <w:kern w:val="2"/>
      <w:sz w:val="21"/>
      <w:szCs w:val="21"/>
      <w:lang w:val="en-US" w:eastAsia="zh-CN" w:bidi="ar-SA"/>
    </w:rPr>
  </w:style>
  <w:style w:type="character" w:customStyle="1" w:styleId="228">
    <w:name w:val="myp1111"/>
    <w:autoRedefine/>
    <w:qFormat/>
    <w:uiPriority w:val="0"/>
    <w:rPr>
      <w:rFonts w:hint="default" w:ascii="ˎ̥" w:hAnsi="ˎ̥"/>
      <w:color w:val="000000"/>
      <w:sz w:val="20"/>
      <w:szCs w:val="20"/>
      <w:u w:val="none"/>
    </w:rPr>
  </w:style>
  <w:style w:type="character" w:customStyle="1" w:styleId="229">
    <w:name w:val="标书1 Char"/>
    <w:autoRedefine/>
    <w:qFormat/>
    <w:uiPriority w:val="0"/>
    <w:rPr>
      <w:rFonts w:eastAsia="宋体"/>
      <w:b/>
      <w:bCs/>
      <w:kern w:val="44"/>
      <w:sz w:val="44"/>
      <w:szCs w:val="44"/>
      <w:lang w:val="en-US" w:eastAsia="zh-CN" w:bidi="ar-SA"/>
    </w:rPr>
  </w:style>
  <w:style w:type="character" w:customStyle="1" w:styleId="230">
    <w:name w:val="链接"/>
    <w:autoRedefine/>
    <w:qFormat/>
    <w:uiPriority w:val="0"/>
    <w:rPr>
      <w:color w:val="0000FF"/>
      <w:sz w:val="21"/>
      <w:szCs w:val="21"/>
      <w:u w:val="single"/>
    </w:rPr>
  </w:style>
  <w:style w:type="character" w:customStyle="1" w:styleId="231">
    <w:name w:val="正文首行缩进 Char Char Char Char Char Char"/>
    <w:autoRedefine/>
    <w:qFormat/>
    <w:uiPriority w:val="0"/>
    <w:rPr>
      <w:rFonts w:ascii="宋体" w:eastAsia="宋体"/>
      <w:kern w:val="2"/>
      <w:sz w:val="24"/>
      <w:lang w:val="zh-CN" w:bidi="ar-SA"/>
    </w:rPr>
  </w:style>
  <w:style w:type="character" w:customStyle="1" w:styleId="232">
    <w:name w:val="正文2 Char Char"/>
    <w:link w:val="233"/>
    <w:autoRedefine/>
    <w:qFormat/>
    <w:uiPriority w:val="0"/>
    <w:rPr>
      <w:rFonts w:eastAsia="宋体"/>
      <w:sz w:val="24"/>
    </w:rPr>
  </w:style>
  <w:style w:type="paragraph" w:customStyle="1" w:styleId="233">
    <w:name w:val="正文2"/>
    <w:basedOn w:val="1"/>
    <w:link w:val="232"/>
    <w:autoRedefine/>
    <w:qFormat/>
    <w:uiPriority w:val="0"/>
    <w:pPr>
      <w:adjustRightInd w:val="0"/>
      <w:spacing w:before="156" w:line="360" w:lineRule="auto"/>
      <w:ind w:firstLine="510" w:firstLineChars="200"/>
    </w:pPr>
    <w:rPr>
      <w:rFonts w:eastAsia="宋体"/>
      <w:sz w:val="24"/>
    </w:rPr>
  </w:style>
  <w:style w:type="character" w:customStyle="1" w:styleId="234">
    <w:name w:val="tw4winError"/>
    <w:autoRedefine/>
    <w:qFormat/>
    <w:uiPriority w:val="0"/>
    <w:rPr>
      <w:rFonts w:ascii="Courier New" w:hAnsi="Courier New" w:cs="Courier New"/>
      <w:color w:val="00FF00"/>
      <w:sz w:val="40"/>
      <w:szCs w:val="40"/>
    </w:rPr>
  </w:style>
  <w:style w:type="character" w:customStyle="1" w:styleId="235">
    <w:name w:val="正文1 Char1"/>
    <w:autoRedefine/>
    <w:qFormat/>
    <w:uiPriority w:val="0"/>
    <w:rPr>
      <w:rFonts w:ascii="仿宋_GB2312" w:hAnsi="Courier New" w:eastAsia="仿宋_GB2312"/>
      <w:kern w:val="28"/>
      <w:sz w:val="24"/>
      <w:szCs w:val="24"/>
      <w:lang w:val="en-US" w:eastAsia="zh-CN"/>
    </w:rPr>
  </w:style>
  <w:style w:type="character" w:customStyle="1" w:styleId="236">
    <w:name w:val="Used by Word for text of Help footnotes Char Char"/>
    <w:autoRedefine/>
    <w:qFormat/>
    <w:uiPriority w:val="0"/>
    <w:rPr>
      <w:rFonts w:ascii="Times New Roman" w:hAnsi="Times New Roman" w:eastAsia="宋体" w:cs="Times New Roman"/>
      <w:sz w:val="20"/>
      <w:szCs w:val="20"/>
    </w:rPr>
  </w:style>
  <w:style w:type="character" w:customStyle="1" w:styleId="237">
    <w:name w:val="c7 style3"/>
    <w:autoRedefine/>
    <w:qFormat/>
    <w:uiPriority w:val="0"/>
  </w:style>
  <w:style w:type="character" w:customStyle="1" w:styleId="238">
    <w:name w:val="Char Char3111"/>
    <w:autoRedefine/>
    <w:qFormat/>
    <w:uiPriority w:val="0"/>
    <w:rPr>
      <w:rFonts w:ascii="Times New Roman" w:hAnsi="Times New Roman" w:eastAsia="宋体" w:cs="Times New Roman"/>
      <w:b/>
      <w:kern w:val="2"/>
      <w:sz w:val="32"/>
      <w:szCs w:val="24"/>
      <w:lang w:val="en-US" w:eastAsia="zh-CN" w:bidi="ar-SA"/>
    </w:rPr>
  </w:style>
  <w:style w:type="character" w:customStyle="1" w:styleId="239">
    <w:name w:val="表正文 Char"/>
    <w:autoRedefine/>
    <w:qFormat/>
    <w:uiPriority w:val="0"/>
    <w:rPr>
      <w:rFonts w:ascii="宋体" w:eastAsia="宋体"/>
      <w:snapToGrid w:val="0"/>
      <w:color w:val="000000"/>
      <w:kern w:val="28"/>
      <w:sz w:val="28"/>
      <w:lang w:val="en-US" w:eastAsia="zh-CN" w:bidi="ar-SA"/>
    </w:rPr>
  </w:style>
  <w:style w:type="character" w:customStyle="1" w:styleId="240">
    <w:name w:val="普通文字 Char1 Char"/>
    <w:autoRedefine/>
    <w:qFormat/>
    <w:uiPriority w:val="0"/>
    <w:rPr>
      <w:rFonts w:ascii="宋体" w:hAnsi="Courier New" w:eastAsia="宋体"/>
      <w:kern w:val="2"/>
      <w:sz w:val="21"/>
      <w:szCs w:val="24"/>
      <w:lang w:val="en-US" w:eastAsia="zh-CN" w:bidi="ar-SA"/>
    </w:rPr>
  </w:style>
  <w:style w:type="character" w:customStyle="1" w:styleId="241">
    <w:name w:val="pt9"/>
    <w:autoRedefine/>
    <w:qFormat/>
    <w:uiPriority w:val="0"/>
    <w:rPr>
      <w:rFonts w:ascii="仿宋_GB2312" w:eastAsia="微软雅黑"/>
      <w:b/>
      <w:kern w:val="2"/>
      <w:sz w:val="32"/>
      <w:szCs w:val="32"/>
      <w:lang w:val="en-US" w:eastAsia="zh-CN" w:bidi="ar-SA"/>
    </w:rPr>
  </w:style>
  <w:style w:type="character" w:customStyle="1" w:styleId="242">
    <w:name w:val="表正文 Char1"/>
    <w:autoRedefine/>
    <w:qFormat/>
    <w:uiPriority w:val="0"/>
    <w:rPr>
      <w:rFonts w:ascii="宋体" w:eastAsia="宋体"/>
      <w:snapToGrid w:val="0"/>
      <w:color w:val="000000"/>
      <w:kern w:val="28"/>
      <w:sz w:val="28"/>
    </w:rPr>
  </w:style>
  <w:style w:type="character" w:customStyle="1" w:styleId="243">
    <w:name w:val="正文非缩进 Char"/>
    <w:autoRedefine/>
    <w:qFormat/>
    <w:uiPriority w:val="0"/>
    <w:rPr>
      <w:rFonts w:ascii="宋体" w:eastAsia="宋体"/>
      <w:snapToGrid w:val="0"/>
      <w:color w:val="000000"/>
      <w:kern w:val="28"/>
      <w:sz w:val="28"/>
      <w:lang w:val="en-US" w:eastAsia="zh-CN" w:bidi="ar-SA"/>
    </w:rPr>
  </w:style>
  <w:style w:type="character" w:customStyle="1" w:styleId="244">
    <w:name w:val="冯广丽 Char"/>
    <w:link w:val="245"/>
    <w:autoRedefine/>
    <w:qFormat/>
    <w:uiPriority w:val="0"/>
    <w:rPr>
      <w:rFonts w:ascii="宋体" w:hAnsi="宋体"/>
      <w:sz w:val="24"/>
    </w:rPr>
  </w:style>
  <w:style w:type="paragraph" w:customStyle="1" w:styleId="245">
    <w:name w:val="冯广丽"/>
    <w:basedOn w:val="1"/>
    <w:link w:val="244"/>
    <w:autoRedefine/>
    <w:qFormat/>
    <w:uiPriority w:val="0"/>
    <w:pPr>
      <w:spacing w:line="360" w:lineRule="auto"/>
      <w:ind w:firstLine="480" w:firstLineChars="200"/>
    </w:pPr>
    <w:rPr>
      <w:rFonts w:ascii="宋体" w:hAnsi="宋体"/>
      <w:sz w:val="24"/>
    </w:rPr>
  </w:style>
  <w:style w:type="character" w:customStyle="1" w:styleId="246">
    <w:name w:val="large1"/>
    <w:autoRedefine/>
    <w:qFormat/>
    <w:uiPriority w:val="0"/>
    <w:rPr>
      <w:rFonts w:hint="eastAsia" w:ascii="宋体" w:hAnsi="宋体" w:eastAsia="宋体"/>
      <w:sz w:val="21"/>
      <w:szCs w:val="21"/>
    </w:rPr>
  </w:style>
  <w:style w:type="character" w:customStyle="1" w:styleId="247">
    <w:name w:val="样式 样式 标题 4h4H4Fab-4T5Ref Heading 1rh1Heading sqlsect 1.2.3.... +... Char"/>
    <w:link w:val="248"/>
    <w:autoRedefine/>
    <w:qFormat/>
    <w:uiPriority w:val="0"/>
    <w:rPr>
      <w:rFonts w:ascii="微软雅黑" w:hAnsi="微软雅黑" w:eastAsia="微软雅黑"/>
      <w:b/>
      <w:bCs/>
      <w:sz w:val="24"/>
      <w:szCs w:val="28"/>
    </w:rPr>
  </w:style>
  <w:style w:type="paragraph" w:customStyle="1" w:styleId="248">
    <w:name w:val="样式 样式 标题 4h4H4Fab-4T5Ref Heading 1rh1Heading sqlsect 1.2.3.... +..."/>
    <w:basedOn w:val="186"/>
    <w:link w:val="247"/>
    <w:autoRedefine/>
    <w:qFormat/>
    <w:uiPriority w:val="0"/>
  </w:style>
  <w:style w:type="character" w:customStyle="1" w:styleId="249">
    <w:name w:val="标题 1 Char Char"/>
    <w:autoRedefine/>
    <w:qFormat/>
    <w:uiPriority w:val="0"/>
    <w:rPr>
      <w:rFonts w:hint="eastAsia" w:ascii="宋体" w:hAnsi="宋体" w:eastAsia="宋体"/>
      <w:b/>
      <w:spacing w:val="-2"/>
      <w:sz w:val="24"/>
      <w:lang w:val="en-US" w:eastAsia="zh-CN" w:bidi="ar-SA"/>
    </w:rPr>
  </w:style>
  <w:style w:type="character" w:customStyle="1" w:styleId="250">
    <w:name w:val="标题 4 Char1"/>
    <w:autoRedefine/>
    <w:qFormat/>
    <w:uiPriority w:val="0"/>
    <w:rPr>
      <w:rFonts w:ascii="Cambria" w:hAnsi="Cambria" w:eastAsia="宋体" w:cs="Times New Roman"/>
      <w:b/>
      <w:bCs/>
      <w:kern w:val="2"/>
      <w:sz w:val="28"/>
      <w:szCs w:val="28"/>
    </w:rPr>
  </w:style>
  <w:style w:type="character" w:customStyle="1" w:styleId="251">
    <w:name w:val="zbggmain style9"/>
    <w:autoRedefine/>
    <w:qFormat/>
    <w:uiPriority w:val="0"/>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tw4winPopup"/>
    <w:autoRedefine/>
    <w:qFormat/>
    <w:uiPriority w:val="0"/>
    <w:rPr>
      <w:rFonts w:ascii="Courier New" w:hAnsi="Courier New" w:cs="Courier New"/>
      <w:color w:val="008000"/>
      <w:lang w:val="en-US" w:eastAsia="zh-CN"/>
    </w:rPr>
  </w:style>
  <w:style w:type="character" w:customStyle="1" w:styleId="254">
    <w:name w:val="样式 宋体"/>
    <w:autoRedefine/>
    <w:qFormat/>
    <w:uiPriority w:val="0"/>
    <w:rPr>
      <w:rFonts w:ascii="宋体" w:hAnsi="宋体"/>
      <w:sz w:val="24"/>
    </w:rPr>
  </w:style>
  <w:style w:type="character" w:customStyle="1" w:styleId="255">
    <w:name w:val="正文缩进 Char2"/>
    <w:link w:val="17"/>
    <w:autoRedefine/>
    <w:qFormat/>
    <w:uiPriority w:val="0"/>
    <w:rPr>
      <w:rFonts w:ascii="宋体" w:eastAsia="宋体"/>
      <w:snapToGrid w:val="0"/>
      <w:color w:val="000000"/>
      <w:kern w:val="28"/>
      <w:sz w:val="28"/>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批注文字 Char1"/>
    <w:autoRedefine/>
    <w:qFormat/>
    <w:uiPriority w:val="99"/>
    <w:rPr>
      <w:kern w:val="2"/>
      <w:sz w:val="21"/>
      <w:szCs w:val="24"/>
    </w:rPr>
  </w:style>
  <w:style w:type="character" w:customStyle="1" w:styleId="258">
    <w:name w:val="公文正文 Char"/>
    <w:autoRedefine/>
    <w:qFormat/>
    <w:uiPriority w:val="0"/>
    <w:rPr>
      <w:rFonts w:ascii="仿宋_GB2312" w:eastAsia="仿宋_GB2312"/>
      <w:kern w:val="2"/>
      <w:sz w:val="24"/>
      <w:szCs w:val="24"/>
      <w:lang w:val="en-US" w:eastAsia="zh-CN" w:bidi="ar-SA"/>
    </w:rPr>
  </w:style>
  <w:style w:type="character" w:customStyle="1" w:styleId="259">
    <w:name w:val="Footer Char"/>
    <w:autoRedefine/>
    <w:qFormat/>
    <w:locked/>
    <w:uiPriority w:val="0"/>
    <w:rPr>
      <w:rFonts w:eastAsia="宋体"/>
      <w:kern w:val="2"/>
      <w:sz w:val="18"/>
      <w:lang w:val="en-US" w:eastAsia="zh-CN" w:bidi="ar-SA"/>
    </w:rPr>
  </w:style>
  <w:style w:type="character" w:customStyle="1" w:styleId="260">
    <w:name w:val="Char Char411"/>
    <w:autoRedefine/>
    <w:qFormat/>
    <w:uiPriority w:val="0"/>
    <w:rPr>
      <w:rFonts w:eastAsia="宋体"/>
      <w:b/>
      <w:sz w:val="24"/>
      <w:lang w:val="en-GB" w:eastAsia="zh-CN" w:bidi="ar-SA"/>
    </w:rPr>
  </w:style>
  <w:style w:type="character" w:customStyle="1" w:styleId="261">
    <w:name w:val="Char Char911"/>
    <w:autoRedefine/>
    <w:qFormat/>
    <w:uiPriority w:val="0"/>
    <w:rPr>
      <w:rFonts w:eastAsia="宋体"/>
      <w:kern w:val="2"/>
      <w:sz w:val="18"/>
      <w:szCs w:val="18"/>
      <w:lang w:val="en-US" w:eastAsia="zh-CN" w:bidi="ar-SA"/>
    </w:rPr>
  </w:style>
  <w:style w:type="character" w:customStyle="1" w:styleId="262">
    <w:name w:val="列出段落 Char"/>
    <w:autoRedefine/>
    <w:qFormat/>
    <w:uiPriority w:val="0"/>
    <w:rPr>
      <w:rFonts w:eastAsia="楷体_GB2312" w:cs="Lucida Sans"/>
      <w:kern w:val="2"/>
      <w:sz w:val="24"/>
      <w:szCs w:val="24"/>
      <w:lang w:val="en-US" w:eastAsia="zh-CN" w:bidi="ar-SA"/>
    </w:rPr>
  </w:style>
  <w:style w:type="character" w:customStyle="1" w:styleId="263">
    <w:name w:val="gf正文1 Char"/>
    <w:autoRedefine/>
    <w:qFormat/>
    <w:uiPriority w:val="0"/>
    <w:rPr>
      <w:rFonts w:ascii="宋体" w:hAnsi="宋体" w:eastAsia="宋体" w:cs="宋体"/>
      <w:kern w:val="2"/>
      <w:sz w:val="24"/>
      <w:szCs w:val="24"/>
      <w:lang w:val="en-US" w:eastAsia="zh-CN" w:bidi="ar-SA"/>
    </w:rPr>
  </w:style>
  <w:style w:type="character" w:customStyle="1" w:styleId="264">
    <w:name w:val="标书表格字体格式 Char"/>
    <w:autoRedefine/>
    <w:qFormat/>
    <w:uiPriority w:val="0"/>
    <w:rPr>
      <w:kern w:val="2"/>
      <w:sz w:val="21"/>
      <w:szCs w:val="24"/>
      <w:lang w:bidi="ar-SA"/>
    </w:rPr>
  </w:style>
  <w:style w:type="character" w:customStyle="1" w:styleId="265">
    <w:name w:val="样式6 Char"/>
    <w:autoRedefine/>
    <w:qFormat/>
    <w:uiPriority w:val="0"/>
    <w:rPr>
      <w:rFonts w:ascii="仿宋_GB2312" w:hAnsi="宋体" w:eastAsia="仿宋_GB2312"/>
      <w:b/>
      <w:bCs/>
      <w:kern w:val="2"/>
      <w:sz w:val="24"/>
      <w:szCs w:val="24"/>
      <w:lang w:val="en-US" w:eastAsia="zh-CN" w:bidi="ar-SA"/>
    </w:rPr>
  </w:style>
  <w:style w:type="character" w:customStyle="1" w:styleId="266">
    <w:name w:val="冯 Char"/>
    <w:link w:val="267"/>
    <w:autoRedefine/>
    <w:qFormat/>
    <w:uiPriority w:val="0"/>
    <w:rPr>
      <w:rFonts w:ascii="宋体" w:hAnsi="宋体"/>
      <w:color w:val="000000"/>
      <w:sz w:val="24"/>
      <w:szCs w:val="24"/>
    </w:rPr>
  </w:style>
  <w:style w:type="paragraph" w:customStyle="1" w:styleId="267">
    <w:name w:val="冯"/>
    <w:basedOn w:val="1"/>
    <w:link w:val="266"/>
    <w:autoRedefine/>
    <w:qFormat/>
    <w:uiPriority w:val="0"/>
    <w:pPr>
      <w:widowControl/>
      <w:spacing w:line="360" w:lineRule="auto"/>
      <w:ind w:firstLine="480" w:firstLineChars="200"/>
    </w:pPr>
    <w:rPr>
      <w:rFonts w:ascii="宋体" w:hAnsi="宋体"/>
      <w:color w:val="000000"/>
      <w:sz w:val="24"/>
      <w:szCs w:val="24"/>
    </w:rPr>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md"/>
    <w:basedOn w:val="71"/>
    <w:autoRedefine/>
    <w:qFormat/>
    <w:uiPriority w:val="0"/>
    <w:rPr>
      <w:rFonts w:ascii="Arial" w:hAnsi="Arial" w:eastAsia="黑体" w:cs="Arial"/>
      <w:snapToGrid w:val="0"/>
      <w:kern w:val="0"/>
      <w:szCs w:val="21"/>
    </w:rPr>
  </w:style>
  <w:style w:type="character" w:customStyle="1" w:styleId="270">
    <w:name w:val="样式5 Char"/>
    <w:autoRedefine/>
    <w:qFormat/>
    <w:uiPriority w:val="0"/>
    <w:rPr>
      <w:rFonts w:ascii="仿宋_GB2312" w:hAnsi="仿宋" w:eastAsia="仿宋_GB2312"/>
      <w:kern w:val="2"/>
      <w:sz w:val="24"/>
      <w:szCs w:val="24"/>
    </w:rPr>
  </w:style>
  <w:style w:type="character" w:customStyle="1" w:styleId="271">
    <w:name w:val="表格 Char Char"/>
    <w:autoRedefine/>
    <w:qFormat/>
    <w:uiPriority w:val="0"/>
    <w:rPr>
      <w:rFonts w:ascii="宋体" w:hAnsi="宋体" w:eastAsia="宋体"/>
      <w:lang w:bidi="ar-SA"/>
    </w:rPr>
  </w:style>
  <w:style w:type="character" w:customStyle="1" w:styleId="272">
    <w:name w:val="font12gray1"/>
    <w:autoRedefine/>
    <w:qFormat/>
    <w:uiPriority w:val="0"/>
    <w:rPr>
      <w:rFonts w:ascii="仿宋_GB2312" w:eastAsia="微软雅黑"/>
      <w:b/>
      <w:spacing w:val="300"/>
      <w:kern w:val="2"/>
      <w:sz w:val="18"/>
      <w:szCs w:val="18"/>
      <w:lang w:val="en-US" w:eastAsia="zh-CN" w:bidi="ar-SA"/>
    </w:rPr>
  </w:style>
  <w:style w:type="character" w:customStyle="1" w:styleId="273">
    <w:name w:val="txt"/>
    <w:autoRedefine/>
    <w:qFormat/>
    <w:uiPriority w:val="0"/>
    <w:rPr>
      <w:rFonts w:ascii="仿宋_GB2312" w:eastAsia="微软雅黑"/>
      <w:b/>
      <w:kern w:val="2"/>
      <w:sz w:val="32"/>
      <w:szCs w:val="32"/>
      <w:lang w:val="en-US" w:eastAsia="zh-CN" w:bidi="ar-SA"/>
    </w:rPr>
  </w:style>
  <w:style w:type="character" w:customStyle="1" w:styleId="274">
    <w:name w:val="tw4winJump"/>
    <w:autoRedefine/>
    <w:qFormat/>
    <w:uiPriority w:val="0"/>
    <w:rPr>
      <w:rFonts w:ascii="Courier New" w:hAnsi="Courier New" w:cs="Courier New"/>
      <w:color w:val="008080"/>
      <w:lang w:val="en-US" w:eastAsia="zh-CN"/>
    </w:rPr>
  </w:style>
  <w:style w:type="character" w:customStyle="1" w:styleId="275">
    <w:name w:val="Item List Char"/>
    <w:link w:val="276"/>
    <w:autoRedefine/>
    <w:qFormat/>
    <w:uiPriority w:val="0"/>
    <w:rPr>
      <w:rFonts w:ascii="Arial"/>
      <w:bCs/>
      <w:szCs w:val="21"/>
    </w:rPr>
  </w:style>
  <w:style w:type="paragraph" w:customStyle="1" w:styleId="276">
    <w:name w:val="Item List"/>
    <w:link w:val="275"/>
    <w:autoRedefine/>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7">
    <w:name w:val="Char Char1211"/>
    <w:autoRedefine/>
    <w:qFormat/>
    <w:uiPriority w:val="0"/>
    <w:rPr>
      <w:rFonts w:ascii="仿宋_GB2312" w:eastAsia="仿宋_GB2312"/>
      <w:b/>
      <w:bCs/>
      <w:kern w:val="2"/>
      <w:sz w:val="24"/>
      <w:szCs w:val="24"/>
      <w:lang w:val="zh-CN" w:eastAsia="zh-CN" w:bidi="ar-SA"/>
    </w:rPr>
  </w:style>
  <w:style w:type="character" w:customStyle="1" w:styleId="278">
    <w:name w:val="签名 Char1"/>
    <w:basedOn w:val="71"/>
    <w:autoRedefine/>
    <w:qFormat/>
    <w:uiPriority w:val="99"/>
    <w:rPr>
      <w:rFonts w:ascii="Times New Roman" w:hAnsi="Times New Roman" w:eastAsia="宋体" w:cs="Times New Roman"/>
      <w:szCs w:val="24"/>
    </w:rPr>
  </w:style>
  <w:style w:type="character" w:customStyle="1" w:styleId="279">
    <w:name w:val="HTML 预设格式 Char1"/>
    <w:basedOn w:val="71"/>
    <w:autoRedefine/>
    <w:qFormat/>
    <w:uiPriority w:val="99"/>
    <w:rPr>
      <w:rFonts w:ascii="Courier New" w:hAnsi="Courier New" w:eastAsia="宋体" w:cs="Courier New"/>
      <w:sz w:val="20"/>
      <w:szCs w:val="20"/>
    </w:rPr>
  </w:style>
  <w:style w:type="character" w:customStyle="1" w:styleId="280">
    <w:name w:val="正文文本 2 Char1"/>
    <w:basedOn w:val="71"/>
    <w:link w:val="56"/>
    <w:autoRedefine/>
    <w:qFormat/>
    <w:uiPriority w:val="0"/>
    <w:rPr>
      <w:rFonts w:ascii="Times New Roman" w:hAnsi="Times New Roman" w:eastAsia="宋体" w:cs="Times New Roman"/>
      <w:szCs w:val="24"/>
      <w:lang w:val="zh-CN"/>
    </w:rPr>
  </w:style>
  <w:style w:type="character" w:customStyle="1" w:styleId="281">
    <w:name w:val="副标题 Char2"/>
    <w:basedOn w:val="71"/>
    <w:autoRedefine/>
    <w:qFormat/>
    <w:uiPriority w:val="0"/>
    <w:rPr>
      <w:rFonts w:eastAsia="宋体" w:asciiTheme="majorHAnsi" w:hAnsiTheme="majorHAnsi" w:cstheme="majorBidi"/>
      <w:b/>
      <w:bCs/>
      <w:kern w:val="28"/>
      <w:sz w:val="32"/>
      <w:szCs w:val="32"/>
    </w:rPr>
  </w:style>
  <w:style w:type="character" w:customStyle="1" w:styleId="282">
    <w:name w:val="纯文本 Char1"/>
    <w:basedOn w:val="71"/>
    <w:link w:val="283"/>
    <w:autoRedefine/>
    <w:qFormat/>
    <w:uiPriority w:val="0"/>
    <w:rPr>
      <w:rFonts w:ascii="宋体" w:hAnsi="Courier New" w:eastAsia="宋体" w:cs="Courier New"/>
      <w:szCs w:val="21"/>
    </w:rPr>
  </w:style>
  <w:style w:type="paragraph" w:customStyle="1" w:styleId="283">
    <w:name w:val="纯文本1"/>
    <w:basedOn w:val="284"/>
    <w:link w:val="282"/>
    <w:autoRedefine/>
    <w:qFormat/>
    <w:uiPriority w:val="0"/>
    <w:pPr>
      <w:tabs>
        <w:tab w:val="right" w:leader="dot" w:pos="8268"/>
      </w:tabs>
    </w:pPr>
    <w:rPr>
      <w:rFonts w:ascii="宋体" w:eastAsia="宋体" w:cs="Courier New"/>
      <w:szCs w:val="21"/>
    </w:rPr>
  </w:style>
  <w:style w:type="paragraph" w:customStyle="1" w:styleId="284">
    <w:name w:val="正文1"/>
    <w:basedOn w:val="34"/>
    <w:link w:val="879"/>
    <w:autoRedefine/>
    <w:qFormat/>
    <w:uiPriority w:val="0"/>
    <w:pPr>
      <w:ind w:left="0" w:leftChars="0" w:firstLine="480" w:firstLineChars="200"/>
    </w:pPr>
    <w:rPr>
      <w:rFonts w:ascii="仿宋_GB2312" w:hAnsi="Courier New" w:eastAsia="仿宋_GB2312"/>
      <w:kern w:val="28"/>
      <w:sz w:val="24"/>
    </w:rPr>
  </w:style>
  <w:style w:type="character" w:customStyle="1" w:styleId="285">
    <w:name w:val="HTML 地址 Char1"/>
    <w:basedOn w:val="71"/>
    <w:autoRedefine/>
    <w:qFormat/>
    <w:uiPriority w:val="99"/>
    <w:rPr>
      <w:rFonts w:ascii="Times New Roman" w:hAnsi="Times New Roman" w:eastAsia="宋体" w:cs="Times New Roman"/>
      <w:i/>
      <w:iCs/>
      <w:szCs w:val="24"/>
    </w:rPr>
  </w:style>
  <w:style w:type="character" w:customStyle="1" w:styleId="286">
    <w:name w:val="正文文本缩进 3 Char1"/>
    <w:basedOn w:val="71"/>
    <w:autoRedefine/>
    <w:semiHidden/>
    <w:qFormat/>
    <w:uiPriority w:val="99"/>
    <w:rPr>
      <w:rFonts w:ascii="Times New Roman" w:hAnsi="Times New Roman" w:eastAsia="宋体" w:cs="Times New Roman"/>
      <w:sz w:val="16"/>
      <w:szCs w:val="16"/>
    </w:rPr>
  </w:style>
  <w:style w:type="character" w:customStyle="1" w:styleId="287">
    <w:name w:val="正文文本 3 Char1"/>
    <w:basedOn w:val="71"/>
    <w:autoRedefine/>
    <w:semiHidden/>
    <w:qFormat/>
    <w:uiPriority w:val="99"/>
    <w:rPr>
      <w:rFonts w:ascii="Times New Roman" w:hAnsi="Times New Roman" w:eastAsia="宋体" w:cs="Times New Roman"/>
      <w:sz w:val="16"/>
      <w:szCs w:val="16"/>
    </w:rPr>
  </w:style>
  <w:style w:type="character" w:customStyle="1" w:styleId="288">
    <w:name w:val="脚注文本 Char1"/>
    <w:basedOn w:val="71"/>
    <w:autoRedefine/>
    <w:qFormat/>
    <w:uiPriority w:val="99"/>
    <w:rPr>
      <w:rFonts w:ascii="Times New Roman" w:hAnsi="Times New Roman" w:eastAsia="宋体" w:cs="Times New Roman"/>
      <w:sz w:val="18"/>
      <w:szCs w:val="18"/>
    </w:rPr>
  </w:style>
  <w:style w:type="character" w:customStyle="1" w:styleId="289">
    <w:name w:val="正文文本缩进 Char2"/>
    <w:basedOn w:val="71"/>
    <w:link w:val="27"/>
    <w:autoRedefine/>
    <w:qFormat/>
    <w:uiPriority w:val="0"/>
    <w:rPr>
      <w:rFonts w:ascii="Times New Roman" w:hAnsi="Times New Roman" w:eastAsia="宋体" w:cs="Times New Roman"/>
      <w:szCs w:val="24"/>
    </w:rPr>
  </w:style>
  <w:style w:type="character" w:customStyle="1" w:styleId="290">
    <w:name w:val="正文首行缩进 2 Char1"/>
    <w:basedOn w:val="289"/>
    <w:autoRedefine/>
    <w:qFormat/>
    <w:uiPriority w:val="99"/>
    <w:rPr>
      <w:rFonts w:ascii="Times New Roman" w:hAnsi="Times New Roman" w:eastAsia="宋体" w:cs="Times New Roman"/>
      <w:szCs w:val="24"/>
    </w:rPr>
  </w:style>
  <w:style w:type="character" w:customStyle="1" w:styleId="291">
    <w:name w:val="批注文字 Char2"/>
    <w:basedOn w:val="71"/>
    <w:link w:val="21"/>
    <w:autoRedefine/>
    <w:qFormat/>
    <w:uiPriority w:val="99"/>
    <w:rPr>
      <w:rFonts w:ascii="Times New Roman" w:hAnsi="Times New Roman" w:eastAsia="宋体" w:cs="Times New Roman"/>
      <w:szCs w:val="24"/>
    </w:rPr>
  </w:style>
  <w:style w:type="character" w:customStyle="1" w:styleId="292">
    <w:name w:val="批注主题 Char1"/>
    <w:basedOn w:val="291"/>
    <w:link w:val="61"/>
    <w:autoRedefine/>
    <w:qFormat/>
    <w:uiPriority w:val="0"/>
    <w:rPr>
      <w:rFonts w:ascii="Times New Roman" w:hAnsi="Times New Roman" w:eastAsia="宋体" w:cs="Times New Roman"/>
      <w:b/>
      <w:bCs/>
      <w:szCs w:val="24"/>
      <w:lang w:val="zh-CN"/>
    </w:rPr>
  </w:style>
  <w:style w:type="character" w:customStyle="1" w:styleId="293">
    <w:name w:val="日期 Char1"/>
    <w:basedOn w:val="71"/>
    <w:autoRedefine/>
    <w:semiHidden/>
    <w:qFormat/>
    <w:uiPriority w:val="99"/>
    <w:rPr>
      <w:rFonts w:ascii="Times New Roman" w:hAnsi="Times New Roman" w:eastAsia="宋体" w:cs="Times New Roman"/>
      <w:szCs w:val="24"/>
    </w:rPr>
  </w:style>
  <w:style w:type="character" w:customStyle="1" w:styleId="294">
    <w:name w:val="称呼 Char1"/>
    <w:basedOn w:val="71"/>
    <w:autoRedefine/>
    <w:qFormat/>
    <w:uiPriority w:val="99"/>
    <w:rPr>
      <w:rFonts w:ascii="Times New Roman" w:hAnsi="Times New Roman" w:eastAsia="宋体" w:cs="Times New Roman"/>
      <w:szCs w:val="24"/>
    </w:rPr>
  </w:style>
  <w:style w:type="character" w:customStyle="1" w:styleId="295">
    <w:name w:val="正文文本 Char2"/>
    <w:basedOn w:val="71"/>
    <w:autoRedefine/>
    <w:semiHidden/>
    <w:qFormat/>
    <w:uiPriority w:val="99"/>
    <w:rPr>
      <w:rFonts w:ascii="Times New Roman" w:hAnsi="Times New Roman" w:eastAsia="宋体" w:cs="Times New Roman"/>
      <w:szCs w:val="24"/>
    </w:rPr>
  </w:style>
  <w:style w:type="character" w:customStyle="1" w:styleId="296">
    <w:name w:val="文档结构图 Char1"/>
    <w:basedOn w:val="71"/>
    <w:link w:val="20"/>
    <w:autoRedefine/>
    <w:qFormat/>
    <w:uiPriority w:val="0"/>
    <w:rPr>
      <w:rFonts w:ascii="Times New Roman" w:hAnsi="Times New Roman" w:eastAsia="宋体" w:cs="Times New Roman"/>
      <w:szCs w:val="24"/>
      <w:shd w:val="clear" w:color="auto" w:fill="000080"/>
      <w:lang w:val="zh-CN"/>
    </w:rPr>
  </w:style>
  <w:style w:type="character" w:customStyle="1" w:styleId="297">
    <w:name w:val="标题 Char1"/>
    <w:basedOn w:val="71"/>
    <w:link w:val="60"/>
    <w:autoRedefine/>
    <w:qFormat/>
    <w:uiPriority w:val="0"/>
    <w:rPr>
      <w:rFonts w:ascii="Times New Roman" w:hAnsi="Times New Roman" w:eastAsia="宋体" w:cs="Times New Roman"/>
      <w:b/>
      <w:kern w:val="0"/>
      <w:sz w:val="24"/>
      <w:szCs w:val="20"/>
      <w:lang w:val="en-GB"/>
    </w:rPr>
  </w:style>
  <w:style w:type="character" w:customStyle="1" w:styleId="298">
    <w:name w:val="正文首行缩进 Char1"/>
    <w:basedOn w:val="295"/>
    <w:autoRedefine/>
    <w:semiHidden/>
    <w:qFormat/>
    <w:uiPriority w:val="99"/>
    <w:rPr>
      <w:rFonts w:ascii="Times New Roman" w:hAnsi="Times New Roman" w:eastAsia="宋体" w:cs="Times New Roman"/>
      <w:szCs w:val="24"/>
    </w:rPr>
  </w:style>
  <w:style w:type="character" w:customStyle="1" w:styleId="299">
    <w:name w:val="批注框文本 Char1"/>
    <w:basedOn w:val="71"/>
    <w:autoRedefine/>
    <w:semiHidden/>
    <w:qFormat/>
    <w:uiPriority w:val="99"/>
    <w:rPr>
      <w:rFonts w:ascii="Times New Roman" w:hAnsi="Times New Roman" w:eastAsia="宋体" w:cs="Times New Roman"/>
      <w:sz w:val="18"/>
      <w:szCs w:val="18"/>
    </w:rPr>
  </w:style>
  <w:style w:type="character" w:customStyle="1" w:styleId="300">
    <w:name w:val="正文文本缩进 2 Char1"/>
    <w:basedOn w:val="71"/>
    <w:autoRedefine/>
    <w:semiHidden/>
    <w:qFormat/>
    <w:uiPriority w:val="99"/>
    <w:rPr>
      <w:rFonts w:ascii="Times New Roman" w:hAnsi="Times New Roman" w:eastAsia="宋体" w:cs="Times New Roman"/>
      <w:szCs w:val="24"/>
    </w:rPr>
  </w:style>
  <w:style w:type="paragraph" w:customStyle="1" w:styleId="301">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303">
    <w:name w:val="4"/>
    <w:basedOn w:val="1"/>
    <w:next w:val="39"/>
    <w:autoRedefine/>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4">
    <w:name w:val="Char Char1"/>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5">
    <w:name w:val="La0b"/>
    <w:basedOn w:val="1"/>
    <w:autoRedefine/>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7">
    <w:name w:val="默认段落样式"/>
    <w:basedOn w:val="233"/>
    <w:autoRedefine/>
    <w:qFormat/>
    <w:uiPriority w:val="0"/>
    <w:pPr>
      <w:spacing w:before="0"/>
      <w:ind w:firstLine="480"/>
      <w:outlineLvl w:val="2"/>
    </w:pPr>
    <w:rPr>
      <w:rFonts w:ascii="仿宋_GB2312" w:hAnsi="宋体" w:eastAsia="仿宋_GB2312"/>
      <w:color w:val="000000"/>
      <w:szCs w:val="24"/>
    </w:rPr>
  </w:style>
  <w:style w:type="paragraph" w:customStyle="1" w:styleId="308">
    <w:name w:val="Char Char1 Char Char Char Char Char Char"/>
    <w:basedOn w:val="1"/>
    <w:autoRedefine/>
    <w:qFormat/>
    <w:uiPriority w:val="0"/>
    <w:pPr>
      <w:adjustRightInd w:val="0"/>
    </w:pPr>
    <w:rPr>
      <w:rFonts w:ascii="仿宋_GB2312" w:hAnsi="Times New Roman" w:eastAsia="仿宋_GB2312" w:cs="Times New Roman"/>
      <w:b/>
      <w:sz w:val="32"/>
      <w:szCs w:val="20"/>
    </w:rPr>
  </w:style>
  <w:style w:type="paragraph" w:customStyle="1" w:styleId="309">
    <w:name w:val="正文4"/>
    <w:basedOn w:val="1"/>
    <w:autoRedefine/>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10">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11">
    <w:name w:val="文本正文 Char"/>
    <w:basedOn w:val="1"/>
    <w:autoRedefine/>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2">
    <w:name w:val="正文文本 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4">
    <w:name w:val="文章标题"/>
    <w:next w:val="3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316">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7">
    <w:name w:val="默认段落字体 Para Char Char Char Char Char Char Char"/>
    <w:basedOn w:val="1"/>
    <w:autoRedefine/>
    <w:qFormat/>
    <w:uiPriority w:val="0"/>
    <w:pPr>
      <w:adjustRightInd w:val="0"/>
    </w:pPr>
    <w:rPr>
      <w:rFonts w:ascii="Times New Roman" w:hAnsi="Times New Roman" w:eastAsia="仿宋_GB2312" w:cs="Times New Roman"/>
      <w:sz w:val="28"/>
      <w:szCs w:val="20"/>
    </w:rPr>
  </w:style>
  <w:style w:type="paragraph" w:customStyle="1" w:styleId="318">
    <w:name w:val="样式 仿宋_GB2312 小三 左侧:  1.06 厘米"/>
    <w:basedOn w:val="1"/>
    <w:autoRedefine/>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9">
    <w:name w:val="模板普通正文"/>
    <w:basedOn w:val="27"/>
    <w:autoRedefine/>
    <w:qFormat/>
    <w:uiPriority w:val="0"/>
    <w:pPr>
      <w:adjustRightInd/>
      <w:spacing w:beforeLines="50" w:after="10" w:line="360" w:lineRule="auto"/>
      <w:ind w:left="0" w:leftChars="0" w:firstLine="175" w:firstLineChars="175"/>
      <w:jc w:val="left"/>
    </w:pPr>
    <w:rPr>
      <w:sz w:val="24"/>
      <w:lang w:val="zh-CN"/>
    </w:rPr>
  </w:style>
  <w:style w:type="paragraph" w:customStyle="1" w:styleId="320">
    <w:name w:val="trademark"/>
    <w:autoRedefine/>
    <w:qFormat/>
    <w:uiPriority w:val="0"/>
    <w:pPr>
      <w:spacing w:after="60"/>
    </w:pPr>
    <w:rPr>
      <w:rFonts w:ascii="Futura Bk" w:hAnsi="Futura Bk" w:eastAsia="宋体" w:cs="Times New Roman"/>
      <w:sz w:val="15"/>
      <w:lang w:val="en-US" w:eastAsia="en-US" w:bidi="ar-SA"/>
    </w:rPr>
  </w:style>
  <w:style w:type="paragraph" w:customStyle="1" w:styleId="32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2">
    <w:name w:val="Char3"/>
    <w:basedOn w:val="1"/>
    <w:autoRedefine/>
    <w:qFormat/>
    <w:uiPriority w:val="0"/>
    <w:rPr>
      <w:rFonts w:ascii="仿宋_GB2312" w:hAnsi="Times New Roman" w:eastAsia="仿宋_GB2312" w:cs="Times New Roman"/>
      <w:b/>
      <w:sz w:val="32"/>
      <w:szCs w:val="32"/>
    </w:rPr>
  </w:style>
  <w:style w:type="paragraph" w:customStyle="1" w:styleId="323">
    <w:name w:val="默认段落字体 Para Char"/>
    <w:basedOn w:val="1"/>
    <w:autoRedefine/>
    <w:qFormat/>
    <w:uiPriority w:val="0"/>
    <w:pPr>
      <w:adjustRightInd w:val="0"/>
    </w:pPr>
    <w:rPr>
      <w:rFonts w:ascii="Tahoma" w:hAnsi="Tahoma" w:eastAsia="宋体" w:cs="Times New Roman"/>
      <w:sz w:val="24"/>
      <w:szCs w:val="20"/>
    </w:rPr>
  </w:style>
  <w:style w:type="paragraph" w:customStyle="1" w:styleId="324">
    <w:name w:val="solutionfonts1"/>
    <w:basedOn w:val="1"/>
    <w:autoRedefine/>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5">
    <w:name w:val="Char Char Char Char Char Char Char Char Char Char Char Char1 Char"/>
    <w:basedOn w:val="1"/>
    <w:autoRedefine/>
    <w:qFormat/>
    <w:uiPriority w:val="0"/>
    <w:pPr>
      <w:adjustRightInd w:val="0"/>
    </w:pPr>
    <w:rPr>
      <w:rFonts w:ascii="Tahoma" w:hAnsi="Tahoma" w:eastAsia="宋体" w:cs="仿宋_GB2312"/>
      <w:sz w:val="24"/>
      <w:szCs w:val="20"/>
    </w:rPr>
  </w:style>
  <w:style w:type="paragraph" w:customStyle="1" w:styleId="32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7">
    <w:name w:val="Char22"/>
    <w:basedOn w:val="1"/>
    <w:autoRedefine/>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8">
    <w:name w:val="Table Contents"/>
    <w:basedOn w:val="1"/>
    <w:autoRedefine/>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9">
    <w:name w:val="Char Char11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330">
    <w:name w:val="Char Char11 Char Char Char Char Char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331">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332">
    <w:name w:val="正文缩进1"/>
    <w:basedOn w:val="1"/>
    <w:next w:val="27"/>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3">
    <w:name w:val="左对齐表格文字"/>
    <w:basedOn w:val="1"/>
    <w:autoRedefine/>
    <w:qFormat/>
    <w:uiPriority w:val="0"/>
    <w:pPr>
      <w:ind w:firstLine="200" w:firstLineChars="200"/>
      <w:jc w:val="right"/>
    </w:pPr>
    <w:rPr>
      <w:rFonts w:ascii="Times New Roman" w:hAnsi="Times New Roman" w:eastAsia="宋体" w:cs="Times New Roman"/>
      <w:szCs w:val="24"/>
    </w:rPr>
  </w:style>
  <w:style w:type="paragraph" w:customStyle="1" w:styleId="334">
    <w:name w:val="Char311"/>
    <w:basedOn w:val="1"/>
    <w:autoRedefine/>
    <w:qFormat/>
    <w:uiPriority w:val="0"/>
    <w:pPr>
      <w:ind w:firstLine="200" w:firstLineChars="200"/>
    </w:pPr>
    <w:rPr>
      <w:rFonts w:ascii="Tahoma" w:hAnsi="Tahoma" w:eastAsia="宋体" w:cs="Times New Roman"/>
      <w:sz w:val="24"/>
      <w:szCs w:val="20"/>
    </w:rPr>
  </w:style>
  <w:style w:type="paragraph" w:customStyle="1" w:styleId="3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6">
    <w:name w:val="封面文档标题"/>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8">
    <w:name w:val="彩色列表 - 强调文字颜色 11"/>
    <w:basedOn w:val="1"/>
    <w:autoRedefine/>
    <w:qFormat/>
    <w:uiPriority w:val="0"/>
    <w:pPr>
      <w:ind w:firstLine="420" w:firstLineChars="200"/>
    </w:pPr>
    <w:rPr>
      <w:rFonts w:ascii="Calibri" w:hAnsi="Calibri" w:eastAsia="宋体" w:cs="Times New Roman"/>
    </w:rPr>
  </w:style>
  <w:style w:type="paragraph" w:customStyle="1" w:styleId="339">
    <w:name w:val="小节标题"/>
    <w:basedOn w:val="1"/>
    <w:autoRedefine/>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40">
    <w:name w:val="MM Topic 3"/>
    <w:basedOn w:val="5"/>
    <w:autoRedefine/>
    <w:qFormat/>
    <w:uiPriority w:val="0"/>
    <w:pPr>
      <w:numPr>
        <w:numId w:val="5"/>
      </w:numPr>
      <w:tabs>
        <w:tab w:val="left" w:pos="840"/>
        <w:tab w:val="left" w:pos="1680"/>
      </w:tabs>
      <w:adjustRightInd/>
    </w:pPr>
  </w:style>
  <w:style w:type="paragraph" w:customStyle="1" w:styleId="341">
    <w:name w:val="Normal0"/>
    <w:autoRedefine/>
    <w:qFormat/>
    <w:uiPriority w:val="0"/>
    <w:rPr>
      <w:rFonts w:ascii="Times New Roman" w:hAnsi="Times New Roman" w:eastAsia="宋体" w:cs="Times New Roman"/>
      <w:lang w:val="en-US" w:eastAsia="en-US" w:bidi="ar-SA"/>
    </w:rPr>
  </w:style>
  <w:style w:type="paragraph" w:customStyle="1" w:styleId="342">
    <w:name w:val="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343">
    <w:name w:val="Char Char Char Char Char Char Char Char Char"/>
    <w:basedOn w:val="1"/>
    <w:autoRedefine/>
    <w:qFormat/>
    <w:uiPriority w:val="0"/>
    <w:pPr>
      <w:ind w:firstLine="200" w:firstLineChars="200"/>
    </w:pPr>
    <w:rPr>
      <w:rFonts w:ascii="Tahoma" w:hAnsi="Tahoma" w:eastAsia="宋体" w:cs="Times New Roman"/>
      <w:sz w:val="24"/>
      <w:szCs w:val="20"/>
    </w:rPr>
  </w:style>
  <w:style w:type="paragraph" w:customStyle="1" w:styleId="344">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小项目标题"/>
    <w:basedOn w:val="1"/>
    <w:autoRedefine/>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7">
    <w:name w:val="Char Char11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348">
    <w:name w:val="正文 编号"/>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9">
    <w:name w:val="Char2"/>
    <w:basedOn w:val="1"/>
    <w:autoRedefine/>
    <w:qFormat/>
    <w:uiPriority w:val="0"/>
    <w:pPr>
      <w:adjustRightInd w:val="0"/>
    </w:pPr>
    <w:rPr>
      <w:rFonts w:ascii="仿宋_GB2312" w:hAnsi="Times New Roman" w:eastAsia="仿宋_GB2312" w:cs="Times New Roman"/>
      <w:b/>
      <w:sz w:val="32"/>
      <w:szCs w:val="32"/>
    </w:rPr>
  </w:style>
  <w:style w:type="paragraph" w:customStyle="1" w:styleId="350">
    <w:name w:val="Char1 Char Char Char Char Char Char Char Char Char"/>
    <w:basedOn w:val="1"/>
    <w:autoRedefine/>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51">
    <w:name w:val="封面华为技术"/>
    <w:basedOn w:val="1"/>
    <w:autoRedefine/>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sz w:val="24"/>
    </w:rPr>
  </w:style>
  <w:style w:type="paragraph" w:customStyle="1" w:styleId="353">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4">
    <w:name w:val="Char Char1 Char Char Char Char Char Char Char Char Char Char Char Char Char Char Char"/>
    <w:basedOn w:val="1"/>
    <w:autoRedefine/>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5">
    <w:name w:val="插图说明"/>
    <w:basedOn w:val="1"/>
    <w:autoRedefine/>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6">
    <w:name w:val="Char Char Char"/>
    <w:basedOn w:val="1"/>
    <w:autoRedefine/>
    <w:qFormat/>
    <w:uiPriority w:val="0"/>
    <w:pPr>
      <w:adjustRightInd w:val="0"/>
    </w:pPr>
    <w:rPr>
      <w:rFonts w:ascii="Tahoma" w:hAnsi="Tahoma" w:eastAsia="宋体" w:cs="Times New Roman"/>
      <w:sz w:val="24"/>
      <w:szCs w:val="20"/>
    </w:rPr>
  </w:style>
  <w:style w:type="paragraph" w:customStyle="1" w:styleId="357">
    <w:name w:val="MM Topic 4"/>
    <w:basedOn w:val="6"/>
    <w:autoRedefine/>
    <w:qFormat/>
    <w:uiPriority w:val="0"/>
    <w:pPr>
      <w:numPr>
        <w:numId w:val="5"/>
      </w:numPr>
      <w:tabs>
        <w:tab w:val="left" w:pos="840"/>
        <w:tab w:val="left" w:pos="2100"/>
        <w:tab w:val="clear" w:pos="864"/>
      </w:tabs>
      <w:adjustRightInd/>
    </w:pPr>
    <w:rPr>
      <w:lang w:val="en-US"/>
    </w:rPr>
  </w:style>
  <w:style w:type="paragraph" w:customStyle="1" w:styleId="358">
    <w:name w:val="标准小四"/>
    <w:basedOn w:val="1"/>
    <w:autoRedefine/>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9">
    <w:name w:val="MM Topic 2"/>
    <w:basedOn w:val="4"/>
    <w:autoRedefine/>
    <w:qFormat/>
    <w:uiPriority w:val="0"/>
    <w:pPr>
      <w:numPr>
        <w:ilvl w:val="1"/>
        <w:numId w:val="5"/>
      </w:numPr>
    </w:pPr>
    <w:rPr>
      <w:rFonts w:ascii="Arial" w:hAnsi="Arial" w:eastAsia="黑体"/>
      <w:lang w:val="en-US"/>
    </w:rPr>
  </w:style>
  <w:style w:type="paragraph" w:customStyle="1" w:styleId="360">
    <w:name w:val="表格标题2"/>
    <w:basedOn w:val="361"/>
    <w:autoRedefine/>
    <w:qFormat/>
    <w:uiPriority w:val="0"/>
    <w:rPr>
      <w:b/>
    </w:rPr>
  </w:style>
  <w:style w:type="paragraph" w:customStyle="1" w:styleId="361">
    <w:name w:val="表格内文"/>
    <w:basedOn w:val="1"/>
    <w:autoRedefine/>
    <w:qFormat/>
    <w:uiPriority w:val="0"/>
    <w:pPr>
      <w:spacing w:line="360" w:lineRule="auto"/>
    </w:pPr>
    <w:rPr>
      <w:rFonts w:ascii="宋体" w:hAnsi="宋体" w:eastAsia="宋体" w:cs="宋体"/>
      <w:color w:val="000000"/>
      <w:szCs w:val="20"/>
    </w:rPr>
  </w:style>
  <w:style w:type="paragraph" w:customStyle="1" w:styleId="362">
    <w:name w:val="Preformatted Text"/>
    <w:basedOn w:val="1"/>
    <w:autoRedefine/>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3">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4">
    <w:name w:val="Char Char11 Char Char Char Char Char Char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365">
    <w:name w:val="Char Char Char Char Char Char Char Char Char Char Char1 Char"/>
    <w:basedOn w:val="1"/>
    <w:autoRedefine/>
    <w:qFormat/>
    <w:uiPriority w:val="0"/>
    <w:rPr>
      <w:rFonts w:ascii="Tahoma" w:hAnsi="Tahoma" w:eastAsia="宋体" w:cs="Times New Roman"/>
      <w:sz w:val="24"/>
      <w:szCs w:val="24"/>
    </w:rPr>
  </w:style>
  <w:style w:type="paragraph" w:customStyle="1" w:styleId="366">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
    <w:name w:val="a1"/>
    <w:basedOn w:val="1"/>
    <w:autoRedefine/>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8">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9">
    <w:name w:val="Char"/>
    <w:basedOn w:val="1"/>
    <w:autoRedefine/>
    <w:qFormat/>
    <w:uiPriority w:val="0"/>
    <w:pPr>
      <w:adjustRightInd w:val="0"/>
    </w:pPr>
    <w:rPr>
      <w:rFonts w:ascii="仿宋_GB2312" w:hAnsi="Times New Roman" w:eastAsia="仿宋_GB2312" w:cs="Times New Roman"/>
      <w:b/>
      <w:sz w:val="32"/>
      <w:szCs w:val="32"/>
    </w:rPr>
  </w:style>
  <w:style w:type="paragraph" w:customStyle="1" w:styleId="37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71">
    <w:name w:val="正文（首行缩进）"/>
    <w:basedOn w:val="27"/>
    <w:autoRedefine/>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72">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3">
    <w:name w:val="Char Char11 Char Char Char Char Char Char Char Char Char Char Char Char Char111"/>
    <w:basedOn w:val="1"/>
    <w:autoRedefine/>
    <w:qFormat/>
    <w:uiPriority w:val="0"/>
    <w:pPr>
      <w:spacing w:line="360" w:lineRule="auto"/>
    </w:pPr>
    <w:rPr>
      <w:rFonts w:ascii="Arial" w:hAnsi="Arial" w:eastAsia="黑体" w:cs="Arial"/>
      <w:snapToGrid w:val="0"/>
      <w:kern w:val="0"/>
      <w:szCs w:val="21"/>
    </w:rPr>
  </w:style>
  <w:style w:type="paragraph" w:customStyle="1" w:styleId="374">
    <w:name w:val="Char3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3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7">
    <w:name w:val="段"/>
    <w:link w:val="88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9">
    <w:name w:val="样式 正文文本缩进 + 左侧:  2 字符 首行缩进:  2 字符"/>
    <w:basedOn w:val="27"/>
    <w:autoRedefine/>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80">
    <w:name w:val="中等深浅网格 1 - 强调文字颜色 21"/>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1">
    <w:name w:val="±íÑùÊ½"/>
    <w:basedOn w:val="1"/>
    <w:autoRedefine/>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2">
    <w:name w:val="Char Char1 Char Char1 Char Char1"/>
    <w:basedOn w:val="1"/>
    <w:autoRedefine/>
    <w:qFormat/>
    <w:uiPriority w:val="0"/>
    <w:pPr>
      <w:tabs>
        <w:tab w:val="left" w:pos="840"/>
      </w:tabs>
      <w:adjustRightInd w:val="0"/>
      <w:ind w:left="840" w:hanging="420"/>
    </w:pPr>
    <w:rPr>
      <w:rFonts w:ascii="Tahoma" w:hAnsi="Tahoma" w:eastAsia="宋体" w:cs="Times New Roman"/>
      <w:sz w:val="24"/>
      <w:szCs w:val="24"/>
    </w:rPr>
  </w:style>
  <w:style w:type="paragraph" w:customStyle="1" w:styleId="383">
    <w:name w:val="zTableCellBody"/>
    <w:basedOn w:val="1"/>
    <w:autoRedefine/>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4">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5">
    <w:name w:val="默认段落字体 Para Char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386">
    <w:name w:val="公文正文"/>
    <w:basedOn w:val="1"/>
    <w:link w:val="785"/>
    <w:autoRedefine/>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样式 宋体 行距: 1.5 倍行距 首行缩进:  2 字符"/>
    <w:basedOn w:val="1"/>
    <w:autoRedefine/>
    <w:qFormat/>
    <w:uiPriority w:val="0"/>
    <w:pPr>
      <w:spacing w:line="360" w:lineRule="auto"/>
      <w:ind w:firstLine="420" w:firstLineChars="200"/>
    </w:pPr>
    <w:rPr>
      <w:rFonts w:ascii="宋体" w:hAnsi="宋体" w:eastAsia="宋体" w:cs="Times New Roman"/>
      <w:sz w:val="24"/>
      <w:szCs w:val="20"/>
    </w:rPr>
  </w:style>
  <w:style w:type="paragraph" w:customStyle="1" w:styleId="389">
    <w:name w:val="f9a style88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90">
    <w:name w:val="正文2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1">
    <w:name w:val="列出段落2"/>
    <w:basedOn w:val="1"/>
    <w:autoRedefine/>
    <w:qFormat/>
    <w:uiPriority w:val="0"/>
    <w:pPr>
      <w:ind w:firstLine="420" w:firstLineChars="200"/>
    </w:pPr>
    <w:rPr>
      <w:rFonts w:ascii="宋体" w:hAnsi="宋体" w:eastAsia="宋体" w:cs="Times New Roman"/>
      <w:sz w:val="24"/>
      <w:szCs w:val="24"/>
    </w:rPr>
  </w:style>
  <w:style w:type="paragraph" w:customStyle="1" w:styleId="392">
    <w:name w:val="封面"/>
    <w:basedOn w:val="1"/>
    <w:autoRedefine/>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3">
    <w:name w:val="Char Char1 Char"/>
    <w:basedOn w:val="1"/>
    <w:autoRedefine/>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4">
    <w:name w:val="Char Char Char Char Char Char1 Char"/>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396">
    <w:name w:val="Char Char1 Char Char Char Char Char Char11"/>
    <w:basedOn w:val="1"/>
    <w:autoRedefine/>
    <w:qFormat/>
    <w:uiPriority w:val="0"/>
    <w:pPr>
      <w:adjustRightInd w:val="0"/>
    </w:pPr>
    <w:rPr>
      <w:rFonts w:ascii="仿宋_GB2312" w:hAnsi="Times New Roman" w:eastAsia="仿宋_GB2312" w:cs="Times New Roman"/>
      <w:b/>
      <w:sz w:val="32"/>
      <w:szCs w:val="20"/>
    </w:rPr>
  </w:style>
  <w:style w:type="paragraph" w:customStyle="1" w:styleId="39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398">
    <w:name w:val="样式 正1 + 首行缩进:  2 字符"/>
    <w:basedOn w:val="1"/>
    <w:autoRedefine/>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9">
    <w:name w:val="样式4"/>
    <w:basedOn w:val="1"/>
    <w:autoRedefine/>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00">
    <w:name w:val="正文（首行缩进2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2">
    <w:name w:val="表文字"/>
    <w:autoRedefine/>
    <w:qFormat/>
    <w:uiPriority w:val="0"/>
    <w:rPr>
      <w:rFonts w:ascii="宋体" w:hAnsi="Times New Roman" w:eastAsia="宋体" w:cs="Times New Roman"/>
      <w:kern w:val="2"/>
      <w:lang w:val="en-US" w:eastAsia="zh-CN" w:bidi="ar-SA"/>
    </w:rPr>
  </w:style>
  <w:style w:type="paragraph" w:customStyle="1" w:styleId="403">
    <w:name w:val="正文 项目"/>
    <w:basedOn w:val="1"/>
    <w:autoRedefine/>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4">
    <w:name w:val="Char1"/>
    <w:basedOn w:val="1"/>
    <w:autoRedefine/>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5">
    <w:name w:val="样式 样式 正文文本缩进 + 仿宋_GB2312 小四 首行缩进:  0 厘米 行距: 1.5 倍行距 + (中文) 仿宋_GB... Char Char"/>
    <w:basedOn w:val="1"/>
    <w:autoRedefine/>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6">
    <w:name w:val="有符号正文"/>
    <w:basedOn w:val="1"/>
    <w:autoRedefine/>
    <w:qFormat/>
    <w:uiPriority w:val="0"/>
    <w:pPr>
      <w:spacing w:line="400" w:lineRule="exact"/>
      <w:ind w:firstLine="200" w:firstLineChars="200"/>
    </w:pPr>
    <w:rPr>
      <w:rFonts w:ascii="Arial" w:hAnsi="Arial" w:eastAsia="宋体" w:cs="Times New Roman"/>
      <w:szCs w:val="24"/>
    </w:rPr>
  </w:style>
  <w:style w:type="paragraph" w:customStyle="1" w:styleId="407">
    <w:name w:val="数字标题5"/>
    <w:basedOn w:val="7"/>
    <w:next w:val="1"/>
    <w:autoRedefine/>
    <w:qFormat/>
    <w:uiPriority w:val="0"/>
    <w:pPr>
      <w:numPr>
        <w:numId w:val="6"/>
      </w:numPr>
      <w:tabs>
        <w:tab w:val="left" w:pos="480"/>
        <w:tab w:val="left" w:pos="1080"/>
      </w:tabs>
    </w:pPr>
  </w:style>
  <w:style w:type="paragraph" w:customStyle="1" w:styleId="408">
    <w:name w:val="Char1111"/>
    <w:basedOn w:val="1"/>
    <w:autoRedefine/>
    <w:qFormat/>
    <w:uiPriority w:val="0"/>
    <w:pPr>
      <w:adjustRightInd w:val="0"/>
    </w:pPr>
    <w:rPr>
      <w:rFonts w:ascii="仿宋_GB2312" w:hAnsi="Times New Roman" w:eastAsia="仿宋_GB2312" w:cs="Times New Roman"/>
      <w:b/>
      <w:sz w:val="32"/>
      <w:szCs w:val="32"/>
    </w:rPr>
  </w:style>
  <w:style w:type="paragraph" w:customStyle="1" w:styleId="409">
    <w:name w:val="规范正文"/>
    <w:basedOn w:val="1"/>
    <w:autoRedefine/>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41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411">
    <w:name w:val="加粗正文"/>
    <w:basedOn w:val="1"/>
    <w:autoRedefine/>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412">
    <w:name w:val="Char Char11 Char Char Char"/>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413">
    <w:name w:val="Char Char Char11"/>
    <w:basedOn w:val="1"/>
    <w:autoRedefine/>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4">
    <w:name w:val="Char Char1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415">
    <w:name w:val="文档正文"/>
    <w:basedOn w:val="1"/>
    <w:autoRedefine/>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6">
    <w:name w:val="legal"/>
    <w:basedOn w:val="1"/>
    <w:autoRedefine/>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7">
    <w:name w:val="样式 微软雅黑 行距: 1.5 倍行距"/>
    <w:basedOn w:val="1"/>
    <w:autoRedefine/>
    <w:qFormat/>
    <w:uiPriority w:val="0"/>
    <w:pPr>
      <w:spacing w:line="360" w:lineRule="auto"/>
      <w:ind w:firstLine="480" w:firstLineChars="200"/>
    </w:pPr>
    <w:rPr>
      <w:rFonts w:ascii="微软雅黑" w:hAnsi="宋体" w:eastAsia="微软雅黑" w:cs="宋体"/>
      <w:sz w:val="24"/>
      <w:szCs w:val="20"/>
    </w:rPr>
  </w:style>
  <w:style w:type="paragraph" w:customStyle="1" w:styleId="418">
    <w:name w:val="Char1 Char Char Char3"/>
    <w:basedOn w:val="1"/>
    <w:autoRedefine/>
    <w:qFormat/>
    <w:uiPriority w:val="0"/>
    <w:pPr>
      <w:ind w:firstLine="200" w:firstLineChars="200"/>
    </w:pPr>
    <w:rPr>
      <w:rFonts w:ascii="Tahoma" w:hAnsi="Tahoma" w:eastAsia="宋体" w:cs="Times New Roman"/>
      <w:sz w:val="24"/>
      <w:szCs w:val="20"/>
    </w:rPr>
  </w:style>
  <w:style w:type="paragraph" w:customStyle="1" w:styleId="41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20">
    <w:name w:val="样式 左侧:  0.85 厘米 首行缩进:  0.85 厘米"/>
    <w:basedOn w:val="1"/>
    <w:autoRedefine/>
    <w:qFormat/>
    <w:uiPriority w:val="0"/>
    <w:pPr>
      <w:spacing w:line="360" w:lineRule="auto"/>
      <w:ind w:firstLine="482"/>
    </w:pPr>
    <w:rPr>
      <w:rFonts w:ascii="Times New Roman" w:hAnsi="Times New Roman" w:eastAsia="宋体" w:cs="宋体"/>
      <w:sz w:val="24"/>
      <w:szCs w:val="20"/>
    </w:rPr>
  </w:style>
  <w:style w:type="paragraph" w:customStyle="1" w:styleId="421">
    <w:name w:val="Char2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422">
    <w:name w:val="Body"/>
    <w:basedOn w:val="1"/>
    <w:autoRedefine/>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3">
    <w:name w:val="MM Topic 5"/>
    <w:basedOn w:val="7"/>
    <w:autoRedefine/>
    <w:qFormat/>
    <w:uiPriority w:val="0"/>
    <w:pPr>
      <w:numPr>
        <w:numId w:val="5"/>
      </w:numPr>
      <w:tabs>
        <w:tab w:val="left" w:pos="840"/>
        <w:tab w:val="left" w:pos="2520"/>
      </w:tabs>
      <w:adjustRightInd/>
    </w:pPr>
  </w:style>
  <w:style w:type="paragraph" w:customStyle="1" w:styleId="42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5">
    <w:name w:val="目录1"/>
    <w:basedOn w:val="1"/>
    <w:autoRedefine/>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6">
    <w:name w:val="默认段落字体 Para Char Char Char Char Char Char Char Char Char Char Char Char Char Char Char Char Char Char Char"/>
    <w:basedOn w:val="1"/>
    <w:autoRedefine/>
    <w:qFormat/>
    <w:uiPriority w:val="0"/>
    <w:pPr>
      <w:adjustRightInd w:val="0"/>
    </w:pPr>
    <w:rPr>
      <w:rFonts w:ascii="Tahoma" w:hAnsi="Tahoma" w:eastAsia="宋体" w:cs="Times New Roman"/>
      <w:sz w:val="24"/>
      <w:szCs w:val="20"/>
    </w:rPr>
  </w:style>
  <w:style w:type="paragraph" w:customStyle="1" w:styleId="427">
    <w:name w:val="Char1 Char Char Char2"/>
    <w:basedOn w:val="1"/>
    <w:autoRedefine/>
    <w:qFormat/>
    <w:uiPriority w:val="0"/>
    <w:pPr>
      <w:ind w:firstLine="200" w:firstLineChars="200"/>
    </w:pPr>
    <w:rPr>
      <w:rFonts w:ascii="Tahoma" w:hAnsi="Tahoma" w:eastAsia="宋体" w:cs="Times New Roman"/>
      <w:sz w:val="24"/>
      <w:szCs w:val="20"/>
    </w:rPr>
  </w:style>
  <w:style w:type="paragraph" w:customStyle="1" w:styleId="428">
    <w:name w:val="列出段落1"/>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429">
    <w:name w:val="Char1 Char Char Char"/>
    <w:basedOn w:val="1"/>
    <w:autoRedefine/>
    <w:qFormat/>
    <w:uiPriority w:val="0"/>
    <w:pPr>
      <w:adjustRightInd w:val="0"/>
    </w:pPr>
    <w:rPr>
      <w:rFonts w:ascii="Tahoma" w:hAnsi="Tahoma" w:eastAsia="宋体" w:cs="Times New Roman"/>
      <w:sz w:val="24"/>
      <w:szCs w:val="20"/>
    </w:rPr>
  </w:style>
  <w:style w:type="paragraph" w:customStyle="1" w:styleId="430">
    <w:name w:val="正文文本 22"/>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1">
    <w:name w:val="正文3"/>
    <w:basedOn w:val="1"/>
    <w:autoRedefine/>
    <w:qFormat/>
    <w:uiPriority w:val="0"/>
    <w:pPr>
      <w:spacing w:beforeLines="50" w:afterLines="50" w:line="360" w:lineRule="auto"/>
      <w:outlineLvl w:val="8"/>
    </w:pPr>
    <w:rPr>
      <w:rFonts w:ascii="Segoe UI" w:hAnsi="宋体" w:eastAsia="楷体_GB2312" w:cs="Latha"/>
      <w:sz w:val="24"/>
      <w:szCs w:val="21"/>
    </w:rPr>
  </w:style>
  <w:style w:type="paragraph" w:customStyle="1" w:styleId="432">
    <w:name w:val="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433">
    <w:name w:val="Char2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434">
    <w:name w:val="Char Char11 Char Char Char Char Char Char Char Char Char Char Char Char Char"/>
    <w:basedOn w:val="1"/>
    <w:autoRedefine/>
    <w:qFormat/>
    <w:uiPriority w:val="0"/>
    <w:pPr>
      <w:spacing w:line="360" w:lineRule="auto"/>
    </w:pPr>
    <w:rPr>
      <w:rFonts w:ascii="Arial" w:hAnsi="Arial" w:eastAsia="黑体" w:cs="Times New Roman"/>
      <w:snapToGrid w:val="0"/>
      <w:kern w:val="0"/>
      <w:sz w:val="20"/>
      <w:szCs w:val="21"/>
    </w:rPr>
  </w:style>
  <w:style w:type="paragraph" w:customStyle="1" w:styleId="435">
    <w:name w:val="0"/>
    <w:basedOn w:val="1"/>
    <w:autoRedefine/>
    <w:qFormat/>
    <w:uiPriority w:val="0"/>
    <w:pPr>
      <w:widowControl/>
      <w:adjustRightInd w:val="0"/>
    </w:pPr>
    <w:rPr>
      <w:rFonts w:ascii="Times New Roman" w:hAnsi="Times New Roman" w:eastAsia="宋体" w:cs="Times New Roman"/>
      <w:kern w:val="0"/>
      <w:sz w:val="24"/>
      <w:szCs w:val="20"/>
    </w:rPr>
  </w:style>
  <w:style w:type="paragraph" w:customStyle="1" w:styleId="43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7">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8">
    <w:name w:val="Char Char11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39">
    <w:name w:val="默认段落字体 Para Char Char Char1 Char"/>
    <w:basedOn w:val="1"/>
    <w:autoRedefine/>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40">
    <w:name w:val="样式 正文文本缩进 + 段前: 2 字符"/>
    <w:basedOn w:val="1"/>
    <w:autoRedefine/>
    <w:qFormat/>
    <w:uiPriority w:val="0"/>
    <w:pPr>
      <w:ind w:left="420" w:leftChars="200"/>
      <w:jc w:val="left"/>
    </w:pPr>
    <w:rPr>
      <w:rFonts w:ascii="Times New Roman" w:hAnsi="Times New Roman" w:eastAsia="宋体" w:cs="Times New Roman"/>
      <w:sz w:val="28"/>
      <w:szCs w:val="20"/>
      <w:lang w:eastAsia="zh-TW"/>
    </w:rPr>
  </w:style>
  <w:style w:type="paragraph" w:customStyle="1" w:styleId="441">
    <w:name w:val="标书标题2"/>
    <w:basedOn w:val="4"/>
    <w:autoRedefine/>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2">
    <w:name w:val="表格"/>
    <w:basedOn w:val="1"/>
    <w:autoRedefine/>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4">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5">
    <w:name w:val="数字标题6"/>
    <w:basedOn w:val="8"/>
    <w:next w:val="1"/>
    <w:autoRedefine/>
    <w:qFormat/>
    <w:uiPriority w:val="0"/>
    <w:pPr>
      <w:numPr>
        <w:numId w:val="6"/>
      </w:numPr>
      <w:tabs>
        <w:tab w:val="left" w:pos="480"/>
        <w:tab w:val="left" w:pos="1080"/>
      </w:tabs>
    </w:pPr>
    <w:rPr>
      <w:rFonts w:ascii="Times New Roman" w:hAnsi="Times New Roman" w:eastAsia="宋体"/>
      <w:i/>
    </w:rPr>
  </w:style>
  <w:style w:type="paragraph" w:customStyle="1" w:styleId="446">
    <w:name w:val="Char3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7">
    <w:name w:val="P1"/>
    <w:basedOn w:val="1"/>
    <w:autoRedefine/>
    <w:qFormat/>
    <w:uiPriority w:val="0"/>
    <w:pPr>
      <w:spacing w:line="288" w:lineRule="auto"/>
      <w:ind w:firstLine="425" w:firstLineChars="200"/>
    </w:pPr>
    <w:rPr>
      <w:rFonts w:ascii="Times New Roman" w:hAnsi="Times New Roman" w:eastAsia="宋体" w:cs="Times New Roman"/>
      <w:szCs w:val="24"/>
    </w:rPr>
  </w:style>
  <w:style w:type="paragraph" w:customStyle="1" w:styleId="448">
    <w:name w:val="Char Char11 Char Char Char Char Char Char Char Char Char Char Char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49">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50">
    <w:name w:val="正文文字 2"/>
    <w:basedOn w:val="2"/>
    <w:next w:val="2"/>
    <w:autoRedefine/>
    <w:qFormat/>
    <w:uiPriority w:val="0"/>
    <w:rPr>
      <w:rFonts w:ascii="宋体" w:eastAsia="宋体"/>
      <w:color w:val="auto"/>
    </w:rPr>
  </w:style>
  <w:style w:type="paragraph" w:customStyle="1" w:styleId="451">
    <w:name w:val="Bullet"/>
    <w:basedOn w:val="1"/>
    <w:autoRedefine/>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2">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453">
    <w:name w:val="Char3 Char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_Style 12"/>
    <w:basedOn w:val="20"/>
    <w:autoRedefine/>
    <w:qFormat/>
    <w:uiPriority w:val="0"/>
    <w:pPr>
      <w:snapToGrid w:val="0"/>
      <w:spacing w:line="360" w:lineRule="auto"/>
    </w:pPr>
  </w:style>
  <w:style w:type="paragraph" w:customStyle="1" w:styleId="45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6">
    <w:name w:val="Char Char1 Char11"/>
    <w:basedOn w:val="1"/>
    <w:autoRedefine/>
    <w:qFormat/>
    <w:uiPriority w:val="0"/>
    <w:pPr>
      <w:adjustRightInd w:val="0"/>
    </w:pPr>
    <w:rPr>
      <w:rFonts w:ascii="仿宋_GB2312" w:hAnsi="Times New Roman" w:eastAsia="仿宋_GB2312" w:cs="Times New Roman"/>
      <w:b/>
      <w:sz w:val="32"/>
      <w:szCs w:val="32"/>
    </w:rPr>
  </w:style>
  <w:style w:type="paragraph" w:customStyle="1" w:styleId="457">
    <w:name w:val="Char2 Char Char"/>
    <w:basedOn w:val="1"/>
    <w:autoRedefine/>
    <w:qFormat/>
    <w:uiPriority w:val="0"/>
    <w:rPr>
      <w:rFonts w:ascii="Tahoma" w:hAnsi="Tahoma" w:eastAsia="宋体" w:cs="Times New Roman"/>
      <w:sz w:val="24"/>
      <w:szCs w:val="20"/>
    </w:rPr>
  </w:style>
  <w:style w:type="paragraph" w:customStyle="1" w:styleId="458">
    <w:name w:val="Char Char Char Char Char Char1 Char1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9">
    <w:name w:val="MM Empty"/>
    <w:basedOn w:val="1"/>
    <w:autoRedefine/>
    <w:qFormat/>
    <w:uiPriority w:val="0"/>
    <w:rPr>
      <w:rFonts w:ascii="Times New Roman" w:hAnsi="Times New Roman" w:eastAsia="宋体" w:cs="Times New Roman"/>
      <w:szCs w:val="24"/>
    </w:rPr>
  </w:style>
  <w:style w:type="paragraph" w:customStyle="1" w:styleId="460">
    <w:name w:val="正文表标题"/>
    <w:next w:val="37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1">
    <w:name w:val="style82 f9a f9a f9a"/>
    <w:basedOn w:val="1"/>
    <w:autoRedefine/>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63">
    <w:name w:val="Char Char11 Char Char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464">
    <w:name w:val="Char2 Char Char11"/>
    <w:basedOn w:val="1"/>
    <w:autoRedefine/>
    <w:qFormat/>
    <w:uiPriority w:val="0"/>
    <w:rPr>
      <w:rFonts w:ascii="Tahoma" w:hAnsi="Tahoma" w:eastAsia="宋体" w:cs="Times New Roman"/>
      <w:sz w:val="24"/>
      <w:szCs w:val="20"/>
    </w:rPr>
  </w:style>
  <w:style w:type="paragraph" w:customStyle="1" w:styleId="465">
    <w:name w:val="数字标题3"/>
    <w:basedOn w:val="5"/>
    <w:next w:val="1"/>
    <w:autoRedefine/>
    <w:qFormat/>
    <w:uiPriority w:val="0"/>
    <w:pPr>
      <w:numPr>
        <w:numId w:val="0"/>
      </w:numPr>
      <w:spacing w:line="240" w:lineRule="auto"/>
    </w:pPr>
    <w:rPr>
      <w:sz w:val="28"/>
      <w:szCs w:val="28"/>
    </w:rPr>
  </w:style>
  <w:style w:type="paragraph" w:customStyle="1" w:styleId="466">
    <w:name w:val="彩色列表 - 强调文字颜色 12"/>
    <w:basedOn w:val="1"/>
    <w:autoRedefine/>
    <w:qFormat/>
    <w:uiPriority w:val="0"/>
    <w:pPr>
      <w:ind w:firstLine="420" w:firstLineChars="200"/>
    </w:pPr>
    <w:rPr>
      <w:rFonts w:ascii="Calibri" w:hAnsi="Calibri" w:eastAsia="宋体" w:cs="Times New Roman"/>
    </w:rPr>
  </w:style>
  <w:style w:type="paragraph" w:customStyle="1" w:styleId="467">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469">
    <w:name w:val="正文（标题三）"/>
    <w:basedOn w:val="1"/>
    <w:autoRedefine/>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70">
    <w:name w:val="Char Char Char1 Char"/>
    <w:basedOn w:val="1"/>
    <w:autoRedefine/>
    <w:qFormat/>
    <w:uiPriority w:val="0"/>
    <w:pPr>
      <w:adjustRightInd w:val="0"/>
    </w:pPr>
    <w:rPr>
      <w:rFonts w:ascii="Times New Roman" w:hAnsi="Times New Roman" w:eastAsia="宋体" w:cs="Times New Roman"/>
      <w:szCs w:val="20"/>
    </w:rPr>
  </w:style>
  <w:style w:type="paragraph" w:customStyle="1" w:styleId="471">
    <w:name w:val="tabletext"/>
    <w:basedOn w:val="1"/>
    <w:autoRedefine/>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2">
    <w:name w:val="正文文字缩进项目"/>
    <w:basedOn w:val="27"/>
    <w:autoRedefine/>
    <w:qFormat/>
    <w:uiPriority w:val="0"/>
    <w:pPr>
      <w:tabs>
        <w:tab w:val="left" w:pos="840"/>
      </w:tabs>
      <w:adjustRightInd/>
      <w:ind w:left="0" w:leftChars="0" w:hanging="420"/>
    </w:pPr>
    <w:rPr>
      <w:rFonts w:ascii="Tahoma" w:hAnsi="Tahoma"/>
      <w:sz w:val="22"/>
      <w:szCs w:val="20"/>
      <w:lang w:val="zh-CN"/>
    </w:rPr>
  </w:style>
  <w:style w:type="paragraph" w:customStyle="1" w:styleId="473">
    <w:name w:val="标题五"/>
    <w:basedOn w:val="1"/>
    <w:autoRedefine/>
    <w:qFormat/>
    <w:uiPriority w:val="0"/>
    <w:pPr>
      <w:spacing w:beforeLines="50" w:line="360" w:lineRule="auto"/>
    </w:pPr>
    <w:rPr>
      <w:rFonts w:ascii="Times New Roman" w:hAnsi="Times New Roman" w:eastAsia="宋体" w:cs="Times New Roman"/>
      <w:b/>
      <w:sz w:val="24"/>
      <w:szCs w:val="24"/>
    </w:rPr>
  </w:style>
  <w:style w:type="paragraph" w:customStyle="1" w:styleId="474">
    <w:name w:val="Char Char Char Char Char Char Char Char Char Char Char Char1 Char11"/>
    <w:basedOn w:val="1"/>
    <w:autoRedefine/>
    <w:qFormat/>
    <w:uiPriority w:val="0"/>
    <w:pPr>
      <w:adjustRightInd w:val="0"/>
    </w:pPr>
    <w:rPr>
      <w:rFonts w:ascii="Tahoma" w:hAnsi="Tahoma" w:eastAsia="宋体" w:cs="仿宋_GB2312"/>
      <w:sz w:val="24"/>
      <w:szCs w:val="20"/>
    </w:rPr>
  </w:style>
  <w:style w:type="paragraph" w:customStyle="1" w:styleId="475">
    <w:name w:val="Bulleted List"/>
    <w:basedOn w:val="1"/>
    <w:autoRedefine/>
    <w:qFormat/>
    <w:uiPriority w:val="0"/>
    <w:pPr>
      <w:tabs>
        <w:tab w:val="left" w:pos="1260"/>
      </w:tabs>
      <w:ind w:left="1260" w:hanging="420"/>
    </w:pPr>
    <w:rPr>
      <w:rFonts w:ascii="Times New Roman" w:hAnsi="Times New Roman" w:eastAsia="宋体" w:cs="Times New Roman"/>
      <w:szCs w:val="24"/>
    </w:rPr>
  </w:style>
  <w:style w:type="paragraph" w:customStyle="1" w:styleId="476">
    <w:name w:val="Char Char1 Char Char Char"/>
    <w:basedOn w:val="1"/>
    <w:autoRedefine/>
    <w:qFormat/>
    <w:uiPriority w:val="0"/>
    <w:pPr>
      <w:adjustRightInd w:val="0"/>
    </w:pPr>
    <w:rPr>
      <w:rFonts w:ascii="仿宋_GB2312" w:hAnsi="Times New Roman" w:eastAsia="仿宋_GB2312" w:cs="Times New Roman"/>
      <w:b/>
      <w:sz w:val="32"/>
      <w:szCs w:val="20"/>
    </w:rPr>
  </w:style>
  <w:style w:type="paragraph" w:customStyle="1" w:styleId="477">
    <w:name w:val="金宏发行正文"/>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8">
    <w:name w:val="数字标题2"/>
    <w:basedOn w:val="4"/>
    <w:next w:val="1"/>
    <w:autoRedefine/>
    <w:qFormat/>
    <w:uiPriority w:val="0"/>
    <w:pPr>
      <w:numPr>
        <w:ilvl w:val="1"/>
        <w:numId w:val="6"/>
      </w:numPr>
    </w:pPr>
    <w:rPr>
      <w:rFonts w:ascii="Times New Roman" w:eastAsia="宋体"/>
      <w:i/>
      <w:sz w:val="36"/>
      <w:szCs w:val="36"/>
      <w:lang w:val="en-US"/>
    </w:rPr>
  </w:style>
  <w:style w:type="paragraph" w:customStyle="1" w:styleId="47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0">
    <w:name w:val="Char21"/>
    <w:basedOn w:val="1"/>
    <w:autoRedefine/>
    <w:qFormat/>
    <w:uiPriority w:val="0"/>
    <w:pPr>
      <w:ind w:firstLine="200" w:firstLineChars="200"/>
    </w:pPr>
    <w:rPr>
      <w:rFonts w:ascii="仿宋_GB2312" w:hAnsi="Times New Roman" w:eastAsia="仿宋_GB2312" w:cs="Times New Roman"/>
      <w:b/>
      <w:sz w:val="32"/>
      <w:szCs w:val="32"/>
    </w:rPr>
  </w:style>
  <w:style w:type="paragraph" w:customStyle="1" w:styleId="48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font7"/>
    <w:basedOn w:val="1"/>
    <w:autoRedefine/>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4">
    <w:name w:val="表格标题1"/>
    <w:basedOn w:val="1"/>
    <w:autoRedefine/>
    <w:qFormat/>
    <w:uiPriority w:val="0"/>
    <w:pPr>
      <w:spacing w:line="360" w:lineRule="auto"/>
      <w:jc w:val="center"/>
    </w:pPr>
    <w:rPr>
      <w:rFonts w:ascii="宋体" w:hAnsi="宋体" w:eastAsia="宋体" w:cs="宋体"/>
      <w:b/>
      <w:bCs/>
      <w:color w:val="000000"/>
      <w:sz w:val="24"/>
      <w:szCs w:val="21"/>
    </w:rPr>
  </w:style>
  <w:style w:type="paragraph" w:customStyle="1" w:styleId="485">
    <w:name w:val="批注框文本1"/>
    <w:basedOn w:val="1"/>
    <w:autoRedefine/>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6">
    <w:name w:val="Char3 Char Char Char Char Char Char"/>
    <w:basedOn w:val="1"/>
    <w:autoRedefine/>
    <w:qFormat/>
    <w:uiPriority w:val="0"/>
    <w:pPr>
      <w:spacing w:line="360" w:lineRule="auto"/>
    </w:pPr>
    <w:rPr>
      <w:rFonts w:ascii="Arial" w:hAnsi="Arial" w:eastAsia="黑体" w:cs="Arial"/>
      <w:snapToGrid w:val="0"/>
      <w:kern w:val="0"/>
      <w:szCs w:val="21"/>
    </w:rPr>
  </w:style>
  <w:style w:type="paragraph" w:customStyle="1" w:styleId="487">
    <w:name w:val="标书表格字体格式"/>
    <w:next w:val="337"/>
    <w:autoRedefine/>
    <w:qFormat/>
    <w:uiPriority w:val="0"/>
    <w:rPr>
      <w:rFonts w:ascii="Times New Roman" w:hAnsi="Times New Roman" w:eastAsia="宋体" w:cs="Times New Roman"/>
      <w:kern w:val="2"/>
      <w:sz w:val="21"/>
      <w:szCs w:val="24"/>
      <w:lang w:val="en-US" w:eastAsia="zh-CN" w:bidi="ar-SA"/>
    </w:rPr>
  </w:style>
  <w:style w:type="paragraph" w:customStyle="1" w:styleId="488">
    <w:name w:val="xl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90">
    <w:name w:val="五级条标题"/>
    <w:basedOn w:val="491"/>
    <w:next w:val="377"/>
    <w:autoRedefine/>
    <w:qFormat/>
    <w:uiPriority w:val="0"/>
    <w:pPr>
      <w:numPr>
        <w:ilvl w:val="6"/>
      </w:numPr>
      <w:tabs>
        <w:tab w:val="left" w:pos="1260"/>
        <w:tab w:val="left" w:pos="1680"/>
        <w:tab w:val="left" w:pos="2100"/>
        <w:tab w:val="left" w:pos="2520"/>
        <w:tab w:val="left" w:pos="2940"/>
      </w:tabs>
      <w:outlineLvl w:val="6"/>
    </w:pPr>
  </w:style>
  <w:style w:type="paragraph" w:customStyle="1" w:styleId="491">
    <w:name w:val="四级条标题"/>
    <w:basedOn w:val="492"/>
    <w:next w:val="377"/>
    <w:autoRedefine/>
    <w:qFormat/>
    <w:uiPriority w:val="0"/>
    <w:pPr>
      <w:numPr>
        <w:ilvl w:val="5"/>
        <w:numId w:val="5"/>
      </w:numPr>
      <w:tabs>
        <w:tab w:val="left" w:pos="1260"/>
        <w:tab w:val="left" w:pos="1680"/>
        <w:tab w:val="left" w:pos="2100"/>
        <w:tab w:val="left" w:pos="2520"/>
      </w:tabs>
      <w:outlineLvl w:val="5"/>
    </w:pPr>
  </w:style>
  <w:style w:type="paragraph" w:customStyle="1" w:styleId="492">
    <w:name w:val="三级条标题"/>
    <w:basedOn w:val="493"/>
    <w:next w:val="377"/>
    <w:autoRedefine/>
    <w:qFormat/>
    <w:uiPriority w:val="0"/>
    <w:pPr>
      <w:tabs>
        <w:tab w:val="left" w:pos="1260"/>
        <w:tab w:val="left" w:pos="1680"/>
        <w:tab w:val="left" w:pos="2100"/>
        <w:tab w:val="left" w:pos="2520"/>
      </w:tabs>
      <w:ind w:left="2520"/>
      <w:outlineLvl w:val="4"/>
    </w:pPr>
  </w:style>
  <w:style w:type="paragraph" w:customStyle="1" w:styleId="493">
    <w:name w:val="二级条标题"/>
    <w:basedOn w:val="494"/>
    <w:next w:val="377"/>
    <w:autoRedefine/>
    <w:qFormat/>
    <w:uiPriority w:val="0"/>
    <w:pPr>
      <w:tabs>
        <w:tab w:val="left" w:pos="1260"/>
        <w:tab w:val="left" w:pos="1680"/>
        <w:tab w:val="left" w:pos="2100"/>
      </w:tabs>
      <w:ind w:left="0"/>
      <w:outlineLvl w:val="3"/>
    </w:pPr>
  </w:style>
  <w:style w:type="paragraph" w:customStyle="1" w:styleId="494">
    <w:name w:val="一级条标题"/>
    <w:basedOn w:val="495"/>
    <w:next w:val="377"/>
    <w:autoRedefine/>
    <w:qFormat/>
    <w:uiPriority w:val="0"/>
    <w:pPr>
      <w:tabs>
        <w:tab w:val="left" w:pos="1260"/>
        <w:tab w:val="left" w:pos="1680"/>
      </w:tabs>
      <w:spacing w:beforeLines="0" w:afterLines="0"/>
      <w:ind w:left="1680"/>
      <w:outlineLvl w:val="2"/>
    </w:pPr>
  </w:style>
  <w:style w:type="paragraph" w:customStyle="1" w:styleId="495">
    <w:name w:val="章标题"/>
    <w:next w:val="37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6">
    <w:name w:val="数字标题4"/>
    <w:basedOn w:val="6"/>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7">
    <w:name w:val="普通正文"/>
    <w:basedOn w:val="1"/>
    <w:link w:val="902"/>
    <w:autoRedefine/>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8">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9">
    <w:name w:val="Bullet with text 4"/>
    <w:basedOn w:val="1"/>
    <w:autoRedefine/>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00">
    <w:name w:val="font5"/>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1">
    <w:name w:val="数字标题1"/>
    <w:basedOn w:val="3"/>
    <w:next w:val="1"/>
    <w:autoRedefine/>
    <w:qFormat/>
    <w:uiPriority w:val="0"/>
    <w:pPr>
      <w:numPr>
        <w:numId w:val="6"/>
      </w:numPr>
      <w:tabs>
        <w:tab w:val="left" w:pos="480"/>
      </w:tabs>
    </w:pPr>
  </w:style>
  <w:style w:type="paragraph" w:customStyle="1" w:styleId="502">
    <w:name w:val="正文 项目2"/>
    <w:basedOn w:val="403"/>
    <w:autoRedefine/>
    <w:qFormat/>
    <w:uiPriority w:val="0"/>
    <w:pPr>
      <w:numPr>
        <w:ilvl w:val="0"/>
        <w:numId w:val="7"/>
      </w:numPr>
      <w:tabs>
        <w:tab w:val="clear" w:pos="840"/>
      </w:tabs>
      <w:spacing w:after="0"/>
    </w:pPr>
  </w:style>
  <w:style w:type="paragraph" w:customStyle="1" w:styleId="503">
    <w:name w:val="样式 仿宋_GB2312 三号 加粗 黑色 居中 行距: 1.5 倍行距"/>
    <w:basedOn w:val="1"/>
    <w:autoRedefine/>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4">
    <w:name w:val="Char Char Char Char1"/>
    <w:basedOn w:val="1"/>
    <w:autoRedefine/>
    <w:qFormat/>
    <w:uiPriority w:val="0"/>
    <w:pPr>
      <w:tabs>
        <w:tab w:val="left" w:pos="0"/>
      </w:tabs>
      <w:ind w:firstLine="200" w:firstLineChars="200"/>
    </w:pPr>
    <w:rPr>
      <w:rFonts w:ascii="宋体" w:hAnsi="宋体" w:eastAsia="仿宋_GB2312" w:cs="Times New Roman"/>
      <w:sz w:val="28"/>
      <w:szCs w:val="24"/>
    </w:rPr>
  </w:style>
  <w:style w:type="paragraph" w:customStyle="1" w:styleId="50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6">
    <w:name w:val="节标题"/>
    <w:basedOn w:val="1"/>
    <w:autoRedefine/>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8">
    <w:name w:val="Char Char Char1 Char11"/>
    <w:basedOn w:val="1"/>
    <w:autoRedefine/>
    <w:qFormat/>
    <w:uiPriority w:val="0"/>
    <w:pPr>
      <w:adjustRightInd w:val="0"/>
    </w:pPr>
    <w:rPr>
      <w:rFonts w:ascii="Times New Roman" w:hAnsi="Times New Roman" w:eastAsia="宋体" w:cs="Times New Roman"/>
      <w:szCs w:val="20"/>
    </w:rPr>
  </w:style>
  <w:style w:type="paragraph" w:customStyle="1" w:styleId="509">
    <w:name w:val="Char1 Char Char Char4"/>
    <w:basedOn w:val="1"/>
    <w:autoRedefine/>
    <w:qFormat/>
    <w:uiPriority w:val="0"/>
    <w:pPr>
      <w:ind w:firstLine="200" w:firstLineChars="200"/>
    </w:pPr>
    <w:rPr>
      <w:rFonts w:ascii="Tahoma" w:hAnsi="Tahoma" w:eastAsia="宋体" w:cs="Times New Roman"/>
      <w:sz w:val="24"/>
      <w:szCs w:val="20"/>
    </w:rPr>
  </w:style>
  <w:style w:type="paragraph" w:customStyle="1" w:styleId="510">
    <w:name w:val="TOC 标题2"/>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1">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2">
    <w:name w:val="表格文字（大）"/>
    <w:basedOn w:val="1"/>
    <w:autoRedefine/>
    <w:qFormat/>
    <w:uiPriority w:val="0"/>
    <w:pPr>
      <w:spacing w:before="20" w:after="20"/>
      <w:ind w:firstLine="200" w:firstLineChars="200"/>
    </w:pPr>
    <w:rPr>
      <w:rFonts w:ascii="Century Gothic" w:hAnsi="Century Gothic" w:eastAsia="宋体" w:cs="Times New Roman"/>
      <w:sz w:val="24"/>
      <w:szCs w:val="20"/>
    </w:rPr>
  </w:style>
  <w:style w:type="paragraph" w:customStyle="1" w:styleId="513">
    <w:name w:val="样式1"/>
    <w:basedOn w:val="1"/>
    <w:link w:val="885"/>
    <w:autoRedefine/>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4">
    <w:name w:val="样式2"/>
    <w:basedOn w:val="1"/>
    <w:autoRedefine/>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5">
    <w:name w:val="章正文"/>
    <w:basedOn w:val="1"/>
    <w:autoRedefine/>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516">
    <w:name w:val="style25"/>
    <w:basedOn w:val="1"/>
    <w:autoRedefine/>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7">
    <w:name w:val="小标题"/>
    <w:basedOn w:val="1"/>
    <w:autoRedefine/>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8">
    <w:name w:val="Char Char11 Char Char Char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51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0">
    <w:name w:val="样式 首行缩进:  2 字符"/>
    <w:basedOn w:val="1"/>
    <w:autoRedefine/>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1">
    <w:name w:val="Char Char Char Char Char Char Char Char"/>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522">
    <w:name w:val="表格（小）"/>
    <w:basedOn w:val="1"/>
    <w:autoRedefine/>
    <w:qFormat/>
    <w:uiPriority w:val="0"/>
    <w:pPr>
      <w:snapToGrid w:val="0"/>
      <w:spacing w:line="300" w:lineRule="auto"/>
    </w:pPr>
    <w:rPr>
      <w:rFonts w:ascii="Times New Roman" w:hAnsi="Times New Roman" w:eastAsia="仿宋" w:cs="Times New Roman"/>
      <w:szCs w:val="21"/>
    </w:rPr>
  </w:style>
  <w:style w:type="paragraph" w:customStyle="1" w:styleId="523">
    <w:name w:val="列出段落3"/>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524">
    <w:name w:val="样式"/>
    <w:basedOn w:val="1"/>
    <w:autoRedefine/>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5">
    <w:name w:val="List Paragraph1"/>
    <w:basedOn w:val="1"/>
    <w:autoRedefine/>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6">
    <w:name w:val="Char3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5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8">
    <w:name w:val="Char Char Char Char Char Char"/>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29">
    <w:name w:val="Table Text"/>
    <w:basedOn w:val="1"/>
    <w:link w:val="850"/>
    <w:autoRedefine/>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30">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Char231"/>
    <w:basedOn w:val="1"/>
    <w:autoRedefine/>
    <w:qFormat/>
    <w:uiPriority w:val="0"/>
    <w:pPr>
      <w:adjustRightInd w:val="0"/>
    </w:pPr>
    <w:rPr>
      <w:rFonts w:ascii="仿宋_GB2312" w:hAnsi="Times New Roman" w:eastAsia="仿宋_GB2312" w:cs="Times New Roman"/>
      <w:b/>
      <w:sz w:val="32"/>
      <w:szCs w:val="32"/>
    </w:rPr>
  </w:style>
  <w:style w:type="paragraph" w:styleId="532">
    <w:name w:val="List Paragraph"/>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3">
    <w:name w:val="Char Char Char Char Char Char Char Char1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xl41"/>
    <w:basedOn w:val="1"/>
    <w:autoRedefine/>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5">
    <w:name w:val="Char Char11 Char Char Char Char Char Char Char Char Char Char Char11"/>
    <w:basedOn w:val="1"/>
    <w:autoRedefine/>
    <w:qFormat/>
    <w:uiPriority w:val="0"/>
    <w:pPr>
      <w:spacing w:line="360" w:lineRule="auto"/>
    </w:pPr>
    <w:rPr>
      <w:rFonts w:ascii="Arial" w:hAnsi="Arial" w:eastAsia="黑体" w:cs="Arial"/>
      <w:snapToGrid w:val="0"/>
      <w:kern w:val="0"/>
      <w:szCs w:val="21"/>
    </w:rPr>
  </w:style>
  <w:style w:type="paragraph" w:customStyle="1" w:styleId="536">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7">
    <w:name w:val="样式 小四 首行缩进:  0.74 厘米 行距: 1.5 倍行距"/>
    <w:basedOn w:val="1"/>
    <w:autoRedefine/>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8">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9">
    <w:name w:val="WW-正文文字缩进 2"/>
    <w:basedOn w:val="1"/>
    <w:autoRedefine/>
    <w:qFormat/>
    <w:uiPriority w:val="0"/>
    <w:pPr>
      <w:suppressAutoHyphens/>
      <w:ind w:firstLine="420"/>
    </w:pPr>
    <w:rPr>
      <w:rFonts w:ascii="Times New Roman" w:hAnsi="Times New Roman" w:eastAsia="宋体" w:cs="Times New Roman"/>
      <w:kern w:val="1"/>
      <w:szCs w:val="20"/>
    </w:rPr>
  </w:style>
  <w:style w:type="paragraph" w:customStyle="1" w:styleId="540">
    <w:name w:val="style3"/>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1">
    <w:name w:val="RFI Heading 3rd Level"/>
    <w:basedOn w:val="1"/>
    <w:autoRedefine/>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2">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4">
    <w:name w:val="四号　首行缩进"/>
    <w:basedOn w:val="1"/>
    <w:autoRedefine/>
    <w:qFormat/>
    <w:uiPriority w:val="0"/>
    <w:pPr>
      <w:spacing w:line="360" w:lineRule="auto"/>
    </w:pPr>
    <w:rPr>
      <w:rFonts w:ascii="宋体" w:hAnsi="宋体" w:eastAsia="宋体" w:cs="Times New Roman"/>
      <w:szCs w:val="20"/>
    </w:rPr>
  </w:style>
  <w:style w:type="paragraph" w:customStyle="1" w:styleId="545">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546">
    <w:name w:val="bullet"/>
    <w:basedOn w:val="1"/>
    <w:autoRedefine/>
    <w:qFormat/>
    <w:uiPriority w:val="0"/>
    <w:pPr>
      <w:tabs>
        <w:tab w:val="left" w:pos="840"/>
      </w:tabs>
      <w:ind w:left="840" w:hanging="420"/>
    </w:pPr>
    <w:rPr>
      <w:rFonts w:ascii="Times New Roman" w:hAnsi="Times New Roman" w:eastAsia="宋体" w:cs="Times New Roman"/>
      <w:szCs w:val="24"/>
    </w:rPr>
  </w:style>
  <w:style w:type="paragraph" w:customStyle="1" w:styleId="547">
    <w:name w:val="正文样式 首行缩进:  0.74 厘米"/>
    <w:basedOn w:val="1"/>
    <w:autoRedefine/>
    <w:qFormat/>
    <w:uiPriority w:val="0"/>
    <w:pPr>
      <w:spacing w:beforeLines="50" w:line="360" w:lineRule="auto"/>
      <w:ind w:firstLine="420"/>
    </w:pPr>
    <w:rPr>
      <w:rFonts w:ascii="Times New Roman" w:hAnsi="Times New Roman" w:eastAsia="宋体" w:cs="宋体"/>
      <w:sz w:val="24"/>
      <w:szCs w:val="20"/>
    </w:rPr>
  </w:style>
  <w:style w:type="paragraph" w:customStyle="1" w:styleId="548">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9">
    <w:name w:val="单元格居中"/>
    <w:basedOn w:val="1"/>
    <w:autoRedefine/>
    <w:qFormat/>
    <w:uiPriority w:val="0"/>
    <w:pPr>
      <w:spacing w:line="360" w:lineRule="auto"/>
      <w:jc w:val="center"/>
    </w:pPr>
    <w:rPr>
      <w:rFonts w:ascii="Times New Roman" w:hAnsi="Times New Roman" w:eastAsia="宋体" w:cs="Times New Roman"/>
      <w:sz w:val="24"/>
      <w:szCs w:val="24"/>
    </w:rPr>
  </w:style>
  <w:style w:type="paragraph" w:customStyle="1" w:styleId="550">
    <w:name w:val="Char Char Char Char Char Char11"/>
    <w:basedOn w:val="1"/>
    <w:autoRedefine/>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551">
    <w:name w:val="Char Char13"/>
    <w:basedOn w:val="1"/>
    <w:autoRedefine/>
    <w:qFormat/>
    <w:uiPriority w:val="0"/>
    <w:pPr>
      <w:adjustRightInd w:val="0"/>
      <w:spacing w:line="360" w:lineRule="auto"/>
    </w:pPr>
    <w:rPr>
      <w:rFonts w:ascii="Tahoma" w:hAnsi="Tahoma" w:eastAsia="宋体" w:cs="Times New Roman"/>
      <w:sz w:val="24"/>
      <w:szCs w:val="20"/>
    </w:rPr>
  </w:style>
  <w:style w:type="paragraph" w:customStyle="1" w:styleId="552">
    <w:name w:val="文章总标题"/>
    <w:basedOn w:val="1"/>
    <w:autoRedefine/>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3">
    <w:name w:val="main"/>
    <w:basedOn w:val="1"/>
    <w:autoRedefine/>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4">
    <w:name w:val="Char3 Char Char Char11"/>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555">
    <w:name w:val="Char Char Char Char Char Char Char Char Char Char"/>
    <w:basedOn w:val="1"/>
    <w:autoRedefine/>
    <w:qFormat/>
    <w:uiPriority w:val="0"/>
    <w:pPr>
      <w:adjustRightInd w:val="0"/>
    </w:pPr>
    <w:rPr>
      <w:rFonts w:ascii="仿宋_GB2312" w:hAnsi="Times New Roman" w:eastAsia="仿宋_GB2312" w:cs="Times New Roman"/>
      <w:b/>
      <w:sz w:val="32"/>
      <w:szCs w:val="32"/>
    </w:rPr>
  </w:style>
  <w:style w:type="paragraph" w:customStyle="1" w:styleId="556">
    <w:name w:val="标题 41"/>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7">
    <w:name w:val="金宏发行正文 Char"/>
    <w:basedOn w:val="1"/>
    <w:autoRedefine/>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8">
    <w:name w:val="EB_表格"/>
    <w:basedOn w:val="1"/>
    <w:autoRedefine/>
    <w:qFormat/>
    <w:uiPriority w:val="0"/>
    <w:pPr>
      <w:spacing w:line="300" w:lineRule="auto"/>
      <w:jc w:val="center"/>
    </w:pPr>
    <w:rPr>
      <w:rFonts w:ascii="Times New Roman" w:hAnsi="Times New Roman" w:eastAsia="宋体" w:cs="Times New Roman"/>
      <w:szCs w:val="24"/>
    </w:rPr>
  </w:style>
  <w:style w:type="paragraph" w:customStyle="1" w:styleId="559">
    <w:name w:val="Char41"/>
    <w:basedOn w:val="1"/>
    <w:autoRedefine/>
    <w:qFormat/>
    <w:uiPriority w:val="0"/>
    <w:pPr>
      <w:adjustRightInd w:val="0"/>
    </w:pPr>
    <w:rPr>
      <w:rFonts w:ascii="仿宋_GB2312" w:hAnsi="Times New Roman" w:eastAsia="仿宋_GB2312" w:cs="Times New Roman"/>
      <w:b/>
      <w:sz w:val="32"/>
      <w:szCs w:val="32"/>
    </w:rPr>
  </w:style>
  <w:style w:type="paragraph" w:customStyle="1" w:styleId="5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1">
    <w:name w:val="Char4"/>
    <w:basedOn w:val="1"/>
    <w:autoRedefine/>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562">
    <w:name w:val="font6"/>
    <w:basedOn w:val="1"/>
    <w:autoRedefine/>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3">
    <w:name w:val="表格题注"/>
    <w:next w:val="1"/>
    <w:autoRedefine/>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65">
    <w:name w:val="MM Topic 1"/>
    <w:basedOn w:val="3"/>
    <w:autoRedefine/>
    <w:qFormat/>
    <w:uiPriority w:val="0"/>
    <w:pPr>
      <w:numPr>
        <w:numId w:val="0"/>
      </w:numPr>
      <w:tabs>
        <w:tab w:val="left" w:pos="840"/>
      </w:tabs>
      <w:adjustRightInd/>
      <w:ind w:left="840" w:hanging="420"/>
    </w:pPr>
  </w:style>
  <w:style w:type="paragraph" w:customStyle="1" w:styleId="566">
    <w:name w:val="目录3"/>
    <w:basedOn w:val="1"/>
    <w:autoRedefine/>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7">
    <w:name w:val="bt_content"/>
    <w:basedOn w:val="1"/>
    <w:autoRedefine/>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8">
    <w:name w:val="插图题注"/>
    <w:next w:val="1"/>
    <w:autoRedefine/>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9">
    <w:name w:val="Char1 Char Char Char Char Char Char Char Char Char Char Char1 Char Char Char Char Char Char Char Char Char Char Char Char Char Char1 Char Char Char Char1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570">
    <w:name w:val="列表内容"/>
    <w:basedOn w:val="1"/>
    <w:next w:val="1"/>
    <w:autoRedefine/>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572">
    <w:name w:val="正文文字格式"/>
    <w:basedOn w:val="1"/>
    <w:autoRedefine/>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3">
    <w:name w:val="说明"/>
    <w:basedOn w:val="1"/>
    <w:autoRedefine/>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4">
    <w:name w:val="Char1 Char Char Char1"/>
    <w:basedOn w:val="1"/>
    <w:autoRedefine/>
    <w:qFormat/>
    <w:uiPriority w:val="0"/>
    <w:pPr>
      <w:ind w:firstLine="200" w:firstLineChars="200"/>
    </w:pPr>
    <w:rPr>
      <w:rFonts w:ascii="Tahoma" w:hAnsi="Tahoma" w:eastAsia="宋体" w:cs="Times New Roman"/>
      <w:sz w:val="24"/>
      <w:szCs w:val="20"/>
    </w:rPr>
  </w:style>
  <w:style w:type="paragraph" w:customStyle="1" w:styleId="575">
    <w:name w:val="图中文字"/>
    <w:basedOn w:val="1"/>
    <w:autoRedefine/>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6">
    <w:name w:val="正文段"/>
    <w:basedOn w:val="1"/>
    <w:link w:val="672"/>
    <w:autoRedefine/>
    <w:qFormat/>
    <w:uiPriority w:val="0"/>
    <w:pPr>
      <w:widowControl/>
      <w:adjustRightInd w:val="0"/>
      <w:snapToGrid w:val="0"/>
      <w:spacing w:afterLines="50"/>
      <w:ind w:firstLine="200" w:firstLineChars="200"/>
    </w:pPr>
    <w:rPr>
      <w:rFonts w:ascii="Times New Roman" w:hAnsi="Times New Roman" w:eastAsia="宋体" w:cs="Times New Roman"/>
      <w:kern w:val="0"/>
      <w:sz w:val="24"/>
      <w:szCs w:val="20"/>
      <w:lang w:val="zh-CN"/>
    </w:rPr>
  </w:style>
  <w:style w:type="paragraph" w:customStyle="1" w:styleId="577">
    <w:name w:val="Default Text"/>
    <w:basedOn w:val="1"/>
    <w:autoRedefine/>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8">
    <w:name w:val="font9"/>
    <w:basedOn w:val="1"/>
    <w:autoRedefine/>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9">
    <w:name w:val="样式 样式2 + 左侧:  1 字符 右侧:  1 字符"/>
    <w:basedOn w:val="5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581">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2">
    <w:name w:val="ÕýÎÄÊ×ÐÐËõ½ø"/>
    <w:basedOn w:val="1"/>
    <w:autoRedefine/>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3">
    <w:name w:val="Char Char Char Char Char Char Char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584">
    <w:name w:val="注释"/>
    <w:basedOn w:val="1"/>
    <w:autoRedefine/>
    <w:qFormat/>
    <w:uiPriority w:val="0"/>
    <w:pPr>
      <w:spacing w:line="360" w:lineRule="auto"/>
      <w:ind w:firstLine="480"/>
    </w:pPr>
    <w:rPr>
      <w:rFonts w:ascii="Times New Roman" w:hAnsi="Times New Roman" w:eastAsia="宋体" w:cs="Times New Roman"/>
      <w:sz w:val="24"/>
      <w:szCs w:val="24"/>
    </w:rPr>
  </w:style>
  <w:style w:type="paragraph" w:customStyle="1" w:styleId="585">
    <w:name w:val="a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chart text"/>
    <w:basedOn w:val="1"/>
    <w:autoRedefine/>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7">
    <w:name w:val="RFI Heading 2nd Level"/>
    <w:basedOn w:val="1"/>
    <w:autoRedefine/>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8">
    <w:name w:val="正文 首行缩进:  2 字符 Char"/>
    <w:basedOn w:val="1"/>
    <w:autoRedefine/>
    <w:qFormat/>
    <w:uiPriority w:val="0"/>
    <w:pPr>
      <w:spacing w:line="360" w:lineRule="auto"/>
      <w:ind w:firstLine="480"/>
    </w:pPr>
    <w:rPr>
      <w:rFonts w:ascii="Times New Roman" w:hAnsi="Times New Roman" w:eastAsia="宋体" w:cs="宋体"/>
      <w:sz w:val="24"/>
      <w:szCs w:val="20"/>
    </w:rPr>
  </w:style>
  <w:style w:type="paragraph" w:customStyle="1" w:styleId="589">
    <w:name w:val="Body Copy"/>
    <w:basedOn w:val="1"/>
    <w:autoRedefine/>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592">
    <w:name w:val="样式7"/>
    <w:basedOn w:val="399"/>
    <w:next w:val="1"/>
    <w:autoRedefine/>
    <w:qFormat/>
    <w:uiPriority w:val="0"/>
    <w:pPr>
      <w:spacing w:afterLines="50"/>
      <w:jc w:val="left"/>
      <w:outlineLvl w:val="3"/>
    </w:pPr>
    <w:rPr>
      <w:sz w:val="24"/>
      <w:szCs w:val="24"/>
    </w:rPr>
  </w:style>
  <w:style w:type="paragraph" w:customStyle="1" w:styleId="59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4">
    <w:name w:val="单元格左对齐"/>
    <w:basedOn w:val="1"/>
    <w:autoRedefine/>
    <w:qFormat/>
    <w:uiPriority w:val="0"/>
    <w:pPr>
      <w:spacing w:line="360" w:lineRule="auto"/>
    </w:pPr>
    <w:rPr>
      <w:rFonts w:ascii="Times New Roman" w:hAnsi="Times New Roman" w:eastAsia="宋体" w:cs="Times New Roman"/>
      <w:sz w:val="24"/>
      <w:szCs w:val="24"/>
    </w:rPr>
  </w:style>
  <w:style w:type="paragraph" w:customStyle="1" w:styleId="595">
    <w:name w:val="Char Char1 Char Char Char11"/>
    <w:basedOn w:val="1"/>
    <w:autoRedefine/>
    <w:qFormat/>
    <w:uiPriority w:val="0"/>
    <w:pPr>
      <w:adjustRightInd w:val="0"/>
    </w:pPr>
    <w:rPr>
      <w:rFonts w:ascii="仿宋_GB2312" w:hAnsi="Times New Roman" w:eastAsia="仿宋_GB2312" w:cs="Times New Roman"/>
      <w:b/>
      <w:sz w:val="32"/>
      <w:szCs w:val="32"/>
    </w:rPr>
  </w:style>
  <w:style w:type="paragraph" w:customStyle="1" w:styleId="596">
    <w:name w:val="文章附标题"/>
    <w:basedOn w:val="1"/>
    <w:autoRedefine/>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7">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8">
    <w:name w:val="正文文字表格居中"/>
    <w:basedOn w:val="1"/>
    <w:next w:val="56"/>
    <w:autoRedefine/>
    <w:qFormat/>
    <w:uiPriority w:val="0"/>
    <w:pPr>
      <w:adjustRightInd w:val="0"/>
      <w:snapToGrid w:val="0"/>
      <w:spacing w:line="360" w:lineRule="auto"/>
    </w:pPr>
    <w:rPr>
      <w:rFonts w:ascii="宋体" w:hAnsi="Times New Roman" w:eastAsia="宋体" w:cs="Times New Roman"/>
      <w:b/>
      <w:sz w:val="24"/>
      <w:szCs w:val="20"/>
    </w:rPr>
  </w:style>
  <w:style w:type="paragraph" w:customStyle="1" w:styleId="599">
    <w:name w:val="Z5"/>
    <w:basedOn w:val="1"/>
    <w:next w:val="1"/>
    <w:autoRedefine/>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600">
    <w:name w:val="深色列表 - 强调文字颜色 51"/>
    <w:basedOn w:val="1"/>
    <w:autoRedefine/>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1">
    <w:name w:val="封面表格文本"/>
    <w:basedOn w:val="1"/>
    <w:autoRedefine/>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2">
    <w:name w:val="Thf"/>
    <w:basedOn w:val="543"/>
    <w:autoRedefine/>
    <w:qFormat/>
    <w:uiPriority w:val="0"/>
    <w:pPr>
      <w:ind w:left="0"/>
    </w:pPr>
  </w:style>
  <w:style w:type="paragraph" w:customStyle="1" w:styleId="603">
    <w:name w:val="Char Char Char Char"/>
    <w:basedOn w:val="1"/>
    <w:autoRedefine/>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5">
    <w:name w:val="Char19"/>
    <w:basedOn w:val="1"/>
    <w:autoRedefine/>
    <w:qFormat/>
    <w:uiPriority w:val="0"/>
    <w:rPr>
      <w:rFonts w:ascii="Times New Roman" w:hAnsi="Times New Roman" w:eastAsia="宋体" w:cs="Times New Roman"/>
      <w:szCs w:val="20"/>
    </w:rPr>
  </w:style>
  <w:style w:type="paragraph" w:customStyle="1" w:styleId="606">
    <w:name w:val="目录标题"/>
    <w:basedOn w:val="1"/>
    <w:autoRedefine/>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7">
    <w:name w:val="样式3"/>
    <w:basedOn w:val="514"/>
    <w:autoRedefine/>
    <w:qFormat/>
    <w:uiPriority w:val="0"/>
    <w:pPr>
      <w:spacing w:beforeLines="100"/>
      <w:jc w:val="left"/>
    </w:pPr>
  </w:style>
  <w:style w:type="paragraph" w:customStyle="1" w:styleId="608">
    <w:name w:val="首行缩进"/>
    <w:basedOn w:val="1"/>
    <w:autoRedefine/>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9">
    <w:name w:val="方案正文"/>
    <w:basedOn w:val="1"/>
    <w:autoRedefine/>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1">
    <w:name w:val="样式 标题 4PIM 4H4h4bulletblbbH41H42H43H44H45H46H47H48...1"/>
    <w:basedOn w:val="6"/>
    <w:autoRedefine/>
    <w:qFormat/>
    <w:uiPriority w:val="0"/>
    <w:pPr>
      <w:widowControl/>
      <w:jc w:val="left"/>
    </w:pPr>
    <w:rPr>
      <w:rFonts w:cs="宋体"/>
      <w:sz w:val="24"/>
      <w:szCs w:val="20"/>
    </w:rPr>
  </w:style>
  <w:style w:type="paragraph" w:customStyle="1" w:styleId="612">
    <w:name w:val="button"/>
    <w:basedOn w:val="1"/>
    <w:autoRedefine/>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3">
    <w:name w:val="样式 正文缩进 + 首行缩进:  2 字符"/>
    <w:basedOn w:val="17"/>
    <w:link w:val="675"/>
    <w:autoRedefine/>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4">
    <w:name w:val="默认段落字体 Para Char Char Char Char Char Char Char Char Char Char"/>
    <w:basedOn w:val="1"/>
    <w:autoRedefine/>
    <w:qFormat/>
    <w:uiPriority w:val="0"/>
    <w:rPr>
      <w:rFonts w:ascii="Tahoma" w:hAnsi="Tahoma" w:eastAsia="宋体" w:cs="Times New Roman"/>
      <w:color w:val="000000"/>
      <w:sz w:val="24"/>
      <w:szCs w:val="20"/>
    </w:rPr>
  </w:style>
  <w:style w:type="paragraph" w:customStyle="1" w:styleId="615">
    <w:name w:val="样式8"/>
    <w:basedOn w:val="1"/>
    <w:autoRedefine/>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16">
    <w:name w:val="正文文字缩进"/>
    <w:basedOn w:val="1"/>
    <w:autoRedefine/>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7">
    <w:name w:val="正文文本 21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8">
    <w:name w:val="xl23"/>
    <w:basedOn w:val="1"/>
    <w:autoRedefine/>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9">
    <w:name w:val="xl25"/>
    <w:basedOn w:val="1"/>
    <w:autoRedefine/>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20">
    <w:name w:val="目录2"/>
    <w:basedOn w:val="1"/>
    <w:autoRedefine/>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1">
    <w:name w:val="缺省文本"/>
    <w:basedOn w:val="1"/>
    <w:autoRedefine/>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2">
    <w:name w:val="p0"/>
    <w:basedOn w:val="1"/>
    <w:autoRedefine/>
    <w:qFormat/>
    <w:uiPriority w:val="0"/>
    <w:pPr>
      <w:widowControl/>
    </w:pPr>
    <w:rPr>
      <w:rFonts w:ascii="Times New Roman" w:hAnsi="Times New Roman" w:eastAsia="宋体" w:cs="Times New Roman"/>
      <w:kern w:val="0"/>
      <w:szCs w:val="21"/>
    </w:rPr>
  </w:style>
  <w:style w:type="paragraph" w:customStyle="1" w:styleId="623">
    <w:name w:val="修订1"/>
    <w:autoRedefine/>
    <w:qFormat/>
    <w:uiPriority w:val="3"/>
    <w:rPr>
      <w:rFonts w:ascii="Times New Roman" w:hAnsi="Times New Roman" w:eastAsia="宋体" w:cs="Times New Roman"/>
      <w:kern w:val="2"/>
      <w:sz w:val="21"/>
      <w:lang w:val="en-US" w:eastAsia="zh-CN" w:bidi="ar-SA"/>
    </w:rPr>
  </w:style>
  <w:style w:type="paragraph" w:customStyle="1" w:styleId="624">
    <w:name w:val="gf正文1"/>
    <w:basedOn w:val="1"/>
    <w:link w:val="788"/>
    <w:autoRedefine/>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5">
    <w:name w:val="表格文字"/>
    <w:basedOn w:val="1"/>
    <w:next w:val="17"/>
    <w:autoRedefine/>
    <w:qFormat/>
    <w:uiPriority w:val="0"/>
    <w:pPr>
      <w:ind w:firstLine="200" w:firstLineChars="200"/>
    </w:pPr>
    <w:rPr>
      <w:rFonts w:ascii="Arial" w:hAnsi="Arial" w:eastAsia="宋体" w:cs="Times New Roman"/>
      <w:spacing w:val="-5"/>
      <w:kern w:val="0"/>
      <w:sz w:val="24"/>
      <w:szCs w:val="20"/>
    </w:rPr>
  </w:style>
  <w:style w:type="paragraph" w:customStyle="1" w:styleId="626">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14"/>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9">
    <w:name w:val="FA正文"/>
    <w:basedOn w:val="1"/>
    <w:autoRedefine/>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30">
    <w:name w:val="CM14"/>
    <w:basedOn w:val="2"/>
    <w:next w:val="2"/>
    <w:autoRedefine/>
    <w:qFormat/>
    <w:uiPriority w:val="0"/>
    <w:pPr>
      <w:spacing w:after="68"/>
    </w:pPr>
    <w:rPr>
      <w:rFonts w:ascii="FHLHE E+ Futura Bk" w:eastAsia="FHLHE E+ Futura Bk"/>
      <w:color w:val="auto"/>
    </w:rPr>
  </w:style>
  <w:style w:type="paragraph" w:customStyle="1" w:styleId="631">
    <w:name w:val="Char Char Char Char2"/>
    <w:basedOn w:val="1"/>
    <w:autoRedefine/>
    <w:qFormat/>
    <w:uiPriority w:val="0"/>
    <w:pPr>
      <w:adjustRightInd w:val="0"/>
    </w:pPr>
    <w:rPr>
      <w:rFonts w:ascii="Tahoma" w:hAnsi="Tahoma" w:eastAsia="宋体" w:cs="Times New Roman"/>
      <w:sz w:val="24"/>
      <w:szCs w:val="20"/>
    </w:rPr>
  </w:style>
  <w:style w:type="paragraph" w:customStyle="1" w:styleId="632">
    <w:name w:val="Char11"/>
    <w:basedOn w:val="1"/>
    <w:autoRedefine/>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633">
    <w:name w:val="样式1 + (中宋体"/>
    <w:basedOn w:val="5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4">
    <w:name w:val="标准正文"/>
    <w:basedOn w:val="1"/>
    <w:link w:val="874"/>
    <w:autoRedefine/>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5">
    <w:name w:val="Char Char11 Char Char Char Char Char Char Char Char Char Char Char Char Char Char Char1"/>
    <w:basedOn w:val="1"/>
    <w:autoRedefine/>
    <w:qFormat/>
    <w:uiPriority w:val="0"/>
    <w:pPr>
      <w:spacing w:line="360" w:lineRule="auto"/>
    </w:pPr>
    <w:rPr>
      <w:rFonts w:ascii="Arial" w:hAnsi="Arial" w:eastAsia="黑体" w:cs="Arial"/>
      <w:snapToGrid w:val="0"/>
      <w:kern w:val="0"/>
      <w:szCs w:val="21"/>
    </w:rPr>
  </w:style>
  <w:style w:type="paragraph" w:customStyle="1" w:styleId="636">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63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8">
    <w:name w:val="Picture"/>
    <w:basedOn w:val="1"/>
    <w:next w:val="18"/>
    <w:autoRedefine/>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9">
    <w:name w:val="规划正文"/>
    <w:basedOn w:val="1"/>
    <w:autoRedefine/>
    <w:qFormat/>
    <w:uiPriority w:val="0"/>
    <w:pPr>
      <w:spacing w:beforeLines="100" w:line="360" w:lineRule="auto"/>
      <w:jc w:val="left"/>
    </w:pPr>
    <w:rPr>
      <w:rFonts w:ascii="Arial" w:hAnsi="Arial" w:eastAsia="仿宋_GB2312" w:cs="Times New Roman"/>
      <w:bCs/>
      <w:sz w:val="28"/>
      <w:szCs w:val="24"/>
    </w:rPr>
  </w:style>
  <w:style w:type="paragraph" w:customStyle="1" w:styleId="640">
    <w:name w:val="Char1 Char Char Char51"/>
    <w:basedOn w:val="1"/>
    <w:autoRedefine/>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1">
    <w:name w:val="目录4"/>
    <w:basedOn w:val="1"/>
    <w:autoRedefine/>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2">
    <w:name w:val="Char1 Char Char Char5"/>
    <w:basedOn w:val="1"/>
    <w:autoRedefine/>
    <w:qFormat/>
    <w:uiPriority w:val="0"/>
    <w:pPr>
      <w:ind w:firstLine="200" w:firstLineChars="200"/>
    </w:pPr>
    <w:rPr>
      <w:rFonts w:ascii="Tahoma" w:hAnsi="Tahoma" w:eastAsia="宋体" w:cs="Times New Roman"/>
      <w:sz w:val="24"/>
      <w:szCs w:val="20"/>
    </w:rPr>
  </w:style>
  <w:style w:type="paragraph" w:customStyle="1" w:styleId="643">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5">
    <w:name w:val="Char Char28"/>
    <w:basedOn w:val="1"/>
    <w:autoRedefine/>
    <w:qFormat/>
    <w:uiPriority w:val="0"/>
    <w:pPr>
      <w:snapToGrid w:val="0"/>
      <w:spacing w:line="360" w:lineRule="auto"/>
    </w:pPr>
    <w:rPr>
      <w:rFonts w:ascii="Arial" w:hAnsi="Arial" w:eastAsia="黑体" w:cs="Times New Roman"/>
      <w:snapToGrid w:val="0"/>
      <w:kern w:val="0"/>
      <w:sz w:val="20"/>
      <w:szCs w:val="21"/>
    </w:rPr>
  </w:style>
  <w:style w:type="paragraph" w:customStyle="1" w:styleId="64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纯文本_0_0"/>
    <w:basedOn w:val="646"/>
    <w:link w:val="648"/>
    <w:autoRedefine/>
    <w:qFormat/>
    <w:uiPriority w:val="0"/>
    <w:rPr>
      <w:rFonts w:ascii="宋体" w:hAnsi="Courier New"/>
      <w:szCs w:val="21"/>
    </w:rPr>
  </w:style>
  <w:style w:type="character" w:customStyle="1" w:styleId="648">
    <w:name w:val="纯文本 Char_0"/>
    <w:link w:val="647"/>
    <w:autoRedefine/>
    <w:qFormat/>
    <w:uiPriority w:val="0"/>
    <w:rPr>
      <w:rFonts w:ascii="宋体" w:hAnsi="Courier New" w:eastAsia="宋体" w:cs="Times New Roman"/>
      <w:szCs w:val="21"/>
    </w:rPr>
  </w:style>
  <w:style w:type="paragraph" w:customStyle="1" w:styleId="649">
    <w:name w:val="索引 11"/>
    <w:basedOn w:val="1"/>
    <w:next w:val="1"/>
    <w:autoRedefine/>
    <w:qFormat/>
    <w:uiPriority w:val="0"/>
    <w:pPr>
      <w:spacing w:line="360" w:lineRule="auto"/>
    </w:pPr>
    <w:rPr>
      <w:rFonts w:ascii="仿宋_GB2312" w:hAnsi="Times New Roman" w:eastAsia="仿宋_GB2312" w:cs="Times New Roman"/>
      <w:sz w:val="24"/>
      <w:szCs w:val="20"/>
    </w:rPr>
  </w:style>
  <w:style w:type="character" w:customStyle="1" w:styleId="650">
    <w:name w:val="Char Char34"/>
    <w:autoRedefine/>
    <w:qFormat/>
    <w:uiPriority w:val="6"/>
    <w:rPr>
      <w:b/>
      <w:kern w:val="1"/>
      <w:sz w:val="28"/>
      <w:szCs w:val="28"/>
    </w:rPr>
  </w:style>
  <w:style w:type="character" w:customStyle="1" w:styleId="651">
    <w:name w:val="Char Char22"/>
    <w:autoRedefine/>
    <w:qFormat/>
    <w:uiPriority w:val="6"/>
    <w:rPr>
      <w:rFonts w:ascii="宋体" w:hAnsi="宋体"/>
      <w:kern w:val="1"/>
      <w:sz w:val="24"/>
      <w:szCs w:val="24"/>
    </w:rPr>
  </w:style>
  <w:style w:type="character" w:customStyle="1" w:styleId="652">
    <w:name w:val="Char Char141"/>
    <w:autoRedefine/>
    <w:qFormat/>
    <w:uiPriority w:val="0"/>
    <w:rPr>
      <w:rFonts w:ascii="黑体" w:hAnsi="黑体" w:eastAsia="黑体"/>
    </w:rPr>
  </w:style>
  <w:style w:type="character" w:customStyle="1" w:styleId="653">
    <w:name w:val="Char Char61"/>
    <w:autoRedefine/>
    <w:qFormat/>
    <w:uiPriority w:val="6"/>
    <w:rPr>
      <w:rFonts w:eastAsia="宋体"/>
      <w:kern w:val="2"/>
      <w:sz w:val="21"/>
      <w:szCs w:val="24"/>
      <w:lang w:val="en-US" w:eastAsia="zh-CN" w:bidi="ar-SA"/>
    </w:rPr>
  </w:style>
  <w:style w:type="character" w:customStyle="1" w:styleId="654">
    <w:name w:val="Char Char24"/>
    <w:autoRedefine/>
    <w:qFormat/>
    <w:uiPriority w:val="6"/>
    <w:rPr>
      <w:kern w:val="1"/>
      <w:sz w:val="21"/>
    </w:rPr>
  </w:style>
  <w:style w:type="character" w:customStyle="1" w:styleId="655">
    <w:name w:val="Heading 1 Char"/>
    <w:autoRedefine/>
    <w:qFormat/>
    <w:uiPriority w:val="6"/>
    <w:rPr>
      <w:rFonts w:ascii="Times New Roman" w:hAnsi="Times New Roman" w:eastAsia="黑体" w:cs="Times New Roman"/>
      <w:b/>
      <w:kern w:val="0"/>
      <w:sz w:val="24"/>
      <w:szCs w:val="24"/>
    </w:rPr>
  </w:style>
  <w:style w:type="character" w:customStyle="1" w:styleId="656">
    <w:name w:val="Char Char19"/>
    <w:autoRedefine/>
    <w:qFormat/>
    <w:uiPriority w:val="0"/>
    <w:rPr>
      <w:rFonts w:ascii="宋体" w:hAnsi="宋体"/>
      <w:i/>
      <w:sz w:val="24"/>
      <w:szCs w:val="24"/>
    </w:rPr>
  </w:style>
  <w:style w:type="character" w:customStyle="1" w:styleId="657">
    <w:name w:val="纯文本 Char2"/>
    <w:autoRedefine/>
    <w:semiHidden/>
    <w:qFormat/>
    <w:uiPriority w:val="99"/>
    <w:rPr>
      <w:rFonts w:ascii="宋体" w:hAnsi="Courier New" w:eastAsia="宋体" w:cs="Courier New"/>
    </w:rPr>
  </w:style>
  <w:style w:type="character" w:customStyle="1" w:styleId="658">
    <w:name w:val="Char Char32"/>
    <w:autoRedefine/>
    <w:qFormat/>
    <w:uiPriority w:val="6"/>
    <w:rPr>
      <w:b/>
      <w:kern w:val="1"/>
      <w:sz w:val="24"/>
      <w:szCs w:val="24"/>
    </w:rPr>
  </w:style>
  <w:style w:type="character" w:customStyle="1" w:styleId="65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Char Char17"/>
    <w:autoRedefine/>
    <w:qFormat/>
    <w:uiPriority w:val="0"/>
    <w:rPr>
      <w:rFonts w:eastAsia="仿宋_GB2312"/>
      <w:sz w:val="24"/>
    </w:rPr>
  </w:style>
  <w:style w:type="character" w:customStyle="1" w:styleId="662">
    <w:name w:val="Char Char121"/>
    <w:autoRedefine/>
    <w:qFormat/>
    <w:uiPriority w:val="6"/>
    <w:rPr>
      <w:rFonts w:ascii="仿宋_GB2312" w:eastAsia="仿宋_GB2312"/>
      <w:b/>
      <w:bCs/>
      <w:kern w:val="2"/>
      <w:sz w:val="24"/>
      <w:szCs w:val="24"/>
      <w:lang w:val="zh-CN" w:eastAsia="zh-CN" w:bidi="ar-SA"/>
    </w:rPr>
  </w:style>
  <w:style w:type="character" w:customStyle="1" w:styleId="663">
    <w:name w:val="Char Char91"/>
    <w:autoRedefine/>
    <w:qFormat/>
    <w:uiPriority w:val="0"/>
    <w:rPr>
      <w:rFonts w:eastAsia="宋体"/>
      <w:kern w:val="2"/>
      <w:sz w:val="18"/>
      <w:szCs w:val="18"/>
      <w:lang w:val="en-US" w:eastAsia="zh-CN" w:bidi="ar-SA"/>
    </w:rPr>
  </w:style>
  <w:style w:type="character" w:customStyle="1" w:styleId="664">
    <w:name w:val="param-name"/>
    <w:autoRedefine/>
    <w:qFormat/>
    <w:uiPriority w:val="99"/>
    <w:rPr>
      <w:rFonts w:ascii="Arial" w:hAnsi="Arial" w:eastAsia="黑体" w:cs="Arial"/>
      <w:snapToGrid/>
      <w:kern w:val="0"/>
      <w:szCs w:val="21"/>
    </w:rPr>
  </w:style>
  <w:style w:type="character" w:customStyle="1" w:styleId="665">
    <w:name w:val="Char Char31"/>
    <w:autoRedefine/>
    <w:qFormat/>
    <w:uiPriority w:val="6"/>
    <w:rPr>
      <w:rFonts w:ascii="Arial" w:hAnsi="Arial" w:eastAsia="黑体"/>
      <w:kern w:val="1"/>
      <w:sz w:val="24"/>
      <w:szCs w:val="24"/>
    </w:rPr>
  </w:style>
  <w:style w:type="character" w:customStyle="1" w:styleId="666">
    <w:name w:val="Char Char27"/>
    <w:autoRedefine/>
    <w:qFormat/>
    <w:uiPriority w:val="6"/>
    <w:rPr>
      <w:rFonts w:ascii="宋体" w:hAnsi="宋体" w:eastAsia="宋体"/>
      <w:color w:val="000000"/>
      <w:kern w:val="1"/>
      <w:sz w:val="28"/>
      <w:lang w:val="en-US" w:eastAsia="zh-CN" w:bidi="ar-SA"/>
    </w:rPr>
  </w:style>
  <w:style w:type="character" w:customStyle="1" w:styleId="667">
    <w:name w:val="Char Char16"/>
    <w:autoRedefine/>
    <w:qFormat/>
    <w:uiPriority w:val="6"/>
    <w:rPr>
      <w:kern w:val="1"/>
      <w:sz w:val="18"/>
      <w:szCs w:val="18"/>
    </w:rPr>
  </w:style>
  <w:style w:type="character" w:customStyle="1" w:styleId="668">
    <w:name w:val="页眉 Char2"/>
    <w:autoRedefine/>
    <w:qFormat/>
    <w:uiPriority w:val="0"/>
    <w:rPr>
      <w:kern w:val="2"/>
      <w:sz w:val="18"/>
      <w:szCs w:val="18"/>
    </w:rPr>
  </w:style>
  <w:style w:type="character" w:customStyle="1" w:styleId="669">
    <w:name w:val="表格名称[858D7CFB-ED40-4347-BF05-701D383B685F]"/>
    <w:link w:val="670"/>
    <w:autoRedefine/>
    <w:qFormat/>
    <w:uiPriority w:val="0"/>
    <w:rPr>
      <w:sz w:val="32"/>
    </w:rPr>
  </w:style>
  <w:style w:type="paragraph" w:customStyle="1" w:styleId="670">
    <w:name w:val="表格名称"/>
    <w:basedOn w:val="4"/>
    <w:link w:val="669"/>
    <w:autoRedefine/>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1">
    <w:name w:val="Char Char41"/>
    <w:autoRedefine/>
    <w:qFormat/>
    <w:uiPriority w:val="0"/>
    <w:rPr>
      <w:rFonts w:eastAsia="宋体"/>
      <w:b/>
      <w:sz w:val="24"/>
      <w:lang w:val="en-GB" w:eastAsia="zh-CN" w:bidi="ar-SA"/>
    </w:rPr>
  </w:style>
  <w:style w:type="character" w:customStyle="1" w:styleId="672">
    <w:name w:val="正文段 Char"/>
    <w:link w:val="576"/>
    <w:autoRedefine/>
    <w:qFormat/>
    <w:uiPriority w:val="0"/>
    <w:rPr>
      <w:rFonts w:ascii="Times New Roman" w:hAnsi="Times New Roman" w:eastAsia="宋体" w:cs="Times New Roman"/>
      <w:kern w:val="0"/>
      <w:sz w:val="24"/>
      <w:szCs w:val="20"/>
      <w:lang w:val="zh-CN"/>
    </w:rPr>
  </w:style>
  <w:style w:type="character" w:customStyle="1" w:styleId="673">
    <w:name w:val="Char Char29"/>
    <w:autoRedefine/>
    <w:qFormat/>
    <w:uiPriority w:val="6"/>
    <w:rPr>
      <w:rFonts w:ascii="Arial" w:hAnsi="Arial" w:eastAsia="微软雅黑"/>
      <w:b/>
      <w:kern w:val="1"/>
      <w:sz w:val="44"/>
      <w:szCs w:val="32"/>
      <w:lang w:val="en-US" w:eastAsia="zh-CN" w:bidi="ar-SA"/>
    </w:rPr>
  </w:style>
  <w:style w:type="character" w:customStyle="1" w:styleId="674">
    <w:name w:val="Char Char211"/>
    <w:autoRedefine/>
    <w:qFormat/>
    <w:uiPriority w:val="0"/>
    <w:rPr>
      <w:rFonts w:eastAsia="宋体"/>
      <w:b/>
      <w:bCs/>
      <w:kern w:val="2"/>
      <w:sz w:val="21"/>
      <w:szCs w:val="24"/>
      <w:lang w:val="en-US" w:eastAsia="zh-CN" w:bidi="ar-SA"/>
    </w:rPr>
  </w:style>
  <w:style w:type="character" w:customStyle="1" w:styleId="675">
    <w:name w:val="样式 正文缩进 + 首行缩进:  2 字符 Char Char"/>
    <w:link w:val="613"/>
    <w:autoRedefine/>
    <w:qFormat/>
    <w:uiPriority w:val="0"/>
    <w:rPr>
      <w:rFonts w:ascii="Times New Roman" w:eastAsia="宋体"/>
      <w:sz w:val="24"/>
      <w:lang w:val="zh-CN"/>
    </w:rPr>
  </w:style>
  <w:style w:type="character" w:customStyle="1" w:styleId="676">
    <w:name w:val="Char Char131"/>
    <w:autoRedefine/>
    <w:qFormat/>
    <w:uiPriority w:val="0"/>
    <w:rPr>
      <w:rFonts w:ascii="宋体" w:hAnsi="宋体"/>
      <w:kern w:val="1"/>
      <w:sz w:val="21"/>
      <w:szCs w:val="24"/>
    </w:rPr>
  </w:style>
  <w:style w:type="character" w:customStyle="1" w:styleId="677">
    <w:name w:val="Char Char33"/>
    <w:autoRedefine/>
    <w:qFormat/>
    <w:uiPriority w:val="6"/>
    <w:rPr>
      <w:rFonts w:ascii="Arial" w:hAnsi="Arial" w:eastAsia="黑体"/>
      <w:b/>
      <w:kern w:val="1"/>
      <w:sz w:val="24"/>
      <w:szCs w:val="24"/>
    </w:rPr>
  </w:style>
  <w:style w:type="character" w:customStyle="1" w:styleId="678">
    <w:name w:val="正文说明 Char"/>
    <w:link w:val="679"/>
    <w:autoRedefine/>
    <w:qFormat/>
    <w:uiPriority w:val="0"/>
    <w:rPr>
      <w:sz w:val="24"/>
      <w:szCs w:val="24"/>
    </w:rPr>
  </w:style>
  <w:style w:type="paragraph" w:customStyle="1" w:styleId="679">
    <w:name w:val="正文说明"/>
    <w:basedOn w:val="1"/>
    <w:link w:val="678"/>
    <w:autoRedefine/>
    <w:qFormat/>
    <w:uiPriority w:val="0"/>
    <w:pPr>
      <w:spacing w:line="360" w:lineRule="auto"/>
    </w:pPr>
    <w:rPr>
      <w:sz w:val="24"/>
      <w:szCs w:val="24"/>
    </w:rPr>
  </w:style>
  <w:style w:type="character" w:customStyle="1" w:styleId="680">
    <w:name w:val="页脚 Char2"/>
    <w:autoRedefine/>
    <w:qFormat/>
    <w:locked/>
    <w:uiPriority w:val="0"/>
    <w:rPr>
      <w:kern w:val="2"/>
      <w:sz w:val="18"/>
      <w:szCs w:val="18"/>
    </w:rPr>
  </w:style>
  <w:style w:type="character" w:customStyle="1" w:styleId="681">
    <w:name w:val="Char Char711"/>
    <w:autoRedefine/>
    <w:qFormat/>
    <w:uiPriority w:val="0"/>
    <w:rPr>
      <w:rFonts w:eastAsia="宋体"/>
      <w:kern w:val="2"/>
      <w:sz w:val="21"/>
      <w:szCs w:val="24"/>
      <w:lang w:val="en-US" w:eastAsia="zh-CN" w:bidi="ar-SA"/>
    </w:rPr>
  </w:style>
  <w:style w:type="character" w:customStyle="1" w:styleId="682">
    <w:name w:val="Char Char21"/>
    <w:autoRedefine/>
    <w:qFormat/>
    <w:uiPriority w:val="6"/>
    <w:rPr>
      <w:rFonts w:ascii="宋体" w:hAnsi="宋体"/>
      <w:kern w:val="1"/>
      <w:sz w:val="24"/>
      <w:szCs w:val="21"/>
      <w:lang w:val="zh-CN"/>
    </w:rPr>
  </w:style>
  <w:style w:type="character" w:customStyle="1" w:styleId="683">
    <w:name w:val="Char Char281"/>
    <w:autoRedefine/>
    <w:qFormat/>
    <w:uiPriority w:val="6"/>
    <w:rPr>
      <w:rFonts w:ascii="仿宋_GB2312" w:hAnsi="仿宋_GB2312" w:eastAsia="仿宋_GB2312"/>
      <w:kern w:val="1"/>
      <w:sz w:val="28"/>
    </w:rPr>
  </w:style>
  <w:style w:type="character" w:customStyle="1" w:styleId="684">
    <w:name w:val="Char Char30"/>
    <w:autoRedefine/>
    <w:qFormat/>
    <w:uiPriority w:val="6"/>
    <w:rPr>
      <w:rFonts w:ascii="Arial" w:hAnsi="Arial" w:eastAsia="黑体"/>
      <w:kern w:val="1"/>
      <w:sz w:val="21"/>
      <w:szCs w:val="21"/>
    </w:rPr>
  </w:style>
  <w:style w:type="character" w:customStyle="1" w:styleId="685">
    <w:name w:val="question-title2"/>
    <w:autoRedefine/>
    <w:qFormat/>
    <w:uiPriority w:val="6"/>
    <w:rPr>
      <w:rFonts w:ascii="Arial" w:hAnsi="Arial" w:eastAsia="黑体" w:cs="Arial"/>
      <w:snapToGrid/>
      <w:kern w:val="0"/>
      <w:szCs w:val="21"/>
    </w:rPr>
  </w:style>
  <w:style w:type="character" w:customStyle="1" w:styleId="686">
    <w:name w:val="Char Char20"/>
    <w:autoRedefine/>
    <w:qFormat/>
    <w:uiPriority w:val="6"/>
    <w:rPr>
      <w:kern w:val="1"/>
      <w:sz w:val="24"/>
    </w:rPr>
  </w:style>
  <w:style w:type="character" w:customStyle="1" w:styleId="687">
    <w:name w:val="Char Char311"/>
    <w:autoRedefine/>
    <w:qFormat/>
    <w:uiPriority w:val="0"/>
    <w:rPr>
      <w:rFonts w:eastAsia="宋体"/>
      <w:kern w:val="2"/>
      <w:sz w:val="21"/>
      <w:szCs w:val="24"/>
      <w:lang w:val="en-US" w:eastAsia="zh-CN" w:bidi="ar-SA"/>
    </w:rPr>
  </w:style>
  <w:style w:type="character" w:customStyle="1" w:styleId="688">
    <w:name w:val="Char Char15"/>
    <w:autoRedefine/>
    <w:qFormat/>
    <w:uiPriority w:val="0"/>
    <w:rPr>
      <w:rFonts w:ascii="宋体" w:hAnsi="宋体"/>
      <w:kern w:val="1"/>
      <w:sz w:val="21"/>
    </w:rPr>
  </w:style>
  <w:style w:type="character" w:customStyle="1" w:styleId="689">
    <w:name w:val="Char Char26"/>
    <w:autoRedefine/>
    <w:qFormat/>
    <w:uiPriority w:val="6"/>
    <w:rPr>
      <w:kern w:val="1"/>
      <w:sz w:val="21"/>
      <w:szCs w:val="24"/>
    </w:rPr>
  </w:style>
  <w:style w:type="character" w:customStyle="1" w:styleId="690">
    <w:name w:val="Char Char51"/>
    <w:autoRedefine/>
    <w:qFormat/>
    <w:uiPriority w:val="0"/>
    <w:rPr>
      <w:rFonts w:ascii="宋体" w:hAnsi="Courier New" w:eastAsia="宋体"/>
      <w:kern w:val="2"/>
      <w:sz w:val="21"/>
      <w:lang w:val="en-US" w:eastAsia="zh-CN"/>
    </w:rPr>
  </w:style>
  <w:style w:type="character" w:customStyle="1" w:styleId="691">
    <w:name w:val="Char Char71"/>
    <w:autoRedefine/>
    <w:semiHidden/>
    <w:qFormat/>
    <w:uiPriority w:val="0"/>
    <w:rPr>
      <w:rFonts w:eastAsia="宋体"/>
      <w:kern w:val="2"/>
      <w:sz w:val="21"/>
      <w:szCs w:val="24"/>
      <w:lang w:val="en-US" w:eastAsia="zh-CN" w:bidi="ar-SA"/>
    </w:rPr>
  </w:style>
  <w:style w:type="character" w:customStyle="1" w:styleId="692">
    <w:name w:val="Char Char18"/>
    <w:autoRedefine/>
    <w:qFormat/>
    <w:uiPriority w:val="0"/>
    <w:rPr>
      <w:rFonts w:ascii="宋体" w:hAnsi="宋体"/>
      <w:sz w:val="28"/>
    </w:rPr>
  </w:style>
  <w:style w:type="character" w:customStyle="1" w:styleId="693">
    <w:name w:val="Char Char81"/>
    <w:autoRedefine/>
    <w:qFormat/>
    <w:uiPriority w:val="6"/>
    <w:rPr>
      <w:rFonts w:eastAsia="宋体"/>
      <w:b/>
      <w:sz w:val="24"/>
      <w:lang w:val="en-GB" w:eastAsia="zh-CN"/>
    </w:rPr>
  </w:style>
  <w:style w:type="character" w:customStyle="1" w:styleId="694">
    <w:name w:val="Char Char37"/>
    <w:autoRedefine/>
    <w:qFormat/>
    <w:uiPriority w:val="6"/>
    <w:rPr>
      <w:b/>
      <w:kern w:val="1"/>
      <w:sz w:val="44"/>
      <w:szCs w:val="44"/>
    </w:rPr>
  </w:style>
  <w:style w:type="character" w:customStyle="1" w:styleId="695">
    <w:name w:val="Char Char102"/>
    <w:autoRedefine/>
    <w:semiHidden/>
    <w:qFormat/>
    <w:uiPriority w:val="0"/>
    <w:rPr>
      <w:rFonts w:ascii="宋体" w:hAnsi="宋体"/>
      <w:kern w:val="2"/>
      <w:sz w:val="21"/>
      <w:szCs w:val="24"/>
      <w:lang w:val="en-US" w:eastAsia="zh-CN"/>
    </w:rPr>
  </w:style>
  <w:style w:type="character" w:customStyle="1" w:styleId="696">
    <w:name w:val="Char Char23"/>
    <w:autoRedefine/>
    <w:qFormat/>
    <w:uiPriority w:val="6"/>
    <w:rPr>
      <w:color w:val="0000FF"/>
      <w:sz w:val="21"/>
    </w:rPr>
  </w:style>
  <w:style w:type="character" w:customStyle="1" w:styleId="697">
    <w:name w:val="Char Char25"/>
    <w:autoRedefine/>
    <w:qFormat/>
    <w:uiPriority w:val="6"/>
    <w:rPr>
      <w:rFonts w:ascii="宋体" w:hAnsi="宋体"/>
      <w:kern w:val="1"/>
      <w:sz w:val="24"/>
      <w:lang w:val="zh-CN"/>
    </w:rPr>
  </w:style>
  <w:style w:type="character" w:customStyle="1" w:styleId="698">
    <w:name w:val="Char Char35"/>
    <w:autoRedefine/>
    <w:qFormat/>
    <w:uiPriority w:val="6"/>
    <w:rPr>
      <w:rFonts w:ascii="Arial" w:hAnsi="Arial" w:eastAsia="黑体"/>
      <w:b/>
      <w:kern w:val="1"/>
      <w:sz w:val="28"/>
      <w:szCs w:val="28"/>
      <w:lang w:val="zh-CN"/>
    </w:rPr>
  </w:style>
  <w:style w:type="character" w:customStyle="1" w:styleId="699">
    <w:name w:val="font81"/>
    <w:basedOn w:val="71"/>
    <w:autoRedefine/>
    <w:qFormat/>
    <w:uiPriority w:val="0"/>
    <w:rPr>
      <w:rFonts w:ascii="微软雅黑" w:hAnsi="微软雅黑" w:eastAsia="微软雅黑" w:cs="微软雅黑"/>
      <w:color w:val="000000"/>
      <w:sz w:val="20"/>
      <w:szCs w:val="20"/>
      <w:u w:val="none"/>
    </w:rPr>
  </w:style>
  <w:style w:type="character" w:customStyle="1" w:styleId="700">
    <w:name w:val="font51"/>
    <w:basedOn w:val="71"/>
    <w:autoRedefine/>
    <w:qFormat/>
    <w:uiPriority w:val="0"/>
    <w:rPr>
      <w:rFonts w:hint="eastAsia" w:ascii="仿宋" w:hAnsi="仿宋" w:eastAsia="仿宋" w:cs="仿宋"/>
      <w:color w:val="000000"/>
      <w:sz w:val="20"/>
      <w:szCs w:val="20"/>
      <w:u w:val="none"/>
    </w:rPr>
  </w:style>
  <w:style w:type="character" w:customStyle="1" w:styleId="701">
    <w:name w:val="font31"/>
    <w:basedOn w:val="71"/>
    <w:autoRedefine/>
    <w:qFormat/>
    <w:uiPriority w:val="0"/>
    <w:rPr>
      <w:rFonts w:hint="eastAsia" w:ascii="仿宋" w:hAnsi="仿宋" w:eastAsia="仿宋" w:cs="仿宋"/>
      <w:color w:val="000000"/>
      <w:sz w:val="20"/>
      <w:szCs w:val="20"/>
      <w:u w:val="none"/>
    </w:rPr>
  </w:style>
  <w:style w:type="character" w:customStyle="1" w:styleId="702">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703">
    <w:name w:val="font61"/>
    <w:basedOn w:val="71"/>
    <w:autoRedefine/>
    <w:qFormat/>
    <w:uiPriority w:val="0"/>
    <w:rPr>
      <w:rFonts w:hint="eastAsia" w:ascii="仿宋" w:hAnsi="仿宋" w:eastAsia="仿宋" w:cs="仿宋"/>
      <w:color w:val="000000"/>
      <w:sz w:val="20"/>
      <w:szCs w:val="20"/>
      <w:u w:val="none"/>
    </w:rPr>
  </w:style>
  <w:style w:type="paragraph" w:customStyle="1" w:styleId="704">
    <w:name w:val="Char1 Char Char Char6"/>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5">
    <w:name w:val="Char Char Char Char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706">
    <w:name w:val="TOC 标题11"/>
    <w:basedOn w:val="3"/>
    <w:next w:val="1"/>
    <w:autoRedefine/>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7">
    <w:name w:val="Char Char1 Char Char Char Char Char Char1"/>
    <w:basedOn w:val="1"/>
    <w:autoRedefine/>
    <w:qFormat/>
    <w:uiPriority w:val="0"/>
    <w:pPr>
      <w:adjustRightInd w:val="0"/>
    </w:pPr>
    <w:rPr>
      <w:rFonts w:ascii="仿宋_GB2312" w:hAnsi="Times New Roman" w:eastAsia="仿宋_GB2312" w:cs="Times New Roman"/>
      <w:b/>
      <w:sz w:val="32"/>
      <w:szCs w:val="20"/>
    </w:rPr>
  </w:style>
  <w:style w:type="paragraph" w:customStyle="1" w:styleId="708">
    <w:name w:val="Char Char Char Char Char Char1"/>
    <w:basedOn w:val="1"/>
    <w:autoRedefine/>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1">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Char23"/>
    <w:basedOn w:val="1"/>
    <w:autoRedefine/>
    <w:qFormat/>
    <w:uiPriority w:val="0"/>
    <w:pPr>
      <w:adjustRightInd w:val="0"/>
    </w:pPr>
    <w:rPr>
      <w:rFonts w:ascii="仿宋_GB2312" w:hAnsi="Times New Roman" w:eastAsia="仿宋_GB2312" w:cs="Times New Roman"/>
      <w:b/>
      <w:sz w:val="32"/>
      <w:szCs w:val="32"/>
    </w:rPr>
  </w:style>
  <w:style w:type="paragraph" w:customStyle="1" w:styleId="713">
    <w:name w:val="样式 宋体 三号 加粗 居中"/>
    <w:basedOn w:val="1"/>
    <w:autoRedefine/>
    <w:qFormat/>
    <w:uiPriority w:val="0"/>
    <w:pPr>
      <w:spacing w:line="360" w:lineRule="auto"/>
      <w:jc w:val="center"/>
    </w:pPr>
    <w:rPr>
      <w:rFonts w:ascii="宋体" w:hAnsi="宋体" w:eastAsia="宋体" w:cs="宋体"/>
      <w:b/>
      <w:bCs/>
      <w:sz w:val="24"/>
      <w:szCs w:val="20"/>
    </w:rPr>
  </w:style>
  <w:style w:type="paragraph" w:customStyle="1" w:styleId="714">
    <w:name w:val="正文 New New New New"/>
    <w:autoRedefine/>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6">
    <w:name w:val="Char111"/>
    <w:basedOn w:val="1"/>
    <w:autoRedefine/>
    <w:qFormat/>
    <w:uiPriority w:val="0"/>
    <w:pPr>
      <w:adjustRightInd w:val="0"/>
    </w:pPr>
    <w:rPr>
      <w:rFonts w:ascii="仿宋_GB2312" w:hAnsi="Times New Roman" w:eastAsia="仿宋_GB2312" w:cs="Times New Roman"/>
      <w:b/>
      <w:sz w:val="32"/>
      <w:szCs w:val="32"/>
    </w:rPr>
  </w:style>
  <w:style w:type="paragraph" w:customStyle="1" w:styleId="71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8">
    <w:name w:val="列出段落*"/>
    <w:basedOn w:val="1"/>
    <w:autoRedefine/>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9">
    <w:name w:val="Char Char11 Char Char Char Char Char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720">
    <w:name w:val="Char2 Char Char1"/>
    <w:basedOn w:val="1"/>
    <w:autoRedefine/>
    <w:qFormat/>
    <w:uiPriority w:val="6"/>
    <w:rPr>
      <w:rFonts w:ascii="Tahoma" w:hAnsi="Tahoma" w:eastAsia="宋体" w:cs="Times New Roman"/>
      <w:sz w:val="24"/>
      <w:szCs w:val="20"/>
    </w:rPr>
  </w:style>
  <w:style w:type="paragraph" w:customStyle="1" w:styleId="721">
    <w:name w:val="xl94"/>
    <w:basedOn w:val="1"/>
    <w:autoRedefine/>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2">
    <w:name w:val="Char Char1 Char1"/>
    <w:basedOn w:val="1"/>
    <w:autoRedefine/>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3">
    <w:name w:val="xl80"/>
    <w:basedOn w:val="1"/>
    <w:autoRedefine/>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72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6">
    <w:name w:val="列出段落5"/>
    <w:basedOn w:val="1"/>
    <w:autoRedefine/>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7">
    <w:name w:val="Char Char11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728">
    <w:name w:val="Char Char Char Char11"/>
    <w:basedOn w:val="1"/>
    <w:autoRedefine/>
    <w:qFormat/>
    <w:uiPriority w:val="0"/>
    <w:pPr>
      <w:adjustRightInd w:val="0"/>
    </w:pPr>
    <w:rPr>
      <w:rFonts w:ascii="Tahoma" w:hAnsi="Tahoma" w:eastAsia="宋体" w:cs="Times New Roman"/>
      <w:sz w:val="24"/>
      <w:szCs w:val="20"/>
    </w:rPr>
  </w:style>
  <w:style w:type="paragraph" w:customStyle="1" w:styleId="729">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730">
    <w:name w:val="xl73"/>
    <w:basedOn w:val="1"/>
    <w:autoRedefine/>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Char Char Char Char Char Char Char Char Char Char1"/>
    <w:basedOn w:val="1"/>
    <w:autoRedefine/>
    <w:qFormat/>
    <w:uiPriority w:val="0"/>
    <w:pPr>
      <w:adjustRightInd w:val="0"/>
    </w:pPr>
    <w:rPr>
      <w:rFonts w:ascii="仿宋_GB2312" w:hAnsi="Times New Roman" w:eastAsia="仿宋_GB2312" w:cs="Times New Roman"/>
      <w:b/>
      <w:sz w:val="32"/>
      <w:szCs w:val="32"/>
    </w:rPr>
  </w:style>
  <w:style w:type="paragraph" w:customStyle="1" w:styleId="734">
    <w:name w:val="Char Char11 Char Char Char Char Char Char Char Char Char1"/>
    <w:basedOn w:val="1"/>
    <w:autoRedefine/>
    <w:qFormat/>
    <w:uiPriority w:val="6"/>
    <w:pPr>
      <w:adjustRightInd w:val="0"/>
      <w:spacing w:line="360" w:lineRule="auto"/>
    </w:pPr>
    <w:rPr>
      <w:rFonts w:ascii="Times New Roman" w:hAnsi="Times New Roman" w:eastAsia="宋体" w:cs="Times New Roman"/>
      <w:szCs w:val="20"/>
    </w:rPr>
  </w:style>
  <w:style w:type="paragraph" w:customStyle="1" w:styleId="735">
    <w:name w:val="Char Char110"/>
    <w:basedOn w:val="1"/>
    <w:autoRedefine/>
    <w:qFormat/>
    <w:uiPriority w:val="6"/>
    <w:pPr>
      <w:adjustRightInd w:val="0"/>
      <w:spacing w:line="360" w:lineRule="auto"/>
    </w:pPr>
    <w:rPr>
      <w:rFonts w:ascii="Tahoma" w:hAnsi="Tahoma" w:eastAsia="宋体" w:cs="Times New Roman"/>
      <w:sz w:val="24"/>
      <w:szCs w:val="20"/>
    </w:rPr>
  </w:style>
  <w:style w:type="paragraph" w:customStyle="1" w:styleId="7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9">
    <w:name w:val="Char31"/>
    <w:basedOn w:val="1"/>
    <w:autoRedefine/>
    <w:qFormat/>
    <w:uiPriority w:val="0"/>
    <w:rPr>
      <w:rFonts w:ascii="仿宋_GB2312" w:hAnsi="Times New Roman" w:eastAsia="仿宋_GB2312" w:cs="Times New Roman"/>
      <w:b/>
      <w:sz w:val="32"/>
      <w:szCs w:val="32"/>
    </w:rPr>
  </w:style>
  <w:style w:type="paragraph" w:customStyle="1" w:styleId="74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3">
    <w:name w:val="修订2"/>
    <w:autoRedefine/>
    <w:qFormat/>
    <w:uiPriority w:val="0"/>
    <w:rPr>
      <w:rFonts w:ascii="Times New Roman" w:hAnsi="Times New Roman" w:eastAsia="宋体" w:cs="Times New Roman"/>
      <w:kern w:val="2"/>
      <w:sz w:val="21"/>
      <w:lang w:val="en-US" w:eastAsia="zh-CN" w:bidi="ar-SA"/>
    </w:rPr>
  </w:style>
  <w:style w:type="paragraph" w:customStyle="1" w:styleId="74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5">
    <w:name w:val="Char Char112"/>
    <w:basedOn w:val="1"/>
    <w:autoRedefine/>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6">
    <w:name w:val="Char5"/>
    <w:basedOn w:val="1"/>
    <w:autoRedefine/>
    <w:qFormat/>
    <w:uiPriority w:val="0"/>
    <w:pPr>
      <w:adjustRightInd w:val="0"/>
    </w:pPr>
    <w:rPr>
      <w:rFonts w:ascii="仿宋_GB2312" w:hAnsi="Times New Roman" w:eastAsia="仿宋_GB2312" w:cs="Times New Roman"/>
      <w:b/>
      <w:sz w:val="32"/>
      <w:szCs w:val="32"/>
    </w:rPr>
  </w:style>
  <w:style w:type="paragraph" w:customStyle="1" w:styleId="74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8">
    <w:name w:val="Char Char Char Char Char Char Char Char Char Char Char Char1 Char1"/>
    <w:basedOn w:val="1"/>
    <w:autoRedefine/>
    <w:qFormat/>
    <w:uiPriority w:val="6"/>
    <w:pPr>
      <w:adjustRightInd w:val="0"/>
    </w:pPr>
    <w:rPr>
      <w:rFonts w:ascii="Tahoma" w:hAnsi="Tahoma" w:eastAsia="宋体" w:cs="仿宋_GB2312"/>
      <w:sz w:val="24"/>
      <w:szCs w:val="20"/>
    </w:rPr>
  </w:style>
  <w:style w:type="paragraph" w:customStyle="1" w:styleId="749">
    <w:name w:val="无间隔*"/>
    <w:autoRedefine/>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0">
    <w:name w:val="Body Text 2*"/>
    <w:basedOn w:val="1"/>
    <w:autoRedefine/>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1">
    <w:name w:val="样式 左侧:  0.85 厘米"/>
    <w:basedOn w:val="1"/>
    <w:autoRedefine/>
    <w:qFormat/>
    <w:uiPriority w:val="2"/>
    <w:pPr>
      <w:spacing w:line="360" w:lineRule="auto"/>
    </w:pPr>
    <w:rPr>
      <w:rFonts w:ascii="Times New Roman" w:hAnsi="Times New Roman" w:eastAsia="宋体" w:cs="宋体"/>
      <w:sz w:val="24"/>
      <w:szCs w:val="20"/>
    </w:rPr>
  </w:style>
  <w:style w:type="paragraph" w:customStyle="1" w:styleId="752">
    <w:name w:val="Char Char Char1"/>
    <w:basedOn w:val="1"/>
    <w:autoRedefine/>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3">
    <w:name w:val="列出段落31"/>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754">
    <w:name w:val="Char Char111"/>
    <w:basedOn w:val="1"/>
    <w:autoRedefine/>
    <w:qFormat/>
    <w:uiPriority w:val="0"/>
    <w:pPr>
      <w:adjustRightInd w:val="0"/>
      <w:spacing w:line="360" w:lineRule="auto"/>
    </w:pPr>
    <w:rPr>
      <w:rFonts w:ascii="Times New Roman" w:hAnsi="Times New Roman" w:eastAsia="宋体" w:cs="Times New Roman"/>
      <w:szCs w:val="20"/>
    </w:rPr>
  </w:style>
  <w:style w:type="paragraph" w:customStyle="1" w:styleId="755">
    <w:name w:val="List Paragraph*"/>
    <w:basedOn w:val="1"/>
    <w:autoRedefine/>
    <w:qFormat/>
    <w:uiPriority w:val="7"/>
    <w:pPr>
      <w:spacing w:line="360" w:lineRule="auto"/>
      <w:ind w:firstLine="420"/>
    </w:pPr>
    <w:rPr>
      <w:rFonts w:ascii="Calibri" w:hAnsi="Calibri" w:eastAsia="宋体" w:cs="Calibri"/>
      <w:color w:val="000000"/>
      <w:kern w:val="1"/>
      <w:sz w:val="24"/>
    </w:rPr>
  </w:style>
  <w:style w:type="paragraph" w:customStyle="1" w:styleId="7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7">
    <w:name w:val="方形箭头"/>
    <w:basedOn w:val="1"/>
    <w:autoRedefine/>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1">
    <w:name w:val="Char Char1 Char Char Char1"/>
    <w:basedOn w:val="1"/>
    <w:autoRedefine/>
    <w:qFormat/>
    <w:uiPriority w:val="6"/>
    <w:pPr>
      <w:adjustRightInd w:val="0"/>
    </w:pPr>
    <w:rPr>
      <w:rFonts w:ascii="仿宋_GB2312" w:hAnsi="Times New Roman" w:eastAsia="仿宋_GB2312" w:cs="Times New Roman"/>
      <w:b/>
      <w:sz w:val="32"/>
      <w:szCs w:val="20"/>
    </w:rPr>
  </w:style>
  <w:style w:type="paragraph" w:customStyle="1" w:styleId="76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3">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5">
    <w:name w:val="正文文本 221"/>
    <w:basedOn w:val="1"/>
    <w:autoRedefine/>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6">
    <w:name w:val="xl74"/>
    <w:basedOn w:val="1"/>
    <w:autoRedefine/>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8">
    <w:name w:val="Char3 Char Char1"/>
    <w:basedOn w:val="1"/>
    <w:autoRedefine/>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9">
    <w:name w:val="Char3 Char Char Char Char Char Char1"/>
    <w:basedOn w:val="1"/>
    <w:autoRedefine/>
    <w:qFormat/>
    <w:uiPriority w:val="6"/>
    <w:pPr>
      <w:spacing w:line="360" w:lineRule="auto"/>
    </w:pPr>
    <w:rPr>
      <w:rFonts w:ascii="Arial" w:hAnsi="Arial" w:eastAsia="黑体" w:cs="Arial"/>
      <w:snapToGrid w:val="0"/>
      <w:kern w:val="0"/>
      <w:szCs w:val="21"/>
    </w:rPr>
  </w:style>
  <w:style w:type="paragraph" w:customStyle="1" w:styleId="770">
    <w:name w:val="Plain Text1"/>
    <w:basedOn w:val="1"/>
    <w:autoRedefine/>
    <w:qFormat/>
    <w:uiPriority w:val="7"/>
    <w:rPr>
      <w:rFonts w:ascii="宋体" w:hAnsi="Courier New" w:eastAsia="宋体" w:cs="Times New Roman"/>
      <w:szCs w:val="24"/>
    </w:rPr>
  </w:style>
  <w:style w:type="paragraph" w:customStyle="1" w:styleId="77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2">
    <w:name w:val="列出段落4"/>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773">
    <w:name w:val="表内文字"/>
    <w:basedOn w:val="1"/>
    <w:autoRedefine/>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4">
    <w:name w:val="Char Char Char1 Char1"/>
    <w:basedOn w:val="1"/>
    <w:autoRedefine/>
    <w:qFormat/>
    <w:uiPriority w:val="6"/>
    <w:pPr>
      <w:adjustRightInd w:val="0"/>
    </w:pPr>
    <w:rPr>
      <w:rFonts w:ascii="Times New Roman" w:hAnsi="Times New Roman" w:eastAsia="宋体" w:cs="Times New Roman"/>
      <w:szCs w:val="20"/>
    </w:rPr>
  </w:style>
  <w:style w:type="paragraph" w:customStyle="1" w:styleId="775">
    <w:name w:val="Char Char Char Char Char Char1 Char1"/>
    <w:basedOn w:val="1"/>
    <w:autoRedefine/>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6">
    <w:name w:val="Char3 Char Char Char1"/>
    <w:basedOn w:val="1"/>
    <w:autoRedefine/>
    <w:qFormat/>
    <w:uiPriority w:val="6"/>
    <w:pPr>
      <w:widowControl/>
      <w:spacing w:after="160" w:line="240" w:lineRule="exact"/>
      <w:jc w:val="left"/>
    </w:pPr>
    <w:rPr>
      <w:rFonts w:ascii="Times New Roman" w:hAnsi="Times New Roman" w:eastAsia="宋体" w:cs="Times New Roman"/>
      <w:szCs w:val="20"/>
    </w:rPr>
  </w:style>
  <w:style w:type="paragraph" w:customStyle="1" w:styleId="777">
    <w:name w:val="Char Char Char Char Char Char Char Char1"/>
    <w:basedOn w:val="1"/>
    <w:autoRedefine/>
    <w:qFormat/>
    <w:uiPriority w:val="0"/>
    <w:pPr>
      <w:tabs>
        <w:tab w:val="left" w:pos="360"/>
      </w:tabs>
      <w:adjustRightInd w:val="0"/>
    </w:pPr>
    <w:rPr>
      <w:rFonts w:ascii="Times New Roman" w:hAnsi="Times New Roman" w:eastAsia="宋体" w:cs="Times New Roman"/>
      <w:sz w:val="24"/>
      <w:szCs w:val="20"/>
    </w:rPr>
  </w:style>
  <w:style w:type="paragraph" w:customStyle="1" w:styleId="778">
    <w:name w:val="Char2 Char Char Char1"/>
    <w:basedOn w:val="1"/>
    <w:autoRedefine/>
    <w:qFormat/>
    <w:uiPriority w:val="6"/>
    <w:pPr>
      <w:adjustRightInd w:val="0"/>
    </w:pPr>
    <w:rPr>
      <w:rFonts w:ascii="仿宋_GB2312" w:hAnsi="Times New Roman" w:eastAsia="仿宋_GB2312" w:cs="Times New Roman"/>
      <w:b/>
      <w:sz w:val="32"/>
      <w:szCs w:val="32"/>
    </w:rPr>
  </w:style>
  <w:style w:type="paragraph" w:customStyle="1" w:styleId="779">
    <w:name w:val="xl72"/>
    <w:basedOn w:val="1"/>
    <w:autoRedefine/>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80">
    <w:name w:val="Char Char11 Char Char Char Char Char Char Char Char Char Char Char Char Char11"/>
    <w:basedOn w:val="1"/>
    <w:autoRedefine/>
    <w:qFormat/>
    <w:uiPriority w:val="6"/>
    <w:pPr>
      <w:spacing w:line="360" w:lineRule="auto"/>
    </w:pPr>
    <w:rPr>
      <w:rFonts w:ascii="Arial" w:hAnsi="Arial" w:eastAsia="黑体" w:cs="Arial"/>
      <w:snapToGrid w:val="0"/>
      <w:kern w:val="0"/>
      <w:szCs w:val="21"/>
    </w:rPr>
  </w:style>
  <w:style w:type="paragraph" w:customStyle="1" w:styleId="78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2">
    <w:name w:val="Char Char11 Char Char Char Char Char Char Char Char Char Char Char Char Char2"/>
    <w:basedOn w:val="1"/>
    <w:autoRedefine/>
    <w:qFormat/>
    <w:uiPriority w:val="0"/>
    <w:pPr>
      <w:spacing w:line="360" w:lineRule="auto"/>
    </w:pPr>
    <w:rPr>
      <w:rFonts w:ascii="Arial" w:hAnsi="Arial" w:eastAsia="黑体" w:cs="Times New Roman"/>
      <w:snapToGrid w:val="0"/>
      <w:kern w:val="0"/>
      <w:sz w:val="20"/>
      <w:szCs w:val="21"/>
    </w:rPr>
  </w:style>
  <w:style w:type="character" w:customStyle="1" w:styleId="783">
    <w:name w:val="正文样式 Char"/>
    <w:link w:val="784"/>
    <w:autoRedefine/>
    <w:qFormat/>
    <w:uiPriority w:val="0"/>
    <w:rPr>
      <w:rFonts w:ascii="Calibri" w:hAnsi="Calibri"/>
      <w:sz w:val="24"/>
      <w:szCs w:val="24"/>
    </w:rPr>
  </w:style>
  <w:style w:type="paragraph" w:customStyle="1" w:styleId="784">
    <w:name w:val="正文样式"/>
    <w:basedOn w:val="1"/>
    <w:link w:val="783"/>
    <w:autoRedefine/>
    <w:qFormat/>
    <w:uiPriority w:val="0"/>
    <w:pPr>
      <w:spacing w:line="360" w:lineRule="auto"/>
      <w:ind w:firstLine="480" w:firstLineChars="200"/>
    </w:pPr>
    <w:rPr>
      <w:rFonts w:ascii="Calibri" w:hAnsi="Calibri"/>
      <w:sz w:val="24"/>
      <w:szCs w:val="24"/>
    </w:rPr>
  </w:style>
  <w:style w:type="character" w:customStyle="1" w:styleId="785">
    <w:name w:val="公文正文 Char Char"/>
    <w:link w:val="386"/>
    <w:autoRedefine/>
    <w:qFormat/>
    <w:uiPriority w:val="0"/>
    <w:rPr>
      <w:rFonts w:ascii="仿宋_GB2312" w:hAnsi="Times New Roman" w:eastAsia="仿宋_GB2312" w:cs="Times New Roman"/>
      <w:sz w:val="24"/>
      <w:szCs w:val="24"/>
      <w:lang w:val="zh-CN"/>
    </w:rPr>
  </w:style>
  <w:style w:type="character" w:customStyle="1" w:styleId="786">
    <w:name w:val="题注 Char"/>
    <w:link w:val="18"/>
    <w:autoRedefine/>
    <w:qFormat/>
    <w:uiPriority w:val="0"/>
    <w:rPr>
      <w:rFonts w:ascii="Times New Roman" w:hAnsi="Times New Roman" w:eastAsia="宋体" w:cs="Times New Roman"/>
      <w:b/>
      <w:sz w:val="28"/>
      <w:szCs w:val="20"/>
      <w:lang w:val="zh-CN"/>
    </w:rPr>
  </w:style>
  <w:style w:type="character" w:customStyle="1" w:styleId="787">
    <w:name w:val="表正文 Char3"/>
    <w:autoRedefine/>
    <w:qFormat/>
    <w:uiPriority w:val="0"/>
    <w:rPr>
      <w:rFonts w:eastAsia="宋体"/>
    </w:rPr>
  </w:style>
  <w:style w:type="character" w:customStyle="1" w:styleId="788">
    <w:name w:val="gf正文1 Char Char"/>
    <w:link w:val="624"/>
    <w:autoRedefine/>
    <w:qFormat/>
    <w:uiPriority w:val="0"/>
    <w:rPr>
      <w:rFonts w:ascii="宋体" w:hAnsi="宋体" w:eastAsia="宋体" w:cs="Times New Roman"/>
      <w:sz w:val="24"/>
      <w:szCs w:val="24"/>
      <w:lang w:val="zh-CN"/>
    </w:rPr>
  </w:style>
  <w:style w:type="character" w:customStyle="1" w:styleId="789">
    <w:name w:val="h Char1"/>
    <w:autoRedefine/>
    <w:qFormat/>
    <w:uiPriority w:val="0"/>
    <w:rPr>
      <w:sz w:val="18"/>
      <w:szCs w:val="18"/>
    </w:rPr>
  </w:style>
  <w:style w:type="character" w:customStyle="1" w:styleId="790">
    <w:name w:val="Char Char161"/>
    <w:autoRedefine/>
    <w:qFormat/>
    <w:uiPriority w:val="0"/>
    <w:rPr>
      <w:rFonts w:eastAsia="宋体"/>
      <w:b/>
      <w:kern w:val="2"/>
      <w:sz w:val="32"/>
      <w:lang w:val="en-US" w:eastAsia="zh-CN"/>
    </w:rPr>
  </w:style>
  <w:style w:type="character" w:customStyle="1" w:styleId="791">
    <w:name w:val="编号，小四 Char"/>
    <w:link w:val="792"/>
    <w:autoRedefine/>
    <w:qFormat/>
    <w:uiPriority w:val="0"/>
    <w:rPr>
      <w:rFonts w:ascii="Arial" w:hAnsi="Arial"/>
      <w:sz w:val="24"/>
    </w:rPr>
  </w:style>
  <w:style w:type="paragraph" w:customStyle="1" w:styleId="792">
    <w:name w:val="编号，小四"/>
    <w:basedOn w:val="1"/>
    <w:link w:val="791"/>
    <w:autoRedefine/>
    <w:qFormat/>
    <w:uiPriority w:val="0"/>
    <w:pPr>
      <w:tabs>
        <w:tab w:val="left" w:pos="432"/>
      </w:tabs>
      <w:spacing w:line="360" w:lineRule="auto"/>
      <w:ind w:left="432" w:hanging="432"/>
    </w:pPr>
    <w:rPr>
      <w:rFonts w:ascii="Arial" w:hAnsi="Arial"/>
      <w:sz w:val="24"/>
    </w:rPr>
  </w:style>
  <w:style w:type="character" w:customStyle="1" w:styleId="793">
    <w:name w:val="段落 Char Char"/>
    <w:link w:val="794"/>
    <w:autoRedefine/>
    <w:qFormat/>
    <w:uiPriority w:val="0"/>
    <w:rPr>
      <w:rFonts w:ascii="宋体" w:hAnsi="宋体"/>
      <w:sz w:val="24"/>
    </w:rPr>
  </w:style>
  <w:style w:type="paragraph" w:customStyle="1" w:styleId="794">
    <w:name w:val="段落"/>
    <w:basedOn w:val="1"/>
    <w:link w:val="793"/>
    <w:autoRedefine/>
    <w:qFormat/>
    <w:uiPriority w:val="0"/>
    <w:pPr>
      <w:spacing w:line="360" w:lineRule="auto"/>
      <w:ind w:firstLine="480" w:firstLineChars="200"/>
    </w:pPr>
    <w:rPr>
      <w:rFonts w:ascii="宋体" w:hAnsi="宋体"/>
      <w:sz w:val="24"/>
    </w:rPr>
  </w:style>
  <w:style w:type="character" w:customStyle="1" w:styleId="795">
    <w:name w:val="maywed421"/>
    <w:autoRedefine/>
    <w:qFormat/>
    <w:uiPriority w:val="0"/>
    <w:rPr>
      <w:color w:val="366FB6"/>
      <w:u w:val="none"/>
    </w:rPr>
  </w:style>
  <w:style w:type="character" w:customStyle="1" w:styleId="796">
    <w:name w:val="哈哈正文 Char Char"/>
    <w:autoRedefine/>
    <w:qFormat/>
    <w:uiPriority w:val="0"/>
    <w:rPr>
      <w:rFonts w:ascii="宋体" w:hAnsi="宋体" w:eastAsia="宋体" w:cs="宋体"/>
      <w:kern w:val="2"/>
      <w:sz w:val="24"/>
      <w:lang w:val="en-US" w:eastAsia="zh-CN" w:bidi="ar-SA"/>
    </w:rPr>
  </w:style>
  <w:style w:type="character" w:customStyle="1" w:styleId="797">
    <w:name w:val="font11"/>
    <w:basedOn w:val="71"/>
    <w:autoRedefine/>
    <w:qFormat/>
    <w:uiPriority w:val="0"/>
    <w:rPr>
      <w:rFonts w:hint="default" w:ascii="Times New Roman" w:hAnsi="Times New Roman" w:cs="Times New Roman"/>
      <w:color w:val="000000"/>
      <w:sz w:val="22"/>
      <w:szCs w:val="22"/>
      <w:u w:val="none"/>
    </w:rPr>
  </w:style>
  <w:style w:type="character" w:customStyle="1" w:styleId="798">
    <w:name w:val="font41"/>
    <w:basedOn w:val="71"/>
    <w:autoRedefine/>
    <w:qFormat/>
    <w:uiPriority w:val="0"/>
    <w:rPr>
      <w:rFonts w:hint="eastAsia" w:ascii="仿宋_GB2312" w:eastAsia="仿宋_GB2312" w:cs="仿宋_GB2312"/>
      <w:color w:val="000000"/>
      <w:sz w:val="22"/>
      <w:szCs w:val="22"/>
      <w:u w:val="none"/>
    </w:rPr>
  </w:style>
  <w:style w:type="character" w:customStyle="1" w:styleId="799">
    <w:name w:val="5正文 Char"/>
    <w:link w:val="800"/>
    <w:autoRedefine/>
    <w:qFormat/>
    <w:uiPriority w:val="0"/>
    <w:rPr>
      <w:rFonts w:ascii="仿宋_GB2312" w:hAnsi="微软雅黑" w:eastAsia="仿宋_GB2312"/>
      <w:sz w:val="28"/>
      <w:szCs w:val="21"/>
    </w:rPr>
  </w:style>
  <w:style w:type="paragraph" w:customStyle="1" w:styleId="800">
    <w:name w:val="5正文"/>
    <w:basedOn w:val="1"/>
    <w:link w:val="799"/>
    <w:autoRedefine/>
    <w:qFormat/>
    <w:uiPriority w:val="0"/>
    <w:pPr>
      <w:spacing w:line="360" w:lineRule="auto"/>
      <w:ind w:firstLine="566" w:firstLineChars="202"/>
      <w:jc w:val="left"/>
    </w:pPr>
    <w:rPr>
      <w:rFonts w:ascii="仿宋_GB2312" w:hAnsi="微软雅黑" w:eastAsia="仿宋_GB2312"/>
      <w:sz w:val="28"/>
      <w:szCs w:val="21"/>
    </w:rPr>
  </w:style>
  <w:style w:type="character" w:customStyle="1" w:styleId="801">
    <w:name w:val="正文缩进 字符"/>
    <w:autoRedefine/>
    <w:qFormat/>
    <w:uiPriority w:val="0"/>
    <w:rPr>
      <w:rFonts w:ascii="宋体" w:eastAsia="宋体"/>
      <w:snapToGrid w:val="0"/>
      <w:color w:val="000000"/>
      <w:kern w:val="28"/>
      <w:sz w:val="28"/>
      <w:lang w:val="en-US" w:eastAsia="zh-CN" w:bidi="ar-SA"/>
    </w:rPr>
  </w:style>
  <w:style w:type="character" w:customStyle="1" w:styleId="802">
    <w:name w:val="U_正文 Char"/>
    <w:link w:val="803"/>
    <w:autoRedefine/>
    <w:qFormat/>
    <w:uiPriority w:val="0"/>
    <w:rPr>
      <w:sz w:val="24"/>
      <w:szCs w:val="24"/>
    </w:rPr>
  </w:style>
  <w:style w:type="paragraph" w:customStyle="1" w:styleId="803">
    <w:name w:val="U_正文"/>
    <w:basedOn w:val="1"/>
    <w:link w:val="802"/>
    <w:autoRedefine/>
    <w:qFormat/>
    <w:uiPriority w:val="0"/>
    <w:pPr>
      <w:spacing w:beforeLines="20" w:afterLines="20" w:line="300" w:lineRule="auto"/>
      <w:ind w:firstLine="200" w:firstLineChars="200"/>
    </w:pPr>
    <w:rPr>
      <w:sz w:val="24"/>
      <w:szCs w:val="24"/>
    </w:rPr>
  </w:style>
  <w:style w:type="paragraph" w:customStyle="1" w:styleId="804">
    <w:name w:val="标题2"/>
    <w:basedOn w:val="4"/>
    <w:next w:val="1"/>
    <w:autoRedefine/>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5">
    <w:name w:val="_Style 8"/>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06">
    <w:name w:val="GP正文(首行缩进)"/>
    <w:basedOn w:val="1"/>
    <w:autoRedefine/>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8">
    <w:name w:val="批注框文本 Char Char"/>
    <w:basedOn w:val="1"/>
    <w:autoRedefine/>
    <w:qFormat/>
    <w:uiPriority w:val="0"/>
    <w:rPr>
      <w:rFonts w:ascii="Times New Roman" w:hAnsi="Times New Roman" w:eastAsia="宋体" w:cs="Times New Roman"/>
      <w:sz w:val="18"/>
      <w:szCs w:val="20"/>
    </w:rPr>
  </w:style>
  <w:style w:type="paragraph" w:customStyle="1" w:styleId="809">
    <w:name w:val="_Style 1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10">
    <w:name w:val="大汉方案正文"/>
    <w:basedOn w:val="1"/>
    <w:autoRedefine/>
    <w:qFormat/>
    <w:uiPriority w:val="0"/>
    <w:pPr>
      <w:spacing w:line="360" w:lineRule="auto"/>
      <w:ind w:firstLine="200" w:firstLineChars="200"/>
    </w:pPr>
    <w:rPr>
      <w:rFonts w:ascii="Arial" w:hAnsi="Arial" w:eastAsia="宋体" w:cs="Times New Roman"/>
      <w:sz w:val="24"/>
      <w:szCs w:val="20"/>
    </w:rPr>
  </w:style>
  <w:style w:type="paragraph" w:customStyle="1" w:styleId="811">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812">
    <w:name w:val="_正文段落"/>
    <w:basedOn w:val="1"/>
    <w:autoRedefine/>
    <w:qFormat/>
    <w:uiPriority w:val="0"/>
    <w:pPr>
      <w:ind w:firstLine="560"/>
    </w:pPr>
    <w:rPr>
      <w:rFonts w:ascii="仿宋_GB2312" w:hAnsi="仿宋" w:eastAsia="仿宋_GB2312" w:cs="Times New Roman"/>
      <w:kern w:val="0"/>
      <w:sz w:val="28"/>
      <w:szCs w:val="28"/>
    </w:rPr>
  </w:style>
  <w:style w:type="paragraph" w:customStyle="1" w:styleId="813">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eastAsia="宋体" w:cs="宋体"/>
      <w:sz w:val="24"/>
      <w:szCs w:val="20"/>
    </w:rPr>
  </w:style>
  <w:style w:type="paragraph" w:customStyle="1" w:styleId="814">
    <w:name w:val="_Style 5"/>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15">
    <w:name w:val="_Style 3"/>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16">
    <w:name w:val="_Style 6"/>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17">
    <w:name w:val="_Style 1"/>
    <w:basedOn w:val="1"/>
    <w:autoRedefine/>
    <w:qFormat/>
    <w:uiPriority w:val="34"/>
    <w:pPr>
      <w:ind w:firstLine="420" w:firstLineChars="200"/>
    </w:pPr>
    <w:rPr>
      <w:rFonts w:ascii="Times New Roman" w:hAnsi="Times New Roman" w:eastAsia="仿宋_GB2312" w:cs="Times New Roman"/>
      <w:sz w:val="28"/>
      <w:szCs w:val="24"/>
    </w:rPr>
  </w:style>
  <w:style w:type="paragraph" w:customStyle="1" w:styleId="818">
    <w:name w:val="样式 标题 2 + 四号"/>
    <w:basedOn w:val="4"/>
    <w:autoRedefine/>
    <w:qFormat/>
    <w:uiPriority w:val="0"/>
    <w:pPr>
      <w:numPr>
        <w:numId w:val="0"/>
      </w:numPr>
      <w:spacing w:before="120" w:after="120"/>
      <w:jc w:val="both"/>
    </w:pPr>
    <w:rPr>
      <w:rFonts w:ascii="宋体" w:hAnsi="Arial" w:eastAsia="宋体"/>
      <w:sz w:val="28"/>
      <w:lang w:val="en-US"/>
    </w:rPr>
  </w:style>
  <w:style w:type="paragraph" w:customStyle="1" w:styleId="819">
    <w:name w:val="样式 首行缩进:  2 字符4"/>
    <w:basedOn w:val="1"/>
    <w:autoRedefine/>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20">
    <w:name w:val="样式 首行缩进:  0 字符"/>
    <w:basedOn w:val="1"/>
    <w:autoRedefine/>
    <w:qFormat/>
    <w:uiPriority w:val="0"/>
    <w:pPr>
      <w:spacing w:line="360" w:lineRule="auto"/>
      <w:ind w:firstLine="200" w:firstLineChars="200"/>
    </w:pPr>
    <w:rPr>
      <w:rFonts w:ascii="Arial" w:hAnsi="Arial" w:eastAsia="宋体" w:cs="宋体"/>
      <w:sz w:val="24"/>
      <w:szCs w:val="20"/>
    </w:rPr>
  </w:style>
  <w:style w:type="paragraph" w:customStyle="1" w:styleId="821">
    <w:name w:val="正文1.25"/>
    <w:basedOn w:val="1"/>
    <w:autoRedefine/>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2">
    <w:name w:val="U_编号2"/>
    <w:basedOn w:val="1"/>
    <w:autoRedefine/>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3">
    <w:name w:val="列表1"/>
    <w:basedOn w:val="1"/>
    <w:next w:val="532"/>
    <w:link w:val="830"/>
    <w:autoRedefine/>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4">
    <w:name w:val="正文首行缩进 Char Char Char Char Char Char1"/>
    <w:autoRedefine/>
    <w:qFormat/>
    <w:uiPriority w:val="0"/>
    <w:rPr>
      <w:rFonts w:ascii="宋体" w:eastAsia="宋体"/>
      <w:kern w:val="2"/>
      <w:sz w:val="24"/>
      <w:szCs w:val="24"/>
      <w:lang w:val="zh-CN" w:bidi="ar-SA"/>
    </w:rPr>
  </w:style>
  <w:style w:type="character" w:customStyle="1" w:styleId="825">
    <w:name w:val="正文首行缩进 Char Char Char Char Char"/>
    <w:autoRedefine/>
    <w:qFormat/>
    <w:uiPriority w:val="0"/>
    <w:rPr>
      <w:rFonts w:ascii="宋体"/>
      <w:kern w:val="2"/>
      <w:sz w:val="24"/>
      <w:lang w:val="zh-CN"/>
    </w:rPr>
  </w:style>
  <w:style w:type="character" w:customStyle="1" w:styleId="826">
    <w:name w:val="Used by Word for text of Help footnotes Char Char1"/>
    <w:autoRedefine/>
    <w:qFormat/>
    <w:uiPriority w:val="0"/>
    <w:rPr>
      <w:color w:val="0000FF"/>
      <w:sz w:val="21"/>
    </w:rPr>
  </w:style>
  <w:style w:type="character" w:customStyle="1" w:styleId="827">
    <w:name w:val="H5 Char"/>
    <w:autoRedefine/>
    <w:qFormat/>
    <w:uiPriority w:val="0"/>
    <w:rPr>
      <w:b/>
      <w:bCs/>
      <w:kern w:val="2"/>
      <w:sz w:val="28"/>
      <w:szCs w:val="28"/>
    </w:rPr>
  </w:style>
  <w:style w:type="character" w:customStyle="1" w:styleId="828">
    <w:name w:val="正文缩进 Char3"/>
    <w:autoRedefine/>
    <w:qFormat/>
    <w:uiPriority w:val="0"/>
    <w:rPr>
      <w:rFonts w:ascii="宋体" w:eastAsia="宋体"/>
      <w:snapToGrid w:val="0"/>
      <w:color w:val="000000"/>
      <w:kern w:val="28"/>
      <w:sz w:val="28"/>
      <w:lang w:val="en-US" w:eastAsia="zh-CN" w:bidi="ar-SA"/>
    </w:rPr>
  </w:style>
  <w:style w:type="character" w:customStyle="1" w:styleId="829">
    <w:name w:val="表名 Char"/>
    <w:autoRedefine/>
    <w:qFormat/>
    <w:uiPriority w:val="0"/>
    <w:rPr>
      <w:rFonts w:eastAsia="宋体"/>
      <w:b/>
      <w:bCs/>
      <w:kern w:val="2"/>
      <w:sz w:val="24"/>
      <w:szCs w:val="24"/>
      <w:lang w:val="en-US" w:eastAsia="zh-CN" w:bidi="ar-SA"/>
    </w:rPr>
  </w:style>
  <w:style w:type="character" w:customStyle="1" w:styleId="830">
    <w:name w:val="列出段落 Char1"/>
    <w:link w:val="823"/>
    <w:autoRedefine/>
    <w:qFormat/>
    <w:uiPriority w:val="0"/>
    <w:rPr>
      <w:rFonts w:ascii="Calibri" w:hAnsi="Calibri" w:eastAsia="宋体" w:cs="Times New Roman"/>
      <w:kern w:val="0"/>
      <w:sz w:val="24"/>
      <w:szCs w:val="20"/>
      <w:lang w:val="zh-CN" w:eastAsia="en-US"/>
    </w:rPr>
  </w:style>
  <w:style w:type="character" w:customStyle="1" w:styleId="831">
    <w:name w:val="图名 Char"/>
    <w:autoRedefine/>
    <w:qFormat/>
    <w:uiPriority w:val="0"/>
    <w:rPr>
      <w:rFonts w:ascii="Arial" w:hAnsi="Arial" w:eastAsia="黑体"/>
      <w:kern w:val="2"/>
      <w:sz w:val="24"/>
      <w:szCs w:val="24"/>
      <w:lang w:val="en-US" w:eastAsia="zh-CN" w:bidi="ar-SA"/>
    </w:rPr>
  </w:style>
  <w:style w:type="character" w:customStyle="1" w:styleId="832">
    <w:name w:val="PI Char1"/>
    <w:autoRedefine/>
    <w:qFormat/>
    <w:uiPriority w:val="0"/>
    <w:rPr>
      <w:rFonts w:ascii="宋体" w:hAnsi="宋体"/>
      <w:kern w:val="2"/>
      <w:sz w:val="24"/>
      <w:szCs w:val="24"/>
    </w:rPr>
  </w:style>
  <w:style w:type="character" w:customStyle="1" w:styleId="833">
    <w:name w:val="H6 Char"/>
    <w:autoRedefine/>
    <w:qFormat/>
    <w:uiPriority w:val="0"/>
    <w:rPr>
      <w:rFonts w:ascii="Arial" w:hAnsi="Arial" w:eastAsia="黑体"/>
      <w:b/>
      <w:bCs/>
      <w:kern w:val="2"/>
      <w:sz w:val="24"/>
      <w:szCs w:val="24"/>
    </w:rPr>
  </w:style>
  <w:style w:type="character" w:customStyle="1" w:styleId="834">
    <w:name w:val="Default Char"/>
    <w:link w:val="2"/>
    <w:autoRedefine/>
    <w:qFormat/>
    <w:uiPriority w:val="0"/>
    <w:rPr>
      <w:rFonts w:ascii="仿宋_GB2312" w:hAnsi="Times New Roman" w:eastAsia="仿宋_GB2312" w:cs="Times New Roman"/>
      <w:color w:val="000000"/>
      <w:kern w:val="0"/>
      <w:sz w:val="24"/>
      <w:szCs w:val="24"/>
    </w:rPr>
  </w:style>
  <w:style w:type="character" w:customStyle="1" w:styleId="835">
    <w:name w:val="标书1 Char1"/>
    <w:autoRedefine/>
    <w:qFormat/>
    <w:uiPriority w:val="0"/>
    <w:rPr>
      <w:rFonts w:eastAsia="宋体"/>
      <w:b/>
      <w:bCs/>
      <w:kern w:val="44"/>
      <w:sz w:val="44"/>
      <w:szCs w:val="44"/>
      <w:lang w:val="en-US" w:eastAsia="zh-CN" w:bidi="ar-SA"/>
    </w:rPr>
  </w:style>
  <w:style w:type="character" w:customStyle="1" w:styleId="836">
    <w:name w:val="h4 Char"/>
    <w:autoRedefine/>
    <w:qFormat/>
    <w:uiPriority w:val="0"/>
    <w:rPr>
      <w:rFonts w:ascii="Arial" w:hAnsi="Arial" w:eastAsia="黑体"/>
      <w:b/>
      <w:bCs/>
      <w:kern w:val="2"/>
      <w:sz w:val="28"/>
      <w:szCs w:val="28"/>
      <w:lang w:val="zh-CN" w:eastAsia="zh-CN" w:bidi="ar-SA"/>
    </w:rPr>
  </w:style>
  <w:style w:type="character" w:customStyle="1" w:styleId="8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838">
    <w:name w:val="未用 Char"/>
    <w:autoRedefine/>
    <w:qFormat/>
    <w:uiPriority w:val="0"/>
    <w:rPr>
      <w:rFonts w:ascii="Arial" w:hAnsi="Arial" w:eastAsia="黑体"/>
      <w:kern w:val="2"/>
      <w:sz w:val="21"/>
      <w:szCs w:val="21"/>
      <w:lang w:val="en-US" w:eastAsia="zh-CN" w:bidi="ar-SA"/>
    </w:rPr>
  </w:style>
  <w:style w:type="character" w:customStyle="1" w:styleId="839">
    <w:name w:val="正文文字缩进 2 Char Char"/>
    <w:autoRedefine/>
    <w:qFormat/>
    <w:uiPriority w:val="0"/>
    <w:rPr>
      <w:rFonts w:ascii="宋体"/>
      <w:sz w:val="28"/>
    </w:rPr>
  </w:style>
  <w:style w:type="paragraph" w:customStyle="1" w:styleId="84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1">
    <w:name w:val="Char Char Char 字元 字元"/>
    <w:basedOn w:val="1"/>
    <w:autoRedefine/>
    <w:qFormat/>
    <w:uiPriority w:val="0"/>
    <w:pPr>
      <w:spacing w:line="360" w:lineRule="auto"/>
      <w:ind w:firstLine="200" w:firstLineChars="200"/>
    </w:pPr>
    <w:rPr>
      <w:rFonts w:ascii="Times New Roman" w:hAnsi="Times New Roman" w:eastAsia="宋体" w:cs="Times New Roman"/>
      <w:szCs w:val="20"/>
    </w:rPr>
  </w:style>
  <w:style w:type="paragraph" w:customStyle="1" w:styleId="842">
    <w:name w:val="五级无标题条"/>
    <w:basedOn w:val="1"/>
    <w:autoRedefine/>
    <w:qFormat/>
    <w:uiPriority w:val="0"/>
    <w:rPr>
      <w:rFonts w:ascii="Times New Roman" w:hAnsi="Times New Roman" w:eastAsia="宋体" w:cs="Times New Roman"/>
      <w:szCs w:val="24"/>
    </w:rPr>
  </w:style>
  <w:style w:type="paragraph" w:customStyle="1" w:styleId="843">
    <w:name w:val="样式9"/>
    <w:basedOn w:val="1"/>
    <w:autoRedefine/>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5">
    <w:name w:val="中文标题 3"/>
    <w:basedOn w:val="27"/>
    <w:autoRedefine/>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6">
    <w:name w:val="xl55"/>
    <w:basedOn w:val="1"/>
    <w:autoRedefine/>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7">
    <w:name w:val="方案正文无缩进"/>
    <w:autoRedefine/>
    <w:qFormat/>
    <w:uiPriority w:val="0"/>
    <w:pPr>
      <w:spacing w:line="360" w:lineRule="auto"/>
    </w:pPr>
    <w:rPr>
      <w:rFonts w:ascii="Calibri" w:hAnsi="Calibri" w:eastAsia="宋体" w:cs="Times New Roman"/>
      <w:kern w:val="2"/>
      <w:sz w:val="24"/>
      <w:szCs w:val="24"/>
      <w:lang w:val="en-US" w:eastAsia="zh-CN" w:bidi="ar-SA"/>
    </w:rPr>
  </w:style>
  <w:style w:type="paragraph" w:customStyle="1" w:styleId="848">
    <w:name w:val="表格非标题文字"/>
    <w:link w:val="84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9">
    <w:name w:val="表格非标题文字 Char"/>
    <w:link w:val="848"/>
    <w:autoRedefine/>
    <w:qFormat/>
    <w:uiPriority w:val="0"/>
    <w:rPr>
      <w:rFonts w:ascii="Futura Bk" w:hAnsi="Futura Bk" w:eastAsia="宋体" w:cs="Times New Roman"/>
      <w:sz w:val="18"/>
      <w:szCs w:val="21"/>
    </w:rPr>
  </w:style>
  <w:style w:type="character" w:customStyle="1" w:styleId="850">
    <w:name w:val="Table Text Char"/>
    <w:link w:val="529"/>
    <w:autoRedefine/>
    <w:qFormat/>
    <w:uiPriority w:val="0"/>
    <w:rPr>
      <w:rFonts w:ascii="Times New Roman" w:hAnsi="Times New Roman" w:eastAsia="宋体" w:cs="Times New Roman"/>
      <w:kern w:val="0"/>
      <w:sz w:val="24"/>
      <w:szCs w:val="24"/>
      <w:lang w:val="zh-CN"/>
    </w:rPr>
  </w:style>
  <w:style w:type="character" w:customStyle="1" w:styleId="851">
    <w:name w:val="页眉 字符"/>
    <w:autoRedefine/>
    <w:qFormat/>
    <w:uiPriority w:val="99"/>
    <w:rPr>
      <w:kern w:val="2"/>
      <w:sz w:val="18"/>
      <w:szCs w:val="18"/>
    </w:rPr>
  </w:style>
  <w:style w:type="character" w:customStyle="1" w:styleId="852">
    <w:name w:val="页脚 字符"/>
    <w:autoRedefine/>
    <w:qFormat/>
    <w:uiPriority w:val="99"/>
    <w:rPr>
      <w:kern w:val="2"/>
      <w:sz w:val="18"/>
      <w:szCs w:val="18"/>
    </w:rPr>
  </w:style>
  <w:style w:type="character" w:customStyle="1" w:styleId="853">
    <w:name w:val="列表段落 字符"/>
    <w:autoRedefine/>
    <w:qFormat/>
    <w:uiPriority w:val="34"/>
  </w:style>
  <w:style w:type="paragraph" w:customStyle="1" w:styleId="854">
    <w:name w:val="列表段落1"/>
    <w:basedOn w:val="1"/>
    <w:autoRedefine/>
    <w:qFormat/>
    <w:uiPriority w:val="34"/>
    <w:pPr>
      <w:ind w:right="238" w:firstLine="420"/>
    </w:pPr>
    <w:rPr>
      <w:rFonts w:ascii="Calibri" w:hAnsi="Calibri" w:eastAsia="宋体" w:cs="Times New Roman"/>
      <w:sz w:val="24"/>
      <w:szCs w:val="24"/>
    </w:rPr>
  </w:style>
  <w:style w:type="character" w:customStyle="1" w:styleId="855">
    <w:name w:val="标题 2 字符"/>
    <w:autoRedefine/>
    <w:qFormat/>
    <w:uiPriority w:val="9"/>
    <w:rPr>
      <w:rFonts w:ascii="仿宋_GB2312" w:hAnsi="Times New Roman" w:eastAsia="仿宋_GB2312" w:cs="Times New Roman"/>
      <w:b/>
      <w:kern w:val="2"/>
      <w:sz w:val="24"/>
      <w:lang w:val="zh-CN"/>
    </w:rPr>
  </w:style>
  <w:style w:type="paragraph" w:customStyle="1" w:styleId="856">
    <w:name w:val="样式 标题 3h33rd level3BOD 0H3l3CTHeading 3 - oldLevel 3 He..."/>
    <w:basedOn w:val="5"/>
    <w:autoRedefine/>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7">
    <w:name w:val="4级标题"/>
    <w:basedOn w:val="532"/>
    <w:autoRedefine/>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8">
    <w:name w:val="3级"/>
    <w:basedOn w:val="856"/>
    <w:link w:val="859"/>
    <w:autoRedefine/>
    <w:qFormat/>
    <w:uiPriority w:val="0"/>
    <w:pPr>
      <w:ind w:left="0" w:right="466" w:firstLine="288"/>
    </w:pPr>
    <w:rPr>
      <w:rFonts w:hAnsi="宋体"/>
    </w:rPr>
  </w:style>
  <w:style w:type="character" w:customStyle="1" w:styleId="859">
    <w:name w:val="3级 Char"/>
    <w:link w:val="858"/>
    <w:autoRedefine/>
    <w:qFormat/>
    <w:uiPriority w:val="0"/>
    <w:rPr>
      <w:rFonts w:ascii="宋体" w:hAnsi="宋体" w:eastAsia="宋体" w:cs="Times New Roman"/>
      <w:b/>
      <w:bCs/>
      <w:snapToGrid w:val="0"/>
      <w:kern w:val="0"/>
      <w:sz w:val="28"/>
      <w:szCs w:val="20"/>
      <w:lang w:val="zh-CN"/>
    </w:rPr>
  </w:style>
  <w:style w:type="character" w:customStyle="1" w:styleId="860">
    <w:name w:val="标题 3 字符"/>
    <w:autoRedefine/>
    <w:qFormat/>
    <w:uiPriority w:val="9"/>
    <w:rPr>
      <w:b/>
      <w:bCs/>
      <w:kern w:val="2"/>
      <w:sz w:val="32"/>
      <w:szCs w:val="32"/>
    </w:rPr>
  </w:style>
  <w:style w:type="character" w:customStyle="1" w:styleId="861">
    <w:name w:val="标题 4 字符"/>
    <w:autoRedefine/>
    <w:qFormat/>
    <w:uiPriority w:val="9"/>
    <w:rPr>
      <w:rFonts w:ascii="等线 Light" w:hAnsi="等线 Light" w:eastAsia="等线 Light" w:cs="Times New Roman"/>
      <w:b/>
      <w:bCs/>
      <w:snapToGrid/>
      <w:kern w:val="0"/>
      <w:sz w:val="28"/>
      <w:szCs w:val="28"/>
    </w:rPr>
  </w:style>
  <w:style w:type="character" w:customStyle="1" w:styleId="862">
    <w:name w:val="标题 1 字符"/>
    <w:autoRedefine/>
    <w:qFormat/>
    <w:uiPriority w:val="9"/>
    <w:rPr>
      <w:rFonts w:ascii="Arial" w:hAnsi="Arial" w:eastAsia="黑体" w:cs="Arial"/>
      <w:b/>
      <w:bCs/>
      <w:snapToGrid/>
      <w:kern w:val="44"/>
      <w:sz w:val="44"/>
      <w:szCs w:val="44"/>
    </w:rPr>
  </w:style>
  <w:style w:type="character" w:customStyle="1" w:styleId="863">
    <w:name w:val="批注文字 字符"/>
    <w:autoRedefine/>
    <w:qFormat/>
    <w:uiPriority w:val="0"/>
    <w:rPr>
      <w:rFonts w:ascii="Arial" w:hAnsi="Arial" w:eastAsia="黑体" w:cs="Arial"/>
      <w:snapToGrid/>
      <w:kern w:val="0"/>
      <w:szCs w:val="21"/>
    </w:rPr>
  </w:style>
  <w:style w:type="character" w:customStyle="1" w:styleId="864">
    <w:name w:val="批注框文本 字符"/>
    <w:autoRedefine/>
    <w:semiHidden/>
    <w:qFormat/>
    <w:uiPriority w:val="99"/>
    <w:rPr>
      <w:rFonts w:ascii="Arial" w:hAnsi="Arial" w:eastAsia="黑体" w:cs="Arial"/>
      <w:snapToGrid/>
      <w:kern w:val="0"/>
      <w:sz w:val="18"/>
      <w:szCs w:val="18"/>
    </w:rPr>
  </w:style>
  <w:style w:type="paragraph" w:customStyle="1" w:styleId="86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6">
    <w:name w:val="纯文本 字符"/>
    <w:autoRedefine/>
    <w:qFormat/>
    <w:uiPriority w:val="0"/>
    <w:rPr>
      <w:rFonts w:ascii="宋体" w:hAnsi="Courier New" w:eastAsia="宋体" w:cs="Arial"/>
      <w:snapToGrid w:val="0"/>
      <w:kern w:val="2"/>
      <w:sz w:val="21"/>
      <w:szCs w:val="21"/>
      <w:lang w:val="en-US" w:eastAsia="zh-CN" w:bidi="ar-SA"/>
    </w:rPr>
  </w:style>
  <w:style w:type="paragraph" w:customStyle="1" w:styleId="867">
    <w:name w:val="_标题2"/>
    <w:basedOn w:val="868"/>
    <w:next w:val="86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8">
    <w:name w:val="__正文"/>
    <w:link w:val="869"/>
    <w:autoRedefine/>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9">
    <w:name w:val="__正文 Char"/>
    <w:link w:val="868"/>
    <w:autoRedefine/>
    <w:qFormat/>
    <w:uiPriority w:val="0"/>
    <w:rPr>
      <w:rFonts w:ascii="Calibri" w:hAnsi="Calibri" w:eastAsia="等线" w:cs="Times New Roman"/>
      <w:sz w:val="24"/>
      <w:szCs w:val="21"/>
    </w:rPr>
  </w:style>
  <w:style w:type="paragraph" w:customStyle="1" w:styleId="870">
    <w:name w:val="l正文"/>
    <w:basedOn w:val="1"/>
    <w:autoRedefine/>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1">
    <w:name w:val="_标题3"/>
    <w:basedOn w:val="868"/>
    <w:next w:val="868"/>
    <w:autoRedefine/>
    <w:qFormat/>
    <w:uiPriority w:val="0"/>
    <w:pPr>
      <w:widowControl w:val="0"/>
      <w:spacing w:beforeLines="50" w:afterLines="50"/>
      <w:ind w:firstLine="0" w:firstLineChars="0"/>
      <w:outlineLvl w:val="2"/>
    </w:pPr>
    <w:rPr>
      <w:rFonts w:eastAsia="宋体"/>
      <w:b/>
      <w:sz w:val="32"/>
    </w:rPr>
  </w:style>
  <w:style w:type="paragraph" w:customStyle="1" w:styleId="872">
    <w:name w:val="_标题1"/>
    <w:basedOn w:val="868"/>
    <w:next w:val="868"/>
    <w:autoRedefine/>
    <w:qFormat/>
    <w:uiPriority w:val="0"/>
    <w:pPr>
      <w:widowControl w:val="0"/>
      <w:spacing w:beforeLines="50" w:afterLines="50"/>
      <w:ind w:firstLine="0" w:firstLineChars="0"/>
      <w:outlineLvl w:val="0"/>
    </w:pPr>
    <w:rPr>
      <w:rFonts w:eastAsia="黑体"/>
      <w:b/>
      <w:sz w:val="32"/>
    </w:rPr>
  </w:style>
  <w:style w:type="paragraph" w:customStyle="1" w:styleId="873">
    <w:name w:val="_标题5"/>
    <w:basedOn w:val="868"/>
    <w:next w:val="868"/>
    <w:autoRedefine/>
    <w:qFormat/>
    <w:uiPriority w:val="0"/>
    <w:pPr>
      <w:spacing w:before="120" w:after="120"/>
      <w:ind w:left="4679" w:firstLine="0" w:firstLineChars="0"/>
      <w:outlineLvl w:val="4"/>
    </w:pPr>
    <w:rPr>
      <w:rFonts w:ascii="仿宋" w:hAnsi="仿宋" w:eastAsia="仿宋"/>
      <w:b/>
      <w:sz w:val="28"/>
    </w:rPr>
  </w:style>
  <w:style w:type="character" w:customStyle="1" w:styleId="874">
    <w:name w:val="标准正文 Char"/>
    <w:link w:val="634"/>
    <w:autoRedefine/>
    <w:qFormat/>
    <w:uiPriority w:val="0"/>
    <w:rPr>
      <w:rFonts w:ascii="Times New Roman" w:hAnsi="Times New Roman" w:eastAsia="宋体" w:cs="Times New Roman"/>
      <w:sz w:val="24"/>
      <w:szCs w:val="24"/>
    </w:rPr>
  </w:style>
  <w:style w:type="paragraph" w:customStyle="1" w:styleId="875">
    <w:name w:val="样式_杭州市局"/>
    <w:basedOn w:val="1"/>
    <w:autoRedefine/>
    <w:qFormat/>
    <w:uiPriority w:val="0"/>
    <w:pPr>
      <w:adjustRightInd w:val="0"/>
      <w:ind w:firstLine="200" w:firstLineChars="200"/>
    </w:pPr>
    <w:rPr>
      <w:rFonts w:ascii="仿宋" w:hAnsi="仿宋" w:eastAsia="仿宋" w:cs="黑体"/>
      <w:sz w:val="28"/>
      <w:szCs w:val="28"/>
    </w:rPr>
  </w:style>
  <w:style w:type="paragraph" w:customStyle="1" w:styleId="876">
    <w:name w:val="！正文（四号字）"/>
    <w:link w:val="877"/>
    <w:autoRedefine/>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7">
    <w:name w:val="！正文（四号字） Char"/>
    <w:link w:val="876"/>
    <w:autoRedefine/>
    <w:qFormat/>
    <w:uiPriority w:val="0"/>
    <w:rPr>
      <w:rFonts w:ascii="等线" w:hAnsi="等线" w:eastAsia="仿宋_GB2312" w:cs="黑体"/>
      <w:sz w:val="24"/>
      <w:szCs w:val="28"/>
    </w:rPr>
  </w:style>
  <w:style w:type="table" w:customStyle="1" w:styleId="878">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879">
    <w:name w:val="正文1 Char Char"/>
    <w:link w:val="284"/>
    <w:autoRedefine/>
    <w:qFormat/>
    <w:locked/>
    <w:uiPriority w:val="0"/>
    <w:rPr>
      <w:rFonts w:ascii="仿宋_GB2312" w:hAnsi="Courier New" w:eastAsia="仿宋_GB2312" w:cs="Times New Roman"/>
      <w:kern w:val="28"/>
      <w:sz w:val="24"/>
      <w:szCs w:val="24"/>
    </w:rPr>
  </w:style>
  <w:style w:type="character" w:customStyle="1" w:styleId="880">
    <w:name w:val="段 Char"/>
    <w:link w:val="377"/>
    <w:autoRedefine/>
    <w:qFormat/>
    <w:locked/>
    <w:uiPriority w:val="0"/>
    <w:rPr>
      <w:rFonts w:ascii="宋体" w:hAnsi="Times New Roman" w:eastAsia="宋体" w:cs="Times New Roman"/>
      <w:kern w:val="0"/>
      <w:szCs w:val="20"/>
    </w:rPr>
  </w:style>
  <w:style w:type="paragraph" w:customStyle="1" w:styleId="881">
    <w:name w:val="Char Char Char Char Char Char2 Char Char Char Char"/>
    <w:basedOn w:val="1"/>
    <w:autoRedefine/>
    <w:qFormat/>
    <w:uiPriority w:val="0"/>
    <w:rPr>
      <w:rFonts w:ascii="Times New Roman" w:hAnsi="Times New Roman" w:eastAsia="宋体" w:cs="Times New Roman"/>
      <w:szCs w:val="24"/>
    </w:rPr>
  </w:style>
  <w:style w:type="character" w:customStyle="1" w:styleId="882">
    <w:name w:val="正文(首行缩进) Char"/>
    <w:link w:val="883"/>
    <w:autoRedefine/>
    <w:qFormat/>
    <w:locked/>
    <w:uiPriority w:val="0"/>
    <w:rPr>
      <w:rFonts w:ascii="Arial" w:hAnsi="Arial" w:cs="Arial"/>
      <w:szCs w:val="24"/>
    </w:rPr>
  </w:style>
  <w:style w:type="paragraph" w:customStyle="1" w:styleId="883">
    <w:name w:val="正文(首行缩进)"/>
    <w:basedOn w:val="1"/>
    <w:next w:val="1"/>
    <w:link w:val="882"/>
    <w:autoRedefine/>
    <w:qFormat/>
    <w:uiPriority w:val="0"/>
    <w:pPr>
      <w:snapToGrid w:val="0"/>
      <w:spacing w:before="10" w:line="360" w:lineRule="auto"/>
      <w:ind w:firstLine="482"/>
    </w:pPr>
    <w:rPr>
      <w:rFonts w:ascii="Arial" w:hAnsi="Arial" w:cs="Arial"/>
      <w:szCs w:val="24"/>
    </w:rPr>
  </w:style>
  <w:style w:type="paragraph" w:customStyle="1" w:styleId="884">
    <w:name w:val="条目2"/>
    <w:basedOn w:val="35"/>
    <w:autoRedefine/>
    <w:qFormat/>
    <w:uiPriority w:val="0"/>
    <w:pPr>
      <w:tabs>
        <w:tab w:val="left" w:pos="420"/>
      </w:tabs>
      <w:adjustRightInd/>
      <w:spacing w:line="360" w:lineRule="auto"/>
      <w:ind w:left="420" w:hanging="420"/>
    </w:pPr>
    <w:rPr>
      <w:rFonts w:cs="Courier New"/>
      <w:snapToGrid/>
      <w:color w:val="000000"/>
      <w:sz w:val="24"/>
    </w:rPr>
  </w:style>
  <w:style w:type="character" w:customStyle="1" w:styleId="885">
    <w:name w:val="样式1 Char"/>
    <w:link w:val="513"/>
    <w:autoRedefine/>
    <w:qFormat/>
    <w:locked/>
    <w:uiPriority w:val="0"/>
    <w:rPr>
      <w:rFonts w:ascii="宋体" w:hAnsi="宋体" w:eastAsia="宋体" w:cs="Times New Roman"/>
      <w:kern w:val="0"/>
      <w:sz w:val="24"/>
      <w:szCs w:val="20"/>
    </w:rPr>
  </w:style>
  <w:style w:type="paragraph" w:customStyle="1" w:styleId="886">
    <w:name w:val="HD正文1"/>
    <w:basedOn w:val="1"/>
    <w:next w:val="27"/>
    <w:autoRedefine/>
    <w:qFormat/>
    <w:uiPriority w:val="0"/>
    <w:pPr>
      <w:spacing w:line="360" w:lineRule="auto"/>
      <w:ind w:firstLine="480" w:firstLineChars="200"/>
    </w:pPr>
    <w:rPr>
      <w:rFonts w:ascii="宋体" w:hAnsi="宋体" w:eastAsia="宋体" w:cs="Times New Roman"/>
      <w:sz w:val="24"/>
      <w:szCs w:val="21"/>
    </w:rPr>
  </w:style>
  <w:style w:type="paragraph" w:customStyle="1" w:styleId="887">
    <w:name w:val="正文00"/>
    <w:basedOn w:val="1"/>
    <w:autoRedefine/>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8">
    <w:name w:val="注×："/>
    <w:autoRedefine/>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9">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90">
    <w:name w:val="Char Char Char Char Char Char Char Char Char Char Char"/>
    <w:basedOn w:val="1"/>
    <w:autoRedefine/>
    <w:qFormat/>
    <w:uiPriority w:val="0"/>
    <w:rPr>
      <w:rFonts w:ascii="Tahoma" w:hAnsi="Tahoma" w:eastAsia="宋体" w:cs="Times New Roman"/>
      <w:sz w:val="24"/>
      <w:szCs w:val="20"/>
    </w:rPr>
  </w:style>
  <w:style w:type="paragraph" w:customStyle="1" w:styleId="891">
    <w:name w:val="Char Char Char Char Char Char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92">
    <w:name w:val="正文文本 23"/>
    <w:basedOn w:val="1"/>
    <w:autoRedefine/>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3">
    <w:name w:val="条目3"/>
    <w:basedOn w:val="35"/>
    <w:autoRedefine/>
    <w:qFormat/>
    <w:uiPriority w:val="0"/>
    <w:pPr>
      <w:adjustRightInd/>
      <w:spacing w:line="360" w:lineRule="auto"/>
    </w:pPr>
    <w:rPr>
      <w:rFonts w:cs="Courier New"/>
      <w:snapToGrid/>
      <w:color w:val="000000"/>
      <w:sz w:val="24"/>
    </w:rPr>
  </w:style>
  <w:style w:type="paragraph" w:customStyle="1" w:styleId="894">
    <w:name w:val="标准段落"/>
    <w:basedOn w:val="1"/>
    <w:autoRedefine/>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5">
    <w:name w:val="列出段落6"/>
    <w:basedOn w:val="1"/>
    <w:autoRedefine/>
    <w:qFormat/>
    <w:uiPriority w:val="0"/>
    <w:pPr>
      <w:spacing w:line="360" w:lineRule="auto"/>
      <w:ind w:firstLine="420" w:firstLineChars="200"/>
    </w:pPr>
    <w:rPr>
      <w:rFonts w:ascii="Calibri" w:hAnsi="Calibri" w:eastAsia="宋体" w:cs="Times New Roman"/>
      <w:sz w:val="24"/>
    </w:rPr>
  </w:style>
  <w:style w:type="paragraph" w:customStyle="1" w:styleId="896">
    <w:name w:val="No Spacing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7">
    <w:name w:val="DN-正文 Char"/>
    <w:link w:val="898"/>
    <w:autoRedefine/>
    <w:qFormat/>
    <w:locked/>
    <w:uiPriority w:val="0"/>
    <w:rPr>
      <w:rFonts w:ascii="Arial" w:hAnsi="Arial" w:cs="Arial"/>
      <w:szCs w:val="24"/>
    </w:rPr>
  </w:style>
  <w:style w:type="paragraph" w:customStyle="1" w:styleId="898">
    <w:name w:val="DN-正文"/>
    <w:basedOn w:val="17"/>
    <w:link w:val="897"/>
    <w:autoRedefine/>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9">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00">
    <w:name w:val="文字列表"/>
    <w:basedOn w:val="62"/>
    <w:autoRedefine/>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1">
    <w:name w:val="批注主题 Char Char"/>
    <w:basedOn w:val="21"/>
    <w:next w:val="21"/>
    <w:autoRedefine/>
    <w:qFormat/>
    <w:uiPriority w:val="0"/>
    <w:pPr>
      <w:adjustRightInd/>
    </w:pPr>
    <w:rPr>
      <w:rFonts w:ascii="仿宋_GB2312"/>
      <w:b/>
      <w:bCs/>
      <w:sz w:val="32"/>
      <w:szCs w:val="32"/>
    </w:rPr>
  </w:style>
  <w:style w:type="character" w:customStyle="1" w:styleId="902">
    <w:name w:val="普通正文 Char Char"/>
    <w:link w:val="497"/>
    <w:autoRedefine/>
    <w:qFormat/>
    <w:locked/>
    <w:uiPriority w:val="0"/>
    <w:rPr>
      <w:rFonts w:ascii="Arial" w:hAnsi="Arial" w:eastAsia="宋体" w:cs="Times New Roman"/>
      <w:kern w:val="0"/>
      <w:sz w:val="24"/>
      <w:szCs w:val="24"/>
    </w:rPr>
  </w:style>
  <w:style w:type="paragraph" w:customStyle="1" w:styleId="903">
    <w:name w:val="无间隔3"/>
    <w:autoRedefine/>
    <w:qFormat/>
    <w:uiPriority w:val="0"/>
    <w:rPr>
      <w:rFonts w:ascii="Calibri" w:hAnsi="Calibri" w:eastAsia="宋体" w:cs="Times New Roman"/>
      <w:sz w:val="22"/>
      <w:szCs w:val="22"/>
      <w:lang w:val="en-US" w:eastAsia="en-US" w:bidi="ar-SA"/>
    </w:rPr>
  </w:style>
  <w:style w:type="character" w:customStyle="1" w:styleId="904">
    <w:name w:val="Body Text(ch) Char Char1"/>
    <w:autoRedefine/>
    <w:qFormat/>
    <w:uiPriority w:val="0"/>
    <w:rPr>
      <w:rFonts w:hint="eastAsia" w:ascii="宋体" w:hAnsi="Arial" w:eastAsia="宋体" w:cs="Arial"/>
      <w:snapToGrid w:val="0"/>
      <w:kern w:val="2"/>
      <w:sz w:val="24"/>
      <w:szCs w:val="21"/>
      <w:lang w:val="zh-CN" w:eastAsia="zh-CN" w:bidi="ar-SA"/>
    </w:rPr>
  </w:style>
  <w:style w:type="character" w:customStyle="1" w:styleId="905">
    <w:name w:val="c1"/>
    <w:autoRedefine/>
    <w:qFormat/>
    <w:uiPriority w:val="0"/>
    <w:rPr>
      <w:rFonts w:hint="eastAsia" w:ascii="仿宋_GB2312" w:hAnsi="Arial" w:eastAsia="宋体" w:cs="Arial"/>
      <w:b/>
      <w:snapToGrid w:val="0"/>
      <w:kern w:val="2"/>
      <w:sz w:val="21"/>
      <w:szCs w:val="21"/>
      <w:lang w:val="en-US" w:eastAsia="zh-CN" w:bidi="ar-SA"/>
    </w:rPr>
  </w:style>
  <w:style w:type="character" w:customStyle="1" w:styleId="906">
    <w:name w:val="H6 Char1"/>
    <w:autoRedefine/>
    <w:qFormat/>
    <w:uiPriority w:val="0"/>
    <w:rPr>
      <w:rFonts w:hint="default" w:ascii="Arial" w:hAnsi="Arial" w:eastAsia="黑体" w:cs="Arial"/>
      <w:b/>
      <w:bCs/>
      <w:snapToGrid w:val="0"/>
      <w:kern w:val="2"/>
      <w:sz w:val="24"/>
      <w:szCs w:val="24"/>
      <w:lang w:val="en-US" w:eastAsia="zh-CN" w:bidi="ar-SA"/>
    </w:rPr>
  </w:style>
  <w:style w:type="character" w:customStyle="1" w:styleId="907">
    <w:name w:val="l151"/>
    <w:autoRedefine/>
    <w:qFormat/>
    <w:uiPriority w:val="0"/>
    <w:rPr>
      <w:rFonts w:hint="eastAsia" w:ascii="仿宋_GB2312" w:hAnsi="Arial" w:eastAsia="宋体" w:cs="Arial"/>
      <w:b/>
      <w:snapToGrid w:val="0"/>
      <w:kern w:val="2"/>
      <w:sz w:val="24"/>
      <w:szCs w:val="24"/>
      <w:lang w:val="en-US" w:eastAsia="zh-CN" w:bidi="ar-SA"/>
    </w:rPr>
  </w:style>
  <w:style w:type="character" w:customStyle="1" w:styleId="908">
    <w:name w:val="Heading sql Char2"/>
    <w:autoRedefine/>
    <w:qFormat/>
    <w:uiPriority w:val="0"/>
    <w:rPr>
      <w:rFonts w:hint="default" w:ascii="Arial" w:hAnsi="Arial" w:eastAsia="黑体" w:cs="Arial"/>
      <w:b/>
      <w:bCs/>
      <w:snapToGrid w:val="0"/>
      <w:kern w:val="2"/>
      <w:sz w:val="28"/>
      <w:szCs w:val="28"/>
      <w:lang w:val="zh-CN" w:eastAsia="zh-CN" w:bidi="ar-SA"/>
    </w:rPr>
  </w:style>
  <w:style w:type="character" w:customStyle="1" w:styleId="909">
    <w:name w:val="标题 8 Char1"/>
    <w:autoRedefine/>
    <w:qFormat/>
    <w:uiPriority w:val="0"/>
    <w:rPr>
      <w:rFonts w:hint="default" w:ascii="Cambria" w:hAnsi="Cambria" w:eastAsia="宋体" w:cs="Times New Roman"/>
      <w:snapToGrid w:val="0"/>
      <w:kern w:val="2"/>
      <w:sz w:val="24"/>
      <w:szCs w:val="24"/>
    </w:rPr>
  </w:style>
  <w:style w:type="character" w:customStyle="1" w:styleId="910">
    <w:name w:val="标题 7 Char1"/>
    <w:autoRedefine/>
    <w:qFormat/>
    <w:uiPriority w:val="0"/>
    <w:rPr>
      <w:rFonts w:hint="default" w:ascii="Times New Roman" w:hAnsi="Times New Roman" w:eastAsia="黑体" w:cs="Arial"/>
      <w:b/>
      <w:bCs/>
      <w:snapToGrid w:val="0"/>
      <w:kern w:val="2"/>
      <w:sz w:val="24"/>
      <w:szCs w:val="24"/>
    </w:rPr>
  </w:style>
  <w:style w:type="character" w:customStyle="1" w:styleId="911">
    <w:name w:val="表名 Char Char"/>
    <w:autoRedefine/>
    <w:qFormat/>
    <w:uiPriority w:val="0"/>
    <w:rPr>
      <w:rFonts w:hint="default" w:ascii="Arial" w:hAnsi="Arial" w:eastAsia="宋体" w:cs="Arial"/>
      <w:b/>
      <w:bCs/>
      <w:snapToGrid w:val="0"/>
      <w:kern w:val="2"/>
      <w:sz w:val="24"/>
      <w:szCs w:val="24"/>
      <w:lang w:val="en-US" w:eastAsia="zh-CN" w:bidi="ar-SA"/>
    </w:rPr>
  </w:style>
  <w:style w:type="character" w:customStyle="1" w:styleId="912">
    <w:name w:val="标题 9 Char1"/>
    <w:autoRedefine/>
    <w:qFormat/>
    <w:uiPriority w:val="0"/>
    <w:rPr>
      <w:rFonts w:hint="default" w:ascii="Cambria" w:hAnsi="Cambria" w:eastAsia="宋体" w:cs="Times New Roman"/>
      <w:snapToGrid w:val="0"/>
      <w:kern w:val="2"/>
      <w:sz w:val="21"/>
      <w:szCs w:val="21"/>
    </w:rPr>
  </w:style>
  <w:style w:type="character" w:customStyle="1" w:styleId="913">
    <w:name w:val="未用 Char Char"/>
    <w:autoRedefine/>
    <w:qFormat/>
    <w:uiPriority w:val="0"/>
    <w:rPr>
      <w:rFonts w:hint="default" w:ascii="Arial" w:hAnsi="Arial" w:eastAsia="黑体" w:cs="Arial"/>
      <w:snapToGrid w:val="0"/>
      <w:kern w:val="2"/>
      <w:sz w:val="21"/>
      <w:szCs w:val="21"/>
      <w:lang w:val="en-US" w:eastAsia="zh-CN" w:bidi="ar-SA"/>
    </w:rPr>
  </w:style>
  <w:style w:type="character" w:customStyle="1" w:styleId="914">
    <w:name w:val="图名 Char Char"/>
    <w:autoRedefine/>
    <w:qFormat/>
    <w:uiPriority w:val="0"/>
    <w:rPr>
      <w:rFonts w:hint="default" w:ascii="Arial" w:hAnsi="Arial" w:eastAsia="黑体" w:cs="Arial"/>
      <w:snapToGrid w:val="0"/>
      <w:kern w:val="2"/>
      <w:sz w:val="24"/>
      <w:szCs w:val="24"/>
      <w:lang w:val="en-US" w:eastAsia="zh-CN" w:bidi="ar-SA"/>
    </w:rPr>
  </w:style>
  <w:style w:type="character" w:customStyle="1" w:styleId="915">
    <w:name w:val="标题 3 Char1"/>
    <w:autoRedefine/>
    <w:semiHidden/>
    <w:qFormat/>
    <w:locked/>
    <w:uiPriority w:val="0"/>
    <w:rPr>
      <w:rFonts w:ascii="Times New Roman" w:hAnsi="Times New Roman" w:eastAsia="宋体" w:cs="Times New Roman"/>
      <w:b/>
      <w:bCs/>
      <w:sz w:val="32"/>
      <w:szCs w:val="32"/>
    </w:rPr>
  </w:style>
  <w:style w:type="character" w:customStyle="1" w:styleId="916">
    <w:name w:val="标题 5 Char1"/>
    <w:autoRedefine/>
    <w:qFormat/>
    <w:uiPriority w:val="0"/>
    <w:rPr>
      <w:rFonts w:hint="default" w:ascii="Times New Roman" w:hAnsi="Times New Roman" w:eastAsia="黑体" w:cs="Arial"/>
      <w:b/>
      <w:bCs/>
      <w:snapToGrid w:val="0"/>
      <w:kern w:val="2"/>
      <w:sz w:val="28"/>
      <w:szCs w:val="28"/>
    </w:rPr>
  </w:style>
  <w:style w:type="character" w:customStyle="1" w:styleId="917">
    <w:name w:val="未用 Char3"/>
    <w:autoRedefine/>
    <w:qFormat/>
    <w:uiPriority w:val="0"/>
    <w:rPr>
      <w:rFonts w:hint="default" w:ascii="Arial" w:hAnsi="Arial" w:eastAsia="黑体" w:cs="Arial"/>
      <w:kern w:val="2"/>
      <w:sz w:val="21"/>
      <w:szCs w:val="21"/>
      <w:lang w:bidi="ar-SA"/>
    </w:rPr>
  </w:style>
  <w:style w:type="character" w:customStyle="1" w:styleId="918">
    <w:name w:val="PI Char3"/>
    <w:autoRedefine/>
    <w:qFormat/>
    <w:uiPriority w:val="0"/>
    <w:rPr>
      <w:rFonts w:hint="eastAsia" w:ascii="宋体" w:hAnsi="宋体" w:eastAsia="宋体"/>
      <w:kern w:val="2"/>
      <w:sz w:val="24"/>
      <w:szCs w:val="24"/>
    </w:rPr>
  </w:style>
  <w:style w:type="character" w:customStyle="1" w:styleId="919">
    <w:name w:val="图名 Char3"/>
    <w:autoRedefine/>
    <w:qFormat/>
    <w:uiPriority w:val="0"/>
    <w:rPr>
      <w:rFonts w:hint="default" w:ascii="Arial" w:hAnsi="Arial" w:eastAsia="黑体" w:cs="Arial"/>
      <w:kern w:val="2"/>
      <w:sz w:val="24"/>
      <w:szCs w:val="24"/>
      <w:lang w:bidi="ar-SA"/>
    </w:rPr>
  </w:style>
  <w:style w:type="character" w:customStyle="1" w:styleId="920">
    <w:name w:val="表名 Char3"/>
    <w:autoRedefine/>
    <w:qFormat/>
    <w:uiPriority w:val="0"/>
    <w:rPr>
      <w:rFonts w:hint="eastAsia" w:ascii="宋体" w:hAnsi="宋体" w:eastAsia="宋体"/>
      <w:b/>
      <w:bCs/>
      <w:kern w:val="2"/>
      <w:sz w:val="24"/>
      <w:szCs w:val="24"/>
      <w:lang w:bidi="ar-SA"/>
    </w:rPr>
  </w:style>
  <w:style w:type="character" w:customStyle="1" w:styleId="921">
    <w:name w:val="Heading sql Char3"/>
    <w:autoRedefine/>
    <w:qFormat/>
    <w:uiPriority w:val="0"/>
    <w:rPr>
      <w:rFonts w:hint="default" w:ascii="Arial" w:hAnsi="Arial" w:eastAsia="黑体" w:cs="Arial"/>
      <w:b/>
      <w:bCs/>
      <w:kern w:val="2"/>
      <w:sz w:val="28"/>
      <w:szCs w:val="28"/>
      <w:lang w:val="zh-CN" w:bidi="ar-SA"/>
    </w:rPr>
  </w:style>
  <w:style w:type="character" w:customStyle="1" w:styleId="922">
    <w:name w:val="H6 Char3"/>
    <w:autoRedefine/>
    <w:qFormat/>
    <w:uiPriority w:val="0"/>
    <w:rPr>
      <w:rFonts w:hint="default" w:ascii="Arial" w:hAnsi="Arial" w:eastAsia="黑体" w:cs="Arial"/>
      <w:b/>
      <w:bCs/>
      <w:kern w:val="2"/>
      <w:sz w:val="24"/>
      <w:szCs w:val="24"/>
      <w:lang w:bidi="ar-SA"/>
    </w:rPr>
  </w:style>
  <w:style w:type="character" w:customStyle="1" w:styleId="92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924">
    <w:name w:val="签名 Char Char"/>
    <w:autoRedefine/>
    <w:qFormat/>
    <w:uiPriority w:val="0"/>
    <w:rPr>
      <w:rFonts w:hint="default" w:ascii="Arial" w:hAnsi="Arial" w:eastAsia="宋体" w:cs="Arial"/>
      <w:snapToGrid w:val="0"/>
      <w:kern w:val="0"/>
      <w:szCs w:val="24"/>
      <w:lang w:bidi="ar-SA"/>
    </w:rPr>
  </w:style>
  <w:style w:type="character" w:customStyle="1" w:styleId="925">
    <w:name w:val="正文(首行缩进) Char Char"/>
    <w:autoRedefine/>
    <w:qFormat/>
    <w:uiPriority w:val="0"/>
    <w:rPr>
      <w:rFonts w:hint="default" w:ascii="Arial" w:hAnsi="Arial" w:eastAsia="宋体" w:cs="Arial"/>
      <w:snapToGrid w:val="0"/>
      <w:kern w:val="2"/>
      <w:sz w:val="21"/>
      <w:szCs w:val="24"/>
      <w:lang w:val="en-US" w:eastAsia="zh-CN" w:bidi="ar-SA"/>
    </w:rPr>
  </w:style>
  <w:style w:type="character" w:customStyle="1" w:styleId="926">
    <w:name w:val="DN-正文 Char Char"/>
    <w:autoRedefine/>
    <w:qFormat/>
    <w:uiPriority w:val="0"/>
    <w:rPr>
      <w:rFonts w:hint="default" w:ascii="Arial" w:hAnsi="Arial" w:eastAsia="宋体" w:cs="Arial"/>
      <w:snapToGrid w:val="0"/>
      <w:kern w:val="2"/>
      <w:sz w:val="21"/>
      <w:szCs w:val="24"/>
      <w:lang w:val="en-US" w:eastAsia="zh-CN" w:bidi="ar-SA"/>
    </w:rPr>
  </w:style>
  <w:style w:type="character" w:customStyle="1" w:styleId="927">
    <w:name w:val="称呼 Char Char"/>
    <w:autoRedefine/>
    <w:qFormat/>
    <w:uiPriority w:val="0"/>
    <w:rPr>
      <w:rFonts w:hint="default" w:ascii="Arial" w:hAnsi="Arial" w:eastAsia="宋体" w:cs="Arial"/>
      <w:b/>
      <w:bCs/>
      <w:snapToGrid w:val="0"/>
      <w:kern w:val="0"/>
      <w:szCs w:val="24"/>
      <w:lang w:bidi="ar-SA"/>
    </w:rPr>
  </w:style>
  <w:style w:type="character" w:customStyle="1" w:styleId="928">
    <w:name w:val="正文文本缩进 Char3"/>
    <w:basedOn w:val="71"/>
    <w:autoRedefine/>
    <w:semiHidden/>
    <w:qFormat/>
    <w:uiPriority w:val="99"/>
    <w:rPr>
      <w:rFonts w:hint="default" w:ascii="Arial" w:hAnsi="Arial" w:eastAsia="黑体" w:cs="Arial"/>
      <w:snapToGrid w:val="0"/>
      <w:kern w:val="2"/>
      <w:sz w:val="21"/>
      <w:szCs w:val="24"/>
    </w:rPr>
  </w:style>
  <w:style w:type="character" w:customStyle="1" w:styleId="929">
    <w:name w:val="正文文本 Char3"/>
    <w:basedOn w:val="71"/>
    <w:autoRedefine/>
    <w:semiHidden/>
    <w:qFormat/>
    <w:uiPriority w:val="99"/>
    <w:rPr>
      <w:rFonts w:hint="default" w:ascii="Arial" w:hAnsi="Arial" w:eastAsia="黑体" w:cs="Arial"/>
      <w:snapToGrid w:val="0"/>
      <w:kern w:val="2"/>
      <w:sz w:val="21"/>
      <w:szCs w:val="24"/>
    </w:rPr>
  </w:style>
  <w:style w:type="character" w:customStyle="1" w:styleId="930">
    <w:name w:val="标题 Char2"/>
    <w:basedOn w:val="71"/>
    <w:autoRedefine/>
    <w:qFormat/>
    <w:uiPriority w:val="10"/>
    <w:rPr>
      <w:rFonts w:hint="default" w:eastAsia="黑体" w:asciiTheme="majorHAnsi" w:hAnsiTheme="majorHAnsi" w:cstheme="majorBidi"/>
      <w:b/>
      <w:bCs/>
      <w:snapToGrid w:val="0"/>
      <w:kern w:val="2"/>
      <w:sz w:val="32"/>
      <w:szCs w:val="32"/>
    </w:rPr>
  </w:style>
  <w:style w:type="paragraph" w:customStyle="1" w:styleId="931">
    <w:name w:val="_Style 657"/>
    <w:basedOn w:val="1"/>
    <w:autoRedefine/>
    <w:qFormat/>
    <w:uiPriority w:val="0"/>
    <w:pPr>
      <w:snapToGrid w:val="0"/>
      <w:spacing w:line="360" w:lineRule="auto"/>
    </w:pPr>
    <w:rPr>
      <w:rFonts w:ascii="Arial" w:hAnsi="Arial" w:eastAsia="黑体" w:cs="Times New Roman"/>
      <w:snapToGrid w:val="0"/>
      <w:kern w:val="0"/>
      <w:sz w:val="20"/>
      <w:szCs w:val="21"/>
    </w:rPr>
  </w:style>
  <w:style w:type="paragraph" w:customStyle="1" w:styleId="932">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33">
    <w:name w:val="[Normal]"/>
    <w:autoRedefine/>
    <w:qFormat/>
    <w:uiPriority w:val="0"/>
    <w:rPr>
      <w:rFonts w:ascii="宋体" w:hAnsi="宋体" w:eastAsia="宋体" w:cs="Times New Roman"/>
      <w:sz w:val="24"/>
      <w:szCs w:val="22"/>
      <w:lang w:val="zh-CN" w:eastAsia="zh-CN" w:bidi="ar-SA"/>
    </w:rPr>
  </w:style>
  <w:style w:type="paragraph" w:customStyle="1" w:styleId="93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935">
    <w:name w:val="_正文"/>
    <w:basedOn w:val="1"/>
    <w:autoRedefine/>
    <w:qFormat/>
    <w:uiPriority w:val="0"/>
    <w:pPr>
      <w:tabs>
        <w:tab w:val="left" w:pos="840"/>
      </w:tabs>
      <w:spacing w:line="360" w:lineRule="auto"/>
      <w:ind w:firstLine="200" w:firstLineChars="200"/>
    </w:pPr>
    <w:rPr>
      <w:sz w:val="24"/>
    </w:rPr>
  </w:style>
  <w:style w:type="paragraph" w:customStyle="1" w:styleId="936">
    <w:name w:val="正文（上会）"/>
    <w:basedOn w:val="1"/>
    <w:autoRedefine/>
    <w:qFormat/>
    <w:uiPriority w:val="0"/>
    <w:pPr>
      <w:spacing w:line="336" w:lineRule="auto"/>
      <w:ind w:firstLine="200" w:firstLineChars="200"/>
    </w:pPr>
    <w:rPr>
      <w:rFonts w:ascii="仿宋_GB2312" w:hAnsi="仿宋_GB2312" w:eastAsia="仿宋_GB2312" w:cs="仿宋_GB2312"/>
      <w:sz w:val="32"/>
      <w:szCs w:val="32"/>
    </w:rPr>
  </w:style>
  <w:style w:type="character" w:customStyle="1" w:styleId="937">
    <w:name w:val="font91"/>
    <w:basedOn w:val="71"/>
    <w:autoRedefine/>
    <w:qFormat/>
    <w:uiPriority w:val="0"/>
    <w:rPr>
      <w:rFonts w:hint="eastAsia" w:ascii="仿宋" w:hAnsi="仿宋" w:eastAsia="仿宋" w:cs="仿宋"/>
      <w:color w:val="000000"/>
      <w:sz w:val="21"/>
      <w:szCs w:val="21"/>
      <w:u w:val="none"/>
    </w:rPr>
  </w:style>
  <w:style w:type="character" w:customStyle="1" w:styleId="938">
    <w:name w:val="font101"/>
    <w:basedOn w:val="71"/>
    <w:autoRedefine/>
    <w:qFormat/>
    <w:uiPriority w:val="0"/>
    <w:rPr>
      <w:rFonts w:ascii="仿宋" w:hAnsi="仿宋" w:eastAsia="仿宋" w:cs="仿宋"/>
      <w:b/>
      <w:color w:val="000000"/>
      <w:sz w:val="24"/>
      <w:szCs w:val="24"/>
      <w:u w:val="none"/>
    </w:rPr>
  </w:style>
  <w:style w:type="character" w:customStyle="1" w:styleId="939">
    <w:name w:val="font71"/>
    <w:basedOn w:val="71"/>
    <w:autoRedefine/>
    <w:qFormat/>
    <w:uiPriority w:val="0"/>
    <w:rPr>
      <w:rFonts w:hint="default" w:ascii="Times New Roman" w:hAnsi="Times New Roman" w:cs="Times New Roman"/>
      <w:color w:val="000000"/>
      <w:sz w:val="22"/>
      <w:szCs w:val="22"/>
      <w:u w:val="none"/>
    </w:rPr>
  </w:style>
  <w:style w:type="character" w:customStyle="1" w:styleId="940">
    <w:name w:val="font112"/>
    <w:basedOn w:val="71"/>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7"/>
    <customShpInfo spid="_x0000_s2058"/>
    <customShpInfo spid="_x0000_s2055"/>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4130</Words>
  <Characters>4546</Characters>
  <Lines>78</Lines>
  <Paragraphs>115</Paragraphs>
  <TotalTime>52</TotalTime>
  <ScaleCrop>false</ScaleCrop>
  <LinksUpToDate>false</LinksUpToDate>
  <CharactersWithSpaces>4829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2021-03-04T10:54:00Z</dcterms:created>
  <dc:creator>mb</dc:creator>
  <cp:lastModifiedBy>小铃铛</cp:lastModifiedBy>
  <cp:lastPrinted>2022-11-22T11:04:00Z</cp:lastPrinted>
  <dcterms:modified xsi:type="dcterms:W3CDTF">2024-10-30T09:19:06Z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F0D3B767158F4509A37E4175EB2E56E9</vt:lpwstr>
  </property>
</Properties>
</file>