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8BF8">
      <w:pPr>
        <w:spacing w:line="360" w:lineRule="auto"/>
        <w:jc w:val="center"/>
        <w:rPr>
          <w:rFonts w:hint="eastAsia" w:ascii="宋体" w:hAnsi="宋体" w:eastAsia="宋体" w:cs="宋体"/>
          <w:b/>
          <w:color w:val="auto"/>
          <w:sz w:val="24"/>
          <w:highlight w:val="none"/>
        </w:rPr>
      </w:pPr>
    </w:p>
    <w:p w14:paraId="5C373DBC">
      <w:pPr>
        <w:adjustRightInd/>
        <w:spacing w:line="360" w:lineRule="auto"/>
        <w:jc w:val="center"/>
        <w:rPr>
          <w:rFonts w:hint="eastAsia" w:ascii="宋体" w:hAnsi="宋体" w:cs="宋体"/>
          <w:b/>
          <w:color w:val="auto"/>
          <w:sz w:val="48"/>
          <w:szCs w:val="48"/>
          <w:highlight w:val="none"/>
          <w:lang w:eastAsia="zh-CN"/>
        </w:rPr>
      </w:pPr>
    </w:p>
    <w:p w14:paraId="444DCFF0">
      <w:pPr>
        <w:adjustRightInd/>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建德市生猪储备单位招标项目</w:t>
      </w:r>
    </w:p>
    <w:p w14:paraId="5A9FDB93">
      <w:pPr>
        <w:pStyle w:val="59"/>
        <w:rPr>
          <w:rFonts w:hint="eastAsia"/>
          <w:color w:val="auto"/>
          <w:highlight w:val="none"/>
          <w:lang w:val="zh-CN"/>
        </w:rPr>
      </w:pPr>
    </w:p>
    <w:p w14:paraId="5568EADA">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1CEC225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6DC9C5F5">
      <w:pPr>
        <w:snapToGrid w:val="0"/>
        <w:spacing w:line="360" w:lineRule="auto"/>
        <w:jc w:val="center"/>
        <w:rPr>
          <w:rFonts w:hint="eastAsia" w:ascii="宋体" w:hAnsi="宋体" w:eastAsia="宋体" w:cs="宋体"/>
          <w:color w:val="auto"/>
          <w:sz w:val="30"/>
          <w:szCs w:val="30"/>
          <w:highlight w:val="none"/>
        </w:rPr>
      </w:pPr>
    </w:p>
    <w:p w14:paraId="5347583F">
      <w:pPr>
        <w:snapToGrid w:val="0"/>
        <w:spacing w:line="360" w:lineRule="auto"/>
        <w:jc w:val="center"/>
        <w:rPr>
          <w:rFonts w:hint="default"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JD2024BF-068-01</w:t>
      </w:r>
    </w:p>
    <w:p w14:paraId="71B21CFA">
      <w:pPr>
        <w:adjustRightInd/>
        <w:spacing w:line="360" w:lineRule="auto"/>
        <w:rPr>
          <w:rFonts w:hint="eastAsia" w:ascii="宋体" w:hAnsi="宋体" w:eastAsia="宋体" w:cs="宋体"/>
          <w:color w:val="auto"/>
          <w:sz w:val="28"/>
          <w:szCs w:val="20"/>
          <w:highlight w:val="none"/>
        </w:rPr>
      </w:pPr>
    </w:p>
    <w:p w14:paraId="3E46048E">
      <w:pPr>
        <w:spacing w:line="360" w:lineRule="auto"/>
        <w:jc w:val="center"/>
        <w:rPr>
          <w:rFonts w:hint="eastAsia" w:ascii="宋体" w:hAnsi="宋体" w:eastAsia="宋体" w:cs="宋体"/>
          <w:color w:val="auto"/>
          <w:sz w:val="24"/>
          <w:highlight w:val="none"/>
        </w:rPr>
      </w:pPr>
    </w:p>
    <w:p w14:paraId="6969A392">
      <w:pPr>
        <w:spacing w:line="360" w:lineRule="auto"/>
        <w:jc w:val="center"/>
        <w:rPr>
          <w:rFonts w:hint="eastAsia" w:ascii="宋体" w:hAnsi="宋体" w:eastAsia="宋体" w:cs="宋体"/>
          <w:color w:val="auto"/>
          <w:sz w:val="24"/>
          <w:highlight w:val="none"/>
        </w:rPr>
      </w:pPr>
    </w:p>
    <w:p w14:paraId="060C6BA9">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5EA5A15C">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40A8C79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15396E09">
      <w:pPr>
        <w:snapToGrid w:val="0"/>
        <w:spacing w:line="360" w:lineRule="auto"/>
        <w:jc w:val="center"/>
        <w:rPr>
          <w:rFonts w:hint="eastAsia" w:ascii="宋体" w:hAnsi="宋体" w:eastAsia="宋体" w:cs="宋体"/>
          <w:color w:val="auto"/>
          <w:sz w:val="32"/>
          <w:szCs w:val="32"/>
          <w:highlight w:val="none"/>
        </w:rPr>
      </w:pPr>
    </w:p>
    <w:tbl>
      <w:tblPr>
        <w:tblStyle w:val="60"/>
        <w:tblW w:w="8354" w:type="dxa"/>
        <w:jc w:val="center"/>
        <w:tblLayout w:type="fixed"/>
        <w:tblCellMar>
          <w:top w:w="0" w:type="dxa"/>
          <w:left w:w="108" w:type="dxa"/>
          <w:bottom w:w="0" w:type="dxa"/>
          <w:right w:w="108" w:type="dxa"/>
        </w:tblCellMar>
      </w:tblPr>
      <w:tblGrid>
        <w:gridCol w:w="2032"/>
        <w:gridCol w:w="516"/>
        <w:gridCol w:w="5806"/>
      </w:tblGrid>
      <w:tr w14:paraId="59C2C8E7">
        <w:tblPrEx>
          <w:tblCellMar>
            <w:top w:w="0" w:type="dxa"/>
            <w:left w:w="108" w:type="dxa"/>
            <w:bottom w:w="0" w:type="dxa"/>
            <w:right w:w="108" w:type="dxa"/>
          </w:tblCellMar>
        </w:tblPrEx>
        <w:trPr>
          <w:trHeight w:val="680" w:hRule="atLeast"/>
          <w:jc w:val="center"/>
        </w:trPr>
        <w:tc>
          <w:tcPr>
            <w:tcW w:w="2032" w:type="dxa"/>
            <w:vAlign w:val="center"/>
          </w:tcPr>
          <w:p w14:paraId="590B3E18">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14:paraId="25FB9A69">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14:paraId="433231DD">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建德市商务局</w:t>
            </w:r>
          </w:p>
        </w:tc>
      </w:tr>
      <w:tr w14:paraId="5AC9FF38">
        <w:tblPrEx>
          <w:tblCellMar>
            <w:top w:w="0" w:type="dxa"/>
            <w:left w:w="108" w:type="dxa"/>
            <w:bottom w:w="0" w:type="dxa"/>
            <w:right w:w="108" w:type="dxa"/>
          </w:tblCellMar>
        </w:tblPrEx>
        <w:trPr>
          <w:trHeight w:val="297" w:hRule="atLeast"/>
          <w:jc w:val="center"/>
        </w:trPr>
        <w:tc>
          <w:tcPr>
            <w:tcW w:w="2032" w:type="dxa"/>
            <w:vAlign w:val="center"/>
          </w:tcPr>
          <w:p w14:paraId="39002F36">
            <w:pPr>
              <w:snapToGrid w:val="0"/>
              <w:jc w:val="distribute"/>
              <w:rPr>
                <w:rFonts w:hint="eastAsia" w:ascii="宋体" w:hAnsi="宋体" w:eastAsia="宋体" w:cs="宋体"/>
                <w:color w:val="auto"/>
                <w:szCs w:val="21"/>
                <w:highlight w:val="none"/>
              </w:rPr>
            </w:pPr>
          </w:p>
        </w:tc>
        <w:tc>
          <w:tcPr>
            <w:tcW w:w="516" w:type="dxa"/>
            <w:vAlign w:val="center"/>
          </w:tcPr>
          <w:p w14:paraId="49206635">
            <w:pPr>
              <w:snapToGrid w:val="0"/>
              <w:jc w:val="distribute"/>
              <w:rPr>
                <w:rFonts w:hint="eastAsia" w:ascii="宋体" w:hAnsi="宋体" w:eastAsia="宋体" w:cs="宋体"/>
                <w:color w:val="auto"/>
                <w:szCs w:val="21"/>
                <w:highlight w:val="none"/>
              </w:rPr>
            </w:pPr>
          </w:p>
        </w:tc>
        <w:tc>
          <w:tcPr>
            <w:tcW w:w="5806" w:type="dxa"/>
            <w:vAlign w:val="center"/>
          </w:tcPr>
          <w:p w14:paraId="271AF366">
            <w:pPr>
              <w:snapToGrid w:val="0"/>
              <w:jc w:val="distribute"/>
              <w:rPr>
                <w:rFonts w:hint="eastAsia" w:ascii="宋体" w:hAnsi="宋体" w:eastAsia="宋体" w:cs="宋体"/>
                <w:color w:val="auto"/>
                <w:szCs w:val="21"/>
                <w:highlight w:val="none"/>
              </w:rPr>
            </w:pPr>
          </w:p>
        </w:tc>
      </w:tr>
      <w:tr w14:paraId="52A30EAF">
        <w:tblPrEx>
          <w:tblCellMar>
            <w:top w:w="0" w:type="dxa"/>
            <w:left w:w="108" w:type="dxa"/>
            <w:bottom w:w="0" w:type="dxa"/>
            <w:right w:w="108" w:type="dxa"/>
          </w:tblCellMar>
        </w:tblPrEx>
        <w:trPr>
          <w:trHeight w:val="680" w:hRule="atLeast"/>
          <w:jc w:val="center"/>
        </w:trPr>
        <w:tc>
          <w:tcPr>
            <w:tcW w:w="2032" w:type="dxa"/>
            <w:vAlign w:val="center"/>
          </w:tcPr>
          <w:p w14:paraId="52DC4160">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14:paraId="20934428">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14:paraId="68719C43">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杭州兑尚源工程管理有限公司</w:t>
            </w:r>
          </w:p>
        </w:tc>
      </w:tr>
    </w:tbl>
    <w:p w14:paraId="45C17828">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二〇二四年七月二十六日</w:t>
      </w:r>
    </w:p>
    <w:p w14:paraId="558B67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3CE469F">
      <w:pPr>
        <w:tabs>
          <w:tab w:val="left" w:pos="2268"/>
        </w:tabs>
        <w:spacing w:line="360" w:lineRule="auto"/>
        <w:jc w:val="center"/>
        <w:rPr>
          <w:rFonts w:hint="eastAsia" w:ascii="宋体" w:hAnsi="宋体" w:eastAsia="宋体" w:cs="宋体"/>
          <w:color w:val="auto"/>
          <w:sz w:val="24"/>
          <w:highlight w:val="none"/>
        </w:rPr>
      </w:pPr>
    </w:p>
    <w:p w14:paraId="3FF4DE7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026909D">
      <w:pPr>
        <w:spacing w:line="360" w:lineRule="auto"/>
        <w:rPr>
          <w:rFonts w:hint="eastAsia" w:ascii="宋体" w:hAnsi="宋体" w:eastAsia="宋体" w:cs="宋体"/>
          <w:color w:val="auto"/>
          <w:sz w:val="32"/>
          <w:szCs w:val="32"/>
          <w:highlight w:val="none"/>
        </w:rPr>
      </w:pPr>
    </w:p>
    <w:p w14:paraId="36190720">
      <w:pPr>
        <w:spacing w:line="360" w:lineRule="auto"/>
        <w:rPr>
          <w:rFonts w:hint="eastAsia" w:ascii="宋体" w:hAnsi="宋体" w:eastAsia="宋体" w:cs="宋体"/>
          <w:color w:val="auto"/>
          <w:sz w:val="32"/>
          <w:szCs w:val="32"/>
          <w:highlight w:val="none"/>
        </w:rPr>
      </w:pPr>
    </w:p>
    <w:p w14:paraId="248DFB0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4ECB4B1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09B92A2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57F580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66ABA45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7E3DB8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4E83E6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7C463AB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317C569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479FBBE">
      <w:pPr>
        <w:spacing w:line="360" w:lineRule="auto"/>
        <w:ind w:firstLine="549" w:firstLineChars="229"/>
        <w:rPr>
          <w:rFonts w:hint="eastAsia" w:ascii="宋体" w:hAnsi="宋体" w:eastAsia="宋体" w:cs="宋体"/>
          <w:color w:val="auto"/>
          <w:sz w:val="24"/>
          <w:highlight w:val="none"/>
        </w:rPr>
      </w:pPr>
    </w:p>
    <w:p w14:paraId="619E0CED">
      <w:pPr>
        <w:spacing w:line="360" w:lineRule="auto"/>
        <w:ind w:firstLine="549" w:firstLineChars="229"/>
        <w:rPr>
          <w:rFonts w:hint="eastAsia" w:ascii="宋体" w:hAnsi="宋体" w:eastAsia="宋体" w:cs="宋体"/>
          <w:color w:val="auto"/>
          <w:sz w:val="24"/>
          <w:highlight w:val="none"/>
        </w:rPr>
      </w:pPr>
    </w:p>
    <w:p w14:paraId="4758316D">
      <w:pPr>
        <w:spacing w:line="360" w:lineRule="auto"/>
        <w:ind w:firstLine="549" w:firstLineChars="229"/>
        <w:rPr>
          <w:rFonts w:hint="eastAsia" w:ascii="宋体" w:hAnsi="宋体" w:eastAsia="宋体" w:cs="宋体"/>
          <w:color w:val="auto"/>
          <w:sz w:val="24"/>
          <w:highlight w:val="none"/>
        </w:rPr>
      </w:pPr>
    </w:p>
    <w:p w14:paraId="1B6DB76C">
      <w:pPr>
        <w:spacing w:line="360" w:lineRule="auto"/>
        <w:ind w:firstLine="549" w:firstLineChars="229"/>
        <w:rPr>
          <w:rFonts w:hint="eastAsia" w:ascii="宋体" w:hAnsi="宋体" w:eastAsia="宋体" w:cs="宋体"/>
          <w:color w:val="auto"/>
          <w:sz w:val="24"/>
          <w:highlight w:val="none"/>
        </w:rPr>
      </w:pPr>
    </w:p>
    <w:p w14:paraId="47D384D2">
      <w:pPr>
        <w:spacing w:line="360" w:lineRule="auto"/>
        <w:ind w:firstLine="549" w:firstLineChars="229"/>
        <w:rPr>
          <w:rFonts w:hint="eastAsia" w:ascii="宋体" w:hAnsi="宋体" w:eastAsia="宋体" w:cs="宋体"/>
          <w:color w:val="auto"/>
          <w:sz w:val="24"/>
          <w:highlight w:val="none"/>
        </w:rPr>
      </w:pPr>
    </w:p>
    <w:p w14:paraId="4852D207">
      <w:pPr>
        <w:spacing w:line="360" w:lineRule="auto"/>
        <w:ind w:firstLine="549" w:firstLineChars="229"/>
        <w:rPr>
          <w:rFonts w:hint="eastAsia" w:ascii="宋体" w:hAnsi="宋体" w:eastAsia="宋体" w:cs="宋体"/>
          <w:color w:val="auto"/>
          <w:sz w:val="24"/>
          <w:highlight w:val="none"/>
        </w:rPr>
      </w:pPr>
    </w:p>
    <w:p w14:paraId="7C9A49B8">
      <w:pPr>
        <w:spacing w:line="360" w:lineRule="auto"/>
        <w:ind w:firstLine="549" w:firstLineChars="229"/>
        <w:rPr>
          <w:rFonts w:hint="eastAsia" w:ascii="宋体" w:hAnsi="宋体" w:eastAsia="宋体" w:cs="宋体"/>
          <w:color w:val="auto"/>
          <w:sz w:val="24"/>
          <w:highlight w:val="none"/>
        </w:rPr>
      </w:pPr>
    </w:p>
    <w:p w14:paraId="7FEAF1DD">
      <w:pPr>
        <w:spacing w:line="360" w:lineRule="auto"/>
        <w:ind w:firstLine="549" w:firstLineChars="229"/>
        <w:rPr>
          <w:rFonts w:hint="eastAsia" w:ascii="宋体" w:hAnsi="宋体" w:eastAsia="宋体" w:cs="宋体"/>
          <w:color w:val="auto"/>
          <w:sz w:val="24"/>
          <w:highlight w:val="none"/>
        </w:rPr>
      </w:pPr>
    </w:p>
    <w:p w14:paraId="7EFD9E4C">
      <w:pPr>
        <w:spacing w:line="360" w:lineRule="auto"/>
        <w:ind w:firstLine="549" w:firstLineChars="229"/>
        <w:rPr>
          <w:rFonts w:hint="eastAsia" w:ascii="宋体" w:hAnsi="宋体" w:eastAsia="宋体" w:cs="宋体"/>
          <w:color w:val="auto"/>
          <w:sz w:val="24"/>
          <w:highlight w:val="none"/>
        </w:rPr>
      </w:pPr>
    </w:p>
    <w:p w14:paraId="392C6DDA">
      <w:pPr>
        <w:spacing w:line="360" w:lineRule="auto"/>
        <w:ind w:firstLine="549" w:firstLineChars="229"/>
        <w:rPr>
          <w:rFonts w:hint="eastAsia" w:ascii="宋体" w:hAnsi="宋体" w:eastAsia="宋体" w:cs="宋体"/>
          <w:color w:val="auto"/>
          <w:sz w:val="24"/>
          <w:highlight w:val="none"/>
        </w:rPr>
      </w:pPr>
    </w:p>
    <w:p w14:paraId="5AB20B87">
      <w:pPr>
        <w:spacing w:line="360" w:lineRule="auto"/>
        <w:ind w:firstLine="549" w:firstLineChars="229"/>
        <w:rPr>
          <w:rFonts w:hint="eastAsia" w:ascii="宋体" w:hAnsi="宋体" w:eastAsia="宋体" w:cs="宋体"/>
          <w:color w:val="auto"/>
          <w:sz w:val="24"/>
          <w:highlight w:val="none"/>
        </w:rPr>
      </w:pPr>
    </w:p>
    <w:p w14:paraId="3474660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2F9C824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0AED6A98">
      <w:pPr>
        <w:spacing w:line="360" w:lineRule="auto"/>
        <w:rPr>
          <w:rFonts w:hint="eastAsia" w:ascii="宋体" w:hAnsi="宋体" w:eastAsia="宋体" w:cs="宋体"/>
          <w:color w:val="auto"/>
          <w:sz w:val="24"/>
          <w:highlight w:val="none"/>
        </w:rPr>
      </w:pPr>
    </w:p>
    <w:p w14:paraId="3F3709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7197E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建德市生猪储备单位招标项目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2024年8月6日9点30分00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61302599">
      <w:pPr>
        <w:spacing w:line="360" w:lineRule="auto"/>
        <w:rPr>
          <w:rFonts w:hint="eastAsia" w:ascii="宋体" w:hAnsi="宋体" w:eastAsia="宋体" w:cs="宋体"/>
          <w:color w:val="auto"/>
          <w:sz w:val="24"/>
          <w:highlight w:val="none"/>
        </w:rPr>
      </w:pPr>
    </w:p>
    <w:p w14:paraId="0193A483">
      <w:pPr>
        <w:pStyle w:val="3"/>
        <w:numPr>
          <w:ilvl w:val="0"/>
          <w:numId w:val="0"/>
        </w:numPr>
        <w:ind w:left="432" w:hanging="432"/>
        <w:rPr>
          <w:rFonts w:hint="eastAsia" w:ascii="宋体" w:hAnsi="宋体" w:eastAsia="宋体" w:cs="宋体"/>
          <w:color w:val="auto"/>
          <w:sz w:val="24"/>
          <w:szCs w:val="24"/>
          <w:highlight w:val="none"/>
        </w:rPr>
      </w:pPr>
      <w:bookmarkStart w:id="11" w:name="_Toc35393629"/>
      <w:bookmarkStart w:id="12" w:name="_Toc28359089"/>
      <w:bookmarkStart w:id="13" w:name="_Toc28359012"/>
      <w:bookmarkStart w:id="14" w:name="_Toc35393798"/>
      <w:r>
        <w:rPr>
          <w:rFonts w:hint="eastAsia" w:ascii="宋体" w:hAnsi="宋体" w:eastAsia="宋体" w:cs="宋体"/>
          <w:color w:val="auto"/>
          <w:sz w:val="24"/>
          <w:szCs w:val="24"/>
          <w:highlight w:val="none"/>
        </w:rPr>
        <w:t>一、项目基本情况</w:t>
      </w:r>
      <w:bookmarkEnd w:id="11"/>
      <w:bookmarkEnd w:id="12"/>
      <w:bookmarkEnd w:id="13"/>
      <w:bookmarkEnd w:id="14"/>
    </w:p>
    <w:p w14:paraId="6A89F7FF">
      <w:pPr>
        <w:spacing w:line="360" w:lineRule="auto"/>
        <w:ind w:firstLine="482" w:firstLineChars="20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JD2024BF-068-01</w:t>
      </w:r>
    </w:p>
    <w:p w14:paraId="0C9EDE15">
      <w:pPr>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建德市生猪储备单位招标项目</w:t>
      </w:r>
    </w:p>
    <w:p w14:paraId="58CDC70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01ECDC7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仿宋" w:hAnsi="仿宋" w:eastAsia="仿宋" w:cs="仿宋"/>
          <w:b/>
          <w:color w:val="auto"/>
          <w:sz w:val="24"/>
          <w:highlight w:val="none"/>
          <w:lang w:val="en-US" w:eastAsia="zh-CN"/>
        </w:rPr>
        <w:t>1417500.00</w:t>
      </w:r>
      <w:r>
        <w:rPr>
          <w:rFonts w:hint="eastAsia" w:ascii="宋体" w:hAnsi="宋体" w:eastAsia="宋体" w:cs="宋体"/>
          <w:b w:val="0"/>
          <w:bCs/>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4AAE97C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仿宋" w:hAnsi="仿宋" w:eastAsia="仿宋" w:cs="仿宋"/>
          <w:b/>
          <w:color w:val="auto"/>
          <w:sz w:val="24"/>
          <w:highlight w:val="none"/>
          <w:lang w:val="en-US" w:eastAsia="zh-CN"/>
        </w:rPr>
        <w:t>1417500.00</w:t>
      </w:r>
      <w:r>
        <w:rPr>
          <w:rFonts w:hint="eastAsia" w:ascii="宋体" w:hAnsi="宋体" w:eastAsia="宋体" w:cs="宋体"/>
          <w:b w:val="0"/>
          <w:bCs/>
          <w:color w:val="auto"/>
          <w:sz w:val="24"/>
          <w:highlight w:val="none"/>
        </w:rPr>
        <w:t xml:space="preserve"> </w:t>
      </w:r>
      <w:r>
        <w:rPr>
          <w:rFonts w:hint="eastAsia" w:ascii="宋体" w:hAnsi="宋体" w:eastAsia="宋体" w:cs="宋体"/>
          <w:b/>
          <w:color w:val="auto"/>
          <w:sz w:val="24"/>
          <w:highlight w:val="none"/>
        </w:rPr>
        <w:t xml:space="preserve"> </w:t>
      </w:r>
    </w:p>
    <w:p w14:paraId="6ADB06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color w:val="auto"/>
          <w:sz w:val="24"/>
          <w:highlight w:val="none"/>
          <w:lang w:eastAsia="zh-CN"/>
        </w:rPr>
        <w:t>建德市商务局需储备</w:t>
      </w:r>
      <w:r>
        <w:rPr>
          <w:rFonts w:hint="eastAsia" w:ascii="宋体" w:hAnsi="宋体" w:eastAsia="宋体" w:cs="宋体"/>
          <w:b/>
          <w:color w:val="auto"/>
          <w:sz w:val="24"/>
          <w:highlight w:val="none"/>
          <w:lang w:val="en-US" w:eastAsia="zh-CN"/>
        </w:rPr>
        <w:t>210</w:t>
      </w:r>
      <w:r>
        <w:rPr>
          <w:rFonts w:hint="eastAsia" w:ascii="宋体" w:hAnsi="宋体" w:eastAsia="宋体" w:cs="宋体"/>
          <w:b/>
          <w:color w:val="auto"/>
          <w:sz w:val="24"/>
          <w:highlight w:val="none"/>
          <w:lang w:eastAsia="zh-CN"/>
        </w:rPr>
        <w:t>吨/年（按每头80公斤折</w:t>
      </w:r>
      <w:r>
        <w:rPr>
          <w:rFonts w:hint="eastAsia" w:ascii="宋体" w:hAnsi="宋体" w:eastAsia="宋体" w:cs="宋体"/>
          <w:b/>
          <w:color w:val="auto"/>
          <w:sz w:val="24"/>
          <w:highlight w:val="none"/>
          <w:lang w:val="en-US" w:eastAsia="zh-CN"/>
        </w:rPr>
        <w:t>2625</w:t>
      </w:r>
      <w:r>
        <w:rPr>
          <w:rFonts w:hint="eastAsia" w:ascii="宋体" w:hAnsi="宋体" w:eastAsia="宋体" w:cs="宋体"/>
          <w:b/>
          <w:color w:val="auto"/>
          <w:sz w:val="24"/>
          <w:highlight w:val="none"/>
          <w:lang w:eastAsia="zh-CN"/>
        </w:rPr>
        <w:t>头）生猪</w:t>
      </w:r>
      <w:r>
        <w:rPr>
          <w:rFonts w:hint="eastAsia" w:ascii="宋体" w:hAnsi="宋体" w:eastAsia="宋体" w:cs="宋体"/>
          <w:b/>
          <w:color w:val="auto"/>
          <w:sz w:val="24"/>
          <w:highlight w:val="none"/>
        </w:rPr>
        <w:t>。</w:t>
      </w:r>
      <w:r>
        <w:rPr>
          <w:rFonts w:hint="eastAsia" w:ascii="宋体" w:hAnsi="宋体" w:eastAsia="宋体" w:cs="宋体"/>
          <w:b w:val="0"/>
          <w:bCs/>
          <w:color w:val="auto"/>
          <w:sz w:val="24"/>
          <w:highlight w:val="none"/>
        </w:rPr>
        <w:t>详见磋商文件</w:t>
      </w:r>
      <w:r>
        <w:rPr>
          <w:rFonts w:hint="eastAsia" w:ascii="宋体" w:hAnsi="宋体" w:eastAsia="宋体" w:cs="宋体"/>
          <w:b/>
          <w:color w:val="auto"/>
          <w:sz w:val="24"/>
          <w:highlight w:val="none"/>
        </w:rPr>
        <w:t>。</w:t>
      </w:r>
    </w:p>
    <w:p w14:paraId="7CED5339">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：本次采购项目服务时间</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lang w:val="en-US" w:eastAsia="zh-CN"/>
        </w:rPr>
        <w:t>一年一签</w:t>
      </w:r>
      <w:r>
        <w:rPr>
          <w:rFonts w:hint="eastAsia" w:ascii="宋体" w:hAnsi="宋体" w:eastAsia="宋体" w:cs="宋体"/>
          <w:color w:val="auto"/>
          <w:sz w:val="24"/>
          <w:highlight w:val="none"/>
          <w:lang w:eastAsia="zh-CN"/>
        </w:rPr>
        <w:t>。一年服务期</w:t>
      </w:r>
      <w:r>
        <w:rPr>
          <w:rFonts w:hint="eastAsia" w:ascii="宋体" w:hAnsi="宋体" w:eastAsia="宋体" w:cs="宋体"/>
          <w:color w:val="auto"/>
          <w:sz w:val="24"/>
          <w:highlight w:val="none"/>
          <w:lang w:val="en-US" w:eastAsia="zh-CN"/>
        </w:rPr>
        <w:t>满</w:t>
      </w:r>
      <w:r>
        <w:rPr>
          <w:rFonts w:hint="eastAsia" w:ascii="宋体" w:hAnsi="宋体" w:eastAsia="宋体" w:cs="宋体"/>
          <w:color w:val="auto"/>
          <w:sz w:val="24"/>
          <w:highlight w:val="none"/>
          <w:lang w:eastAsia="zh-CN"/>
        </w:rPr>
        <w:t>经第三方审计公司对全年库存数量进行审计，</w:t>
      </w:r>
      <w:r>
        <w:rPr>
          <w:rFonts w:hint="eastAsia" w:ascii="宋体" w:hAnsi="宋体" w:eastAsia="宋体" w:cs="宋体"/>
          <w:color w:val="auto"/>
          <w:sz w:val="24"/>
          <w:highlight w:val="none"/>
          <w:lang w:val="en-US" w:eastAsia="zh-CN"/>
        </w:rPr>
        <w:t>审计数量无误后</w:t>
      </w:r>
      <w:r>
        <w:rPr>
          <w:rFonts w:hint="eastAsia" w:ascii="宋体" w:hAnsi="宋体" w:eastAsia="宋体" w:cs="宋体"/>
          <w:color w:val="auto"/>
          <w:sz w:val="24"/>
          <w:highlight w:val="none"/>
          <w:lang w:eastAsia="zh-CN"/>
        </w:rPr>
        <w:t>，根据本次中标价格可以续签</w:t>
      </w:r>
      <w:r>
        <w:rPr>
          <w:rFonts w:hint="eastAsia" w:ascii="宋体" w:hAnsi="宋体" w:eastAsia="宋体" w:cs="宋体"/>
          <w:color w:val="auto"/>
          <w:sz w:val="24"/>
          <w:highlight w:val="none"/>
          <w:lang w:val="en-US" w:eastAsia="zh-CN"/>
        </w:rPr>
        <w:t>。</w:t>
      </w:r>
    </w:p>
    <w:p w14:paraId="0B353A7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否。</w:t>
      </w:r>
    </w:p>
    <w:p w14:paraId="511532FB">
      <w:pPr>
        <w:spacing w:line="360" w:lineRule="auto"/>
        <w:ind w:firstLine="480" w:firstLineChars="200"/>
        <w:rPr>
          <w:rFonts w:hint="eastAsia" w:ascii="宋体" w:hAnsi="宋体" w:eastAsia="宋体" w:cs="宋体"/>
          <w:color w:val="auto"/>
          <w:sz w:val="24"/>
          <w:highlight w:val="none"/>
        </w:rPr>
      </w:pPr>
      <w:bookmarkStart w:id="15" w:name="_Toc35393630"/>
      <w:bookmarkStart w:id="16" w:name="_Toc35393799"/>
      <w:bookmarkStart w:id="17" w:name="_Toc28359013"/>
      <w:bookmarkStart w:id="18" w:name="_Toc28359090"/>
      <w:r>
        <w:rPr>
          <w:rFonts w:hint="eastAsia" w:ascii="宋体" w:hAnsi="宋体" w:eastAsia="宋体" w:cs="宋体"/>
          <w:color w:val="auto"/>
          <w:sz w:val="24"/>
          <w:highlight w:val="none"/>
        </w:rPr>
        <w:t>二、申请人的资格要求：</w:t>
      </w:r>
      <w:bookmarkEnd w:id="15"/>
      <w:bookmarkEnd w:id="16"/>
      <w:bookmarkEnd w:id="17"/>
      <w:bookmarkEnd w:id="18"/>
    </w:p>
    <w:p w14:paraId="2BF996E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3BBE863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512BD38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B0B9D0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0B32363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46F0A9C">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69E73CB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E52430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BD2012E">
      <w:pPr>
        <w:spacing w:line="360" w:lineRule="auto"/>
        <w:ind w:firstLine="897" w:firstLineChars="374"/>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56FA5BB5">
      <w:pPr>
        <w:numPr>
          <w:ilvl w:val="0"/>
          <w:numId w:val="7"/>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7E3511A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具有营业执照、动物防疫条件合格证等合法资质</w:t>
      </w:r>
      <w:r>
        <w:rPr>
          <w:rFonts w:hint="eastAsia" w:ascii="宋体" w:hAnsi="宋体" w:cs="宋体"/>
          <w:color w:val="auto"/>
          <w:sz w:val="24"/>
          <w:highlight w:val="none"/>
          <w:lang w:eastAsia="zh-CN"/>
        </w:rPr>
        <w:t>；</w:t>
      </w:r>
    </w:p>
    <w:p w14:paraId="1CAE2372">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选址符合当地土地利用规划和动物防疫要求，</w:t>
      </w:r>
      <w:r>
        <w:rPr>
          <w:rFonts w:hint="eastAsia" w:ascii="宋体" w:hAnsi="宋体" w:cs="宋体"/>
          <w:color w:val="auto"/>
          <w:sz w:val="24"/>
          <w:highlight w:val="none"/>
          <w:lang w:val="zh-CN"/>
        </w:rPr>
        <w:t>符合</w:t>
      </w:r>
      <w:r>
        <w:rPr>
          <w:rFonts w:hint="eastAsia" w:ascii="宋体" w:hAnsi="宋体" w:cs="宋体"/>
          <w:color w:val="auto"/>
          <w:sz w:val="24"/>
          <w:highlight w:val="none"/>
        </w:rPr>
        <w:t>国家</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建德市环保要求且具有一定规模，</w:t>
      </w:r>
      <w:r>
        <w:rPr>
          <w:rFonts w:hint="eastAsia" w:ascii="宋体" w:hAnsi="宋体" w:cs="宋体"/>
          <w:color w:val="auto"/>
          <w:sz w:val="24"/>
          <w:highlight w:val="none"/>
        </w:rPr>
        <w:t>常年能繁母猪存栏在</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00头（含）以上</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存栏生猪（80公斤以上）在</w:t>
      </w:r>
      <w:r>
        <w:rPr>
          <w:rFonts w:hint="eastAsia" w:ascii="宋体" w:hAnsi="宋体" w:cs="宋体"/>
          <w:color w:val="auto"/>
          <w:sz w:val="24"/>
          <w:highlight w:val="none"/>
          <w:lang w:val="en-US" w:eastAsia="zh-CN"/>
        </w:rPr>
        <w:t>4000</w:t>
      </w:r>
      <w:r>
        <w:rPr>
          <w:rFonts w:hint="eastAsia" w:ascii="宋体" w:hAnsi="宋体" w:cs="宋体"/>
          <w:color w:val="auto"/>
          <w:sz w:val="24"/>
          <w:highlight w:val="none"/>
          <w:lang w:val="zh-CN"/>
        </w:rPr>
        <w:t>头（含）以上，</w:t>
      </w:r>
      <w:r>
        <w:rPr>
          <w:rFonts w:hint="eastAsia" w:ascii="宋体" w:hAnsi="宋体" w:cs="宋体"/>
          <w:color w:val="auto"/>
          <w:sz w:val="24"/>
          <w:highlight w:val="none"/>
        </w:rPr>
        <w:t>年出栏商品猪</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000头以上</w:t>
      </w:r>
      <w:r>
        <w:rPr>
          <w:rFonts w:hint="eastAsia" w:ascii="宋体" w:hAnsi="宋体" w:cs="宋体"/>
          <w:color w:val="auto"/>
          <w:sz w:val="24"/>
          <w:highlight w:val="none"/>
          <w:lang w:val="zh-CN"/>
        </w:rPr>
        <w:t>；</w:t>
      </w:r>
    </w:p>
    <w:p w14:paraId="174B1046">
      <w:pPr>
        <w:snapToGrid w:val="0"/>
        <w:spacing w:line="360" w:lineRule="auto"/>
        <w:ind w:firstLine="480" w:firstLineChars="200"/>
        <w:rPr>
          <w:rFonts w:hint="eastAsia"/>
          <w:color w:val="auto"/>
          <w:highlight w:val="none"/>
          <w:lang w:val="zh-CN" w:eastAsia="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eastAsia="zh-CN"/>
        </w:rPr>
        <w:t>）</w:t>
      </w:r>
      <w:r>
        <w:rPr>
          <w:rFonts w:hint="eastAsia" w:ascii="宋体" w:hAnsi="宋体" w:eastAsia="宋体" w:cs="宋体"/>
          <w:color w:val="auto"/>
          <w:sz w:val="24"/>
          <w:highlight w:val="none"/>
          <w:lang w:val="zh-CN" w:eastAsia="zh-CN"/>
        </w:rPr>
        <w:t>尚未承担浙江省省级或省内其他市县生猪储备任务的。</w:t>
      </w:r>
    </w:p>
    <w:p w14:paraId="3DA9AF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E61C6E">
      <w:pPr>
        <w:spacing w:line="360" w:lineRule="auto"/>
        <w:ind w:firstLine="480" w:firstLineChars="200"/>
        <w:rPr>
          <w:rFonts w:hint="eastAsia" w:ascii="宋体" w:hAnsi="宋体" w:eastAsia="宋体" w:cs="宋体"/>
          <w:color w:val="auto"/>
          <w:sz w:val="24"/>
          <w:highlight w:val="none"/>
        </w:rPr>
      </w:pPr>
      <w:bookmarkStart w:id="19" w:name="_Toc35393800"/>
      <w:bookmarkStart w:id="20" w:name="_Toc35393631"/>
      <w:bookmarkStart w:id="21" w:name="_Toc28359014"/>
      <w:bookmarkStart w:id="22" w:name="_Toc28359091"/>
      <w:r>
        <w:rPr>
          <w:rFonts w:hint="eastAsia" w:ascii="宋体" w:hAnsi="宋体" w:eastAsia="宋体" w:cs="宋体"/>
          <w:color w:val="auto"/>
          <w:sz w:val="24"/>
          <w:highlight w:val="none"/>
        </w:rPr>
        <w:t>三、获取（下载）采购文件</w:t>
      </w:r>
      <w:bookmarkEnd w:id="19"/>
      <w:bookmarkEnd w:id="20"/>
      <w:bookmarkEnd w:id="21"/>
      <w:bookmarkEnd w:id="22"/>
    </w:p>
    <w:p w14:paraId="529292D1">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2024年8月6日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41B3EEA">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4F582EB2">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6241F605">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2381ADB">
      <w:pPr>
        <w:pStyle w:val="3"/>
        <w:numPr>
          <w:ilvl w:val="0"/>
          <w:numId w:val="0"/>
        </w:numPr>
        <w:ind w:left="432" w:hanging="432"/>
        <w:rPr>
          <w:rFonts w:hint="eastAsia" w:ascii="宋体" w:hAnsi="宋体" w:eastAsia="宋体" w:cs="宋体"/>
          <w:color w:val="auto"/>
          <w:sz w:val="24"/>
          <w:szCs w:val="24"/>
          <w:highlight w:val="none"/>
        </w:rPr>
      </w:pPr>
      <w:bookmarkStart w:id="23" w:name="_Toc28359092"/>
      <w:bookmarkStart w:id="24" w:name="_Toc28359015"/>
      <w:bookmarkStart w:id="25" w:name="_Toc35393801"/>
      <w:bookmarkStart w:id="26" w:name="_Toc35393632"/>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6663784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2024年8月6日9点30分00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w:t>
      </w:r>
    </w:p>
    <w:p w14:paraId="11E6A9E6">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0741C67A">
      <w:pPr>
        <w:pStyle w:val="3"/>
        <w:numPr>
          <w:ilvl w:val="0"/>
          <w:numId w:val="0"/>
        </w:numPr>
        <w:ind w:left="432" w:hanging="432"/>
        <w:rPr>
          <w:rFonts w:hint="eastAsia" w:ascii="宋体" w:hAnsi="宋体" w:eastAsia="宋体" w:cs="宋体"/>
          <w:color w:val="auto"/>
          <w:sz w:val="24"/>
          <w:szCs w:val="24"/>
          <w:highlight w:val="none"/>
        </w:rPr>
      </w:pPr>
      <w:bookmarkStart w:id="27" w:name="_Toc35393802"/>
      <w:bookmarkStart w:id="28" w:name="_Toc35393633"/>
      <w:bookmarkStart w:id="29" w:name="_Toc28359016"/>
      <w:bookmarkStart w:id="30" w:name="_Toc28359093"/>
      <w:r>
        <w:rPr>
          <w:rFonts w:hint="eastAsia" w:ascii="宋体" w:hAnsi="宋体" w:eastAsia="宋体" w:cs="宋体"/>
          <w:color w:val="auto"/>
          <w:sz w:val="24"/>
          <w:szCs w:val="24"/>
          <w:highlight w:val="none"/>
        </w:rPr>
        <w:t>五、响应文件开启</w:t>
      </w:r>
      <w:bookmarkEnd w:id="27"/>
      <w:bookmarkEnd w:id="28"/>
      <w:bookmarkEnd w:id="29"/>
      <w:bookmarkEnd w:id="30"/>
    </w:p>
    <w:p w14:paraId="3D5A475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2024年8月6日9点30分00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w:t>
      </w:r>
    </w:p>
    <w:p w14:paraId="1C2524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w:t>
      </w:r>
      <w:r>
        <w:rPr>
          <w:rFonts w:hint="eastAsia" w:ascii="宋体" w:hAnsi="宋体" w:cs="宋体"/>
          <w:color w:val="auto"/>
          <w:sz w:val="24"/>
          <w:highlight w:val="none"/>
          <w:lang w:eastAsia="zh-CN"/>
        </w:rPr>
        <w:t>第五评标室</w:t>
      </w:r>
      <w:r>
        <w:rPr>
          <w:rFonts w:hint="eastAsia" w:ascii="宋体" w:hAnsi="宋体" w:eastAsia="宋体" w:cs="宋体"/>
          <w:color w:val="auto"/>
          <w:sz w:val="24"/>
          <w:highlight w:val="none"/>
        </w:rPr>
        <w:t>[洋安社区荷映路113号3楼]，政采云平台（https://www.zcygov.cn/）。</w:t>
      </w:r>
    </w:p>
    <w:p w14:paraId="27F946E7">
      <w:pPr>
        <w:pStyle w:val="3"/>
        <w:numPr>
          <w:ilvl w:val="0"/>
          <w:numId w:val="0"/>
        </w:numPr>
        <w:ind w:left="432" w:hanging="432"/>
        <w:rPr>
          <w:rFonts w:hint="eastAsia" w:ascii="宋体" w:hAnsi="宋体" w:eastAsia="宋体" w:cs="宋体"/>
          <w:color w:val="auto"/>
          <w:sz w:val="24"/>
          <w:szCs w:val="24"/>
          <w:highlight w:val="none"/>
        </w:rPr>
      </w:pPr>
      <w:bookmarkStart w:id="31" w:name="_Toc28359017"/>
      <w:bookmarkStart w:id="32" w:name="_Toc28359094"/>
      <w:bookmarkStart w:id="33" w:name="_Toc35393803"/>
      <w:bookmarkStart w:id="34" w:name="_Toc35393634"/>
      <w:r>
        <w:rPr>
          <w:rFonts w:hint="eastAsia" w:ascii="宋体" w:hAnsi="宋体" w:eastAsia="宋体" w:cs="宋体"/>
          <w:color w:val="auto"/>
          <w:sz w:val="24"/>
          <w:szCs w:val="24"/>
          <w:highlight w:val="none"/>
        </w:rPr>
        <w:t>六、公告期限</w:t>
      </w:r>
      <w:bookmarkEnd w:id="31"/>
      <w:bookmarkEnd w:id="32"/>
      <w:bookmarkEnd w:id="33"/>
      <w:bookmarkEnd w:id="34"/>
    </w:p>
    <w:p w14:paraId="458224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820DF8C">
      <w:pPr>
        <w:pStyle w:val="3"/>
        <w:numPr>
          <w:ilvl w:val="0"/>
          <w:numId w:val="0"/>
        </w:numPr>
        <w:ind w:left="432" w:hanging="432"/>
        <w:rPr>
          <w:rFonts w:hint="eastAsia" w:ascii="宋体" w:hAnsi="宋体" w:eastAsia="宋体" w:cs="宋体"/>
          <w:color w:val="auto"/>
          <w:sz w:val="24"/>
          <w:szCs w:val="24"/>
          <w:highlight w:val="none"/>
        </w:rPr>
      </w:pPr>
      <w:bookmarkStart w:id="35" w:name="_Toc35393635"/>
      <w:bookmarkStart w:id="36" w:name="_Toc35393804"/>
      <w:r>
        <w:rPr>
          <w:rFonts w:hint="eastAsia" w:ascii="宋体" w:hAnsi="宋体" w:eastAsia="宋体" w:cs="宋体"/>
          <w:color w:val="auto"/>
          <w:sz w:val="24"/>
          <w:szCs w:val="24"/>
          <w:highlight w:val="none"/>
        </w:rPr>
        <w:t>七、其他补充事宜</w:t>
      </w:r>
      <w:bookmarkEnd w:id="35"/>
      <w:bookmarkEnd w:id="36"/>
    </w:p>
    <w:p w14:paraId="4738FB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4CEF02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C1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F5E7A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5FDEE5EC">
      <w:pPr>
        <w:pStyle w:val="3"/>
        <w:numPr>
          <w:ilvl w:val="0"/>
          <w:numId w:val="0"/>
        </w:numPr>
        <w:ind w:left="432" w:hanging="432"/>
        <w:rPr>
          <w:rFonts w:hint="eastAsia" w:ascii="宋体" w:hAnsi="宋体" w:eastAsia="宋体" w:cs="宋体"/>
          <w:color w:val="auto"/>
          <w:sz w:val="24"/>
          <w:szCs w:val="24"/>
          <w:highlight w:val="none"/>
        </w:rPr>
      </w:pPr>
      <w:bookmarkStart w:id="37" w:name="_Toc28359018"/>
      <w:bookmarkStart w:id="38" w:name="_Toc35393636"/>
      <w:bookmarkStart w:id="39" w:name="_Toc28359095"/>
      <w:bookmarkStart w:id="40" w:name="_Toc35393805"/>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62A28D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16696E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建德市商务局</w:t>
      </w:r>
    </w:p>
    <w:p w14:paraId="6A513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建德市洋溪街道洋安新城荷映路101号</w:t>
      </w:r>
    </w:p>
    <w:p w14:paraId="435E15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96EB8E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w:t>
      </w:r>
      <w:r>
        <w:rPr>
          <w:rFonts w:hint="eastAsia" w:ascii="宋体" w:hAnsi="宋体" w:eastAsia="宋体" w:cs="宋体"/>
          <w:color w:val="auto"/>
          <w:sz w:val="24"/>
          <w:highlight w:val="none"/>
          <w:lang w:eastAsia="zh-CN"/>
        </w:rPr>
        <w:t>人（询问）：</w:t>
      </w:r>
      <w:r>
        <w:rPr>
          <w:rFonts w:hint="eastAsia" w:ascii="宋体" w:hAnsi="宋体" w:cs="宋体"/>
          <w:color w:val="auto"/>
          <w:sz w:val="24"/>
          <w:highlight w:val="none"/>
          <w:lang w:eastAsia="zh-CN"/>
        </w:rPr>
        <w:t>廖曼</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3FA95C29">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w:t>
      </w:r>
      <w:r>
        <w:rPr>
          <w:rFonts w:hint="eastAsia" w:ascii="宋体" w:hAnsi="宋体" w:cs="宋体"/>
          <w:color w:val="auto"/>
          <w:sz w:val="24"/>
          <w:highlight w:val="none"/>
          <w:lang w:val="en-US" w:eastAsia="zh-CN"/>
        </w:rPr>
        <w:t xml:space="preserve"> 0571-58305316</w:t>
      </w:r>
    </w:p>
    <w:p w14:paraId="1665FC9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质疑联系人：陈向阳</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7E133A3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0571-58305306</w:t>
      </w:r>
    </w:p>
    <w:p w14:paraId="4F2BD0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4ECD5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杭州兑尚源工程管理有限公司</w:t>
      </w:r>
    </w:p>
    <w:p w14:paraId="37359F14">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浙江省杭州市建德市新安江街道新安东路新安财富城6幢一单元1204室</w:t>
      </w:r>
    </w:p>
    <w:p w14:paraId="4247D49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传    真：</w:t>
      </w:r>
    </w:p>
    <w:p w14:paraId="5EE1453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 xml:space="preserve"> 董春霞</w:t>
      </w:r>
    </w:p>
    <w:p w14:paraId="2E9A5B30">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15167182821</w:t>
      </w:r>
    </w:p>
    <w:p w14:paraId="06F7928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质疑联系人：王莉敏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p>
    <w:p w14:paraId="4B859FF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3588363458</w:t>
      </w:r>
    </w:p>
    <w:p w14:paraId="5BC416C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14:paraId="3E14BE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A1FBF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08FB75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2F53320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 xml:space="preserve">监督投诉电话：0571-85252453  </w:t>
      </w:r>
    </w:p>
    <w:p w14:paraId="580BF6E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5DE9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E6BFBDF">
      <w:pPr>
        <w:spacing w:line="360" w:lineRule="auto"/>
        <w:ind w:firstLine="480" w:firstLineChars="200"/>
        <w:rPr>
          <w:rFonts w:hint="eastAsia" w:ascii="宋体" w:hAnsi="宋体" w:eastAsia="宋体" w:cs="宋体"/>
          <w:color w:val="auto"/>
          <w:sz w:val="24"/>
          <w:highlight w:val="none"/>
        </w:rPr>
      </w:pPr>
    </w:p>
    <w:p w14:paraId="621C7529">
      <w:pPr>
        <w:spacing w:line="360" w:lineRule="auto"/>
        <w:ind w:firstLine="480" w:firstLineChars="200"/>
        <w:rPr>
          <w:rFonts w:hint="eastAsia" w:ascii="宋体" w:hAnsi="宋体" w:eastAsia="宋体" w:cs="宋体"/>
          <w:color w:val="auto"/>
          <w:sz w:val="24"/>
          <w:highlight w:val="none"/>
        </w:rPr>
      </w:pPr>
    </w:p>
    <w:p w14:paraId="32E0CA3D">
      <w:pPr>
        <w:spacing w:line="360" w:lineRule="auto"/>
        <w:ind w:firstLine="480" w:firstLineChars="200"/>
        <w:rPr>
          <w:rFonts w:hint="eastAsia" w:ascii="宋体" w:hAnsi="宋体" w:eastAsia="宋体" w:cs="宋体"/>
          <w:color w:val="auto"/>
          <w:sz w:val="24"/>
          <w:highlight w:val="none"/>
        </w:rPr>
      </w:pPr>
    </w:p>
    <w:p w14:paraId="5673ED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32943B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24940C23">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71C18E3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380D217C">
      <w:pPr>
        <w:pStyle w:val="394"/>
        <w:numPr>
          <w:ilvl w:val="0"/>
          <w:numId w:val="8"/>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78C66A84">
      <w:pPr>
        <w:pStyle w:val="394"/>
        <w:numPr>
          <w:ilvl w:val="0"/>
          <w:numId w:val="8"/>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36875A9C">
      <w:pPr>
        <w:pStyle w:val="394"/>
        <w:numPr>
          <w:ilvl w:val="0"/>
          <w:numId w:val="8"/>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325308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333FB0A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139319F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0495D89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6C120032">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3A519EA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4CB1A7D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188CE63E">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6C6AA5B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F65AF8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29D8447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379186D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79A74F8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02C228C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2D4181D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1DE940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利用政采云平台发起磋商邀请，供应商通过政采云“在线评审室”进行远程视频磋商。供应商使用CA数字证书</w:t>
      </w:r>
      <w:r>
        <w:rPr>
          <w:rFonts w:hint="eastAsia" w:ascii="宋体" w:hAnsi="宋体" w:eastAsia="宋体" w:cs="宋体"/>
          <w:color w:val="auto"/>
          <w:szCs w:val="24"/>
          <w:highlight w:val="none"/>
          <w:lang w:eastAsia="zh-CN"/>
        </w:rPr>
        <w:t>登录</w:t>
      </w:r>
      <w:r>
        <w:rPr>
          <w:rFonts w:hint="eastAsia" w:ascii="宋体" w:hAnsi="宋体" w:eastAsia="宋体" w:cs="宋体"/>
          <w:color w:val="auto"/>
          <w:szCs w:val="24"/>
          <w:highlight w:val="none"/>
        </w:rPr>
        <w:t>政采云平台——收到视频评审邀请——点击“视频评审”进入“视频评审系统”——开始远程磋商活动。</w:t>
      </w:r>
    </w:p>
    <w:p w14:paraId="3C3E2C7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08B09A7A">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1E9179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0BF5D58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E90B0A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3A10FFA">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578B997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4179957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9932F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75894A54">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4.成交</w:t>
      </w:r>
    </w:p>
    <w:p w14:paraId="77CCB58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7B1E66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4BE260F">
      <w:pPr>
        <w:pStyle w:val="39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50DABB3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1C14CD6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17FE3C9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3855BBE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60EE7D37">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7581C2F9">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5FE210BC">
      <w:pPr>
        <w:pStyle w:val="394"/>
        <w:spacing w:before="0"/>
        <w:ind w:firstLine="0" w:firstLineChars="0"/>
        <w:rPr>
          <w:rFonts w:hint="eastAsia" w:ascii="宋体" w:hAnsi="宋体" w:eastAsia="宋体" w:cs="宋体"/>
          <w:b/>
          <w:color w:val="auto"/>
          <w:highlight w:val="none"/>
        </w:rPr>
      </w:pPr>
    </w:p>
    <w:p w14:paraId="4AF4A368">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CFB57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75FF7">
                            <w:pPr>
                              <w:rPr>
                                <w:rFonts w:asciiTheme="minorEastAsia" w:hAnsiTheme="minorEastAsia" w:eastAsiaTheme="minorEastAsia"/>
                              </w:rPr>
                            </w:pPr>
                            <w:r>
                              <w:rPr>
                                <w:rFonts w:hint="eastAsia" w:asciiTheme="minorEastAsia" w:hAnsiTheme="minorEastAsia" w:eastAsiaTheme="minorEastAsia"/>
                              </w:rPr>
                              <w:t>验收</w:t>
                            </w:r>
                          </w:p>
                          <w:p w14:paraId="4F315598">
                            <w:pPr>
                              <w:rPr>
                                <w:rFonts w:ascii="仿宋_GB2312" w:eastAsia="仿宋_GB2312"/>
                              </w:rPr>
                            </w:pPr>
                            <w:r>
                              <w:rPr>
                                <w:rFonts w:hint="eastAsia" w:ascii="仿宋_GB2312" w:eastAsia="仿宋_GB2312"/>
                              </w:rPr>
                              <w:t>立项</w:t>
                            </w:r>
                          </w:p>
                          <w:p w14:paraId="038F6ED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1575FF7">
                      <w:pPr>
                        <w:rPr>
                          <w:rFonts w:asciiTheme="minorEastAsia" w:hAnsiTheme="minorEastAsia" w:eastAsiaTheme="minorEastAsia"/>
                        </w:rPr>
                      </w:pPr>
                      <w:r>
                        <w:rPr>
                          <w:rFonts w:hint="eastAsia" w:asciiTheme="minorEastAsia" w:hAnsiTheme="minorEastAsia" w:eastAsiaTheme="minorEastAsia"/>
                        </w:rPr>
                        <w:t>验收</w:t>
                      </w:r>
                    </w:p>
                    <w:p w14:paraId="4F315598">
                      <w:pPr>
                        <w:rPr>
                          <w:rFonts w:ascii="仿宋_GB2312" w:eastAsia="仿宋_GB2312"/>
                        </w:rPr>
                      </w:pPr>
                      <w:r>
                        <w:rPr>
                          <w:rFonts w:hint="eastAsia" w:ascii="仿宋_GB2312" w:eastAsia="仿宋_GB2312"/>
                        </w:rPr>
                        <w:t>立项</w:t>
                      </w:r>
                    </w:p>
                    <w:p w14:paraId="038F6ED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F75969">
                            <w:pPr>
                              <w:rPr>
                                <w:rFonts w:asciiTheme="minorEastAsia" w:hAnsiTheme="minorEastAsia" w:eastAsiaTheme="minorEastAsia"/>
                              </w:rPr>
                            </w:pPr>
                            <w:r>
                              <w:rPr>
                                <w:rFonts w:hint="eastAsia" w:asciiTheme="minorEastAsia" w:hAnsiTheme="minorEastAsia" w:eastAsiaTheme="minorEastAsia"/>
                              </w:rPr>
                              <w:t>履约</w:t>
                            </w:r>
                          </w:p>
                          <w:p w14:paraId="0A9BE1A3">
                            <w:pPr>
                              <w:rPr>
                                <w:rFonts w:ascii="仿宋_GB2312" w:eastAsia="仿宋_GB2312"/>
                              </w:rPr>
                            </w:pPr>
                            <w:r>
                              <w:rPr>
                                <w:rFonts w:hint="eastAsia" w:ascii="仿宋_GB2312" w:eastAsia="仿宋_GB2312"/>
                              </w:rPr>
                              <w:t>立项</w:t>
                            </w:r>
                          </w:p>
                          <w:p w14:paraId="4D0DB4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3F75969">
                      <w:pPr>
                        <w:rPr>
                          <w:rFonts w:asciiTheme="minorEastAsia" w:hAnsiTheme="minorEastAsia" w:eastAsiaTheme="minorEastAsia"/>
                        </w:rPr>
                      </w:pPr>
                      <w:r>
                        <w:rPr>
                          <w:rFonts w:hint="eastAsia" w:asciiTheme="minorEastAsia" w:hAnsiTheme="minorEastAsia" w:eastAsiaTheme="minorEastAsia"/>
                        </w:rPr>
                        <w:t>履约</w:t>
                      </w:r>
                    </w:p>
                    <w:p w14:paraId="0A9BE1A3">
                      <w:pPr>
                        <w:rPr>
                          <w:rFonts w:ascii="仿宋_GB2312" w:eastAsia="仿宋_GB2312"/>
                        </w:rPr>
                      </w:pPr>
                      <w:r>
                        <w:rPr>
                          <w:rFonts w:hint="eastAsia" w:ascii="仿宋_GB2312" w:eastAsia="仿宋_GB2312"/>
                        </w:rPr>
                        <w:t>立项</w:t>
                      </w:r>
                    </w:p>
                    <w:p w14:paraId="4D0DB406">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3FD51">
                            <w:pPr>
                              <w:jc w:val="center"/>
                              <w:rPr>
                                <w:rFonts w:asciiTheme="minorEastAsia" w:hAnsiTheme="minorEastAsia" w:eastAsiaTheme="minorEastAsia"/>
                              </w:rPr>
                            </w:pPr>
                            <w:r>
                              <w:rPr>
                                <w:rFonts w:hint="eastAsia" w:asciiTheme="minorEastAsia" w:hAnsiTheme="minorEastAsia" w:eastAsiaTheme="minorEastAsia"/>
                              </w:rPr>
                              <w:t>签订合同</w:t>
                            </w:r>
                          </w:p>
                          <w:p w14:paraId="4F311B29">
                            <w:pPr>
                              <w:rPr>
                                <w:rFonts w:ascii="仿宋_GB2312" w:eastAsia="仿宋_GB2312"/>
                              </w:rPr>
                            </w:pPr>
                            <w:r>
                              <w:rPr>
                                <w:rFonts w:hint="eastAsia" w:ascii="仿宋_GB2312" w:eastAsia="仿宋_GB2312"/>
                              </w:rPr>
                              <w:t>立项</w:t>
                            </w:r>
                          </w:p>
                          <w:p w14:paraId="293DCE2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7E3FD51">
                      <w:pPr>
                        <w:jc w:val="center"/>
                        <w:rPr>
                          <w:rFonts w:asciiTheme="minorEastAsia" w:hAnsiTheme="minorEastAsia" w:eastAsiaTheme="minorEastAsia"/>
                        </w:rPr>
                      </w:pPr>
                      <w:r>
                        <w:rPr>
                          <w:rFonts w:hint="eastAsia" w:asciiTheme="minorEastAsia" w:hAnsiTheme="minorEastAsia" w:eastAsiaTheme="minorEastAsia"/>
                        </w:rPr>
                        <w:t>签订合同</w:t>
                      </w:r>
                    </w:p>
                    <w:p w14:paraId="4F311B29">
                      <w:pPr>
                        <w:rPr>
                          <w:rFonts w:ascii="仿宋_GB2312" w:eastAsia="仿宋_GB2312"/>
                        </w:rPr>
                      </w:pPr>
                      <w:r>
                        <w:rPr>
                          <w:rFonts w:hint="eastAsia" w:ascii="仿宋_GB2312" w:eastAsia="仿宋_GB2312"/>
                        </w:rPr>
                        <w:t>立项</w:t>
                      </w:r>
                    </w:p>
                    <w:p w14:paraId="293DCE2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7B1ED">
                            <w:pPr>
                              <w:rPr>
                                <w:rFonts w:asciiTheme="minorEastAsia" w:hAnsiTheme="minorEastAsia" w:eastAsiaTheme="minorEastAsia"/>
                              </w:rPr>
                            </w:pPr>
                            <w:r>
                              <w:rPr>
                                <w:rFonts w:hint="eastAsia" w:asciiTheme="minorEastAsia" w:hAnsiTheme="minorEastAsia" w:eastAsiaTheme="minorEastAsia"/>
                              </w:rPr>
                              <w:t>成交公告；成交通知书</w:t>
                            </w:r>
                          </w:p>
                          <w:p w14:paraId="7E76E8E6">
                            <w:pPr>
                              <w:rPr>
                                <w:rFonts w:ascii="仿宋_GB2312" w:eastAsia="仿宋_GB2312"/>
                              </w:rPr>
                            </w:pPr>
                            <w:r>
                              <w:rPr>
                                <w:rFonts w:hint="eastAsia" w:ascii="仿宋_GB2312" w:eastAsia="仿宋_GB2312"/>
                              </w:rPr>
                              <w:t>立项</w:t>
                            </w:r>
                          </w:p>
                          <w:p w14:paraId="513DBB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467B1ED">
                      <w:pPr>
                        <w:rPr>
                          <w:rFonts w:asciiTheme="minorEastAsia" w:hAnsiTheme="minorEastAsia" w:eastAsiaTheme="minorEastAsia"/>
                        </w:rPr>
                      </w:pPr>
                      <w:r>
                        <w:rPr>
                          <w:rFonts w:hint="eastAsia" w:asciiTheme="minorEastAsia" w:hAnsiTheme="minorEastAsia" w:eastAsiaTheme="minorEastAsia"/>
                        </w:rPr>
                        <w:t>成交公告；成交通知书</w:t>
                      </w:r>
                    </w:p>
                    <w:p w14:paraId="7E76E8E6">
                      <w:pPr>
                        <w:rPr>
                          <w:rFonts w:ascii="仿宋_GB2312" w:eastAsia="仿宋_GB2312"/>
                        </w:rPr>
                      </w:pPr>
                      <w:r>
                        <w:rPr>
                          <w:rFonts w:hint="eastAsia" w:ascii="仿宋_GB2312" w:eastAsia="仿宋_GB2312"/>
                        </w:rPr>
                        <w:t>立项</w:t>
                      </w:r>
                    </w:p>
                    <w:p w14:paraId="513DBB5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1E83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C5B9F92">
                            <w:pPr>
                              <w:rPr>
                                <w:rFonts w:ascii="仿宋_GB2312" w:eastAsia="仿宋_GB2312"/>
                              </w:rPr>
                            </w:pPr>
                            <w:r>
                              <w:rPr>
                                <w:rFonts w:hint="eastAsia" w:ascii="仿宋_GB2312" w:eastAsia="仿宋_GB2312"/>
                              </w:rPr>
                              <w:t>立项</w:t>
                            </w:r>
                          </w:p>
                          <w:p w14:paraId="72F6D1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FE1E83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C5B9F92">
                      <w:pPr>
                        <w:rPr>
                          <w:rFonts w:ascii="仿宋_GB2312" w:eastAsia="仿宋_GB2312"/>
                        </w:rPr>
                      </w:pPr>
                      <w:r>
                        <w:rPr>
                          <w:rFonts w:hint="eastAsia" w:ascii="仿宋_GB2312" w:eastAsia="仿宋_GB2312"/>
                        </w:rPr>
                        <w:t>立项</w:t>
                      </w:r>
                    </w:p>
                    <w:p w14:paraId="72F6D1B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1C065">
                            <w:pPr>
                              <w:jc w:val="center"/>
                              <w:rPr>
                                <w:rFonts w:asciiTheme="minorEastAsia" w:hAnsiTheme="minorEastAsia" w:eastAsiaTheme="minorEastAsia"/>
                              </w:rPr>
                            </w:pPr>
                            <w:r>
                              <w:rPr>
                                <w:rFonts w:hint="eastAsia" w:asciiTheme="minorEastAsia" w:hAnsiTheme="minorEastAsia" w:eastAsiaTheme="minorEastAsia"/>
                              </w:rPr>
                              <w:t>评审打分</w:t>
                            </w:r>
                          </w:p>
                          <w:p w14:paraId="4F3037D7">
                            <w:pPr>
                              <w:rPr>
                                <w:rFonts w:ascii="仿宋_GB2312" w:eastAsia="仿宋_GB2312"/>
                              </w:rPr>
                            </w:pPr>
                            <w:r>
                              <w:rPr>
                                <w:rFonts w:hint="eastAsia" w:ascii="仿宋_GB2312" w:eastAsia="仿宋_GB2312"/>
                              </w:rPr>
                              <w:t>立项</w:t>
                            </w:r>
                          </w:p>
                          <w:p w14:paraId="44632E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091C065">
                      <w:pPr>
                        <w:jc w:val="center"/>
                        <w:rPr>
                          <w:rFonts w:asciiTheme="minorEastAsia" w:hAnsiTheme="minorEastAsia" w:eastAsiaTheme="minorEastAsia"/>
                        </w:rPr>
                      </w:pPr>
                      <w:r>
                        <w:rPr>
                          <w:rFonts w:hint="eastAsia" w:asciiTheme="minorEastAsia" w:hAnsiTheme="minorEastAsia" w:eastAsiaTheme="minorEastAsia"/>
                        </w:rPr>
                        <w:t>评审打分</w:t>
                      </w:r>
                    </w:p>
                    <w:p w14:paraId="4F3037D7">
                      <w:pPr>
                        <w:rPr>
                          <w:rFonts w:ascii="仿宋_GB2312" w:eastAsia="仿宋_GB2312"/>
                        </w:rPr>
                      </w:pPr>
                      <w:r>
                        <w:rPr>
                          <w:rFonts w:hint="eastAsia" w:ascii="仿宋_GB2312" w:eastAsia="仿宋_GB2312"/>
                        </w:rPr>
                        <w:t>立项</w:t>
                      </w:r>
                    </w:p>
                    <w:p w14:paraId="44632EA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4F6D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2BE44F">
                            <w:pPr>
                              <w:rPr>
                                <w:rFonts w:ascii="仿宋_GB2312" w:eastAsia="仿宋_GB2312"/>
                              </w:rPr>
                            </w:pPr>
                            <w:r>
                              <w:rPr>
                                <w:rFonts w:hint="eastAsia" w:ascii="仿宋_GB2312" w:eastAsia="仿宋_GB2312"/>
                              </w:rPr>
                              <w:t>立项</w:t>
                            </w:r>
                          </w:p>
                          <w:p w14:paraId="5DFB20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504F6D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2BE44F">
                      <w:pPr>
                        <w:rPr>
                          <w:rFonts w:ascii="仿宋_GB2312" w:eastAsia="仿宋_GB2312"/>
                        </w:rPr>
                      </w:pPr>
                      <w:r>
                        <w:rPr>
                          <w:rFonts w:hint="eastAsia" w:ascii="仿宋_GB2312" w:eastAsia="仿宋_GB2312"/>
                        </w:rPr>
                        <w:t>立项</w:t>
                      </w:r>
                    </w:p>
                    <w:p w14:paraId="5DFB20E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48B4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AE48B4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444FD">
                            <w:pPr>
                              <w:jc w:val="center"/>
                              <w:rPr>
                                <w:rFonts w:asciiTheme="minorEastAsia" w:hAnsiTheme="minorEastAsia" w:eastAsiaTheme="minorEastAsia"/>
                              </w:rPr>
                            </w:pPr>
                            <w:r>
                              <w:rPr>
                                <w:rFonts w:hint="eastAsia" w:asciiTheme="minorEastAsia" w:hAnsiTheme="minorEastAsia" w:eastAsiaTheme="minorEastAsia"/>
                              </w:rPr>
                              <w:t>资格审查</w:t>
                            </w:r>
                          </w:p>
                          <w:p w14:paraId="67101221">
                            <w:pPr>
                              <w:jc w:val="center"/>
                              <w:rPr>
                                <w:rFonts w:ascii="仿宋_GB2312" w:eastAsia="仿宋_GB2312"/>
                              </w:rPr>
                            </w:pPr>
                          </w:p>
                          <w:p w14:paraId="5B6D44C4">
                            <w:pPr>
                              <w:rPr>
                                <w:rFonts w:ascii="仿宋_GB2312" w:eastAsia="仿宋_GB2312"/>
                              </w:rPr>
                            </w:pPr>
                            <w:r>
                              <w:rPr>
                                <w:rFonts w:hint="eastAsia" w:ascii="仿宋_GB2312" w:eastAsia="仿宋_GB2312"/>
                              </w:rPr>
                              <w:t>立项</w:t>
                            </w:r>
                          </w:p>
                          <w:p w14:paraId="3ED0F2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C6444FD">
                      <w:pPr>
                        <w:jc w:val="center"/>
                        <w:rPr>
                          <w:rFonts w:asciiTheme="minorEastAsia" w:hAnsiTheme="minorEastAsia" w:eastAsiaTheme="minorEastAsia"/>
                        </w:rPr>
                      </w:pPr>
                      <w:r>
                        <w:rPr>
                          <w:rFonts w:hint="eastAsia" w:asciiTheme="minorEastAsia" w:hAnsiTheme="minorEastAsia" w:eastAsiaTheme="minorEastAsia"/>
                        </w:rPr>
                        <w:t>资格审查</w:t>
                      </w:r>
                    </w:p>
                    <w:p w14:paraId="67101221">
                      <w:pPr>
                        <w:jc w:val="center"/>
                        <w:rPr>
                          <w:rFonts w:ascii="仿宋_GB2312" w:eastAsia="仿宋_GB2312"/>
                        </w:rPr>
                      </w:pPr>
                    </w:p>
                    <w:p w14:paraId="5B6D44C4">
                      <w:pPr>
                        <w:rPr>
                          <w:rFonts w:ascii="仿宋_GB2312" w:eastAsia="仿宋_GB2312"/>
                        </w:rPr>
                      </w:pPr>
                      <w:r>
                        <w:rPr>
                          <w:rFonts w:hint="eastAsia" w:ascii="仿宋_GB2312" w:eastAsia="仿宋_GB2312"/>
                        </w:rPr>
                        <w:t>立项</w:t>
                      </w:r>
                    </w:p>
                    <w:p w14:paraId="3ED0F29E">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B22E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FB22E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D8D18">
                            <w:pPr>
                              <w:jc w:val="center"/>
                              <w:rPr>
                                <w:rFonts w:asciiTheme="minorEastAsia" w:hAnsiTheme="minorEastAsia" w:eastAsiaTheme="minorEastAsia"/>
                              </w:rPr>
                            </w:pPr>
                            <w:r>
                              <w:rPr>
                                <w:rFonts w:hint="eastAsia" w:asciiTheme="minorEastAsia" w:hAnsiTheme="minorEastAsia" w:eastAsiaTheme="minorEastAsia"/>
                              </w:rPr>
                              <w:t>开启响应文件</w:t>
                            </w:r>
                          </w:p>
                          <w:p w14:paraId="18D752CF">
                            <w:pPr>
                              <w:rPr>
                                <w:rFonts w:ascii="仿宋_GB2312" w:eastAsia="仿宋_GB2312"/>
                              </w:rPr>
                            </w:pPr>
                            <w:r>
                              <w:rPr>
                                <w:rFonts w:hint="eastAsia" w:ascii="仿宋_GB2312" w:eastAsia="仿宋_GB2312"/>
                              </w:rPr>
                              <w:t>立项</w:t>
                            </w:r>
                          </w:p>
                          <w:p w14:paraId="46B5EC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A6D8D18">
                      <w:pPr>
                        <w:jc w:val="center"/>
                        <w:rPr>
                          <w:rFonts w:asciiTheme="minorEastAsia" w:hAnsiTheme="minorEastAsia" w:eastAsiaTheme="minorEastAsia"/>
                        </w:rPr>
                      </w:pPr>
                      <w:r>
                        <w:rPr>
                          <w:rFonts w:hint="eastAsia" w:asciiTheme="minorEastAsia" w:hAnsiTheme="minorEastAsia" w:eastAsiaTheme="minorEastAsia"/>
                        </w:rPr>
                        <w:t>开启响应文件</w:t>
                      </w:r>
                    </w:p>
                    <w:p w14:paraId="18D752CF">
                      <w:pPr>
                        <w:rPr>
                          <w:rFonts w:ascii="仿宋_GB2312" w:eastAsia="仿宋_GB2312"/>
                        </w:rPr>
                      </w:pPr>
                      <w:r>
                        <w:rPr>
                          <w:rFonts w:hint="eastAsia" w:ascii="仿宋_GB2312" w:eastAsia="仿宋_GB2312"/>
                        </w:rPr>
                        <w:t>立项</w:t>
                      </w:r>
                    </w:p>
                    <w:p w14:paraId="46B5EC9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9941CB">
                            <w:pPr>
                              <w:jc w:val="center"/>
                              <w:rPr>
                                <w:rFonts w:asciiTheme="minorEastAsia" w:hAnsiTheme="minorEastAsia" w:eastAsiaTheme="minorEastAsia"/>
                              </w:rPr>
                            </w:pPr>
                            <w:r>
                              <w:rPr>
                                <w:rFonts w:hint="eastAsia" w:asciiTheme="minorEastAsia" w:hAnsiTheme="minorEastAsia" w:eastAsiaTheme="minorEastAsia"/>
                              </w:rPr>
                              <w:t>邀请供应商</w:t>
                            </w:r>
                          </w:p>
                          <w:p w14:paraId="0D812B2E">
                            <w:pPr>
                              <w:rPr>
                                <w:rFonts w:ascii="仿宋_GB2312" w:eastAsia="仿宋_GB2312"/>
                              </w:rPr>
                            </w:pPr>
                            <w:r>
                              <w:rPr>
                                <w:rFonts w:hint="eastAsia" w:ascii="仿宋_GB2312" w:eastAsia="仿宋_GB2312"/>
                              </w:rPr>
                              <w:t>立项</w:t>
                            </w:r>
                          </w:p>
                          <w:p w14:paraId="06885F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C9941CB">
                      <w:pPr>
                        <w:jc w:val="center"/>
                        <w:rPr>
                          <w:rFonts w:asciiTheme="minorEastAsia" w:hAnsiTheme="minorEastAsia" w:eastAsiaTheme="minorEastAsia"/>
                        </w:rPr>
                      </w:pPr>
                      <w:r>
                        <w:rPr>
                          <w:rFonts w:hint="eastAsia" w:asciiTheme="minorEastAsia" w:hAnsiTheme="minorEastAsia" w:eastAsiaTheme="minorEastAsia"/>
                        </w:rPr>
                        <w:t>邀请供应商</w:t>
                      </w:r>
                    </w:p>
                    <w:p w14:paraId="0D812B2E">
                      <w:pPr>
                        <w:rPr>
                          <w:rFonts w:ascii="仿宋_GB2312" w:eastAsia="仿宋_GB2312"/>
                        </w:rPr>
                      </w:pPr>
                      <w:r>
                        <w:rPr>
                          <w:rFonts w:hint="eastAsia" w:ascii="仿宋_GB2312" w:eastAsia="仿宋_GB2312"/>
                        </w:rPr>
                        <w:t>立项</w:t>
                      </w:r>
                    </w:p>
                    <w:p w14:paraId="06885F6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4F13B3C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04047D2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A8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7AB9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E2EE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DDDE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3792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DFAE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6F01D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BDD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06C5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F794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36B6054">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AA6CE">
            <w:pPr>
              <w:snapToGrid w:val="0"/>
              <w:spacing w:line="36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建德市生猪储备单位招标项目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行业；</w:t>
            </w:r>
          </w:p>
        </w:tc>
      </w:tr>
      <w:tr w14:paraId="7E79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81226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129E8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A538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423DE5F9">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167B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44943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9A217A">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41D15">
            <w:pPr>
              <w:spacing w:line="360" w:lineRule="auto"/>
              <w:rPr>
                <w:rFonts w:hint="eastAsia" w:ascii="宋体" w:hAnsi="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562FCF8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D93C2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1207B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4A6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02FB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37A5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EBD17F1">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DFC1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F3DC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372F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37F47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8DB979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FDB3CE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F66375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67F6B5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5DD074D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EB4FD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5D6526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4D78222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4AC6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1D2A1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B8C6B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7065D">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54EFC367">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B组织。</w:t>
            </w:r>
          </w:p>
          <w:p w14:paraId="6D6F2225">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lang w:val="zh-CN"/>
              </w:rPr>
              <w:t>人。讲解演示结束后按要求解答评标委员会提问。</w:t>
            </w:r>
          </w:p>
          <w:p w14:paraId="5432F7A1">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73882D3F">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14:paraId="1BB25941">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851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72244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EBE3D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999A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文件第三部分  供应商须知</w:t>
            </w:r>
            <w:r>
              <w:rPr>
                <w:rFonts w:hint="eastAsia" w:ascii="宋体" w:hAnsi="宋体" w:eastAsia="宋体" w:cs="宋体"/>
                <w:color w:val="auto"/>
                <w:sz w:val="24"/>
                <w:highlight w:val="none"/>
                <w:lang w:eastAsia="zh-CN"/>
              </w:rPr>
              <w:t>中</w:t>
            </w:r>
            <w:r>
              <w:rPr>
                <w:rFonts w:hint="eastAsia" w:ascii="宋体" w:hAnsi="宋体" w:eastAsia="宋体" w:cs="宋体"/>
                <w:color w:val="auto"/>
                <w:sz w:val="24"/>
                <w:highlight w:val="none"/>
              </w:rPr>
              <w:t>六、响应文件的编制。</w:t>
            </w:r>
          </w:p>
          <w:p w14:paraId="0432E5B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6BF25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2FB4F19F">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D26FA9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10C4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6E6F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6633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DF61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9D6BA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B5A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F2496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7321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64DC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提醒：验收时费用由采购人承担，不包含在最后报价中。</w:t>
            </w:r>
          </w:p>
          <w:p w14:paraId="5B855881">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47ABCBC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6EE682A6">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684DA19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9A9E5BE">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2DFE1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6B8691F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525C71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C8B7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14:paraId="3005C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A6CE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A67567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2BB32">
            <w:pPr>
              <w:pStyle w:val="31"/>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kern w:val="28"/>
                <w:sz w:val="24"/>
                <w:szCs w:val="24"/>
                <w:highlight w:val="none"/>
                <w:u w:val="single"/>
                <w:lang w:eastAsia="zh-CN"/>
              </w:rPr>
              <w:t>浙江省杭州市建德市新安江街道新安东路新安财富城6幢一单元1204室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 xml:space="preserve">  董女士 15167182821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2AF7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B5FF9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F66CD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0161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1CA76DA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245564C7">
            <w:pPr>
              <w:pStyle w:val="31"/>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w:t>
            </w:r>
            <w:r>
              <w:rPr>
                <w:rFonts w:hint="eastAsia" w:ascii="宋体" w:hAnsi="宋体" w:eastAsia="宋体" w:cs="宋体"/>
                <w:snapToGrid w:val="0"/>
                <w:color w:val="auto"/>
                <w:kern w:val="28"/>
                <w:sz w:val="24"/>
                <w:szCs w:val="24"/>
                <w:highlight w:val="none"/>
                <w:u w:val="single"/>
                <w:lang w:val="en-US" w:eastAsia="zh-CN" w:bidi="ar-SA"/>
              </w:rPr>
              <w:t>按国家发展计划委员会计价格[2002]1980 号文《招标代理服务费管理暂行办法》及发改价格[2011]534号</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10500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lang w:eastAsia="zh-CN"/>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12900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hAnsi="宋体" w:cs="宋体"/>
                <w:snapToGrid w:val="0"/>
                <w:color w:val="auto"/>
                <w:kern w:val="28"/>
                <w:sz w:val="24"/>
                <w:highlight w:val="none"/>
                <w:lang w:val="en-US" w:eastAsia="zh-CN"/>
              </w:rPr>
              <w:t>柒仟零捌拾柒</w:t>
            </w:r>
            <w:r>
              <w:rPr>
                <w:rFonts w:hint="eastAsia" w:ascii="宋体" w:hAnsi="宋体" w:eastAsia="宋体" w:cs="宋体"/>
                <w:snapToGrid w:val="0"/>
                <w:color w:val="auto"/>
                <w:kern w:val="28"/>
                <w:sz w:val="24"/>
                <w:highlight w:val="none"/>
                <w:lang w:eastAsia="zh-CN"/>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snapToGrid w:val="0"/>
                <w:color w:val="auto"/>
                <w:kern w:val="28"/>
                <w:sz w:val="24"/>
                <w:highlight w:val="none"/>
              </w:rPr>
              <w:t>￥</w:t>
            </w:r>
            <w:r>
              <w:rPr>
                <w:rFonts w:hint="eastAsia" w:hAnsi="宋体" w:cs="宋体"/>
                <w:snapToGrid w:val="0"/>
                <w:color w:val="auto"/>
                <w:kern w:val="28"/>
                <w:sz w:val="24"/>
                <w:highlight w:val="none"/>
                <w:lang w:val="en-US" w:eastAsia="zh-CN"/>
              </w:rPr>
              <w:t>7087.00</w:t>
            </w:r>
            <w:r>
              <w:rPr>
                <w:rFonts w:hint="eastAsia" w:ascii="宋体" w:hAnsi="宋体" w:eastAsia="宋体" w:cs="宋体"/>
                <w:snapToGrid w:val="0"/>
                <w:color w:val="auto"/>
                <w:kern w:val="28"/>
                <w:sz w:val="24"/>
                <w:highlight w:val="none"/>
              </w:rPr>
              <w:t>元）</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39A4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EB0466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64B326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47C0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4128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0B3F42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D8DCB3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93E3DA">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488812C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034FD2B6">
      <w:pPr>
        <w:snapToGrid w:val="0"/>
        <w:jc w:val="center"/>
        <w:rPr>
          <w:rFonts w:hint="eastAsia" w:ascii="宋体" w:hAnsi="宋体" w:eastAsia="宋体" w:cs="宋体"/>
          <w:b/>
          <w:color w:val="auto"/>
          <w:sz w:val="32"/>
          <w:szCs w:val="20"/>
          <w:highlight w:val="none"/>
        </w:rPr>
      </w:pPr>
    </w:p>
    <w:p w14:paraId="740061B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083D1532">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2AC293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09C83DB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CA7C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25F089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AA3B3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3BAED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36ACE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608D01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8AE9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7B75AC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E46D8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1E3D091A">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09E5D65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3.响应有效期</w:t>
      </w:r>
    </w:p>
    <w:p w14:paraId="6B5702A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1C6527F3">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6CB9A79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1E7374DF">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响应费用</w:t>
      </w:r>
    </w:p>
    <w:p w14:paraId="0A9A1723">
      <w:pPr>
        <w:pStyle w:val="31"/>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1B00F537">
      <w:pPr>
        <w:spacing w:line="360" w:lineRule="auto"/>
        <w:jc w:val="center"/>
        <w:rPr>
          <w:rFonts w:hint="eastAsia" w:ascii="宋体" w:hAnsi="宋体" w:eastAsia="宋体" w:cs="宋体"/>
          <w:b/>
          <w:color w:val="auto"/>
          <w:sz w:val="24"/>
          <w:highlight w:val="none"/>
        </w:rPr>
      </w:pPr>
    </w:p>
    <w:p w14:paraId="4FB8167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583A0100">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03A3787F">
      <w:pPr>
        <w:pStyle w:val="31"/>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FDA1DF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A82D09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9C62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61A019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5405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98D3EAC">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25A353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247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CC4956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45BCE6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E465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3A91A5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D0516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CB13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AF32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1699C0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69B3FF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27EA94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2D68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4241B5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05451A7A">
      <w:pPr>
        <w:spacing w:line="360" w:lineRule="auto"/>
        <w:ind w:firstLine="480" w:firstLineChars="200"/>
        <w:rPr>
          <w:rFonts w:hint="eastAsia" w:ascii="宋体" w:hAnsi="宋体" w:eastAsia="宋体" w:cs="宋体"/>
          <w:color w:val="auto"/>
          <w:sz w:val="24"/>
          <w:highlight w:val="none"/>
        </w:rPr>
      </w:pPr>
    </w:p>
    <w:p w14:paraId="5A3E81E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4A2710A8">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02DFD8C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D0F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2.供应商询问</w:t>
      </w:r>
    </w:p>
    <w:p w14:paraId="36314E6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E1BC5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3.供应商质疑</w:t>
      </w:r>
    </w:p>
    <w:p w14:paraId="43CD6222">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4A0F7BD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472A587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C4DA3C9">
      <w:pPr>
        <w:pStyle w:val="15"/>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7F27DE9">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7703BE76">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35F114DC">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03203FFE">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234FAC91">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5A17DBC9">
      <w:pPr>
        <w:widowControl/>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4BB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3668BCF">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103B8589">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5AD7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AD9738">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43266E9D">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72268DAD">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0E81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37B8EBC">
            <w:pPr>
              <w:pStyle w:val="31"/>
              <w:spacing w:line="360" w:lineRule="auto"/>
              <w:jc w:val="center"/>
              <w:rPr>
                <w:rFonts w:hint="eastAsia" w:ascii="宋体" w:hAnsi="宋体" w:eastAsia="宋体" w:cs="宋体"/>
                <w:color w:val="auto"/>
                <w:sz w:val="24"/>
                <w:highlight w:val="none"/>
              </w:rPr>
            </w:pPr>
          </w:p>
        </w:tc>
        <w:tc>
          <w:tcPr>
            <w:tcW w:w="4536" w:type="dxa"/>
            <w:vAlign w:val="center"/>
          </w:tcPr>
          <w:p w14:paraId="22B94225">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4127FE14">
            <w:pPr>
              <w:pStyle w:val="31"/>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0939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950692B">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44876FA8">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4FDF790C">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16B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A7839F">
            <w:pPr>
              <w:pStyle w:val="31"/>
              <w:spacing w:line="360" w:lineRule="auto"/>
              <w:jc w:val="center"/>
              <w:rPr>
                <w:rFonts w:hint="eastAsia" w:ascii="宋体" w:hAnsi="宋体" w:eastAsia="宋体" w:cs="宋体"/>
                <w:color w:val="auto"/>
                <w:sz w:val="24"/>
                <w:highlight w:val="none"/>
              </w:rPr>
            </w:pPr>
          </w:p>
        </w:tc>
        <w:tc>
          <w:tcPr>
            <w:tcW w:w="4536" w:type="dxa"/>
            <w:vAlign w:val="center"/>
          </w:tcPr>
          <w:p w14:paraId="51BC0E7F">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4BF22D05">
            <w:pPr>
              <w:pStyle w:val="31"/>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232C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8A7E0BA">
            <w:pPr>
              <w:pStyle w:val="3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772E2081">
            <w:pPr>
              <w:pStyle w:val="31"/>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57DE1308">
            <w:pPr>
              <w:pStyle w:val="31"/>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6372D9B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31F12C9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3.2.3询问或者质疑事项可能影响采购结果的，采购人应当暂停签订合同，已经签订合同的，应当中止履行合同。</w:t>
      </w:r>
    </w:p>
    <w:p w14:paraId="3C8A6174">
      <w:pPr>
        <w:pStyle w:val="3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12D32D45">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254E7FA0">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4698C54">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5DB3AF4">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5CFD9601">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7E19FA34">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97774A3">
      <w:pPr>
        <w:pStyle w:val="31"/>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5BD4670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0930B0D">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231A6A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04918A04">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356AB11D">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3AC45A5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2B2F284B">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598958FE">
      <w:pPr>
        <w:pStyle w:val="3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7372AB3F">
      <w:pPr>
        <w:adjustRightInd/>
        <w:spacing w:line="360" w:lineRule="auto"/>
        <w:jc w:val="center"/>
        <w:outlineLvl w:val="0"/>
        <w:rPr>
          <w:rFonts w:hint="eastAsia" w:ascii="宋体" w:hAnsi="宋体" w:eastAsia="宋体" w:cs="宋体"/>
          <w:b/>
          <w:color w:val="auto"/>
          <w:sz w:val="32"/>
          <w:szCs w:val="20"/>
          <w:highlight w:val="none"/>
        </w:rPr>
      </w:pPr>
    </w:p>
    <w:p w14:paraId="2F19E521">
      <w:pPr>
        <w:adjustRightInd/>
        <w:spacing w:line="360" w:lineRule="auto"/>
        <w:jc w:val="center"/>
        <w:outlineLvl w:val="0"/>
        <w:rPr>
          <w:rFonts w:hint="eastAsia" w:ascii="宋体" w:hAnsi="宋体" w:eastAsia="宋体" w:cs="宋体"/>
          <w:b/>
          <w:color w:val="auto"/>
          <w:sz w:val="32"/>
          <w:szCs w:val="20"/>
          <w:highlight w:val="none"/>
        </w:rPr>
      </w:pPr>
    </w:p>
    <w:p w14:paraId="7927887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7D95342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2A7EC8EF">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7D88CEFA">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6F3DD209">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7DBAF5EE">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7C4D0717">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0253508D">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6F80A672">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315019D1">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7D7C78CF">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7E1DDB93">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7A2C438F">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248DDB54">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78AD7BA">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3ABED2A">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D5EA0FB">
      <w:pPr>
        <w:pStyle w:val="394"/>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04974D34">
      <w:pPr>
        <w:pStyle w:val="2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B45BAA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66E3A6BC">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3C69D956">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79CC82E">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538259AC">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0EA94FA7">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09CEA0C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5106F40C">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15B8C40A">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16F32963">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7E4CD6AF">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20522BC2">
      <w:pPr>
        <w:pStyle w:val="3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1EE102F1">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7265D6C5">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1D5F7E9C">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75BBCBB">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24DA390B">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3D0FFCB2">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7B13987">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33BE7F4">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2B234FF">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CBBC20C">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64F9E7A4">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5B4CE544">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0DBEA5FF">
      <w:pPr>
        <w:pStyle w:val="31"/>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5D2D1633">
      <w:pPr>
        <w:pStyle w:val="31"/>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481EBFFC">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5E245AB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936BB5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A00D69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4DC6CB7">
      <w:pPr>
        <w:pStyle w:val="39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29FC6969">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8EB45DB">
      <w:pPr>
        <w:pStyle w:val="39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6403AC6F">
      <w:pPr>
        <w:adjustRightInd/>
        <w:spacing w:line="360" w:lineRule="auto"/>
        <w:jc w:val="center"/>
        <w:outlineLvl w:val="0"/>
        <w:rPr>
          <w:rFonts w:hint="eastAsia" w:ascii="宋体" w:hAnsi="宋体" w:eastAsia="宋体" w:cs="宋体"/>
          <w:b/>
          <w:color w:val="auto"/>
          <w:sz w:val="32"/>
          <w:szCs w:val="20"/>
          <w:highlight w:val="none"/>
        </w:rPr>
      </w:pPr>
    </w:p>
    <w:p w14:paraId="07C3847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12492A1C">
      <w:pPr>
        <w:pStyle w:val="394"/>
        <w:spacing w:before="0"/>
        <w:ind w:firstLine="0" w:firstLineChars="0"/>
        <w:rPr>
          <w:rFonts w:hint="eastAsia" w:ascii="宋体" w:hAnsi="宋体" w:eastAsia="宋体" w:cs="宋体"/>
          <w:b/>
          <w:color w:val="auto"/>
          <w:szCs w:val="24"/>
          <w:highlight w:val="none"/>
        </w:rPr>
      </w:pPr>
    </w:p>
    <w:p w14:paraId="6ADB2852">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721CC1DA">
      <w:pPr>
        <w:pStyle w:val="39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4EE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7EC6A6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4BC03B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83B1B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325E8103">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057CB1E3">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6D160D65">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144835F9">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01B5D51D">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33974410">
      <w:pPr>
        <w:pStyle w:val="31"/>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6FE43D4">
      <w:pPr>
        <w:adjustRightInd/>
        <w:spacing w:line="360" w:lineRule="auto"/>
        <w:jc w:val="center"/>
        <w:outlineLvl w:val="0"/>
        <w:rPr>
          <w:rFonts w:hint="eastAsia" w:ascii="宋体" w:hAnsi="宋体" w:eastAsia="宋体" w:cs="宋体"/>
          <w:b/>
          <w:color w:val="auto"/>
          <w:sz w:val="32"/>
          <w:szCs w:val="20"/>
          <w:highlight w:val="none"/>
        </w:rPr>
      </w:pPr>
    </w:p>
    <w:p w14:paraId="1358DF1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066D1180">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1.开启响应文件</w:t>
      </w:r>
    </w:p>
    <w:p w14:paraId="57A0D425">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AF7666C">
      <w:pPr>
        <w:pStyle w:val="31"/>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5F623B66">
      <w:pPr>
        <w:pStyle w:val="31"/>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64A0891">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08AA8804">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40E66EB4">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37B4F35F">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7EE57CA2">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B74951">
      <w:pPr>
        <w:pStyle w:val="31"/>
        <w:spacing w:line="360" w:lineRule="auto"/>
        <w:rPr>
          <w:rFonts w:hint="eastAsia" w:ascii="宋体" w:hAnsi="宋体" w:eastAsia="宋体" w:cs="宋体"/>
          <w:b/>
          <w:color w:val="auto"/>
          <w:sz w:val="24"/>
          <w:szCs w:val="24"/>
          <w:highlight w:val="none"/>
        </w:rPr>
      </w:pPr>
    </w:p>
    <w:p w14:paraId="2C7F8311">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6D1C727F">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22F83436">
      <w:pPr>
        <w:pStyle w:val="3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07D25605">
      <w:pPr>
        <w:pStyle w:val="3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57274675">
      <w:pPr>
        <w:adjustRightInd/>
        <w:spacing w:line="360" w:lineRule="auto"/>
        <w:jc w:val="center"/>
        <w:outlineLvl w:val="0"/>
        <w:rPr>
          <w:rFonts w:hint="eastAsia" w:ascii="宋体" w:hAnsi="宋体" w:eastAsia="宋体" w:cs="宋体"/>
          <w:b/>
          <w:color w:val="auto"/>
          <w:sz w:val="32"/>
          <w:szCs w:val="20"/>
          <w:highlight w:val="none"/>
        </w:rPr>
      </w:pPr>
    </w:p>
    <w:p w14:paraId="047CB44D">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3BCA67A5">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6AEA61AD">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25DCA933">
      <w:pPr>
        <w:pStyle w:val="394"/>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7DF56DC0">
      <w:pPr>
        <w:adjustRightInd/>
        <w:spacing w:line="360" w:lineRule="auto"/>
        <w:jc w:val="center"/>
        <w:outlineLvl w:val="0"/>
        <w:rPr>
          <w:rFonts w:hint="eastAsia" w:ascii="宋体" w:hAnsi="宋体" w:eastAsia="宋体" w:cs="宋体"/>
          <w:color w:val="auto"/>
          <w:sz w:val="24"/>
          <w:highlight w:val="none"/>
        </w:rPr>
      </w:pPr>
    </w:p>
    <w:p w14:paraId="1DCD7A5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669D1C47">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501F65E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6B51C1B">
      <w:pPr>
        <w:pStyle w:val="31"/>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6DB729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CE9E467">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6D4D24A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3722B165">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41" w:name="_Hlk101184471"/>
      <w:r>
        <w:rPr>
          <w:rFonts w:hint="eastAsia" w:ascii="宋体" w:hAnsi="宋体" w:eastAsia="宋体" w:cs="宋体"/>
          <w:color w:val="auto"/>
          <w:sz w:val="24"/>
          <w:highlight w:val="none"/>
        </w:rPr>
        <w:t>资格审查情况、评审专家抽取规则、符合性审查情况、</w:t>
      </w:r>
      <w:bookmarkEnd w:id="41"/>
      <w:r>
        <w:rPr>
          <w:rFonts w:hint="eastAsia" w:ascii="宋体" w:hAnsi="宋体" w:eastAsia="宋体" w:cs="宋体"/>
          <w:color w:val="auto"/>
          <w:sz w:val="24"/>
          <w:highlight w:val="none"/>
        </w:rPr>
        <w:t>未成交情况说明、成交公告期限以及评审专家名单、评分汇总及明细。</w:t>
      </w:r>
    </w:p>
    <w:p w14:paraId="41652043">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1B140D21">
      <w:pPr>
        <w:snapToGrid w:val="0"/>
        <w:spacing w:line="360" w:lineRule="auto"/>
        <w:jc w:val="center"/>
        <w:outlineLvl w:val="0"/>
        <w:rPr>
          <w:rFonts w:hint="eastAsia" w:ascii="宋体" w:hAnsi="宋体" w:eastAsia="宋体" w:cs="宋体"/>
          <w:b/>
          <w:color w:val="auto"/>
          <w:sz w:val="36"/>
          <w:szCs w:val="36"/>
          <w:highlight w:val="none"/>
        </w:rPr>
      </w:pPr>
    </w:p>
    <w:p w14:paraId="226D464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2F9F77C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CC23415">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56774D4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D3EC1AC">
      <w:pPr>
        <w:pStyle w:val="39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1B41F2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8408A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6CF20B3">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6FE5C063">
      <w:pPr>
        <w:pStyle w:val="39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6BA24EC2">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履约保证金</w:t>
      </w:r>
    </w:p>
    <w:p w14:paraId="67F8789D">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FD40FB">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48EBEF">
      <w:pPr>
        <w:pStyle w:val="3"/>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62743F5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3F884C1">
      <w:pPr>
        <w:snapToGrid w:val="0"/>
        <w:spacing w:line="360" w:lineRule="auto"/>
        <w:jc w:val="both"/>
        <w:rPr>
          <w:rFonts w:hint="eastAsia" w:ascii="宋体" w:hAnsi="宋体" w:eastAsia="宋体" w:cs="宋体"/>
          <w:b/>
          <w:color w:val="auto"/>
          <w:sz w:val="36"/>
          <w:szCs w:val="36"/>
          <w:highlight w:val="none"/>
        </w:rPr>
      </w:pPr>
    </w:p>
    <w:p w14:paraId="5C1BAAD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635AAB93">
      <w:pPr>
        <w:pStyle w:val="2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75847A5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5E0B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6A9C4FD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13C2E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C670AA">
      <w:pPr>
        <w:snapToGrid w:val="0"/>
        <w:spacing w:line="360" w:lineRule="auto"/>
        <w:jc w:val="center"/>
        <w:rPr>
          <w:rFonts w:hint="eastAsia" w:ascii="宋体" w:hAnsi="宋体" w:eastAsia="宋体" w:cs="宋体"/>
          <w:b/>
          <w:color w:val="auto"/>
          <w:sz w:val="36"/>
          <w:szCs w:val="36"/>
          <w:highlight w:val="none"/>
        </w:rPr>
      </w:pPr>
    </w:p>
    <w:p w14:paraId="1F383290">
      <w:pPr>
        <w:snapToGrid w:val="0"/>
        <w:spacing w:line="360" w:lineRule="auto"/>
        <w:jc w:val="center"/>
        <w:rPr>
          <w:rFonts w:hint="eastAsia" w:ascii="宋体" w:hAnsi="宋体" w:eastAsia="宋体" w:cs="宋体"/>
          <w:b/>
          <w:color w:val="auto"/>
          <w:sz w:val="36"/>
          <w:szCs w:val="36"/>
          <w:highlight w:val="none"/>
        </w:rPr>
      </w:pPr>
    </w:p>
    <w:p w14:paraId="1661C250">
      <w:pPr>
        <w:snapToGrid w:val="0"/>
        <w:spacing w:line="360" w:lineRule="auto"/>
        <w:jc w:val="center"/>
        <w:rPr>
          <w:rFonts w:hint="eastAsia" w:ascii="宋体" w:hAnsi="宋体" w:eastAsia="宋体" w:cs="宋体"/>
          <w:b/>
          <w:color w:val="auto"/>
          <w:sz w:val="36"/>
          <w:szCs w:val="36"/>
          <w:highlight w:val="none"/>
        </w:rPr>
      </w:pPr>
    </w:p>
    <w:p w14:paraId="19DD40DF">
      <w:pPr>
        <w:pStyle w:val="15"/>
        <w:rPr>
          <w:rFonts w:hint="eastAsia" w:ascii="宋体" w:hAnsi="宋体" w:eastAsia="宋体" w:cs="宋体"/>
          <w:b/>
          <w:color w:val="auto"/>
          <w:sz w:val="36"/>
          <w:szCs w:val="36"/>
          <w:highlight w:val="none"/>
        </w:rPr>
      </w:pPr>
    </w:p>
    <w:p w14:paraId="08678F7C">
      <w:pPr>
        <w:pStyle w:val="15"/>
        <w:rPr>
          <w:rFonts w:hint="eastAsia" w:ascii="宋体" w:hAnsi="宋体" w:eastAsia="宋体" w:cs="宋体"/>
          <w:b/>
          <w:color w:val="auto"/>
          <w:sz w:val="36"/>
          <w:szCs w:val="36"/>
          <w:highlight w:val="none"/>
        </w:rPr>
      </w:pPr>
    </w:p>
    <w:p w14:paraId="76A6D84A">
      <w:pPr>
        <w:pStyle w:val="15"/>
        <w:rPr>
          <w:rFonts w:hint="eastAsia" w:ascii="宋体" w:hAnsi="宋体" w:eastAsia="宋体" w:cs="宋体"/>
          <w:b/>
          <w:color w:val="auto"/>
          <w:sz w:val="36"/>
          <w:szCs w:val="36"/>
          <w:highlight w:val="none"/>
        </w:rPr>
      </w:pPr>
    </w:p>
    <w:p w14:paraId="38C347AE">
      <w:pPr>
        <w:pStyle w:val="15"/>
        <w:rPr>
          <w:rFonts w:hint="eastAsia" w:ascii="宋体" w:hAnsi="宋体" w:eastAsia="宋体" w:cs="宋体"/>
          <w:b/>
          <w:color w:val="auto"/>
          <w:sz w:val="36"/>
          <w:szCs w:val="36"/>
          <w:highlight w:val="none"/>
        </w:rPr>
      </w:pPr>
    </w:p>
    <w:p w14:paraId="25644EC3">
      <w:pPr>
        <w:pStyle w:val="15"/>
        <w:rPr>
          <w:rFonts w:hint="eastAsia" w:ascii="宋体" w:hAnsi="宋体" w:eastAsia="宋体" w:cs="宋体"/>
          <w:b/>
          <w:color w:val="auto"/>
          <w:sz w:val="36"/>
          <w:szCs w:val="36"/>
          <w:highlight w:val="none"/>
        </w:rPr>
      </w:pPr>
    </w:p>
    <w:p w14:paraId="2D75A67F">
      <w:pPr>
        <w:pStyle w:val="15"/>
        <w:rPr>
          <w:rFonts w:hint="eastAsia" w:ascii="宋体" w:hAnsi="宋体" w:eastAsia="宋体" w:cs="宋体"/>
          <w:b/>
          <w:color w:val="auto"/>
          <w:sz w:val="36"/>
          <w:szCs w:val="36"/>
          <w:highlight w:val="none"/>
        </w:rPr>
      </w:pPr>
    </w:p>
    <w:p w14:paraId="21C655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13441ACC">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1.电子交易活动的中止</w:t>
      </w:r>
    </w:p>
    <w:p w14:paraId="4CBF07C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7E20AE9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2979E91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39CFCBC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2851467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D3A3A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6E905590">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30295"/>
      <w:bookmarkEnd w:id="42"/>
      <w:bookmarkStart w:id="43" w:name="_Hlt74707468"/>
      <w:bookmarkEnd w:id="43"/>
      <w:bookmarkStart w:id="44" w:name="_Hlt74714665"/>
      <w:bookmarkEnd w:id="44"/>
      <w:bookmarkStart w:id="45" w:name="_Hlt74729768"/>
      <w:bookmarkEnd w:id="45"/>
      <w:bookmarkStart w:id="46" w:name="_Hlt75236101"/>
      <w:bookmarkEnd w:id="46"/>
      <w:bookmarkStart w:id="47" w:name="_Hlt68072990"/>
      <w:bookmarkEnd w:id="47"/>
      <w:bookmarkStart w:id="48" w:name="_Hlt68057669"/>
      <w:bookmarkEnd w:id="48"/>
      <w:bookmarkStart w:id="49" w:name="_Hlt75236011"/>
      <w:bookmarkEnd w:id="49"/>
      <w:bookmarkStart w:id="50" w:name="_Hlt75236290"/>
      <w:bookmarkEnd w:id="50"/>
      <w:bookmarkStart w:id="51" w:name="第三部分"/>
      <w:bookmarkStart w:id="52" w:name="_Toc164416483"/>
      <w:r>
        <w:rPr>
          <w:rFonts w:hint="eastAsia" w:ascii="宋体" w:hAnsi="宋体" w:eastAsia="宋体" w:cs="宋体"/>
          <w:b/>
          <w:color w:val="auto"/>
          <w:sz w:val="36"/>
          <w:szCs w:val="36"/>
          <w:highlight w:val="none"/>
        </w:rPr>
        <w:br w:type="page"/>
      </w:r>
    </w:p>
    <w:p w14:paraId="0C8B3353">
      <w:pPr>
        <w:adjustRightInd/>
        <w:spacing w:line="360" w:lineRule="auto"/>
        <w:jc w:val="center"/>
        <w:outlineLvl w:val="0"/>
        <w:rPr>
          <w:rFonts w:hint="eastAsia" w:ascii="宋体" w:hAnsi="宋体" w:eastAsia="宋体" w:cs="宋体"/>
          <w:b/>
          <w:bCs/>
          <w:color w:val="auto"/>
          <w:sz w:val="32"/>
          <w:szCs w:val="22"/>
          <w:highlight w:val="none"/>
          <w:lang w:val="en-US" w:eastAsia="zh-CN"/>
        </w:rPr>
      </w:pPr>
      <w:r>
        <w:rPr>
          <w:rFonts w:hint="eastAsia" w:ascii="宋体" w:hAnsi="宋体" w:eastAsia="宋体" w:cs="宋体"/>
          <w:b/>
          <w:color w:val="auto"/>
          <w:sz w:val="36"/>
          <w:szCs w:val="36"/>
          <w:highlight w:val="none"/>
        </w:rPr>
        <w:t>第四部分  采购需求</w:t>
      </w:r>
      <w:r>
        <w:rPr>
          <w:rFonts w:hint="eastAsia" w:ascii="宋体" w:hAnsi="宋体" w:eastAsia="宋体" w:cs="宋体"/>
          <w:b/>
          <w:bCs/>
          <w:color w:val="auto"/>
          <w:sz w:val="32"/>
          <w:szCs w:val="22"/>
          <w:highlight w:val="none"/>
          <w:lang w:val="en-US" w:eastAsia="zh-CN"/>
        </w:rPr>
        <w:t xml:space="preserve"> </w:t>
      </w:r>
    </w:p>
    <w:p w14:paraId="5EA93C10">
      <w:pPr>
        <w:pStyle w:val="635"/>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第一部分、采购内容及数量</w:t>
      </w:r>
    </w:p>
    <w:tbl>
      <w:tblPr>
        <w:tblStyle w:val="60"/>
        <w:tblW w:w="9885"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69"/>
        <w:gridCol w:w="2425"/>
        <w:gridCol w:w="2651"/>
        <w:gridCol w:w="771"/>
        <w:gridCol w:w="713"/>
        <w:gridCol w:w="1369"/>
        <w:gridCol w:w="1387"/>
      </w:tblGrid>
      <w:tr w14:paraId="721BFD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D769C1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532C690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采购项目</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6E4CF0E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技术规范和服务要求</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0708F2C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627306A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D6EF44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r>
              <w:rPr>
                <w:rFonts w:hint="eastAsia" w:ascii="宋体" w:hAnsi="宋体" w:eastAsia="宋体" w:cs="宋体"/>
                <w:b/>
                <w:bCs/>
                <w:color w:val="auto"/>
                <w:sz w:val="24"/>
                <w:szCs w:val="24"/>
                <w:highlight w:val="none"/>
                <w:lang w:eastAsia="zh-CN"/>
              </w:rPr>
              <w:t>总</w:t>
            </w:r>
            <w:r>
              <w:rPr>
                <w:rFonts w:hint="eastAsia" w:ascii="宋体" w:hAnsi="宋体" w:eastAsia="宋体" w:cs="宋体"/>
                <w:b/>
                <w:bCs/>
                <w:color w:val="auto"/>
                <w:sz w:val="24"/>
                <w:szCs w:val="24"/>
                <w:highlight w:val="none"/>
              </w:rPr>
              <w:t>价</w:t>
            </w:r>
          </w:p>
          <w:p w14:paraId="5AEE020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val="en-US" w:eastAsia="zh-CN"/>
              </w:rPr>
              <w:t>/</w:t>
            </w:r>
            <w:r>
              <w:rPr>
                <w:rFonts w:hint="eastAsia"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rPr>
              <w:t>）</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1247039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EAFF2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765"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1754A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4EDBD32E">
            <w:pPr>
              <w:jc w:val="center"/>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建德市生猪储备单位招标项目</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020E4D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w:t>
            </w:r>
          </w:p>
          <w:p w14:paraId="78B88A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采购需求”</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3E7EB106">
            <w:pPr>
              <w:jc w:val="center"/>
              <w:rPr>
                <w:rFonts w:hint="default" w:ascii="宋体" w:hAnsi="宋体" w:eastAsia="宋体" w:cs="宋体"/>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DB88405">
            <w:pPr>
              <w:jc w:val="center"/>
              <w:rPr>
                <w:rFonts w:hint="default" w:ascii="宋体" w:hAnsi="宋体" w:eastAsia="宋体" w:cs="宋体"/>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B741D6B">
            <w:pPr>
              <w:jc w:val="center"/>
              <w:rPr>
                <w:rFonts w:hint="default" w:ascii="宋体" w:hAnsi="宋体" w:eastAsia="宋体" w:cs="宋体"/>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472500.00</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BE4C0CE">
            <w:pPr>
              <w:jc w:val="center"/>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lang w:val="en-US" w:eastAsia="zh-CN"/>
              </w:rPr>
              <w:t>210吨/年</w:t>
            </w:r>
          </w:p>
        </w:tc>
      </w:tr>
      <w:tr w14:paraId="6C6489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exact"/>
          <w:jc w:val="center"/>
        </w:trPr>
        <w:tc>
          <w:tcPr>
            <w:tcW w:w="9885" w:type="dxa"/>
            <w:gridSpan w:val="7"/>
            <w:tcBorders>
              <w:top w:val="single" w:color="auto" w:sz="4" w:space="0"/>
              <w:left w:val="single" w:color="auto" w:sz="4" w:space="0"/>
              <w:bottom w:val="single" w:color="auto" w:sz="4" w:space="0"/>
              <w:right w:val="single" w:color="auto" w:sz="4" w:space="0"/>
            </w:tcBorders>
            <w:noWrap w:val="0"/>
            <w:vAlign w:val="center"/>
          </w:tcPr>
          <w:p w14:paraId="726078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预算价：人民币（大写）</w:t>
            </w:r>
            <w:r>
              <w:rPr>
                <w:rFonts w:hint="eastAsia" w:hAnsi="宋体" w:eastAsia="宋体" w:cs="宋体"/>
                <w:b w:val="0"/>
                <w:bCs w:val="0"/>
                <w:color w:val="auto"/>
                <w:sz w:val="24"/>
                <w:szCs w:val="24"/>
                <w:highlight w:val="none"/>
                <w:u w:val="single"/>
                <w:lang w:eastAsia="zh-CN"/>
              </w:rPr>
              <w:t>肆拾柒万贰仟伍佰</w:t>
            </w:r>
            <w:r>
              <w:rPr>
                <w:rFonts w:hint="eastAsia" w:ascii="宋体" w:hAnsi="宋体" w:eastAsia="宋体" w:cs="宋体"/>
                <w:b w:val="0"/>
                <w:bCs w:val="0"/>
                <w:color w:val="auto"/>
                <w:sz w:val="24"/>
                <w:szCs w:val="24"/>
                <w:highlight w:val="none"/>
              </w:rPr>
              <w:t>元整</w:t>
            </w:r>
          </w:p>
        </w:tc>
      </w:tr>
    </w:tbl>
    <w:p w14:paraId="3684A138">
      <w:pPr>
        <w:numPr>
          <w:ilvl w:val="0"/>
          <w:numId w:val="0"/>
        </w:num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0"/>
          <w:sz w:val="24"/>
          <w:szCs w:val="24"/>
          <w:highlight w:val="none"/>
        </w:rPr>
        <w:t>以上预算价</w:t>
      </w:r>
      <w:r>
        <w:rPr>
          <w:rFonts w:hint="eastAsia" w:ascii="宋体" w:hAnsi="宋体" w:cs="宋体"/>
          <w:color w:val="auto"/>
          <w:kern w:val="0"/>
          <w:sz w:val="24"/>
          <w:szCs w:val="24"/>
          <w:highlight w:val="none"/>
          <w:lang w:eastAsia="zh-CN"/>
        </w:rPr>
        <w:t>包括人工工资、仓储、轮换管理、库存损耗、价格变动、检验、税金、保险、验收、辅助工作及售后服务等</w:t>
      </w:r>
      <w:r>
        <w:rPr>
          <w:rFonts w:hint="eastAsia" w:ascii="宋体" w:hAnsi="宋体" w:eastAsia="宋体" w:cs="宋体"/>
          <w:color w:val="auto"/>
          <w:kern w:val="0"/>
          <w:sz w:val="24"/>
          <w:szCs w:val="24"/>
          <w:highlight w:val="none"/>
        </w:rPr>
        <w:t>完成本项目的所有费用，须提供所有服务</w:t>
      </w:r>
      <w:r>
        <w:rPr>
          <w:rFonts w:hint="eastAsia" w:ascii="宋体" w:hAnsi="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价格清单。</w:t>
      </w:r>
    </w:p>
    <w:p w14:paraId="56AB6789">
      <w:pPr>
        <w:numPr>
          <w:ilvl w:val="0"/>
          <w:numId w:val="0"/>
        </w:numPr>
        <w:snapToGrid w:val="0"/>
        <w:spacing w:line="360" w:lineRule="auto"/>
        <w:ind w:lef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部分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p w14:paraId="249993C1">
      <w:pPr>
        <w:pStyle w:val="2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Times New Roman" w:eastAsia="宋体" w:cs="Times New Roman"/>
          <w:b/>
          <w:bCs/>
          <w:color w:val="auto"/>
          <w:sz w:val="24"/>
          <w:szCs w:val="15"/>
          <w:highlight w:val="none"/>
        </w:rPr>
      </w:pPr>
      <w:r>
        <w:rPr>
          <w:rFonts w:hint="eastAsia" w:ascii="宋体" w:hAnsi="Times New Roman" w:eastAsia="宋体" w:cs="Times New Roman"/>
          <w:b/>
          <w:bCs/>
          <w:color w:val="auto"/>
          <w:sz w:val="24"/>
          <w:szCs w:val="15"/>
          <w:highlight w:val="none"/>
          <w:lang w:eastAsia="zh-CN"/>
        </w:rPr>
        <w:t>一、</w:t>
      </w:r>
      <w:r>
        <w:rPr>
          <w:rFonts w:hint="eastAsia" w:ascii="宋体" w:hAnsi="Times New Roman" w:eastAsia="宋体" w:cs="Times New Roman"/>
          <w:b/>
          <w:bCs/>
          <w:color w:val="auto"/>
          <w:sz w:val="24"/>
          <w:szCs w:val="15"/>
          <w:highlight w:val="none"/>
        </w:rPr>
        <w:t xml:space="preserve"> 储备要求</w:t>
      </w:r>
    </w:p>
    <w:p w14:paraId="6700DD12">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cs="宋体"/>
          <w:color w:val="auto"/>
          <w:sz w:val="24"/>
          <w:szCs w:val="24"/>
          <w:highlight w:val="none"/>
        </w:rPr>
      </w:pPr>
      <w:r>
        <w:rPr>
          <w:rFonts w:hint="eastAsia" w:hAnsi="宋体" w:cs="宋体"/>
          <w:b/>
          <w:bCs/>
          <w:color w:val="auto"/>
          <w:sz w:val="24"/>
          <w:szCs w:val="24"/>
          <w:highlight w:val="none"/>
          <w:lang w:val="en-US" w:eastAsia="zh-CN"/>
        </w:rPr>
        <w:t>1.</w:t>
      </w:r>
      <w:r>
        <w:rPr>
          <w:rFonts w:hint="eastAsia" w:ascii="宋体" w:hAnsi="宋体" w:cs="宋体"/>
          <w:b/>
          <w:bCs/>
          <w:color w:val="auto"/>
          <w:sz w:val="24"/>
          <w:szCs w:val="24"/>
          <w:highlight w:val="none"/>
        </w:rPr>
        <w:t>储备地点</w:t>
      </w:r>
      <w:r>
        <w:rPr>
          <w:rFonts w:hint="eastAsia" w:hAnsi="宋体" w:cs="宋体"/>
          <w:b/>
          <w:bCs/>
          <w:color w:val="auto"/>
          <w:sz w:val="24"/>
          <w:szCs w:val="24"/>
          <w:highlight w:val="none"/>
          <w:lang w:eastAsia="zh-CN"/>
        </w:rPr>
        <w:t>：</w:t>
      </w:r>
      <w:r>
        <w:rPr>
          <w:rFonts w:hint="eastAsia" w:hAnsi="宋体" w:cs="宋体"/>
          <w:b w:val="0"/>
          <w:bCs w:val="0"/>
          <w:color w:val="auto"/>
          <w:sz w:val="24"/>
          <w:szCs w:val="24"/>
          <w:highlight w:val="none"/>
          <w:lang w:eastAsia="zh-CN"/>
        </w:rPr>
        <w:t>周边交通便利、地势较高、不易受灾，养殖场面积、卫生设施、防疫措施、饲料、饮水等方面必须符合国家有关规定和要求。承储猪圈内要安装监控。</w:t>
      </w:r>
    </w:p>
    <w:p w14:paraId="5246E0F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满足应急投放要求，要求成交供应商在建德市区域内设置符合招标要求的生猪养殖场（提供房屋租赁合同或房产证（非住宅）等证明材料），若未在建德市区域内设置生猪养殖场的，可于投标文件中提供相应的承诺函，要求承诺在发布采购结果公示之日起30日历天内建设符合招标要求的生猪养殖场。</w:t>
      </w:r>
    </w:p>
    <w:p w14:paraId="10F208A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cs="宋体"/>
          <w:color w:val="auto"/>
          <w:sz w:val="24"/>
          <w:szCs w:val="24"/>
          <w:highlight w:val="none"/>
          <w:lang w:val="en-US" w:eastAsia="zh-CN"/>
        </w:rPr>
      </w:pPr>
      <w:r>
        <w:rPr>
          <w:rFonts w:hint="eastAsia" w:hAnsi="宋体"/>
          <w:b/>
          <w:bCs/>
          <w:color w:val="auto"/>
          <w:sz w:val="24"/>
          <w:szCs w:val="24"/>
          <w:highlight w:val="none"/>
          <w:lang w:val="en-US" w:eastAsia="zh-CN"/>
        </w:rPr>
        <w:t>2.</w:t>
      </w:r>
      <w:r>
        <w:rPr>
          <w:rFonts w:hint="eastAsia" w:ascii="宋体" w:hAnsi="宋体"/>
          <w:b/>
          <w:bCs/>
          <w:color w:val="auto"/>
          <w:sz w:val="24"/>
          <w:szCs w:val="24"/>
          <w:highlight w:val="none"/>
        </w:rPr>
        <w:t>储备期限</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3年</w:t>
      </w:r>
      <w:r>
        <w:rPr>
          <w:rFonts w:hint="eastAsia" w:ascii="宋体" w:hAnsi="宋体" w:cs="宋体"/>
          <w:color w:val="auto"/>
          <w:sz w:val="24"/>
          <w:szCs w:val="24"/>
          <w:highlight w:val="none"/>
          <w:lang w:val="en-US" w:eastAsia="zh-CN"/>
        </w:rPr>
        <w:t>。承储合同一年一签，一年服务期满经第三方审计公司对全年库存数量进行审计，审计数量无误后，根据本次中标价格可以续签。</w:t>
      </w:r>
    </w:p>
    <w:p w14:paraId="65682D8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按年度一年一签。如成交供应商履约情况未达到竞争性磋商文件、磋商响应文件及合同要求，采购人有权不续签合同或书面通知成交供应商提前终止合同。同时，建立承储单位后备库制度，根据招投标结果，将未承担储备任务的企业依据招标排名列为后备库企业，接替不能继续承储的企业承担储备任务确定承储企业。</w:t>
      </w:r>
    </w:p>
    <w:p w14:paraId="691908B6">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储备规模：</w:t>
      </w:r>
      <w:r>
        <w:rPr>
          <w:rFonts w:hint="eastAsia" w:ascii="宋体" w:hAnsi="宋体" w:cs="宋体"/>
          <w:color w:val="auto"/>
          <w:sz w:val="24"/>
          <w:szCs w:val="24"/>
          <w:highlight w:val="none"/>
          <w:lang w:val="en-US" w:eastAsia="zh-CN"/>
        </w:rPr>
        <w:t>210</w:t>
      </w:r>
      <w:r>
        <w:rPr>
          <w:rFonts w:hint="eastAsia" w:ascii="宋体" w:hAnsi="宋体" w:cs="宋体"/>
          <w:color w:val="auto"/>
          <w:sz w:val="24"/>
          <w:szCs w:val="24"/>
          <w:highlight w:val="none"/>
        </w:rPr>
        <w:t>吨/年（按每头80公斤折</w:t>
      </w:r>
      <w:r>
        <w:rPr>
          <w:rFonts w:hint="eastAsia" w:ascii="宋体" w:hAnsi="宋体" w:cs="宋体"/>
          <w:color w:val="auto"/>
          <w:sz w:val="24"/>
          <w:szCs w:val="24"/>
          <w:highlight w:val="none"/>
          <w:lang w:val="en-US" w:eastAsia="zh-CN"/>
        </w:rPr>
        <w:t>2625</w:t>
      </w:r>
      <w:r>
        <w:rPr>
          <w:rFonts w:hint="eastAsia" w:ascii="宋体" w:hAnsi="宋体" w:cs="宋体"/>
          <w:color w:val="auto"/>
          <w:sz w:val="24"/>
          <w:szCs w:val="24"/>
          <w:highlight w:val="none"/>
        </w:rPr>
        <w:t>头）。</w:t>
      </w:r>
    </w:p>
    <w:p w14:paraId="0321B552">
      <w:pPr>
        <w:pStyle w:val="22"/>
        <w:keepNext w:val="0"/>
        <w:keepLines w:val="0"/>
        <w:pageBreakBefore w:val="0"/>
        <w:widowControl w:val="0"/>
        <w:numPr>
          <w:ilvl w:val="0"/>
          <w:numId w:val="9"/>
        </w:numPr>
        <w:kinsoku/>
        <w:wordWrap/>
        <w:overflowPunct/>
        <w:topLinePunct w:val="0"/>
        <w:bidi w:val="0"/>
        <w:adjustRightInd w:val="0"/>
        <w:spacing w:line="360" w:lineRule="auto"/>
        <w:ind w:firstLine="482" w:firstLineChars="200"/>
        <w:textAlignment w:val="auto"/>
        <w:rPr>
          <w:rFonts w:hint="eastAsia" w:ascii="宋体" w:hAnsi="Times New Roman" w:eastAsia="宋体" w:cs="Times New Roman"/>
          <w:b/>
          <w:bCs/>
          <w:color w:val="auto"/>
          <w:sz w:val="24"/>
          <w:szCs w:val="15"/>
          <w:highlight w:val="none"/>
        </w:rPr>
      </w:pPr>
      <w:r>
        <w:rPr>
          <w:rFonts w:hint="eastAsia" w:ascii="宋体" w:hAnsi="Times New Roman" w:eastAsia="宋体" w:cs="Times New Roman"/>
          <w:b/>
          <w:bCs/>
          <w:color w:val="auto"/>
          <w:sz w:val="24"/>
          <w:szCs w:val="15"/>
          <w:highlight w:val="none"/>
        </w:rPr>
        <w:t>生猪的质量、数量</w:t>
      </w:r>
    </w:p>
    <w:p w14:paraId="75340F5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1.健康、合格、无病、优良肉猪（非公母猪）。</w:t>
      </w:r>
    </w:p>
    <w:p w14:paraId="79027C4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2.在生猪</w:t>
      </w:r>
      <w:r>
        <w:rPr>
          <w:rFonts w:hint="eastAsia" w:ascii="宋体" w:hAnsi="宋体" w:cs="宋体"/>
          <w:color w:val="auto"/>
          <w:sz w:val="24"/>
          <w:szCs w:val="24"/>
          <w:highlight w:val="none"/>
          <w:lang w:val="en-US" w:eastAsia="zh-CN"/>
        </w:rPr>
        <w:t>投放</w:t>
      </w:r>
      <w:r>
        <w:rPr>
          <w:rFonts w:hint="eastAsia" w:ascii="宋体" w:hAnsi="宋体" w:cs="宋体"/>
          <w:color w:val="auto"/>
          <w:sz w:val="24"/>
          <w:szCs w:val="24"/>
          <w:highlight w:val="none"/>
        </w:rPr>
        <w:t>时必须向</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提供有关部门出具的生猪检疫合格证明及其他质量合格证明。</w:t>
      </w:r>
    </w:p>
    <w:p w14:paraId="2A530ED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3.在储备协议期任何时刻内，生猪储备轮换出栏由承储单位根据育肥情况适时轮库，但轮换期间</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必须保证</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0公斤以上存栏数不低于承储数。</w:t>
      </w:r>
    </w:p>
    <w:p w14:paraId="020C9C49">
      <w:pPr>
        <w:pStyle w:val="22"/>
        <w:keepNext w:val="0"/>
        <w:keepLines w:val="0"/>
        <w:pageBreakBefore w:val="0"/>
        <w:widowControl w:val="0"/>
        <w:numPr>
          <w:ilvl w:val="0"/>
          <w:numId w:val="9"/>
        </w:numPr>
        <w:kinsoku/>
        <w:wordWrap/>
        <w:overflowPunct/>
        <w:topLinePunct w:val="0"/>
        <w:bidi w:val="0"/>
        <w:adjustRightInd w:val="0"/>
        <w:spacing w:line="360" w:lineRule="auto"/>
        <w:ind w:firstLine="482" w:firstLineChars="200"/>
        <w:textAlignment w:val="auto"/>
        <w:rPr>
          <w:rFonts w:hint="eastAsia" w:ascii="宋体" w:hAnsi="Times New Roman" w:eastAsia="宋体" w:cs="Times New Roman"/>
          <w:b/>
          <w:bCs/>
          <w:color w:val="auto"/>
          <w:sz w:val="24"/>
          <w:szCs w:val="15"/>
          <w:highlight w:val="none"/>
          <w:lang w:val="en-US"/>
        </w:rPr>
      </w:pPr>
      <w:r>
        <w:rPr>
          <w:rFonts w:hint="eastAsia" w:ascii="宋体" w:hAnsi="Times New Roman" w:eastAsia="宋体" w:cs="Times New Roman"/>
          <w:b/>
          <w:bCs/>
          <w:color w:val="auto"/>
          <w:sz w:val="24"/>
          <w:szCs w:val="15"/>
          <w:highlight w:val="none"/>
          <w:lang w:val="en-US"/>
        </w:rPr>
        <w:t>承储单位的责任与义务：</w:t>
      </w:r>
    </w:p>
    <w:p w14:paraId="3E1D1FF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承储单位应按承储协议规定时间落实储备肉收储计划，未经行政管理部门书面同意，不得调整更改计划或拒绝、拖延执行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对储备肉数量、质量和储存安全负责。</w:t>
      </w:r>
    </w:p>
    <w:p w14:paraId="6526DFF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建立健全储备管理制度和应急工作机制，明确分管负责人和具体责任人员，确保储备数量真实、质量合格、储存安全和管理规范。</w:t>
      </w:r>
      <w:bookmarkStart w:id="53" w:name="_Toc97104366"/>
      <w:bookmarkStart w:id="54" w:name="_Toc97104084"/>
    </w:p>
    <w:p w14:paraId="4D6E8FF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储备肉</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确保数量准确、账实相符、质量合格、储存安全、管理规范、轮换及时和应急保供有力</w:t>
      </w:r>
      <w:bookmarkEnd w:id="53"/>
      <w:bookmarkEnd w:id="54"/>
      <w:r>
        <w:rPr>
          <w:rFonts w:hint="eastAsia" w:ascii="宋体" w:hAnsi="宋体" w:eastAsia="宋体" w:cs="宋体"/>
          <w:color w:val="auto"/>
          <w:sz w:val="24"/>
          <w:szCs w:val="24"/>
          <w:highlight w:val="none"/>
          <w:lang w:eastAsia="zh-CN"/>
        </w:rPr>
        <w:t>。</w:t>
      </w:r>
    </w:p>
    <w:p w14:paraId="57EACFB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bookmarkStart w:id="55" w:name="_Toc97104086"/>
      <w:bookmarkStart w:id="56" w:name="_Toc97104368"/>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建立健全储备管理制度和应急动用工作机制，严格遵守《中华人民共和国产品质量法》、《中华人民共和国食品安全法》等法律法规规定，对储存商品质量负责，确保储备质量安全；</w:t>
      </w:r>
      <w:bookmarkEnd w:id="55"/>
      <w:bookmarkEnd w:id="56"/>
    </w:p>
    <w:p w14:paraId="37AD5FB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规范建立储备统计报表制度。按月编制</w:t>
      </w:r>
      <w:r>
        <w:rPr>
          <w:rFonts w:hint="eastAsia" w:ascii="宋体" w:hAnsi="宋体" w:eastAsia="宋体" w:cs="宋体"/>
          <w:color w:val="auto"/>
          <w:sz w:val="24"/>
          <w:szCs w:val="24"/>
          <w:highlight w:val="none"/>
          <w:lang w:val="en-US" w:eastAsia="zh-CN"/>
        </w:rPr>
        <w:t>生猪月报表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生猪存栏、</w:t>
      </w:r>
      <w:r>
        <w:rPr>
          <w:rFonts w:hint="eastAsia" w:ascii="宋体" w:hAnsi="宋体" w:eastAsia="宋体" w:cs="宋体"/>
          <w:color w:val="auto"/>
          <w:sz w:val="24"/>
          <w:szCs w:val="24"/>
          <w:highlight w:val="none"/>
          <w:lang w:val="en-US" w:eastAsia="zh-CN"/>
        </w:rPr>
        <w:t>能繁母猪存栏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猪群流转情况等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，并于每月后5个工作日内</w:t>
      </w:r>
      <w:r>
        <w:rPr>
          <w:rFonts w:hint="eastAsia" w:ascii="宋体" w:hAnsi="宋体" w:eastAsia="宋体" w:cs="宋体"/>
          <w:color w:val="auto"/>
          <w:sz w:val="24"/>
          <w:szCs w:val="24"/>
          <w:highlight w:val="none"/>
          <w:lang w:eastAsia="zh-CN"/>
        </w:rPr>
        <w:t>向采购单位</w:t>
      </w:r>
      <w:r>
        <w:rPr>
          <w:rFonts w:hint="eastAsia" w:ascii="宋体" w:hAnsi="宋体" w:eastAsia="宋体" w:cs="宋体"/>
          <w:color w:val="auto"/>
          <w:sz w:val="24"/>
          <w:szCs w:val="24"/>
          <w:highlight w:val="none"/>
        </w:rPr>
        <w:t>上报</w:t>
      </w:r>
      <w:r>
        <w:rPr>
          <w:rFonts w:hint="eastAsia" w:ascii="宋体" w:hAnsi="宋体" w:eastAsia="宋体" w:cs="宋体"/>
          <w:color w:val="auto"/>
          <w:sz w:val="24"/>
          <w:szCs w:val="24"/>
          <w:highlight w:val="none"/>
          <w:lang w:val="en-US" w:eastAsia="zh-CN"/>
        </w:rPr>
        <w:t>盖章件报表。同时保存好动物检疫证明资料等以备检查。</w:t>
      </w:r>
    </w:p>
    <w:p w14:paraId="4B747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57" w:name="_Toc97104088"/>
      <w:bookmarkStart w:id="58" w:name="_Toc9710437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储备期内，饲养和管理储备生猪所发生的费用以及发生储备猪死亡、自然灾害等损失由承储单位承担</w:t>
      </w:r>
      <w:bookmarkEnd w:id="57"/>
      <w:bookmarkEnd w:id="58"/>
      <w:r>
        <w:rPr>
          <w:rFonts w:hint="eastAsia" w:ascii="宋体" w:hAnsi="宋体" w:eastAsia="宋体" w:cs="宋体"/>
          <w:color w:val="auto"/>
          <w:sz w:val="24"/>
          <w:szCs w:val="24"/>
          <w:highlight w:val="none"/>
          <w:lang w:val="en-US" w:eastAsia="zh-CN"/>
        </w:rPr>
        <w:t>。</w:t>
      </w:r>
    </w:p>
    <w:p w14:paraId="31EDDC7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59" w:name="_Toc97104372"/>
      <w:bookmarkStart w:id="60" w:name="_Toc97104090"/>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应按承储协议规定时间落实储备肉收储计划，未经行政管理部门书面同意，不得调整更改计划或拒绝、拖延执行</w:t>
      </w:r>
      <w:bookmarkEnd w:id="59"/>
      <w:bookmarkEnd w:id="60"/>
      <w:r>
        <w:rPr>
          <w:rFonts w:hint="eastAsia" w:ascii="宋体" w:hAnsi="宋体" w:eastAsia="宋体" w:cs="宋体"/>
          <w:color w:val="auto"/>
          <w:sz w:val="24"/>
          <w:szCs w:val="24"/>
          <w:highlight w:val="none"/>
          <w:lang w:eastAsia="zh-CN"/>
        </w:rPr>
        <w:t>。</w:t>
      </w:r>
    </w:p>
    <w:p w14:paraId="5EFD4BE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8.成交供应商</w:t>
      </w:r>
      <w:r>
        <w:rPr>
          <w:rFonts w:hint="eastAsia" w:ascii="宋体" w:hAnsi="宋体" w:eastAsia="宋体" w:cs="宋体"/>
          <w:color w:val="auto"/>
          <w:sz w:val="24"/>
          <w:szCs w:val="24"/>
          <w:highlight w:val="none"/>
          <w:lang w:eastAsia="zh-CN"/>
        </w:rPr>
        <w:t>要</w:t>
      </w:r>
      <w:r>
        <w:rPr>
          <w:rFonts w:hint="eastAsia" w:ascii="宋体" w:hAnsi="宋体" w:eastAsia="宋体" w:cs="宋体"/>
          <w:color w:val="auto"/>
          <w:sz w:val="24"/>
          <w:szCs w:val="24"/>
          <w:highlight w:val="none"/>
          <w:lang w:val="en-US" w:eastAsia="zh-CN"/>
        </w:rPr>
        <w:t>根据指令和规定程序积极配合，按要求及时、高效地完成应急动用工作，组织储备出库。</w:t>
      </w:r>
    </w:p>
    <w:p w14:paraId="7545826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成交供应商不得以</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lang w:eastAsia="zh-CN"/>
        </w:rPr>
        <w:t>级生猪储备对外进行担保或清偿债务。</w:t>
      </w:r>
    </w:p>
    <w:p w14:paraId="3EF4E8F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成交供应商应随时接受并配合</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lang w:eastAsia="zh-CN"/>
        </w:rPr>
        <w:t>行政管理部门、管理单位及其委托的第三方审计公司监督检查，不得干涉、阻挠、拒绝。</w:t>
      </w:r>
    </w:p>
    <w:p w14:paraId="1E2D9AE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11.采购单位</w:t>
      </w:r>
      <w:r>
        <w:rPr>
          <w:rFonts w:hint="eastAsia" w:ascii="宋体" w:hAnsi="宋体" w:eastAsia="宋体" w:cs="宋体"/>
          <w:color w:val="auto"/>
          <w:sz w:val="24"/>
          <w:szCs w:val="24"/>
          <w:highlight w:val="none"/>
          <w:lang w:eastAsia="zh-CN"/>
        </w:rPr>
        <w:t>委托第三方审计公司对全年库存数量进行审计，成交供应商需无条件配合。</w:t>
      </w:r>
    </w:p>
    <w:p w14:paraId="5B99DC4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12.承储单位规模要求：总存栏数5000头以上，且母猪存栏500头以上；2023年1月以来5月龄以上生猪月存栏数量在5000头以上；上一年度出栏量大于等于1万头。</w:t>
      </w:r>
    </w:p>
    <w:p w14:paraId="26129A6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13.磋商供应商具有相对稳定的生猪销售渠道或有自营屠宰经营企业或与非自营屠宰企业签有长期合作协议的。</w:t>
      </w:r>
    </w:p>
    <w:p w14:paraId="0F436FA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14.有长期固定的运输协作单位或具自有核定载质量不少于1000KG的运猪车1辆及以上。</w:t>
      </w:r>
    </w:p>
    <w:p w14:paraId="7A88D570">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▲15.养殖场建有全场视频监控系统。</w:t>
      </w:r>
    </w:p>
    <w:p w14:paraId="02FDC6E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6.养殖场建有数字化综合管理系统、月度存栏数据信息处理系统。</w:t>
      </w:r>
    </w:p>
    <w:p w14:paraId="737E5AAD">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投放管理</w:t>
      </w:r>
    </w:p>
    <w:p w14:paraId="6CEC8C9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若发生重大突发事件，市场出现价格异常波动或部分地区严重短缺甚至断供等特殊情形，由市发展和改革局牵头会同有关部门商定动用方案、下达动用指令，市商务局根据动用方案组织实施。承储单位要根据指令积极配合，按要求及时、高效地完成应急动用工作，具体要求和相关规定参照《浙江省省级重要商品应急储备管理办法》和《浙江省级猪肉储备投放工作暂行办法》执行。</w:t>
      </w:r>
    </w:p>
    <w:p w14:paraId="69463A0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投放价格在动用方案中明确，原则上采取随行就市方式，根据调控需要，必要时可按低于市场价格执行。承储企业应根据投放情况及时补充储备，应在投放后三个月内或按采购人要求的时间内，恢复原有储备量。</w:t>
      </w:r>
    </w:p>
    <w:p w14:paraId="3D0D9E4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投放活体生猪须依据国家质量公检有关规定在储备活畜出栏前完成检验。</w:t>
      </w:r>
    </w:p>
    <w:p w14:paraId="54A888F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4.成交供应商</w:t>
      </w:r>
      <w:r>
        <w:rPr>
          <w:rFonts w:hint="eastAsia" w:ascii="宋体" w:hAnsi="宋体" w:eastAsia="宋体" w:cs="宋体"/>
          <w:color w:val="auto"/>
          <w:sz w:val="24"/>
          <w:szCs w:val="24"/>
          <w:highlight w:val="none"/>
        </w:rPr>
        <w:t>负责完成生猪出栏、检验检疫、屠宰和投放运输工作。</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按照市发改</w:t>
      </w:r>
      <w:r>
        <w:rPr>
          <w:rFonts w:hint="eastAsia" w:ascii="宋体" w:hAnsi="宋体" w:cs="宋体"/>
          <w:color w:val="auto"/>
          <w:sz w:val="24"/>
          <w:szCs w:val="24"/>
          <w:highlight w:val="none"/>
          <w:lang w:val="en-US" w:eastAsia="zh-CN"/>
        </w:rPr>
        <w:t>局</w:t>
      </w:r>
      <w:r>
        <w:rPr>
          <w:rFonts w:hint="eastAsia" w:ascii="宋体" w:hAnsi="宋体" w:eastAsia="宋体" w:cs="宋体"/>
          <w:color w:val="auto"/>
          <w:sz w:val="24"/>
          <w:szCs w:val="24"/>
          <w:highlight w:val="none"/>
        </w:rPr>
        <w:t>指定的时间、数量、投放点、投放价格、对象和方式等要求通知</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进行储备生猪投放，确保市场供应。投放完成后一周内向</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提交投放清单备案。</w:t>
      </w:r>
    </w:p>
    <w:p w14:paraId="5E04647E">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eastAsia="zh-CN"/>
        </w:rPr>
        <w:t>监督检查</w:t>
      </w:r>
    </w:p>
    <w:p w14:paraId="46B8A0A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市商务局、市发改局、市农业农村局、市财政局</w:t>
      </w:r>
      <w:r>
        <w:rPr>
          <w:rFonts w:hint="eastAsia" w:ascii="宋体" w:hAnsi="宋体" w:eastAsia="宋体" w:cs="宋体"/>
          <w:color w:val="auto"/>
          <w:sz w:val="24"/>
          <w:szCs w:val="24"/>
          <w:highlight w:val="none"/>
          <w:lang w:eastAsia="zh-CN"/>
        </w:rPr>
        <w:t xml:space="preserve">等部门定期开展联合监督检查。 </w:t>
      </w:r>
    </w:p>
    <w:p w14:paraId="202174DE">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六、违约责任</w:t>
      </w:r>
    </w:p>
    <w:p w14:paraId="407FFCB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发生以下情形的，市商务局可根据承储协议约定，扣减储备补贴，终止承储协议，并要求承储单位承担协议约定的其它违约责任：</w:t>
      </w:r>
    </w:p>
    <w:p w14:paraId="7E65394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(1)承储单位因撤销解散或进入破产程序以及拆迁改建、生产调整、灾害疫病等原因无法承担或无法足额承担储备计划的</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lang w:eastAsia="zh-CN"/>
        </w:rPr>
        <w:t>承储条件发生重大变化，不能正常生产经营，无法继续承担储备任务，未提前30日书面告知市商务局。</w:t>
      </w:r>
    </w:p>
    <w:p w14:paraId="748D10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(2)不执行储备动用指令或执行不力、延误时机，造成严重后果的。</w:t>
      </w:r>
    </w:p>
    <w:p w14:paraId="079270A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(3)在承储期内弄虚作假、账物不符，不配合检查的。</w:t>
      </w:r>
    </w:p>
    <w:p w14:paraId="3B05843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(4)承储期内储备品种、数量、质量、储存库点与承储协议不符的。</w:t>
      </w:r>
    </w:p>
    <w:p w14:paraId="758D07B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(5)未经市商务局同意，擅自轮库出售、动用县级生猪储备超过规定的最低库存数量要求及规定补库时间的。</w:t>
      </w:r>
    </w:p>
    <w:p w14:paraId="19E376F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(6)将县级生猪储备对外担保或清偿债务的。</w:t>
      </w:r>
    </w:p>
    <w:p w14:paraId="78CCDE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(7)违反本方案和承储协议约定的其它相关义务的。</w:t>
      </w:r>
    </w:p>
    <w:p w14:paraId="70BD869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发现承储单位违反《中华人民共和国农产品质量安全法》《中华人民共和国食品安全法》等相关法律法规的，移交有关部门处理；对虚报冒领、套取骗取财政补贴的，依法进行追缴，涉嫌犯罪的，移交司法机关追究刑事责任</w:t>
      </w:r>
      <w:r>
        <w:rPr>
          <w:rFonts w:hint="eastAsia" w:ascii="宋体" w:hAnsi="宋体" w:eastAsia="宋体" w:cs="宋体"/>
          <w:color w:val="auto"/>
          <w:sz w:val="24"/>
          <w:szCs w:val="24"/>
          <w:highlight w:val="none"/>
          <w:lang w:val="en-US" w:eastAsia="zh-CN"/>
        </w:rPr>
        <w:t>。</w:t>
      </w:r>
    </w:p>
    <w:p w14:paraId="4DDCBC85">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rPr>
        <w:t>、商务条款</w:t>
      </w:r>
    </w:p>
    <w:p w14:paraId="3B6231C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（一）总体要求</w:t>
      </w:r>
    </w:p>
    <w:p w14:paraId="240E08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必须符合招标文件(包括补充更正，如有)的服务要求，符合国家相关服务标准和招标文件规定标准。</w:t>
      </w:r>
    </w:p>
    <w:p w14:paraId="61C38B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（二）付款方式</w:t>
      </w:r>
    </w:p>
    <w:p w14:paraId="7E5FC57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按财务结算要求，通过银行划帐方式结算。</w:t>
      </w:r>
    </w:p>
    <w:p w14:paraId="28FD76D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（三）服务要求</w:t>
      </w:r>
    </w:p>
    <w:p w14:paraId="5FC1992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1.投标人在履行合同义务期间，应遵守国家有关法律、法规、维护采购人的合法权益。</w:t>
      </w:r>
    </w:p>
    <w:p w14:paraId="0573F82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2.投标人应组建能够满足所投项目服务需要的项目组，按照完成安全生产检查工作，并按约定向采购人汇报工作进展。</w:t>
      </w:r>
    </w:p>
    <w:p w14:paraId="3A78A83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3.在服务期内，中标人应该确保服务范围内的质量标准符合本招标文件要求。当出现问题时，中标人应承诺在24小时内响应并提出解决方案，24小时之内到现场对存在问题进行处理，并提出相应防范措施。</w:t>
      </w:r>
    </w:p>
    <w:p w14:paraId="483D1A5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为此，中标人应对以上3条内容提供相应承诺书。</w:t>
      </w:r>
    </w:p>
    <w:p w14:paraId="076B395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（四）服务期限</w:t>
      </w:r>
    </w:p>
    <w:p w14:paraId="7B2FC7C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1.服务期限：本次采购项目服务时间3年，合同一年一签。一年服务期满经第三方审计公司对全年库存数量进行审计，审计数量无误后，根据本次中标价格可以续签。</w:t>
      </w:r>
    </w:p>
    <w:p w14:paraId="50EB21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2.标准：符合我国国家有关技术规范要求和技术标准。</w:t>
      </w:r>
    </w:p>
    <w:p w14:paraId="132FACF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3.投标人免费提供涉及本项目工作的相关服务。</w:t>
      </w:r>
    </w:p>
    <w:p w14:paraId="7D4A953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（五）质量要求</w:t>
      </w:r>
    </w:p>
    <w:p w14:paraId="3CEF5C4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提交成果必须符合我国国家或部门有关技术规范要求和技术标准。</w:t>
      </w:r>
    </w:p>
    <w:p w14:paraId="04ED71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（六）验收</w:t>
      </w:r>
    </w:p>
    <w:p w14:paraId="4F0277A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1.采购人根据招标文件、合同、投标文件等资料进行验收</w:t>
      </w:r>
      <w:r>
        <w:rPr>
          <w:rFonts w:hint="eastAsia" w:ascii="宋体" w:hAnsi="宋体" w:cs="宋体"/>
          <w:color w:val="auto"/>
          <w:sz w:val="24"/>
          <w:szCs w:val="24"/>
          <w:highlight w:val="none"/>
          <w:lang w:eastAsia="zh-CN"/>
        </w:rPr>
        <w:t>。</w:t>
      </w:r>
    </w:p>
    <w:p w14:paraId="1C00400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2.采购人委托第三方审计公司对全年库存数量进行审计，并定期进行库存盘点、核对，并出具审计报告。</w:t>
      </w:r>
    </w:p>
    <w:p w14:paraId="4E75E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（七）其他</w:t>
      </w:r>
    </w:p>
    <w:p w14:paraId="58576B4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1.投标人在投标时应充分考虑人员安排，合同签订后必须安排足够的人员按时保质保量完成服务。</w:t>
      </w:r>
    </w:p>
    <w:p w14:paraId="247B4A3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2.由于中标人原因造成成果存在严重不实，导致采购人有重大损失的，责任由中标人承担，并依法追究其经济责任和法律责任。</w:t>
      </w:r>
    </w:p>
    <w:p w14:paraId="2A61758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（八）项目款的结算</w:t>
      </w:r>
    </w:p>
    <w:p w14:paraId="6BBF4AA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采购人根据合同、投标文件等资料进行验收。</w:t>
      </w:r>
    </w:p>
    <w:p w14:paraId="5AF3BE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政府采购合同签订并具备项目实施条件后5个工作日内由采购单位向中标人支付合同价的50%预付款（中标人需提供相应金额的预付款保函至采购单位），在一年合同到期并经第三方审计公司对全年库存数量进行审计后，无数量问题后支付剩余50%项目款。</w:t>
      </w:r>
    </w:p>
    <w:p w14:paraId="70906EF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算时中标人将结款申请1份、发票原件（按当期应付金额开具）及复印件1份、合同复印件1份和经采购人验收确认的《建德市政府采购验收反馈表》提交采购人，由采购人向中标人支付相应项目款，采购人自收到发票后5个工作日内支付剩余项目款。</w:t>
      </w:r>
    </w:p>
    <w:p w14:paraId="76476D8F">
      <w:pPr>
        <w:pStyle w:val="15"/>
        <w:ind w:left="0" w:leftChars="0" w:firstLine="0" w:firstLineChars="0"/>
        <w:rPr>
          <w:rFonts w:hint="eastAsia" w:ascii="宋体" w:hAnsi="宋体" w:eastAsia="宋体" w:cs="宋体"/>
          <w:b/>
          <w:color w:val="auto"/>
          <w:sz w:val="36"/>
          <w:szCs w:val="36"/>
          <w:highlight w:val="none"/>
        </w:rPr>
      </w:pPr>
    </w:p>
    <w:p w14:paraId="4607FE63">
      <w:pPr>
        <w:adjustRightInd/>
        <w:spacing w:line="360" w:lineRule="auto"/>
        <w:jc w:val="center"/>
        <w:outlineLvl w:val="0"/>
        <w:rPr>
          <w:rFonts w:hint="eastAsia" w:ascii="宋体" w:hAnsi="宋体" w:eastAsia="宋体" w:cs="宋体"/>
          <w:b/>
          <w:color w:val="auto"/>
          <w:sz w:val="36"/>
          <w:szCs w:val="36"/>
          <w:highlight w:val="none"/>
        </w:rPr>
      </w:pPr>
    </w:p>
    <w:p w14:paraId="4F686A55">
      <w:pPr>
        <w:adjustRightInd/>
        <w:spacing w:line="360" w:lineRule="auto"/>
        <w:jc w:val="center"/>
        <w:outlineLvl w:val="0"/>
        <w:rPr>
          <w:rFonts w:hint="eastAsia" w:ascii="宋体" w:hAnsi="宋体" w:eastAsia="宋体" w:cs="宋体"/>
          <w:b/>
          <w:color w:val="auto"/>
          <w:sz w:val="36"/>
          <w:szCs w:val="36"/>
          <w:highlight w:val="none"/>
        </w:rPr>
      </w:pPr>
    </w:p>
    <w:p w14:paraId="676A20D4">
      <w:pPr>
        <w:adjustRightInd/>
        <w:spacing w:line="360" w:lineRule="auto"/>
        <w:jc w:val="center"/>
        <w:outlineLvl w:val="0"/>
        <w:rPr>
          <w:rFonts w:hint="eastAsia" w:ascii="宋体" w:hAnsi="宋体" w:eastAsia="宋体" w:cs="宋体"/>
          <w:b/>
          <w:color w:val="auto"/>
          <w:sz w:val="36"/>
          <w:szCs w:val="36"/>
          <w:highlight w:val="none"/>
        </w:rPr>
      </w:pPr>
    </w:p>
    <w:p w14:paraId="10A1CD66">
      <w:pPr>
        <w:adjustRightInd/>
        <w:spacing w:line="360" w:lineRule="auto"/>
        <w:jc w:val="center"/>
        <w:outlineLvl w:val="0"/>
        <w:rPr>
          <w:rFonts w:hint="eastAsia" w:ascii="宋体" w:hAnsi="宋体" w:eastAsia="宋体" w:cs="宋体"/>
          <w:b/>
          <w:color w:val="auto"/>
          <w:sz w:val="36"/>
          <w:szCs w:val="36"/>
          <w:highlight w:val="none"/>
        </w:rPr>
      </w:pPr>
    </w:p>
    <w:p w14:paraId="7422E32A">
      <w:pPr>
        <w:adjustRightInd/>
        <w:spacing w:line="360" w:lineRule="auto"/>
        <w:jc w:val="center"/>
        <w:outlineLvl w:val="0"/>
        <w:rPr>
          <w:rFonts w:hint="eastAsia" w:ascii="宋体" w:hAnsi="宋体" w:eastAsia="宋体" w:cs="宋体"/>
          <w:b/>
          <w:color w:val="auto"/>
          <w:sz w:val="36"/>
          <w:szCs w:val="36"/>
          <w:highlight w:val="none"/>
        </w:rPr>
      </w:pPr>
    </w:p>
    <w:p w14:paraId="5962139D">
      <w:pPr>
        <w:adjustRightInd/>
        <w:spacing w:line="360" w:lineRule="auto"/>
        <w:jc w:val="center"/>
        <w:outlineLvl w:val="0"/>
        <w:rPr>
          <w:rFonts w:hint="eastAsia" w:ascii="宋体" w:hAnsi="宋体" w:eastAsia="宋体" w:cs="宋体"/>
          <w:b/>
          <w:color w:val="auto"/>
          <w:sz w:val="36"/>
          <w:szCs w:val="36"/>
          <w:highlight w:val="none"/>
        </w:rPr>
      </w:pPr>
    </w:p>
    <w:p w14:paraId="114EB23D">
      <w:pPr>
        <w:adjustRightInd/>
        <w:spacing w:line="360" w:lineRule="auto"/>
        <w:jc w:val="center"/>
        <w:outlineLvl w:val="0"/>
        <w:rPr>
          <w:rFonts w:hint="eastAsia" w:ascii="宋体" w:hAnsi="宋体" w:eastAsia="宋体" w:cs="宋体"/>
          <w:b/>
          <w:color w:val="auto"/>
          <w:sz w:val="36"/>
          <w:szCs w:val="36"/>
          <w:highlight w:val="none"/>
        </w:rPr>
      </w:pPr>
    </w:p>
    <w:p w14:paraId="1A9324E2">
      <w:pPr>
        <w:adjustRightInd/>
        <w:spacing w:line="360" w:lineRule="auto"/>
        <w:jc w:val="center"/>
        <w:outlineLvl w:val="0"/>
        <w:rPr>
          <w:rFonts w:hint="eastAsia" w:ascii="宋体" w:hAnsi="宋体" w:eastAsia="宋体" w:cs="宋体"/>
          <w:b/>
          <w:color w:val="auto"/>
          <w:sz w:val="36"/>
          <w:szCs w:val="36"/>
          <w:highlight w:val="none"/>
        </w:rPr>
      </w:pPr>
    </w:p>
    <w:p w14:paraId="67B7E265">
      <w:pPr>
        <w:adjustRightInd/>
        <w:spacing w:line="360" w:lineRule="auto"/>
        <w:jc w:val="center"/>
        <w:outlineLvl w:val="0"/>
        <w:rPr>
          <w:rFonts w:hint="eastAsia" w:ascii="宋体" w:hAnsi="宋体" w:eastAsia="宋体" w:cs="宋体"/>
          <w:b/>
          <w:color w:val="auto"/>
          <w:sz w:val="36"/>
          <w:szCs w:val="36"/>
          <w:highlight w:val="none"/>
        </w:rPr>
      </w:pPr>
    </w:p>
    <w:p w14:paraId="3D530FEB">
      <w:pPr>
        <w:adjustRightInd/>
        <w:spacing w:line="360" w:lineRule="auto"/>
        <w:jc w:val="center"/>
        <w:outlineLvl w:val="0"/>
        <w:rPr>
          <w:rFonts w:hint="eastAsia" w:ascii="宋体" w:hAnsi="宋体" w:eastAsia="宋体" w:cs="宋体"/>
          <w:b/>
          <w:color w:val="auto"/>
          <w:sz w:val="36"/>
          <w:szCs w:val="36"/>
          <w:highlight w:val="none"/>
        </w:rPr>
      </w:pPr>
    </w:p>
    <w:p w14:paraId="488C9096">
      <w:pPr>
        <w:adjustRightInd/>
        <w:spacing w:line="360" w:lineRule="auto"/>
        <w:jc w:val="center"/>
        <w:outlineLvl w:val="0"/>
        <w:rPr>
          <w:rFonts w:hint="eastAsia" w:ascii="宋体" w:hAnsi="宋体" w:eastAsia="宋体" w:cs="宋体"/>
          <w:b/>
          <w:color w:val="auto"/>
          <w:sz w:val="36"/>
          <w:szCs w:val="36"/>
          <w:highlight w:val="none"/>
        </w:rPr>
      </w:pPr>
    </w:p>
    <w:p w14:paraId="2CF3E350">
      <w:pPr>
        <w:adjustRightInd/>
        <w:spacing w:line="360" w:lineRule="auto"/>
        <w:jc w:val="center"/>
        <w:outlineLvl w:val="0"/>
        <w:rPr>
          <w:rFonts w:hint="eastAsia" w:ascii="宋体" w:hAnsi="宋体" w:eastAsia="宋体" w:cs="宋体"/>
          <w:b/>
          <w:color w:val="auto"/>
          <w:sz w:val="36"/>
          <w:szCs w:val="36"/>
          <w:highlight w:val="none"/>
        </w:rPr>
      </w:pPr>
    </w:p>
    <w:p w14:paraId="4D522D53">
      <w:pPr>
        <w:adjustRightInd/>
        <w:spacing w:line="360" w:lineRule="auto"/>
        <w:jc w:val="center"/>
        <w:outlineLvl w:val="0"/>
        <w:rPr>
          <w:rFonts w:hint="eastAsia" w:ascii="宋体" w:hAnsi="宋体" w:eastAsia="宋体" w:cs="宋体"/>
          <w:b/>
          <w:color w:val="auto"/>
          <w:sz w:val="36"/>
          <w:szCs w:val="36"/>
          <w:highlight w:val="none"/>
        </w:rPr>
      </w:pPr>
    </w:p>
    <w:p w14:paraId="3BC27BA0">
      <w:pPr>
        <w:adjustRightInd/>
        <w:spacing w:line="360" w:lineRule="auto"/>
        <w:jc w:val="both"/>
        <w:outlineLvl w:val="0"/>
        <w:rPr>
          <w:rFonts w:hint="eastAsia" w:ascii="宋体" w:hAnsi="宋体" w:eastAsia="宋体" w:cs="宋体"/>
          <w:b/>
          <w:color w:val="auto"/>
          <w:sz w:val="36"/>
          <w:szCs w:val="36"/>
          <w:highlight w:val="none"/>
        </w:rPr>
      </w:pPr>
    </w:p>
    <w:p w14:paraId="0738BCF8">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51"/>
      <w:bookmarkEnd w:id="52"/>
      <w:bookmarkStart w:id="61" w:name="第四部分"/>
      <w:r>
        <w:rPr>
          <w:rFonts w:hint="eastAsia" w:ascii="宋体" w:hAnsi="宋体" w:eastAsia="宋体" w:cs="宋体"/>
          <w:b/>
          <w:color w:val="auto"/>
          <w:sz w:val="36"/>
          <w:szCs w:val="36"/>
          <w:highlight w:val="none"/>
        </w:rPr>
        <w:t>评审方法及评审标准</w:t>
      </w:r>
    </w:p>
    <w:p w14:paraId="0069ABAB">
      <w:pPr>
        <w:pStyle w:val="394"/>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1"/>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776"/>
        <w:gridCol w:w="784"/>
        <w:gridCol w:w="1100"/>
        <w:gridCol w:w="1645"/>
      </w:tblGrid>
      <w:tr w14:paraId="5D81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6ED18B9D">
            <w:pPr>
              <w:snapToGrid w:val="0"/>
              <w:spacing w:line="240" w:lineRule="auto"/>
              <w:jc w:val="center"/>
              <w:rPr>
                <w:rFonts w:ascii="宋体" w:hAnsi="宋体" w:eastAsia="宋体" w:cs="仿宋_GB2312"/>
                <w:color w:val="auto"/>
                <w:sz w:val="24"/>
                <w:highlight w:val="none"/>
              </w:rPr>
            </w:pPr>
            <w:bookmarkStart w:id="62" w:name="OLE_LINK1"/>
            <w:r>
              <w:rPr>
                <w:rFonts w:hint="eastAsia" w:ascii="宋体" w:hAnsi="宋体" w:eastAsia="宋体" w:cs="仿宋_GB2312"/>
                <w:color w:val="auto"/>
                <w:sz w:val="24"/>
                <w:highlight w:val="none"/>
              </w:rPr>
              <w:t>序号</w:t>
            </w:r>
          </w:p>
        </w:tc>
        <w:tc>
          <w:tcPr>
            <w:tcW w:w="4776" w:type="dxa"/>
            <w:noWrap w:val="0"/>
            <w:vAlign w:val="center"/>
          </w:tcPr>
          <w:p w14:paraId="524700E8">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84" w:type="dxa"/>
            <w:noWrap w:val="0"/>
            <w:vAlign w:val="center"/>
          </w:tcPr>
          <w:p w14:paraId="5D371904">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100" w:type="dxa"/>
            <w:noWrap w:val="0"/>
            <w:vAlign w:val="center"/>
          </w:tcPr>
          <w:p w14:paraId="700030C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645" w:type="dxa"/>
            <w:noWrap w:val="0"/>
            <w:vAlign w:val="top"/>
          </w:tcPr>
          <w:p w14:paraId="7B83A0FC">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BB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2283FD16">
            <w:pPr>
              <w:spacing w:line="240" w:lineRule="auto"/>
              <w:jc w:val="center"/>
              <w:outlineLvl w:val="0"/>
              <w:rPr>
                <w:rFonts w:ascii="宋体" w:hAnsi="宋体" w:eastAsia="宋体" w:cs="仿宋_GB2312"/>
                <w:color w:val="auto"/>
                <w:sz w:val="24"/>
                <w:highlight w:val="none"/>
              </w:rPr>
            </w:pPr>
            <w:r>
              <w:rPr>
                <w:rFonts w:hint="eastAsia" w:ascii="宋体" w:hAnsi="宋体" w:cs="宋体"/>
                <w:color w:val="auto"/>
                <w:sz w:val="24"/>
                <w:highlight w:val="none"/>
              </w:rPr>
              <w:t>1</w:t>
            </w:r>
          </w:p>
        </w:tc>
        <w:tc>
          <w:tcPr>
            <w:tcW w:w="4776" w:type="dxa"/>
            <w:noWrap w:val="0"/>
            <w:vAlign w:val="center"/>
          </w:tcPr>
          <w:p w14:paraId="3068FBC4">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磋商响应供应商现有养殖场整体规划平面布局图</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eastAsia="zh-CN"/>
              </w:rPr>
              <w:t>内部布局合理性情况（</w:t>
            </w:r>
            <w:r>
              <w:rPr>
                <w:rFonts w:hint="eastAsia" w:ascii="宋体" w:hAnsi="宋体" w:eastAsia="宋体" w:cs="宋体"/>
                <w:b w:val="0"/>
                <w:bCs w:val="0"/>
                <w:color w:val="auto"/>
                <w:sz w:val="21"/>
                <w:szCs w:val="21"/>
                <w:highlight w:val="none"/>
                <w:lang w:val="en-US" w:eastAsia="zh-CN"/>
              </w:rPr>
              <w:t>如</w:t>
            </w:r>
            <w:r>
              <w:rPr>
                <w:rFonts w:hint="eastAsia" w:ascii="宋体" w:hAnsi="宋体" w:eastAsia="宋体" w:cs="宋体"/>
                <w:b w:val="0"/>
                <w:bCs w:val="0"/>
                <w:color w:val="auto"/>
                <w:sz w:val="21"/>
                <w:szCs w:val="21"/>
                <w:highlight w:val="none"/>
                <w:lang w:eastAsia="zh-CN"/>
              </w:rPr>
              <w:t>生活区、生产区、繁殖区</w:t>
            </w:r>
            <w:r>
              <w:rPr>
                <w:rFonts w:hint="eastAsia" w:ascii="宋体" w:hAnsi="宋体" w:eastAsia="宋体" w:cs="宋体"/>
                <w:b w:val="0"/>
                <w:bCs w:val="0"/>
                <w:color w:val="auto"/>
                <w:sz w:val="21"/>
                <w:szCs w:val="21"/>
                <w:highlight w:val="none"/>
                <w:lang w:val="en-US" w:eastAsia="zh-CN"/>
              </w:rPr>
              <w:t>分离等情况</w:t>
            </w:r>
            <w:r>
              <w:rPr>
                <w:rFonts w:hint="eastAsia" w:ascii="宋体" w:hAnsi="宋体" w:eastAsia="宋体" w:cs="宋体"/>
                <w:b w:val="0"/>
                <w:bCs w:val="0"/>
                <w:color w:val="auto"/>
                <w:sz w:val="21"/>
                <w:szCs w:val="21"/>
                <w:highlight w:val="none"/>
                <w:lang w:eastAsia="zh-CN"/>
              </w:rPr>
              <w:t>）进行</w:t>
            </w:r>
            <w:r>
              <w:rPr>
                <w:rFonts w:hint="eastAsia" w:ascii="宋体" w:hAnsi="宋体" w:eastAsia="宋体" w:cs="宋体"/>
                <w:b w:val="0"/>
                <w:bCs w:val="0"/>
                <w:color w:val="auto"/>
                <w:sz w:val="21"/>
                <w:szCs w:val="21"/>
                <w:highlight w:val="none"/>
                <w:lang w:val="en-US" w:eastAsia="zh-CN"/>
              </w:rPr>
              <w:t>打分，最高得5分</w:t>
            </w:r>
            <w:r>
              <w:rPr>
                <w:rFonts w:hint="eastAsia" w:ascii="宋体" w:hAnsi="宋体" w:eastAsia="宋体" w:cs="宋体"/>
                <w:b w:val="0"/>
                <w:bCs w:val="0"/>
                <w:color w:val="auto"/>
                <w:sz w:val="21"/>
                <w:szCs w:val="21"/>
                <w:highlight w:val="none"/>
                <w:lang w:eastAsia="zh-CN"/>
              </w:rPr>
              <w:t>。</w:t>
            </w:r>
          </w:p>
          <w:p w14:paraId="6B0CCE1E">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具有完整整体规划平面布局图，并且内部布局合理可行的得</w:t>
            </w:r>
            <w:r>
              <w:rPr>
                <w:rFonts w:hint="eastAsia" w:ascii="宋体" w:hAnsi="宋体" w:eastAsia="宋体" w:cs="宋体"/>
                <w:b w:val="0"/>
                <w:bCs w:val="0"/>
                <w:color w:val="auto"/>
                <w:sz w:val="21"/>
                <w:szCs w:val="21"/>
                <w:highlight w:val="none"/>
                <w:lang w:val="en-US" w:eastAsia="zh-CN"/>
              </w:rPr>
              <w:t>5分；</w:t>
            </w:r>
            <w:r>
              <w:rPr>
                <w:rFonts w:hint="eastAsia" w:ascii="宋体" w:hAnsi="宋体" w:eastAsia="宋体" w:cs="宋体"/>
                <w:b w:val="0"/>
                <w:bCs w:val="0"/>
                <w:color w:val="auto"/>
                <w:sz w:val="21"/>
                <w:szCs w:val="21"/>
                <w:highlight w:val="none"/>
                <w:lang w:eastAsia="zh-CN"/>
              </w:rPr>
              <w:t>整体规划平面布局图提供不全</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内部布局较合理可行的</w:t>
            </w:r>
            <w:r>
              <w:rPr>
                <w:rFonts w:hint="eastAsia" w:ascii="宋体" w:hAnsi="宋体" w:eastAsia="宋体" w:cs="宋体"/>
                <w:b w:val="0"/>
                <w:bCs w:val="0"/>
                <w:color w:val="auto"/>
                <w:sz w:val="21"/>
                <w:szCs w:val="21"/>
                <w:highlight w:val="none"/>
                <w:lang w:val="en-US" w:eastAsia="zh-CN"/>
              </w:rPr>
              <w:t>得3分；</w:t>
            </w:r>
            <w:r>
              <w:rPr>
                <w:rFonts w:hint="eastAsia" w:ascii="宋体" w:hAnsi="宋体" w:eastAsia="宋体" w:cs="宋体"/>
                <w:b w:val="0"/>
                <w:bCs w:val="0"/>
                <w:color w:val="auto"/>
                <w:sz w:val="21"/>
                <w:szCs w:val="21"/>
                <w:highlight w:val="none"/>
                <w:lang w:eastAsia="zh-CN"/>
              </w:rPr>
              <w:t>整体规划平面布局图没提供，内部布局</w:t>
            </w:r>
            <w:r>
              <w:rPr>
                <w:rFonts w:hint="eastAsia" w:ascii="宋体" w:hAnsi="宋体" w:eastAsia="宋体" w:cs="宋体"/>
                <w:b w:val="0"/>
                <w:bCs w:val="0"/>
                <w:color w:val="auto"/>
                <w:sz w:val="21"/>
                <w:szCs w:val="21"/>
                <w:highlight w:val="none"/>
              </w:rPr>
              <w:t>一般的</w:t>
            </w:r>
            <w:r>
              <w:rPr>
                <w:rFonts w:hint="eastAsia" w:ascii="宋体" w:hAnsi="宋体" w:eastAsia="宋体" w:cs="宋体"/>
                <w:b w:val="0"/>
                <w:bCs w:val="0"/>
                <w:color w:val="auto"/>
                <w:sz w:val="21"/>
                <w:szCs w:val="21"/>
                <w:highlight w:val="none"/>
                <w:lang w:eastAsia="zh-CN"/>
              </w:rPr>
              <w:t>或整体规划平面布局提供不全，内部布局没体现的</w:t>
            </w:r>
            <w:r>
              <w:rPr>
                <w:rFonts w:hint="eastAsia" w:ascii="宋体" w:hAnsi="宋体" w:eastAsia="宋体" w:cs="宋体"/>
                <w:b w:val="0"/>
                <w:bCs w:val="0"/>
                <w:color w:val="auto"/>
                <w:sz w:val="21"/>
                <w:szCs w:val="21"/>
                <w:highlight w:val="none"/>
                <w:lang w:val="en-US" w:eastAsia="zh-CN"/>
              </w:rPr>
              <w:t>得1分；</w:t>
            </w:r>
            <w:r>
              <w:rPr>
                <w:rFonts w:hint="eastAsia" w:ascii="宋体" w:hAnsi="宋体" w:eastAsia="宋体" w:cs="宋体"/>
                <w:b w:val="0"/>
                <w:bCs w:val="0"/>
                <w:color w:val="auto"/>
                <w:sz w:val="21"/>
                <w:szCs w:val="21"/>
                <w:highlight w:val="none"/>
                <w:lang w:eastAsia="zh-CN"/>
              </w:rPr>
              <w:t>整体规划平面布局图和内部布局都没提供的得</w:t>
            </w:r>
            <w:r>
              <w:rPr>
                <w:rFonts w:hint="eastAsia" w:ascii="宋体" w:hAnsi="宋体" w:eastAsia="宋体" w:cs="宋体"/>
                <w:b w:val="0"/>
                <w:bCs w:val="0"/>
                <w:color w:val="auto"/>
                <w:sz w:val="21"/>
                <w:szCs w:val="21"/>
                <w:highlight w:val="none"/>
                <w:lang w:val="en-US" w:eastAsia="zh-CN"/>
              </w:rPr>
              <w:t>0分</w:t>
            </w:r>
            <w:r>
              <w:rPr>
                <w:rFonts w:hint="eastAsia" w:ascii="宋体" w:hAnsi="宋体" w:eastAsia="宋体" w:cs="宋体"/>
                <w:b w:val="0"/>
                <w:bCs w:val="0"/>
                <w:color w:val="auto"/>
                <w:sz w:val="21"/>
                <w:szCs w:val="21"/>
                <w:highlight w:val="none"/>
                <w:lang w:eastAsia="zh-CN"/>
              </w:rPr>
              <w:t>。</w:t>
            </w:r>
          </w:p>
          <w:p w14:paraId="49BEC7FC">
            <w:pPr>
              <w:widowControl/>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（提供场地布局图</w:t>
            </w:r>
            <w:r>
              <w:rPr>
                <w:rFonts w:hint="eastAsia" w:ascii="宋体" w:hAnsi="宋体" w:eastAsia="宋体" w:cs="宋体"/>
                <w:b w:val="0"/>
                <w:bCs w:val="0"/>
                <w:color w:val="auto"/>
                <w:sz w:val="21"/>
                <w:szCs w:val="21"/>
                <w:highlight w:val="none"/>
                <w:lang w:val="en-US" w:eastAsia="zh-CN"/>
              </w:rPr>
              <w:t>等相关佐证</w:t>
            </w:r>
            <w:r>
              <w:rPr>
                <w:rFonts w:hint="eastAsia" w:ascii="宋体" w:hAnsi="宋体" w:eastAsia="宋体" w:cs="宋体"/>
                <w:b w:val="0"/>
                <w:bCs w:val="0"/>
                <w:color w:val="auto"/>
                <w:sz w:val="21"/>
                <w:szCs w:val="21"/>
                <w:highlight w:val="none"/>
              </w:rPr>
              <w:t>材料）</w:t>
            </w:r>
          </w:p>
        </w:tc>
        <w:tc>
          <w:tcPr>
            <w:tcW w:w="784" w:type="dxa"/>
            <w:noWrap w:val="0"/>
            <w:vAlign w:val="center"/>
          </w:tcPr>
          <w:p w14:paraId="3E1C64EE">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5</w:t>
            </w:r>
          </w:p>
        </w:tc>
        <w:tc>
          <w:tcPr>
            <w:tcW w:w="1100" w:type="dxa"/>
            <w:noWrap w:val="0"/>
            <w:vAlign w:val="center"/>
          </w:tcPr>
          <w:p w14:paraId="677B9DCC">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645" w:type="dxa"/>
            <w:noWrap w:val="0"/>
            <w:vAlign w:val="center"/>
          </w:tcPr>
          <w:p w14:paraId="69A598D1">
            <w:pPr>
              <w:spacing w:line="240" w:lineRule="auto"/>
              <w:jc w:val="center"/>
              <w:outlineLvl w:val="0"/>
              <w:rPr>
                <w:rFonts w:ascii="宋体" w:hAnsi="宋体" w:eastAsia="宋体" w:cs="仿宋_GB2312"/>
                <w:color w:val="auto"/>
                <w:sz w:val="24"/>
                <w:highlight w:val="none"/>
              </w:rPr>
            </w:pPr>
          </w:p>
        </w:tc>
      </w:tr>
      <w:tr w14:paraId="1B1C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06CB0CA7">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776" w:type="dxa"/>
            <w:noWrap w:val="0"/>
            <w:vAlign w:val="center"/>
          </w:tcPr>
          <w:p w14:paraId="224A5180">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磋商响应供应商养殖场具</w:t>
            </w:r>
            <w:r>
              <w:rPr>
                <w:rFonts w:hint="eastAsia" w:ascii="宋体" w:hAnsi="宋体" w:eastAsia="宋体" w:cs="宋体"/>
                <w:b w:val="0"/>
                <w:bCs w:val="0"/>
                <w:color w:val="auto"/>
                <w:sz w:val="21"/>
                <w:szCs w:val="21"/>
                <w:highlight w:val="none"/>
                <w:lang w:val="en-US" w:eastAsia="zh-CN"/>
              </w:rPr>
              <w:t>有完善的粪污处理设施，并通过环境整治验收的得3分。</w:t>
            </w:r>
          </w:p>
          <w:p w14:paraId="72790AE9">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eastAsia="zh-CN"/>
              </w:rPr>
              <w:t>养殖场具有</w:t>
            </w:r>
            <w:r>
              <w:rPr>
                <w:rFonts w:hint="eastAsia" w:ascii="宋体" w:hAnsi="宋体" w:eastAsia="宋体" w:cs="宋体"/>
                <w:b w:val="0"/>
                <w:bCs w:val="0"/>
                <w:color w:val="auto"/>
                <w:sz w:val="21"/>
                <w:szCs w:val="21"/>
                <w:highlight w:val="none"/>
                <w:lang w:val="en-US" w:eastAsia="zh-CN"/>
              </w:rPr>
              <w:t>粪污处理设施的相关佐证</w:t>
            </w:r>
            <w:r>
              <w:rPr>
                <w:rFonts w:hint="eastAsia" w:ascii="宋体" w:hAnsi="宋体" w:eastAsia="宋体" w:cs="宋体"/>
                <w:b w:val="0"/>
                <w:bCs w:val="0"/>
                <w:color w:val="auto"/>
                <w:sz w:val="21"/>
                <w:szCs w:val="21"/>
                <w:highlight w:val="none"/>
              </w:rPr>
              <w:t>材料）</w:t>
            </w:r>
          </w:p>
        </w:tc>
        <w:tc>
          <w:tcPr>
            <w:tcW w:w="784" w:type="dxa"/>
            <w:noWrap w:val="0"/>
            <w:vAlign w:val="center"/>
          </w:tcPr>
          <w:p w14:paraId="6ECCF997">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00" w:type="dxa"/>
            <w:noWrap w:val="0"/>
            <w:vAlign w:val="center"/>
          </w:tcPr>
          <w:p w14:paraId="6F3158F3">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3BAD5A4E">
            <w:pPr>
              <w:spacing w:line="240" w:lineRule="auto"/>
              <w:jc w:val="center"/>
              <w:outlineLvl w:val="0"/>
              <w:rPr>
                <w:rFonts w:ascii="宋体" w:hAnsi="宋体" w:eastAsia="宋体" w:cs="仿宋_GB2312"/>
                <w:color w:val="auto"/>
                <w:sz w:val="24"/>
                <w:highlight w:val="none"/>
              </w:rPr>
            </w:pPr>
          </w:p>
        </w:tc>
      </w:tr>
      <w:tr w14:paraId="5D5A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7370CDFD">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776" w:type="dxa"/>
            <w:noWrap w:val="0"/>
            <w:vAlign w:val="center"/>
          </w:tcPr>
          <w:p w14:paraId="02D4EF39">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养殖场</w:t>
            </w:r>
            <w:r>
              <w:rPr>
                <w:rFonts w:hint="eastAsia" w:ascii="宋体" w:hAnsi="宋体" w:eastAsia="宋体" w:cs="宋体"/>
                <w:b w:val="0"/>
                <w:bCs w:val="0"/>
                <w:color w:val="auto"/>
                <w:sz w:val="21"/>
                <w:szCs w:val="21"/>
                <w:highlight w:val="none"/>
                <w:lang w:val="en-US" w:eastAsia="zh-CN"/>
              </w:rPr>
              <w:t>具有温控设施的得2分。</w:t>
            </w:r>
          </w:p>
          <w:p w14:paraId="5A63C48D">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eastAsia="zh-CN"/>
              </w:rPr>
              <w:t>养殖场具有</w:t>
            </w:r>
            <w:r>
              <w:rPr>
                <w:rFonts w:hint="eastAsia" w:ascii="宋体" w:hAnsi="宋体" w:eastAsia="宋体" w:cs="宋体"/>
                <w:b w:val="0"/>
                <w:bCs w:val="0"/>
                <w:color w:val="auto"/>
                <w:sz w:val="21"/>
                <w:szCs w:val="21"/>
                <w:highlight w:val="none"/>
                <w:lang w:val="en-US" w:eastAsia="zh-CN"/>
              </w:rPr>
              <w:t>温控设施的相关佐证</w:t>
            </w:r>
            <w:r>
              <w:rPr>
                <w:rFonts w:hint="eastAsia" w:ascii="宋体" w:hAnsi="宋体" w:eastAsia="宋体" w:cs="宋体"/>
                <w:b w:val="0"/>
                <w:bCs w:val="0"/>
                <w:color w:val="auto"/>
                <w:sz w:val="21"/>
                <w:szCs w:val="21"/>
                <w:highlight w:val="none"/>
              </w:rPr>
              <w:t>材料）</w:t>
            </w:r>
          </w:p>
        </w:tc>
        <w:tc>
          <w:tcPr>
            <w:tcW w:w="784" w:type="dxa"/>
            <w:noWrap w:val="0"/>
            <w:vAlign w:val="center"/>
          </w:tcPr>
          <w:p w14:paraId="5B2FE270">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00" w:type="dxa"/>
            <w:noWrap w:val="0"/>
            <w:vAlign w:val="center"/>
          </w:tcPr>
          <w:p w14:paraId="0B32DC37">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7B3EE040">
            <w:pPr>
              <w:spacing w:line="240" w:lineRule="auto"/>
              <w:jc w:val="center"/>
              <w:outlineLvl w:val="0"/>
              <w:rPr>
                <w:rFonts w:ascii="宋体" w:hAnsi="宋体" w:eastAsia="宋体" w:cs="仿宋_GB2312"/>
                <w:color w:val="auto"/>
                <w:sz w:val="24"/>
                <w:highlight w:val="none"/>
              </w:rPr>
            </w:pPr>
          </w:p>
        </w:tc>
      </w:tr>
      <w:tr w14:paraId="1972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2BC6F53B">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4776" w:type="dxa"/>
            <w:noWrap w:val="0"/>
            <w:vAlign w:val="center"/>
          </w:tcPr>
          <w:p w14:paraId="12EEAC4A">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具有消毒设施，且净、污道分离的得3分</w:t>
            </w:r>
          </w:p>
          <w:p w14:paraId="49B93656">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eastAsia="zh-CN"/>
              </w:rPr>
              <w:t>养殖场具有</w:t>
            </w:r>
            <w:r>
              <w:rPr>
                <w:rFonts w:hint="eastAsia" w:ascii="宋体" w:hAnsi="宋体" w:eastAsia="宋体" w:cs="宋体"/>
                <w:b w:val="0"/>
                <w:bCs w:val="0"/>
                <w:color w:val="auto"/>
                <w:sz w:val="21"/>
                <w:szCs w:val="21"/>
                <w:highlight w:val="none"/>
                <w:lang w:val="en-US" w:eastAsia="zh-CN"/>
              </w:rPr>
              <w:t>消毒设施、净、污道分离的相关佐证</w:t>
            </w:r>
            <w:r>
              <w:rPr>
                <w:rFonts w:hint="eastAsia" w:ascii="宋体" w:hAnsi="宋体" w:eastAsia="宋体" w:cs="宋体"/>
                <w:b w:val="0"/>
                <w:bCs w:val="0"/>
                <w:color w:val="auto"/>
                <w:sz w:val="21"/>
                <w:szCs w:val="21"/>
                <w:highlight w:val="none"/>
              </w:rPr>
              <w:t>材料）</w:t>
            </w:r>
          </w:p>
        </w:tc>
        <w:tc>
          <w:tcPr>
            <w:tcW w:w="784" w:type="dxa"/>
            <w:noWrap w:val="0"/>
            <w:vAlign w:val="center"/>
          </w:tcPr>
          <w:p w14:paraId="01B3B038">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00" w:type="dxa"/>
            <w:noWrap w:val="0"/>
            <w:vAlign w:val="center"/>
          </w:tcPr>
          <w:p w14:paraId="620915DC">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05760F8C">
            <w:pPr>
              <w:spacing w:line="240" w:lineRule="auto"/>
              <w:jc w:val="center"/>
              <w:outlineLvl w:val="0"/>
              <w:rPr>
                <w:rFonts w:ascii="宋体" w:hAnsi="宋体" w:eastAsia="宋体" w:cs="仿宋_GB2312"/>
                <w:color w:val="auto"/>
                <w:sz w:val="24"/>
                <w:highlight w:val="none"/>
              </w:rPr>
            </w:pPr>
          </w:p>
        </w:tc>
      </w:tr>
      <w:tr w14:paraId="70D8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361632CA">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776" w:type="dxa"/>
            <w:noWrap w:val="0"/>
            <w:vAlign w:val="center"/>
          </w:tcPr>
          <w:p w14:paraId="6C3FAC84">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养殖场生产区入口处设有更衣、消毒室，配有消毒设备和专用的服装鞋帽的得3分。</w:t>
            </w:r>
          </w:p>
          <w:p w14:paraId="069164C8">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eastAsia="zh-CN"/>
              </w:rPr>
              <w:t>养殖场</w:t>
            </w:r>
            <w:r>
              <w:rPr>
                <w:rFonts w:hint="eastAsia" w:ascii="宋体" w:hAnsi="宋体" w:eastAsia="宋体" w:cs="宋体"/>
                <w:b w:val="0"/>
                <w:bCs w:val="0"/>
                <w:color w:val="auto"/>
                <w:sz w:val="21"/>
                <w:szCs w:val="21"/>
                <w:highlight w:val="none"/>
                <w:lang w:val="en-US" w:eastAsia="zh-CN"/>
              </w:rPr>
              <w:t>设有更衣、消毒室，配有消毒设备和专用的服装鞋帽的佐证</w:t>
            </w:r>
            <w:r>
              <w:rPr>
                <w:rFonts w:hint="eastAsia" w:ascii="宋体" w:hAnsi="宋体" w:eastAsia="宋体" w:cs="宋体"/>
                <w:b w:val="0"/>
                <w:bCs w:val="0"/>
                <w:color w:val="auto"/>
                <w:sz w:val="21"/>
                <w:szCs w:val="21"/>
                <w:highlight w:val="none"/>
              </w:rPr>
              <w:t>材料）</w:t>
            </w:r>
          </w:p>
        </w:tc>
        <w:tc>
          <w:tcPr>
            <w:tcW w:w="784" w:type="dxa"/>
            <w:noWrap w:val="0"/>
            <w:vAlign w:val="center"/>
          </w:tcPr>
          <w:p w14:paraId="5953F5ED">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00" w:type="dxa"/>
            <w:noWrap w:val="0"/>
            <w:vAlign w:val="center"/>
          </w:tcPr>
          <w:p w14:paraId="22CD4BE8">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08EC173B">
            <w:pPr>
              <w:spacing w:line="240" w:lineRule="auto"/>
              <w:jc w:val="center"/>
              <w:outlineLvl w:val="0"/>
              <w:rPr>
                <w:rFonts w:ascii="宋体" w:hAnsi="宋体" w:eastAsia="宋体" w:cs="仿宋_GB2312"/>
                <w:color w:val="auto"/>
                <w:sz w:val="24"/>
                <w:highlight w:val="none"/>
              </w:rPr>
            </w:pPr>
          </w:p>
        </w:tc>
      </w:tr>
      <w:tr w14:paraId="567D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35" w:type="dxa"/>
            <w:noWrap w:val="0"/>
            <w:vAlign w:val="center"/>
          </w:tcPr>
          <w:p w14:paraId="0191DFEC">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776" w:type="dxa"/>
            <w:noWrap w:val="0"/>
            <w:vAlign w:val="center"/>
          </w:tcPr>
          <w:p w14:paraId="74B1D1DB">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具有专职技术人员（兽医）每提供1人得1分，最高得4分。</w:t>
            </w:r>
          </w:p>
          <w:p w14:paraId="42FB7370">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（磋商响应文件中</w:t>
            </w:r>
            <w:r>
              <w:rPr>
                <w:rFonts w:hint="eastAsia" w:ascii="宋体" w:hAnsi="宋体" w:eastAsia="宋体" w:cs="宋体"/>
                <w:b w:val="0"/>
                <w:bCs w:val="0"/>
                <w:color w:val="auto"/>
                <w:sz w:val="21"/>
                <w:szCs w:val="21"/>
                <w:highlight w:val="none"/>
              </w:rPr>
              <w:t>须提供</w:t>
            </w:r>
            <w:r>
              <w:rPr>
                <w:rFonts w:hint="eastAsia" w:ascii="宋体" w:hAnsi="宋体" w:eastAsia="宋体" w:cs="宋体"/>
                <w:b w:val="0"/>
                <w:bCs w:val="0"/>
                <w:color w:val="auto"/>
                <w:sz w:val="21"/>
                <w:szCs w:val="21"/>
                <w:highlight w:val="none"/>
                <w:lang w:eastAsia="zh-CN"/>
              </w:rPr>
              <w:t>拟派</w:t>
            </w:r>
            <w:r>
              <w:rPr>
                <w:rFonts w:hint="eastAsia" w:ascii="宋体" w:hAnsi="宋体" w:eastAsia="宋体" w:cs="宋体"/>
                <w:b w:val="0"/>
                <w:bCs w:val="0"/>
                <w:color w:val="auto"/>
                <w:sz w:val="21"/>
                <w:szCs w:val="21"/>
                <w:highlight w:val="none"/>
              </w:rPr>
              <w:t>人员相关证书</w:t>
            </w:r>
            <w:r>
              <w:rPr>
                <w:rFonts w:hint="eastAsia" w:ascii="宋体" w:hAnsi="宋体" w:eastAsia="宋体" w:cs="宋体"/>
                <w:b w:val="0"/>
                <w:bCs w:val="0"/>
                <w:color w:val="auto"/>
                <w:sz w:val="21"/>
                <w:szCs w:val="21"/>
                <w:highlight w:val="none"/>
                <w:lang w:val="zh-TW"/>
              </w:rPr>
              <w:t>及近</w:t>
            </w:r>
            <w:r>
              <w:rPr>
                <w:rFonts w:hint="eastAsia" w:ascii="宋体" w:hAnsi="宋体" w:eastAsia="宋体" w:cs="宋体"/>
                <w:b w:val="0"/>
                <w:bCs w:val="0"/>
                <w:color w:val="auto"/>
                <w:sz w:val="21"/>
                <w:szCs w:val="21"/>
                <w:highlight w:val="none"/>
                <w:lang w:val="zh-TW" w:eastAsia="zh-CN"/>
              </w:rPr>
              <w:t>三</w:t>
            </w:r>
            <w:r>
              <w:rPr>
                <w:rFonts w:hint="eastAsia" w:ascii="宋体" w:hAnsi="宋体" w:eastAsia="宋体" w:cs="宋体"/>
                <w:b w:val="0"/>
                <w:bCs w:val="0"/>
                <w:color w:val="auto"/>
                <w:sz w:val="21"/>
                <w:szCs w:val="21"/>
                <w:highlight w:val="none"/>
                <w:lang w:val="zh-TW"/>
              </w:rPr>
              <w:t>个月</w:t>
            </w:r>
            <w:r>
              <w:rPr>
                <w:rFonts w:hint="eastAsia" w:ascii="宋体" w:hAnsi="宋体" w:eastAsia="宋体" w:cs="宋体"/>
                <w:b w:val="0"/>
                <w:bCs w:val="0"/>
                <w:color w:val="auto"/>
                <w:sz w:val="21"/>
                <w:szCs w:val="21"/>
                <w:highlight w:val="none"/>
                <w:lang w:val="zh-TW" w:eastAsia="zh-CN"/>
              </w:rPr>
              <w:t>连续</w:t>
            </w:r>
            <w:r>
              <w:rPr>
                <w:rFonts w:hint="eastAsia" w:ascii="宋体" w:hAnsi="宋体" w:eastAsia="宋体" w:cs="宋体"/>
                <w:b w:val="0"/>
                <w:bCs w:val="0"/>
                <w:color w:val="auto"/>
                <w:sz w:val="21"/>
                <w:szCs w:val="21"/>
                <w:highlight w:val="none"/>
                <w:lang w:val="zh-TW"/>
              </w:rPr>
              <w:t>在投标单位缴纳的社保证明材料复印件</w:t>
            </w:r>
            <w:r>
              <w:rPr>
                <w:rFonts w:hint="eastAsia" w:ascii="宋体" w:hAnsi="宋体" w:eastAsia="宋体" w:cs="宋体"/>
                <w:b w:val="0"/>
                <w:bCs w:val="0"/>
                <w:color w:val="auto"/>
                <w:sz w:val="21"/>
                <w:szCs w:val="21"/>
                <w:highlight w:val="none"/>
                <w:lang w:eastAsia="zh-CN"/>
              </w:rPr>
              <w:t>，并加盖公章，</w:t>
            </w:r>
            <w:r>
              <w:rPr>
                <w:rFonts w:hint="eastAsia" w:ascii="宋体" w:hAnsi="宋体" w:eastAsia="宋体" w:cs="宋体"/>
                <w:b w:val="0"/>
                <w:bCs w:val="0"/>
                <w:color w:val="auto"/>
                <w:sz w:val="21"/>
                <w:szCs w:val="21"/>
                <w:highlight w:val="none"/>
                <w:lang w:val="zh-TW" w:eastAsia="zh-CN"/>
              </w:rPr>
              <w:t>未提供社保证明材料的人员</w:t>
            </w:r>
            <w:r>
              <w:rPr>
                <w:rFonts w:hint="eastAsia" w:ascii="宋体" w:hAnsi="宋体" w:eastAsia="宋体" w:cs="宋体"/>
                <w:b w:val="0"/>
                <w:bCs w:val="0"/>
                <w:color w:val="auto"/>
                <w:sz w:val="21"/>
                <w:szCs w:val="21"/>
                <w:highlight w:val="none"/>
                <w:lang w:eastAsia="zh-CN"/>
              </w:rPr>
              <w:t>不得分。）</w:t>
            </w:r>
          </w:p>
        </w:tc>
        <w:tc>
          <w:tcPr>
            <w:tcW w:w="784" w:type="dxa"/>
            <w:noWrap w:val="0"/>
            <w:vAlign w:val="center"/>
          </w:tcPr>
          <w:p w14:paraId="2F66DCB2">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00" w:type="dxa"/>
            <w:noWrap w:val="0"/>
            <w:vAlign w:val="center"/>
          </w:tcPr>
          <w:p w14:paraId="168F5CE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1F36236F">
            <w:pPr>
              <w:spacing w:line="240" w:lineRule="auto"/>
              <w:jc w:val="center"/>
              <w:outlineLvl w:val="0"/>
              <w:rPr>
                <w:rFonts w:ascii="宋体" w:hAnsi="宋体" w:eastAsia="宋体" w:cs="仿宋_GB2312"/>
                <w:color w:val="auto"/>
                <w:sz w:val="24"/>
                <w:highlight w:val="none"/>
              </w:rPr>
            </w:pPr>
          </w:p>
        </w:tc>
      </w:tr>
      <w:tr w14:paraId="7A46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35" w:type="dxa"/>
            <w:noWrap w:val="0"/>
            <w:vAlign w:val="center"/>
          </w:tcPr>
          <w:p w14:paraId="44D6F797">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776" w:type="dxa"/>
            <w:noWrap w:val="0"/>
            <w:vAlign w:val="center"/>
          </w:tcPr>
          <w:p w14:paraId="4FEDC160">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配有专门的兽医室和必要的药品的得2分。</w:t>
            </w:r>
          </w:p>
          <w:p w14:paraId="224F43CB">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eastAsia="zh-CN"/>
              </w:rPr>
              <w:t>养殖场</w:t>
            </w:r>
            <w:r>
              <w:rPr>
                <w:rFonts w:hint="eastAsia" w:ascii="宋体" w:hAnsi="宋体" w:eastAsia="宋体" w:cs="宋体"/>
                <w:b w:val="0"/>
                <w:bCs w:val="0"/>
                <w:color w:val="auto"/>
                <w:sz w:val="21"/>
                <w:szCs w:val="21"/>
                <w:highlight w:val="none"/>
                <w:lang w:val="en-US" w:eastAsia="zh-CN"/>
              </w:rPr>
              <w:t>配有兽医室和必要的药品的相关佐证</w:t>
            </w:r>
            <w:r>
              <w:rPr>
                <w:rFonts w:hint="eastAsia" w:ascii="宋体" w:hAnsi="宋体" w:eastAsia="宋体" w:cs="宋体"/>
                <w:b w:val="0"/>
                <w:bCs w:val="0"/>
                <w:color w:val="auto"/>
                <w:sz w:val="21"/>
                <w:szCs w:val="21"/>
                <w:highlight w:val="none"/>
              </w:rPr>
              <w:t>材料</w:t>
            </w:r>
            <w:r>
              <w:rPr>
                <w:rFonts w:hint="eastAsia" w:ascii="宋体" w:hAnsi="宋体" w:eastAsia="宋体" w:cs="宋体"/>
                <w:b w:val="0"/>
                <w:bCs w:val="0"/>
                <w:color w:val="auto"/>
                <w:sz w:val="21"/>
                <w:szCs w:val="21"/>
                <w:highlight w:val="none"/>
                <w:lang w:eastAsia="zh-CN"/>
              </w:rPr>
              <w:t>）</w:t>
            </w:r>
          </w:p>
        </w:tc>
        <w:tc>
          <w:tcPr>
            <w:tcW w:w="784" w:type="dxa"/>
            <w:noWrap w:val="0"/>
            <w:vAlign w:val="center"/>
          </w:tcPr>
          <w:p w14:paraId="4DD8B59D">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00" w:type="dxa"/>
            <w:noWrap w:val="0"/>
            <w:vAlign w:val="center"/>
          </w:tcPr>
          <w:p w14:paraId="4C1F89EA">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636D9E06">
            <w:pPr>
              <w:spacing w:line="240" w:lineRule="auto"/>
              <w:jc w:val="center"/>
              <w:outlineLvl w:val="0"/>
              <w:rPr>
                <w:rFonts w:ascii="宋体" w:hAnsi="宋体" w:eastAsia="宋体" w:cs="仿宋_GB2312"/>
                <w:color w:val="auto"/>
                <w:sz w:val="24"/>
                <w:highlight w:val="none"/>
              </w:rPr>
            </w:pPr>
          </w:p>
        </w:tc>
      </w:tr>
      <w:tr w14:paraId="3C3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35" w:type="dxa"/>
            <w:noWrap w:val="0"/>
            <w:vAlign w:val="center"/>
          </w:tcPr>
          <w:p w14:paraId="5B280AF3">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776" w:type="dxa"/>
            <w:noWrap w:val="0"/>
            <w:vAlign w:val="center"/>
          </w:tcPr>
          <w:p w14:paraId="1F4ABFA9">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磋商响应供应商养殖场</w:t>
            </w:r>
            <w:r>
              <w:rPr>
                <w:rFonts w:hint="eastAsia" w:ascii="宋体" w:hAnsi="宋体" w:eastAsia="宋体" w:cs="宋体"/>
                <w:b w:val="0"/>
                <w:bCs w:val="0"/>
                <w:color w:val="auto"/>
                <w:kern w:val="2"/>
                <w:sz w:val="21"/>
                <w:szCs w:val="21"/>
                <w:highlight w:val="none"/>
                <w:lang w:val="en-US" w:eastAsia="zh-CN" w:bidi="ar-SA"/>
              </w:rPr>
              <w:t>所用饲料符合《饲料卫生标准》（GB13078－2017）质量要求的得3分。</w:t>
            </w:r>
          </w:p>
          <w:p w14:paraId="5A9AC0B4">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（提供所使用饲料的合格证明。）</w:t>
            </w:r>
          </w:p>
        </w:tc>
        <w:tc>
          <w:tcPr>
            <w:tcW w:w="784" w:type="dxa"/>
            <w:noWrap w:val="0"/>
            <w:vAlign w:val="center"/>
          </w:tcPr>
          <w:p w14:paraId="323A7FDD">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00" w:type="dxa"/>
            <w:noWrap w:val="0"/>
            <w:vAlign w:val="center"/>
          </w:tcPr>
          <w:p w14:paraId="7037386E">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w:t>
            </w:r>
            <w:r>
              <w:rPr>
                <w:rFonts w:hint="eastAsia" w:ascii="宋体" w:hAnsi="宋体" w:cs="宋体"/>
                <w:color w:val="auto"/>
                <w:sz w:val="24"/>
                <w:highlight w:val="none"/>
              </w:rPr>
              <w:t>分</w:t>
            </w:r>
          </w:p>
        </w:tc>
        <w:tc>
          <w:tcPr>
            <w:tcW w:w="1645" w:type="dxa"/>
            <w:noWrap w:val="0"/>
            <w:vAlign w:val="center"/>
          </w:tcPr>
          <w:p w14:paraId="43E68271">
            <w:pPr>
              <w:spacing w:line="240" w:lineRule="auto"/>
              <w:jc w:val="center"/>
              <w:outlineLvl w:val="0"/>
              <w:rPr>
                <w:rFonts w:ascii="宋体" w:hAnsi="宋体" w:eastAsia="宋体" w:cs="仿宋_GB2312"/>
                <w:color w:val="auto"/>
                <w:sz w:val="24"/>
                <w:highlight w:val="none"/>
              </w:rPr>
            </w:pPr>
          </w:p>
        </w:tc>
      </w:tr>
      <w:tr w14:paraId="4D9D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64C770EC">
            <w:pPr>
              <w:spacing w:line="240" w:lineRule="auto"/>
              <w:jc w:val="center"/>
              <w:outlineLvl w:val="0"/>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4776" w:type="dxa"/>
            <w:noWrap w:val="0"/>
            <w:vAlign w:val="center"/>
          </w:tcPr>
          <w:p w14:paraId="1B83D1FD">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磋商响应供应商</w:t>
            </w:r>
            <w:r>
              <w:rPr>
                <w:rFonts w:hint="eastAsia" w:ascii="宋体" w:hAnsi="宋体" w:eastAsia="宋体" w:cs="宋体"/>
                <w:b w:val="0"/>
                <w:bCs w:val="0"/>
                <w:color w:val="auto"/>
                <w:sz w:val="21"/>
                <w:szCs w:val="21"/>
                <w:highlight w:val="none"/>
                <w:lang w:val="en-US" w:eastAsia="zh-CN"/>
              </w:rPr>
              <w:t>具有完备的防疫、消毒、饲养、饲料（包括添加剂）质量管理、疫苗及治疗药物使用管理等制度，制度方案科学合理有效、安全严密、条理清晰且具有实际可操作性进行打分，最高得5分。</w:t>
            </w:r>
          </w:p>
          <w:p w14:paraId="215DDF8D">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制度完善，合理可行、针对性强的得5分；制度较完善，较合理可行、针对性较强的得3分；制度基本完善，合理性、可行性、针对性一般的得1分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制度不完善，合理性、可行性、针对性差的或者不提供的均不得分。</w:t>
            </w:r>
          </w:p>
        </w:tc>
        <w:tc>
          <w:tcPr>
            <w:tcW w:w="784" w:type="dxa"/>
            <w:noWrap w:val="0"/>
            <w:vAlign w:val="center"/>
          </w:tcPr>
          <w:p w14:paraId="1EB8969A">
            <w:pPr>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1100" w:type="dxa"/>
            <w:noWrap w:val="0"/>
            <w:vAlign w:val="center"/>
          </w:tcPr>
          <w:p w14:paraId="175F049F">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645" w:type="dxa"/>
            <w:noWrap w:val="0"/>
            <w:vAlign w:val="center"/>
          </w:tcPr>
          <w:p w14:paraId="49016B93">
            <w:pPr>
              <w:spacing w:line="240" w:lineRule="auto"/>
              <w:jc w:val="center"/>
              <w:outlineLvl w:val="0"/>
              <w:rPr>
                <w:rFonts w:ascii="宋体" w:hAnsi="宋体" w:eastAsia="宋体" w:cs="仿宋_GB2312"/>
                <w:color w:val="auto"/>
                <w:sz w:val="24"/>
                <w:highlight w:val="none"/>
              </w:rPr>
            </w:pPr>
          </w:p>
        </w:tc>
      </w:tr>
      <w:tr w14:paraId="7492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0BECA3EC">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4776" w:type="dxa"/>
            <w:noWrap w:val="0"/>
            <w:vAlign w:val="center"/>
          </w:tcPr>
          <w:p w14:paraId="4281C0B2">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磋商响应供应商建有完善的生猪防疫应急</w:t>
            </w:r>
            <w:r>
              <w:rPr>
                <w:rFonts w:hint="eastAsia" w:ascii="宋体" w:hAnsi="宋体" w:eastAsia="宋体" w:cs="宋体"/>
                <w:b w:val="0"/>
                <w:bCs w:val="0"/>
                <w:color w:val="auto"/>
                <w:sz w:val="21"/>
                <w:szCs w:val="21"/>
                <w:highlight w:val="none"/>
              </w:rPr>
              <w:t>、储备投放工作</w:t>
            </w:r>
            <w:r>
              <w:rPr>
                <w:rFonts w:hint="eastAsia" w:ascii="宋体" w:hAnsi="宋体" w:eastAsia="宋体" w:cs="宋体"/>
                <w:b w:val="0"/>
                <w:bCs w:val="0"/>
                <w:color w:val="auto"/>
                <w:kern w:val="2"/>
                <w:sz w:val="21"/>
                <w:szCs w:val="21"/>
                <w:highlight w:val="none"/>
                <w:lang w:val="en-US" w:eastAsia="zh-CN" w:bidi="ar-SA"/>
              </w:rPr>
              <w:t>预案。根据预案的全面性、可行性进行打分，最高得5分。</w:t>
            </w:r>
          </w:p>
          <w:p w14:paraId="7B289B98">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预案完善</w:t>
            </w:r>
            <w:r>
              <w:rPr>
                <w:rFonts w:hint="eastAsia" w:ascii="宋体" w:hAnsi="宋体" w:eastAsia="宋体" w:cs="宋体"/>
                <w:b w:val="0"/>
                <w:bCs w:val="0"/>
                <w:color w:val="auto"/>
                <w:sz w:val="21"/>
                <w:szCs w:val="21"/>
                <w:highlight w:val="none"/>
              </w:rPr>
              <w:t>，合理可行、针对性强的得5分；</w:t>
            </w:r>
            <w:r>
              <w:rPr>
                <w:rFonts w:hint="eastAsia" w:ascii="宋体" w:hAnsi="宋体" w:eastAsia="宋体" w:cs="宋体"/>
                <w:b w:val="0"/>
                <w:bCs w:val="0"/>
                <w:color w:val="auto"/>
                <w:sz w:val="21"/>
                <w:szCs w:val="21"/>
                <w:highlight w:val="none"/>
                <w:lang w:val="en-US" w:eastAsia="zh-CN"/>
              </w:rPr>
              <w:t>预案</w:t>
            </w:r>
            <w:r>
              <w:rPr>
                <w:rFonts w:hint="eastAsia" w:ascii="宋体" w:hAnsi="宋体" w:eastAsia="宋体" w:cs="宋体"/>
                <w:b w:val="0"/>
                <w:bCs w:val="0"/>
                <w:color w:val="auto"/>
                <w:sz w:val="21"/>
                <w:szCs w:val="21"/>
                <w:highlight w:val="none"/>
              </w:rPr>
              <w:t>较完善，较合理可行、针对性较强的得3分；</w:t>
            </w:r>
            <w:r>
              <w:rPr>
                <w:rFonts w:hint="eastAsia" w:ascii="宋体" w:hAnsi="宋体" w:eastAsia="宋体" w:cs="宋体"/>
                <w:b w:val="0"/>
                <w:bCs w:val="0"/>
                <w:color w:val="auto"/>
                <w:sz w:val="21"/>
                <w:szCs w:val="21"/>
                <w:highlight w:val="none"/>
                <w:lang w:val="en-US" w:eastAsia="zh-CN"/>
              </w:rPr>
              <w:t>预案</w:t>
            </w:r>
            <w:r>
              <w:rPr>
                <w:rFonts w:hint="eastAsia" w:ascii="宋体" w:hAnsi="宋体" w:eastAsia="宋体" w:cs="宋体"/>
                <w:b w:val="0"/>
                <w:bCs w:val="0"/>
                <w:color w:val="auto"/>
                <w:sz w:val="21"/>
                <w:szCs w:val="21"/>
                <w:highlight w:val="none"/>
              </w:rPr>
              <w:t>基本完善，合理性、可行性、针对性一般的得1分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预案</w:t>
            </w:r>
            <w:r>
              <w:rPr>
                <w:rFonts w:hint="eastAsia" w:ascii="宋体" w:hAnsi="宋体" w:eastAsia="宋体" w:cs="宋体"/>
                <w:b w:val="0"/>
                <w:bCs w:val="0"/>
                <w:color w:val="auto"/>
                <w:sz w:val="21"/>
                <w:szCs w:val="21"/>
                <w:highlight w:val="none"/>
              </w:rPr>
              <w:t>不完善，合理性、可行性、针对性差的或者不提供的均不得分。</w:t>
            </w:r>
          </w:p>
        </w:tc>
        <w:tc>
          <w:tcPr>
            <w:tcW w:w="784" w:type="dxa"/>
            <w:noWrap w:val="0"/>
            <w:vAlign w:val="center"/>
          </w:tcPr>
          <w:p w14:paraId="25230EB5">
            <w:pPr>
              <w:spacing w:line="24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1100" w:type="dxa"/>
            <w:noWrap w:val="0"/>
            <w:vAlign w:val="center"/>
          </w:tcPr>
          <w:p w14:paraId="725910E3">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645" w:type="dxa"/>
            <w:noWrap w:val="0"/>
            <w:vAlign w:val="center"/>
          </w:tcPr>
          <w:p w14:paraId="0F19E03F">
            <w:pPr>
              <w:spacing w:line="240" w:lineRule="auto"/>
              <w:jc w:val="center"/>
              <w:outlineLvl w:val="0"/>
              <w:rPr>
                <w:rFonts w:ascii="宋体" w:hAnsi="宋体" w:eastAsia="宋体" w:cs="仿宋_GB2312"/>
                <w:color w:val="auto"/>
                <w:sz w:val="24"/>
                <w:highlight w:val="none"/>
              </w:rPr>
            </w:pPr>
          </w:p>
        </w:tc>
      </w:tr>
      <w:tr w14:paraId="718B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35" w:type="dxa"/>
            <w:noWrap w:val="0"/>
            <w:vAlign w:val="center"/>
          </w:tcPr>
          <w:p w14:paraId="262D1DFE">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11</w:t>
            </w:r>
          </w:p>
        </w:tc>
        <w:tc>
          <w:tcPr>
            <w:tcW w:w="4776" w:type="dxa"/>
            <w:noWrap w:val="0"/>
            <w:vAlign w:val="center"/>
          </w:tcPr>
          <w:p w14:paraId="6335FC8C">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根据每年开展疫病检测次数进行打分，每年2次不得分，每增加一次得1分，最高得4分。</w:t>
            </w:r>
          </w:p>
          <w:p w14:paraId="46D97C31">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（磋商响应文件中提供相应承诺函）</w:t>
            </w:r>
          </w:p>
        </w:tc>
        <w:tc>
          <w:tcPr>
            <w:tcW w:w="784" w:type="dxa"/>
            <w:noWrap w:val="0"/>
            <w:vAlign w:val="center"/>
          </w:tcPr>
          <w:p w14:paraId="09221917">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4</w:t>
            </w:r>
          </w:p>
        </w:tc>
        <w:tc>
          <w:tcPr>
            <w:tcW w:w="1100" w:type="dxa"/>
            <w:noWrap w:val="0"/>
            <w:vAlign w:val="center"/>
          </w:tcPr>
          <w:p w14:paraId="367AE26C">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45" w:type="dxa"/>
            <w:noWrap w:val="0"/>
            <w:vAlign w:val="center"/>
          </w:tcPr>
          <w:p w14:paraId="4DC9F597">
            <w:pPr>
              <w:spacing w:line="240" w:lineRule="auto"/>
              <w:jc w:val="center"/>
              <w:outlineLvl w:val="0"/>
              <w:rPr>
                <w:rFonts w:ascii="宋体" w:hAnsi="宋体" w:eastAsia="宋体" w:cs="仿宋_GB2312"/>
                <w:color w:val="auto"/>
                <w:sz w:val="24"/>
                <w:highlight w:val="none"/>
              </w:rPr>
            </w:pPr>
          </w:p>
        </w:tc>
      </w:tr>
      <w:tr w14:paraId="1990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5" w:type="dxa"/>
            <w:noWrap w:val="0"/>
            <w:vAlign w:val="center"/>
          </w:tcPr>
          <w:p w14:paraId="53EB70E1">
            <w:pPr>
              <w:spacing w:line="24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12</w:t>
            </w:r>
          </w:p>
        </w:tc>
        <w:tc>
          <w:tcPr>
            <w:tcW w:w="4776" w:type="dxa"/>
            <w:noWrap w:val="0"/>
            <w:vAlign w:val="center"/>
          </w:tcPr>
          <w:p w14:paraId="189006F1">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总存栏数15000头以上，且母猪存栏1500头以上，得5分；总存栏数10000头以上，且母猪存栏1000头以上，得3分；总存栏数5000头以上，且母猪存栏500头以上，得1分。</w:t>
            </w:r>
          </w:p>
          <w:p w14:paraId="024A1973">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提供相关佐证材料并加盖单位公章。</w:t>
            </w:r>
          </w:p>
        </w:tc>
        <w:tc>
          <w:tcPr>
            <w:tcW w:w="784" w:type="dxa"/>
            <w:noWrap w:val="0"/>
            <w:vAlign w:val="center"/>
          </w:tcPr>
          <w:p w14:paraId="44861150">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5</w:t>
            </w:r>
          </w:p>
        </w:tc>
        <w:tc>
          <w:tcPr>
            <w:tcW w:w="1100" w:type="dxa"/>
            <w:noWrap w:val="0"/>
            <w:vAlign w:val="center"/>
          </w:tcPr>
          <w:p w14:paraId="3E442C30">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75C1EA9D">
            <w:pPr>
              <w:spacing w:line="240" w:lineRule="auto"/>
              <w:jc w:val="center"/>
              <w:outlineLvl w:val="0"/>
              <w:rPr>
                <w:rFonts w:ascii="宋体" w:hAnsi="宋体" w:eastAsia="宋体" w:cs="仿宋_GB2312"/>
                <w:color w:val="auto"/>
                <w:sz w:val="24"/>
                <w:highlight w:val="none"/>
              </w:rPr>
            </w:pPr>
          </w:p>
        </w:tc>
      </w:tr>
      <w:tr w14:paraId="19DE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35" w:type="dxa"/>
            <w:noWrap w:val="0"/>
            <w:vAlign w:val="center"/>
          </w:tcPr>
          <w:p w14:paraId="288FBE84">
            <w:pPr>
              <w:spacing w:line="24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4776" w:type="dxa"/>
            <w:noWrap w:val="0"/>
            <w:vAlign w:val="center"/>
          </w:tcPr>
          <w:p w14:paraId="46220DE5">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2023年1月以来5月龄以上生猪月存栏数量在5000头以上、6000头以上、7000头以上的，分别得1分，2 分，3 分。</w:t>
            </w:r>
          </w:p>
          <w:p w14:paraId="7E869CEB">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（提供相关佐证材料并加盖单位公章。）</w:t>
            </w:r>
          </w:p>
        </w:tc>
        <w:tc>
          <w:tcPr>
            <w:tcW w:w="784" w:type="dxa"/>
            <w:noWrap w:val="0"/>
            <w:vAlign w:val="center"/>
          </w:tcPr>
          <w:p w14:paraId="6806A1DB">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3</w:t>
            </w:r>
          </w:p>
        </w:tc>
        <w:tc>
          <w:tcPr>
            <w:tcW w:w="1100" w:type="dxa"/>
            <w:noWrap w:val="0"/>
            <w:vAlign w:val="center"/>
          </w:tcPr>
          <w:p w14:paraId="6432E3A9">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7FB6517D">
            <w:pPr>
              <w:spacing w:line="240" w:lineRule="auto"/>
              <w:jc w:val="center"/>
              <w:outlineLvl w:val="0"/>
              <w:rPr>
                <w:rFonts w:ascii="宋体" w:hAnsi="宋体" w:eastAsia="宋体" w:cs="仿宋_GB2312"/>
                <w:color w:val="auto"/>
                <w:sz w:val="24"/>
                <w:highlight w:val="none"/>
              </w:rPr>
            </w:pPr>
          </w:p>
        </w:tc>
      </w:tr>
      <w:tr w14:paraId="5DA9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35" w:type="dxa"/>
            <w:noWrap w:val="0"/>
            <w:vAlign w:val="center"/>
          </w:tcPr>
          <w:p w14:paraId="604B5785">
            <w:pPr>
              <w:spacing w:line="24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4776" w:type="dxa"/>
            <w:noWrap w:val="0"/>
            <w:vAlign w:val="center"/>
          </w:tcPr>
          <w:p w14:paraId="64D24AA0">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上一年度出栏量≥2万头的得5分；≥1.5万头得3分；≥1万头的得1分，其余不得分。（需要提供年出栏量报表并加盖单位公章）</w:t>
            </w:r>
          </w:p>
        </w:tc>
        <w:tc>
          <w:tcPr>
            <w:tcW w:w="784" w:type="dxa"/>
            <w:noWrap w:val="0"/>
            <w:vAlign w:val="center"/>
          </w:tcPr>
          <w:p w14:paraId="741724EF">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5</w:t>
            </w:r>
          </w:p>
        </w:tc>
        <w:tc>
          <w:tcPr>
            <w:tcW w:w="1100" w:type="dxa"/>
            <w:noWrap w:val="0"/>
            <w:vAlign w:val="center"/>
          </w:tcPr>
          <w:p w14:paraId="5E785A0D">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05730143">
            <w:pPr>
              <w:spacing w:line="240" w:lineRule="auto"/>
              <w:jc w:val="center"/>
              <w:outlineLvl w:val="0"/>
              <w:rPr>
                <w:rFonts w:ascii="宋体" w:hAnsi="宋体" w:eastAsia="宋体" w:cs="仿宋_GB2312"/>
                <w:color w:val="auto"/>
                <w:sz w:val="24"/>
                <w:highlight w:val="none"/>
              </w:rPr>
            </w:pPr>
          </w:p>
        </w:tc>
      </w:tr>
      <w:tr w14:paraId="620E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5219BC51">
            <w:pP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4776" w:type="dxa"/>
            <w:noWrap w:val="0"/>
            <w:vAlign w:val="center"/>
          </w:tcPr>
          <w:p w14:paraId="69F69E6D">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磋商供应商具有自营屠宰经营企业或与非自营屠宰企业签有长期合作协议的得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无合作协议，但有相对稳定的生猪销售渠道的得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7549C0BD">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（提供合作协议</w:t>
            </w:r>
            <w:r>
              <w:rPr>
                <w:rFonts w:hint="eastAsia" w:ascii="宋体" w:hAnsi="宋体" w:eastAsia="宋体" w:cs="宋体"/>
                <w:b w:val="0"/>
                <w:bCs w:val="0"/>
                <w:color w:val="auto"/>
                <w:sz w:val="21"/>
                <w:szCs w:val="21"/>
                <w:highlight w:val="none"/>
                <w:lang w:val="en-US" w:eastAsia="zh-CN"/>
              </w:rPr>
              <w:t>复印件及生猪销售渠道相关佐证</w:t>
            </w:r>
            <w:r>
              <w:rPr>
                <w:rFonts w:hint="eastAsia" w:ascii="宋体" w:hAnsi="宋体" w:eastAsia="宋体" w:cs="宋体"/>
                <w:b w:val="0"/>
                <w:bCs w:val="0"/>
                <w:color w:val="auto"/>
                <w:sz w:val="21"/>
                <w:szCs w:val="21"/>
                <w:highlight w:val="none"/>
              </w:rPr>
              <w:t>材料，</w:t>
            </w:r>
            <w:r>
              <w:rPr>
                <w:rFonts w:hint="eastAsia" w:ascii="宋体" w:hAnsi="宋体" w:eastAsia="宋体" w:cs="宋体"/>
                <w:b w:val="0"/>
                <w:bCs w:val="0"/>
                <w:color w:val="auto"/>
                <w:sz w:val="21"/>
                <w:szCs w:val="21"/>
                <w:highlight w:val="none"/>
                <w:lang w:val="en-US" w:eastAsia="zh-CN"/>
              </w:rPr>
              <w:t>否则</w:t>
            </w:r>
            <w:r>
              <w:rPr>
                <w:rFonts w:hint="eastAsia" w:ascii="宋体" w:hAnsi="宋体" w:eastAsia="宋体" w:cs="宋体"/>
                <w:b w:val="0"/>
                <w:bCs w:val="0"/>
                <w:color w:val="auto"/>
                <w:sz w:val="21"/>
                <w:szCs w:val="21"/>
                <w:highlight w:val="none"/>
              </w:rPr>
              <w:t>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tc>
        <w:tc>
          <w:tcPr>
            <w:tcW w:w="784" w:type="dxa"/>
            <w:noWrap w:val="0"/>
            <w:vAlign w:val="center"/>
          </w:tcPr>
          <w:p w14:paraId="71C2AF72">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100" w:type="dxa"/>
            <w:noWrap w:val="0"/>
            <w:vAlign w:val="center"/>
          </w:tcPr>
          <w:p w14:paraId="0A7C5E8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773AF304">
            <w:pPr>
              <w:spacing w:line="240" w:lineRule="auto"/>
              <w:jc w:val="center"/>
              <w:outlineLvl w:val="0"/>
              <w:rPr>
                <w:rFonts w:ascii="宋体" w:hAnsi="宋体" w:eastAsia="宋体" w:cs="仿宋_GB2312"/>
                <w:color w:val="auto"/>
                <w:sz w:val="24"/>
                <w:highlight w:val="none"/>
              </w:rPr>
            </w:pPr>
          </w:p>
        </w:tc>
      </w:tr>
      <w:tr w14:paraId="30A2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7CE426E4">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4776" w:type="dxa"/>
            <w:noWrap w:val="0"/>
            <w:vAlign w:val="center"/>
          </w:tcPr>
          <w:p w14:paraId="094C1EE5">
            <w:pPr>
              <w:spacing w:line="36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1、自有运猪车3辆及以上的得5分；</w:t>
            </w:r>
          </w:p>
          <w:p w14:paraId="66A3DCD6">
            <w:pPr>
              <w:spacing w:line="36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2、自有运猪车1-2辆的得4分；</w:t>
            </w:r>
          </w:p>
          <w:p w14:paraId="4DCE6DAA">
            <w:pPr>
              <w:spacing w:line="36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3、有长期固定的运输协作单位（以合同、协议等法律文本为准）的得3分。</w:t>
            </w:r>
          </w:p>
          <w:p w14:paraId="572A4B2E">
            <w:pPr>
              <w:spacing w:line="36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40FB2AC6">
            <w:pPr>
              <w:spacing w:line="36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（1）以上3项只取一项最高分数；</w:t>
            </w:r>
          </w:p>
          <w:p w14:paraId="0D4385F0">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（2）运猪车指核定载质量不少于1000KG的货车</w:t>
            </w:r>
            <w:r>
              <w:rPr>
                <w:rFonts w:hint="eastAsia" w:ascii="宋体" w:hAnsi="宋体" w:eastAsia="宋体" w:cs="宋体"/>
                <w:b w:val="0"/>
                <w:bCs w:val="0"/>
                <w:color w:val="auto"/>
                <w:sz w:val="21"/>
                <w:szCs w:val="21"/>
                <w:highlight w:val="none"/>
                <w:lang w:eastAsia="zh-CN"/>
              </w:rPr>
              <w:t>。</w:t>
            </w:r>
          </w:p>
          <w:p w14:paraId="18ED3A09">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rPr>
              <w:t>（磋商响应文件中须提供自有车辆的行驶证及车辆登记证书复印件，租赁车辆还需提供租赁合同或协议复印件。）</w:t>
            </w:r>
          </w:p>
        </w:tc>
        <w:tc>
          <w:tcPr>
            <w:tcW w:w="784" w:type="dxa"/>
            <w:noWrap w:val="0"/>
            <w:vAlign w:val="center"/>
          </w:tcPr>
          <w:p w14:paraId="60D42031">
            <w:pPr>
              <w:spacing w:line="240" w:lineRule="auto"/>
              <w:jc w:val="center"/>
              <w:rPr>
                <w:rFonts w:hint="eastAsia" w:ascii="宋体" w:hAnsi="宋体" w:eastAsia="宋体" w:cs="仿宋_GB2312"/>
                <w:color w:val="auto"/>
                <w:sz w:val="24"/>
                <w:highlight w:val="none"/>
                <w:lang w:eastAsia="zh-CN"/>
              </w:rPr>
            </w:pPr>
            <w:r>
              <w:rPr>
                <w:rFonts w:hint="eastAsia" w:ascii="宋体" w:hAnsi="宋体" w:eastAsia="宋体" w:cs="宋体"/>
                <w:color w:val="auto"/>
                <w:sz w:val="24"/>
                <w:highlight w:val="none"/>
                <w:lang w:val="en-US" w:eastAsia="zh-CN"/>
              </w:rPr>
              <w:t>5</w:t>
            </w:r>
          </w:p>
        </w:tc>
        <w:tc>
          <w:tcPr>
            <w:tcW w:w="1100" w:type="dxa"/>
            <w:noWrap w:val="0"/>
            <w:vAlign w:val="center"/>
          </w:tcPr>
          <w:p w14:paraId="422D1A4D">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377D9CD0">
            <w:pPr>
              <w:spacing w:line="240" w:lineRule="auto"/>
              <w:jc w:val="center"/>
              <w:outlineLvl w:val="0"/>
              <w:rPr>
                <w:rFonts w:ascii="宋体" w:hAnsi="宋体" w:eastAsia="宋体" w:cs="仿宋_GB2312"/>
                <w:color w:val="auto"/>
                <w:sz w:val="24"/>
                <w:highlight w:val="none"/>
              </w:rPr>
            </w:pPr>
          </w:p>
        </w:tc>
      </w:tr>
      <w:tr w14:paraId="518C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14:paraId="1A8ADB86">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7</w:t>
            </w:r>
          </w:p>
        </w:tc>
        <w:tc>
          <w:tcPr>
            <w:tcW w:w="4776" w:type="dxa"/>
            <w:noWrap w:val="0"/>
            <w:vAlign w:val="center"/>
          </w:tcPr>
          <w:p w14:paraId="5D012E6F">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养殖场建有全场视频监控系统得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p w14:paraId="74951004">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rPr>
              <w:t>（磋商响应文件中须提供相关截图，并加盖公章，不提供不得分。）</w:t>
            </w:r>
          </w:p>
        </w:tc>
        <w:tc>
          <w:tcPr>
            <w:tcW w:w="784" w:type="dxa"/>
            <w:noWrap w:val="0"/>
            <w:vAlign w:val="center"/>
          </w:tcPr>
          <w:p w14:paraId="25571482">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4</w:t>
            </w:r>
          </w:p>
        </w:tc>
        <w:tc>
          <w:tcPr>
            <w:tcW w:w="1100" w:type="dxa"/>
            <w:noWrap w:val="0"/>
            <w:vAlign w:val="center"/>
          </w:tcPr>
          <w:p w14:paraId="6797E8C7">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45904233">
            <w:pPr>
              <w:spacing w:line="240" w:lineRule="auto"/>
              <w:jc w:val="center"/>
              <w:outlineLvl w:val="0"/>
              <w:rPr>
                <w:rFonts w:ascii="宋体" w:hAnsi="宋体" w:eastAsia="宋体" w:cs="仿宋_GB2312"/>
                <w:color w:val="auto"/>
                <w:sz w:val="24"/>
                <w:highlight w:val="none"/>
              </w:rPr>
            </w:pPr>
          </w:p>
        </w:tc>
      </w:tr>
      <w:tr w14:paraId="2795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35" w:type="dxa"/>
            <w:noWrap w:val="0"/>
            <w:vAlign w:val="center"/>
          </w:tcPr>
          <w:p w14:paraId="24E629D0">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18</w:t>
            </w:r>
          </w:p>
        </w:tc>
        <w:tc>
          <w:tcPr>
            <w:tcW w:w="4776" w:type="dxa"/>
            <w:noWrap w:val="0"/>
            <w:vAlign w:val="center"/>
          </w:tcPr>
          <w:p w14:paraId="512CC22B">
            <w:pPr>
              <w:spacing w:line="360" w:lineRule="exact"/>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养殖场拥有数字化综合管理系统得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p w14:paraId="58659D7C">
            <w:pPr>
              <w:spacing w:line="36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rPr>
              <w:t>（磋商响应文件中须提供相关截图，并加盖公章，不提供不得分。）</w:t>
            </w:r>
          </w:p>
        </w:tc>
        <w:tc>
          <w:tcPr>
            <w:tcW w:w="784" w:type="dxa"/>
            <w:noWrap w:val="0"/>
            <w:vAlign w:val="center"/>
          </w:tcPr>
          <w:p w14:paraId="779629D6">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4</w:t>
            </w:r>
          </w:p>
        </w:tc>
        <w:tc>
          <w:tcPr>
            <w:tcW w:w="1100" w:type="dxa"/>
            <w:noWrap w:val="0"/>
            <w:vAlign w:val="center"/>
          </w:tcPr>
          <w:p w14:paraId="384510A6">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34BE68D4">
            <w:pPr>
              <w:spacing w:line="240" w:lineRule="auto"/>
              <w:jc w:val="center"/>
              <w:outlineLvl w:val="0"/>
              <w:rPr>
                <w:rFonts w:ascii="宋体" w:hAnsi="宋体" w:eastAsia="宋体" w:cs="仿宋_GB2312"/>
                <w:color w:val="auto"/>
                <w:sz w:val="24"/>
                <w:highlight w:val="none"/>
              </w:rPr>
            </w:pPr>
          </w:p>
        </w:tc>
      </w:tr>
      <w:tr w14:paraId="3E25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46A5E1BA">
            <w:pPr>
              <w:spacing w:line="240" w:lineRule="auto"/>
              <w:jc w:val="center"/>
              <w:outlineLvl w:val="0"/>
              <w:rPr>
                <w:rFonts w:hint="eastAsia" w:ascii="宋体" w:hAnsi="宋体" w:eastAsia="宋体" w:cs="仿宋_GB2312"/>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4776" w:type="dxa"/>
            <w:noWrap w:val="0"/>
            <w:vAlign w:val="top"/>
          </w:tcPr>
          <w:p w14:paraId="71EDFD69">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养殖场建有月度存栏数据信息处理系统</w:t>
            </w:r>
            <w:r>
              <w:rPr>
                <w:rFonts w:hint="eastAsia" w:ascii="宋体" w:hAnsi="宋体" w:eastAsia="宋体" w:cs="宋体"/>
                <w:b w:val="0"/>
                <w:bCs w:val="0"/>
                <w:color w:val="auto"/>
                <w:sz w:val="21"/>
                <w:szCs w:val="21"/>
                <w:highlight w:val="none"/>
                <w:lang w:eastAsia="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zh-CN" w:eastAsia="zh-CN"/>
              </w:rPr>
              <w:t>（磋商响应文件中须提供相关截图，并加盖公章，不提供不得分。）</w:t>
            </w:r>
          </w:p>
        </w:tc>
        <w:tc>
          <w:tcPr>
            <w:tcW w:w="784" w:type="dxa"/>
            <w:noWrap w:val="0"/>
            <w:vAlign w:val="center"/>
          </w:tcPr>
          <w:p w14:paraId="332A867B">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4</w:t>
            </w:r>
          </w:p>
        </w:tc>
        <w:tc>
          <w:tcPr>
            <w:tcW w:w="1100" w:type="dxa"/>
            <w:noWrap w:val="0"/>
            <w:vAlign w:val="center"/>
          </w:tcPr>
          <w:p w14:paraId="1F79968E">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48DD457B">
            <w:pPr>
              <w:spacing w:line="240" w:lineRule="auto"/>
              <w:jc w:val="center"/>
              <w:outlineLvl w:val="0"/>
              <w:rPr>
                <w:rFonts w:ascii="宋体" w:hAnsi="宋体" w:eastAsia="宋体" w:cs="仿宋_GB2312"/>
                <w:color w:val="auto"/>
                <w:sz w:val="24"/>
                <w:highlight w:val="none"/>
              </w:rPr>
            </w:pPr>
          </w:p>
        </w:tc>
      </w:tr>
      <w:tr w14:paraId="3533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14:paraId="758FA536">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20</w:t>
            </w:r>
          </w:p>
        </w:tc>
        <w:tc>
          <w:tcPr>
            <w:tcW w:w="4776" w:type="dxa"/>
            <w:noWrap w:val="0"/>
            <w:vAlign w:val="center"/>
          </w:tcPr>
          <w:p w14:paraId="21782CB7">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磋商响应</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eastAsia="zh-CN"/>
              </w:rPr>
              <w:t>拟派本项目</w:t>
            </w:r>
            <w:r>
              <w:rPr>
                <w:rFonts w:hint="eastAsia" w:ascii="宋体" w:hAnsi="宋体" w:eastAsia="宋体" w:cs="宋体"/>
                <w:b w:val="0"/>
                <w:bCs w:val="0"/>
                <w:color w:val="auto"/>
                <w:sz w:val="21"/>
                <w:szCs w:val="21"/>
                <w:highlight w:val="none"/>
              </w:rPr>
              <w:t>人员配置情况（结合人员的专业特长、学历、职称、执业资格和职业水平等），进行打分，</w:t>
            </w:r>
            <w:r>
              <w:rPr>
                <w:rFonts w:hint="eastAsia" w:ascii="宋体" w:hAnsi="宋体" w:eastAsia="宋体" w:cs="宋体"/>
                <w:b w:val="0"/>
                <w:bCs w:val="0"/>
                <w:color w:val="auto"/>
                <w:sz w:val="21"/>
                <w:szCs w:val="21"/>
                <w:highlight w:val="none"/>
                <w:lang w:eastAsia="zh-CN"/>
              </w:rPr>
              <w:t>最高得</w:t>
            </w:r>
            <w:r>
              <w:rPr>
                <w:rFonts w:hint="eastAsia" w:ascii="宋体" w:hAnsi="宋体" w:eastAsia="宋体" w:cs="宋体"/>
                <w:b w:val="0"/>
                <w:bCs w:val="0"/>
                <w:color w:val="auto"/>
                <w:sz w:val="21"/>
                <w:szCs w:val="21"/>
                <w:highlight w:val="none"/>
                <w:lang w:val="en-US" w:eastAsia="zh-CN"/>
              </w:rPr>
              <w:t>5分</w:t>
            </w:r>
            <w:r>
              <w:rPr>
                <w:rFonts w:hint="eastAsia" w:ascii="宋体" w:hAnsi="宋体" w:eastAsia="宋体" w:cs="宋体"/>
                <w:b w:val="0"/>
                <w:bCs w:val="0"/>
                <w:color w:val="auto"/>
                <w:sz w:val="21"/>
                <w:szCs w:val="21"/>
                <w:highlight w:val="none"/>
              </w:rPr>
              <w:t>。</w:t>
            </w:r>
          </w:p>
          <w:p w14:paraId="256DAC8D">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拟派本项目</w:t>
            </w:r>
            <w:r>
              <w:rPr>
                <w:rFonts w:hint="eastAsia" w:ascii="宋体" w:hAnsi="宋体" w:eastAsia="宋体" w:cs="宋体"/>
                <w:b w:val="0"/>
                <w:bCs w:val="0"/>
                <w:color w:val="auto"/>
                <w:sz w:val="21"/>
                <w:szCs w:val="21"/>
                <w:highlight w:val="none"/>
                <w:lang w:val="zh-TW" w:eastAsia="zh-CN"/>
              </w:rPr>
              <w:t>人员分工安排合理明确，经验丰富，专业对口，技术能力强的得</w:t>
            </w:r>
            <w:r>
              <w:rPr>
                <w:rFonts w:hint="eastAsia" w:ascii="宋体" w:hAnsi="宋体" w:eastAsia="宋体" w:cs="宋体"/>
                <w:b w:val="0"/>
                <w:bCs w:val="0"/>
                <w:color w:val="auto"/>
                <w:sz w:val="21"/>
                <w:szCs w:val="21"/>
                <w:highlight w:val="none"/>
                <w:lang w:val="en-US" w:eastAsia="zh-CN"/>
              </w:rPr>
              <w:t>5分；人员分工安排较合理，或技术能力及经验不足的得3分；人员分工不合理，或技术能力及经验薄弱的得1分；未提供不得分。</w:t>
            </w:r>
            <w:r>
              <w:rPr>
                <w:rFonts w:hint="eastAsia" w:ascii="宋体" w:hAnsi="宋体" w:eastAsia="宋体" w:cs="宋体"/>
                <w:b w:val="0"/>
                <w:bCs w:val="0"/>
                <w:color w:val="auto"/>
                <w:sz w:val="21"/>
                <w:szCs w:val="21"/>
                <w:highlight w:val="none"/>
                <w:lang w:eastAsia="zh-CN"/>
              </w:rPr>
              <w:t>（磋商响应文件中</w:t>
            </w:r>
            <w:r>
              <w:rPr>
                <w:rFonts w:hint="eastAsia" w:ascii="宋体" w:hAnsi="宋体" w:eastAsia="宋体" w:cs="宋体"/>
                <w:b w:val="0"/>
                <w:bCs w:val="0"/>
                <w:color w:val="auto"/>
                <w:sz w:val="21"/>
                <w:szCs w:val="21"/>
                <w:highlight w:val="none"/>
              </w:rPr>
              <w:t>须提供</w:t>
            </w:r>
            <w:r>
              <w:rPr>
                <w:rFonts w:hint="eastAsia" w:ascii="宋体" w:hAnsi="宋体" w:eastAsia="宋体" w:cs="宋体"/>
                <w:b w:val="0"/>
                <w:bCs w:val="0"/>
                <w:color w:val="auto"/>
                <w:sz w:val="21"/>
                <w:szCs w:val="21"/>
                <w:highlight w:val="none"/>
                <w:lang w:eastAsia="zh-CN"/>
              </w:rPr>
              <w:t>拟派</w:t>
            </w:r>
            <w:r>
              <w:rPr>
                <w:rFonts w:hint="eastAsia" w:ascii="宋体" w:hAnsi="宋体" w:eastAsia="宋体" w:cs="宋体"/>
                <w:b w:val="0"/>
                <w:bCs w:val="0"/>
                <w:color w:val="auto"/>
                <w:sz w:val="21"/>
                <w:szCs w:val="21"/>
                <w:highlight w:val="none"/>
              </w:rPr>
              <w:t>人员相关证书</w:t>
            </w:r>
            <w:r>
              <w:rPr>
                <w:rFonts w:hint="eastAsia" w:ascii="宋体" w:hAnsi="宋体" w:eastAsia="宋体" w:cs="宋体"/>
                <w:b w:val="0"/>
                <w:bCs w:val="0"/>
                <w:color w:val="auto"/>
                <w:sz w:val="21"/>
                <w:szCs w:val="21"/>
                <w:highlight w:val="none"/>
                <w:lang w:val="zh-TW"/>
              </w:rPr>
              <w:t>及近</w:t>
            </w:r>
            <w:r>
              <w:rPr>
                <w:rFonts w:hint="eastAsia" w:ascii="宋体" w:hAnsi="宋体" w:eastAsia="宋体" w:cs="宋体"/>
                <w:b w:val="0"/>
                <w:bCs w:val="0"/>
                <w:color w:val="auto"/>
                <w:sz w:val="21"/>
                <w:szCs w:val="21"/>
                <w:highlight w:val="none"/>
                <w:lang w:val="zh-TW" w:eastAsia="zh-CN"/>
              </w:rPr>
              <w:t>三</w:t>
            </w:r>
            <w:r>
              <w:rPr>
                <w:rFonts w:hint="eastAsia" w:ascii="宋体" w:hAnsi="宋体" w:eastAsia="宋体" w:cs="宋体"/>
                <w:b w:val="0"/>
                <w:bCs w:val="0"/>
                <w:color w:val="auto"/>
                <w:sz w:val="21"/>
                <w:szCs w:val="21"/>
                <w:highlight w:val="none"/>
                <w:lang w:val="zh-TW"/>
              </w:rPr>
              <w:t>个月</w:t>
            </w:r>
            <w:r>
              <w:rPr>
                <w:rFonts w:hint="eastAsia" w:ascii="宋体" w:hAnsi="宋体" w:eastAsia="宋体" w:cs="宋体"/>
                <w:b w:val="0"/>
                <w:bCs w:val="0"/>
                <w:color w:val="auto"/>
                <w:sz w:val="21"/>
                <w:szCs w:val="21"/>
                <w:highlight w:val="none"/>
                <w:lang w:val="zh-TW" w:eastAsia="zh-CN"/>
              </w:rPr>
              <w:t>连续</w:t>
            </w:r>
            <w:r>
              <w:rPr>
                <w:rFonts w:hint="eastAsia" w:ascii="宋体" w:hAnsi="宋体" w:eastAsia="宋体" w:cs="宋体"/>
                <w:b w:val="0"/>
                <w:bCs w:val="0"/>
                <w:color w:val="auto"/>
                <w:sz w:val="21"/>
                <w:szCs w:val="21"/>
                <w:highlight w:val="none"/>
                <w:lang w:val="zh-TW"/>
              </w:rPr>
              <w:t>在投标单位缴纳的社保证明材料</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TW" w:eastAsia="zh-CN"/>
              </w:rPr>
              <w:t>未提供社保证明材料的人员不得分。</w:t>
            </w:r>
            <w:r>
              <w:rPr>
                <w:rFonts w:hint="eastAsia" w:ascii="宋体" w:hAnsi="宋体" w:eastAsia="宋体" w:cs="宋体"/>
                <w:b w:val="0"/>
                <w:bCs w:val="0"/>
                <w:color w:val="auto"/>
                <w:sz w:val="21"/>
                <w:szCs w:val="21"/>
                <w:highlight w:val="none"/>
                <w:lang w:eastAsia="zh-CN"/>
              </w:rPr>
              <w:t>）</w:t>
            </w:r>
          </w:p>
        </w:tc>
        <w:tc>
          <w:tcPr>
            <w:tcW w:w="784" w:type="dxa"/>
            <w:noWrap w:val="0"/>
            <w:vAlign w:val="center"/>
          </w:tcPr>
          <w:p w14:paraId="6B95D2DA">
            <w:pPr>
              <w:spacing w:line="240" w:lineRule="auto"/>
              <w:jc w:val="center"/>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5</w:t>
            </w:r>
          </w:p>
        </w:tc>
        <w:tc>
          <w:tcPr>
            <w:tcW w:w="1100" w:type="dxa"/>
            <w:noWrap w:val="0"/>
            <w:vAlign w:val="center"/>
          </w:tcPr>
          <w:p w14:paraId="0F656312">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主观</w:t>
            </w:r>
            <w:r>
              <w:rPr>
                <w:rFonts w:hint="eastAsia" w:ascii="宋体" w:hAnsi="宋体" w:cs="宋体"/>
                <w:color w:val="auto"/>
                <w:sz w:val="24"/>
                <w:highlight w:val="none"/>
              </w:rPr>
              <w:t>分</w:t>
            </w:r>
          </w:p>
        </w:tc>
        <w:tc>
          <w:tcPr>
            <w:tcW w:w="1645" w:type="dxa"/>
            <w:noWrap w:val="0"/>
            <w:vAlign w:val="center"/>
          </w:tcPr>
          <w:p w14:paraId="4CD4412D">
            <w:pPr>
              <w:spacing w:line="240" w:lineRule="auto"/>
              <w:jc w:val="center"/>
              <w:outlineLvl w:val="0"/>
              <w:rPr>
                <w:rFonts w:ascii="宋体" w:hAnsi="宋体" w:eastAsia="宋体" w:cs="仿宋_GB2312"/>
                <w:color w:val="auto"/>
                <w:sz w:val="24"/>
                <w:highlight w:val="none"/>
              </w:rPr>
            </w:pPr>
          </w:p>
        </w:tc>
      </w:tr>
      <w:tr w14:paraId="11FD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14:paraId="50366F2D">
            <w:pP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4776" w:type="dxa"/>
            <w:noWrap w:val="0"/>
            <w:vAlign w:val="center"/>
          </w:tcPr>
          <w:p w14:paraId="21D618EC">
            <w:pPr>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根据磋商响应供应商的履约能力、诚信水平等情况</w:t>
            </w:r>
            <w:r>
              <w:rPr>
                <w:rFonts w:hint="eastAsia" w:ascii="宋体" w:hAnsi="宋体" w:eastAsia="宋体" w:cs="宋体"/>
                <w:b w:val="0"/>
                <w:bCs w:val="0"/>
                <w:color w:val="auto"/>
                <w:sz w:val="21"/>
                <w:szCs w:val="21"/>
                <w:highlight w:val="none"/>
                <w:lang w:val="zh-CN" w:eastAsia="zh-CN"/>
              </w:rPr>
              <w:t>由专家进行打分，最高得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分。</w:t>
            </w:r>
          </w:p>
        </w:tc>
        <w:tc>
          <w:tcPr>
            <w:tcW w:w="784" w:type="dxa"/>
            <w:noWrap w:val="0"/>
            <w:vAlign w:val="center"/>
          </w:tcPr>
          <w:p w14:paraId="40A6AF9E">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00" w:type="dxa"/>
            <w:noWrap w:val="0"/>
            <w:vAlign w:val="center"/>
          </w:tcPr>
          <w:p w14:paraId="6B17DF38">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主观</w:t>
            </w:r>
            <w:r>
              <w:rPr>
                <w:rFonts w:hint="eastAsia" w:ascii="宋体" w:hAnsi="宋体" w:cs="宋体"/>
                <w:color w:val="auto"/>
                <w:sz w:val="24"/>
                <w:highlight w:val="none"/>
              </w:rPr>
              <w:t>分</w:t>
            </w:r>
          </w:p>
        </w:tc>
        <w:tc>
          <w:tcPr>
            <w:tcW w:w="1645" w:type="dxa"/>
            <w:noWrap w:val="0"/>
            <w:vAlign w:val="center"/>
          </w:tcPr>
          <w:p w14:paraId="14415EC6">
            <w:pPr>
              <w:spacing w:line="240" w:lineRule="auto"/>
              <w:jc w:val="center"/>
              <w:outlineLvl w:val="0"/>
              <w:rPr>
                <w:rFonts w:ascii="宋体" w:hAnsi="宋体" w:eastAsia="宋体" w:cs="仿宋_GB2312"/>
                <w:color w:val="auto"/>
                <w:sz w:val="24"/>
                <w:highlight w:val="none"/>
              </w:rPr>
            </w:pPr>
          </w:p>
        </w:tc>
      </w:tr>
      <w:tr w14:paraId="66BC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535" w:type="dxa"/>
            <w:noWrap w:val="0"/>
            <w:vAlign w:val="center"/>
          </w:tcPr>
          <w:p w14:paraId="63556EAD">
            <w:pPr>
              <w:spacing w:line="24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4776" w:type="dxa"/>
            <w:noWrap w:val="0"/>
            <w:vAlign w:val="center"/>
          </w:tcPr>
          <w:p w14:paraId="7670E23B">
            <w:pPr>
              <w:spacing w:line="240" w:lineRule="auto"/>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sz w:val="21"/>
                <w:szCs w:val="21"/>
                <w:highlight w:val="none"/>
              </w:rPr>
              <w:t>获得国家级农业龙头企业称号的（</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分），获得</w:t>
            </w:r>
            <w:r>
              <w:rPr>
                <w:rFonts w:hint="eastAsia" w:ascii="宋体" w:hAnsi="宋体" w:eastAsia="宋体" w:cs="宋体"/>
                <w:b w:val="0"/>
                <w:bCs w:val="0"/>
                <w:color w:val="auto"/>
                <w:sz w:val="21"/>
                <w:szCs w:val="21"/>
                <w:highlight w:val="none"/>
                <w:lang w:eastAsia="zh-CN"/>
              </w:rPr>
              <w:t>地级</w:t>
            </w:r>
            <w:r>
              <w:rPr>
                <w:rFonts w:hint="eastAsia" w:ascii="宋体" w:hAnsi="宋体" w:eastAsia="宋体" w:cs="宋体"/>
                <w:b w:val="0"/>
                <w:bCs w:val="0"/>
                <w:color w:val="auto"/>
                <w:sz w:val="21"/>
                <w:szCs w:val="21"/>
                <w:highlight w:val="none"/>
              </w:rPr>
              <w:t>市农业龙头企业称号的（</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分），获得县级农业龙头企业称号的（1分），不叠加得分，没有提供不得分。</w:t>
            </w:r>
          </w:p>
        </w:tc>
        <w:tc>
          <w:tcPr>
            <w:tcW w:w="784" w:type="dxa"/>
            <w:noWrap w:val="0"/>
            <w:vAlign w:val="center"/>
          </w:tcPr>
          <w:p w14:paraId="6F16643F">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00" w:type="dxa"/>
            <w:noWrap w:val="0"/>
            <w:vAlign w:val="center"/>
          </w:tcPr>
          <w:p w14:paraId="283A8C5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0F01CC1D">
            <w:pPr>
              <w:spacing w:line="240" w:lineRule="auto"/>
              <w:jc w:val="center"/>
              <w:outlineLvl w:val="0"/>
              <w:rPr>
                <w:rFonts w:ascii="宋体" w:hAnsi="宋体" w:eastAsia="宋体" w:cs="仿宋_GB2312"/>
                <w:color w:val="auto"/>
                <w:sz w:val="24"/>
                <w:highlight w:val="none"/>
              </w:rPr>
            </w:pPr>
          </w:p>
        </w:tc>
      </w:tr>
      <w:tr w14:paraId="70C0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14:paraId="6D793150">
            <w:pPr>
              <w:spacing w:line="24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宋体"/>
                <w:color w:val="auto"/>
                <w:sz w:val="24"/>
                <w:highlight w:val="none"/>
                <w:lang w:val="en-US" w:eastAsia="zh-CN"/>
              </w:rPr>
              <w:t>23</w:t>
            </w:r>
          </w:p>
        </w:tc>
        <w:tc>
          <w:tcPr>
            <w:tcW w:w="4776" w:type="dxa"/>
            <w:noWrap w:val="0"/>
            <w:vAlign w:val="center"/>
          </w:tcPr>
          <w:p w14:paraId="02F5C989">
            <w:pPr>
              <w:spacing w:line="240" w:lineRule="auto"/>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sz w:val="21"/>
                <w:szCs w:val="21"/>
                <w:highlight w:val="none"/>
              </w:rPr>
              <w:t>获得国家级</w:t>
            </w:r>
            <w:r>
              <w:rPr>
                <w:rFonts w:hint="eastAsia" w:ascii="宋体" w:hAnsi="宋体" w:eastAsia="宋体" w:cs="宋体"/>
                <w:b w:val="0"/>
                <w:bCs w:val="0"/>
                <w:color w:val="auto"/>
                <w:sz w:val="21"/>
                <w:szCs w:val="21"/>
                <w:highlight w:val="none"/>
                <w:lang w:val="en-US" w:eastAsia="zh-CN"/>
              </w:rPr>
              <w:t>畜禽标准化示范场</w:t>
            </w:r>
            <w:r>
              <w:rPr>
                <w:rFonts w:hint="eastAsia" w:ascii="宋体" w:hAnsi="宋体" w:eastAsia="宋体" w:cs="宋体"/>
                <w:b w:val="0"/>
                <w:bCs w:val="0"/>
                <w:color w:val="auto"/>
                <w:sz w:val="21"/>
                <w:szCs w:val="21"/>
                <w:highlight w:val="none"/>
              </w:rPr>
              <w:t>称号的（</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分），获得</w:t>
            </w:r>
            <w:r>
              <w:rPr>
                <w:rFonts w:hint="eastAsia" w:ascii="宋体" w:hAnsi="宋体" w:eastAsia="宋体" w:cs="宋体"/>
                <w:b w:val="0"/>
                <w:bCs w:val="0"/>
                <w:color w:val="auto"/>
                <w:sz w:val="21"/>
                <w:szCs w:val="21"/>
                <w:highlight w:val="none"/>
                <w:lang w:val="en-US" w:eastAsia="zh-CN"/>
              </w:rPr>
              <w:t>省级</w:t>
            </w:r>
            <w:r>
              <w:rPr>
                <w:rFonts w:hint="eastAsia" w:ascii="宋体" w:hAnsi="宋体" w:eastAsia="宋体" w:cs="宋体"/>
                <w:b w:val="0"/>
                <w:bCs w:val="0"/>
                <w:color w:val="auto"/>
                <w:sz w:val="21"/>
                <w:szCs w:val="21"/>
                <w:highlight w:val="none"/>
              </w:rPr>
              <w:t>“美丽牧场”称号的（</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，地级</w:t>
            </w:r>
            <w:r>
              <w:rPr>
                <w:rFonts w:hint="eastAsia" w:ascii="宋体" w:hAnsi="宋体" w:eastAsia="宋体" w:cs="宋体"/>
                <w:b w:val="0"/>
                <w:bCs w:val="0"/>
                <w:color w:val="auto"/>
                <w:sz w:val="21"/>
                <w:szCs w:val="21"/>
                <w:highlight w:val="none"/>
              </w:rPr>
              <w:t>市“美丽牧场”称号的（</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分），不叠加得分，没有提供不得分。</w:t>
            </w:r>
          </w:p>
        </w:tc>
        <w:tc>
          <w:tcPr>
            <w:tcW w:w="784" w:type="dxa"/>
            <w:noWrap w:val="0"/>
            <w:vAlign w:val="center"/>
          </w:tcPr>
          <w:p w14:paraId="36D2FCB0">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00" w:type="dxa"/>
            <w:noWrap w:val="0"/>
            <w:vAlign w:val="center"/>
          </w:tcPr>
          <w:p w14:paraId="2DDAD2A3">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645" w:type="dxa"/>
            <w:noWrap w:val="0"/>
            <w:vAlign w:val="center"/>
          </w:tcPr>
          <w:p w14:paraId="02E24953">
            <w:pPr>
              <w:spacing w:line="240" w:lineRule="auto"/>
              <w:jc w:val="center"/>
              <w:outlineLvl w:val="0"/>
              <w:rPr>
                <w:rFonts w:ascii="宋体" w:hAnsi="宋体" w:eastAsia="宋体" w:cs="仿宋_GB2312"/>
                <w:color w:val="auto"/>
                <w:sz w:val="24"/>
                <w:highlight w:val="none"/>
              </w:rPr>
            </w:pPr>
          </w:p>
        </w:tc>
      </w:tr>
      <w:tr w14:paraId="7341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35" w:type="dxa"/>
            <w:noWrap w:val="0"/>
            <w:vAlign w:val="center"/>
          </w:tcPr>
          <w:p w14:paraId="0D57364F">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4776" w:type="dxa"/>
            <w:noWrap w:val="0"/>
            <w:vAlign w:val="center"/>
          </w:tcPr>
          <w:p w14:paraId="4D4ED07E">
            <w:pPr>
              <w:widowControl/>
              <w:adjustRightInd/>
              <w:spacing w:after="225"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满足竞争性磋商文件要求且最终报价最低的作为评标基准价，其价格分为满分。其他磋商响应供应商的价格分统一按照下列公式计算：最终报价得分=（评标基准价/最终报价）*</w:t>
            </w:r>
            <w:r>
              <w:rPr>
                <w:rFonts w:hint="eastAsia" w:ascii="宋体" w:hAnsi="宋体" w:eastAsia="宋体" w:cs="宋体"/>
                <w:b w:val="0"/>
                <w:bCs w:val="0"/>
                <w:color w:val="auto"/>
                <w:sz w:val="21"/>
                <w:szCs w:val="21"/>
                <w:highlight w:val="none"/>
                <w:lang w:val="en-US" w:eastAsia="zh-CN"/>
              </w:rPr>
              <w:t>10</w:t>
            </w:r>
            <w:bookmarkStart w:id="177" w:name="_GoBack"/>
            <w:bookmarkEnd w:id="177"/>
          </w:p>
        </w:tc>
        <w:tc>
          <w:tcPr>
            <w:tcW w:w="784" w:type="dxa"/>
            <w:noWrap w:val="0"/>
            <w:vAlign w:val="center"/>
          </w:tcPr>
          <w:p w14:paraId="2E51324D">
            <w:pPr>
              <w:spacing w:line="240" w:lineRule="auto"/>
              <w:jc w:val="center"/>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w:t>
            </w:r>
          </w:p>
        </w:tc>
        <w:tc>
          <w:tcPr>
            <w:tcW w:w="1100" w:type="dxa"/>
            <w:noWrap w:val="0"/>
            <w:vAlign w:val="center"/>
          </w:tcPr>
          <w:p w14:paraId="27E25CBF">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45" w:type="dxa"/>
            <w:noWrap w:val="0"/>
            <w:vAlign w:val="center"/>
          </w:tcPr>
          <w:p w14:paraId="027471CC">
            <w:pPr>
              <w:spacing w:line="24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bookmarkEnd w:id="62"/>
    </w:tbl>
    <w:p w14:paraId="3FE842ED">
      <w:pPr>
        <w:adjustRightInd/>
        <w:spacing w:line="360" w:lineRule="auto"/>
        <w:ind w:firstLine="482" w:firstLineChars="200"/>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5734E189">
      <w:pPr>
        <w:pStyle w:val="394"/>
        <w:spacing w:before="0"/>
        <w:ind w:firstLine="643"/>
        <w:jc w:val="center"/>
        <w:rPr>
          <w:rFonts w:hint="eastAsia" w:ascii="宋体" w:hAnsi="宋体" w:eastAsia="宋体" w:cs="宋体"/>
          <w:b/>
          <w:color w:val="auto"/>
          <w:sz w:val="32"/>
          <w:highlight w:val="none"/>
        </w:rPr>
      </w:pPr>
    </w:p>
    <w:p w14:paraId="31BDC849">
      <w:pPr>
        <w:pStyle w:val="394"/>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1E3D088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43CF515D">
      <w:pPr>
        <w:adjustRightInd/>
        <w:spacing w:line="360" w:lineRule="auto"/>
        <w:rPr>
          <w:rFonts w:hint="eastAsia" w:ascii="宋体" w:hAnsi="宋体" w:eastAsia="宋体" w:cs="宋体"/>
          <w:color w:val="auto"/>
          <w:kern w:val="0"/>
          <w:sz w:val="24"/>
          <w:highlight w:val="none"/>
        </w:rPr>
      </w:pPr>
    </w:p>
    <w:p w14:paraId="6F0FB507">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7F8CA5BE">
      <w:pPr>
        <w:pStyle w:val="394"/>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69006C3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3E259AC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977151">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23F6C9C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208DD629">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3702460D">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3DE8E998">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637433AB">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3EB5E3E2">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0AF70B02">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279AD55">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5E2E22A3">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3BF8EBBC">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19EFE311">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5C3A730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782A862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1747AB7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6FEF86F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2D62C89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587FFBAB">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7F44CA8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02F24F11">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5B02B601">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6BC97676">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4F38D18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73555F5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7565159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3814571D">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CD6BA9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0EBD732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7A18D2A7">
      <w:pPr>
        <w:pStyle w:val="394"/>
        <w:spacing w:before="0"/>
        <w:ind w:firstLine="0" w:firstLineChars="0"/>
        <w:rPr>
          <w:rFonts w:hint="eastAsia" w:ascii="宋体" w:hAnsi="宋体" w:eastAsia="宋体" w:cs="宋体"/>
          <w:b/>
          <w:color w:val="auto"/>
          <w:highlight w:val="none"/>
        </w:rPr>
      </w:pPr>
    </w:p>
    <w:p w14:paraId="220F530A">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4F08C80E">
      <w:pPr>
        <w:pStyle w:val="394"/>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3AF98151">
      <w:pPr>
        <w:pStyle w:val="394"/>
        <w:spacing w:before="0"/>
        <w:ind w:firstLine="0" w:firstLineChars="0"/>
        <w:rPr>
          <w:rFonts w:hint="eastAsia" w:ascii="宋体" w:hAnsi="宋体" w:eastAsia="宋体" w:cs="宋体"/>
          <w:b/>
          <w:color w:val="auto"/>
          <w:highlight w:val="none"/>
        </w:rPr>
      </w:pPr>
    </w:p>
    <w:p w14:paraId="7C538F27">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259B758D">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0FDC3D0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282DF4">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0E0A9A3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10AEEB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57A1EA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5D4BCB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1EEC3D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5219F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7518BB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61A92DF3">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10BBB60E">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3DCC647F">
      <w:pPr>
        <w:pStyle w:val="23"/>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07AE768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23B53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82AB5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3678ED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714DE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0ABE15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268B47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647DA2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004BE9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26146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3771D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2EA51F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24467C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42A89E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3AA7B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6814F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59D10D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746C8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0CCCD1EE">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687A021D">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2FF51751">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5F4CFB02">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67B872B0">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B69B5A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1B569F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063FD4AC">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708779FD">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60BF354E">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402D4537">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512B92E4">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1F9001FA">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16E45A19">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138E4A78">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60F40D28">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00F3B16E">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3723D479">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472CBD6D">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509C1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28C4A4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4E564B15">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396F2066">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0A98BFD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75BBBC44">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1B191E3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3EF4944C">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1905CA1E">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225BF522">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7953A677">
      <w:pPr>
        <w:pStyle w:val="394"/>
        <w:spacing w:before="0"/>
        <w:ind w:firstLine="0" w:firstLineChars="0"/>
        <w:rPr>
          <w:rFonts w:hint="eastAsia" w:ascii="宋体" w:hAnsi="宋体" w:eastAsia="宋体" w:cs="宋体"/>
          <w:b/>
          <w:color w:val="auto"/>
          <w:highlight w:val="none"/>
        </w:rPr>
      </w:pPr>
    </w:p>
    <w:p w14:paraId="65CB023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4ED07112">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4017DBB4">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3B81537F">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A5ED71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1"/>
      <w:r>
        <w:rPr>
          <w:rFonts w:hint="eastAsia" w:ascii="宋体" w:hAnsi="宋体" w:eastAsia="宋体" w:cs="宋体"/>
          <w:b/>
          <w:color w:val="auto"/>
          <w:sz w:val="36"/>
          <w:szCs w:val="36"/>
          <w:highlight w:val="none"/>
        </w:rPr>
        <w:t xml:space="preserve">  拟签订的合同文本</w:t>
      </w:r>
    </w:p>
    <w:p w14:paraId="4622C26E">
      <w:pPr>
        <w:spacing w:line="360" w:lineRule="auto"/>
        <w:rPr>
          <w:rFonts w:hint="eastAsia" w:ascii="宋体" w:hAnsi="宋体" w:eastAsia="宋体" w:cs="宋体"/>
          <w:color w:val="auto"/>
          <w:sz w:val="24"/>
          <w:highlight w:val="none"/>
        </w:rPr>
      </w:pPr>
      <w:bookmarkStart w:id="63" w:name="第五部分"/>
      <w:bookmarkStart w:id="64" w:name="_Toc86217003"/>
    </w:p>
    <w:p w14:paraId="647C53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E876AC2">
      <w:pPr>
        <w:spacing w:line="360" w:lineRule="auto"/>
        <w:rPr>
          <w:rFonts w:hint="eastAsia" w:ascii="宋体" w:hAnsi="宋体" w:eastAsia="宋体" w:cs="宋体"/>
          <w:color w:val="auto"/>
          <w:sz w:val="24"/>
          <w:highlight w:val="none"/>
          <w:u w:val="single"/>
        </w:rPr>
      </w:pPr>
    </w:p>
    <w:p w14:paraId="15985BB8">
      <w:pPr>
        <w:pStyle w:val="283"/>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451AEE73">
      <w:pPr>
        <w:pStyle w:val="283"/>
        <w:rPr>
          <w:rFonts w:hint="eastAsia" w:ascii="宋体" w:hAnsi="宋体" w:eastAsia="宋体" w:cs="宋体"/>
          <w:color w:val="auto"/>
          <w:szCs w:val="24"/>
          <w:highlight w:val="none"/>
        </w:rPr>
      </w:pPr>
    </w:p>
    <w:p w14:paraId="0C861781">
      <w:pPr>
        <w:pStyle w:val="283"/>
        <w:rPr>
          <w:rFonts w:hint="eastAsia" w:ascii="宋体" w:hAnsi="宋体" w:eastAsia="宋体" w:cs="宋体"/>
          <w:color w:val="auto"/>
          <w:szCs w:val="24"/>
          <w:highlight w:val="none"/>
        </w:rPr>
      </w:pPr>
    </w:p>
    <w:p w14:paraId="45FE354C">
      <w:pPr>
        <w:spacing w:before="120" w:line="360" w:lineRule="auto"/>
        <w:rPr>
          <w:rFonts w:hint="eastAsia" w:ascii="宋体" w:hAnsi="宋体" w:eastAsia="宋体" w:cs="宋体"/>
          <w:color w:val="auto"/>
          <w:sz w:val="24"/>
          <w:highlight w:val="none"/>
        </w:rPr>
      </w:pPr>
    </w:p>
    <w:p w14:paraId="22D4DF44">
      <w:pPr>
        <w:spacing w:before="120" w:line="360" w:lineRule="auto"/>
        <w:ind w:left="96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建德市生猪储备单位招标项目</w:t>
      </w:r>
      <w:r>
        <w:rPr>
          <w:rFonts w:hint="eastAsia" w:ascii="宋体" w:hAnsi="宋体" w:cs="宋体"/>
          <w:color w:val="auto"/>
          <w:sz w:val="24"/>
          <w:highlight w:val="none"/>
          <w:u w:val="single"/>
          <w:lang w:val="en-US" w:eastAsia="zh-CN"/>
        </w:rPr>
        <w:t xml:space="preserve">           </w:t>
      </w:r>
    </w:p>
    <w:p w14:paraId="11E43ACB">
      <w:pPr>
        <w:pStyle w:val="618"/>
        <w:spacing w:before="120"/>
        <w:rPr>
          <w:rFonts w:hint="eastAsia" w:ascii="宋体" w:hAnsi="宋体" w:eastAsia="宋体" w:cs="宋体"/>
          <w:color w:val="auto"/>
          <w:szCs w:val="24"/>
          <w:highlight w:val="none"/>
        </w:rPr>
      </w:pPr>
    </w:p>
    <w:p w14:paraId="62B876B8">
      <w:pPr>
        <w:spacing w:line="360" w:lineRule="auto"/>
        <w:rPr>
          <w:rFonts w:hint="eastAsia" w:ascii="宋体" w:hAnsi="宋体" w:eastAsia="宋体" w:cs="宋体"/>
          <w:color w:val="auto"/>
          <w:sz w:val="24"/>
          <w:highlight w:val="none"/>
        </w:rPr>
      </w:pPr>
    </w:p>
    <w:p w14:paraId="0F858481">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4A9759D3">
      <w:pPr>
        <w:spacing w:before="120" w:line="360" w:lineRule="auto"/>
        <w:rPr>
          <w:rFonts w:hint="eastAsia" w:ascii="宋体" w:hAnsi="宋体" w:eastAsia="宋体" w:cs="宋体"/>
          <w:color w:val="auto"/>
          <w:sz w:val="24"/>
          <w:highlight w:val="none"/>
        </w:rPr>
      </w:pPr>
    </w:p>
    <w:p w14:paraId="7AA0FD7E">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4904AEE">
      <w:pPr>
        <w:spacing w:before="120" w:line="360" w:lineRule="auto"/>
        <w:rPr>
          <w:rFonts w:hint="eastAsia" w:ascii="宋体" w:hAnsi="宋体" w:eastAsia="宋体" w:cs="宋体"/>
          <w:color w:val="auto"/>
          <w:sz w:val="24"/>
          <w:highlight w:val="none"/>
        </w:rPr>
      </w:pPr>
    </w:p>
    <w:p w14:paraId="1BD88084">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1614A41">
      <w:pPr>
        <w:spacing w:before="120" w:line="360" w:lineRule="auto"/>
        <w:rPr>
          <w:rFonts w:hint="eastAsia" w:ascii="宋体" w:hAnsi="宋体" w:eastAsia="宋体" w:cs="宋体"/>
          <w:color w:val="auto"/>
          <w:sz w:val="24"/>
          <w:highlight w:val="none"/>
        </w:rPr>
      </w:pPr>
    </w:p>
    <w:p w14:paraId="2DAE7000">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 xml:space="preserve">4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17CA43">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1AB80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建德市生猪储备单位招标项目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建德市生猪储备单位招标项目</w:t>
      </w:r>
      <w:r>
        <w:rPr>
          <w:rFonts w:hint="eastAsia" w:ascii="宋体" w:hAnsi="宋体" w:eastAsia="宋体" w:cs="宋体"/>
          <w:color w:val="auto"/>
          <w:sz w:val="24"/>
          <w:highlight w:val="none"/>
          <w:u w:val="single"/>
          <w:lang w:eastAsia="zh-CN"/>
        </w:rPr>
        <w:t>磋商小组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BBC83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w:t>
      </w:r>
      <w:r>
        <w:rPr>
          <w:rFonts w:hint="eastAsia" w:ascii="宋体" w:hAnsi="宋体" w:eastAsia="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B950A5D">
      <w:pPr>
        <w:spacing w:line="560" w:lineRule="exact"/>
        <w:ind w:firstLine="482" w:firstLineChars="200"/>
        <w:outlineLvl w:val="0"/>
        <w:rPr>
          <w:rFonts w:hint="eastAsia" w:ascii="宋体" w:hAnsi="宋体" w:eastAsia="宋体" w:cs="宋体"/>
          <w:color w:val="auto"/>
          <w:sz w:val="24"/>
          <w:highlight w:val="none"/>
        </w:rPr>
      </w:pPr>
      <w:bookmarkStart w:id="65" w:name="_Toc20421"/>
      <w:bookmarkStart w:id="66" w:name="_Toc15367"/>
      <w:bookmarkStart w:id="67" w:name="_Toc28855"/>
      <w:bookmarkStart w:id="68" w:name="_Toc22967"/>
      <w:bookmarkStart w:id="69" w:name="_Toc19273"/>
      <w:r>
        <w:rPr>
          <w:rFonts w:hint="eastAsia" w:ascii="宋体" w:hAnsi="宋体" w:eastAsia="宋体" w:cs="宋体"/>
          <w:b/>
          <w:color w:val="auto"/>
          <w:sz w:val="24"/>
          <w:highlight w:val="none"/>
        </w:rPr>
        <w:t>1.1 合同组成部分</w:t>
      </w:r>
      <w:bookmarkEnd w:id="65"/>
      <w:bookmarkEnd w:id="66"/>
      <w:bookmarkEnd w:id="67"/>
      <w:bookmarkEnd w:id="68"/>
      <w:bookmarkEnd w:id="69"/>
    </w:p>
    <w:p w14:paraId="141D347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C1A8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D1824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B0DE7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AE95E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498D73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1CE1007">
      <w:pPr>
        <w:spacing w:line="560" w:lineRule="exact"/>
        <w:ind w:firstLine="482" w:firstLineChars="200"/>
        <w:outlineLvl w:val="0"/>
        <w:rPr>
          <w:rFonts w:hint="eastAsia" w:ascii="宋体" w:hAnsi="宋体" w:eastAsia="宋体" w:cs="宋体"/>
          <w:b/>
          <w:color w:val="auto"/>
          <w:sz w:val="24"/>
          <w:highlight w:val="none"/>
        </w:rPr>
      </w:pPr>
      <w:bookmarkStart w:id="70" w:name="_Toc22185"/>
      <w:bookmarkStart w:id="71" w:name="_Toc2918"/>
      <w:bookmarkStart w:id="72" w:name="_Toc6773"/>
      <w:bookmarkStart w:id="73" w:name="_Toc18585"/>
      <w:bookmarkStart w:id="74" w:name="_Toc6311"/>
      <w:r>
        <w:rPr>
          <w:rFonts w:hint="eastAsia" w:ascii="宋体" w:hAnsi="宋体" w:eastAsia="宋体" w:cs="宋体"/>
          <w:b/>
          <w:color w:val="auto"/>
          <w:sz w:val="24"/>
          <w:highlight w:val="none"/>
        </w:rPr>
        <w:t>1.2 标的</w:t>
      </w:r>
      <w:bookmarkEnd w:id="70"/>
      <w:bookmarkEnd w:id="71"/>
      <w:bookmarkEnd w:id="72"/>
      <w:bookmarkEnd w:id="73"/>
      <w:bookmarkEnd w:id="74"/>
    </w:p>
    <w:p w14:paraId="120719B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3415698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C7B9CE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9E4B003">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723FD3">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14:paraId="4E308329">
      <w:pPr>
        <w:spacing w:line="560" w:lineRule="exact"/>
        <w:ind w:firstLine="480" w:firstLineChars="200"/>
        <w:rPr>
          <w:rFonts w:hint="eastAsia" w:ascii="宋体" w:hAnsi="宋体" w:eastAsia="宋体" w:cs="宋体"/>
          <w:color w:val="auto"/>
          <w:sz w:val="24"/>
          <w:highlight w:val="none"/>
          <w:u w:val="single"/>
        </w:rPr>
      </w:pPr>
      <w:bookmarkStart w:id="75" w:name="_Toc13918"/>
      <w:bookmarkStart w:id="76" w:name="_Toc1386"/>
      <w:bookmarkStart w:id="77" w:name="_Toc21124"/>
      <w:bookmarkStart w:id="78" w:name="_Toc4929"/>
      <w:bookmarkStart w:id="7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4C236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23FB5E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30F39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75"/>
      <w:bookmarkEnd w:id="76"/>
      <w:bookmarkEnd w:id="77"/>
      <w:bookmarkEnd w:id="78"/>
      <w:bookmarkEnd w:id="79"/>
    </w:p>
    <w:p w14:paraId="2D2871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C7BD4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17C333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FF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7EF311">
            <w:pPr>
              <w:pStyle w:val="6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6AE913E">
            <w:pPr>
              <w:pStyle w:val="6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75A95D0">
            <w:pPr>
              <w:pStyle w:val="6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E4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B4477C">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D0B9011">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403AE8A">
            <w:pPr>
              <w:pStyle w:val="623"/>
              <w:spacing w:line="560" w:lineRule="exact"/>
              <w:ind w:firstLine="200"/>
              <w:jc w:val="center"/>
              <w:rPr>
                <w:rFonts w:hint="eastAsia" w:ascii="宋体" w:hAnsi="宋体" w:eastAsia="宋体" w:cs="宋体"/>
                <w:color w:val="auto"/>
                <w:sz w:val="24"/>
                <w:szCs w:val="24"/>
                <w:highlight w:val="none"/>
              </w:rPr>
            </w:pPr>
          </w:p>
        </w:tc>
      </w:tr>
      <w:tr w14:paraId="4111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C43EAE">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35BF106">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3921EC9">
            <w:pPr>
              <w:pStyle w:val="623"/>
              <w:spacing w:line="560" w:lineRule="exact"/>
              <w:ind w:firstLine="200"/>
              <w:jc w:val="center"/>
              <w:rPr>
                <w:rFonts w:hint="eastAsia" w:ascii="宋体" w:hAnsi="宋体" w:eastAsia="宋体" w:cs="宋体"/>
                <w:color w:val="auto"/>
                <w:sz w:val="24"/>
                <w:szCs w:val="24"/>
                <w:highlight w:val="none"/>
              </w:rPr>
            </w:pPr>
          </w:p>
        </w:tc>
      </w:tr>
      <w:tr w14:paraId="6218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2C060F">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2D96D26">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E32D7FE">
            <w:pPr>
              <w:pStyle w:val="623"/>
              <w:spacing w:line="560" w:lineRule="exact"/>
              <w:ind w:firstLine="200"/>
              <w:jc w:val="center"/>
              <w:rPr>
                <w:rFonts w:hint="eastAsia" w:ascii="宋体" w:hAnsi="宋体" w:eastAsia="宋体" w:cs="宋体"/>
                <w:color w:val="auto"/>
                <w:sz w:val="24"/>
                <w:szCs w:val="24"/>
                <w:highlight w:val="none"/>
              </w:rPr>
            </w:pPr>
          </w:p>
        </w:tc>
      </w:tr>
      <w:tr w14:paraId="0217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9DEE8B">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0B8A827">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9BAD6F1">
            <w:pPr>
              <w:pStyle w:val="623"/>
              <w:spacing w:line="560" w:lineRule="exact"/>
              <w:ind w:firstLine="200"/>
              <w:jc w:val="center"/>
              <w:rPr>
                <w:rFonts w:hint="eastAsia" w:ascii="宋体" w:hAnsi="宋体" w:eastAsia="宋体" w:cs="宋体"/>
                <w:color w:val="auto"/>
                <w:sz w:val="24"/>
                <w:szCs w:val="24"/>
                <w:highlight w:val="none"/>
              </w:rPr>
            </w:pPr>
          </w:p>
        </w:tc>
      </w:tr>
      <w:tr w14:paraId="4282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323E92">
            <w:pPr>
              <w:pStyle w:val="6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08E22F57">
            <w:pPr>
              <w:pStyle w:val="623"/>
              <w:spacing w:line="560" w:lineRule="exact"/>
              <w:ind w:firstLine="200"/>
              <w:jc w:val="center"/>
              <w:rPr>
                <w:rFonts w:hint="eastAsia" w:ascii="宋体" w:hAnsi="宋体" w:eastAsia="宋体" w:cs="宋体"/>
                <w:color w:val="auto"/>
                <w:sz w:val="24"/>
                <w:szCs w:val="24"/>
                <w:highlight w:val="none"/>
              </w:rPr>
            </w:pPr>
          </w:p>
        </w:tc>
      </w:tr>
    </w:tbl>
    <w:p w14:paraId="0E0CB5C4">
      <w:pPr>
        <w:spacing w:line="560" w:lineRule="exact"/>
        <w:ind w:firstLine="480" w:firstLineChars="200"/>
        <w:rPr>
          <w:rFonts w:hint="eastAsia" w:ascii="宋体" w:hAnsi="宋体" w:eastAsia="宋体" w:cs="宋体"/>
          <w:color w:val="auto"/>
          <w:sz w:val="24"/>
          <w:highlight w:val="none"/>
        </w:rPr>
      </w:pPr>
      <w:bookmarkStart w:id="80" w:name="_Toc3654"/>
      <w:bookmarkStart w:id="81" w:name="_Toc26916"/>
      <w:bookmarkStart w:id="82" w:name="_Toc30506"/>
      <w:bookmarkStart w:id="83" w:name="_Toc14993"/>
      <w:bookmarkStart w:id="84"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4FC861B">
      <w:pPr>
        <w:pStyle w:val="3"/>
        <w:numPr>
          <w:ilvl w:val="0"/>
          <w:numId w:val="0"/>
        </w:numPr>
        <w:ind w:leftChars="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0"/>
    <w:bookmarkEnd w:id="81"/>
    <w:bookmarkEnd w:id="82"/>
    <w:bookmarkEnd w:id="83"/>
    <w:bookmarkEnd w:id="84"/>
    <w:p w14:paraId="00EB0097">
      <w:pPr>
        <w:pStyle w:val="631"/>
        <w:spacing w:before="0" w:beforeAutospacing="0" w:after="0" w:afterAutospacing="0" w:line="360" w:lineRule="auto"/>
        <w:ind w:firstLine="480"/>
        <w:rPr>
          <w:rFonts w:hint="eastAsia" w:ascii="宋体" w:hAnsi="宋体" w:eastAsia="宋体" w:cs="宋体"/>
          <w:b/>
          <w:color w:val="auto"/>
          <w:highlight w:val="none"/>
        </w:rPr>
      </w:pPr>
      <w:bookmarkStart w:id="85" w:name="_Toc22618"/>
      <w:bookmarkStart w:id="86" w:name="_Toc1814"/>
      <w:bookmarkStart w:id="87" w:name="_Toc10340"/>
      <w:bookmarkStart w:id="88" w:name="_Toc11108"/>
      <w:bookmarkStart w:id="89" w:name="_Toc4760"/>
      <w:bookmarkStart w:id="90" w:name="_Toc8772"/>
      <w:bookmarkStart w:id="91" w:name="_Toc31421"/>
      <w:bookmarkStart w:id="92" w:name="_Toc3625"/>
      <w:r>
        <w:rPr>
          <w:rFonts w:hint="eastAsia" w:ascii="宋体" w:hAnsi="宋体" w:eastAsia="宋体" w:cs="宋体"/>
          <w:b/>
          <w:color w:val="auto"/>
          <w:highlight w:val="none"/>
        </w:rPr>
        <w:t>1.4履约保证金</w:t>
      </w:r>
    </w:p>
    <w:p w14:paraId="5FA09898">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44B2139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0580F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F738673">
      <w:pPr>
        <w:pStyle w:val="3"/>
        <w:numPr>
          <w:ilvl w:val="0"/>
          <w:numId w:val="0"/>
        </w:numPr>
        <w:tabs>
          <w:tab w:val="left" w:pos="0"/>
          <w:tab w:val="clear" w:pos="432"/>
        </w:tabs>
        <w:spacing w:line="560" w:lineRule="exact"/>
        <w:ind w:left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0B30B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12639A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85"/>
      <w:bookmarkEnd w:id="86"/>
      <w:bookmarkEnd w:id="87"/>
      <w:r>
        <w:rPr>
          <w:rFonts w:hint="eastAsia" w:ascii="宋体" w:hAnsi="宋体" w:eastAsia="宋体" w:cs="宋体"/>
          <w:b/>
          <w:color w:val="auto"/>
          <w:sz w:val="24"/>
          <w:highlight w:val="none"/>
        </w:rPr>
        <w:t>预付款</w:t>
      </w:r>
    </w:p>
    <w:p w14:paraId="4F992717">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0B8468D">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84C58F3">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E9F7C2">
      <w:pPr>
        <w:pStyle w:val="631"/>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A420CE">
      <w:pPr>
        <w:pStyle w:val="631"/>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DA9A742">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2973C9">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11794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88"/>
      <w:bookmarkEnd w:id="89"/>
      <w:bookmarkEnd w:id="90"/>
      <w:bookmarkEnd w:id="91"/>
      <w:bookmarkEnd w:id="92"/>
    </w:p>
    <w:p w14:paraId="2D0E632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314E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C6774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CCFCB7A">
      <w:pPr>
        <w:spacing w:line="560" w:lineRule="exact"/>
        <w:ind w:firstLine="480" w:firstLineChars="200"/>
        <w:outlineLvl w:val="0"/>
        <w:rPr>
          <w:rFonts w:hint="eastAsia" w:ascii="宋体" w:hAnsi="宋体" w:eastAsia="宋体" w:cs="宋体"/>
          <w:bCs/>
          <w:color w:val="auto"/>
          <w:sz w:val="24"/>
          <w:highlight w:val="none"/>
        </w:rPr>
      </w:pPr>
      <w:bookmarkStart w:id="93" w:name="_Toc2375"/>
      <w:bookmarkStart w:id="94" w:name="_Toc3079"/>
      <w:bookmarkStart w:id="95" w:name="_Toc24662"/>
      <w:bookmarkStart w:id="96" w:name="_Toc5698"/>
      <w:bookmarkStart w:id="97" w:name="_Toc8586"/>
      <w:r>
        <w:rPr>
          <w:rFonts w:hint="eastAsia" w:ascii="宋体" w:hAnsi="宋体" w:eastAsia="宋体" w:cs="宋体"/>
          <w:bCs/>
          <w:color w:val="auto"/>
          <w:sz w:val="24"/>
          <w:highlight w:val="none"/>
        </w:rPr>
        <w:t>1.7.4若服务涉及货物的，则货物的：</w:t>
      </w:r>
    </w:p>
    <w:p w14:paraId="5457989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2022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60FD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55677AD">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93"/>
      <w:bookmarkEnd w:id="94"/>
      <w:bookmarkEnd w:id="95"/>
      <w:bookmarkEnd w:id="96"/>
      <w:bookmarkEnd w:id="97"/>
    </w:p>
    <w:p w14:paraId="382A45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5E16636">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w:t>
      </w:r>
      <w:r>
        <w:rPr>
          <w:rFonts w:hint="eastAsia" w:ascii="宋体" w:hAnsi="宋体" w:eastAsia="宋体" w:cs="宋体"/>
          <w:b w:val="0"/>
          <w:bCs w:val="0"/>
          <w:color w:val="auto"/>
          <w:sz w:val="24"/>
          <w:szCs w:val="24"/>
          <w:highlight w:val="none"/>
          <w:lang w:val="en-US"/>
        </w:rPr>
        <w:t>（可根据情况修改）</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25C52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5D3209F">
      <w:pPr>
        <w:spacing w:line="560" w:lineRule="exact"/>
        <w:ind w:firstLine="480" w:firstLineChars="200"/>
        <w:rPr>
          <w:rFonts w:hint="eastAsia" w:ascii="宋体" w:hAnsi="宋体" w:eastAsia="宋体" w:cs="宋体"/>
          <w:color w:val="auto"/>
          <w:sz w:val="24"/>
          <w:highlight w:val="none"/>
        </w:rPr>
      </w:pPr>
      <w:bookmarkStart w:id="98" w:name="_Toc32454"/>
      <w:bookmarkStart w:id="99" w:name="_Toc26807"/>
      <w:bookmarkStart w:id="100" w:name="_Toc9497"/>
      <w:bookmarkStart w:id="101" w:name="_Toc30329"/>
      <w:bookmarkStart w:id="102"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52DF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F57C2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3A5127">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98"/>
    <w:bookmarkEnd w:id="99"/>
    <w:bookmarkEnd w:id="100"/>
    <w:bookmarkEnd w:id="101"/>
    <w:bookmarkEnd w:id="102"/>
    <w:p w14:paraId="306C9F5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1EF7D60">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9B54E33">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3EAEDC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B36C71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048D283">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5F32ED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E1B1B6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C590DC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368CFC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4407D2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AA696F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9450C3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DAAAA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3B9764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6E769A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102EB7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930149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DBD42D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A54D5E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58D830A">
      <w:pPr>
        <w:widowControl/>
        <w:adjustRightInd/>
        <w:jc w:val="left"/>
        <w:rPr>
          <w:rFonts w:hint="eastAsia" w:ascii="宋体" w:hAnsi="宋体" w:eastAsia="宋体" w:cs="宋体"/>
          <w:b/>
          <w:color w:val="auto"/>
          <w:szCs w:val="24"/>
          <w:highlight w:val="none"/>
        </w:rPr>
      </w:pPr>
    </w:p>
    <w:p w14:paraId="08C148F5">
      <w:pPr>
        <w:widowControl/>
        <w:adjustRightInd/>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D9E4CA9">
      <w:pPr>
        <w:spacing w:line="560" w:lineRule="exact"/>
        <w:ind w:firstLine="482" w:firstLineChars="200"/>
        <w:outlineLvl w:val="0"/>
        <w:rPr>
          <w:rFonts w:hint="eastAsia" w:ascii="宋体" w:hAnsi="宋体" w:eastAsia="宋体" w:cs="宋体"/>
          <w:b/>
          <w:color w:val="auto"/>
          <w:sz w:val="24"/>
          <w:highlight w:val="none"/>
        </w:rPr>
      </w:pPr>
      <w:bookmarkStart w:id="103" w:name="_Toc31297"/>
      <w:bookmarkStart w:id="104" w:name="_Toc25079"/>
      <w:bookmarkStart w:id="105" w:name="_Toc14021"/>
      <w:bookmarkStart w:id="106" w:name="_Toc19680"/>
      <w:bookmarkStart w:id="107" w:name="_Toc5228"/>
      <w:r>
        <w:rPr>
          <w:rFonts w:hint="eastAsia" w:ascii="宋体" w:hAnsi="宋体" w:eastAsia="宋体" w:cs="宋体"/>
          <w:b/>
          <w:color w:val="auto"/>
          <w:sz w:val="24"/>
          <w:highlight w:val="none"/>
        </w:rPr>
        <w:t>2.1 定义</w:t>
      </w:r>
      <w:bookmarkEnd w:id="103"/>
      <w:bookmarkEnd w:id="104"/>
      <w:bookmarkEnd w:id="105"/>
      <w:bookmarkEnd w:id="106"/>
      <w:bookmarkEnd w:id="107"/>
    </w:p>
    <w:p w14:paraId="04ED2C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EB71E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E0F10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000E5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CFFBA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84710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BB05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216DD55">
      <w:pPr>
        <w:spacing w:line="560" w:lineRule="exact"/>
        <w:ind w:firstLine="482" w:firstLineChars="200"/>
        <w:outlineLvl w:val="0"/>
        <w:rPr>
          <w:rFonts w:hint="eastAsia" w:ascii="宋体" w:hAnsi="宋体" w:eastAsia="宋体" w:cs="宋体"/>
          <w:b/>
          <w:color w:val="auto"/>
          <w:sz w:val="24"/>
          <w:highlight w:val="none"/>
        </w:rPr>
      </w:pPr>
      <w:bookmarkStart w:id="108" w:name="_Toc23289"/>
      <w:bookmarkStart w:id="109" w:name="_Toc19539"/>
      <w:bookmarkStart w:id="110" w:name="_Toc3769"/>
      <w:bookmarkStart w:id="111" w:name="_Toc31402"/>
      <w:bookmarkStart w:id="112" w:name="_Toc16752"/>
      <w:r>
        <w:rPr>
          <w:rFonts w:hint="eastAsia" w:ascii="宋体" w:hAnsi="宋体" w:eastAsia="宋体" w:cs="宋体"/>
          <w:b/>
          <w:color w:val="auto"/>
          <w:sz w:val="24"/>
          <w:highlight w:val="none"/>
        </w:rPr>
        <w:t>2.2 技术规范</w:t>
      </w:r>
      <w:bookmarkEnd w:id="108"/>
      <w:bookmarkEnd w:id="109"/>
      <w:bookmarkEnd w:id="110"/>
      <w:bookmarkEnd w:id="111"/>
      <w:bookmarkEnd w:id="112"/>
    </w:p>
    <w:p w14:paraId="3D319B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3A3F54">
      <w:pPr>
        <w:spacing w:line="560" w:lineRule="exact"/>
        <w:ind w:firstLine="482" w:firstLineChars="200"/>
        <w:outlineLvl w:val="0"/>
        <w:rPr>
          <w:rFonts w:hint="eastAsia" w:ascii="宋体" w:hAnsi="宋体" w:eastAsia="宋体" w:cs="宋体"/>
          <w:b/>
          <w:color w:val="auto"/>
          <w:sz w:val="24"/>
          <w:highlight w:val="none"/>
        </w:rPr>
      </w:pPr>
      <w:bookmarkStart w:id="113" w:name="_Toc12412"/>
      <w:bookmarkStart w:id="114" w:name="_Toc27945"/>
      <w:bookmarkStart w:id="115" w:name="_Toc9161"/>
      <w:bookmarkStart w:id="116" w:name="_Toc4133"/>
      <w:bookmarkStart w:id="117" w:name="_Toc13673"/>
      <w:r>
        <w:rPr>
          <w:rFonts w:hint="eastAsia" w:ascii="宋体" w:hAnsi="宋体" w:eastAsia="宋体" w:cs="宋体"/>
          <w:b/>
          <w:color w:val="auto"/>
          <w:sz w:val="24"/>
          <w:highlight w:val="none"/>
        </w:rPr>
        <w:t>2.3 知识产权</w:t>
      </w:r>
      <w:bookmarkEnd w:id="113"/>
      <w:bookmarkEnd w:id="114"/>
      <w:bookmarkEnd w:id="115"/>
      <w:bookmarkEnd w:id="116"/>
      <w:bookmarkEnd w:id="117"/>
    </w:p>
    <w:p w14:paraId="575750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09FE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01AD8F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CB24C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0421F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10487EB5">
      <w:pPr>
        <w:spacing w:line="560" w:lineRule="exact"/>
        <w:ind w:firstLine="482" w:firstLineChars="200"/>
        <w:outlineLvl w:val="0"/>
        <w:rPr>
          <w:rFonts w:hint="eastAsia" w:ascii="宋体" w:hAnsi="宋体" w:eastAsia="宋体" w:cs="宋体"/>
          <w:b/>
          <w:color w:val="auto"/>
          <w:sz w:val="24"/>
          <w:highlight w:val="none"/>
        </w:rPr>
      </w:pPr>
      <w:bookmarkStart w:id="118" w:name="_Toc26555"/>
      <w:bookmarkStart w:id="119" w:name="_Toc22011"/>
      <w:bookmarkStart w:id="120" w:name="_Toc31233"/>
      <w:bookmarkStart w:id="121" w:name="_Toc32670"/>
      <w:bookmarkStart w:id="122" w:name="_Toc15447"/>
      <w:r>
        <w:rPr>
          <w:rFonts w:hint="eastAsia" w:ascii="宋体" w:hAnsi="宋体" w:eastAsia="宋体" w:cs="宋体"/>
          <w:b/>
          <w:color w:val="auto"/>
          <w:sz w:val="24"/>
          <w:highlight w:val="none"/>
        </w:rPr>
        <w:t>2.5 结算方式和付款条件</w:t>
      </w:r>
      <w:bookmarkEnd w:id="118"/>
      <w:bookmarkEnd w:id="119"/>
      <w:bookmarkEnd w:id="120"/>
      <w:bookmarkEnd w:id="121"/>
      <w:bookmarkEnd w:id="122"/>
    </w:p>
    <w:p w14:paraId="5CB278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A91B73">
      <w:pPr>
        <w:spacing w:line="560" w:lineRule="exact"/>
        <w:ind w:firstLine="482" w:firstLineChars="200"/>
        <w:outlineLvl w:val="0"/>
        <w:rPr>
          <w:rFonts w:hint="eastAsia" w:ascii="宋体" w:hAnsi="宋体" w:eastAsia="宋体" w:cs="宋体"/>
          <w:b/>
          <w:color w:val="auto"/>
          <w:sz w:val="24"/>
          <w:highlight w:val="none"/>
        </w:rPr>
      </w:pPr>
      <w:bookmarkStart w:id="123" w:name="_Toc13467"/>
      <w:bookmarkStart w:id="124" w:name="_Toc16163"/>
      <w:bookmarkStart w:id="125" w:name="_Toc13154"/>
      <w:bookmarkStart w:id="126" w:name="_Toc30507"/>
      <w:bookmarkStart w:id="127" w:name="_Toc18990"/>
      <w:r>
        <w:rPr>
          <w:rFonts w:hint="eastAsia" w:ascii="宋体" w:hAnsi="宋体" w:eastAsia="宋体" w:cs="宋体"/>
          <w:b/>
          <w:color w:val="auto"/>
          <w:sz w:val="24"/>
          <w:highlight w:val="none"/>
        </w:rPr>
        <w:t>2.6 技术资料和保密义务</w:t>
      </w:r>
      <w:bookmarkEnd w:id="123"/>
      <w:bookmarkEnd w:id="124"/>
      <w:bookmarkEnd w:id="125"/>
      <w:bookmarkEnd w:id="126"/>
      <w:bookmarkEnd w:id="127"/>
    </w:p>
    <w:p w14:paraId="67360C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62260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828687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A84928">
      <w:pPr>
        <w:spacing w:line="560" w:lineRule="exact"/>
        <w:ind w:firstLine="482" w:firstLineChars="200"/>
        <w:outlineLvl w:val="0"/>
        <w:rPr>
          <w:rFonts w:hint="eastAsia" w:ascii="宋体" w:hAnsi="宋体" w:eastAsia="宋体" w:cs="宋体"/>
          <w:b/>
          <w:color w:val="auto"/>
          <w:sz w:val="24"/>
          <w:highlight w:val="none"/>
        </w:rPr>
      </w:pPr>
      <w:bookmarkStart w:id="128" w:name="_Toc19069"/>
      <w:r>
        <w:rPr>
          <w:rFonts w:hint="eastAsia" w:ascii="宋体" w:hAnsi="宋体" w:eastAsia="宋体" w:cs="宋体"/>
          <w:b/>
          <w:color w:val="auto"/>
          <w:sz w:val="24"/>
          <w:highlight w:val="none"/>
        </w:rPr>
        <w:t>2.7 质量保证</w:t>
      </w:r>
      <w:bookmarkEnd w:id="128"/>
    </w:p>
    <w:p w14:paraId="3F2C06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15277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C676A89">
      <w:pPr>
        <w:spacing w:line="560" w:lineRule="exact"/>
        <w:ind w:firstLine="482" w:firstLineChars="200"/>
        <w:outlineLvl w:val="0"/>
        <w:rPr>
          <w:rFonts w:hint="eastAsia" w:ascii="宋体" w:hAnsi="宋体" w:eastAsia="宋体" w:cs="宋体"/>
          <w:b/>
          <w:color w:val="auto"/>
          <w:sz w:val="24"/>
          <w:highlight w:val="none"/>
        </w:rPr>
      </w:pPr>
      <w:bookmarkStart w:id="129" w:name="_Toc22267"/>
      <w:r>
        <w:rPr>
          <w:rFonts w:hint="eastAsia" w:ascii="宋体" w:hAnsi="宋体" w:eastAsia="宋体" w:cs="宋体"/>
          <w:b/>
          <w:color w:val="auto"/>
          <w:sz w:val="24"/>
          <w:highlight w:val="none"/>
        </w:rPr>
        <w:t>2.8 延迟履行</w:t>
      </w:r>
      <w:bookmarkEnd w:id="129"/>
    </w:p>
    <w:p w14:paraId="58C0FB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C5B6908">
      <w:pPr>
        <w:spacing w:line="560" w:lineRule="exact"/>
        <w:ind w:firstLine="482" w:firstLineChars="200"/>
        <w:outlineLvl w:val="0"/>
        <w:rPr>
          <w:rFonts w:hint="eastAsia" w:ascii="宋体" w:hAnsi="宋体" w:eastAsia="宋体" w:cs="宋体"/>
          <w:b/>
          <w:color w:val="auto"/>
          <w:sz w:val="24"/>
          <w:highlight w:val="none"/>
        </w:rPr>
      </w:pPr>
      <w:bookmarkStart w:id="130" w:name="_Toc10611"/>
      <w:r>
        <w:rPr>
          <w:rFonts w:hint="eastAsia" w:ascii="宋体" w:hAnsi="宋体" w:eastAsia="宋体" w:cs="宋体"/>
          <w:b/>
          <w:color w:val="auto"/>
          <w:sz w:val="24"/>
          <w:highlight w:val="none"/>
        </w:rPr>
        <w:t>2.9 合同变更</w:t>
      </w:r>
      <w:bookmarkEnd w:id="130"/>
    </w:p>
    <w:p w14:paraId="70E259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C79D39">
      <w:pPr>
        <w:spacing w:line="560" w:lineRule="exact"/>
        <w:ind w:firstLine="482" w:firstLineChars="200"/>
        <w:outlineLvl w:val="0"/>
        <w:rPr>
          <w:rFonts w:hint="eastAsia" w:ascii="宋体" w:hAnsi="宋体" w:eastAsia="宋体" w:cs="宋体"/>
          <w:b/>
          <w:color w:val="auto"/>
          <w:sz w:val="24"/>
          <w:highlight w:val="none"/>
        </w:rPr>
      </w:pPr>
      <w:bookmarkStart w:id="131" w:name="_Toc42"/>
      <w:bookmarkStart w:id="132" w:name="_Toc23368"/>
      <w:bookmarkStart w:id="133" w:name="_Toc26689"/>
      <w:bookmarkStart w:id="134" w:name="_Toc21830"/>
      <w:bookmarkStart w:id="135" w:name="_Toc10663"/>
      <w:r>
        <w:rPr>
          <w:rFonts w:hint="eastAsia" w:ascii="宋体" w:hAnsi="宋体" w:eastAsia="宋体" w:cs="宋体"/>
          <w:b/>
          <w:color w:val="auto"/>
          <w:sz w:val="24"/>
          <w:highlight w:val="none"/>
        </w:rPr>
        <w:t>2.10 合同转让和分包</w:t>
      </w:r>
      <w:bookmarkEnd w:id="131"/>
      <w:bookmarkEnd w:id="132"/>
      <w:bookmarkEnd w:id="133"/>
      <w:bookmarkEnd w:id="134"/>
      <w:bookmarkEnd w:id="135"/>
    </w:p>
    <w:p w14:paraId="320E0F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3959C9">
      <w:pPr>
        <w:spacing w:line="560" w:lineRule="exact"/>
        <w:ind w:firstLine="482" w:firstLineChars="200"/>
        <w:outlineLvl w:val="0"/>
        <w:rPr>
          <w:rFonts w:hint="eastAsia" w:ascii="宋体" w:hAnsi="宋体" w:eastAsia="宋体" w:cs="宋体"/>
          <w:b/>
          <w:color w:val="auto"/>
          <w:sz w:val="24"/>
          <w:highlight w:val="none"/>
        </w:rPr>
      </w:pPr>
      <w:bookmarkStart w:id="136" w:name="_Toc14371"/>
      <w:bookmarkStart w:id="137" w:name="_Toc25571"/>
      <w:bookmarkStart w:id="138" w:name="_Toc26633"/>
      <w:bookmarkStart w:id="139" w:name="_Toc4720"/>
      <w:bookmarkStart w:id="140" w:name="_Toc32494"/>
      <w:r>
        <w:rPr>
          <w:rFonts w:hint="eastAsia" w:ascii="宋体" w:hAnsi="宋体" w:eastAsia="宋体" w:cs="宋体"/>
          <w:b/>
          <w:color w:val="auto"/>
          <w:sz w:val="24"/>
          <w:highlight w:val="none"/>
        </w:rPr>
        <w:t>2.11 不可抗力</w:t>
      </w:r>
      <w:bookmarkEnd w:id="136"/>
      <w:bookmarkEnd w:id="137"/>
      <w:bookmarkEnd w:id="138"/>
      <w:bookmarkEnd w:id="139"/>
      <w:bookmarkEnd w:id="140"/>
    </w:p>
    <w:p w14:paraId="59566E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7D47B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9D2E3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D96CD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3B7BAF8">
      <w:pPr>
        <w:spacing w:line="560" w:lineRule="exact"/>
        <w:ind w:firstLine="482" w:firstLineChars="200"/>
        <w:outlineLvl w:val="0"/>
        <w:rPr>
          <w:rFonts w:hint="eastAsia" w:ascii="宋体" w:hAnsi="宋体" w:eastAsia="宋体" w:cs="宋体"/>
          <w:b/>
          <w:color w:val="auto"/>
          <w:sz w:val="24"/>
          <w:highlight w:val="none"/>
        </w:rPr>
      </w:pPr>
      <w:bookmarkStart w:id="141" w:name="_Toc25783"/>
      <w:bookmarkStart w:id="142" w:name="_Toc23854"/>
      <w:bookmarkStart w:id="143" w:name="_Toc24465"/>
      <w:bookmarkStart w:id="144" w:name="_Toc14115"/>
      <w:bookmarkStart w:id="145" w:name="_Toc3638"/>
      <w:r>
        <w:rPr>
          <w:rFonts w:hint="eastAsia" w:ascii="宋体" w:hAnsi="宋体" w:eastAsia="宋体" w:cs="宋体"/>
          <w:b/>
          <w:color w:val="auto"/>
          <w:sz w:val="24"/>
          <w:highlight w:val="none"/>
        </w:rPr>
        <w:t>2.12 税费</w:t>
      </w:r>
      <w:bookmarkEnd w:id="141"/>
      <w:bookmarkEnd w:id="142"/>
      <w:bookmarkEnd w:id="143"/>
      <w:bookmarkEnd w:id="144"/>
      <w:bookmarkEnd w:id="145"/>
    </w:p>
    <w:p w14:paraId="08053E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354C6EE">
      <w:pPr>
        <w:spacing w:line="560" w:lineRule="exact"/>
        <w:ind w:firstLine="482" w:firstLineChars="200"/>
        <w:outlineLvl w:val="0"/>
        <w:rPr>
          <w:rFonts w:hint="eastAsia" w:ascii="宋体" w:hAnsi="宋体" w:eastAsia="宋体" w:cs="宋体"/>
          <w:b/>
          <w:color w:val="auto"/>
          <w:sz w:val="24"/>
          <w:highlight w:val="none"/>
        </w:rPr>
      </w:pPr>
      <w:bookmarkStart w:id="146" w:name="_Toc25525"/>
      <w:bookmarkStart w:id="147" w:name="_Toc7315"/>
      <w:bookmarkStart w:id="148" w:name="_Toc14814"/>
      <w:bookmarkStart w:id="149" w:name="_Toc30105"/>
      <w:bookmarkStart w:id="150" w:name="_Toc26883"/>
      <w:r>
        <w:rPr>
          <w:rFonts w:hint="eastAsia" w:ascii="宋体" w:hAnsi="宋体" w:eastAsia="宋体" w:cs="宋体"/>
          <w:b/>
          <w:color w:val="auto"/>
          <w:sz w:val="24"/>
          <w:highlight w:val="none"/>
        </w:rPr>
        <w:t>2.13 乙方破产</w:t>
      </w:r>
      <w:bookmarkEnd w:id="146"/>
      <w:bookmarkEnd w:id="147"/>
      <w:bookmarkEnd w:id="148"/>
      <w:bookmarkEnd w:id="149"/>
      <w:bookmarkEnd w:id="150"/>
    </w:p>
    <w:p w14:paraId="0B0F6A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4A5D3B">
      <w:pPr>
        <w:spacing w:line="560" w:lineRule="exact"/>
        <w:ind w:firstLine="482" w:firstLineChars="200"/>
        <w:outlineLvl w:val="0"/>
        <w:rPr>
          <w:rFonts w:hint="eastAsia" w:ascii="宋体" w:hAnsi="宋体" w:eastAsia="宋体" w:cs="宋体"/>
          <w:b/>
          <w:color w:val="auto"/>
          <w:sz w:val="24"/>
          <w:highlight w:val="none"/>
        </w:rPr>
      </w:pPr>
      <w:bookmarkStart w:id="151" w:name="_Toc2016"/>
      <w:bookmarkStart w:id="152" w:name="_Toc1123"/>
      <w:bookmarkStart w:id="153" w:name="_Toc23323"/>
      <w:r>
        <w:rPr>
          <w:rFonts w:hint="eastAsia" w:ascii="宋体" w:hAnsi="宋体" w:eastAsia="宋体" w:cs="宋体"/>
          <w:b/>
          <w:color w:val="auto"/>
          <w:sz w:val="24"/>
          <w:highlight w:val="none"/>
        </w:rPr>
        <w:t>2.14 合同中止、终止</w:t>
      </w:r>
      <w:bookmarkEnd w:id="151"/>
      <w:bookmarkEnd w:id="152"/>
      <w:bookmarkEnd w:id="153"/>
    </w:p>
    <w:p w14:paraId="235FA2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771E8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6C2C47B">
      <w:pPr>
        <w:spacing w:line="560" w:lineRule="exact"/>
        <w:ind w:firstLine="482" w:firstLineChars="200"/>
        <w:outlineLvl w:val="0"/>
        <w:rPr>
          <w:rFonts w:hint="eastAsia" w:ascii="宋体" w:hAnsi="宋体" w:eastAsia="宋体" w:cs="宋体"/>
          <w:b/>
          <w:color w:val="auto"/>
          <w:sz w:val="24"/>
          <w:highlight w:val="none"/>
        </w:rPr>
      </w:pPr>
      <w:bookmarkStart w:id="154" w:name="_Toc14525"/>
      <w:bookmarkStart w:id="155" w:name="_Toc17363"/>
      <w:bookmarkStart w:id="156" w:name="_Toc1969"/>
      <w:r>
        <w:rPr>
          <w:rFonts w:hint="eastAsia" w:ascii="宋体" w:hAnsi="宋体" w:eastAsia="宋体" w:cs="宋体"/>
          <w:b/>
          <w:color w:val="auto"/>
          <w:sz w:val="24"/>
          <w:highlight w:val="none"/>
        </w:rPr>
        <w:t>2.15 检验和验收</w:t>
      </w:r>
      <w:bookmarkEnd w:id="154"/>
      <w:bookmarkEnd w:id="155"/>
      <w:bookmarkEnd w:id="156"/>
    </w:p>
    <w:p w14:paraId="028E44B3">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05E8F3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F13A3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D3518C4">
      <w:pPr>
        <w:spacing w:line="560" w:lineRule="exact"/>
        <w:ind w:firstLine="482" w:firstLineChars="200"/>
        <w:outlineLvl w:val="0"/>
        <w:rPr>
          <w:rFonts w:hint="eastAsia" w:ascii="宋体" w:hAnsi="宋体" w:eastAsia="宋体" w:cs="宋体"/>
          <w:b/>
          <w:color w:val="auto"/>
          <w:sz w:val="24"/>
          <w:highlight w:val="none"/>
        </w:rPr>
      </w:pPr>
      <w:bookmarkStart w:id="157" w:name="_Toc2308"/>
      <w:bookmarkStart w:id="158" w:name="_Toc31892"/>
      <w:bookmarkStart w:id="159" w:name="_Toc25198"/>
      <w:bookmarkStart w:id="160" w:name="_Toc12666"/>
      <w:bookmarkStart w:id="161" w:name="_Toc9808"/>
      <w:r>
        <w:rPr>
          <w:rFonts w:hint="eastAsia" w:ascii="宋体" w:hAnsi="宋体" w:eastAsia="宋体" w:cs="宋体"/>
          <w:b/>
          <w:color w:val="auto"/>
          <w:sz w:val="24"/>
          <w:highlight w:val="none"/>
        </w:rPr>
        <w:t>2.16 通知和送达</w:t>
      </w:r>
      <w:bookmarkEnd w:id="157"/>
      <w:bookmarkEnd w:id="158"/>
      <w:bookmarkEnd w:id="159"/>
      <w:bookmarkEnd w:id="160"/>
      <w:bookmarkEnd w:id="161"/>
    </w:p>
    <w:p w14:paraId="00FB7FF4">
      <w:pPr>
        <w:spacing w:line="560" w:lineRule="exact"/>
        <w:ind w:firstLine="480" w:firstLineChars="200"/>
        <w:rPr>
          <w:rFonts w:hint="eastAsia" w:ascii="宋体" w:hAnsi="宋体" w:eastAsia="宋体" w:cs="宋体"/>
          <w:color w:val="auto"/>
          <w:sz w:val="24"/>
          <w:highlight w:val="none"/>
        </w:rPr>
      </w:pPr>
      <w:bookmarkStart w:id="162" w:name="_Toc18401"/>
      <w:bookmarkStart w:id="163" w:name="_Toc27674"/>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98A64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2"/>
      <w:bookmarkEnd w:id="163"/>
    </w:p>
    <w:p w14:paraId="59F5D5ED">
      <w:pPr>
        <w:spacing w:line="560" w:lineRule="exact"/>
        <w:ind w:firstLine="482" w:firstLineChars="200"/>
        <w:outlineLvl w:val="0"/>
        <w:rPr>
          <w:rFonts w:hint="eastAsia" w:ascii="宋体" w:hAnsi="宋体" w:eastAsia="宋体" w:cs="宋体"/>
          <w:b/>
          <w:color w:val="auto"/>
          <w:sz w:val="24"/>
          <w:highlight w:val="none"/>
        </w:rPr>
      </w:pPr>
      <w:bookmarkStart w:id="164" w:name="_Toc20808"/>
      <w:bookmarkStart w:id="165" w:name="_Toc5063"/>
      <w:bookmarkStart w:id="166" w:name="_Toc28906"/>
      <w:bookmarkStart w:id="167" w:name="_Toc27644"/>
      <w:bookmarkStart w:id="168" w:name="_Toc12254"/>
      <w:r>
        <w:rPr>
          <w:rFonts w:hint="eastAsia" w:ascii="宋体" w:hAnsi="宋体" w:eastAsia="宋体" w:cs="宋体"/>
          <w:b/>
          <w:color w:val="auto"/>
          <w:sz w:val="24"/>
          <w:highlight w:val="none"/>
        </w:rPr>
        <w:t>2.17 合同使用的文字和适用的法律</w:t>
      </w:r>
      <w:bookmarkEnd w:id="164"/>
      <w:bookmarkEnd w:id="165"/>
      <w:bookmarkEnd w:id="166"/>
      <w:bookmarkEnd w:id="167"/>
      <w:bookmarkEnd w:id="168"/>
    </w:p>
    <w:p w14:paraId="4485B8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33AC2C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A76341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175B2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A8E506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5CCD0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D6C55EE">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7EE3C367">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48E0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538F179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69" w:type="dxa"/>
            <w:vAlign w:val="center"/>
          </w:tcPr>
          <w:p w14:paraId="650EE08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2B972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F3774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169" w:type="dxa"/>
            <w:vAlign w:val="center"/>
          </w:tcPr>
          <w:p w14:paraId="61C59C40">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492"/>
                <w:rFonts w:hint="eastAsia" w:ascii="宋体" w:hAnsi="宋体" w:eastAsia="宋体" w:cs="宋体"/>
                <w:b w:val="0"/>
                <w:color w:val="auto"/>
                <w:highlight w:val="none"/>
              </w:rPr>
            </w:pPr>
            <w:r>
              <w:rPr>
                <w:rStyle w:val="492"/>
                <w:rFonts w:hint="eastAsia" w:ascii="宋体" w:hAnsi="宋体" w:eastAsia="宋体" w:cs="宋体"/>
                <w:b w:val="0"/>
                <w:color w:val="auto"/>
                <w:highlight w:val="none"/>
                <w:lang w:val="en-US" w:eastAsia="zh-CN"/>
              </w:rPr>
              <w:t>履约保证金：</w:t>
            </w:r>
            <w:r>
              <w:rPr>
                <w:rStyle w:val="492"/>
                <w:rFonts w:hint="eastAsia" w:ascii="宋体" w:hAnsi="宋体" w:eastAsia="宋体" w:cs="宋体"/>
                <w:b w:val="0"/>
                <w:color w:val="auto"/>
                <w:highlight w:val="none"/>
              </w:rPr>
              <w:t>本项目</w:t>
            </w:r>
            <w:r>
              <w:rPr>
                <w:rStyle w:val="492"/>
                <w:rFonts w:hint="eastAsia" w:ascii="宋体" w:hAnsi="宋体" w:eastAsia="宋体" w:cs="宋体"/>
                <w:b w:val="0"/>
                <w:color w:val="auto"/>
                <w:highlight w:val="none"/>
                <w:lang w:val="en-US" w:eastAsia="zh-CN"/>
              </w:rPr>
              <w:t>不收取</w:t>
            </w:r>
            <w:r>
              <w:rPr>
                <w:rStyle w:val="492"/>
                <w:rFonts w:hint="eastAsia" w:ascii="宋体" w:hAnsi="宋体" w:eastAsia="宋体" w:cs="宋体"/>
                <w:b w:val="0"/>
                <w:color w:val="auto"/>
                <w:highlight w:val="none"/>
              </w:rPr>
              <w:t>履约保证金。</w:t>
            </w:r>
          </w:p>
        </w:tc>
      </w:tr>
      <w:tr w14:paraId="0746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539260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169" w:type="dxa"/>
            <w:vAlign w:val="center"/>
          </w:tcPr>
          <w:p w14:paraId="0C6A6000">
            <w:pPr>
              <w:spacing w:line="240" w:lineRule="auto"/>
              <w:jc w:val="both"/>
              <w:rPr>
                <w:rFonts w:hint="eastAsia" w:ascii="宋体" w:hAnsi="宋体" w:eastAsia="宋体" w:cs="宋体"/>
                <w:bCs/>
                <w:i w:val="0"/>
                <w:iCs w:val="0"/>
                <w:caps w:val="0"/>
                <w:snapToGrid/>
                <w:color w:val="auto"/>
                <w:spacing w:val="0"/>
                <w:kern w:val="2"/>
                <w:sz w:val="24"/>
                <w:szCs w:val="24"/>
                <w:highlight w:val="none"/>
                <w:lang w:val="en-US" w:eastAsia="zh-CN"/>
              </w:rPr>
            </w:pPr>
            <w:r>
              <w:rPr>
                <w:rFonts w:hint="eastAsia" w:ascii="宋体" w:hAnsi="宋体" w:eastAsia="宋体" w:cs="宋体"/>
                <w:bCs/>
                <w:i w:val="0"/>
                <w:iCs w:val="0"/>
                <w:caps w:val="0"/>
                <w:snapToGrid/>
                <w:color w:val="auto"/>
                <w:spacing w:val="0"/>
                <w:kern w:val="2"/>
                <w:sz w:val="24"/>
                <w:szCs w:val="24"/>
                <w:highlight w:val="none"/>
                <w:lang w:eastAsia="zh-CN"/>
              </w:rPr>
              <w:t>预付款比例、支付方式、时间：政府采购合同签订并具备项目实施条件后</w:t>
            </w:r>
            <w:r>
              <w:rPr>
                <w:rFonts w:hint="eastAsia" w:ascii="宋体" w:hAnsi="宋体" w:eastAsia="宋体" w:cs="宋体"/>
                <w:bCs/>
                <w:i w:val="0"/>
                <w:iCs w:val="0"/>
                <w:caps w:val="0"/>
                <w:snapToGrid/>
                <w:color w:val="auto"/>
                <w:spacing w:val="0"/>
                <w:kern w:val="2"/>
                <w:sz w:val="24"/>
                <w:szCs w:val="24"/>
                <w:highlight w:val="none"/>
                <w:lang w:val="en-US" w:eastAsia="zh-CN"/>
              </w:rPr>
              <w:t>5</w:t>
            </w:r>
            <w:r>
              <w:rPr>
                <w:rFonts w:hint="eastAsia" w:ascii="宋体" w:hAnsi="宋体" w:eastAsia="宋体" w:cs="宋体"/>
                <w:bCs/>
                <w:i w:val="0"/>
                <w:iCs w:val="0"/>
                <w:caps w:val="0"/>
                <w:snapToGrid/>
                <w:color w:val="auto"/>
                <w:spacing w:val="0"/>
                <w:kern w:val="2"/>
                <w:sz w:val="24"/>
                <w:szCs w:val="24"/>
                <w:highlight w:val="none"/>
                <w:lang w:eastAsia="zh-CN"/>
              </w:rPr>
              <w:t>工作日内由甲方向乙方支付合同价的</w:t>
            </w:r>
            <w:r>
              <w:rPr>
                <w:rFonts w:hint="eastAsia" w:ascii="宋体" w:hAnsi="宋体" w:eastAsia="宋体" w:cs="宋体"/>
                <w:bCs/>
                <w:i w:val="0"/>
                <w:iCs w:val="0"/>
                <w:caps w:val="0"/>
                <w:snapToGrid/>
                <w:color w:val="auto"/>
                <w:spacing w:val="0"/>
                <w:kern w:val="2"/>
                <w:sz w:val="24"/>
                <w:szCs w:val="24"/>
                <w:highlight w:val="none"/>
                <w:lang w:val="en-US" w:eastAsia="zh-CN"/>
              </w:rPr>
              <w:t>50</w:t>
            </w:r>
            <w:r>
              <w:rPr>
                <w:rFonts w:hint="eastAsia" w:ascii="宋体" w:hAnsi="宋体" w:eastAsia="宋体" w:cs="宋体"/>
                <w:bCs/>
                <w:i w:val="0"/>
                <w:iCs w:val="0"/>
                <w:caps w:val="0"/>
                <w:snapToGrid/>
                <w:color w:val="auto"/>
                <w:spacing w:val="0"/>
                <w:kern w:val="2"/>
                <w:sz w:val="24"/>
                <w:szCs w:val="24"/>
                <w:highlight w:val="none"/>
                <w:lang w:eastAsia="zh-CN"/>
              </w:rPr>
              <w:t>%预付款（乙方需提供相应金额的预付款保函至甲方）</w:t>
            </w:r>
          </w:p>
        </w:tc>
      </w:tr>
      <w:tr w14:paraId="6B70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FABA57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169" w:type="dxa"/>
            <w:vAlign w:val="center"/>
          </w:tcPr>
          <w:p w14:paraId="512DCD76">
            <w:pPr>
              <w:spacing w:line="240" w:lineRule="auto"/>
              <w:jc w:val="both"/>
              <w:rPr>
                <w:rFonts w:hint="eastAsia" w:ascii="宋体" w:hAnsi="宋体" w:eastAsia="宋体" w:cs="宋体"/>
                <w:bCs/>
                <w:i w:val="0"/>
                <w:iCs w:val="0"/>
                <w:caps w:val="0"/>
                <w:snapToGrid/>
                <w:color w:val="auto"/>
                <w:spacing w:val="0"/>
                <w:kern w:val="2"/>
                <w:sz w:val="24"/>
                <w:szCs w:val="24"/>
                <w:highlight w:val="none"/>
                <w:lang w:eastAsia="zh-CN"/>
              </w:rPr>
            </w:pPr>
            <w:r>
              <w:rPr>
                <w:rFonts w:hint="eastAsia" w:ascii="宋体" w:hAnsi="宋体" w:eastAsia="宋体" w:cs="宋体"/>
                <w:bCs/>
                <w:i w:val="0"/>
                <w:iCs w:val="0"/>
                <w:caps w:val="0"/>
                <w:snapToGrid/>
                <w:color w:val="auto"/>
                <w:spacing w:val="0"/>
                <w:kern w:val="2"/>
                <w:sz w:val="24"/>
                <w:szCs w:val="24"/>
                <w:highlight w:val="none"/>
                <w:lang w:eastAsia="zh-CN"/>
              </w:rPr>
              <w:t xml:space="preserve">预付款的扣回方式：抵扣项目款   </w:t>
            </w:r>
          </w:p>
        </w:tc>
      </w:tr>
      <w:tr w14:paraId="71410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CFC84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169" w:type="dxa"/>
            <w:vAlign w:val="center"/>
          </w:tcPr>
          <w:p w14:paraId="2994C730">
            <w:pPr>
              <w:spacing w:line="240" w:lineRule="auto"/>
              <w:jc w:val="both"/>
              <w:rPr>
                <w:rFonts w:hint="eastAsia" w:ascii="宋体" w:hAnsi="宋体" w:eastAsia="宋体" w:cs="宋体"/>
                <w:bCs/>
                <w:i w:val="0"/>
                <w:iCs w:val="0"/>
                <w:caps w:val="0"/>
                <w:snapToGrid/>
                <w:color w:val="auto"/>
                <w:spacing w:val="0"/>
                <w:kern w:val="2"/>
                <w:sz w:val="24"/>
                <w:szCs w:val="24"/>
                <w:highlight w:val="none"/>
                <w:lang w:val="en-US" w:eastAsia="zh-CN"/>
              </w:rPr>
            </w:pPr>
            <w:r>
              <w:rPr>
                <w:rFonts w:hint="eastAsia" w:ascii="宋体" w:hAnsi="宋体" w:eastAsia="宋体" w:cs="宋体"/>
                <w:bCs/>
                <w:i w:val="0"/>
                <w:iCs w:val="0"/>
                <w:caps w:val="0"/>
                <w:snapToGrid/>
                <w:color w:val="auto"/>
                <w:spacing w:val="0"/>
                <w:kern w:val="2"/>
                <w:sz w:val="24"/>
                <w:szCs w:val="24"/>
                <w:highlight w:val="none"/>
                <w:lang w:eastAsia="zh-CN"/>
              </w:rPr>
              <w:t>预付款的担保措施：供应商需提供相应金额的预付款保函至采购单位</w:t>
            </w:r>
            <w:r>
              <w:rPr>
                <w:rFonts w:hint="eastAsia" w:ascii="宋体" w:hAnsi="宋体" w:eastAsia="宋体" w:cs="宋体"/>
                <w:bCs/>
                <w:i w:val="0"/>
                <w:iCs w:val="0"/>
                <w:caps w:val="0"/>
                <w:snapToGrid/>
                <w:color w:val="auto"/>
                <w:spacing w:val="0"/>
                <w:kern w:val="2"/>
                <w:sz w:val="24"/>
                <w:szCs w:val="24"/>
                <w:highlight w:val="none"/>
                <w:lang w:val="en-US" w:eastAsia="zh-CN"/>
              </w:rPr>
              <w:t xml:space="preserve"> </w:t>
            </w:r>
          </w:p>
        </w:tc>
      </w:tr>
      <w:tr w14:paraId="4CFB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741F81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22A825CD">
            <w:pPr>
              <w:spacing w:line="240" w:lineRule="auto"/>
              <w:jc w:val="both"/>
              <w:rPr>
                <w:rFonts w:hint="eastAsia" w:ascii="宋体" w:hAnsi="宋体" w:eastAsia="宋体" w:cs="宋体"/>
                <w:bCs/>
                <w:i w:val="0"/>
                <w:iCs w:val="0"/>
                <w:caps w:val="0"/>
                <w:snapToGrid/>
                <w:color w:val="auto"/>
                <w:spacing w:val="0"/>
                <w:kern w:val="2"/>
                <w:sz w:val="24"/>
                <w:szCs w:val="24"/>
                <w:highlight w:val="none"/>
                <w:lang w:eastAsia="zh-CN"/>
              </w:rPr>
            </w:pPr>
            <w:r>
              <w:rPr>
                <w:rFonts w:hint="eastAsia" w:ascii="宋体" w:hAnsi="宋体" w:eastAsia="宋体" w:cs="宋体"/>
                <w:bCs/>
                <w:i w:val="0"/>
                <w:iCs w:val="0"/>
                <w:caps w:val="0"/>
                <w:snapToGrid/>
                <w:color w:val="auto"/>
                <w:spacing w:val="0"/>
                <w:kern w:val="2"/>
                <w:sz w:val="24"/>
                <w:szCs w:val="24"/>
                <w:highlight w:val="none"/>
                <w:lang w:eastAsia="zh-CN"/>
              </w:rPr>
              <w:t>资金支付的方式、时间和条件：在一年合同到期并经第三方审计公司对全年库存数量进行审计后，无数量问题，支付合同总价50%的项目款。</w:t>
            </w:r>
          </w:p>
        </w:tc>
      </w:tr>
      <w:tr w14:paraId="4E48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E2CDF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169" w:type="dxa"/>
            <w:vAlign w:val="center"/>
          </w:tcPr>
          <w:p w14:paraId="744D0AAC">
            <w:pPr>
              <w:spacing w:line="24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w:t>
            </w:r>
            <w:r>
              <w:rPr>
                <w:rFonts w:hint="eastAsia" w:ascii="宋体" w:hAnsi="宋体" w:eastAsia="宋体" w:cs="宋体"/>
                <w:bCs/>
                <w:i w:val="0"/>
                <w:iCs w:val="0"/>
                <w:caps w:val="0"/>
                <w:snapToGrid/>
                <w:color w:val="auto"/>
                <w:spacing w:val="0"/>
                <w:kern w:val="2"/>
                <w:sz w:val="24"/>
                <w:szCs w:val="24"/>
                <w:highlight w:val="none"/>
              </w:rPr>
              <w:t>本次采购项目服务时间</w:t>
            </w:r>
            <w:r>
              <w:rPr>
                <w:rFonts w:hint="eastAsia" w:ascii="宋体" w:hAnsi="宋体" w:eastAsia="宋体" w:cs="宋体"/>
                <w:bCs/>
                <w:i w:val="0"/>
                <w:iCs w:val="0"/>
                <w:caps w:val="0"/>
                <w:snapToGrid/>
                <w:color w:val="auto"/>
                <w:spacing w:val="0"/>
                <w:kern w:val="2"/>
                <w:sz w:val="24"/>
                <w:szCs w:val="24"/>
                <w:highlight w:val="none"/>
                <w:lang w:eastAsia="zh-CN"/>
              </w:rPr>
              <w:t>3</w:t>
            </w:r>
            <w:r>
              <w:rPr>
                <w:rFonts w:hint="eastAsia" w:ascii="宋体" w:hAnsi="宋体" w:eastAsia="宋体" w:cs="宋体"/>
                <w:bCs/>
                <w:i w:val="0"/>
                <w:iCs w:val="0"/>
                <w:caps w:val="0"/>
                <w:snapToGrid/>
                <w:color w:val="auto"/>
                <w:spacing w:val="0"/>
                <w:kern w:val="2"/>
                <w:sz w:val="24"/>
                <w:szCs w:val="24"/>
                <w:highlight w:val="none"/>
              </w:rPr>
              <w:t>年，</w:t>
            </w:r>
            <w:r>
              <w:rPr>
                <w:rFonts w:hint="eastAsia" w:ascii="宋体" w:hAnsi="宋体" w:eastAsia="宋体" w:cs="宋体"/>
                <w:bCs/>
                <w:i w:val="0"/>
                <w:iCs w:val="0"/>
                <w:caps w:val="0"/>
                <w:snapToGrid/>
                <w:color w:val="auto"/>
                <w:spacing w:val="0"/>
                <w:kern w:val="2"/>
                <w:sz w:val="24"/>
                <w:szCs w:val="24"/>
                <w:highlight w:val="none"/>
                <w:lang w:eastAsia="zh-CN"/>
              </w:rPr>
              <w:t>合同</w:t>
            </w:r>
            <w:r>
              <w:rPr>
                <w:rFonts w:hint="eastAsia" w:ascii="宋体" w:hAnsi="宋体" w:eastAsia="宋体" w:cs="宋体"/>
                <w:bCs/>
                <w:i w:val="0"/>
                <w:iCs w:val="0"/>
                <w:caps w:val="0"/>
                <w:snapToGrid/>
                <w:color w:val="auto"/>
                <w:spacing w:val="0"/>
                <w:kern w:val="2"/>
                <w:sz w:val="24"/>
                <w:szCs w:val="24"/>
                <w:highlight w:val="none"/>
                <w:lang w:val="en-US" w:eastAsia="zh-CN"/>
              </w:rPr>
              <w:t>一年一签</w:t>
            </w:r>
            <w:r>
              <w:rPr>
                <w:rFonts w:hint="eastAsia" w:ascii="宋体" w:hAnsi="宋体" w:eastAsia="宋体" w:cs="宋体"/>
                <w:bCs/>
                <w:i w:val="0"/>
                <w:iCs w:val="0"/>
                <w:caps w:val="0"/>
                <w:snapToGrid/>
                <w:color w:val="auto"/>
                <w:spacing w:val="0"/>
                <w:kern w:val="2"/>
                <w:sz w:val="24"/>
                <w:szCs w:val="24"/>
                <w:highlight w:val="none"/>
                <w:lang w:eastAsia="zh-CN"/>
              </w:rPr>
              <w:t>。一年服务期</w:t>
            </w:r>
            <w:r>
              <w:rPr>
                <w:rFonts w:hint="eastAsia" w:ascii="宋体" w:hAnsi="宋体" w:eastAsia="宋体" w:cs="宋体"/>
                <w:bCs/>
                <w:i w:val="0"/>
                <w:iCs w:val="0"/>
                <w:caps w:val="0"/>
                <w:snapToGrid/>
                <w:color w:val="auto"/>
                <w:spacing w:val="0"/>
                <w:kern w:val="2"/>
                <w:sz w:val="24"/>
                <w:szCs w:val="24"/>
                <w:highlight w:val="none"/>
                <w:lang w:val="en-US" w:eastAsia="zh-CN"/>
              </w:rPr>
              <w:t>满</w:t>
            </w:r>
            <w:r>
              <w:rPr>
                <w:rFonts w:hint="eastAsia" w:ascii="宋体" w:hAnsi="宋体" w:eastAsia="宋体" w:cs="宋体"/>
                <w:bCs/>
                <w:i w:val="0"/>
                <w:iCs w:val="0"/>
                <w:caps w:val="0"/>
                <w:snapToGrid/>
                <w:color w:val="auto"/>
                <w:spacing w:val="0"/>
                <w:kern w:val="2"/>
                <w:sz w:val="24"/>
                <w:szCs w:val="24"/>
                <w:highlight w:val="none"/>
                <w:lang w:eastAsia="zh-CN"/>
              </w:rPr>
              <w:t>经第三方审计公司对全年库存数量进行审计，</w:t>
            </w:r>
            <w:r>
              <w:rPr>
                <w:rFonts w:hint="eastAsia" w:ascii="宋体" w:hAnsi="宋体" w:eastAsia="宋体" w:cs="宋体"/>
                <w:bCs/>
                <w:i w:val="0"/>
                <w:iCs w:val="0"/>
                <w:caps w:val="0"/>
                <w:snapToGrid/>
                <w:color w:val="auto"/>
                <w:spacing w:val="0"/>
                <w:kern w:val="2"/>
                <w:sz w:val="24"/>
                <w:szCs w:val="24"/>
                <w:highlight w:val="none"/>
                <w:lang w:val="en-US" w:eastAsia="zh-CN"/>
              </w:rPr>
              <w:t>审计数量无误后</w:t>
            </w:r>
            <w:r>
              <w:rPr>
                <w:rFonts w:hint="eastAsia" w:ascii="宋体" w:hAnsi="宋体" w:eastAsia="宋体" w:cs="宋体"/>
                <w:bCs/>
                <w:i w:val="0"/>
                <w:iCs w:val="0"/>
                <w:caps w:val="0"/>
                <w:snapToGrid/>
                <w:color w:val="auto"/>
                <w:spacing w:val="0"/>
                <w:kern w:val="2"/>
                <w:sz w:val="24"/>
                <w:szCs w:val="24"/>
                <w:highlight w:val="none"/>
                <w:lang w:eastAsia="zh-CN"/>
              </w:rPr>
              <w:t>，根据本次中标价格可以续签</w:t>
            </w:r>
            <w:r>
              <w:rPr>
                <w:rFonts w:hint="eastAsia" w:ascii="宋体" w:hAnsi="宋体" w:eastAsia="宋体" w:cs="宋体"/>
                <w:bCs/>
                <w:i w:val="0"/>
                <w:iCs w:val="0"/>
                <w:caps w:val="0"/>
                <w:snapToGrid/>
                <w:color w:val="auto"/>
                <w:spacing w:val="0"/>
                <w:kern w:val="2"/>
                <w:sz w:val="24"/>
                <w:szCs w:val="24"/>
                <w:highlight w:val="none"/>
                <w:lang w:val="en-US" w:eastAsia="zh-CN"/>
              </w:rPr>
              <w:t>。</w:t>
            </w:r>
          </w:p>
        </w:tc>
      </w:tr>
      <w:tr w14:paraId="2544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7CFDA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169" w:type="dxa"/>
            <w:vAlign w:val="center"/>
          </w:tcPr>
          <w:p w14:paraId="2B54E98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建德市</w:t>
            </w:r>
            <w:r>
              <w:rPr>
                <w:rFonts w:hint="eastAsia" w:ascii="宋体" w:hAnsi="宋体" w:eastAsia="宋体" w:cs="宋体"/>
                <w:color w:val="auto"/>
                <w:sz w:val="24"/>
                <w:szCs w:val="24"/>
                <w:highlight w:val="none"/>
              </w:rPr>
              <w:t>。</w:t>
            </w:r>
          </w:p>
        </w:tc>
      </w:tr>
      <w:tr w14:paraId="7FA8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ABAAE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169" w:type="dxa"/>
            <w:vAlign w:val="center"/>
          </w:tcPr>
          <w:p w14:paraId="3E541F0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w:t>
            </w:r>
            <w:r>
              <w:rPr>
                <w:rFonts w:hint="eastAsia" w:ascii="宋体" w:hAnsi="宋体" w:eastAsia="宋体" w:cs="宋体"/>
                <w:color w:val="auto"/>
                <w:sz w:val="24"/>
                <w:szCs w:val="24"/>
                <w:highlight w:val="none"/>
                <w:lang w:eastAsia="zh-CN"/>
              </w:rPr>
              <w:t>提供相关成果要求</w:t>
            </w:r>
            <w:r>
              <w:rPr>
                <w:rFonts w:hint="eastAsia" w:ascii="宋体" w:hAnsi="宋体" w:eastAsia="宋体" w:cs="宋体"/>
                <w:color w:val="auto"/>
                <w:sz w:val="24"/>
                <w:szCs w:val="24"/>
                <w:highlight w:val="none"/>
                <w:lang w:val="en-US" w:eastAsia="zh-CN"/>
              </w:rPr>
              <w:t xml:space="preserve"> </w:t>
            </w:r>
          </w:p>
        </w:tc>
      </w:tr>
      <w:tr w14:paraId="11986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C08175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7.4.1</w:t>
            </w:r>
          </w:p>
        </w:tc>
        <w:tc>
          <w:tcPr>
            <w:tcW w:w="8169" w:type="dxa"/>
            <w:vAlign w:val="center"/>
          </w:tcPr>
          <w:p w14:paraId="23CEE1E2">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货物交付期限：</w:t>
            </w:r>
            <w:r>
              <w:rPr>
                <w:rFonts w:hint="eastAsia" w:ascii="宋体" w:hAnsi="宋体" w:eastAsia="宋体" w:cs="宋体"/>
                <w:bCs/>
                <w:snapToGrid w:val="0"/>
                <w:color w:val="auto"/>
                <w:kern w:val="2"/>
                <w:sz w:val="24"/>
                <w:szCs w:val="24"/>
                <w:highlight w:val="none"/>
                <w:lang w:val="en-US" w:eastAsia="zh-CN" w:bidi="ar-SA"/>
              </w:rPr>
              <w:t>/</w:t>
            </w:r>
          </w:p>
        </w:tc>
      </w:tr>
      <w:tr w14:paraId="06AA4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7060CD4">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7.4.2</w:t>
            </w:r>
          </w:p>
        </w:tc>
        <w:tc>
          <w:tcPr>
            <w:tcW w:w="8169" w:type="dxa"/>
            <w:vAlign w:val="center"/>
          </w:tcPr>
          <w:p w14:paraId="20F4965D">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建德市</w:t>
            </w:r>
            <w:r>
              <w:rPr>
                <w:rFonts w:hint="eastAsia" w:ascii="宋体" w:hAnsi="宋体" w:eastAsia="宋体" w:cs="宋体"/>
                <w:color w:val="auto"/>
                <w:sz w:val="24"/>
                <w:szCs w:val="24"/>
                <w:highlight w:val="none"/>
              </w:rPr>
              <w:t>。</w:t>
            </w:r>
          </w:p>
        </w:tc>
      </w:tr>
      <w:tr w14:paraId="59F1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3DCDAE9">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7.4.3</w:t>
            </w:r>
          </w:p>
        </w:tc>
        <w:tc>
          <w:tcPr>
            <w:tcW w:w="8169" w:type="dxa"/>
            <w:vAlign w:val="center"/>
          </w:tcPr>
          <w:p w14:paraId="63397DA2">
            <w:pPr>
              <w:spacing w:line="240" w:lineRule="auto"/>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交付方式：</w:t>
            </w:r>
            <w:r>
              <w:rPr>
                <w:rFonts w:hint="eastAsia" w:ascii="宋体" w:hAnsi="宋体" w:eastAsia="宋体" w:cs="宋体"/>
                <w:color w:val="auto"/>
                <w:sz w:val="24"/>
                <w:szCs w:val="24"/>
                <w:highlight w:val="none"/>
                <w:lang w:val="en-US" w:eastAsia="zh-CN"/>
              </w:rPr>
              <w:t xml:space="preserve"> /</w:t>
            </w:r>
          </w:p>
        </w:tc>
      </w:tr>
      <w:tr w14:paraId="2212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5686B0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169" w:type="dxa"/>
            <w:vAlign w:val="center"/>
          </w:tcPr>
          <w:p w14:paraId="74BCC703">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8</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54A1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319249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169" w:type="dxa"/>
            <w:vAlign w:val="center"/>
          </w:tcPr>
          <w:p w14:paraId="1269C670">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A7BE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ADAE05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449F7E7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rPr>
              <w:t>建德市人民法院</w:t>
            </w:r>
            <w:r>
              <w:rPr>
                <w:rFonts w:hint="eastAsia" w:ascii="宋体" w:hAnsi="宋体" w:eastAsia="宋体" w:cs="宋体"/>
                <w:color w:val="auto"/>
                <w:sz w:val="24"/>
                <w:szCs w:val="24"/>
                <w:highlight w:val="none"/>
              </w:rPr>
              <w:t>起诉</w:t>
            </w:r>
          </w:p>
        </w:tc>
      </w:tr>
      <w:tr w14:paraId="0B8C1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F155ED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2B63F0A7">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14:paraId="2E0C5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03C1E4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rPr>
              <w:t>2.15</w:t>
            </w:r>
          </w:p>
        </w:tc>
        <w:tc>
          <w:tcPr>
            <w:tcW w:w="8169" w:type="dxa"/>
            <w:vAlign w:val="center"/>
          </w:tcPr>
          <w:p w14:paraId="0CEB356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检验和验收</w:t>
            </w:r>
            <w:r>
              <w:rPr>
                <w:rFonts w:hint="eastAsia" w:ascii="宋体" w:hAnsi="宋体" w:eastAsia="宋体" w:cs="宋体"/>
                <w:color w:val="auto"/>
                <w:sz w:val="24"/>
                <w:szCs w:val="24"/>
                <w:highlight w:val="none"/>
                <w:lang w:eastAsia="zh-CN"/>
              </w:rPr>
              <w:t xml:space="preserve">：委托第三方审计公司对全年库存数量进行审计，并定期进行库存盘点、核对，并出具审计报告。  </w:t>
            </w:r>
          </w:p>
        </w:tc>
      </w:tr>
      <w:tr w14:paraId="62359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23D8A3C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19</w:t>
            </w:r>
          </w:p>
        </w:tc>
        <w:tc>
          <w:tcPr>
            <w:tcW w:w="8169" w:type="dxa"/>
            <w:vAlign w:val="center"/>
          </w:tcPr>
          <w:p w14:paraId="1040690A">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2613C5B7">
      <w:pPr>
        <w:snapToGrid w:val="0"/>
        <w:spacing w:line="360" w:lineRule="auto"/>
        <w:jc w:val="center"/>
        <w:outlineLvl w:val="0"/>
        <w:rPr>
          <w:rFonts w:hint="eastAsia" w:ascii="宋体" w:hAnsi="宋体" w:eastAsia="宋体" w:cs="宋体"/>
          <w:b/>
          <w:color w:val="auto"/>
          <w:sz w:val="36"/>
          <w:szCs w:val="20"/>
          <w:highlight w:val="none"/>
        </w:rPr>
      </w:pPr>
    </w:p>
    <w:p w14:paraId="21BD0C83">
      <w:pPr>
        <w:snapToGrid w:val="0"/>
        <w:spacing w:line="360" w:lineRule="auto"/>
        <w:jc w:val="center"/>
        <w:outlineLvl w:val="0"/>
        <w:rPr>
          <w:rFonts w:hint="eastAsia" w:ascii="宋体" w:hAnsi="宋体" w:eastAsia="宋体" w:cs="宋体"/>
          <w:b/>
          <w:color w:val="auto"/>
          <w:sz w:val="36"/>
          <w:szCs w:val="20"/>
          <w:highlight w:val="none"/>
        </w:rPr>
      </w:pPr>
    </w:p>
    <w:p w14:paraId="0F27FB8A">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63"/>
      <w:r>
        <w:rPr>
          <w:rFonts w:hint="eastAsia" w:ascii="宋体" w:hAnsi="宋体" w:eastAsia="宋体" w:cs="宋体"/>
          <w:b/>
          <w:color w:val="auto"/>
          <w:sz w:val="36"/>
          <w:szCs w:val="20"/>
          <w:highlight w:val="none"/>
        </w:rPr>
        <w:t xml:space="preserve">  </w:t>
      </w:r>
      <w:bookmarkEnd w:id="64"/>
      <w:r>
        <w:rPr>
          <w:rFonts w:hint="eastAsia" w:ascii="宋体" w:hAnsi="宋体" w:eastAsia="宋体" w:cs="宋体"/>
          <w:b/>
          <w:color w:val="auto"/>
          <w:sz w:val="36"/>
          <w:szCs w:val="20"/>
          <w:highlight w:val="none"/>
        </w:rPr>
        <w:t>应提交的有关格式范例</w:t>
      </w:r>
    </w:p>
    <w:p w14:paraId="75445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4BA575F3">
      <w:pPr>
        <w:spacing w:line="360" w:lineRule="auto"/>
        <w:ind w:firstLine="480" w:firstLineChars="200"/>
        <w:rPr>
          <w:rFonts w:hint="eastAsia" w:ascii="宋体" w:hAnsi="宋体" w:eastAsia="宋体" w:cs="宋体"/>
          <w:color w:val="auto"/>
          <w:sz w:val="24"/>
          <w:highlight w:val="none"/>
        </w:rPr>
      </w:pPr>
    </w:p>
    <w:p w14:paraId="48DEC87B">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C2632EA">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01C9C1AC">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70A2FB70">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CF0926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638C6258">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6A0E882F">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B5C42E7">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C4D7ECD">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406150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FA1ED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47DDB16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64CB69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369C71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5FB878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70C533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E9F9180">
      <w:pP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6FE19F8">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446E49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2345C7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1BA10A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杭州兑尚源工程管理有限公司</w:t>
      </w:r>
      <w:r>
        <w:rPr>
          <w:rFonts w:hint="eastAsia" w:ascii="宋体" w:hAnsi="宋体" w:eastAsia="宋体" w:cs="宋体"/>
          <w:color w:val="auto"/>
          <w:sz w:val="24"/>
          <w:highlight w:val="none"/>
        </w:rPr>
        <w:t>：</w:t>
      </w:r>
    </w:p>
    <w:p w14:paraId="638BB51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u w:val="single"/>
          <w:lang w:eastAsia="zh-CN"/>
        </w:rPr>
        <w:t>建德市生猪储备单位招标项目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】的有关活动，并对此项目进行响应。为此：</w:t>
      </w:r>
    </w:p>
    <w:p w14:paraId="57BF383A">
      <w:pPr>
        <w:pStyle w:val="107"/>
        <w:numPr>
          <w:ilvl w:val="0"/>
          <w:numId w:val="12"/>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D99950B">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1FAC6F5C">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059030A0">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72C133FA">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795D8335">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6600D523">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092E115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E1501F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FECB0D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42C645D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1CB5A1B">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5088DEC8">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207FA0B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289394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FBD83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86451D">
      <w:pPr>
        <w:autoSpaceDE w:val="0"/>
        <w:autoSpaceDN w:val="0"/>
        <w:spacing w:line="360" w:lineRule="auto"/>
        <w:rPr>
          <w:rFonts w:hint="eastAsia" w:ascii="宋体" w:hAnsi="宋体" w:eastAsia="宋体" w:cs="宋体"/>
          <w:color w:val="auto"/>
          <w:kern w:val="0"/>
          <w:sz w:val="24"/>
          <w:highlight w:val="none"/>
        </w:rPr>
      </w:pPr>
    </w:p>
    <w:p w14:paraId="4B321B5E">
      <w:pPr>
        <w:pStyle w:val="116"/>
        <w:keepNext w:val="0"/>
        <w:pageBreakBefore w:val="0"/>
        <w:tabs>
          <w:tab w:val="clear" w:pos="720"/>
        </w:tabs>
        <w:jc w:val="both"/>
        <w:outlineLvl w:val="9"/>
        <w:rPr>
          <w:rFonts w:hint="eastAsia" w:ascii="宋体" w:hAnsi="宋体" w:eastAsia="宋体" w:cs="宋体"/>
          <w:color w:val="auto"/>
          <w:sz w:val="24"/>
          <w:szCs w:val="24"/>
          <w:highlight w:val="none"/>
        </w:rPr>
      </w:pPr>
    </w:p>
    <w:p w14:paraId="23DB8EED">
      <w:pPr>
        <w:spacing w:line="360" w:lineRule="auto"/>
        <w:rPr>
          <w:rFonts w:hint="eastAsia" w:ascii="宋体" w:hAnsi="宋体" w:eastAsia="宋体" w:cs="宋体"/>
          <w:color w:val="auto"/>
          <w:sz w:val="24"/>
          <w:highlight w:val="none"/>
        </w:rPr>
      </w:pPr>
    </w:p>
    <w:p w14:paraId="0DE00352">
      <w:pPr>
        <w:spacing w:line="360" w:lineRule="auto"/>
        <w:rPr>
          <w:rFonts w:hint="eastAsia" w:ascii="宋体" w:hAnsi="宋体" w:eastAsia="宋体" w:cs="宋体"/>
          <w:color w:val="auto"/>
          <w:sz w:val="18"/>
          <w:szCs w:val="18"/>
          <w:highlight w:val="none"/>
        </w:rPr>
      </w:pPr>
    </w:p>
    <w:p w14:paraId="0863D45A">
      <w:pPr>
        <w:spacing w:line="360" w:lineRule="auto"/>
        <w:rPr>
          <w:rFonts w:hint="eastAsia" w:ascii="宋体" w:hAnsi="宋体" w:eastAsia="宋体" w:cs="宋体"/>
          <w:color w:val="auto"/>
          <w:sz w:val="18"/>
          <w:szCs w:val="18"/>
          <w:highlight w:val="none"/>
        </w:rPr>
      </w:pPr>
    </w:p>
    <w:p w14:paraId="41DA0DF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A1DD29E">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5A6D5430">
      <w:pPr>
        <w:pStyle w:val="107"/>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03A5461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6FFF1325">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杭州兑尚源工程管理有限公司</w:t>
      </w:r>
      <w:r>
        <w:rPr>
          <w:rFonts w:hint="eastAsia" w:ascii="宋体" w:hAnsi="宋体" w:eastAsia="宋体" w:cs="宋体"/>
          <w:color w:val="auto"/>
          <w:sz w:val="24"/>
          <w:highlight w:val="none"/>
        </w:rPr>
        <w:t>：</w:t>
      </w:r>
    </w:p>
    <w:p w14:paraId="2DAC3E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建德市生猪储备单位招标项目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76FC06C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6405B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8B6BD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C83E9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F4AF5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C7698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02AC9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4DB51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470EFD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A1701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643E9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670FA1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189189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48674CD">
      <w:pPr>
        <w:snapToGrid w:val="0"/>
        <w:spacing w:line="360" w:lineRule="auto"/>
        <w:ind w:right="480"/>
        <w:jc w:val="center"/>
        <w:rPr>
          <w:rFonts w:hint="eastAsia" w:ascii="宋体" w:hAnsi="宋体" w:eastAsia="宋体" w:cs="宋体"/>
          <w:b/>
          <w:color w:val="auto"/>
          <w:kern w:val="0"/>
          <w:sz w:val="32"/>
          <w:szCs w:val="32"/>
          <w:highlight w:val="none"/>
        </w:rPr>
      </w:pPr>
    </w:p>
    <w:p w14:paraId="6613A8C1">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C972A2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2A5AB3D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131D34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eastAsia="zh-CN"/>
        </w:rPr>
        <w:t>建德市生猪储备单位招标项目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w:t>
      </w:r>
      <w:r>
        <w:rPr>
          <w:rFonts w:hint="eastAsia" w:ascii="宋体" w:hAnsi="宋体" w:eastAsia="宋体" w:cs="宋体"/>
          <w:color w:val="auto"/>
          <w:kern w:val="0"/>
          <w:sz w:val="24"/>
          <w:highlight w:val="none"/>
          <w:u w:val="single"/>
          <w:lang w:val="zh-CN" w:eastAsia="zh-CN"/>
        </w:rPr>
        <w:t xml:space="preserve"> </w:t>
      </w:r>
      <w:r>
        <w:rPr>
          <w:rFonts w:hint="eastAsia" w:ascii="宋体" w:hAnsi="宋体" w:eastAsia="宋体" w:cs="宋体"/>
          <w:color w:val="auto"/>
          <w:kern w:val="0"/>
          <w:sz w:val="24"/>
          <w:highlight w:val="none"/>
          <w:lang w:val="zh-CN"/>
        </w:rPr>
        <w:t xml:space="preserve">】响应。 </w:t>
      </w:r>
    </w:p>
    <w:p w14:paraId="0C5311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51CAE6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等均对联合体各方产生约束力。</w:t>
      </w:r>
    </w:p>
    <w:p w14:paraId="653205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427CB0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D18A0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315F0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80F4E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73E503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69" w:name="_Hlk101131882"/>
      <w:r>
        <w:rPr>
          <w:rFonts w:hint="eastAsia" w:ascii="宋体" w:hAnsi="宋体" w:eastAsia="宋体" w:cs="宋体"/>
          <w:color w:val="auto"/>
          <w:kern w:val="0"/>
          <w:sz w:val="24"/>
          <w:highlight w:val="none"/>
          <w:u w:val="single"/>
        </w:rPr>
        <w:t>联合体成员X,……</w:t>
      </w:r>
      <w:bookmarkEnd w:id="16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0"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0"/>
      <w:r>
        <w:rPr>
          <w:rFonts w:hint="eastAsia" w:ascii="宋体" w:hAnsi="宋体" w:eastAsia="宋体" w:cs="宋体"/>
          <w:b/>
          <w:color w:val="auto"/>
          <w:kern w:val="0"/>
          <w:sz w:val="24"/>
          <w:highlight w:val="none"/>
          <w:lang w:val="zh-CN"/>
        </w:rPr>
        <w:t>）</w:t>
      </w:r>
    </w:p>
    <w:p w14:paraId="44116F8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7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71"/>
    </w:p>
    <w:p w14:paraId="4FFBBD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793D1A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1F68F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0A311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54583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193B83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110F936">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DD9F8B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09FD6B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DBA71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F449C1">
      <w:pPr>
        <w:snapToGrid w:val="0"/>
        <w:spacing w:line="360" w:lineRule="auto"/>
        <w:ind w:right="480"/>
        <w:jc w:val="center"/>
        <w:rPr>
          <w:rFonts w:hint="eastAsia" w:ascii="宋体" w:hAnsi="宋体" w:eastAsia="宋体" w:cs="宋体"/>
          <w:b/>
          <w:color w:val="auto"/>
          <w:sz w:val="32"/>
          <w:szCs w:val="32"/>
          <w:highlight w:val="none"/>
        </w:rPr>
      </w:pPr>
    </w:p>
    <w:p w14:paraId="77738983">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5889F9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722763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06C4946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22EBA8A6">
      <w:pPr>
        <w:widowControl/>
        <w:spacing w:line="360" w:lineRule="auto"/>
        <w:ind w:firstLine="480"/>
        <w:jc w:val="left"/>
        <w:rPr>
          <w:rFonts w:hint="eastAsia" w:ascii="宋体" w:hAnsi="宋体" w:eastAsia="宋体" w:cs="宋体"/>
          <w:color w:val="auto"/>
          <w:sz w:val="24"/>
          <w:highlight w:val="none"/>
        </w:rPr>
      </w:pPr>
    </w:p>
    <w:p w14:paraId="5D43608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FDEAB40">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9E445B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EBB6BFC">
      <w:pPr>
        <w:spacing w:line="360" w:lineRule="auto"/>
        <w:jc w:val="center"/>
        <w:rPr>
          <w:rFonts w:hint="eastAsia" w:ascii="宋体" w:hAnsi="宋体" w:eastAsia="宋体" w:cs="宋体"/>
          <w:b/>
          <w:color w:val="auto"/>
          <w:sz w:val="32"/>
          <w:szCs w:val="32"/>
          <w:highlight w:val="none"/>
        </w:rPr>
      </w:pPr>
    </w:p>
    <w:p w14:paraId="2924761A">
      <w:pPr>
        <w:spacing w:line="360" w:lineRule="auto"/>
        <w:jc w:val="center"/>
        <w:rPr>
          <w:rFonts w:hint="eastAsia" w:ascii="宋体" w:hAnsi="宋体" w:eastAsia="宋体" w:cs="宋体"/>
          <w:b/>
          <w:color w:val="auto"/>
          <w:sz w:val="32"/>
          <w:szCs w:val="32"/>
          <w:highlight w:val="none"/>
        </w:rPr>
      </w:pPr>
    </w:p>
    <w:p w14:paraId="5CF25F0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42681F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399453B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eastAsia="zh-CN"/>
        </w:rPr>
        <w:t>具有营业执照、动物防疫条件合格证等合法资质复印件并加盖公章；</w:t>
      </w:r>
    </w:p>
    <w:p w14:paraId="1E5945A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eastAsia="zh-CN"/>
        </w:rPr>
        <w:t>提供符合常年能繁母猪存栏在</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eastAsia="zh-CN"/>
        </w:rPr>
        <w:t>00头（含）以上，存栏生猪（80公斤以上）在</w:t>
      </w:r>
      <w:r>
        <w:rPr>
          <w:rFonts w:hint="eastAsia" w:ascii="宋体" w:hAnsi="宋体" w:cs="宋体"/>
          <w:color w:val="auto"/>
          <w:sz w:val="24"/>
          <w:highlight w:val="none"/>
          <w:lang w:val="en-US" w:eastAsia="zh-CN"/>
        </w:rPr>
        <w:t>4000</w:t>
      </w:r>
      <w:r>
        <w:rPr>
          <w:rFonts w:hint="eastAsia" w:ascii="宋体" w:hAnsi="宋体" w:cs="宋体"/>
          <w:color w:val="auto"/>
          <w:sz w:val="24"/>
          <w:highlight w:val="none"/>
          <w:lang w:val="zh-CN" w:eastAsia="zh-CN"/>
        </w:rPr>
        <w:t>头（含）以上，年出栏商品猪</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000头以上的证明材料并加盖公章；</w:t>
      </w:r>
    </w:p>
    <w:p w14:paraId="4B9008A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eastAsia="zh-CN"/>
        </w:rPr>
        <w:t>尚未承担浙江省省级或省内其他市县生猪储备任务的承诺书并加盖公章。</w:t>
      </w:r>
    </w:p>
    <w:p w14:paraId="1013B70A">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8BAF23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4C7613E">
      <w:pPr>
        <w:snapToGrid w:val="0"/>
        <w:spacing w:line="360" w:lineRule="auto"/>
        <w:rPr>
          <w:rFonts w:hint="eastAsia" w:ascii="宋体" w:hAnsi="宋体" w:eastAsia="宋体" w:cs="宋体"/>
          <w:color w:val="auto"/>
          <w:kern w:val="0"/>
          <w:sz w:val="24"/>
          <w:highlight w:val="none"/>
          <w:lang w:val="zh-CN"/>
        </w:rPr>
      </w:pPr>
    </w:p>
    <w:p w14:paraId="2A45522E">
      <w:pP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5094FBE8">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183C487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建德市商务局</w:t>
      </w:r>
      <w:r>
        <w:rPr>
          <w:rFonts w:hint="eastAsia" w:ascii="宋体" w:hAnsi="宋体" w:eastAsia="宋体" w:cs="宋体"/>
          <w:color w:val="auto"/>
          <w:kern w:val="0"/>
          <w:sz w:val="24"/>
          <w:highlight w:val="none"/>
          <w:u w:val="single"/>
          <w:lang w:val="zh-CN"/>
        </w:rPr>
        <w:t>、</w:t>
      </w:r>
      <w:r>
        <w:rPr>
          <w:rFonts w:hint="eastAsia" w:ascii="宋体" w:hAnsi="宋体" w:cs="宋体"/>
          <w:color w:val="auto"/>
          <w:kern w:val="0"/>
          <w:sz w:val="24"/>
          <w:highlight w:val="none"/>
          <w:u w:val="single"/>
          <w:lang w:val="zh-CN"/>
        </w:rPr>
        <w:t>杭州兑尚源工程管理有限公司</w:t>
      </w:r>
      <w:r>
        <w:rPr>
          <w:rFonts w:hint="eastAsia" w:ascii="宋体" w:hAnsi="宋体" w:eastAsia="宋体" w:cs="宋体"/>
          <w:color w:val="auto"/>
          <w:kern w:val="0"/>
          <w:sz w:val="24"/>
          <w:highlight w:val="none"/>
          <w:lang w:val="zh-CN"/>
        </w:rPr>
        <w:t>：</w:t>
      </w:r>
    </w:p>
    <w:p w14:paraId="4BF38A3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kern w:val="0"/>
          <w:sz w:val="24"/>
          <w:highlight w:val="none"/>
          <w:u w:val="single"/>
          <w:lang w:val="zh-CN"/>
        </w:rPr>
        <w:t>建德市生猪储备单位招标项目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val="zh-CN"/>
        </w:rPr>
        <w:t>JD2024BF-</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3E64E88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月  日起至    年  月  日止。</w:t>
      </w:r>
    </w:p>
    <w:p w14:paraId="453CC6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79F1A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6F5E620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977D059">
      <w:pPr>
        <w:snapToGrid w:val="0"/>
        <w:spacing w:line="360" w:lineRule="auto"/>
        <w:rPr>
          <w:rFonts w:hint="eastAsia" w:ascii="宋体" w:hAnsi="宋体" w:eastAsia="宋体" w:cs="宋体"/>
          <w:color w:val="auto"/>
          <w:kern w:val="0"/>
          <w:sz w:val="24"/>
          <w:highlight w:val="none"/>
          <w:lang w:val="zh-CN"/>
        </w:rPr>
      </w:pPr>
    </w:p>
    <w:p w14:paraId="1B83CAC8">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94DE2D9">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34BC502B">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6573D4F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建德市商务局</w:t>
      </w:r>
      <w:r>
        <w:rPr>
          <w:rFonts w:hint="eastAsia" w:ascii="宋体" w:hAnsi="宋体" w:eastAsia="宋体" w:cs="宋体"/>
          <w:color w:val="auto"/>
          <w:kern w:val="0"/>
          <w:sz w:val="24"/>
          <w:highlight w:val="none"/>
          <w:u w:val="single"/>
          <w:lang w:val="zh-CN"/>
        </w:rPr>
        <w:t>、</w:t>
      </w:r>
      <w:r>
        <w:rPr>
          <w:rFonts w:hint="eastAsia" w:ascii="宋体" w:hAnsi="宋体" w:cs="宋体"/>
          <w:color w:val="auto"/>
          <w:kern w:val="0"/>
          <w:sz w:val="24"/>
          <w:highlight w:val="none"/>
          <w:u w:val="single"/>
          <w:lang w:val="zh-CN"/>
        </w:rPr>
        <w:t>杭州兑尚源工程管理有限公司</w:t>
      </w:r>
      <w:r>
        <w:rPr>
          <w:rFonts w:hint="eastAsia" w:ascii="宋体" w:hAnsi="宋体" w:eastAsia="宋体" w:cs="宋体"/>
          <w:color w:val="auto"/>
          <w:kern w:val="0"/>
          <w:sz w:val="24"/>
          <w:highlight w:val="none"/>
          <w:lang w:val="zh-CN"/>
        </w:rPr>
        <w:t>：</w:t>
      </w:r>
    </w:p>
    <w:p w14:paraId="4C81D9E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建德市生猪储备单位招标项目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】政府采购响应的一切事项，其法律后果由我方承担</w:t>
      </w:r>
      <w:r>
        <w:rPr>
          <w:rFonts w:hint="eastAsia" w:ascii="宋体" w:hAnsi="宋体" w:cs="宋体"/>
          <w:color w:val="auto"/>
          <w:kern w:val="0"/>
          <w:sz w:val="24"/>
          <w:highlight w:val="none"/>
          <w:lang w:val="zh-CN"/>
        </w:rPr>
        <w:t>。</w:t>
      </w:r>
    </w:p>
    <w:p w14:paraId="4A8AD74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77B523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581D58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0A8E1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D1CEC1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87A31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6D65F0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A42FC2E">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AEA302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7E734CF7">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13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ED1CBDA">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80DFD49">
            <w:pPr>
              <w:pStyle w:val="620"/>
              <w:spacing w:line="360" w:lineRule="auto"/>
              <w:rPr>
                <w:rFonts w:hint="eastAsia" w:ascii="宋体" w:hAnsi="宋体" w:eastAsia="宋体" w:cs="宋体"/>
                <w:bCs/>
                <w:color w:val="auto"/>
                <w:sz w:val="24"/>
                <w:highlight w:val="none"/>
              </w:rPr>
            </w:pPr>
          </w:p>
        </w:tc>
      </w:tr>
    </w:tbl>
    <w:p w14:paraId="2B31DC93">
      <w:pPr>
        <w:snapToGrid w:val="0"/>
        <w:spacing w:line="360" w:lineRule="auto"/>
        <w:ind w:firstLine="576"/>
        <w:jc w:val="right"/>
        <w:rPr>
          <w:rFonts w:hint="eastAsia" w:ascii="宋体" w:hAnsi="宋体" w:eastAsia="宋体" w:cs="宋体"/>
          <w:color w:val="auto"/>
          <w:kern w:val="0"/>
          <w:sz w:val="24"/>
          <w:highlight w:val="none"/>
          <w:lang w:val="zh-CN"/>
        </w:rPr>
      </w:pPr>
    </w:p>
    <w:p w14:paraId="16079A9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3081BD5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107627EB">
      <w:pPr>
        <w:snapToGrid w:val="0"/>
        <w:spacing w:line="360" w:lineRule="auto"/>
        <w:ind w:firstLine="576"/>
        <w:jc w:val="center"/>
        <w:rPr>
          <w:rFonts w:hint="eastAsia" w:ascii="宋体" w:hAnsi="宋体" w:eastAsia="宋体" w:cs="宋体"/>
          <w:color w:val="auto"/>
          <w:sz w:val="28"/>
          <w:szCs w:val="28"/>
          <w:highlight w:val="none"/>
        </w:rPr>
      </w:pPr>
    </w:p>
    <w:p w14:paraId="7EAB8F97">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569B3CB">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607CB4B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14EBF5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val="zh-CN"/>
        </w:rPr>
        <w:t>建德市生猪储备单位招标项目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E2F48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56D9D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531B0B7">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0964E">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8B638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4C3226B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23F17A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38CF5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285FC4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DE606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74DA9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B91E1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0CB4B8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46EEE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F50F0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D2049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D33BE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7B3C9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93CAFBA">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6B5E855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70315F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E79E7C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1E5CD9D">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9E16A8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43DF8EB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470F854E">
      <w:pPr>
        <w:spacing w:line="360" w:lineRule="auto"/>
        <w:jc w:val="center"/>
        <w:rPr>
          <w:rFonts w:hint="eastAsia" w:ascii="宋体" w:hAnsi="宋体" w:eastAsia="宋体" w:cs="宋体"/>
          <w:b/>
          <w:color w:val="auto"/>
          <w:sz w:val="30"/>
          <w:szCs w:val="30"/>
          <w:highlight w:val="none"/>
        </w:rPr>
      </w:pPr>
    </w:p>
    <w:p w14:paraId="7E9BE0AB">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D45212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995445">
      <w:pPr>
        <w:spacing w:line="360" w:lineRule="auto"/>
        <w:jc w:val="center"/>
        <w:rPr>
          <w:rFonts w:hint="eastAsia" w:ascii="宋体" w:hAnsi="宋体" w:eastAsia="宋体" w:cs="宋体"/>
          <w:b/>
          <w:color w:val="auto"/>
          <w:kern w:val="0"/>
          <w:sz w:val="32"/>
          <w:szCs w:val="32"/>
          <w:highlight w:val="none"/>
        </w:rPr>
      </w:pPr>
    </w:p>
    <w:p w14:paraId="43043FE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5E767158">
      <w:pP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FED89D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0F37D6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7437A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305FE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F50300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B07576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034EB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7B7E92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371CA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87E9AE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F83A6B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03F13F2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5C80819">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E211B1E">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387E94">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3558B99">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0A4FB8">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93C5F2">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799604">
            <w:pPr>
              <w:autoSpaceDE w:val="0"/>
              <w:autoSpaceDN w:val="0"/>
              <w:spacing w:line="360" w:lineRule="auto"/>
              <w:rPr>
                <w:rFonts w:hint="eastAsia" w:ascii="宋体" w:hAnsi="宋体" w:eastAsia="宋体" w:cs="宋体"/>
                <w:color w:val="auto"/>
                <w:sz w:val="24"/>
                <w:highlight w:val="none"/>
              </w:rPr>
            </w:pPr>
          </w:p>
        </w:tc>
      </w:tr>
      <w:tr w14:paraId="0ABF111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E182ABA">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31C875">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C9B6E3F">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02B92F6">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182AC5F">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7BF0D04">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913C56E">
            <w:pPr>
              <w:autoSpaceDE w:val="0"/>
              <w:autoSpaceDN w:val="0"/>
              <w:spacing w:line="360" w:lineRule="auto"/>
              <w:rPr>
                <w:rFonts w:hint="eastAsia" w:ascii="宋体" w:hAnsi="宋体" w:eastAsia="宋体" w:cs="宋体"/>
                <w:color w:val="auto"/>
                <w:sz w:val="24"/>
                <w:highlight w:val="none"/>
              </w:rPr>
            </w:pPr>
          </w:p>
        </w:tc>
      </w:tr>
      <w:tr w14:paraId="4AD11BD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B1A5DCC">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E8303F">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6800F63">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F19B3F9">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8C12AFA">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713BE62">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908C95F">
            <w:pPr>
              <w:autoSpaceDE w:val="0"/>
              <w:autoSpaceDN w:val="0"/>
              <w:spacing w:line="360" w:lineRule="auto"/>
              <w:rPr>
                <w:rFonts w:hint="eastAsia" w:ascii="宋体" w:hAnsi="宋体" w:eastAsia="宋体" w:cs="宋体"/>
                <w:color w:val="auto"/>
                <w:sz w:val="24"/>
                <w:highlight w:val="none"/>
              </w:rPr>
            </w:pPr>
          </w:p>
        </w:tc>
      </w:tr>
      <w:tr w14:paraId="066269E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9DB653E">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9B8EF65">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ED5EBB2">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0DDCF0A">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BF8A29A">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3FCE5B7">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254A75F">
            <w:pPr>
              <w:autoSpaceDE w:val="0"/>
              <w:autoSpaceDN w:val="0"/>
              <w:spacing w:line="360" w:lineRule="auto"/>
              <w:rPr>
                <w:rFonts w:hint="eastAsia" w:ascii="宋体" w:hAnsi="宋体" w:eastAsia="宋体" w:cs="宋体"/>
                <w:color w:val="auto"/>
                <w:sz w:val="24"/>
                <w:highlight w:val="none"/>
              </w:rPr>
            </w:pPr>
          </w:p>
        </w:tc>
      </w:tr>
      <w:tr w14:paraId="76FD02F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5AB12E9">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47F889">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824732E">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AFADFD">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1D5449E">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389827C">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7983C98">
            <w:pPr>
              <w:autoSpaceDE w:val="0"/>
              <w:autoSpaceDN w:val="0"/>
              <w:spacing w:line="360" w:lineRule="auto"/>
              <w:rPr>
                <w:rFonts w:hint="eastAsia" w:ascii="宋体" w:hAnsi="宋体" w:eastAsia="宋体" w:cs="宋体"/>
                <w:color w:val="auto"/>
                <w:sz w:val="24"/>
                <w:highlight w:val="none"/>
              </w:rPr>
            </w:pPr>
          </w:p>
        </w:tc>
      </w:tr>
    </w:tbl>
    <w:p w14:paraId="07FD2DB4">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7221E5FF">
      <w:pPr>
        <w:autoSpaceDE w:val="0"/>
        <w:autoSpaceDN w:val="0"/>
        <w:spacing w:line="360" w:lineRule="auto"/>
        <w:rPr>
          <w:rFonts w:hint="eastAsia" w:ascii="宋体" w:hAnsi="宋体" w:eastAsia="宋体" w:cs="宋体"/>
          <w:color w:val="auto"/>
          <w:sz w:val="24"/>
          <w:highlight w:val="none"/>
        </w:rPr>
      </w:pPr>
    </w:p>
    <w:p w14:paraId="52AE50D3">
      <w:pPr>
        <w:autoSpaceDE w:val="0"/>
        <w:autoSpaceDN w:val="0"/>
        <w:spacing w:line="360" w:lineRule="auto"/>
        <w:ind w:firstLine="5280" w:firstLineChars="2200"/>
        <w:rPr>
          <w:rFonts w:hint="eastAsia" w:ascii="宋体" w:hAnsi="宋体" w:eastAsia="宋体" w:cs="宋体"/>
          <w:color w:val="auto"/>
          <w:kern w:val="0"/>
          <w:sz w:val="24"/>
          <w:highlight w:val="none"/>
        </w:rPr>
      </w:pPr>
    </w:p>
    <w:p w14:paraId="4B805FDC">
      <w:pPr>
        <w:autoSpaceDE w:val="0"/>
        <w:autoSpaceDN w:val="0"/>
        <w:spacing w:line="360" w:lineRule="auto"/>
        <w:ind w:firstLine="5280" w:firstLineChars="2200"/>
        <w:rPr>
          <w:rFonts w:hint="eastAsia" w:ascii="宋体" w:hAnsi="宋体" w:eastAsia="宋体" w:cs="宋体"/>
          <w:color w:val="auto"/>
          <w:kern w:val="0"/>
          <w:sz w:val="24"/>
          <w:highlight w:val="none"/>
        </w:rPr>
      </w:pPr>
    </w:p>
    <w:p w14:paraId="6FA5644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2E1D3F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9E687BC">
      <w:pPr>
        <w:spacing w:line="360" w:lineRule="auto"/>
        <w:jc w:val="center"/>
        <w:rPr>
          <w:rFonts w:hint="eastAsia" w:ascii="宋体" w:hAnsi="宋体" w:eastAsia="宋体" w:cs="宋体"/>
          <w:b/>
          <w:bCs/>
          <w:color w:val="auto"/>
          <w:sz w:val="32"/>
          <w:szCs w:val="32"/>
          <w:highlight w:val="none"/>
        </w:rPr>
      </w:pPr>
    </w:p>
    <w:p w14:paraId="6D3EB657">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3B25B8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4597BF4">
      <w:pPr>
        <w:spacing w:line="360" w:lineRule="auto"/>
        <w:rPr>
          <w:rFonts w:hint="eastAsia" w:ascii="宋体" w:hAnsi="宋体" w:eastAsia="宋体" w:cs="宋体"/>
          <w:color w:val="auto"/>
          <w:sz w:val="24"/>
          <w:highlight w:val="none"/>
        </w:rPr>
      </w:pPr>
    </w:p>
    <w:p w14:paraId="5DF84CF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F8ED9D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E9E933F">
      <w:pPr>
        <w:spacing w:line="360" w:lineRule="auto"/>
        <w:jc w:val="center"/>
        <w:rPr>
          <w:rFonts w:hint="eastAsia" w:ascii="宋体" w:hAnsi="宋体" w:eastAsia="宋体" w:cs="宋体"/>
          <w:b/>
          <w:bCs/>
          <w:color w:val="auto"/>
          <w:sz w:val="32"/>
          <w:szCs w:val="32"/>
          <w:highlight w:val="none"/>
        </w:rPr>
      </w:pPr>
    </w:p>
    <w:p w14:paraId="5116C8FA">
      <w:pPr>
        <w:spacing w:line="360" w:lineRule="auto"/>
        <w:jc w:val="center"/>
        <w:rPr>
          <w:rFonts w:hint="eastAsia" w:ascii="宋体" w:hAnsi="宋体" w:eastAsia="宋体" w:cs="宋体"/>
          <w:b/>
          <w:bCs/>
          <w:color w:val="auto"/>
          <w:sz w:val="32"/>
          <w:szCs w:val="32"/>
          <w:highlight w:val="none"/>
        </w:rPr>
      </w:pPr>
    </w:p>
    <w:p w14:paraId="688B820F">
      <w:pPr>
        <w:spacing w:line="360" w:lineRule="auto"/>
        <w:jc w:val="center"/>
        <w:rPr>
          <w:rFonts w:hint="eastAsia" w:ascii="宋体" w:hAnsi="宋体" w:eastAsia="宋体" w:cs="宋体"/>
          <w:b/>
          <w:bCs/>
          <w:color w:val="auto"/>
          <w:sz w:val="32"/>
          <w:szCs w:val="32"/>
          <w:highlight w:val="none"/>
        </w:rPr>
      </w:pPr>
    </w:p>
    <w:p w14:paraId="444BBCD9">
      <w:pPr>
        <w:spacing w:line="360" w:lineRule="auto"/>
        <w:jc w:val="center"/>
        <w:rPr>
          <w:rFonts w:hint="eastAsia" w:ascii="宋体" w:hAnsi="宋体" w:eastAsia="宋体" w:cs="宋体"/>
          <w:b/>
          <w:bCs/>
          <w:color w:val="auto"/>
          <w:sz w:val="32"/>
          <w:szCs w:val="32"/>
          <w:highlight w:val="none"/>
        </w:rPr>
      </w:pPr>
    </w:p>
    <w:p w14:paraId="5CBCC146">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3239E2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FEFA687">
      <w:pPr>
        <w:spacing w:line="360" w:lineRule="auto"/>
        <w:jc w:val="center"/>
        <w:rPr>
          <w:rFonts w:hint="eastAsia" w:ascii="宋体" w:hAnsi="宋体" w:eastAsia="宋体" w:cs="宋体"/>
          <w:color w:val="auto"/>
          <w:sz w:val="24"/>
          <w:highlight w:val="none"/>
        </w:rPr>
      </w:pPr>
    </w:p>
    <w:p w14:paraId="7739FE23">
      <w:pPr>
        <w:spacing w:line="360" w:lineRule="auto"/>
        <w:rPr>
          <w:rFonts w:hint="eastAsia" w:ascii="宋体" w:hAnsi="宋体" w:eastAsia="宋体" w:cs="宋体"/>
          <w:color w:val="auto"/>
          <w:sz w:val="24"/>
          <w:highlight w:val="none"/>
        </w:rPr>
      </w:pPr>
    </w:p>
    <w:p w14:paraId="3C583455">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747D08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7EBC5A9">
      <w:pPr>
        <w:spacing w:line="360" w:lineRule="auto"/>
        <w:jc w:val="center"/>
        <w:rPr>
          <w:rFonts w:hint="eastAsia" w:ascii="宋体" w:hAnsi="宋体" w:eastAsia="宋体" w:cs="宋体"/>
          <w:b/>
          <w:bCs/>
          <w:color w:val="auto"/>
          <w:sz w:val="32"/>
          <w:szCs w:val="32"/>
          <w:highlight w:val="none"/>
        </w:rPr>
      </w:pPr>
    </w:p>
    <w:p w14:paraId="40A014E7">
      <w:pPr>
        <w:spacing w:line="360" w:lineRule="auto"/>
        <w:rPr>
          <w:rFonts w:hint="eastAsia" w:ascii="宋体" w:hAnsi="宋体" w:eastAsia="宋体" w:cs="宋体"/>
          <w:b/>
          <w:bCs/>
          <w:color w:val="auto"/>
          <w:kern w:val="0"/>
          <w:sz w:val="24"/>
          <w:highlight w:val="none"/>
        </w:rPr>
      </w:pPr>
    </w:p>
    <w:p w14:paraId="70BF8702">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1170C49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3C4FA6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4DBBBB7B">
      <w:pPr>
        <w:spacing w:line="360" w:lineRule="auto"/>
        <w:jc w:val="center"/>
        <w:rPr>
          <w:rFonts w:hint="eastAsia" w:ascii="宋体" w:hAnsi="宋体" w:eastAsia="宋体" w:cs="宋体"/>
          <w:color w:val="auto"/>
          <w:sz w:val="24"/>
          <w:highlight w:val="none"/>
        </w:rPr>
      </w:pPr>
    </w:p>
    <w:p w14:paraId="6AC6C094">
      <w:pPr>
        <w:autoSpaceDE w:val="0"/>
        <w:autoSpaceDN w:val="0"/>
        <w:spacing w:line="360" w:lineRule="auto"/>
        <w:rPr>
          <w:rFonts w:hint="eastAsia" w:ascii="宋体" w:hAnsi="宋体" w:eastAsia="宋体" w:cs="宋体"/>
          <w:color w:val="auto"/>
          <w:kern w:val="0"/>
          <w:sz w:val="24"/>
          <w:highlight w:val="none"/>
        </w:rPr>
      </w:pPr>
    </w:p>
    <w:p w14:paraId="621DD63B">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655EE7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4A10358">
      <w:pPr>
        <w:spacing w:line="360" w:lineRule="auto"/>
        <w:jc w:val="center"/>
        <w:rPr>
          <w:rFonts w:hint="eastAsia" w:ascii="宋体" w:hAnsi="宋体" w:eastAsia="宋体" w:cs="宋体"/>
          <w:b/>
          <w:bCs/>
          <w:color w:val="auto"/>
          <w:sz w:val="32"/>
          <w:szCs w:val="32"/>
          <w:highlight w:val="none"/>
        </w:rPr>
      </w:pPr>
    </w:p>
    <w:p w14:paraId="6E619865">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3FDA7364">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7E8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85477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7D9382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711F4F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3D2E871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631230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454B9B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BB5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A0B82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29C1FEBA">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0D0F1952">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40669C8E">
            <w:pPr>
              <w:spacing w:line="360" w:lineRule="auto"/>
              <w:jc w:val="center"/>
              <w:rPr>
                <w:rFonts w:hint="eastAsia" w:ascii="宋体" w:hAnsi="宋体" w:eastAsia="宋体" w:cs="宋体"/>
                <w:color w:val="auto"/>
                <w:sz w:val="24"/>
                <w:highlight w:val="none"/>
              </w:rPr>
            </w:pPr>
          </w:p>
        </w:tc>
        <w:tc>
          <w:tcPr>
            <w:tcW w:w="1080" w:type="dxa"/>
            <w:vAlign w:val="center"/>
          </w:tcPr>
          <w:p w14:paraId="5E38EA54">
            <w:pPr>
              <w:spacing w:line="360" w:lineRule="auto"/>
              <w:jc w:val="center"/>
              <w:rPr>
                <w:rFonts w:hint="eastAsia" w:ascii="宋体" w:hAnsi="宋体" w:eastAsia="宋体" w:cs="宋体"/>
                <w:color w:val="auto"/>
                <w:sz w:val="24"/>
                <w:highlight w:val="none"/>
              </w:rPr>
            </w:pPr>
          </w:p>
        </w:tc>
        <w:tc>
          <w:tcPr>
            <w:tcW w:w="1332" w:type="dxa"/>
            <w:vAlign w:val="center"/>
          </w:tcPr>
          <w:p w14:paraId="51615130">
            <w:pPr>
              <w:spacing w:line="360" w:lineRule="auto"/>
              <w:jc w:val="center"/>
              <w:rPr>
                <w:rFonts w:hint="eastAsia" w:ascii="宋体" w:hAnsi="宋体" w:eastAsia="宋体" w:cs="宋体"/>
                <w:color w:val="auto"/>
                <w:sz w:val="24"/>
                <w:highlight w:val="none"/>
              </w:rPr>
            </w:pPr>
          </w:p>
        </w:tc>
      </w:tr>
      <w:tr w14:paraId="20F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50C2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484622E3">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1FC24125">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70F86123">
            <w:pPr>
              <w:spacing w:line="360" w:lineRule="auto"/>
              <w:jc w:val="center"/>
              <w:rPr>
                <w:rFonts w:hint="eastAsia" w:ascii="宋体" w:hAnsi="宋体" w:eastAsia="宋体" w:cs="宋体"/>
                <w:color w:val="auto"/>
                <w:sz w:val="24"/>
                <w:highlight w:val="none"/>
              </w:rPr>
            </w:pPr>
          </w:p>
        </w:tc>
        <w:tc>
          <w:tcPr>
            <w:tcW w:w="1080" w:type="dxa"/>
            <w:vAlign w:val="center"/>
          </w:tcPr>
          <w:p w14:paraId="7CDB2AB8">
            <w:pPr>
              <w:spacing w:line="360" w:lineRule="auto"/>
              <w:jc w:val="center"/>
              <w:rPr>
                <w:rFonts w:hint="eastAsia" w:ascii="宋体" w:hAnsi="宋体" w:eastAsia="宋体" w:cs="宋体"/>
                <w:color w:val="auto"/>
                <w:sz w:val="24"/>
                <w:highlight w:val="none"/>
              </w:rPr>
            </w:pPr>
          </w:p>
        </w:tc>
        <w:tc>
          <w:tcPr>
            <w:tcW w:w="1332" w:type="dxa"/>
            <w:vAlign w:val="center"/>
          </w:tcPr>
          <w:p w14:paraId="1977036D">
            <w:pPr>
              <w:spacing w:line="360" w:lineRule="auto"/>
              <w:jc w:val="center"/>
              <w:rPr>
                <w:rFonts w:hint="eastAsia" w:ascii="宋体" w:hAnsi="宋体" w:eastAsia="宋体" w:cs="宋体"/>
                <w:color w:val="auto"/>
                <w:sz w:val="24"/>
                <w:highlight w:val="none"/>
              </w:rPr>
            </w:pPr>
          </w:p>
        </w:tc>
      </w:tr>
      <w:tr w14:paraId="7387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34D24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1C30A23F">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699A270D">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68856B76">
            <w:pPr>
              <w:spacing w:line="360" w:lineRule="auto"/>
              <w:jc w:val="center"/>
              <w:rPr>
                <w:rFonts w:hint="eastAsia" w:ascii="宋体" w:hAnsi="宋体" w:eastAsia="宋体" w:cs="宋体"/>
                <w:color w:val="auto"/>
                <w:sz w:val="24"/>
                <w:highlight w:val="none"/>
              </w:rPr>
            </w:pPr>
          </w:p>
        </w:tc>
        <w:tc>
          <w:tcPr>
            <w:tcW w:w="1080" w:type="dxa"/>
            <w:vAlign w:val="center"/>
          </w:tcPr>
          <w:p w14:paraId="2CE68BFC">
            <w:pPr>
              <w:spacing w:line="360" w:lineRule="auto"/>
              <w:jc w:val="center"/>
              <w:rPr>
                <w:rFonts w:hint="eastAsia" w:ascii="宋体" w:hAnsi="宋体" w:eastAsia="宋体" w:cs="宋体"/>
                <w:color w:val="auto"/>
                <w:sz w:val="24"/>
                <w:highlight w:val="none"/>
              </w:rPr>
            </w:pPr>
          </w:p>
        </w:tc>
        <w:tc>
          <w:tcPr>
            <w:tcW w:w="1332" w:type="dxa"/>
            <w:vAlign w:val="center"/>
          </w:tcPr>
          <w:p w14:paraId="1C3E30DB">
            <w:pPr>
              <w:spacing w:line="360" w:lineRule="auto"/>
              <w:jc w:val="center"/>
              <w:rPr>
                <w:rFonts w:hint="eastAsia" w:ascii="宋体" w:hAnsi="宋体" w:eastAsia="宋体" w:cs="宋体"/>
                <w:color w:val="auto"/>
                <w:sz w:val="24"/>
                <w:highlight w:val="none"/>
              </w:rPr>
            </w:pPr>
          </w:p>
        </w:tc>
      </w:tr>
      <w:tr w14:paraId="230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98624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4F0CEF87">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29636009">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5655BFCF">
            <w:pPr>
              <w:spacing w:line="360" w:lineRule="auto"/>
              <w:jc w:val="center"/>
              <w:rPr>
                <w:rFonts w:hint="eastAsia" w:ascii="宋体" w:hAnsi="宋体" w:eastAsia="宋体" w:cs="宋体"/>
                <w:color w:val="auto"/>
                <w:sz w:val="24"/>
                <w:highlight w:val="none"/>
              </w:rPr>
            </w:pPr>
          </w:p>
        </w:tc>
        <w:tc>
          <w:tcPr>
            <w:tcW w:w="1080" w:type="dxa"/>
            <w:vAlign w:val="center"/>
          </w:tcPr>
          <w:p w14:paraId="2F561571">
            <w:pPr>
              <w:spacing w:line="360" w:lineRule="auto"/>
              <w:jc w:val="center"/>
              <w:rPr>
                <w:rFonts w:hint="eastAsia" w:ascii="宋体" w:hAnsi="宋体" w:eastAsia="宋体" w:cs="宋体"/>
                <w:color w:val="auto"/>
                <w:sz w:val="24"/>
                <w:highlight w:val="none"/>
              </w:rPr>
            </w:pPr>
          </w:p>
        </w:tc>
        <w:tc>
          <w:tcPr>
            <w:tcW w:w="1332" w:type="dxa"/>
            <w:vAlign w:val="center"/>
          </w:tcPr>
          <w:p w14:paraId="5FD0731D">
            <w:pPr>
              <w:spacing w:line="360" w:lineRule="auto"/>
              <w:jc w:val="center"/>
              <w:rPr>
                <w:rFonts w:hint="eastAsia" w:ascii="宋体" w:hAnsi="宋体" w:eastAsia="宋体" w:cs="宋体"/>
                <w:color w:val="auto"/>
                <w:sz w:val="24"/>
                <w:highlight w:val="none"/>
              </w:rPr>
            </w:pPr>
          </w:p>
        </w:tc>
      </w:tr>
      <w:tr w14:paraId="136A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A2FDC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5BBC535E">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152918E9">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0CC0E11D">
            <w:pPr>
              <w:spacing w:line="360" w:lineRule="auto"/>
              <w:jc w:val="center"/>
              <w:rPr>
                <w:rFonts w:hint="eastAsia" w:ascii="宋体" w:hAnsi="宋体" w:eastAsia="宋体" w:cs="宋体"/>
                <w:color w:val="auto"/>
                <w:sz w:val="24"/>
                <w:highlight w:val="none"/>
              </w:rPr>
            </w:pPr>
          </w:p>
        </w:tc>
        <w:tc>
          <w:tcPr>
            <w:tcW w:w="1080" w:type="dxa"/>
            <w:vAlign w:val="center"/>
          </w:tcPr>
          <w:p w14:paraId="296D0595">
            <w:pPr>
              <w:spacing w:line="360" w:lineRule="auto"/>
              <w:jc w:val="center"/>
              <w:rPr>
                <w:rFonts w:hint="eastAsia" w:ascii="宋体" w:hAnsi="宋体" w:eastAsia="宋体" w:cs="宋体"/>
                <w:color w:val="auto"/>
                <w:sz w:val="24"/>
                <w:highlight w:val="none"/>
              </w:rPr>
            </w:pPr>
          </w:p>
        </w:tc>
        <w:tc>
          <w:tcPr>
            <w:tcW w:w="1332" w:type="dxa"/>
            <w:vAlign w:val="center"/>
          </w:tcPr>
          <w:p w14:paraId="0B396E28">
            <w:pPr>
              <w:spacing w:line="360" w:lineRule="auto"/>
              <w:jc w:val="center"/>
              <w:rPr>
                <w:rFonts w:hint="eastAsia" w:ascii="宋体" w:hAnsi="宋体" w:eastAsia="宋体" w:cs="宋体"/>
                <w:color w:val="auto"/>
                <w:sz w:val="24"/>
                <w:highlight w:val="none"/>
              </w:rPr>
            </w:pPr>
          </w:p>
        </w:tc>
      </w:tr>
    </w:tbl>
    <w:p w14:paraId="697D9C87">
      <w:pP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3B7B6F5D">
      <w:pPr>
        <w:spacing w:line="360" w:lineRule="auto"/>
        <w:ind w:firstLine="1333" w:firstLineChars="400"/>
        <w:jc w:val="left"/>
        <w:rPr>
          <w:rFonts w:hint="eastAsia" w:ascii="宋体" w:hAnsi="宋体" w:eastAsia="宋体" w:cs="宋体"/>
          <w:b/>
          <w:color w:val="auto"/>
          <w:spacing w:val="6"/>
          <w:sz w:val="32"/>
          <w:szCs w:val="32"/>
          <w:highlight w:val="none"/>
        </w:rPr>
      </w:pPr>
    </w:p>
    <w:p w14:paraId="02318AC0">
      <w:pPr>
        <w:spacing w:line="360" w:lineRule="auto"/>
        <w:ind w:firstLine="1333" w:firstLineChars="400"/>
        <w:jc w:val="left"/>
        <w:rPr>
          <w:rFonts w:hint="eastAsia" w:ascii="宋体" w:hAnsi="宋体" w:eastAsia="宋体" w:cs="宋体"/>
          <w:b/>
          <w:color w:val="auto"/>
          <w:spacing w:val="6"/>
          <w:sz w:val="32"/>
          <w:szCs w:val="32"/>
          <w:highlight w:val="none"/>
        </w:rPr>
      </w:pPr>
    </w:p>
    <w:p w14:paraId="09C37BEB">
      <w:pP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1E2D3C88">
      <w:pPr>
        <w:spacing w:line="360" w:lineRule="auto"/>
        <w:ind w:firstLine="1333" w:firstLineChars="400"/>
        <w:jc w:val="left"/>
        <w:rPr>
          <w:rFonts w:hint="eastAsia" w:ascii="宋体" w:hAnsi="宋体" w:eastAsia="宋体" w:cs="宋体"/>
          <w:b/>
          <w:color w:val="auto"/>
          <w:spacing w:val="6"/>
          <w:sz w:val="32"/>
          <w:szCs w:val="32"/>
          <w:highlight w:val="none"/>
        </w:rPr>
      </w:pPr>
    </w:p>
    <w:p w14:paraId="543A8C1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479C9D8B">
      <w:pP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2E8D5DB0">
      <w:pPr>
        <w:autoSpaceDE w:val="0"/>
        <w:autoSpaceDN w:val="0"/>
        <w:spacing w:line="360" w:lineRule="auto"/>
        <w:rPr>
          <w:rFonts w:hint="eastAsia" w:ascii="宋体" w:hAnsi="宋体" w:eastAsia="宋体" w:cs="宋体"/>
          <w:b/>
          <w:color w:val="auto"/>
          <w:kern w:val="0"/>
          <w:sz w:val="28"/>
          <w:szCs w:val="28"/>
          <w:highlight w:val="none"/>
        </w:rPr>
      </w:pPr>
    </w:p>
    <w:p w14:paraId="693FD804">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2F2D115">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72C25E2">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35165FDD">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553710AF">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3A74991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166A19A0">
      <w:pP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45E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0AB8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B74B87D">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39C27E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C128E8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B74B87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39C27E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C128E89">
                              <w:pPr>
                                <w:snapToGrid w:val="0"/>
                              </w:pPr>
                              <w:r>
                                <w:rPr>
                                  <w:rFonts w:hint="eastAsia"/>
                                </w:rPr>
                                <w:t>日</w:t>
                              </w:r>
                            </w:p>
                          </w:txbxContent>
                        </v:textbox>
                      </v:shape>
                    </v:group>
                  </w:pict>
                </mc:Fallback>
              </mc:AlternateContent>
            </w:r>
          </w:p>
          <w:p w14:paraId="3898CFC0">
            <w:pPr>
              <w:spacing w:line="360" w:lineRule="auto"/>
              <w:rPr>
                <w:rFonts w:hint="eastAsia" w:ascii="宋体" w:hAnsi="宋体" w:eastAsia="宋体" w:cs="宋体"/>
                <w:color w:val="auto"/>
                <w:sz w:val="24"/>
                <w:highlight w:val="none"/>
              </w:rPr>
            </w:pPr>
          </w:p>
          <w:p w14:paraId="1A80885D">
            <w:pPr>
              <w:spacing w:line="360" w:lineRule="auto"/>
              <w:rPr>
                <w:rFonts w:hint="eastAsia" w:ascii="宋体" w:hAnsi="宋体" w:eastAsia="宋体" w:cs="宋体"/>
                <w:color w:val="auto"/>
                <w:sz w:val="24"/>
                <w:highlight w:val="none"/>
              </w:rPr>
            </w:pPr>
          </w:p>
          <w:p w14:paraId="69292C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1BC1D8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0CDE70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56DB9A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4741D5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39628A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7D8CC7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43AEA6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542297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42CCEC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6073B5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68F9B8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47953D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1FE2F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675296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24A827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04EBF8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D1E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FA66C6">
            <w:pPr>
              <w:spacing w:line="360" w:lineRule="auto"/>
              <w:rPr>
                <w:rFonts w:hint="eastAsia" w:ascii="宋体" w:hAnsi="宋体" w:eastAsia="宋体" w:cs="宋体"/>
                <w:color w:val="auto"/>
                <w:sz w:val="24"/>
                <w:highlight w:val="none"/>
              </w:rPr>
            </w:pPr>
          </w:p>
        </w:tc>
        <w:tc>
          <w:tcPr>
            <w:tcW w:w="552" w:type="dxa"/>
          </w:tcPr>
          <w:p w14:paraId="49B48C5A">
            <w:pPr>
              <w:spacing w:line="360" w:lineRule="auto"/>
              <w:rPr>
                <w:rFonts w:hint="eastAsia" w:ascii="宋体" w:hAnsi="宋体" w:eastAsia="宋体" w:cs="宋体"/>
                <w:color w:val="auto"/>
                <w:sz w:val="24"/>
                <w:highlight w:val="none"/>
              </w:rPr>
            </w:pPr>
          </w:p>
        </w:tc>
        <w:tc>
          <w:tcPr>
            <w:tcW w:w="552" w:type="dxa"/>
          </w:tcPr>
          <w:p w14:paraId="13042F8B">
            <w:pPr>
              <w:spacing w:line="360" w:lineRule="auto"/>
              <w:rPr>
                <w:rFonts w:hint="eastAsia" w:ascii="宋体" w:hAnsi="宋体" w:eastAsia="宋体" w:cs="宋体"/>
                <w:color w:val="auto"/>
                <w:sz w:val="24"/>
                <w:highlight w:val="none"/>
              </w:rPr>
            </w:pPr>
          </w:p>
        </w:tc>
        <w:tc>
          <w:tcPr>
            <w:tcW w:w="552" w:type="dxa"/>
          </w:tcPr>
          <w:p w14:paraId="4B680F25">
            <w:pPr>
              <w:spacing w:line="360" w:lineRule="auto"/>
              <w:rPr>
                <w:rFonts w:hint="eastAsia" w:ascii="宋体" w:hAnsi="宋体" w:eastAsia="宋体" w:cs="宋体"/>
                <w:color w:val="auto"/>
                <w:sz w:val="24"/>
                <w:highlight w:val="none"/>
              </w:rPr>
            </w:pPr>
          </w:p>
        </w:tc>
        <w:tc>
          <w:tcPr>
            <w:tcW w:w="552" w:type="dxa"/>
          </w:tcPr>
          <w:p w14:paraId="4D96EF0C">
            <w:pPr>
              <w:spacing w:line="360" w:lineRule="auto"/>
              <w:rPr>
                <w:rFonts w:hint="eastAsia" w:ascii="宋体" w:hAnsi="宋体" w:eastAsia="宋体" w:cs="宋体"/>
                <w:color w:val="auto"/>
                <w:sz w:val="24"/>
                <w:highlight w:val="none"/>
              </w:rPr>
            </w:pPr>
          </w:p>
        </w:tc>
        <w:tc>
          <w:tcPr>
            <w:tcW w:w="552" w:type="dxa"/>
          </w:tcPr>
          <w:p w14:paraId="42CEC5E2">
            <w:pPr>
              <w:spacing w:line="360" w:lineRule="auto"/>
              <w:rPr>
                <w:rFonts w:hint="eastAsia" w:ascii="宋体" w:hAnsi="宋体" w:eastAsia="宋体" w:cs="宋体"/>
                <w:color w:val="auto"/>
                <w:sz w:val="24"/>
                <w:highlight w:val="none"/>
              </w:rPr>
            </w:pPr>
          </w:p>
        </w:tc>
        <w:tc>
          <w:tcPr>
            <w:tcW w:w="552" w:type="dxa"/>
          </w:tcPr>
          <w:p w14:paraId="40366538">
            <w:pPr>
              <w:spacing w:line="360" w:lineRule="auto"/>
              <w:rPr>
                <w:rFonts w:hint="eastAsia" w:ascii="宋体" w:hAnsi="宋体" w:eastAsia="宋体" w:cs="宋体"/>
                <w:color w:val="auto"/>
                <w:sz w:val="24"/>
                <w:highlight w:val="none"/>
              </w:rPr>
            </w:pPr>
          </w:p>
        </w:tc>
        <w:tc>
          <w:tcPr>
            <w:tcW w:w="553" w:type="dxa"/>
          </w:tcPr>
          <w:p w14:paraId="18A96679">
            <w:pPr>
              <w:spacing w:line="360" w:lineRule="auto"/>
              <w:rPr>
                <w:rFonts w:hint="eastAsia" w:ascii="宋体" w:hAnsi="宋体" w:eastAsia="宋体" w:cs="宋体"/>
                <w:color w:val="auto"/>
                <w:sz w:val="24"/>
                <w:highlight w:val="none"/>
              </w:rPr>
            </w:pPr>
          </w:p>
        </w:tc>
        <w:tc>
          <w:tcPr>
            <w:tcW w:w="553" w:type="dxa"/>
          </w:tcPr>
          <w:p w14:paraId="06AFD95A">
            <w:pPr>
              <w:spacing w:line="360" w:lineRule="auto"/>
              <w:rPr>
                <w:rFonts w:hint="eastAsia" w:ascii="宋体" w:hAnsi="宋体" w:eastAsia="宋体" w:cs="宋体"/>
                <w:color w:val="auto"/>
                <w:sz w:val="24"/>
                <w:highlight w:val="none"/>
              </w:rPr>
            </w:pPr>
          </w:p>
        </w:tc>
        <w:tc>
          <w:tcPr>
            <w:tcW w:w="553" w:type="dxa"/>
          </w:tcPr>
          <w:p w14:paraId="410A2DCF">
            <w:pPr>
              <w:spacing w:line="360" w:lineRule="auto"/>
              <w:rPr>
                <w:rFonts w:hint="eastAsia" w:ascii="宋体" w:hAnsi="宋体" w:eastAsia="宋体" w:cs="宋体"/>
                <w:color w:val="auto"/>
                <w:sz w:val="24"/>
                <w:highlight w:val="none"/>
              </w:rPr>
            </w:pPr>
          </w:p>
        </w:tc>
        <w:tc>
          <w:tcPr>
            <w:tcW w:w="553" w:type="dxa"/>
          </w:tcPr>
          <w:p w14:paraId="6B370F1C">
            <w:pPr>
              <w:spacing w:line="360" w:lineRule="auto"/>
              <w:rPr>
                <w:rFonts w:hint="eastAsia" w:ascii="宋体" w:hAnsi="宋体" w:eastAsia="宋体" w:cs="宋体"/>
                <w:color w:val="auto"/>
                <w:sz w:val="24"/>
                <w:highlight w:val="none"/>
              </w:rPr>
            </w:pPr>
          </w:p>
        </w:tc>
        <w:tc>
          <w:tcPr>
            <w:tcW w:w="553" w:type="dxa"/>
          </w:tcPr>
          <w:p w14:paraId="6758E66F">
            <w:pPr>
              <w:spacing w:line="360" w:lineRule="auto"/>
              <w:rPr>
                <w:rFonts w:hint="eastAsia" w:ascii="宋体" w:hAnsi="宋体" w:eastAsia="宋体" w:cs="宋体"/>
                <w:color w:val="auto"/>
                <w:sz w:val="24"/>
                <w:highlight w:val="none"/>
              </w:rPr>
            </w:pPr>
          </w:p>
        </w:tc>
        <w:tc>
          <w:tcPr>
            <w:tcW w:w="553" w:type="dxa"/>
          </w:tcPr>
          <w:p w14:paraId="2D37700A">
            <w:pPr>
              <w:spacing w:line="360" w:lineRule="auto"/>
              <w:rPr>
                <w:rFonts w:hint="eastAsia" w:ascii="宋体" w:hAnsi="宋体" w:eastAsia="宋体" w:cs="宋体"/>
                <w:color w:val="auto"/>
                <w:sz w:val="24"/>
                <w:highlight w:val="none"/>
              </w:rPr>
            </w:pPr>
          </w:p>
        </w:tc>
        <w:tc>
          <w:tcPr>
            <w:tcW w:w="553" w:type="dxa"/>
          </w:tcPr>
          <w:p w14:paraId="4565995B">
            <w:pPr>
              <w:spacing w:line="360" w:lineRule="auto"/>
              <w:rPr>
                <w:rFonts w:hint="eastAsia" w:ascii="宋体" w:hAnsi="宋体" w:eastAsia="宋体" w:cs="宋体"/>
                <w:color w:val="auto"/>
                <w:sz w:val="24"/>
                <w:highlight w:val="none"/>
              </w:rPr>
            </w:pPr>
          </w:p>
        </w:tc>
        <w:tc>
          <w:tcPr>
            <w:tcW w:w="553" w:type="dxa"/>
          </w:tcPr>
          <w:p w14:paraId="0C31345D">
            <w:pPr>
              <w:spacing w:line="360" w:lineRule="auto"/>
              <w:rPr>
                <w:rFonts w:hint="eastAsia" w:ascii="宋体" w:hAnsi="宋体" w:eastAsia="宋体" w:cs="宋体"/>
                <w:color w:val="auto"/>
                <w:sz w:val="24"/>
                <w:highlight w:val="none"/>
              </w:rPr>
            </w:pPr>
          </w:p>
        </w:tc>
        <w:tc>
          <w:tcPr>
            <w:tcW w:w="553" w:type="dxa"/>
          </w:tcPr>
          <w:p w14:paraId="65A7B7F9">
            <w:pPr>
              <w:spacing w:line="360" w:lineRule="auto"/>
              <w:rPr>
                <w:rFonts w:hint="eastAsia" w:ascii="宋体" w:hAnsi="宋体" w:eastAsia="宋体" w:cs="宋体"/>
                <w:color w:val="auto"/>
                <w:sz w:val="24"/>
                <w:highlight w:val="none"/>
              </w:rPr>
            </w:pPr>
          </w:p>
        </w:tc>
        <w:tc>
          <w:tcPr>
            <w:tcW w:w="553" w:type="dxa"/>
          </w:tcPr>
          <w:p w14:paraId="362E15EB">
            <w:pPr>
              <w:spacing w:line="360" w:lineRule="auto"/>
              <w:rPr>
                <w:rFonts w:hint="eastAsia" w:ascii="宋体" w:hAnsi="宋体" w:eastAsia="宋体" w:cs="宋体"/>
                <w:color w:val="auto"/>
                <w:sz w:val="24"/>
                <w:highlight w:val="none"/>
              </w:rPr>
            </w:pPr>
          </w:p>
        </w:tc>
      </w:tr>
      <w:tr w14:paraId="5CE1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D631E7">
            <w:pPr>
              <w:spacing w:line="360" w:lineRule="auto"/>
              <w:rPr>
                <w:rFonts w:hint="eastAsia" w:ascii="宋体" w:hAnsi="宋体" w:eastAsia="宋体" w:cs="宋体"/>
                <w:color w:val="auto"/>
                <w:sz w:val="24"/>
                <w:highlight w:val="none"/>
              </w:rPr>
            </w:pPr>
          </w:p>
        </w:tc>
        <w:tc>
          <w:tcPr>
            <w:tcW w:w="552" w:type="dxa"/>
          </w:tcPr>
          <w:p w14:paraId="0E582D62">
            <w:pPr>
              <w:spacing w:line="360" w:lineRule="auto"/>
              <w:rPr>
                <w:rFonts w:hint="eastAsia" w:ascii="宋体" w:hAnsi="宋体" w:eastAsia="宋体" w:cs="宋体"/>
                <w:color w:val="auto"/>
                <w:sz w:val="24"/>
                <w:highlight w:val="none"/>
              </w:rPr>
            </w:pPr>
          </w:p>
        </w:tc>
        <w:tc>
          <w:tcPr>
            <w:tcW w:w="552" w:type="dxa"/>
          </w:tcPr>
          <w:p w14:paraId="3DEBEAD1">
            <w:pPr>
              <w:spacing w:line="360" w:lineRule="auto"/>
              <w:rPr>
                <w:rFonts w:hint="eastAsia" w:ascii="宋体" w:hAnsi="宋体" w:eastAsia="宋体" w:cs="宋体"/>
                <w:color w:val="auto"/>
                <w:sz w:val="24"/>
                <w:highlight w:val="none"/>
              </w:rPr>
            </w:pPr>
          </w:p>
        </w:tc>
        <w:tc>
          <w:tcPr>
            <w:tcW w:w="552" w:type="dxa"/>
          </w:tcPr>
          <w:p w14:paraId="1AA7ED88">
            <w:pPr>
              <w:spacing w:line="360" w:lineRule="auto"/>
              <w:rPr>
                <w:rFonts w:hint="eastAsia" w:ascii="宋体" w:hAnsi="宋体" w:eastAsia="宋体" w:cs="宋体"/>
                <w:color w:val="auto"/>
                <w:sz w:val="24"/>
                <w:highlight w:val="none"/>
              </w:rPr>
            </w:pPr>
          </w:p>
        </w:tc>
        <w:tc>
          <w:tcPr>
            <w:tcW w:w="552" w:type="dxa"/>
          </w:tcPr>
          <w:p w14:paraId="72A79F90">
            <w:pPr>
              <w:spacing w:line="360" w:lineRule="auto"/>
              <w:rPr>
                <w:rFonts w:hint="eastAsia" w:ascii="宋体" w:hAnsi="宋体" w:eastAsia="宋体" w:cs="宋体"/>
                <w:color w:val="auto"/>
                <w:sz w:val="24"/>
                <w:highlight w:val="none"/>
              </w:rPr>
            </w:pPr>
          </w:p>
        </w:tc>
        <w:tc>
          <w:tcPr>
            <w:tcW w:w="552" w:type="dxa"/>
          </w:tcPr>
          <w:p w14:paraId="52C36571">
            <w:pPr>
              <w:spacing w:line="360" w:lineRule="auto"/>
              <w:rPr>
                <w:rFonts w:hint="eastAsia" w:ascii="宋体" w:hAnsi="宋体" w:eastAsia="宋体" w:cs="宋体"/>
                <w:color w:val="auto"/>
                <w:sz w:val="24"/>
                <w:highlight w:val="none"/>
              </w:rPr>
            </w:pPr>
          </w:p>
        </w:tc>
        <w:tc>
          <w:tcPr>
            <w:tcW w:w="552" w:type="dxa"/>
          </w:tcPr>
          <w:p w14:paraId="1E17372A">
            <w:pPr>
              <w:spacing w:line="360" w:lineRule="auto"/>
              <w:rPr>
                <w:rFonts w:hint="eastAsia" w:ascii="宋体" w:hAnsi="宋体" w:eastAsia="宋体" w:cs="宋体"/>
                <w:color w:val="auto"/>
                <w:sz w:val="24"/>
                <w:highlight w:val="none"/>
              </w:rPr>
            </w:pPr>
          </w:p>
        </w:tc>
        <w:tc>
          <w:tcPr>
            <w:tcW w:w="553" w:type="dxa"/>
          </w:tcPr>
          <w:p w14:paraId="2CD24E0B">
            <w:pPr>
              <w:spacing w:line="360" w:lineRule="auto"/>
              <w:rPr>
                <w:rFonts w:hint="eastAsia" w:ascii="宋体" w:hAnsi="宋体" w:eastAsia="宋体" w:cs="宋体"/>
                <w:color w:val="auto"/>
                <w:sz w:val="24"/>
                <w:highlight w:val="none"/>
              </w:rPr>
            </w:pPr>
          </w:p>
        </w:tc>
        <w:tc>
          <w:tcPr>
            <w:tcW w:w="553" w:type="dxa"/>
          </w:tcPr>
          <w:p w14:paraId="6B2F2BFB">
            <w:pPr>
              <w:spacing w:line="360" w:lineRule="auto"/>
              <w:rPr>
                <w:rFonts w:hint="eastAsia" w:ascii="宋体" w:hAnsi="宋体" w:eastAsia="宋体" w:cs="宋体"/>
                <w:color w:val="auto"/>
                <w:sz w:val="24"/>
                <w:highlight w:val="none"/>
              </w:rPr>
            </w:pPr>
          </w:p>
        </w:tc>
        <w:tc>
          <w:tcPr>
            <w:tcW w:w="553" w:type="dxa"/>
          </w:tcPr>
          <w:p w14:paraId="5CE167F1">
            <w:pPr>
              <w:spacing w:line="360" w:lineRule="auto"/>
              <w:rPr>
                <w:rFonts w:hint="eastAsia" w:ascii="宋体" w:hAnsi="宋体" w:eastAsia="宋体" w:cs="宋体"/>
                <w:color w:val="auto"/>
                <w:sz w:val="24"/>
                <w:highlight w:val="none"/>
              </w:rPr>
            </w:pPr>
          </w:p>
        </w:tc>
        <w:tc>
          <w:tcPr>
            <w:tcW w:w="553" w:type="dxa"/>
          </w:tcPr>
          <w:p w14:paraId="3B3799E8">
            <w:pPr>
              <w:spacing w:line="360" w:lineRule="auto"/>
              <w:rPr>
                <w:rFonts w:hint="eastAsia" w:ascii="宋体" w:hAnsi="宋体" w:eastAsia="宋体" w:cs="宋体"/>
                <w:color w:val="auto"/>
                <w:sz w:val="24"/>
                <w:highlight w:val="none"/>
              </w:rPr>
            </w:pPr>
          </w:p>
        </w:tc>
        <w:tc>
          <w:tcPr>
            <w:tcW w:w="553" w:type="dxa"/>
          </w:tcPr>
          <w:p w14:paraId="444EC446">
            <w:pPr>
              <w:spacing w:line="360" w:lineRule="auto"/>
              <w:rPr>
                <w:rFonts w:hint="eastAsia" w:ascii="宋体" w:hAnsi="宋体" w:eastAsia="宋体" w:cs="宋体"/>
                <w:color w:val="auto"/>
                <w:sz w:val="24"/>
                <w:highlight w:val="none"/>
              </w:rPr>
            </w:pPr>
          </w:p>
        </w:tc>
        <w:tc>
          <w:tcPr>
            <w:tcW w:w="553" w:type="dxa"/>
          </w:tcPr>
          <w:p w14:paraId="05D021C5">
            <w:pPr>
              <w:spacing w:line="360" w:lineRule="auto"/>
              <w:rPr>
                <w:rFonts w:hint="eastAsia" w:ascii="宋体" w:hAnsi="宋体" w:eastAsia="宋体" w:cs="宋体"/>
                <w:color w:val="auto"/>
                <w:sz w:val="24"/>
                <w:highlight w:val="none"/>
              </w:rPr>
            </w:pPr>
          </w:p>
        </w:tc>
        <w:tc>
          <w:tcPr>
            <w:tcW w:w="553" w:type="dxa"/>
          </w:tcPr>
          <w:p w14:paraId="38D7C71E">
            <w:pPr>
              <w:spacing w:line="360" w:lineRule="auto"/>
              <w:rPr>
                <w:rFonts w:hint="eastAsia" w:ascii="宋体" w:hAnsi="宋体" w:eastAsia="宋体" w:cs="宋体"/>
                <w:color w:val="auto"/>
                <w:sz w:val="24"/>
                <w:highlight w:val="none"/>
              </w:rPr>
            </w:pPr>
          </w:p>
        </w:tc>
        <w:tc>
          <w:tcPr>
            <w:tcW w:w="553" w:type="dxa"/>
          </w:tcPr>
          <w:p w14:paraId="3581AF4B">
            <w:pPr>
              <w:spacing w:line="360" w:lineRule="auto"/>
              <w:rPr>
                <w:rFonts w:hint="eastAsia" w:ascii="宋体" w:hAnsi="宋体" w:eastAsia="宋体" w:cs="宋体"/>
                <w:color w:val="auto"/>
                <w:sz w:val="24"/>
                <w:highlight w:val="none"/>
              </w:rPr>
            </w:pPr>
          </w:p>
        </w:tc>
        <w:tc>
          <w:tcPr>
            <w:tcW w:w="553" w:type="dxa"/>
          </w:tcPr>
          <w:p w14:paraId="2D8E10A8">
            <w:pPr>
              <w:spacing w:line="360" w:lineRule="auto"/>
              <w:rPr>
                <w:rFonts w:hint="eastAsia" w:ascii="宋体" w:hAnsi="宋体" w:eastAsia="宋体" w:cs="宋体"/>
                <w:color w:val="auto"/>
                <w:sz w:val="24"/>
                <w:highlight w:val="none"/>
              </w:rPr>
            </w:pPr>
          </w:p>
        </w:tc>
        <w:tc>
          <w:tcPr>
            <w:tcW w:w="553" w:type="dxa"/>
          </w:tcPr>
          <w:p w14:paraId="4E289FB2">
            <w:pPr>
              <w:spacing w:line="360" w:lineRule="auto"/>
              <w:rPr>
                <w:rFonts w:hint="eastAsia" w:ascii="宋体" w:hAnsi="宋体" w:eastAsia="宋体" w:cs="宋体"/>
                <w:color w:val="auto"/>
                <w:sz w:val="24"/>
                <w:highlight w:val="none"/>
              </w:rPr>
            </w:pPr>
          </w:p>
        </w:tc>
      </w:tr>
      <w:tr w14:paraId="564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CFE430">
            <w:pPr>
              <w:spacing w:line="360" w:lineRule="auto"/>
              <w:rPr>
                <w:rFonts w:hint="eastAsia" w:ascii="宋体" w:hAnsi="宋体" w:eastAsia="宋体" w:cs="宋体"/>
                <w:color w:val="auto"/>
                <w:sz w:val="24"/>
                <w:highlight w:val="none"/>
              </w:rPr>
            </w:pPr>
          </w:p>
        </w:tc>
        <w:tc>
          <w:tcPr>
            <w:tcW w:w="552" w:type="dxa"/>
          </w:tcPr>
          <w:p w14:paraId="38C32130">
            <w:pPr>
              <w:spacing w:line="360" w:lineRule="auto"/>
              <w:rPr>
                <w:rFonts w:hint="eastAsia" w:ascii="宋体" w:hAnsi="宋体" w:eastAsia="宋体" w:cs="宋体"/>
                <w:color w:val="auto"/>
                <w:sz w:val="24"/>
                <w:highlight w:val="none"/>
              </w:rPr>
            </w:pPr>
          </w:p>
        </w:tc>
        <w:tc>
          <w:tcPr>
            <w:tcW w:w="552" w:type="dxa"/>
          </w:tcPr>
          <w:p w14:paraId="3B43316D">
            <w:pPr>
              <w:spacing w:line="360" w:lineRule="auto"/>
              <w:rPr>
                <w:rFonts w:hint="eastAsia" w:ascii="宋体" w:hAnsi="宋体" w:eastAsia="宋体" w:cs="宋体"/>
                <w:color w:val="auto"/>
                <w:sz w:val="24"/>
                <w:highlight w:val="none"/>
              </w:rPr>
            </w:pPr>
          </w:p>
        </w:tc>
        <w:tc>
          <w:tcPr>
            <w:tcW w:w="552" w:type="dxa"/>
          </w:tcPr>
          <w:p w14:paraId="351B31A3">
            <w:pPr>
              <w:spacing w:line="360" w:lineRule="auto"/>
              <w:rPr>
                <w:rFonts w:hint="eastAsia" w:ascii="宋体" w:hAnsi="宋体" w:eastAsia="宋体" w:cs="宋体"/>
                <w:color w:val="auto"/>
                <w:sz w:val="24"/>
                <w:highlight w:val="none"/>
              </w:rPr>
            </w:pPr>
          </w:p>
        </w:tc>
        <w:tc>
          <w:tcPr>
            <w:tcW w:w="552" w:type="dxa"/>
          </w:tcPr>
          <w:p w14:paraId="77B3E108">
            <w:pPr>
              <w:spacing w:line="360" w:lineRule="auto"/>
              <w:rPr>
                <w:rFonts w:hint="eastAsia" w:ascii="宋体" w:hAnsi="宋体" w:eastAsia="宋体" w:cs="宋体"/>
                <w:color w:val="auto"/>
                <w:sz w:val="24"/>
                <w:highlight w:val="none"/>
              </w:rPr>
            </w:pPr>
          </w:p>
        </w:tc>
        <w:tc>
          <w:tcPr>
            <w:tcW w:w="552" w:type="dxa"/>
          </w:tcPr>
          <w:p w14:paraId="4B2C58C2">
            <w:pPr>
              <w:spacing w:line="360" w:lineRule="auto"/>
              <w:rPr>
                <w:rFonts w:hint="eastAsia" w:ascii="宋体" w:hAnsi="宋体" w:eastAsia="宋体" w:cs="宋体"/>
                <w:color w:val="auto"/>
                <w:sz w:val="24"/>
                <w:highlight w:val="none"/>
              </w:rPr>
            </w:pPr>
          </w:p>
        </w:tc>
        <w:tc>
          <w:tcPr>
            <w:tcW w:w="552" w:type="dxa"/>
          </w:tcPr>
          <w:p w14:paraId="5E2E9FC4">
            <w:pPr>
              <w:spacing w:line="360" w:lineRule="auto"/>
              <w:rPr>
                <w:rFonts w:hint="eastAsia" w:ascii="宋体" w:hAnsi="宋体" w:eastAsia="宋体" w:cs="宋体"/>
                <w:color w:val="auto"/>
                <w:sz w:val="24"/>
                <w:highlight w:val="none"/>
              </w:rPr>
            </w:pPr>
          </w:p>
        </w:tc>
        <w:tc>
          <w:tcPr>
            <w:tcW w:w="553" w:type="dxa"/>
          </w:tcPr>
          <w:p w14:paraId="2354B2D7">
            <w:pPr>
              <w:spacing w:line="360" w:lineRule="auto"/>
              <w:rPr>
                <w:rFonts w:hint="eastAsia" w:ascii="宋体" w:hAnsi="宋体" w:eastAsia="宋体" w:cs="宋体"/>
                <w:color w:val="auto"/>
                <w:sz w:val="24"/>
                <w:highlight w:val="none"/>
              </w:rPr>
            </w:pPr>
          </w:p>
        </w:tc>
        <w:tc>
          <w:tcPr>
            <w:tcW w:w="553" w:type="dxa"/>
          </w:tcPr>
          <w:p w14:paraId="27482CBF">
            <w:pPr>
              <w:spacing w:line="360" w:lineRule="auto"/>
              <w:rPr>
                <w:rFonts w:hint="eastAsia" w:ascii="宋体" w:hAnsi="宋体" w:eastAsia="宋体" w:cs="宋体"/>
                <w:color w:val="auto"/>
                <w:sz w:val="24"/>
                <w:highlight w:val="none"/>
              </w:rPr>
            </w:pPr>
          </w:p>
        </w:tc>
        <w:tc>
          <w:tcPr>
            <w:tcW w:w="553" w:type="dxa"/>
          </w:tcPr>
          <w:p w14:paraId="5C8A1F2F">
            <w:pPr>
              <w:spacing w:line="360" w:lineRule="auto"/>
              <w:rPr>
                <w:rFonts w:hint="eastAsia" w:ascii="宋体" w:hAnsi="宋体" w:eastAsia="宋体" w:cs="宋体"/>
                <w:color w:val="auto"/>
                <w:sz w:val="24"/>
                <w:highlight w:val="none"/>
              </w:rPr>
            </w:pPr>
          </w:p>
        </w:tc>
        <w:tc>
          <w:tcPr>
            <w:tcW w:w="553" w:type="dxa"/>
          </w:tcPr>
          <w:p w14:paraId="38732BDE">
            <w:pPr>
              <w:spacing w:line="360" w:lineRule="auto"/>
              <w:rPr>
                <w:rFonts w:hint="eastAsia" w:ascii="宋体" w:hAnsi="宋体" w:eastAsia="宋体" w:cs="宋体"/>
                <w:color w:val="auto"/>
                <w:sz w:val="24"/>
                <w:highlight w:val="none"/>
              </w:rPr>
            </w:pPr>
          </w:p>
        </w:tc>
        <w:tc>
          <w:tcPr>
            <w:tcW w:w="553" w:type="dxa"/>
          </w:tcPr>
          <w:p w14:paraId="3C63E4DA">
            <w:pPr>
              <w:spacing w:line="360" w:lineRule="auto"/>
              <w:rPr>
                <w:rFonts w:hint="eastAsia" w:ascii="宋体" w:hAnsi="宋体" w:eastAsia="宋体" w:cs="宋体"/>
                <w:color w:val="auto"/>
                <w:sz w:val="24"/>
                <w:highlight w:val="none"/>
              </w:rPr>
            </w:pPr>
          </w:p>
        </w:tc>
        <w:tc>
          <w:tcPr>
            <w:tcW w:w="553" w:type="dxa"/>
          </w:tcPr>
          <w:p w14:paraId="0F982A50">
            <w:pPr>
              <w:spacing w:line="360" w:lineRule="auto"/>
              <w:rPr>
                <w:rFonts w:hint="eastAsia" w:ascii="宋体" w:hAnsi="宋体" w:eastAsia="宋体" w:cs="宋体"/>
                <w:color w:val="auto"/>
                <w:sz w:val="24"/>
                <w:highlight w:val="none"/>
              </w:rPr>
            </w:pPr>
          </w:p>
        </w:tc>
        <w:tc>
          <w:tcPr>
            <w:tcW w:w="553" w:type="dxa"/>
          </w:tcPr>
          <w:p w14:paraId="430B61AD">
            <w:pPr>
              <w:spacing w:line="360" w:lineRule="auto"/>
              <w:rPr>
                <w:rFonts w:hint="eastAsia" w:ascii="宋体" w:hAnsi="宋体" w:eastAsia="宋体" w:cs="宋体"/>
                <w:color w:val="auto"/>
                <w:sz w:val="24"/>
                <w:highlight w:val="none"/>
              </w:rPr>
            </w:pPr>
          </w:p>
        </w:tc>
        <w:tc>
          <w:tcPr>
            <w:tcW w:w="553" w:type="dxa"/>
          </w:tcPr>
          <w:p w14:paraId="02E51AF4">
            <w:pPr>
              <w:spacing w:line="360" w:lineRule="auto"/>
              <w:rPr>
                <w:rFonts w:hint="eastAsia" w:ascii="宋体" w:hAnsi="宋体" w:eastAsia="宋体" w:cs="宋体"/>
                <w:color w:val="auto"/>
                <w:sz w:val="24"/>
                <w:highlight w:val="none"/>
              </w:rPr>
            </w:pPr>
          </w:p>
        </w:tc>
        <w:tc>
          <w:tcPr>
            <w:tcW w:w="553" w:type="dxa"/>
          </w:tcPr>
          <w:p w14:paraId="60D425CE">
            <w:pPr>
              <w:spacing w:line="360" w:lineRule="auto"/>
              <w:rPr>
                <w:rFonts w:hint="eastAsia" w:ascii="宋体" w:hAnsi="宋体" w:eastAsia="宋体" w:cs="宋体"/>
                <w:color w:val="auto"/>
                <w:sz w:val="24"/>
                <w:highlight w:val="none"/>
              </w:rPr>
            </w:pPr>
          </w:p>
        </w:tc>
        <w:tc>
          <w:tcPr>
            <w:tcW w:w="553" w:type="dxa"/>
          </w:tcPr>
          <w:p w14:paraId="3A91DF31">
            <w:pPr>
              <w:spacing w:line="360" w:lineRule="auto"/>
              <w:rPr>
                <w:rFonts w:hint="eastAsia" w:ascii="宋体" w:hAnsi="宋体" w:eastAsia="宋体" w:cs="宋体"/>
                <w:color w:val="auto"/>
                <w:sz w:val="24"/>
                <w:highlight w:val="none"/>
              </w:rPr>
            </w:pPr>
          </w:p>
        </w:tc>
      </w:tr>
      <w:tr w14:paraId="6B7A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435124">
            <w:pPr>
              <w:spacing w:line="360" w:lineRule="auto"/>
              <w:rPr>
                <w:rFonts w:hint="eastAsia" w:ascii="宋体" w:hAnsi="宋体" w:eastAsia="宋体" w:cs="宋体"/>
                <w:color w:val="auto"/>
                <w:sz w:val="24"/>
                <w:highlight w:val="none"/>
              </w:rPr>
            </w:pPr>
          </w:p>
        </w:tc>
        <w:tc>
          <w:tcPr>
            <w:tcW w:w="552" w:type="dxa"/>
          </w:tcPr>
          <w:p w14:paraId="55376A55">
            <w:pPr>
              <w:spacing w:line="360" w:lineRule="auto"/>
              <w:rPr>
                <w:rFonts w:hint="eastAsia" w:ascii="宋体" w:hAnsi="宋体" w:eastAsia="宋体" w:cs="宋体"/>
                <w:color w:val="auto"/>
                <w:sz w:val="24"/>
                <w:highlight w:val="none"/>
              </w:rPr>
            </w:pPr>
          </w:p>
        </w:tc>
        <w:tc>
          <w:tcPr>
            <w:tcW w:w="552" w:type="dxa"/>
          </w:tcPr>
          <w:p w14:paraId="31BFD09A">
            <w:pPr>
              <w:spacing w:line="360" w:lineRule="auto"/>
              <w:rPr>
                <w:rFonts w:hint="eastAsia" w:ascii="宋体" w:hAnsi="宋体" w:eastAsia="宋体" w:cs="宋体"/>
                <w:color w:val="auto"/>
                <w:sz w:val="24"/>
                <w:highlight w:val="none"/>
              </w:rPr>
            </w:pPr>
          </w:p>
        </w:tc>
        <w:tc>
          <w:tcPr>
            <w:tcW w:w="552" w:type="dxa"/>
          </w:tcPr>
          <w:p w14:paraId="2806DB97">
            <w:pPr>
              <w:spacing w:line="360" w:lineRule="auto"/>
              <w:rPr>
                <w:rFonts w:hint="eastAsia" w:ascii="宋体" w:hAnsi="宋体" w:eastAsia="宋体" w:cs="宋体"/>
                <w:color w:val="auto"/>
                <w:sz w:val="24"/>
                <w:highlight w:val="none"/>
              </w:rPr>
            </w:pPr>
          </w:p>
        </w:tc>
        <w:tc>
          <w:tcPr>
            <w:tcW w:w="552" w:type="dxa"/>
          </w:tcPr>
          <w:p w14:paraId="59AA1251">
            <w:pPr>
              <w:spacing w:line="360" w:lineRule="auto"/>
              <w:rPr>
                <w:rFonts w:hint="eastAsia" w:ascii="宋体" w:hAnsi="宋体" w:eastAsia="宋体" w:cs="宋体"/>
                <w:color w:val="auto"/>
                <w:sz w:val="24"/>
                <w:highlight w:val="none"/>
              </w:rPr>
            </w:pPr>
          </w:p>
        </w:tc>
        <w:tc>
          <w:tcPr>
            <w:tcW w:w="552" w:type="dxa"/>
          </w:tcPr>
          <w:p w14:paraId="2AEA2DFB">
            <w:pPr>
              <w:spacing w:line="360" w:lineRule="auto"/>
              <w:rPr>
                <w:rFonts w:hint="eastAsia" w:ascii="宋体" w:hAnsi="宋体" w:eastAsia="宋体" w:cs="宋体"/>
                <w:color w:val="auto"/>
                <w:sz w:val="24"/>
                <w:highlight w:val="none"/>
              </w:rPr>
            </w:pPr>
          </w:p>
        </w:tc>
        <w:tc>
          <w:tcPr>
            <w:tcW w:w="552" w:type="dxa"/>
          </w:tcPr>
          <w:p w14:paraId="23F2F360">
            <w:pPr>
              <w:spacing w:line="360" w:lineRule="auto"/>
              <w:rPr>
                <w:rFonts w:hint="eastAsia" w:ascii="宋体" w:hAnsi="宋体" w:eastAsia="宋体" w:cs="宋体"/>
                <w:color w:val="auto"/>
                <w:sz w:val="24"/>
                <w:highlight w:val="none"/>
              </w:rPr>
            </w:pPr>
          </w:p>
        </w:tc>
        <w:tc>
          <w:tcPr>
            <w:tcW w:w="553" w:type="dxa"/>
          </w:tcPr>
          <w:p w14:paraId="66AAFC8E">
            <w:pPr>
              <w:spacing w:line="360" w:lineRule="auto"/>
              <w:rPr>
                <w:rFonts w:hint="eastAsia" w:ascii="宋体" w:hAnsi="宋体" w:eastAsia="宋体" w:cs="宋体"/>
                <w:color w:val="auto"/>
                <w:sz w:val="24"/>
                <w:highlight w:val="none"/>
              </w:rPr>
            </w:pPr>
          </w:p>
        </w:tc>
        <w:tc>
          <w:tcPr>
            <w:tcW w:w="553" w:type="dxa"/>
          </w:tcPr>
          <w:p w14:paraId="055D9157">
            <w:pPr>
              <w:spacing w:line="360" w:lineRule="auto"/>
              <w:rPr>
                <w:rFonts w:hint="eastAsia" w:ascii="宋体" w:hAnsi="宋体" w:eastAsia="宋体" w:cs="宋体"/>
                <w:color w:val="auto"/>
                <w:sz w:val="24"/>
                <w:highlight w:val="none"/>
              </w:rPr>
            </w:pPr>
          </w:p>
        </w:tc>
        <w:tc>
          <w:tcPr>
            <w:tcW w:w="553" w:type="dxa"/>
          </w:tcPr>
          <w:p w14:paraId="67552EBB">
            <w:pPr>
              <w:spacing w:line="360" w:lineRule="auto"/>
              <w:rPr>
                <w:rFonts w:hint="eastAsia" w:ascii="宋体" w:hAnsi="宋体" w:eastAsia="宋体" w:cs="宋体"/>
                <w:color w:val="auto"/>
                <w:sz w:val="24"/>
                <w:highlight w:val="none"/>
              </w:rPr>
            </w:pPr>
          </w:p>
        </w:tc>
        <w:tc>
          <w:tcPr>
            <w:tcW w:w="553" w:type="dxa"/>
          </w:tcPr>
          <w:p w14:paraId="5E3363ED">
            <w:pPr>
              <w:spacing w:line="360" w:lineRule="auto"/>
              <w:rPr>
                <w:rFonts w:hint="eastAsia" w:ascii="宋体" w:hAnsi="宋体" w:eastAsia="宋体" w:cs="宋体"/>
                <w:color w:val="auto"/>
                <w:sz w:val="24"/>
                <w:highlight w:val="none"/>
              </w:rPr>
            </w:pPr>
          </w:p>
        </w:tc>
        <w:tc>
          <w:tcPr>
            <w:tcW w:w="553" w:type="dxa"/>
          </w:tcPr>
          <w:p w14:paraId="64432CCC">
            <w:pPr>
              <w:spacing w:line="360" w:lineRule="auto"/>
              <w:rPr>
                <w:rFonts w:hint="eastAsia" w:ascii="宋体" w:hAnsi="宋体" w:eastAsia="宋体" w:cs="宋体"/>
                <w:color w:val="auto"/>
                <w:sz w:val="24"/>
                <w:highlight w:val="none"/>
              </w:rPr>
            </w:pPr>
          </w:p>
        </w:tc>
        <w:tc>
          <w:tcPr>
            <w:tcW w:w="553" w:type="dxa"/>
          </w:tcPr>
          <w:p w14:paraId="3FEDB13C">
            <w:pPr>
              <w:spacing w:line="360" w:lineRule="auto"/>
              <w:rPr>
                <w:rFonts w:hint="eastAsia" w:ascii="宋体" w:hAnsi="宋体" w:eastAsia="宋体" w:cs="宋体"/>
                <w:color w:val="auto"/>
                <w:sz w:val="24"/>
                <w:highlight w:val="none"/>
              </w:rPr>
            </w:pPr>
          </w:p>
        </w:tc>
        <w:tc>
          <w:tcPr>
            <w:tcW w:w="553" w:type="dxa"/>
          </w:tcPr>
          <w:p w14:paraId="0F033D60">
            <w:pPr>
              <w:spacing w:line="360" w:lineRule="auto"/>
              <w:rPr>
                <w:rFonts w:hint="eastAsia" w:ascii="宋体" w:hAnsi="宋体" w:eastAsia="宋体" w:cs="宋体"/>
                <w:color w:val="auto"/>
                <w:sz w:val="24"/>
                <w:highlight w:val="none"/>
              </w:rPr>
            </w:pPr>
          </w:p>
        </w:tc>
        <w:tc>
          <w:tcPr>
            <w:tcW w:w="553" w:type="dxa"/>
          </w:tcPr>
          <w:p w14:paraId="0F492973">
            <w:pPr>
              <w:spacing w:line="360" w:lineRule="auto"/>
              <w:rPr>
                <w:rFonts w:hint="eastAsia" w:ascii="宋体" w:hAnsi="宋体" w:eastAsia="宋体" w:cs="宋体"/>
                <w:color w:val="auto"/>
                <w:sz w:val="24"/>
                <w:highlight w:val="none"/>
              </w:rPr>
            </w:pPr>
          </w:p>
        </w:tc>
        <w:tc>
          <w:tcPr>
            <w:tcW w:w="553" w:type="dxa"/>
          </w:tcPr>
          <w:p w14:paraId="490BA724">
            <w:pPr>
              <w:spacing w:line="360" w:lineRule="auto"/>
              <w:rPr>
                <w:rFonts w:hint="eastAsia" w:ascii="宋体" w:hAnsi="宋体" w:eastAsia="宋体" w:cs="宋体"/>
                <w:color w:val="auto"/>
                <w:sz w:val="24"/>
                <w:highlight w:val="none"/>
              </w:rPr>
            </w:pPr>
          </w:p>
        </w:tc>
        <w:tc>
          <w:tcPr>
            <w:tcW w:w="553" w:type="dxa"/>
          </w:tcPr>
          <w:p w14:paraId="65D8ABF2">
            <w:pPr>
              <w:spacing w:line="360" w:lineRule="auto"/>
              <w:rPr>
                <w:rFonts w:hint="eastAsia" w:ascii="宋体" w:hAnsi="宋体" w:eastAsia="宋体" w:cs="宋体"/>
                <w:color w:val="auto"/>
                <w:sz w:val="24"/>
                <w:highlight w:val="none"/>
              </w:rPr>
            </w:pPr>
          </w:p>
        </w:tc>
      </w:tr>
      <w:tr w14:paraId="1DA3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5FFB81">
            <w:pPr>
              <w:spacing w:line="360" w:lineRule="auto"/>
              <w:rPr>
                <w:rFonts w:hint="eastAsia" w:ascii="宋体" w:hAnsi="宋体" w:eastAsia="宋体" w:cs="宋体"/>
                <w:color w:val="auto"/>
                <w:sz w:val="24"/>
                <w:highlight w:val="none"/>
              </w:rPr>
            </w:pPr>
          </w:p>
        </w:tc>
        <w:tc>
          <w:tcPr>
            <w:tcW w:w="552" w:type="dxa"/>
          </w:tcPr>
          <w:p w14:paraId="7204C227">
            <w:pPr>
              <w:spacing w:line="360" w:lineRule="auto"/>
              <w:rPr>
                <w:rFonts w:hint="eastAsia" w:ascii="宋体" w:hAnsi="宋体" w:eastAsia="宋体" w:cs="宋体"/>
                <w:color w:val="auto"/>
                <w:sz w:val="24"/>
                <w:highlight w:val="none"/>
              </w:rPr>
            </w:pPr>
          </w:p>
        </w:tc>
        <w:tc>
          <w:tcPr>
            <w:tcW w:w="552" w:type="dxa"/>
          </w:tcPr>
          <w:p w14:paraId="0343FEE3">
            <w:pPr>
              <w:spacing w:line="360" w:lineRule="auto"/>
              <w:rPr>
                <w:rFonts w:hint="eastAsia" w:ascii="宋体" w:hAnsi="宋体" w:eastAsia="宋体" w:cs="宋体"/>
                <w:color w:val="auto"/>
                <w:sz w:val="24"/>
                <w:highlight w:val="none"/>
              </w:rPr>
            </w:pPr>
          </w:p>
        </w:tc>
        <w:tc>
          <w:tcPr>
            <w:tcW w:w="552" w:type="dxa"/>
          </w:tcPr>
          <w:p w14:paraId="4FE11852">
            <w:pPr>
              <w:spacing w:line="360" w:lineRule="auto"/>
              <w:rPr>
                <w:rFonts w:hint="eastAsia" w:ascii="宋体" w:hAnsi="宋体" w:eastAsia="宋体" w:cs="宋体"/>
                <w:color w:val="auto"/>
                <w:sz w:val="24"/>
                <w:highlight w:val="none"/>
              </w:rPr>
            </w:pPr>
          </w:p>
        </w:tc>
        <w:tc>
          <w:tcPr>
            <w:tcW w:w="552" w:type="dxa"/>
          </w:tcPr>
          <w:p w14:paraId="3D4A3137">
            <w:pPr>
              <w:spacing w:line="360" w:lineRule="auto"/>
              <w:rPr>
                <w:rFonts w:hint="eastAsia" w:ascii="宋体" w:hAnsi="宋体" w:eastAsia="宋体" w:cs="宋体"/>
                <w:color w:val="auto"/>
                <w:sz w:val="24"/>
                <w:highlight w:val="none"/>
              </w:rPr>
            </w:pPr>
          </w:p>
        </w:tc>
        <w:tc>
          <w:tcPr>
            <w:tcW w:w="552" w:type="dxa"/>
          </w:tcPr>
          <w:p w14:paraId="5BD2A03C">
            <w:pPr>
              <w:spacing w:line="360" w:lineRule="auto"/>
              <w:rPr>
                <w:rFonts w:hint="eastAsia" w:ascii="宋体" w:hAnsi="宋体" w:eastAsia="宋体" w:cs="宋体"/>
                <w:color w:val="auto"/>
                <w:sz w:val="24"/>
                <w:highlight w:val="none"/>
              </w:rPr>
            </w:pPr>
          </w:p>
        </w:tc>
        <w:tc>
          <w:tcPr>
            <w:tcW w:w="552" w:type="dxa"/>
          </w:tcPr>
          <w:p w14:paraId="45376273">
            <w:pPr>
              <w:spacing w:line="360" w:lineRule="auto"/>
              <w:rPr>
                <w:rFonts w:hint="eastAsia" w:ascii="宋体" w:hAnsi="宋体" w:eastAsia="宋体" w:cs="宋体"/>
                <w:color w:val="auto"/>
                <w:sz w:val="24"/>
                <w:highlight w:val="none"/>
              </w:rPr>
            </w:pPr>
          </w:p>
        </w:tc>
        <w:tc>
          <w:tcPr>
            <w:tcW w:w="553" w:type="dxa"/>
          </w:tcPr>
          <w:p w14:paraId="4EAD77C7">
            <w:pPr>
              <w:spacing w:line="360" w:lineRule="auto"/>
              <w:rPr>
                <w:rFonts w:hint="eastAsia" w:ascii="宋体" w:hAnsi="宋体" w:eastAsia="宋体" w:cs="宋体"/>
                <w:color w:val="auto"/>
                <w:sz w:val="24"/>
                <w:highlight w:val="none"/>
              </w:rPr>
            </w:pPr>
          </w:p>
        </w:tc>
        <w:tc>
          <w:tcPr>
            <w:tcW w:w="553" w:type="dxa"/>
          </w:tcPr>
          <w:p w14:paraId="53B666E5">
            <w:pPr>
              <w:spacing w:line="360" w:lineRule="auto"/>
              <w:rPr>
                <w:rFonts w:hint="eastAsia" w:ascii="宋体" w:hAnsi="宋体" w:eastAsia="宋体" w:cs="宋体"/>
                <w:color w:val="auto"/>
                <w:sz w:val="24"/>
                <w:highlight w:val="none"/>
              </w:rPr>
            </w:pPr>
          </w:p>
        </w:tc>
        <w:tc>
          <w:tcPr>
            <w:tcW w:w="553" w:type="dxa"/>
          </w:tcPr>
          <w:p w14:paraId="3AC2F686">
            <w:pPr>
              <w:spacing w:line="360" w:lineRule="auto"/>
              <w:rPr>
                <w:rFonts w:hint="eastAsia" w:ascii="宋体" w:hAnsi="宋体" w:eastAsia="宋体" w:cs="宋体"/>
                <w:color w:val="auto"/>
                <w:sz w:val="24"/>
                <w:highlight w:val="none"/>
              </w:rPr>
            </w:pPr>
          </w:p>
        </w:tc>
        <w:tc>
          <w:tcPr>
            <w:tcW w:w="553" w:type="dxa"/>
          </w:tcPr>
          <w:p w14:paraId="4A5EC584">
            <w:pPr>
              <w:spacing w:line="360" w:lineRule="auto"/>
              <w:rPr>
                <w:rFonts w:hint="eastAsia" w:ascii="宋体" w:hAnsi="宋体" w:eastAsia="宋体" w:cs="宋体"/>
                <w:color w:val="auto"/>
                <w:sz w:val="24"/>
                <w:highlight w:val="none"/>
              </w:rPr>
            </w:pPr>
          </w:p>
        </w:tc>
        <w:tc>
          <w:tcPr>
            <w:tcW w:w="553" w:type="dxa"/>
          </w:tcPr>
          <w:p w14:paraId="18AD2281">
            <w:pPr>
              <w:spacing w:line="360" w:lineRule="auto"/>
              <w:rPr>
                <w:rFonts w:hint="eastAsia" w:ascii="宋体" w:hAnsi="宋体" w:eastAsia="宋体" w:cs="宋体"/>
                <w:color w:val="auto"/>
                <w:sz w:val="24"/>
                <w:highlight w:val="none"/>
              </w:rPr>
            </w:pPr>
          </w:p>
        </w:tc>
        <w:tc>
          <w:tcPr>
            <w:tcW w:w="553" w:type="dxa"/>
          </w:tcPr>
          <w:p w14:paraId="18A217CE">
            <w:pPr>
              <w:spacing w:line="360" w:lineRule="auto"/>
              <w:rPr>
                <w:rFonts w:hint="eastAsia" w:ascii="宋体" w:hAnsi="宋体" w:eastAsia="宋体" w:cs="宋体"/>
                <w:color w:val="auto"/>
                <w:sz w:val="24"/>
                <w:highlight w:val="none"/>
              </w:rPr>
            </w:pPr>
          </w:p>
        </w:tc>
        <w:tc>
          <w:tcPr>
            <w:tcW w:w="553" w:type="dxa"/>
          </w:tcPr>
          <w:p w14:paraId="0B71D24D">
            <w:pPr>
              <w:spacing w:line="360" w:lineRule="auto"/>
              <w:rPr>
                <w:rFonts w:hint="eastAsia" w:ascii="宋体" w:hAnsi="宋体" w:eastAsia="宋体" w:cs="宋体"/>
                <w:color w:val="auto"/>
                <w:sz w:val="24"/>
                <w:highlight w:val="none"/>
              </w:rPr>
            </w:pPr>
          </w:p>
        </w:tc>
        <w:tc>
          <w:tcPr>
            <w:tcW w:w="553" w:type="dxa"/>
          </w:tcPr>
          <w:p w14:paraId="0A925488">
            <w:pPr>
              <w:spacing w:line="360" w:lineRule="auto"/>
              <w:rPr>
                <w:rFonts w:hint="eastAsia" w:ascii="宋体" w:hAnsi="宋体" w:eastAsia="宋体" w:cs="宋体"/>
                <w:color w:val="auto"/>
                <w:sz w:val="24"/>
                <w:highlight w:val="none"/>
              </w:rPr>
            </w:pPr>
          </w:p>
        </w:tc>
        <w:tc>
          <w:tcPr>
            <w:tcW w:w="553" w:type="dxa"/>
          </w:tcPr>
          <w:p w14:paraId="3588EF9D">
            <w:pPr>
              <w:spacing w:line="360" w:lineRule="auto"/>
              <w:rPr>
                <w:rFonts w:hint="eastAsia" w:ascii="宋体" w:hAnsi="宋体" w:eastAsia="宋体" w:cs="宋体"/>
                <w:color w:val="auto"/>
                <w:sz w:val="24"/>
                <w:highlight w:val="none"/>
              </w:rPr>
            </w:pPr>
          </w:p>
        </w:tc>
        <w:tc>
          <w:tcPr>
            <w:tcW w:w="553" w:type="dxa"/>
          </w:tcPr>
          <w:p w14:paraId="0B55E94E">
            <w:pPr>
              <w:spacing w:line="360" w:lineRule="auto"/>
              <w:rPr>
                <w:rFonts w:hint="eastAsia" w:ascii="宋体" w:hAnsi="宋体" w:eastAsia="宋体" w:cs="宋体"/>
                <w:color w:val="auto"/>
                <w:sz w:val="24"/>
                <w:highlight w:val="none"/>
              </w:rPr>
            </w:pPr>
          </w:p>
        </w:tc>
      </w:tr>
      <w:tr w14:paraId="27D2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8404DF">
            <w:pPr>
              <w:spacing w:line="360" w:lineRule="auto"/>
              <w:rPr>
                <w:rFonts w:hint="eastAsia" w:ascii="宋体" w:hAnsi="宋体" w:eastAsia="宋体" w:cs="宋体"/>
                <w:color w:val="auto"/>
                <w:sz w:val="24"/>
                <w:highlight w:val="none"/>
              </w:rPr>
            </w:pPr>
          </w:p>
        </w:tc>
        <w:tc>
          <w:tcPr>
            <w:tcW w:w="552" w:type="dxa"/>
          </w:tcPr>
          <w:p w14:paraId="65F54551">
            <w:pPr>
              <w:spacing w:line="360" w:lineRule="auto"/>
              <w:rPr>
                <w:rFonts w:hint="eastAsia" w:ascii="宋体" w:hAnsi="宋体" w:eastAsia="宋体" w:cs="宋体"/>
                <w:color w:val="auto"/>
                <w:sz w:val="24"/>
                <w:highlight w:val="none"/>
              </w:rPr>
            </w:pPr>
          </w:p>
        </w:tc>
        <w:tc>
          <w:tcPr>
            <w:tcW w:w="552" w:type="dxa"/>
          </w:tcPr>
          <w:p w14:paraId="7C17F799">
            <w:pPr>
              <w:spacing w:line="360" w:lineRule="auto"/>
              <w:rPr>
                <w:rFonts w:hint="eastAsia" w:ascii="宋体" w:hAnsi="宋体" w:eastAsia="宋体" w:cs="宋体"/>
                <w:color w:val="auto"/>
                <w:sz w:val="24"/>
                <w:highlight w:val="none"/>
              </w:rPr>
            </w:pPr>
          </w:p>
        </w:tc>
        <w:tc>
          <w:tcPr>
            <w:tcW w:w="552" w:type="dxa"/>
          </w:tcPr>
          <w:p w14:paraId="03744EB7">
            <w:pPr>
              <w:spacing w:line="360" w:lineRule="auto"/>
              <w:rPr>
                <w:rFonts w:hint="eastAsia" w:ascii="宋体" w:hAnsi="宋体" w:eastAsia="宋体" w:cs="宋体"/>
                <w:color w:val="auto"/>
                <w:sz w:val="24"/>
                <w:highlight w:val="none"/>
              </w:rPr>
            </w:pPr>
          </w:p>
        </w:tc>
        <w:tc>
          <w:tcPr>
            <w:tcW w:w="552" w:type="dxa"/>
          </w:tcPr>
          <w:p w14:paraId="16E1E3D8">
            <w:pPr>
              <w:spacing w:line="360" w:lineRule="auto"/>
              <w:rPr>
                <w:rFonts w:hint="eastAsia" w:ascii="宋体" w:hAnsi="宋体" w:eastAsia="宋体" w:cs="宋体"/>
                <w:color w:val="auto"/>
                <w:sz w:val="24"/>
                <w:highlight w:val="none"/>
              </w:rPr>
            </w:pPr>
          </w:p>
        </w:tc>
        <w:tc>
          <w:tcPr>
            <w:tcW w:w="552" w:type="dxa"/>
          </w:tcPr>
          <w:p w14:paraId="51D8F2FA">
            <w:pPr>
              <w:spacing w:line="360" w:lineRule="auto"/>
              <w:rPr>
                <w:rFonts w:hint="eastAsia" w:ascii="宋体" w:hAnsi="宋体" w:eastAsia="宋体" w:cs="宋体"/>
                <w:color w:val="auto"/>
                <w:sz w:val="24"/>
                <w:highlight w:val="none"/>
              </w:rPr>
            </w:pPr>
          </w:p>
        </w:tc>
        <w:tc>
          <w:tcPr>
            <w:tcW w:w="552" w:type="dxa"/>
          </w:tcPr>
          <w:p w14:paraId="30AB53D1">
            <w:pPr>
              <w:spacing w:line="360" w:lineRule="auto"/>
              <w:rPr>
                <w:rFonts w:hint="eastAsia" w:ascii="宋体" w:hAnsi="宋体" w:eastAsia="宋体" w:cs="宋体"/>
                <w:color w:val="auto"/>
                <w:sz w:val="24"/>
                <w:highlight w:val="none"/>
              </w:rPr>
            </w:pPr>
          </w:p>
        </w:tc>
        <w:tc>
          <w:tcPr>
            <w:tcW w:w="553" w:type="dxa"/>
          </w:tcPr>
          <w:p w14:paraId="24520E05">
            <w:pPr>
              <w:spacing w:line="360" w:lineRule="auto"/>
              <w:rPr>
                <w:rFonts w:hint="eastAsia" w:ascii="宋体" w:hAnsi="宋体" w:eastAsia="宋体" w:cs="宋体"/>
                <w:color w:val="auto"/>
                <w:sz w:val="24"/>
                <w:highlight w:val="none"/>
              </w:rPr>
            </w:pPr>
          </w:p>
        </w:tc>
        <w:tc>
          <w:tcPr>
            <w:tcW w:w="553" w:type="dxa"/>
          </w:tcPr>
          <w:p w14:paraId="55E3538F">
            <w:pPr>
              <w:spacing w:line="360" w:lineRule="auto"/>
              <w:rPr>
                <w:rFonts w:hint="eastAsia" w:ascii="宋体" w:hAnsi="宋体" w:eastAsia="宋体" w:cs="宋体"/>
                <w:color w:val="auto"/>
                <w:sz w:val="24"/>
                <w:highlight w:val="none"/>
              </w:rPr>
            </w:pPr>
          </w:p>
        </w:tc>
        <w:tc>
          <w:tcPr>
            <w:tcW w:w="553" w:type="dxa"/>
          </w:tcPr>
          <w:p w14:paraId="17DBC23A">
            <w:pPr>
              <w:spacing w:line="360" w:lineRule="auto"/>
              <w:rPr>
                <w:rFonts w:hint="eastAsia" w:ascii="宋体" w:hAnsi="宋体" w:eastAsia="宋体" w:cs="宋体"/>
                <w:color w:val="auto"/>
                <w:sz w:val="24"/>
                <w:highlight w:val="none"/>
              </w:rPr>
            </w:pPr>
          </w:p>
        </w:tc>
        <w:tc>
          <w:tcPr>
            <w:tcW w:w="553" w:type="dxa"/>
          </w:tcPr>
          <w:p w14:paraId="0795D699">
            <w:pPr>
              <w:spacing w:line="360" w:lineRule="auto"/>
              <w:rPr>
                <w:rFonts w:hint="eastAsia" w:ascii="宋体" w:hAnsi="宋体" w:eastAsia="宋体" w:cs="宋体"/>
                <w:color w:val="auto"/>
                <w:sz w:val="24"/>
                <w:highlight w:val="none"/>
              </w:rPr>
            </w:pPr>
          </w:p>
        </w:tc>
        <w:tc>
          <w:tcPr>
            <w:tcW w:w="553" w:type="dxa"/>
          </w:tcPr>
          <w:p w14:paraId="268797D2">
            <w:pPr>
              <w:spacing w:line="360" w:lineRule="auto"/>
              <w:rPr>
                <w:rFonts w:hint="eastAsia" w:ascii="宋体" w:hAnsi="宋体" w:eastAsia="宋体" w:cs="宋体"/>
                <w:color w:val="auto"/>
                <w:sz w:val="24"/>
                <w:highlight w:val="none"/>
              </w:rPr>
            </w:pPr>
          </w:p>
        </w:tc>
        <w:tc>
          <w:tcPr>
            <w:tcW w:w="553" w:type="dxa"/>
          </w:tcPr>
          <w:p w14:paraId="11732EFA">
            <w:pPr>
              <w:spacing w:line="360" w:lineRule="auto"/>
              <w:rPr>
                <w:rFonts w:hint="eastAsia" w:ascii="宋体" w:hAnsi="宋体" w:eastAsia="宋体" w:cs="宋体"/>
                <w:color w:val="auto"/>
                <w:sz w:val="24"/>
                <w:highlight w:val="none"/>
              </w:rPr>
            </w:pPr>
          </w:p>
        </w:tc>
        <w:tc>
          <w:tcPr>
            <w:tcW w:w="553" w:type="dxa"/>
          </w:tcPr>
          <w:p w14:paraId="73CF4736">
            <w:pPr>
              <w:spacing w:line="360" w:lineRule="auto"/>
              <w:rPr>
                <w:rFonts w:hint="eastAsia" w:ascii="宋体" w:hAnsi="宋体" w:eastAsia="宋体" w:cs="宋体"/>
                <w:color w:val="auto"/>
                <w:sz w:val="24"/>
                <w:highlight w:val="none"/>
              </w:rPr>
            </w:pPr>
          </w:p>
        </w:tc>
        <w:tc>
          <w:tcPr>
            <w:tcW w:w="553" w:type="dxa"/>
          </w:tcPr>
          <w:p w14:paraId="5B8C99BF">
            <w:pPr>
              <w:spacing w:line="360" w:lineRule="auto"/>
              <w:rPr>
                <w:rFonts w:hint="eastAsia" w:ascii="宋体" w:hAnsi="宋体" w:eastAsia="宋体" w:cs="宋体"/>
                <w:color w:val="auto"/>
                <w:sz w:val="24"/>
                <w:highlight w:val="none"/>
              </w:rPr>
            </w:pPr>
          </w:p>
        </w:tc>
        <w:tc>
          <w:tcPr>
            <w:tcW w:w="553" w:type="dxa"/>
          </w:tcPr>
          <w:p w14:paraId="6AFA0E05">
            <w:pPr>
              <w:spacing w:line="360" w:lineRule="auto"/>
              <w:rPr>
                <w:rFonts w:hint="eastAsia" w:ascii="宋体" w:hAnsi="宋体" w:eastAsia="宋体" w:cs="宋体"/>
                <w:color w:val="auto"/>
                <w:sz w:val="24"/>
                <w:highlight w:val="none"/>
              </w:rPr>
            </w:pPr>
          </w:p>
        </w:tc>
        <w:tc>
          <w:tcPr>
            <w:tcW w:w="553" w:type="dxa"/>
          </w:tcPr>
          <w:p w14:paraId="7C18542B">
            <w:pPr>
              <w:spacing w:line="360" w:lineRule="auto"/>
              <w:rPr>
                <w:rFonts w:hint="eastAsia" w:ascii="宋体" w:hAnsi="宋体" w:eastAsia="宋体" w:cs="宋体"/>
                <w:color w:val="auto"/>
                <w:sz w:val="24"/>
                <w:highlight w:val="none"/>
              </w:rPr>
            </w:pPr>
          </w:p>
        </w:tc>
      </w:tr>
      <w:tr w14:paraId="07BC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8E58054">
            <w:pPr>
              <w:spacing w:line="360" w:lineRule="auto"/>
              <w:rPr>
                <w:rFonts w:hint="eastAsia" w:ascii="宋体" w:hAnsi="宋体" w:eastAsia="宋体" w:cs="宋体"/>
                <w:color w:val="auto"/>
                <w:sz w:val="24"/>
                <w:highlight w:val="none"/>
              </w:rPr>
            </w:pPr>
          </w:p>
        </w:tc>
        <w:tc>
          <w:tcPr>
            <w:tcW w:w="552" w:type="dxa"/>
          </w:tcPr>
          <w:p w14:paraId="5C2DD48E">
            <w:pPr>
              <w:spacing w:line="360" w:lineRule="auto"/>
              <w:rPr>
                <w:rFonts w:hint="eastAsia" w:ascii="宋体" w:hAnsi="宋体" w:eastAsia="宋体" w:cs="宋体"/>
                <w:color w:val="auto"/>
                <w:sz w:val="24"/>
                <w:highlight w:val="none"/>
              </w:rPr>
            </w:pPr>
          </w:p>
        </w:tc>
        <w:tc>
          <w:tcPr>
            <w:tcW w:w="552" w:type="dxa"/>
          </w:tcPr>
          <w:p w14:paraId="703D8135">
            <w:pPr>
              <w:spacing w:line="360" w:lineRule="auto"/>
              <w:rPr>
                <w:rFonts w:hint="eastAsia" w:ascii="宋体" w:hAnsi="宋体" w:eastAsia="宋体" w:cs="宋体"/>
                <w:color w:val="auto"/>
                <w:sz w:val="24"/>
                <w:highlight w:val="none"/>
              </w:rPr>
            </w:pPr>
          </w:p>
        </w:tc>
        <w:tc>
          <w:tcPr>
            <w:tcW w:w="552" w:type="dxa"/>
          </w:tcPr>
          <w:p w14:paraId="792CC0EA">
            <w:pPr>
              <w:spacing w:line="360" w:lineRule="auto"/>
              <w:rPr>
                <w:rFonts w:hint="eastAsia" w:ascii="宋体" w:hAnsi="宋体" w:eastAsia="宋体" w:cs="宋体"/>
                <w:color w:val="auto"/>
                <w:sz w:val="24"/>
                <w:highlight w:val="none"/>
              </w:rPr>
            </w:pPr>
          </w:p>
        </w:tc>
        <w:tc>
          <w:tcPr>
            <w:tcW w:w="552" w:type="dxa"/>
          </w:tcPr>
          <w:p w14:paraId="09840DFB">
            <w:pPr>
              <w:spacing w:line="360" w:lineRule="auto"/>
              <w:rPr>
                <w:rFonts w:hint="eastAsia" w:ascii="宋体" w:hAnsi="宋体" w:eastAsia="宋体" w:cs="宋体"/>
                <w:color w:val="auto"/>
                <w:sz w:val="24"/>
                <w:highlight w:val="none"/>
              </w:rPr>
            </w:pPr>
          </w:p>
        </w:tc>
        <w:tc>
          <w:tcPr>
            <w:tcW w:w="552" w:type="dxa"/>
          </w:tcPr>
          <w:p w14:paraId="42DF3701">
            <w:pPr>
              <w:spacing w:line="360" w:lineRule="auto"/>
              <w:rPr>
                <w:rFonts w:hint="eastAsia" w:ascii="宋体" w:hAnsi="宋体" w:eastAsia="宋体" w:cs="宋体"/>
                <w:color w:val="auto"/>
                <w:sz w:val="24"/>
                <w:highlight w:val="none"/>
              </w:rPr>
            </w:pPr>
          </w:p>
        </w:tc>
        <w:tc>
          <w:tcPr>
            <w:tcW w:w="552" w:type="dxa"/>
          </w:tcPr>
          <w:p w14:paraId="64A02FE2">
            <w:pPr>
              <w:spacing w:line="360" w:lineRule="auto"/>
              <w:rPr>
                <w:rFonts w:hint="eastAsia" w:ascii="宋体" w:hAnsi="宋体" w:eastAsia="宋体" w:cs="宋体"/>
                <w:color w:val="auto"/>
                <w:sz w:val="24"/>
                <w:highlight w:val="none"/>
              </w:rPr>
            </w:pPr>
          </w:p>
        </w:tc>
        <w:tc>
          <w:tcPr>
            <w:tcW w:w="553" w:type="dxa"/>
          </w:tcPr>
          <w:p w14:paraId="72E9DCFA">
            <w:pPr>
              <w:spacing w:line="360" w:lineRule="auto"/>
              <w:rPr>
                <w:rFonts w:hint="eastAsia" w:ascii="宋体" w:hAnsi="宋体" w:eastAsia="宋体" w:cs="宋体"/>
                <w:color w:val="auto"/>
                <w:sz w:val="24"/>
                <w:highlight w:val="none"/>
              </w:rPr>
            </w:pPr>
          </w:p>
        </w:tc>
        <w:tc>
          <w:tcPr>
            <w:tcW w:w="553" w:type="dxa"/>
          </w:tcPr>
          <w:p w14:paraId="5748AEF6">
            <w:pPr>
              <w:spacing w:line="360" w:lineRule="auto"/>
              <w:rPr>
                <w:rFonts w:hint="eastAsia" w:ascii="宋体" w:hAnsi="宋体" w:eastAsia="宋体" w:cs="宋体"/>
                <w:color w:val="auto"/>
                <w:sz w:val="24"/>
                <w:highlight w:val="none"/>
              </w:rPr>
            </w:pPr>
          </w:p>
        </w:tc>
        <w:tc>
          <w:tcPr>
            <w:tcW w:w="553" w:type="dxa"/>
          </w:tcPr>
          <w:p w14:paraId="44F71530">
            <w:pPr>
              <w:spacing w:line="360" w:lineRule="auto"/>
              <w:rPr>
                <w:rFonts w:hint="eastAsia" w:ascii="宋体" w:hAnsi="宋体" w:eastAsia="宋体" w:cs="宋体"/>
                <w:color w:val="auto"/>
                <w:sz w:val="24"/>
                <w:highlight w:val="none"/>
              </w:rPr>
            </w:pPr>
          </w:p>
        </w:tc>
        <w:tc>
          <w:tcPr>
            <w:tcW w:w="553" w:type="dxa"/>
          </w:tcPr>
          <w:p w14:paraId="7DBA70F1">
            <w:pPr>
              <w:spacing w:line="360" w:lineRule="auto"/>
              <w:rPr>
                <w:rFonts w:hint="eastAsia" w:ascii="宋体" w:hAnsi="宋体" w:eastAsia="宋体" w:cs="宋体"/>
                <w:color w:val="auto"/>
                <w:sz w:val="24"/>
                <w:highlight w:val="none"/>
              </w:rPr>
            </w:pPr>
          </w:p>
        </w:tc>
        <w:tc>
          <w:tcPr>
            <w:tcW w:w="553" w:type="dxa"/>
          </w:tcPr>
          <w:p w14:paraId="7CFFEA9F">
            <w:pPr>
              <w:spacing w:line="360" w:lineRule="auto"/>
              <w:rPr>
                <w:rFonts w:hint="eastAsia" w:ascii="宋体" w:hAnsi="宋体" w:eastAsia="宋体" w:cs="宋体"/>
                <w:color w:val="auto"/>
                <w:sz w:val="24"/>
                <w:highlight w:val="none"/>
              </w:rPr>
            </w:pPr>
          </w:p>
        </w:tc>
        <w:tc>
          <w:tcPr>
            <w:tcW w:w="553" w:type="dxa"/>
          </w:tcPr>
          <w:p w14:paraId="34425F97">
            <w:pPr>
              <w:spacing w:line="360" w:lineRule="auto"/>
              <w:rPr>
                <w:rFonts w:hint="eastAsia" w:ascii="宋体" w:hAnsi="宋体" w:eastAsia="宋体" w:cs="宋体"/>
                <w:color w:val="auto"/>
                <w:sz w:val="24"/>
                <w:highlight w:val="none"/>
              </w:rPr>
            </w:pPr>
          </w:p>
        </w:tc>
        <w:tc>
          <w:tcPr>
            <w:tcW w:w="553" w:type="dxa"/>
          </w:tcPr>
          <w:p w14:paraId="3AD8D71E">
            <w:pPr>
              <w:spacing w:line="360" w:lineRule="auto"/>
              <w:rPr>
                <w:rFonts w:hint="eastAsia" w:ascii="宋体" w:hAnsi="宋体" w:eastAsia="宋体" w:cs="宋体"/>
                <w:color w:val="auto"/>
                <w:sz w:val="24"/>
                <w:highlight w:val="none"/>
              </w:rPr>
            </w:pPr>
          </w:p>
        </w:tc>
        <w:tc>
          <w:tcPr>
            <w:tcW w:w="553" w:type="dxa"/>
          </w:tcPr>
          <w:p w14:paraId="0753AC59">
            <w:pPr>
              <w:spacing w:line="360" w:lineRule="auto"/>
              <w:rPr>
                <w:rFonts w:hint="eastAsia" w:ascii="宋体" w:hAnsi="宋体" w:eastAsia="宋体" w:cs="宋体"/>
                <w:color w:val="auto"/>
                <w:sz w:val="24"/>
                <w:highlight w:val="none"/>
              </w:rPr>
            </w:pPr>
          </w:p>
        </w:tc>
        <w:tc>
          <w:tcPr>
            <w:tcW w:w="553" w:type="dxa"/>
          </w:tcPr>
          <w:p w14:paraId="7B7274F3">
            <w:pPr>
              <w:spacing w:line="360" w:lineRule="auto"/>
              <w:rPr>
                <w:rFonts w:hint="eastAsia" w:ascii="宋体" w:hAnsi="宋体" w:eastAsia="宋体" w:cs="宋体"/>
                <w:color w:val="auto"/>
                <w:sz w:val="24"/>
                <w:highlight w:val="none"/>
              </w:rPr>
            </w:pPr>
          </w:p>
        </w:tc>
        <w:tc>
          <w:tcPr>
            <w:tcW w:w="553" w:type="dxa"/>
          </w:tcPr>
          <w:p w14:paraId="6FEAB20C">
            <w:pPr>
              <w:spacing w:line="360" w:lineRule="auto"/>
              <w:rPr>
                <w:rFonts w:hint="eastAsia" w:ascii="宋体" w:hAnsi="宋体" w:eastAsia="宋体" w:cs="宋体"/>
                <w:color w:val="auto"/>
                <w:sz w:val="24"/>
                <w:highlight w:val="none"/>
              </w:rPr>
            </w:pPr>
          </w:p>
        </w:tc>
      </w:tr>
      <w:tr w14:paraId="121B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76682E">
            <w:pPr>
              <w:spacing w:line="360" w:lineRule="auto"/>
              <w:rPr>
                <w:rFonts w:hint="eastAsia" w:ascii="宋体" w:hAnsi="宋体" w:eastAsia="宋体" w:cs="宋体"/>
                <w:color w:val="auto"/>
                <w:sz w:val="24"/>
                <w:highlight w:val="none"/>
              </w:rPr>
            </w:pPr>
          </w:p>
        </w:tc>
        <w:tc>
          <w:tcPr>
            <w:tcW w:w="552" w:type="dxa"/>
          </w:tcPr>
          <w:p w14:paraId="51745486">
            <w:pPr>
              <w:spacing w:line="360" w:lineRule="auto"/>
              <w:rPr>
                <w:rFonts w:hint="eastAsia" w:ascii="宋体" w:hAnsi="宋体" w:eastAsia="宋体" w:cs="宋体"/>
                <w:color w:val="auto"/>
                <w:sz w:val="24"/>
                <w:highlight w:val="none"/>
              </w:rPr>
            </w:pPr>
          </w:p>
        </w:tc>
        <w:tc>
          <w:tcPr>
            <w:tcW w:w="552" w:type="dxa"/>
          </w:tcPr>
          <w:p w14:paraId="5B1A2D09">
            <w:pPr>
              <w:spacing w:line="360" w:lineRule="auto"/>
              <w:rPr>
                <w:rFonts w:hint="eastAsia" w:ascii="宋体" w:hAnsi="宋体" w:eastAsia="宋体" w:cs="宋体"/>
                <w:color w:val="auto"/>
                <w:sz w:val="24"/>
                <w:highlight w:val="none"/>
              </w:rPr>
            </w:pPr>
          </w:p>
        </w:tc>
        <w:tc>
          <w:tcPr>
            <w:tcW w:w="552" w:type="dxa"/>
          </w:tcPr>
          <w:p w14:paraId="303CDC6E">
            <w:pPr>
              <w:spacing w:line="360" w:lineRule="auto"/>
              <w:rPr>
                <w:rFonts w:hint="eastAsia" w:ascii="宋体" w:hAnsi="宋体" w:eastAsia="宋体" w:cs="宋体"/>
                <w:color w:val="auto"/>
                <w:sz w:val="24"/>
                <w:highlight w:val="none"/>
              </w:rPr>
            </w:pPr>
          </w:p>
        </w:tc>
        <w:tc>
          <w:tcPr>
            <w:tcW w:w="552" w:type="dxa"/>
          </w:tcPr>
          <w:p w14:paraId="1A074122">
            <w:pPr>
              <w:spacing w:line="360" w:lineRule="auto"/>
              <w:rPr>
                <w:rFonts w:hint="eastAsia" w:ascii="宋体" w:hAnsi="宋体" w:eastAsia="宋体" w:cs="宋体"/>
                <w:color w:val="auto"/>
                <w:sz w:val="24"/>
                <w:highlight w:val="none"/>
              </w:rPr>
            </w:pPr>
          </w:p>
        </w:tc>
        <w:tc>
          <w:tcPr>
            <w:tcW w:w="552" w:type="dxa"/>
          </w:tcPr>
          <w:p w14:paraId="742EBC06">
            <w:pPr>
              <w:spacing w:line="360" w:lineRule="auto"/>
              <w:rPr>
                <w:rFonts w:hint="eastAsia" w:ascii="宋体" w:hAnsi="宋体" w:eastAsia="宋体" w:cs="宋体"/>
                <w:color w:val="auto"/>
                <w:sz w:val="24"/>
                <w:highlight w:val="none"/>
              </w:rPr>
            </w:pPr>
          </w:p>
        </w:tc>
        <w:tc>
          <w:tcPr>
            <w:tcW w:w="552" w:type="dxa"/>
          </w:tcPr>
          <w:p w14:paraId="056C7D9A">
            <w:pPr>
              <w:spacing w:line="360" w:lineRule="auto"/>
              <w:rPr>
                <w:rFonts w:hint="eastAsia" w:ascii="宋体" w:hAnsi="宋体" w:eastAsia="宋体" w:cs="宋体"/>
                <w:color w:val="auto"/>
                <w:sz w:val="24"/>
                <w:highlight w:val="none"/>
              </w:rPr>
            </w:pPr>
          </w:p>
        </w:tc>
        <w:tc>
          <w:tcPr>
            <w:tcW w:w="553" w:type="dxa"/>
          </w:tcPr>
          <w:p w14:paraId="56EB7460">
            <w:pPr>
              <w:spacing w:line="360" w:lineRule="auto"/>
              <w:rPr>
                <w:rFonts w:hint="eastAsia" w:ascii="宋体" w:hAnsi="宋体" w:eastAsia="宋体" w:cs="宋体"/>
                <w:color w:val="auto"/>
                <w:sz w:val="24"/>
                <w:highlight w:val="none"/>
              </w:rPr>
            </w:pPr>
          </w:p>
        </w:tc>
        <w:tc>
          <w:tcPr>
            <w:tcW w:w="553" w:type="dxa"/>
          </w:tcPr>
          <w:p w14:paraId="5F195E7D">
            <w:pPr>
              <w:spacing w:line="360" w:lineRule="auto"/>
              <w:rPr>
                <w:rFonts w:hint="eastAsia" w:ascii="宋体" w:hAnsi="宋体" w:eastAsia="宋体" w:cs="宋体"/>
                <w:color w:val="auto"/>
                <w:sz w:val="24"/>
                <w:highlight w:val="none"/>
              </w:rPr>
            </w:pPr>
          </w:p>
        </w:tc>
        <w:tc>
          <w:tcPr>
            <w:tcW w:w="553" w:type="dxa"/>
          </w:tcPr>
          <w:p w14:paraId="6F08E6DC">
            <w:pPr>
              <w:spacing w:line="360" w:lineRule="auto"/>
              <w:rPr>
                <w:rFonts w:hint="eastAsia" w:ascii="宋体" w:hAnsi="宋体" w:eastAsia="宋体" w:cs="宋体"/>
                <w:color w:val="auto"/>
                <w:sz w:val="24"/>
                <w:highlight w:val="none"/>
              </w:rPr>
            </w:pPr>
          </w:p>
        </w:tc>
        <w:tc>
          <w:tcPr>
            <w:tcW w:w="553" w:type="dxa"/>
          </w:tcPr>
          <w:p w14:paraId="054CB5CB">
            <w:pPr>
              <w:spacing w:line="360" w:lineRule="auto"/>
              <w:rPr>
                <w:rFonts w:hint="eastAsia" w:ascii="宋体" w:hAnsi="宋体" w:eastAsia="宋体" w:cs="宋体"/>
                <w:color w:val="auto"/>
                <w:sz w:val="24"/>
                <w:highlight w:val="none"/>
              </w:rPr>
            </w:pPr>
          </w:p>
        </w:tc>
        <w:tc>
          <w:tcPr>
            <w:tcW w:w="553" w:type="dxa"/>
          </w:tcPr>
          <w:p w14:paraId="0982E9FB">
            <w:pPr>
              <w:spacing w:line="360" w:lineRule="auto"/>
              <w:rPr>
                <w:rFonts w:hint="eastAsia" w:ascii="宋体" w:hAnsi="宋体" w:eastAsia="宋体" w:cs="宋体"/>
                <w:color w:val="auto"/>
                <w:sz w:val="24"/>
                <w:highlight w:val="none"/>
              </w:rPr>
            </w:pPr>
          </w:p>
        </w:tc>
        <w:tc>
          <w:tcPr>
            <w:tcW w:w="553" w:type="dxa"/>
          </w:tcPr>
          <w:p w14:paraId="6600D5A8">
            <w:pPr>
              <w:spacing w:line="360" w:lineRule="auto"/>
              <w:rPr>
                <w:rFonts w:hint="eastAsia" w:ascii="宋体" w:hAnsi="宋体" w:eastAsia="宋体" w:cs="宋体"/>
                <w:color w:val="auto"/>
                <w:sz w:val="24"/>
                <w:highlight w:val="none"/>
              </w:rPr>
            </w:pPr>
          </w:p>
        </w:tc>
        <w:tc>
          <w:tcPr>
            <w:tcW w:w="553" w:type="dxa"/>
          </w:tcPr>
          <w:p w14:paraId="00DFEFCD">
            <w:pPr>
              <w:spacing w:line="360" w:lineRule="auto"/>
              <w:rPr>
                <w:rFonts w:hint="eastAsia" w:ascii="宋体" w:hAnsi="宋体" w:eastAsia="宋体" w:cs="宋体"/>
                <w:color w:val="auto"/>
                <w:sz w:val="24"/>
                <w:highlight w:val="none"/>
              </w:rPr>
            </w:pPr>
          </w:p>
        </w:tc>
        <w:tc>
          <w:tcPr>
            <w:tcW w:w="553" w:type="dxa"/>
          </w:tcPr>
          <w:p w14:paraId="54250F64">
            <w:pPr>
              <w:spacing w:line="360" w:lineRule="auto"/>
              <w:rPr>
                <w:rFonts w:hint="eastAsia" w:ascii="宋体" w:hAnsi="宋体" w:eastAsia="宋体" w:cs="宋体"/>
                <w:color w:val="auto"/>
                <w:sz w:val="24"/>
                <w:highlight w:val="none"/>
              </w:rPr>
            </w:pPr>
          </w:p>
        </w:tc>
        <w:tc>
          <w:tcPr>
            <w:tcW w:w="553" w:type="dxa"/>
          </w:tcPr>
          <w:p w14:paraId="70AA4313">
            <w:pPr>
              <w:spacing w:line="360" w:lineRule="auto"/>
              <w:rPr>
                <w:rFonts w:hint="eastAsia" w:ascii="宋体" w:hAnsi="宋体" w:eastAsia="宋体" w:cs="宋体"/>
                <w:color w:val="auto"/>
                <w:sz w:val="24"/>
                <w:highlight w:val="none"/>
              </w:rPr>
            </w:pPr>
          </w:p>
        </w:tc>
        <w:tc>
          <w:tcPr>
            <w:tcW w:w="553" w:type="dxa"/>
          </w:tcPr>
          <w:p w14:paraId="55779FA7">
            <w:pPr>
              <w:spacing w:line="360" w:lineRule="auto"/>
              <w:rPr>
                <w:rFonts w:hint="eastAsia" w:ascii="宋体" w:hAnsi="宋体" w:eastAsia="宋体" w:cs="宋体"/>
                <w:color w:val="auto"/>
                <w:sz w:val="24"/>
                <w:highlight w:val="none"/>
              </w:rPr>
            </w:pPr>
          </w:p>
        </w:tc>
      </w:tr>
      <w:tr w14:paraId="67F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462DC5">
            <w:pPr>
              <w:spacing w:line="360" w:lineRule="auto"/>
              <w:rPr>
                <w:rFonts w:hint="eastAsia" w:ascii="宋体" w:hAnsi="宋体" w:eastAsia="宋体" w:cs="宋体"/>
                <w:color w:val="auto"/>
                <w:sz w:val="24"/>
                <w:highlight w:val="none"/>
              </w:rPr>
            </w:pPr>
          </w:p>
        </w:tc>
        <w:tc>
          <w:tcPr>
            <w:tcW w:w="552" w:type="dxa"/>
          </w:tcPr>
          <w:p w14:paraId="397520EF">
            <w:pPr>
              <w:spacing w:line="360" w:lineRule="auto"/>
              <w:rPr>
                <w:rFonts w:hint="eastAsia" w:ascii="宋体" w:hAnsi="宋体" w:eastAsia="宋体" w:cs="宋体"/>
                <w:color w:val="auto"/>
                <w:sz w:val="24"/>
                <w:highlight w:val="none"/>
              </w:rPr>
            </w:pPr>
          </w:p>
        </w:tc>
        <w:tc>
          <w:tcPr>
            <w:tcW w:w="552" w:type="dxa"/>
          </w:tcPr>
          <w:p w14:paraId="3E06DB84">
            <w:pPr>
              <w:spacing w:line="360" w:lineRule="auto"/>
              <w:rPr>
                <w:rFonts w:hint="eastAsia" w:ascii="宋体" w:hAnsi="宋体" w:eastAsia="宋体" w:cs="宋体"/>
                <w:color w:val="auto"/>
                <w:sz w:val="24"/>
                <w:highlight w:val="none"/>
              </w:rPr>
            </w:pPr>
          </w:p>
        </w:tc>
        <w:tc>
          <w:tcPr>
            <w:tcW w:w="552" w:type="dxa"/>
          </w:tcPr>
          <w:p w14:paraId="0E3A8F1C">
            <w:pPr>
              <w:spacing w:line="360" w:lineRule="auto"/>
              <w:rPr>
                <w:rFonts w:hint="eastAsia" w:ascii="宋体" w:hAnsi="宋体" w:eastAsia="宋体" w:cs="宋体"/>
                <w:color w:val="auto"/>
                <w:sz w:val="24"/>
                <w:highlight w:val="none"/>
              </w:rPr>
            </w:pPr>
          </w:p>
        </w:tc>
        <w:tc>
          <w:tcPr>
            <w:tcW w:w="552" w:type="dxa"/>
          </w:tcPr>
          <w:p w14:paraId="7B3B2BB0">
            <w:pPr>
              <w:spacing w:line="360" w:lineRule="auto"/>
              <w:rPr>
                <w:rFonts w:hint="eastAsia" w:ascii="宋体" w:hAnsi="宋体" w:eastAsia="宋体" w:cs="宋体"/>
                <w:color w:val="auto"/>
                <w:sz w:val="24"/>
                <w:highlight w:val="none"/>
              </w:rPr>
            </w:pPr>
          </w:p>
        </w:tc>
        <w:tc>
          <w:tcPr>
            <w:tcW w:w="552" w:type="dxa"/>
          </w:tcPr>
          <w:p w14:paraId="2FB55C02">
            <w:pPr>
              <w:spacing w:line="360" w:lineRule="auto"/>
              <w:rPr>
                <w:rFonts w:hint="eastAsia" w:ascii="宋体" w:hAnsi="宋体" w:eastAsia="宋体" w:cs="宋体"/>
                <w:color w:val="auto"/>
                <w:sz w:val="24"/>
                <w:highlight w:val="none"/>
              </w:rPr>
            </w:pPr>
          </w:p>
        </w:tc>
        <w:tc>
          <w:tcPr>
            <w:tcW w:w="552" w:type="dxa"/>
          </w:tcPr>
          <w:p w14:paraId="4CD58B8C">
            <w:pPr>
              <w:spacing w:line="360" w:lineRule="auto"/>
              <w:rPr>
                <w:rFonts w:hint="eastAsia" w:ascii="宋体" w:hAnsi="宋体" w:eastAsia="宋体" w:cs="宋体"/>
                <w:color w:val="auto"/>
                <w:sz w:val="24"/>
                <w:highlight w:val="none"/>
              </w:rPr>
            </w:pPr>
          </w:p>
        </w:tc>
        <w:tc>
          <w:tcPr>
            <w:tcW w:w="553" w:type="dxa"/>
          </w:tcPr>
          <w:p w14:paraId="18E041E7">
            <w:pPr>
              <w:spacing w:line="360" w:lineRule="auto"/>
              <w:rPr>
                <w:rFonts w:hint="eastAsia" w:ascii="宋体" w:hAnsi="宋体" w:eastAsia="宋体" w:cs="宋体"/>
                <w:color w:val="auto"/>
                <w:sz w:val="24"/>
                <w:highlight w:val="none"/>
              </w:rPr>
            </w:pPr>
          </w:p>
        </w:tc>
        <w:tc>
          <w:tcPr>
            <w:tcW w:w="553" w:type="dxa"/>
          </w:tcPr>
          <w:p w14:paraId="30AACE0B">
            <w:pPr>
              <w:spacing w:line="360" w:lineRule="auto"/>
              <w:rPr>
                <w:rFonts w:hint="eastAsia" w:ascii="宋体" w:hAnsi="宋体" w:eastAsia="宋体" w:cs="宋体"/>
                <w:color w:val="auto"/>
                <w:sz w:val="24"/>
                <w:highlight w:val="none"/>
              </w:rPr>
            </w:pPr>
          </w:p>
        </w:tc>
        <w:tc>
          <w:tcPr>
            <w:tcW w:w="553" w:type="dxa"/>
          </w:tcPr>
          <w:p w14:paraId="22F8C550">
            <w:pPr>
              <w:spacing w:line="360" w:lineRule="auto"/>
              <w:rPr>
                <w:rFonts w:hint="eastAsia" w:ascii="宋体" w:hAnsi="宋体" w:eastAsia="宋体" w:cs="宋体"/>
                <w:color w:val="auto"/>
                <w:sz w:val="24"/>
                <w:highlight w:val="none"/>
              </w:rPr>
            </w:pPr>
          </w:p>
        </w:tc>
        <w:tc>
          <w:tcPr>
            <w:tcW w:w="553" w:type="dxa"/>
          </w:tcPr>
          <w:p w14:paraId="549689B2">
            <w:pPr>
              <w:spacing w:line="360" w:lineRule="auto"/>
              <w:rPr>
                <w:rFonts w:hint="eastAsia" w:ascii="宋体" w:hAnsi="宋体" w:eastAsia="宋体" w:cs="宋体"/>
                <w:color w:val="auto"/>
                <w:sz w:val="24"/>
                <w:highlight w:val="none"/>
              </w:rPr>
            </w:pPr>
          </w:p>
        </w:tc>
        <w:tc>
          <w:tcPr>
            <w:tcW w:w="553" w:type="dxa"/>
          </w:tcPr>
          <w:p w14:paraId="3B105E18">
            <w:pPr>
              <w:spacing w:line="360" w:lineRule="auto"/>
              <w:rPr>
                <w:rFonts w:hint="eastAsia" w:ascii="宋体" w:hAnsi="宋体" w:eastAsia="宋体" w:cs="宋体"/>
                <w:color w:val="auto"/>
                <w:sz w:val="24"/>
                <w:highlight w:val="none"/>
              </w:rPr>
            </w:pPr>
          </w:p>
        </w:tc>
        <w:tc>
          <w:tcPr>
            <w:tcW w:w="553" w:type="dxa"/>
          </w:tcPr>
          <w:p w14:paraId="3D013ED3">
            <w:pPr>
              <w:spacing w:line="360" w:lineRule="auto"/>
              <w:rPr>
                <w:rFonts w:hint="eastAsia" w:ascii="宋体" w:hAnsi="宋体" w:eastAsia="宋体" w:cs="宋体"/>
                <w:color w:val="auto"/>
                <w:sz w:val="24"/>
                <w:highlight w:val="none"/>
              </w:rPr>
            </w:pPr>
          </w:p>
        </w:tc>
        <w:tc>
          <w:tcPr>
            <w:tcW w:w="553" w:type="dxa"/>
          </w:tcPr>
          <w:p w14:paraId="090BA24B">
            <w:pPr>
              <w:spacing w:line="360" w:lineRule="auto"/>
              <w:rPr>
                <w:rFonts w:hint="eastAsia" w:ascii="宋体" w:hAnsi="宋体" w:eastAsia="宋体" w:cs="宋体"/>
                <w:color w:val="auto"/>
                <w:sz w:val="24"/>
                <w:highlight w:val="none"/>
              </w:rPr>
            </w:pPr>
          </w:p>
        </w:tc>
        <w:tc>
          <w:tcPr>
            <w:tcW w:w="553" w:type="dxa"/>
          </w:tcPr>
          <w:p w14:paraId="4804DEF7">
            <w:pPr>
              <w:spacing w:line="360" w:lineRule="auto"/>
              <w:rPr>
                <w:rFonts w:hint="eastAsia" w:ascii="宋体" w:hAnsi="宋体" w:eastAsia="宋体" w:cs="宋体"/>
                <w:color w:val="auto"/>
                <w:sz w:val="24"/>
                <w:highlight w:val="none"/>
              </w:rPr>
            </w:pPr>
          </w:p>
        </w:tc>
        <w:tc>
          <w:tcPr>
            <w:tcW w:w="553" w:type="dxa"/>
          </w:tcPr>
          <w:p w14:paraId="42712333">
            <w:pPr>
              <w:spacing w:line="360" w:lineRule="auto"/>
              <w:rPr>
                <w:rFonts w:hint="eastAsia" w:ascii="宋体" w:hAnsi="宋体" w:eastAsia="宋体" w:cs="宋体"/>
                <w:color w:val="auto"/>
                <w:sz w:val="24"/>
                <w:highlight w:val="none"/>
              </w:rPr>
            </w:pPr>
          </w:p>
        </w:tc>
        <w:tc>
          <w:tcPr>
            <w:tcW w:w="553" w:type="dxa"/>
          </w:tcPr>
          <w:p w14:paraId="69237954">
            <w:pPr>
              <w:spacing w:line="360" w:lineRule="auto"/>
              <w:rPr>
                <w:rFonts w:hint="eastAsia" w:ascii="宋体" w:hAnsi="宋体" w:eastAsia="宋体" w:cs="宋体"/>
                <w:color w:val="auto"/>
                <w:sz w:val="24"/>
                <w:highlight w:val="none"/>
              </w:rPr>
            </w:pPr>
          </w:p>
        </w:tc>
      </w:tr>
      <w:tr w14:paraId="3AE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CD22C2">
            <w:pPr>
              <w:spacing w:line="360" w:lineRule="auto"/>
              <w:rPr>
                <w:rFonts w:hint="eastAsia" w:ascii="宋体" w:hAnsi="宋体" w:eastAsia="宋体" w:cs="宋体"/>
                <w:color w:val="auto"/>
                <w:sz w:val="24"/>
                <w:highlight w:val="none"/>
              </w:rPr>
            </w:pPr>
          </w:p>
        </w:tc>
        <w:tc>
          <w:tcPr>
            <w:tcW w:w="552" w:type="dxa"/>
          </w:tcPr>
          <w:p w14:paraId="6908251C">
            <w:pPr>
              <w:spacing w:line="360" w:lineRule="auto"/>
              <w:rPr>
                <w:rFonts w:hint="eastAsia" w:ascii="宋体" w:hAnsi="宋体" w:eastAsia="宋体" w:cs="宋体"/>
                <w:color w:val="auto"/>
                <w:sz w:val="24"/>
                <w:highlight w:val="none"/>
              </w:rPr>
            </w:pPr>
          </w:p>
        </w:tc>
        <w:tc>
          <w:tcPr>
            <w:tcW w:w="552" w:type="dxa"/>
          </w:tcPr>
          <w:p w14:paraId="19728CD0">
            <w:pPr>
              <w:spacing w:line="360" w:lineRule="auto"/>
              <w:rPr>
                <w:rFonts w:hint="eastAsia" w:ascii="宋体" w:hAnsi="宋体" w:eastAsia="宋体" w:cs="宋体"/>
                <w:color w:val="auto"/>
                <w:sz w:val="24"/>
                <w:highlight w:val="none"/>
              </w:rPr>
            </w:pPr>
          </w:p>
        </w:tc>
        <w:tc>
          <w:tcPr>
            <w:tcW w:w="552" w:type="dxa"/>
          </w:tcPr>
          <w:p w14:paraId="18D236DB">
            <w:pPr>
              <w:spacing w:line="360" w:lineRule="auto"/>
              <w:rPr>
                <w:rFonts w:hint="eastAsia" w:ascii="宋体" w:hAnsi="宋体" w:eastAsia="宋体" w:cs="宋体"/>
                <w:color w:val="auto"/>
                <w:sz w:val="24"/>
                <w:highlight w:val="none"/>
              </w:rPr>
            </w:pPr>
          </w:p>
        </w:tc>
        <w:tc>
          <w:tcPr>
            <w:tcW w:w="552" w:type="dxa"/>
          </w:tcPr>
          <w:p w14:paraId="206A0342">
            <w:pPr>
              <w:spacing w:line="360" w:lineRule="auto"/>
              <w:rPr>
                <w:rFonts w:hint="eastAsia" w:ascii="宋体" w:hAnsi="宋体" w:eastAsia="宋体" w:cs="宋体"/>
                <w:color w:val="auto"/>
                <w:sz w:val="24"/>
                <w:highlight w:val="none"/>
              </w:rPr>
            </w:pPr>
          </w:p>
        </w:tc>
        <w:tc>
          <w:tcPr>
            <w:tcW w:w="552" w:type="dxa"/>
          </w:tcPr>
          <w:p w14:paraId="69F1AFAF">
            <w:pPr>
              <w:spacing w:line="360" w:lineRule="auto"/>
              <w:rPr>
                <w:rFonts w:hint="eastAsia" w:ascii="宋体" w:hAnsi="宋体" w:eastAsia="宋体" w:cs="宋体"/>
                <w:color w:val="auto"/>
                <w:sz w:val="24"/>
                <w:highlight w:val="none"/>
              </w:rPr>
            </w:pPr>
          </w:p>
        </w:tc>
        <w:tc>
          <w:tcPr>
            <w:tcW w:w="552" w:type="dxa"/>
          </w:tcPr>
          <w:p w14:paraId="1AFBC837">
            <w:pPr>
              <w:spacing w:line="360" w:lineRule="auto"/>
              <w:rPr>
                <w:rFonts w:hint="eastAsia" w:ascii="宋体" w:hAnsi="宋体" w:eastAsia="宋体" w:cs="宋体"/>
                <w:color w:val="auto"/>
                <w:sz w:val="24"/>
                <w:highlight w:val="none"/>
              </w:rPr>
            </w:pPr>
          </w:p>
        </w:tc>
        <w:tc>
          <w:tcPr>
            <w:tcW w:w="553" w:type="dxa"/>
          </w:tcPr>
          <w:p w14:paraId="6CFD731C">
            <w:pPr>
              <w:spacing w:line="360" w:lineRule="auto"/>
              <w:rPr>
                <w:rFonts w:hint="eastAsia" w:ascii="宋体" w:hAnsi="宋体" w:eastAsia="宋体" w:cs="宋体"/>
                <w:color w:val="auto"/>
                <w:sz w:val="24"/>
                <w:highlight w:val="none"/>
              </w:rPr>
            </w:pPr>
          </w:p>
        </w:tc>
        <w:tc>
          <w:tcPr>
            <w:tcW w:w="553" w:type="dxa"/>
          </w:tcPr>
          <w:p w14:paraId="5E8D10E7">
            <w:pPr>
              <w:spacing w:line="360" w:lineRule="auto"/>
              <w:rPr>
                <w:rFonts w:hint="eastAsia" w:ascii="宋体" w:hAnsi="宋体" w:eastAsia="宋体" w:cs="宋体"/>
                <w:color w:val="auto"/>
                <w:sz w:val="24"/>
                <w:highlight w:val="none"/>
              </w:rPr>
            </w:pPr>
          </w:p>
        </w:tc>
        <w:tc>
          <w:tcPr>
            <w:tcW w:w="553" w:type="dxa"/>
          </w:tcPr>
          <w:p w14:paraId="687C2A8E">
            <w:pPr>
              <w:spacing w:line="360" w:lineRule="auto"/>
              <w:rPr>
                <w:rFonts w:hint="eastAsia" w:ascii="宋体" w:hAnsi="宋体" w:eastAsia="宋体" w:cs="宋体"/>
                <w:color w:val="auto"/>
                <w:sz w:val="24"/>
                <w:highlight w:val="none"/>
              </w:rPr>
            </w:pPr>
          </w:p>
        </w:tc>
        <w:tc>
          <w:tcPr>
            <w:tcW w:w="553" w:type="dxa"/>
          </w:tcPr>
          <w:p w14:paraId="0ED9EE76">
            <w:pPr>
              <w:spacing w:line="360" w:lineRule="auto"/>
              <w:rPr>
                <w:rFonts w:hint="eastAsia" w:ascii="宋体" w:hAnsi="宋体" w:eastAsia="宋体" w:cs="宋体"/>
                <w:color w:val="auto"/>
                <w:sz w:val="24"/>
                <w:highlight w:val="none"/>
              </w:rPr>
            </w:pPr>
          </w:p>
        </w:tc>
        <w:tc>
          <w:tcPr>
            <w:tcW w:w="553" w:type="dxa"/>
          </w:tcPr>
          <w:p w14:paraId="0851BA63">
            <w:pPr>
              <w:spacing w:line="360" w:lineRule="auto"/>
              <w:rPr>
                <w:rFonts w:hint="eastAsia" w:ascii="宋体" w:hAnsi="宋体" w:eastAsia="宋体" w:cs="宋体"/>
                <w:color w:val="auto"/>
                <w:sz w:val="24"/>
                <w:highlight w:val="none"/>
              </w:rPr>
            </w:pPr>
          </w:p>
        </w:tc>
        <w:tc>
          <w:tcPr>
            <w:tcW w:w="553" w:type="dxa"/>
          </w:tcPr>
          <w:p w14:paraId="20B75261">
            <w:pPr>
              <w:spacing w:line="360" w:lineRule="auto"/>
              <w:rPr>
                <w:rFonts w:hint="eastAsia" w:ascii="宋体" w:hAnsi="宋体" w:eastAsia="宋体" w:cs="宋体"/>
                <w:color w:val="auto"/>
                <w:sz w:val="24"/>
                <w:highlight w:val="none"/>
              </w:rPr>
            </w:pPr>
          </w:p>
        </w:tc>
        <w:tc>
          <w:tcPr>
            <w:tcW w:w="553" w:type="dxa"/>
          </w:tcPr>
          <w:p w14:paraId="165B1626">
            <w:pPr>
              <w:spacing w:line="360" w:lineRule="auto"/>
              <w:rPr>
                <w:rFonts w:hint="eastAsia" w:ascii="宋体" w:hAnsi="宋体" w:eastAsia="宋体" w:cs="宋体"/>
                <w:color w:val="auto"/>
                <w:sz w:val="24"/>
                <w:highlight w:val="none"/>
              </w:rPr>
            </w:pPr>
          </w:p>
        </w:tc>
        <w:tc>
          <w:tcPr>
            <w:tcW w:w="553" w:type="dxa"/>
          </w:tcPr>
          <w:p w14:paraId="3A5208AD">
            <w:pPr>
              <w:spacing w:line="360" w:lineRule="auto"/>
              <w:rPr>
                <w:rFonts w:hint="eastAsia" w:ascii="宋体" w:hAnsi="宋体" w:eastAsia="宋体" w:cs="宋体"/>
                <w:color w:val="auto"/>
                <w:sz w:val="24"/>
                <w:highlight w:val="none"/>
              </w:rPr>
            </w:pPr>
          </w:p>
        </w:tc>
        <w:tc>
          <w:tcPr>
            <w:tcW w:w="553" w:type="dxa"/>
          </w:tcPr>
          <w:p w14:paraId="0E53DF08">
            <w:pPr>
              <w:spacing w:line="360" w:lineRule="auto"/>
              <w:rPr>
                <w:rFonts w:hint="eastAsia" w:ascii="宋体" w:hAnsi="宋体" w:eastAsia="宋体" w:cs="宋体"/>
                <w:color w:val="auto"/>
                <w:sz w:val="24"/>
                <w:highlight w:val="none"/>
              </w:rPr>
            </w:pPr>
          </w:p>
        </w:tc>
        <w:tc>
          <w:tcPr>
            <w:tcW w:w="553" w:type="dxa"/>
          </w:tcPr>
          <w:p w14:paraId="687BE1B9">
            <w:pPr>
              <w:spacing w:line="360" w:lineRule="auto"/>
              <w:rPr>
                <w:rFonts w:hint="eastAsia" w:ascii="宋体" w:hAnsi="宋体" w:eastAsia="宋体" w:cs="宋体"/>
                <w:color w:val="auto"/>
                <w:sz w:val="24"/>
                <w:highlight w:val="none"/>
              </w:rPr>
            </w:pPr>
          </w:p>
        </w:tc>
      </w:tr>
      <w:tr w14:paraId="786A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19AAF8">
            <w:pPr>
              <w:spacing w:line="360" w:lineRule="auto"/>
              <w:rPr>
                <w:rFonts w:hint="eastAsia" w:ascii="宋体" w:hAnsi="宋体" w:eastAsia="宋体" w:cs="宋体"/>
                <w:color w:val="auto"/>
                <w:sz w:val="24"/>
                <w:highlight w:val="none"/>
              </w:rPr>
            </w:pPr>
          </w:p>
        </w:tc>
        <w:tc>
          <w:tcPr>
            <w:tcW w:w="552" w:type="dxa"/>
          </w:tcPr>
          <w:p w14:paraId="694D7B04">
            <w:pPr>
              <w:spacing w:line="360" w:lineRule="auto"/>
              <w:rPr>
                <w:rFonts w:hint="eastAsia" w:ascii="宋体" w:hAnsi="宋体" w:eastAsia="宋体" w:cs="宋体"/>
                <w:color w:val="auto"/>
                <w:sz w:val="24"/>
                <w:highlight w:val="none"/>
              </w:rPr>
            </w:pPr>
          </w:p>
        </w:tc>
        <w:tc>
          <w:tcPr>
            <w:tcW w:w="552" w:type="dxa"/>
          </w:tcPr>
          <w:p w14:paraId="65E7302E">
            <w:pPr>
              <w:spacing w:line="360" w:lineRule="auto"/>
              <w:rPr>
                <w:rFonts w:hint="eastAsia" w:ascii="宋体" w:hAnsi="宋体" w:eastAsia="宋体" w:cs="宋体"/>
                <w:color w:val="auto"/>
                <w:sz w:val="24"/>
                <w:highlight w:val="none"/>
              </w:rPr>
            </w:pPr>
          </w:p>
        </w:tc>
        <w:tc>
          <w:tcPr>
            <w:tcW w:w="552" w:type="dxa"/>
          </w:tcPr>
          <w:p w14:paraId="43A9AAB6">
            <w:pPr>
              <w:spacing w:line="360" w:lineRule="auto"/>
              <w:rPr>
                <w:rFonts w:hint="eastAsia" w:ascii="宋体" w:hAnsi="宋体" w:eastAsia="宋体" w:cs="宋体"/>
                <w:color w:val="auto"/>
                <w:sz w:val="24"/>
                <w:highlight w:val="none"/>
              </w:rPr>
            </w:pPr>
          </w:p>
        </w:tc>
        <w:tc>
          <w:tcPr>
            <w:tcW w:w="552" w:type="dxa"/>
          </w:tcPr>
          <w:p w14:paraId="54459495">
            <w:pPr>
              <w:spacing w:line="360" w:lineRule="auto"/>
              <w:rPr>
                <w:rFonts w:hint="eastAsia" w:ascii="宋体" w:hAnsi="宋体" w:eastAsia="宋体" w:cs="宋体"/>
                <w:color w:val="auto"/>
                <w:sz w:val="24"/>
                <w:highlight w:val="none"/>
              </w:rPr>
            </w:pPr>
          </w:p>
        </w:tc>
        <w:tc>
          <w:tcPr>
            <w:tcW w:w="552" w:type="dxa"/>
          </w:tcPr>
          <w:p w14:paraId="24D91430">
            <w:pPr>
              <w:spacing w:line="360" w:lineRule="auto"/>
              <w:rPr>
                <w:rFonts w:hint="eastAsia" w:ascii="宋体" w:hAnsi="宋体" w:eastAsia="宋体" w:cs="宋体"/>
                <w:color w:val="auto"/>
                <w:sz w:val="24"/>
                <w:highlight w:val="none"/>
              </w:rPr>
            </w:pPr>
          </w:p>
        </w:tc>
        <w:tc>
          <w:tcPr>
            <w:tcW w:w="552" w:type="dxa"/>
          </w:tcPr>
          <w:p w14:paraId="3E854E9E">
            <w:pPr>
              <w:spacing w:line="360" w:lineRule="auto"/>
              <w:rPr>
                <w:rFonts w:hint="eastAsia" w:ascii="宋体" w:hAnsi="宋体" w:eastAsia="宋体" w:cs="宋体"/>
                <w:color w:val="auto"/>
                <w:sz w:val="24"/>
                <w:highlight w:val="none"/>
              </w:rPr>
            </w:pPr>
          </w:p>
        </w:tc>
        <w:tc>
          <w:tcPr>
            <w:tcW w:w="553" w:type="dxa"/>
          </w:tcPr>
          <w:p w14:paraId="3DEB04A0">
            <w:pPr>
              <w:spacing w:line="360" w:lineRule="auto"/>
              <w:rPr>
                <w:rFonts w:hint="eastAsia" w:ascii="宋体" w:hAnsi="宋体" w:eastAsia="宋体" w:cs="宋体"/>
                <w:color w:val="auto"/>
                <w:sz w:val="24"/>
                <w:highlight w:val="none"/>
              </w:rPr>
            </w:pPr>
          </w:p>
        </w:tc>
        <w:tc>
          <w:tcPr>
            <w:tcW w:w="553" w:type="dxa"/>
          </w:tcPr>
          <w:p w14:paraId="39E37702">
            <w:pPr>
              <w:spacing w:line="360" w:lineRule="auto"/>
              <w:rPr>
                <w:rFonts w:hint="eastAsia" w:ascii="宋体" w:hAnsi="宋体" w:eastAsia="宋体" w:cs="宋体"/>
                <w:color w:val="auto"/>
                <w:sz w:val="24"/>
                <w:highlight w:val="none"/>
              </w:rPr>
            </w:pPr>
          </w:p>
        </w:tc>
        <w:tc>
          <w:tcPr>
            <w:tcW w:w="553" w:type="dxa"/>
          </w:tcPr>
          <w:p w14:paraId="38A19778">
            <w:pPr>
              <w:spacing w:line="360" w:lineRule="auto"/>
              <w:rPr>
                <w:rFonts w:hint="eastAsia" w:ascii="宋体" w:hAnsi="宋体" w:eastAsia="宋体" w:cs="宋体"/>
                <w:color w:val="auto"/>
                <w:sz w:val="24"/>
                <w:highlight w:val="none"/>
              </w:rPr>
            </w:pPr>
          </w:p>
        </w:tc>
        <w:tc>
          <w:tcPr>
            <w:tcW w:w="553" w:type="dxa"/>
          </w:tcPr>
          <w:p w14:paraId="3167B93E">
            <w:pPr>
              <w:spacing w:line="360" w:lineRule="auto"/>
              <w:rPr>
                <w:rFonts w:hint="eastAsia" w:ascii="宋体" w:hAnsi="宋体" w:eastAsia="宋体" w:cs="宋体"/>
                <w:color w:val="auto"/>
                <w:sz w:val="24"/>
                <w:highlight w:val="none"/>
              </w:rPr>
            </w:pPr>
          </w:p>
        </w:tc>
        <w:tc>
          <w:tcPr>
            <w:tcW w:w="553" w:type="dxa"/>
          </w:tcPr>
          <w:p w14:paraId="51991D17">
            <w:pPr>
              <w:spacing w:line="360" w:lineRule="auto"/>
              <w:rPr>
                <w:rFonts w:hint="eastAsia" w:ascii="宋体" w:hAnsi="宋体" w:eastAsia="宋体" w:cs="宋体"/>
                <w:color w:val="auto"/>
                <w:sz w:val="24"/>
                <w:highlight w:val="none"/>
              </w:rPr>
            </w:pPr>
          </w:p>
        </w:tc>
        <w:tc>
          <w:tcPr>
            <w:tcW w:w="553" w:type="dxa"/>
          </w:tcPr>
          <w:p w14:paraId="0D0871D1">
            <w:pPr>
              <w:spacing w:line="360" w:lineRule="auto"/>
              <w:rPr>
                <w:rFonts w:hint="eastAsia" w:ascii="宋体" w:hAnsi="宋体" w:eastAsia="宋体" w:cs="宋体"/>
                <w:color w:val="auto"/>
                <w:sz w:val="24"/>
                <w:highlight w:val="none"/>
              </w:rPr>
            </w:pPr>
          </w:p>
        </w:tc>
        <w:tc>
          <w:tcPr>
            <w:tcW w:w="553" w:type="dxa"/>
          </w:tcPr>
          <w:p w14:paraId="502EDA5E">
            <w:pPr>
              <w:spacing w:line="360" w:lineRule="auto"/>
              <w:rPr>
                <w:rFonts w:hint="eastAsia" w:ascii="宋体" w:hAnsi="宋体" w:eastAsia="宋体" w:cs="宋体"/>
                <w:color w:val="auto"/>
                <w:sz w:val="24"/>
                <w:highlight w:val="none"/>
              </w:rPr>
            </w:pPr>
          </w:p>
        </w:tc>
        <w:tc>
          <w:tcPr>
            <w:tcW w:w="553" w:type="dxa"/>
          </w:tcPr>
          <w:p w14:paraId="01F0EE96">
            <w:pPr>
              <w:spacing w:line="360" w:lineRule="auto"/>
              <w:rPr>
                <w:rFonts w:hint="eastAsia" w:ascii="宋体" w:hAnsi="宋体" w:eastAsia="宋体" w:cs="宋体"/>
                <w:color w:val="auto"/>
                <w:sz w:val="24"/>
                <w:highlight w:val="none"/>
              </w:rPr>
            </w:pPr>
          </w:p>
        </w:tc>
        <w:tc>
          <w:tcPr>
            <w:tcW w:w="553" w:type="dxa"/>
          </w:tcPr>
          <w:p w14:paraId="7F1AF45A">
            <w:pPr>
              <w:spacing w:line="360" w:lineRule="auto"/>
              <w:rPr>
                <w:rFonts w:hint="eastAsia" w:ascii="宋体" w:hAnsi="宋体" w:eastAsia="宋体" w:cs="宋体"/>
                <w:color w:val="auto"/>
                <w:sz w:val="24"/>
                <w:highlight w:val="none"/>
              </w:rPr>
            </w:pPr>
          </w:p>
        </w:tc>
        <w:tc>
          <w:tcPr>
            <w:tcW w:w="553" w:type="dxa"/>
          </w:tcPr>
          <w:p w14:paraId="58C8878B">
            <w:pPr>
              <w:spacing w:line="360" w:lineRule="auto"/>
              <w:rPr>
                <w:rFonts w:hint="eastAsia" w:ascii="宋体" w:hAnsi="宋体" w:eastAsia="宋体" w:cs="宋体"/>
                <w:color w:val="auto"/>
                <w:sz w:val="24"/>
                <w:highlight w:val="none"/>
              </w:rPr>
            </w:pPr>
          </w:p>
        </w:tc>
      </w:tr>
    </w:tbl>
    <w:p w14:paraId="00E8030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5ACC3A6A">
      <w:pPr>
        <w:autoSpaceDE w:val="0"/>
        <w:autoSpaceDN w:val="0"/>
        <w:spacing w:line="360" w:lineRule="auto"/>
        <w:ind w:firstLine="4560" w:firstLineChars="1900"/>
        <w:rPr>
          <w:rFonts w:hint="eastAsia" w:ascii="宋体" w:hAnsi="宋体" w:eastAsia="宋体" w:cs="宋体"/>
          <w:color w:val="auto"/>
          <w:kern w:val="0"/>
          <w:sz w:val="24"/>
          <w:highlight w:val="none"/>
        </w:rPr>
      </w:pPr>
    </w:p>
    <w:p w14:paraId="76101E58">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39E6FF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6BBF815">
      <w:pPr>
        <w:spacing w:line="360" w:lineRule="auto"/>
        <w:jc w:val="center"/>
        <w:rPr>
          <w:rFonts w:hint="eastAsia" w:ascii="宋体" w:hAnsi="宋体" w:eastAsia="宋体" w:cs="宋体"/>
          <w:b/>
          <w:bCs/>
          <w:color w:val="auto"/>
          <w:sz w:val="32"/>
          <w:szCs w:val="32"/>
          <w:highlight w:val="none"/>
        </w:rPr>
      </w:pPr>
    </w:p>
    <w:p w14:paraId="056E266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474205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73C96319">
      <w:pPr>
        <w:autoSpaceDE w:val="0"/>
        <w:autoSpaceDN w:val="0"/>
        <w:spacing w:line="360" w:lineRule="auto"/>
        <w:rPr>
          <w:rFonts w:hint="eastAsia" w:ascii="宋体" w:hAnsi="宋体" w:eastAsia="宋体" w:cs="宋体"/>
          <w:color w:val="auto"/>
          <w:kern w:val="0"/>
          <w:sz w:val="24"/>
          <w:highlight w:val="none"/>
        </w:rPr>
      </w:pPr>
    </w:p>
    <w:p w14:paraId="6DB86EB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C09AED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1C4CD93">
      <w:pPr>
        <w:spacing w:line="360" w:lineRule="auto"/>
        <w:jc w:val="center"/>
        <w:rPr>
          <w:rFonts w:hint="eastAsia" w:ascii="宋体" w:hAnsi="宋体" w:eastAsia="宋体" w:cs="宋体"/>
          <w:b/>
          <w:bCs/>
          <w:color w:val="auto"/>
          <w:sz w:val="32"/>
          <w:szCs w:val="32"/>
          <w:highlight w:val="none"/>
        </w:rPr>
      </w:pPr>
    </w:p>
    <w:p w14:paraId="6F3873D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285E144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639A234E">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657729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BCBBC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77CDECE">
            <w:pP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ECA3214">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04FC5F9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199B62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CBD0768">
            <w:pP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99D8D55">
            <w:pPr>
              <w:autoSpaceDE w:val="0"/>
              <w:autoSpaceDN w:val="0"/>
              <w:spacing w:line="360" w:lineRule="auto"/>
              <w:jc w:val="center"/>
              <w:rPr>
                <w:rFonts w:hint="eastAsia" w:ascii="宋体" w:hAnsi="宋体" w:eastAsia="宋体" w:cs="宋体"/>
                <w:color w:val="auto"/>
                <w:sz w:val="24"/>
                <w:highlight w:val="none"/>
              </w:rPr>
            </w:pPr>
          </w:p>
        </w:tc>
      </w:tr>
      <w:tr w14:paraId="501773F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70FCD4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47F040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E3B15C">
            <w:pPr>
              <w:autoSpaceDE w:val="0"/>
              <w:autoSpaceDN w:val="0"/>
              <w:spacing w:line="360" w:lineRule="auto"/>
              <w:jc w:val="center"/>
              <w:rPr>
                <w:rFonts w:hint="eastAsia" w:ascii="宋体" w:hAnsi="宋体" w:eastAsia="宋体" w:cs="宋体"/>
                <w:color w:val="auto"/>
                <w:sz w:val="24"/>
                <w:highlight w:val="none"/>
              </w:rPr>
            </w:pPr>
          </w:p>
        </w:tc>
      </w:tr>
      <w:tr w14:paraId="50996F9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2A74C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F786AAB">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46B8A9">
            <w:pPr>
              <w:autoSpaceDE w:val="0"/>
              <w:autoSpaceDN w:val="0"/>
              <w:spacing w:line="360" w:lineRule="auto"/>
              <w:jc w:val="center"/>
              <w:rPr>
                <w:rFonts w:hint="eastAsia" w:ascii="宋体" w:hAnsi="宋体" w:eastAsia="宋体" w:cs="宋体"/>
                <w:color w:val="auto"/>
                <w:sz w:val="24"/>
                <w:highlight w:val="none"/>
              </w:rPr>
            </w:pPr>
          </w:p>
        </w:tc>
      </w:tr>
      <w:tr w14:paraId="5020099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8DBF99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D16D02E">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AC17DE">
            <w:pPr>
              <w:autoSpaceDE w:val="0"/>
              <w:autoSpaceDN w:val="0"/>
              <w:spacing w:line="360" w:lineRule="auto"/>
              <w:jc w:val="center"/>
              <w:rPr>
                <w:rFonts w:hint="eastAsia" w:ascii="宋体" w:hAnsi="宋体" w:eastAsia="宋体" w:cs="宋体"/>
                <w:color w:val="auto"/>
                <w:sz w:val="24"/>
                <w:highlight w:val="none"/>
              </w:rPr>
            </w:pPr>
          </w:p>
        </w:tc>
      </w:tr>
      <w:tr w14:paraId="0BDCC42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8EC374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E82E414">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DD2EDC">
            <w:pPr>
              <w:autoSpaceDE w:val="0"/>
              <w:autoSpaceDN w:val="0"/>
              <w:spacing w:line="360" w:lineRule="auto"/>
              <w:jc w:val="center"/>
              <w:rPr>
                <w:rFonts w:hint="eastAsia" w:ascii="宋体" w:hAnsi="宋体" w:eastAsia="宋体" w:cs="宋体"/>
                <w:color w:val="auto"/>
                <w:sz w:val="24"/>
                <w:highlight w:val="none"/>
              </w:rPr>
            </w:pPr>
          </w:p>
        </w:tc>
      </w:tr>
      <w:tr w14:paraId="5E9242D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FAC9F9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3A2732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A5846F">
            <w:pPr>
              <w:autoSpaceDE w:val="0"/>
              <w:autoSpaceDN w:val="0"/>
              <w:spacing w:line="360" w:lineRule="auto"/>
              <w:jc w:val="center"/>
              <w:rPr>
                <w:rFonts w:hint="eastAsia" w:ascii="宋体" w:hAnsi="宋体" w:eastAsia="宋体" w:cs="宋体"/>
                <w:color w:val="auto"/>
                <w:sz w:val="24"/>
                <w:highlight w:val="none"/>
              </w:rPr>
            </w:pPr>
          </w:p>
        </w:tc>
      </w:tr>
      <w:tr w14:paraId="5952FCC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49B53F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24DD016">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D0C76A">
            <w:pPr>
              <w:autoSpaceDE w:val="0"/>
              <w:autoSpaceDN w:val="0"/>
              <w:spacing w:line="360" w:lineRule="auto"/>
              <w:jc w:val="center"/>
              <w:rPr>
                <w:rFonts w:hint="eastAsia" w:ascii="宋体" w:hAnsi="宋体" w:eastAsia="宋体" w:cs="宋体"/>
                <w:color w:val="auto"/>
                <w:sz w:val="24"/>
                <w:highlight w:val="none"/>
              </w:rPr>
            </w:pPr>
          </w:p>
        </w:tc>
      </w:tr>
      <w:tr w14:paraId="0BD4669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7C09B4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83169D0">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984A56">
            <w:pPr>
              <w:autoSpaceDE w:val="0"/>
              <w:autoSpaceDN w:val="0"/>
              <w:spacing w:line="360" w:lineRule="auto"/>
              <w:jc w:val="center"/>
              <w:rPr>
                <w:rFonts w:hint="eastAsia" w:ascii="宋体" w:hAnsi="宋体" w:eastAsia="宋体" w:cs="宋体"/>
                <w:color w:val="auto"/>
                <w:sz w:val="24"/>
                <w:highlight w:val="none"/>
              </w:rPr>
            </w:pPr>
          </w:p>
        </w:tc>
      </w:tr>
      <w:tr w14:paraId="18EE0187">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CF1D0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6BD076F">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AEEFED">
            <w:pPr>
              <w:autoSpaceDE w:val="0"/>
              <w:autoSpaceDN w:val="0"/>
              <w:spacing w:line="360" w:lineRule="auto"/>
              <w:jc w:val="center"/>
              <w:rPr>
                <w:rFonts w:hint="eastAsia" w:ascii="宋体" w:hAnsi="宋体" w:eastAsia="宋体" w:cs="宋体"/>
                <w:color w:val="auto"/>
                <w:sz w:val="24"/>
                <w:highlight w:val="none"/>
              </w:rPr>
            </w:pPr>
          </w:p>
        </w:tc>
      </w:tr>
    </w:tbl>
    <w:p w14:paraId="64302F7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7FC64F55">
      <w:pPr>
        <w:autoSpaceDE w:val="0"/>
        <w:autoSpaceDN w:val="0"/>
        <w:spacing w:line="360" w:lineRule="auto"/>
        <w:rPr>
          <w:rFonts w:hint="eastAsia" w:ascii="宋体" w:hAnsi="宋体" w:eastAsia="宋体" w:cs="宋体"/>
          <w:b/>
          <w:color w:val="auto"/>
          <w:sz w:val="24"/>
          <w:highlight w:val="none"/>
        </w:rPr>
      </w:pPr>
    </w:p>
    <w:p w14:paraId="08EC504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0DCCF2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1340E1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C1BB3D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12B6F1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8AACA0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5C075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7F53C8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CBDCF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4F22CBB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04FE9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199D4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1E1D91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2AEE80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B112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C57DAF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449C7CC">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B82611A">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B29D461">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1AD6B6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3CD388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D915E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75C997">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2ADA2E">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2B68A1A">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E27AEFB">
            <w:pPr>
              <w:autoSpaceDE w:val="0"/>
              <w:autoSpaceDN w:val="0"/>
              <w:spacing w:line="360" w:lineRule="auto"/>
              <w:rPr>
                <w:rFonts w:hint="eastAsia" w:ascii="宋体" w:hAnsi="宋体" w:eastAsia="宋体" w:cs="宋体"/>
                <w:color w:val="auto"/>
                <w:sz w:val="24"/>
                <w:highlight w:val="none"/>
              </w:rPr>
            </w:pPr>
          </w:p>
        </w:tc>
      </w:tr>
      <w:tr w14:paraId="6673C09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8EC82AA">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B0C8A4A">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7E2C85">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2147B0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5813B2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2F3A4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C0A6E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DA53AD1">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F8E2D21">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BB44A75">
            <w:pPr>
              <w:autoSpaceDE w:val="0"/>
              <w:autoSpaceDN w:val="0"/>
              <w:spacing w:line="360" w:lineRule="auto"/>
              <w:rPr>
                <w:rFonts w:hint="eastAsia" w:ascii="宋体" w:hAnsi="宋体" w:eastAsia="宋体" w:cs="宋体"/>
                <w:color w:val="auto"/>
                <w:sz w:val="24"/>
                <w:highlight w:val="none"/>
              </w:rPr>
            </w:pPr>
          </w:p>
        </w:tc>
      </w:tr>
      <w:tr w14:paraId="7E5DD97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0F1CCD1">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6821D1">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A3F5A3">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CAFC12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9BD43C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F99CC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D96C4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DFB675">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437CA7">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50240F2">
            <w:pPr>
              <w:autoSpaceDE w:val="0"/>
              <w:autoSpaceDN w:val="0"/>
              <w:spacing w:line="360" w:lineRule="auto"/>
              <w:rPr>
                <w:rFonts w:hint="eastAsia" w:ascii="宋体" w:hAnsi="宋体" w:eastAsia="宋体" w:cs="宋体"/>
                <w:color w:val="auto"/>
                <w:sz w:val="24"/>
                <w:highlight w:val="none"/>
              </w:rPr>
            </w:pPr>
          </w:p>
        </w:tc>
      </w:tr>
    </w:tbl>
    <w:p w14:paraId="08AE1308">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34588544">
      <w:pPr>
        <w:spacing w:line="360" w:lineRule="auto"/>
        <w:rPr>
          <w:rFonts w:hint="eastAsia" w:ascii="宋体" w:hAnsi="宋体" w:eastAsia="宋体" w:cs="宋体"/>
          <w:b/>
          <w:color w:val="auto"/>
          <w:sz w:val="24"/>
          <w:highlight w:val="none"/>
        </w:rPr>
      </w:pPr>
    </w:p>
    <w:p w14:paraId="3E6F52DC">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05444E6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678D0E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694FFC7">
      <w:pPr>
        <w:spacing w:line="360" w:lineRule="auto"/>
        <w:jc w:val="center"/>
        <w:rPr>
          <w:rFonts w:hint="eastAsia" w:ascii="宋体" w:hAnsi="宋体" w:eastAsia="宋体" w:cs="宋体"/>
          <w:b/>
          <w:bCs/>
          <w:color w:val="auto"/>
          <w:sz w:val="32"/>
          <w:szCs w:val="32"/>
          <w:highlight w:val="none"/>
        </w:rPr>
      </w:pPr>
    </w:p>
    <w:p w14:paraId="1F286961">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779D50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4F9E81B6">
      <w:pPr>
        <w:spacing w:line="360" w:lineRule="auto"/>
        <w:jc w:val="center"/>
        <w:rPr>
          <w:rFonts w:hint="eastAsia" w:ascii="宋体" w:hAnsi="宋体" w:eastAsia="宋体" w:cs="宋体"/>
          <w:color w:val="auto"/>
          <w:sz w:val="24"/>
          <w:highlight w:val="none"/>
        </w:rPr>
      </w:pPr>
    </w:p>
    <w:p w14:paraId="6EE66BB1">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A17B13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38C894B">
      <w:pPr>
        <w:spacing w:line="360" w:lineRule="auto"/>
        <w:jc w:val="center"/>
        <w:rPr>
          <w:rFonts w:hint="eastAsia" w:ascii="宋体" w:hAnsi="宋体" w:eastAsia="宋体" w:cs="宋体"/>
          <w:b/>
          <w:bCs/>
          <w:color w:val="auto"/>
          <w:sz w:val="32"/>
          <w:szCs w:val="32"/>
          <w:highlight w:val="none"/>
        </w:rPr>
      </w:pPr>
    </w:p>
    <w:p w14:paraId="66F2DE50">
      <w:pPr>
        <w:spacing w:line="360" w:lineRule="auto"/>
        <w:jc w:val="center"/>
        <w:rPr>
          <w:rFonts w:hint="eastAsia" w:ascii="宋体" w:hAnsi="宋体" w:eastAsia="宋体" w:cs="宋体"/>
          <w:b/>
          <w:bCs/>
          <w:color w:val="auto"/>
          <w:sz w:val="24"/>
          <w:highlight w:val="none"/>
        </w:rPr>
      </w:pPr>
    </w:p>
    <w:p w14:paraId="00B8D6B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3D6954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1088A9A">
      <w:pPr>
        <w:keepNext/>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64DBDD6">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C365E84">
            <w:pPr>
              <w:tabs>
                <w:tab w:val="center" w:pos="169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589D6CE">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E400575">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6029AA4">
            <w:pPr>
              <w:tabs>
                <w:tab w:val="center" w:pos="1028"/>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2E2BB6E">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7D0821A8">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pct10" w:color="auto" w:fill="auto"/>
            <w:vAlign w:val="center"/>
          </w:tcPr>
          <w:p w14:paraId="02603DBF">
            <w:pPr>
              <w:tabs>
                <w:tab w:val="center" w:pos="52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A24F991">
            <w:pPr>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40AE573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B4AEBB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0899B0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32A6DC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232C768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12268AA3">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145FA56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60C4212B">
            <w:pPr>
              <w:suppressAutoHyphens/>
              <w:autoSpaceDE w:val="0"/>
              <w:autoSpaceDN w:val="0"/>
              <w:spacing w:line="360" w:lineRule="auto"/>
              <w:rPr>
                <w:rFonts w:hint="eastAsia" w:ascii="宋体" w:hAnsi="宋体" w:eastAsia="宋体" w:cs="宋体"/>
                <w:color w:val="auto"/>
                <w:sz w:val="24"/>
                <w:highlight w:val="none"/>
              </w:rPr>
            </w:pPr>
          </w:p>
        </w:tc>
      </w:tr>
      <w:tr w14:paraId="294F1AD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3154E2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54AA361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3A670F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6694132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622C9D60">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7F2523E7">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68B52C3">
            <w:pPr>
              <w:suppressAutoHyphens/>
              <w:autoSpaceDE w:val="0"/>
              <w:autoSpaceDN w:val="0"/>
              <w:spacing w:line="360" w:lineRule="auto"/>
              <w:rPr>
                <w:rFonts w:hint="eastAsia" w:ascii="宋体" w:hAnsi="宋体" w:eastAsia="宋体" w:cs="宋体"/>
                <w:color w:val="auto"/>
                <w:sz w:val="24"/>
                <w:highlight w:val="none"/>
              </w:rPr>
            </w:pPr>
          </w:p>
        </w:tc>
      </w:tr>
      <w:tr w14:paraId="6CFC76F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9E943F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768A0C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31DA907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0D56E58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23528A6E">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719360F1">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1CC8F9E1">
            <w:pPr>
              <w:suppressAutoHyphens/>
              <w:autoSpaceDE w:val="0"/>
              <w:autoSpaceDN w:val="0"/>
              <w:spacing w:line="360" w:lineRule="auto"/>
              <w:rPr>
                <w:rFonts w:hint="eastAsia" w:ascii="宋体" w:hAnsi="宋体" w:eastAsia="宋体" w:cs="宋体"/>
                <w:color w:val="auto"/>
                <w:sz w:val="24"/>
                <w:highlight w:val="none"/>
              </w:rPr>
            </w:pPr>
          </w:p>
        </w:tc>
      </w:tr>
      <w:tr w14:paraId="15EBE96A">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00197C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D1E97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E4F878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912ECA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1F00345">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BACF985">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39C2463">
            <w:pPr>
              <w:suppressAutoHyphens/>
              <w:autoSpaceDE w:val="0"/>
              <w:autoSpaceDN w:val="0"/>
              <w:spacing w:line="360" w:lineRule="auto"/>
              <w:rPr>
                <w:rFonts w:hint="eastAsia" w:ascii="宋体" w:hAnsi="宋体" w:eastAsia="宋体" w:cs="宋体"/>
                <w:color w:val="auto"/>
                <w:sz w:val="24"/>
                <w:highlight w:val="none"/>
              </w:rPr>
            </w:pPr>
          </w:p>
        </w:tc>
      </w:tr>
    </w:tbl>
    <w:p w14:paraId="2769DE4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60B0965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61641C4F">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79FE29E2">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5977555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0AE92FA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1666FA6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33E9CFA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25E6E191">
      <w:pPr>
        <w:autoSpaceDE w:val="0"/>
        <w:autoSpaceDN w:val="0"/>
        <w:spacing w:line="360" w:lineRule="auto"/>
        <w:rPr>
          <w:rFonts w:hint="eastAsia" w:ascii="宋体" w:hAnsi="宋体" w:eastAsia="宋体" w:cs="宋体"/>
          <w:b/>
          <w:color w:val="auto"/>
          <w:sz w:val="24"/>
          <w:highlight w:val="none"/>
        </w:rPr>
      </w:pPr>
    </w:p>
    <w:p w14:paraId="02E5E60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057195E">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3DA4B44">
      <w:pPr>
        <w:spacing w:line="360" w:lineRule="auto"/>
        <w:jc w:val="center"/>
        <w:rPr>
          <w:rFonts w:hint="eastAsia" w:ascii="宋体" w:hAnsi="宋体" w:eastAsia="宋体" w:cs="宋体"/>
          <w:b/>
          <w:bCs/>
          <w:color w:val="auto"/>
          <w:sz w:val="32"/>
          <w:szCs w:val="32"/>
          <w:highlight w:val="none"/>
        </w:rPr>
      </w:pPr>
    </w:p>
    <w:p w14:paraId="385EB654">
      <w:pPr>
        <w:spacing w:line="360" w:lineRule="auto"/>
        <w:jc w:val="center"/>
        <w:rPr>
          <w:rFonts w:hint="eastAsia" w:ascii="宋体" w:hAnsi="宋体" w:eastAsia="宋体" w:cs="宋体"/>
          <w:color w:val="auto"/>
          <w:kern w:val="0"/>
          <w:sz w:val="24"/>
          <w:highlight w:val="none"/>
        </w:rPr>
      </w:pPr>
    </w:p>
    <w:p w14:paraId="001DDC2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903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30386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5483C0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6CA9D1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625B52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35C16D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2DF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9385477">
            <w:pPr>
              <w:pStyle w:val="31"/>
              <w:spacing w:line="360" w:lineRule="auto"/>
              <w:jc w:val="center"/>
              <w:rPr>
                <w:rFonts w:hint="eastAsia" w:ascii="宋体" w:hAnsi="宋体" w:eastAsia="宋体" w:cs="宋体"/>
                <w:color w:val="auto"/>
                <w:sz w:val="24"/>
                <w:highlight w:val="none"/>
              </w:rPr>
            </w:pPr>
          </w:p>
        </w:tc>
        <w:tc>
          <w:tcPr>
            <w:tcW w:w="1900" w:type="dxa"/>
          </w:tcPr>
          <w:p w14:paraId="38DA3D20">
            <w:pPr>
              <w:pStyle w:val="31"/>
              <w:spacing w:line="360" w:lineRule="auto"/>
              <w:jc w:val="center"/>
              <w:rPr>
                <w:rFonts w:hint="eastAsia" w:ascii="宋体" w:hAnsi="宋体" w:eastAsia="宋体" w:cs="宋体"/>
                <w:color w:val="auto"/>
                <w:sz w:val="24"/>
                <w:highlight w:val="none"/>
              </w:rPr>
            </w:pPr>
          </w:p>
        </w:tc>
        <w:tc>
          <w:tcPr>
            <w:tcW w:w="1800" w:type="dxa"/>
          </w:tcPr>
          <w:p w14:paraId="755266E0">
            <w:pPr>
              <w:pStyle w:val="31"/>
              <w:spacing w:line="360" w:lineRule="auto"/>
              <w:jc w:val="center"/>
              <w:rPr>
                <w:rFonts w:hint="eastAsia" w:ascii="宋体" w:hAnsi="宋体" w:eastAsia="宋体" w:cs="宋体"/>
                <w:color w:val="auto"/>
                <w:sz w:val="24"/>
                <w:highlight w:val="none"/>
              </w:rPr>
            </w:pPr>
          </w:p>
        </w:tc>
        <w:tc>
          <w:tcPr>
            <w:tcW w:w="2880" w:type="dxa"/>
          </w:tcPr>
          <w:p w14:paraId="633BCD90">
            <w:pPr>
              <w:pStyle w:val="31"/>
              <w:spacing w:line="360" w:lineRule="auto"/>
              <w:jc w:val="center"/>
              <w:rPr>
                <w:rFonts w:hint="eastAsia" w:ascii="宋体" w:hAnsi="宋体" w:eastAsia="宋体" w:cs="宋体"/>
                <w:color w:val="auto"/>
                <w:sz w:val="24"/>
                <w:highlight w:val="none"/>
              </w:rPr>
            </w:pPr>
          </w:p>
        </w:tc>
        <w:tc>
          <w:tcPr>
            <w:tcW w:w="1332" w:type="dxa"/>
          </w:tcPr>
          <w:p w14:paraId="11A817C7">
            <w:pPr>
              <w:pStyle w:val="31"/>
              <w:spacing w:line="360" w:lineRule="auto"/>
              <w:jc w:val="center"/>
              <w:rPr>
                <w:rFonts w:hint="eastAsia" w:ascii="宋体" w:hAnsi="宋体" w:eastAsia="宋体" w:cs="宋体"/>
                <w:color w:val="auto"/>
                <w:sz w:val="24"/>
                <w:highlight w:val="none"/>
              </w:rPr>
            </w:pPr>
          </w:p>
        </w:tc>
      </w:tr>
      <w:tr w14:paraId="2060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C35022C">
            <w:pPr>
              <w:pStyle w:val="31"/>
              <w:spacing w:line="360" w:lineRule="auto"/>
              <w:jc w:val="center"/>
              <w:rPr>
                <w:rFonts w:hint="eastAsia" w:ascii="宋体" w:hAnsi="宋体" w:eastAsia="宋体" w:cs="宋体"/>
                <w:color w:val="auto"/>
                <w:sz w:val="24"/>
                <w:highlight w:val="none"/>
              </w:rPr>
            </w:pPr>
          </w:p>
        </w:tc>
        <w:tc>
          <w:tcPr>
            <w:tcW w:w="1900" w:type="dxa"/>
          </w:tcPr>
          <w:p w14:paraId="18BEC8E0">
            <w:pPr>
              <w:pStyle w:val="31"/>
              <w:spacing w:line="360" w:lineRule="auto"/>
              <w:jc w:val="center"/>
              <w:rPr>
                <w:rFonts w:hint="eastAsia" w:ascii="宋体" w:hAnsi="宋体" w:eastAsia="宋体" w:cs="宋体"/>
                <w:color w:val="auto"/>
                <w:sz w:val="24"/>
                <w:highlight w:val="none"/>
              </w:rPr>
            </w:pPr>
          </w:p>
        </w:tc>
        <w:tc>
          <w:tcPr>
            <w:tcW w:w="1800" w:type="dxa"/>
          </w:tcPr>
          <w:p w14:paraId="39E3D75C">
            <w:pPr>
              <w:pStyle w:val="31"/>
              <w:spacing w:line="360" w:lineRule="auto"/>
              <w:jc w:val="center"/>
              <w:rPr>
                <w:rFonts w:hint="eastAsia" w:ascii="宋体" w:hAnsi="宋体" w:eastAsia="宋体" w:cs="宋体"/>
                <w:color w:val="auto"/>
                <w:sz w:val="24"/>
                <w:highlight w:val="none"/>
              </w:rPr>
            </w:pPr>
          </w:p>
        </w:tc>
        <w:tc>
          <w:tcPr>
            <w:tcW w:w="2880" w:type="dxa"/>
          </w:tcPr>
          <w:p w14:paraId="46C28ACB">
            <w:pPr>
              <w:pStyle w:val="31"/>
              <w:spacing w:line="360" w:lineRule="auto"/>
              <w:jc w:val="center"/>
              <w:rPr>
                <w:rFonts w:hint="eastAsia" w:ascii="宋体" w:hAnsi="宋体" w:eastAsia="宋体" w:cs="宋体"/>
                <w:color w:val="auto"/>
                <w:sz w:val="24"/>
                <w:highlight w:val="none"/>
              </w:rPr>
            </w:pPr>
          </w:p>
        </w:tc>
        <w:tc>
          <w:tcPr>
            <w:tcW w:w="1332" w:type="dxa"/>
          </w:tcPr>
          <w:p w14:paraId="204EF8AD">
            <w:pPr>
              <w:pStyle w:val="31"/>
              <w:spacing w:line="360" w:lineRule="auto"/>
              <w:jc w:val="center"/>
              <w:rPr>
                <w:rFonts w:hint="eastAsia" w:ascii="宋体" w:hAnsi="宋体" w:eastAsia="宋体" w:cs="宋体"/>
                <w:color w:val="auto"/>
                <w:sz w:val="24"/>
                <w:highlight w:val="none"/>
              </w:rPr>
            </w:pPr>
          </w:p>
        </w:tc>
      </w:tr>
      <w:tr w14:paraId="5A2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89C84B">
            <w:pPr>
              <w:pStyle w:val="31"/>
              <w:spacing w:line="360" w:lineRule="auto"/>
              <w:jc w:val="center"/>
              <w:rPr>
                <w:rFonts w:hint="eastAsia" w:ascii="宋体" w:hAnsi="宋体" w:eastAsia="宋体" w:cs="宋体"/>
                <w:color w:val="auto"/>
                <w:sz w:val="24"/>
                <w:highlight w:val="none"/>
              </w:rPr>
            </w:pPr>
          </w:p>
        </w:tc>
        <w:tc>
          <w:tcPr>
            <w:tcW w:w="1900" w:type="dxa"/>
          </w:tcPr>
          <w:p w14:paraId="51008FD7">
            <w:pPr>
              <w:pStyle w:val="31"/>
              <w:spacing w:line="360" w:lineRule="auto"/>
              <w:jc w:val="center"/>
              <w:rPr>
                <w:rFonts w:hint="eastAsia" w:ascii="宋体" w:hAnsi="宋体" w:eastAsia="宋体" w:cs="宋体"/>
                <w:color w:val="auto"/>
                <w:sz w:val="24"/>
                <w:highlight w:val="none"/>
              </w:rPr>
            </w:pPr>
          </w:p>
        </w:tc>
        <w:tc>
          <w:tcPr>
            <w:tcW w:w="1800" w:type="dxa"/>
          </w:tcPr>
          <w:p w14:paraId="49F71886">
            <w:pPr>
              <w:pStyle w:val="31"/>
              <w:spacing w:line="360" w:lineRule="auto"/>
              <w:jc w:val="center"/>
              <w:rPr>
                <w:rFonts w:hint="eastAsia" w:ascii="宋体" w:hAnsi="宋体" w:eastAsia="宋体" w:cs="宋体"/>
                <w:color w:val="auto"/>
                <w:sz w:val="24"/>
                <w:highlight w:val="none"/>
              </w:rPr>
            </w:pPr>
          </w:p>
        </w:tc>
        <w:tc>
          <w:tcPr>
            <w:tcW w:w="2880" w:type="dxa"/>
          </w:tcPr>
          <w:p w14:paraId="60FD4638">
            <w:pPr>
              <w:pStyle w:val="31"/>
              <w:spacing w:line="360" w:lineRule="auto"/>
              <w:jc w:val="center"/>
              <w:rPr>
                <w:rFonts w:hint="eastAsia" w:ascii="宋体" w:hAnsi="宋体" w:eastAsia="宋体" w:cs="宋体"/>
                <w:color w:val="auto"/>
                <w:sz w:val="24"/>
                <w:highlight w:val="none"/>
              </w:rPr>
            </w:pPr>
          </w:p>
        </w:tc>
        <w:tc>
          <w:tcPr>
            <w:tcW w:w="1332" w:type="dxa"/>
          </w:tcPr>
          <w:p w14:paraId="41BB33B6">
            <w:pPr>
              <w:pStyle w:val="31"/>
              <w:spacing w:line="360" w:lineRule="auto"/>
              <w:jc w:val="center"/>
              <w:rPr>
                <w:rFonts w:hint="eastAsia" w:ascii="宋体" w:hAnsi="宋体" w:eastAsia="宋体" w:cs="宋体"/>
                <w:color w:val="auto"/>
                <w:sz w:val="24"/>
                <w:highlight w:val="none"/>
              </w:rPr>
            </w:pPr>
          </w:p>
        </w:tc>
      </w:tr>
      <w:tr w14:paraId="22DB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0DEAC8">
            <w:pPr>
              <w:pStyle w:val="31"/>
              <w:spacing w:line="360" w:lineRule="auto"/>
              <w:jc w:val="center"/>
              <w:rPr>
                <w:rFonts w:hint="eastAsia" w:ascii="宋体" w:hAnsi="宋体" w:eastAsia="宋体" w:cs="宋体"/>
                <w:color w:val="auto"/>
                <w:sz w:val="24"/>
                <w:highlight w:val="none"/>
              </w:rPr>
            </w:pPr>
          </w:p>
        </w:tc>
        <w:tc>
          <w:tcPr>
            <w:tcW w:w="1900" w:type="dxa"/>
          </w:tcPr>
          <w:p w14:paraId="10C99785">
            <w:pPr>
              <w:pStyle w:val="31"/>
              <w:spacing w:line="360" w:lineRule="auto"/>
              <w:jc w:val="center"/>
              <w:rPr>
                <w:rFonts w:hint="eastAsia" w:ascii="宋体" w:hAnsi="宋体" w:eastAsia="宋体" w:cs="宋体"/>
                <w:color w:val="auto"/>
                <w:sz w:val="24"/>
                <w:highlight w:val="none"/>
              </w:rPr>
            </w:pPr>
          </w:p>
        </w:tc>
        <w:tc>
          <w:tcPr>
            <w:tcW w:w="1800" w:type="dxa"/>
          </w:tcPr>
          <w:p w14:paraId="034864B0">
            <w:pPr>
              <w:pStyle w:val="31"/>
              <w:spacing w:line="360" w:lineRule="auto"/>
              <w:jc w:val="center"/>
              <w:rPr>
                <w:rFonts w:hint="eastAsia" w:ascii="宋体" w:hAnsi="宋体" w:eastAsia="宋体" w:cs="宋体"/>
                <w:color w:val="auto"/>
                <w:sz w:val="24"/>
                <w:highlight w:val="none"/>
              </w:rPr>
            </w:pPr>
          </w:p>
        </w:tc>
        <w:tc>
          <w:tcPr>
            <w:tcW w:w="2880" w:type="dxa"/>
          </w:tcPr>
          <w:p w14:paraId="1BB5C9A0">
            <w:pPr>
              <w:pStyle w:val="31"/>
              <w:spacing w:line="360" w:lineRule="auto"/>
              <w:jc w:val="center"/>
              <w:rPr>
                <w:rFonts w:hint="eastAsia" w:ascii="宋体" w:hAnsi="宋体" w:eastAsia="宋体" w:cs="宋体"/>
                <w:color w:val="auto"/>
                <w:sz w:val="24"/>
                <w:highlight w:val="none"/>
              </w:rPr>
            </w:pPr>
          </w:p>
        </w:tc>
        <w:tc>
          <w:tcPr>
            <w:tcW w:w="1332" w:type="dxa"/>
          </w:tcPr>
          <w:p w14:paraId="519D725D">
            <w:pPr>
              <w:pStyle w:val="31"/>
              <w:spacing w:line="360" w:lineRule="auto"/>
              <w:jc w:val="center"/>
              <w:rPr>
                <w:rFonts w:hint="eastAsia" w:ascii="宋体" w:hAnsi="宋体" w:eastAsia="宋体" w:cs="宋体"/>
                <w:color w:val="auto"/>
                <w:sz w:val="24"/>
                <w:highlight w:val="none"/>
              </w:rPr>
            </w:pPr>
          </w:p>
        </w:tc>
      </w:tr>
      <w:tr w14:paraId="6BA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E69650">
            <w:pPr>
              <w:pStyle w:val="31"/>
              <w:spacing w:line="360" w:lineRule="auto"/>
              <w:jc w:val="center"/>
              <w:rPr>
                <w:rFonts w:hint="eastAsia" w:ascii="宋体" w:hAnsi="宋体" w:eastAsia="宋体" w:cs="宋体"/>
                <w:color w:val="auto"/>
                <w:sz w:val="24"/>
                <w:highlight w:val="none"/>
              </w:rPr>
            </w:pPr>
          </w:p>
        </w:tc>
        <w:tc>
          <w:tcPr>
            <w:tcW w:w="1900" w:type="dxa"/>
          </w:tcPr>
          <w:p w14:paraId="4D3B6206">
            <w:pPr>
              <w:pStyle w:val="31"/>
              <w:spacing w:line="360" w:lineRule="auto"/>
              <w:jc w:val="center"/>
              <w:rPr>
                <w:rFonts w:hint="eastAsia" w:ascii="宋体" w:hAnsi="宋体" w:eastAsia="宋体" w:cs="宋体"/>
                <w:color w:val="auto"/>
                <w:sz w:val="24"/>
                <w:highlight w:val="none"/>
              </w:rPr>
            </w:pPr>
          </w:p>
        </w:tc>
        <w:tc>
          <w:tcPr>
            <w:tcW w:w="1800" w:type="dxa"/>
          </w:tcPr>
          <w:p w14:paraId="5A09EDD2">
            <w:pPr>
              <w:pStyle w:val="31"/>
              <w:spacing w:line="360" w:lineRule="auto"/>
              <w:jc w:val="center"/>
              <w:rPr>
                <w:rFonts w:hint="eastAsia" w:ascii="宋体" w:hAnsi="宋体" w:eastAsia="宋体" w:cs="宋体"/>
                <w:color w:val="auto"/>
                <w:sz w:val="24"/>
                <w:highlight w:val="none"/>
              </w:rPr>
            </w:pPr>
          </w:p>
        </w:tc>
        <w:tc>
          <w:tcPr>
            <w:tcW w:w="2880" w:type="dxa"/>
          </w:tcPr>
          <w:p w14:paraId="5A85B625">
            <w:pPr>
              <w:pStyle w:val="31"/>
              <w:spacing w:line="360" w:lineRule="auto"/>
              <w:jc w:val="center"/>
              <w:rPr>
                <w:rFonts w:hint="eastAsia" w:ascii="宋体" w:hAnsi="宋体" w:eastAsia="宋体" w:cs="宋体"/>
                <w:color w:val="auto"/>
                <w:sz w:val="24"/>
                <w:highlight w:val="none"/>
              </w:rPr>
            </w:pPr>
          </w:p>
        </w:tc>
        <w:tc>
          <w:tcPr>
            <w:tcW w:w="1332" w:type="dxa"/>
          </w:tcPr>
          <w:p w14:paraId="18316D9B">
            <w:pPr>
              <w:pStyle w:val="31"/>
              <w:spacing w:line="360" w:lineRule="auto"/>
              <w:jc w:val="center"/>
              <w:rPr>
                <w:rFonts w:hint="eastAsia" w:ascii="宋体" w:hAnsi="宋体" w:eastAsia="宋体" w:cs="宋体"/>
                <w:color w:val="auto"/>
                <w:sz w:val="24"/>
                <w:highlight w:val="none"/>
              </w:rPr>
            </w:pPr>
          </w:p>
        </w:tc>
      </w:tr>
      <w:tr w14:paraId="4780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40A0DA">
            <w:pPr>
              <w:pStyle w:val="31"/>
              <w:spacing w:line="360" w:lineRule="auto"/>
              <w:rPr>
                <w:rFonts w:hint="eastAsia" w:ascii="宋体" w:hAnsi="宋体" w:eastAsia="宋体" w:cs="宋体"/>
                <w:color w:val="auto"/>
                <w:sz w:val="24"/>
                <w:highlight w:val="none"/>
              </w:rPr>
            </w:pPr>
          </w:p>
        </w:tc>
        <w:tc>
          <w:tcPr>
            <w:tcW w:w="1900" w:type="dxa"/>
          </w:tcPr>
          <w:p w14:paraId="1647C1CF">
            <w:pPr>
              <w:pStyle w:val="31"/>
              <w:spacing w:line="360" w:lineRule="auto"/>
              <w:jc w:val="center"/>
              <w:rPr>
                <w:rFonts w:hint="eastAsia" w:ascii="宋体" w:hAnsi="宋体" w:eastAsia="宋体" w:cs="宋体"/>
                <w:color w:val="auto"/>
                <w:sz w:val="24"/>
                <w:highlight w:val="none"/>
              </w:rPr>
            </w:pPr>
          </w:p>
        </w:tc>
        <w:tc>
          <w:tcPr>
            <w:tcW w:w="1800" w:type="dxa"/>
          </w:tcPr>
          <w:p w14:paraId="332EAC2E">
            <w:pPr>
              <w:pStyle w:val="31"/>
              <w:spacing w:line="360" w:lineRule="auto"/>
              <w:jc w:val="center"/>
              <w:rPr>
                <w:rFonts w:hint="eastAsia" w:ascii="宋体" w:hAnsi="宋体" w:eastAsia="宋体" w:cs="宋体"/>
                <w:color w:val="auto"/>
                <w:sz w:val="24"/>
                <w:highlight w:val="none"/>
              </w:rPr>
            </w:pPr>
          </w:p>
        </w:tc>
        <w:tc>
          <w:tcPr>
            <w:tcW w:w="2880" w:type="dxa"/>
          </w:tcPr>
          <w:p w14:paraId="035ABB7F">
            <w:pPr>
              <w:pStyle w:val="31"/>
              <w:spacing w:line="360" w:lineRule="auto"/>
              <w:jc w:val="center"/>
              <w:rPr>
                <w:rFonts w:hint="eastAsia" w:ascii="宋体" w:hAnsi="宋体" w:eastAsia="宋体" w:cs="宋体"/>
                <w:color w:val="auto"/>
                <w:sz w:val="24"/>
                <w:highlight w:val="none"/>
              </w:rPr>
            </w:pPr>
          </w:p>
        </w:tc>
        <w:tc>
          <w:tcPr>
            <w:tcW w:w="1332" w:type="dxa"/>
          </w:tcPr>
          <w:p w14:paraId="7C43ADD8">
            <w:pPr>
              <w:pStyle w:val="31"/>
              <w:spacing w:line="360" w:lineRule="auto"/>
              <w:jc w:val="center"/>
              <w:rPr>
                <w:rFonts w:hint="eastAsia" w:ascii="宋体" w:hAnsi="宋体" w:eastAsia="宋体" w:cs="宋体"/>
                <w:color w:val="auto"/>
                <w:sz w:val="24"/>
                <w:highlight w:val="none"/>
              </w:rPr>
            </w:pPr>
          </w:p>
        </w:tc>
      </w:tr>
      <w:tr w14:paraId="6F52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9B6908F">
            <w:pPr>
              <w:pStyle w:val="31"/>
              <w:spacing w:line="360" w:lineRule="auto"/>
              <w:jc w:val="center"/>
              <w:rPr>
                <w:rFonts w:hint="eastAsia" w:ascii="宋体" w:hAnsi="宋体" w:eastAsia="宋体" w:cs="宋体"/>
                <w:color w:val="auto"/>
                <w:sz w:val="24"/>
                <w:highlight w:val="none"/>
              </w:rPr>
            </w:pPr>
          </w:p>
        </w:tc>
        <w:tc>
          <w:tcPr>
            <w:tcW w:w="1900" w:type="dxa"/>
          </w:tcPr>
          <w:p w14:paraId="4A4589E5">
            <w:pPr>
              <w:pStyle w:val="31"/>
              <w:spacing w:line="360" w:lineRule="auto"/>
              <w:jc w:val="center"/>
              <w:rPr>
                <w:rFonts w:hint="eastAsia" w:ascii="宋体" w:hAnsi="宋体" w:eastAsia="宋体" w:cs="宋体"/>
                <w:color w:val="auto"/>
                <w:sz w:val="24"/>
                <w:highlight w:val="none"/>
              </w:rPr>
            </w:pPr>
          </w:p>
        </w:tc>
        <w:tc>
          <w:tcPr>
            <w:tcW w:w="1800" w:type="dxa"/>
          </w:tcPr>
          <w:p w14:paraId="6A414271">
            <w:pPr>
              <w:pStyle w:val="31"/>
              <w:spacing w:line="360" w:lineRule="auto"/>
              <w:jc w:val="center"/>
              <w:rPr>
                <w:rFonts w:hint="eastAsia" w:ascii="宋体" w:hAnsi="宋体" w:eastAsia="宋体" w:cs="宋体"/>
                <w:color w:val="auto"/>
                <w:sz w:val="24"/>
                <w:highlight w:val="none"/>
              </w:rPr>
            </w:pPr>
          </w:p>
        </w:tc>
        <w:tc>
          <w:tcPr>
            <w:tcW w:w="2880" w:type="dxa"/>
          </w:tcPr>
          <w:p w14:paraId="090E05FD">
            <w:pPr>
              <w:pStyle w:val="31"/>
              <w:spacing w:line="360" w:lineRule="auto"/>
              <w:jc w:val="center"/>
              <w:rPr>
                <w:rFonts w:hint="eastAsia" w:ascii="宋体" w:hAnsi="宋体" w:eastAsia="宋体" w:cs="宋体"/>
                <w:color w:val="auto"/>
                <w:sz w:val="24"/>
                <w:highlight w:val="none"/>
              </w:rPr>
            </w:pPr>
          </w:p>
        </w:tc>
        <w:tc>
          <w:tcPr>
            <w:tcW w:w="1332" w:type="dxa"/>
          </w:tcPr>
          <w:p w14:paraId="2952EC5B">
            <w:pPr>
              <w:pStyle w:val="31"/>
              <w:spacing w:line="360" w:lineRule="auto"/>
              <w:jc w:val="center"/>
              <w:rPr>
                <w:rFonts w:hint="eastAsia" w:ascii="宋体" w:hAnsi="宋体" w:eastAsia="宋体" w:cs="宋体"/>
                <w:color w:val="auto"/>
                <w:sz w:val="24"/>
                <w:highlight w:val="none"/>
              </w:rPr>
            </w:pPr>
          </w:p>
        </w:tc>
      </w:tr>
    </w:tbl>
    <w:p w14:paraId="0D433073">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1D7DD495">
      <w:pPr>
        <w:spacing w:line="360" w:lineRule="auto"/>
        <w:ind w:firstLine="480" w:firstLineChars="200"/>
        <w:rPr>
          <w:rFonts w:hint="eastAsia" w:ascii="宋体" w:hAnsi="宋体" w:eastAsia="宋体" w:cs="宋体"/>
          <w:color w:val="auto"/>
          <w:sz w:val="24"/>
          <w:highlight w:val="none"/>
        </w:rPr>
      </w:pPr>
    </w:p>
    <w:p w14:paraId="3C00A64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662C589">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E630146">
      <w:pPr>
        <w:spacing w:line="360" w:lineRule="auto"/>
        <w:jc w:val="center"/>
        <w:rPr>
          <w:rFonts w:hint="eastAsia" w:ascii="宋体" w:hAnsi="宋体" w:eastAsia="宋体" w:cs="宋体"/>
          <w:b/>
          <w:bCs/>
          <w:color w:val="auto"/>
          <w:sz w:val="32"/>
          <w:szCs w:val="32"/>
          <w:highlight w:val="none"/>
        </w:rPr>
      </w:pPr>
    </w:p>
    <w:p w14:paraId="66713C96">
      <w:pPr>
        <w:spacing w:line="360" w:lineRule="auto"/>
        <w:jc w:val="center"/>
        <w:rPr>
          <w:rFonts w:hint="eastAsia" w:ascii="宋体" w:hAnsi="宋体" w:eastAsia="宋体" w:cs="宋体"/>
          <w:color w:val="auto"/>
          <w:kern w:val="0"/>
          <w:sz w:val="24"/>
          <w:highlight w:val="none"/>
        </w:rPr>
      </w:pPr>
    </w:p>
    <w:p w14:paraId="78D66CE0">
      <w:pPr>
        <w:spacing w:line="360" w:lineRule="auto"/>
        <w:jc w:val="center"/>
        <w:rPr>
          <w:rFonts w:hint="eastAsia" w:ascii="宋体" w:hAnsi="宋体" w:eastAsia="宋体" w:cs="宋体"/>
          <w:color w:val="auto"/>
          <w:kern w:val="0"/>
          <w:sz w:val="24"/>
          <w:highlight w:val="none"/>
        </w:rPr>
      </w:pPr>
    </w:p>
    <w:p w14:paraId="6A4DD3BD">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186737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10CD963">
      <w:pPr>
        <w:spacing w:line="360" w:lineRule="auto"/>
        <w:rPr>
          <w:rFonts w:hint="eastAsia" w:ascii="宋体" w:hAnsi="宋体" w:eastAsia="宋体" w:cs="宋体"/>
          <w:color w:val="auto"/>
          <w:sz w:val="24"/>
          <w:highlight w:val="none"/>
        </w:rPr>
      </w:pPr>
    </w:p>
    <w:p w14:paraId="75178A2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680B5E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50C2F54">
      <w:pPr>
        <w:spacing w:line="360" w:lineRule="auto"/>
        <w:jc w:val="center"/>
        <w:rPr>
          <w:rFonts w:hint="eastAsia" w:ascii="宋体" w:hAnsi="宋体" w:eastAsia="宋体" w:cs="宋体"/>
          <w:b/>
          <w:bCs/>
          <w:color w:val="auto"/>
          <w:sz w:val="32"/>
          <w:szCs w:val="32"/>
          <w:highlight w:val="none"/>
        </w:rPr>
      </w:pPr>
    </w:p>
    <w:p w14:paraId="091DCECF">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68CC3E48">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3E9BF970">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C5EB801">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3ABF067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u w:val="single"/>
          <w:lang w:val="zh-CN"/>
        </w:rPr>
        <w:t>建德市商务局</w:t>
      </w:r>
      <w:r>
        <w:rPr>
          <w:rFonts w:hint="eastAsia" w:ascii="宋体" w:hAnsi="宋体" w:eastAsia="宋体" w:cs="宋体"/>
          <w:color w:val="auto"/>
          <w:kern w:val="0"/>
          <w:sz w:val="24"/>
          <w:highlight w:val="none"/>
          <w:lang w:val="zh-CN"/>
        </w:rPr>
        <w:t xml:space="preserve">：    </w:t>
      </w:r>
    </w:p>
    <w:p w14:paraId="064E733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074799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4FC5BD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16884A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8B8BE2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0F7203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5F997E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6A37E0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01C487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5461B2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93CF24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5A24FD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DD9D0D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50DCB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57102AD">
      <w:pPr>
        <w:spacing w:line="360" w:lineRule="auto"/>
        <w:jc w:val="center"/>
        <w:rPr>
          <w:rFonts w:hint="eastAsia" w:ascii="宋体" w:hAnsi="宋体" w:eastAsia="宋体" w:cs="宋体"/>
          <w:b/>
          <w:color w:val="auto"/>
          <w:sz w:val="36"/>
          <w:szCs w:val="36"/>
          <w:highlight w:val="none"/>
        </w:rPr>
      </w:pPr>
    </w:p>
    <w:p w14:paraId="201188ED">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DA67D75">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566BE0F">
      <w:pPr>
        <w:pStyle w:val="394"/>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5791CB88">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727CBE8F">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建德市商务局</w:t>
      </w:r>
      <w:r>
        <w:rPr>
          <w:rFonts w:hint="eastAsia" w:ascii="宋体" w:hAnsi="宋体" w:eastAsia="宋体" w:cs="宋体"/>
          <w:color w:val="auto"/>
          <w:kern w:val="0"/>
          <w:sz w:val="24"/>
          <w:highlight w:val="none"/>
          <w:u w:val="single"/>
          <w:lang w:val="zh-CN"/>
        </w:rPr>
        <w:t>、</w:t>
      </w:r>
      <w:r>
        <w:rPr>
          <w:rFonts w:hint="eastAsia" w:ascii="宋体" w:hAnsi="宋体" w:cs="宋体"/>
          <w:color w:val="auto"/>
          <w:kern w:val="0"/>
          <w:sz w:val="24"/>
          <w:highlight w:val="none"/>
          <w:u w:val="single"/>
          <w:lang w:val="zh-CN"/>
        </w:rPr>
        <w:t>杭州兑尚源工程管理有限公司</w:t>
      </w:r>
      <w:r>
        <w:rPr>
          <w:rFonts w:hint="eastAsia" w:ascii="宋体" w:hAnsi="宋体" w:eastAsia="宋体" w:cs="宋体"/>
          <w:color w:val="auto"/>
          <w:kern w:val="0"/>
          <w:sz w:val="24"/>
          <w:highlight w:val="none"/>
          <w:lang w:val="zh-CN"/>
        </w:rPr>
        <w:t>：</w:t>
      </w:r>
    </w:p>
    <w:p w14:paraId="73C9877A">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kern w:val="0"/>
          <w:sz w:val="24"/>
          <w:highlight w:val="none"/>
          <w:u w:val="single"/>
          <w:lang w:val="zh-CN"/>
        </w:rPr>
        <w:t>建德市生猪储备单位招标项目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6F9724AC">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1C1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C0EC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4954D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1C1722A">
            <w:pPr>
              <w:spacing w:line="360" w:lineRule="auto"/>
              <w:jc w:val="center"/>
              <w:rPr>
                <w:rFonts w:hint="eastAsia" w:ascii="宋体" w:hAnsi="宋体" w:eastAsia="宋体" w:cs="宋体"/>
                <w:b/>
                <w:color w:val="auto"/>
                <w:sz w:val="24"/>
                <w:highlight w:val="none"/>
              </w:rPr>
            </w:pPr>
          </w:p>
          <w:p w14:paraId="74640CA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4FF3127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0AD098E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044C85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955F9F1">
            <w:pPr>
              <w:spacing w:line="360" w:lineRule="auto"/>
              <w:jc w:val="center"/>
              <w:rPr>
                <w:rFonts w:hint="eastAsia" w:ascii="宋体" w:hAnsi="宋体" w:eastAsia="宋体" w:cs="宋体"/>
                <w:b/>
                <w:color w:val="auto"/>
                <w:sz w:val="24"/>
                <w:highlight w:val="none"/>
              </w:rPr>
            </w:pPr>
          </w:p>
          <w:p w14:paraId="65EAF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B41F377">
            <w:pPr>
              <w:spacing w:line="360" w:lineRule="auto"/>
              <w:jc w:val="center"/>
              <w:rPr>
                <w:rFonts w:hint="eastAsia" w:ascii="宋体" w:hAnsi="宋体" w:eastAsia="宋体" w:cs="宋体"/>
                <w:b/>
                <w:color w:val="auto"/>
                <w:sz w:val="24"/>
                <w:highlight w:val="none"/>
              </w:rPr>
            </w:pPr>
          </w:p>
          <w:p w14:paraId="40BD4E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3381224">
            <w:pPr>
              <w:spacing w:line="360" w:lineRule="auto"/>
              <w:jc w:val="center"/>
              <w:rPr>
                <w:rFonts w:hint="eastAsia" w:ascii="宋体" w:hAnsi="宋体" w:eastAsia="宋体" w:cs="宋体"/>
                <w:b/>
                <w:color w:val="auto"/>
                <w:sz w:val="24"/>
                <w:highlight w:val="none"/>
              </w:rPr>
            </w:pPr>
          </w:p>
        </w:tc>
      </w:tr>
      <w:tr w14:paraId="7C3D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7EB8F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7059A2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40A25316">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20DBC9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BCCCF9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3094869">
            <w:pPr>
              <w:spacing w:line="360" w:lineRule="auto"/>
              <w:jc w:val="center"/>
              <w:rPr>
                <w:rFonts w:hint="eastAsia" w:ascii="宋体" w:hAnsi="宋体" w:eastAsia="宋体" w:cs="宋体"/>
                <w:color w:val="auto"/>
                <w:sz w:val="24"/>
                <w:highlight w:val="none"/>
              </w:rPr>
            </w:pPr>
          </w:p>
        </w:tc>
        <w:tc>
          <w:tcPr>
            <w:tcW w:w="2127" w:type="dxa"/>
          </w:tcPr>
          <w:p w14:paraId="2558AFCF">
            <w:pPr>
              <w:spacing w:line="360" w:lineRule="auto"/>
              <w:jc w:val="center"/>
              <w:rPr>
                <w:rFonts w:hint="eastAsia" w:ascii="宋体" w:hAnsi="宋体" w:eastAsia="宋体" w:cs="宋体"/>
                <w:color w:val="auto"/>
                <w:sz w:val="24"/>
                <w:highlight w:val="none"/>
              </w:rPr>
            </w:pPr>
          </w:p>
        </w:tc>
        <w:tc>
          <w:tcPr>
            <w:tcW w:w="2126" w:type="dxa"/>
            <w:vAlign w:val="center"/>
          </w:tcPr>
          <w:p w14:paraId="5F636AC0">
            <w:pPr>
              <w:spacing w:line="360" w:lineRule="auto"/>
              <w:jc w:val="center"/>
              <w:rPr>
                <w:rFonts w:hint="eastAsia" w:ascii="宋体" w:hAnsi="宋体" w:eastAsia="宋体" w:cs="宋体"/>
                <w:color w:val="auto"/>
                <w:sz w:val="24"/>
                <w:highlight w:val="none"/>
              </w:rPr>
            </w:pPr>
          </w:p>
        </w:tc>
      </w:tr>
      <w:tr w14:paraId="556A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9C4A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2BBEC5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0A76EE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06ABB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D95AB7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621C0A9">
            <w:pPr>
              <w:spacing w:line="360" w:lineRule="auto"/>
              <w:jc w:val="center"/>
              <w:rPr>
                <w:rFonts w:hint="eastAsia" w:ascii="宋体" w:hAnsi="宋体" w:eastAsia="宋体" w:cs="宋体"/>
                <w:color w:val="auto"/>
                <w:sz w:val="24"/>
                <w:highlight w:val="none"/>
              </w:rPr>
            </w:pPr>
          </w:p>
        </w:tc>
        <w:tc>
          <w:tcPr>
            <w:tcW w:w="2127" w:type="dxa"/>
          </w:tcPr>
          <w:p w14:paraId="56E7D5F6">
            <w:pPr>
              <w:spacing w:line="360" w:lineRule="auto"/>
              <w:jc w:val="center"/>
              <w:rPr>
                <w:rFonts w:hint="eastAsia" w:ascii="宋体" w:hAnsi="宋体" w:eastAsia="宋体" w:cs="宋体"/>
                <w:color w:val="auto"/>
                <w:sz w:val="24"/>
                <w:highlight w:val="none"/>
              </w:rPr>
            </w:pPr>
          </w:p>
        </w:tc>
        <w:tc>
          <w:tcPr>
            <w:tcW w:w="2126" w:type="dxa"/>
            <w:vAlign w:val="center"/>
          </w:tcPr>
          <w:p w14:paraId="038C7056">
            <w:pPr>
              <w:spacing w:line="360" w:lineRule="auto"/>
              <w:jc w:val="center"/>
              <w:rPr>
                <w:rFonts w:hint="eastAsia" w:ascii="宋体" w:hAnsi="宋体" w:eastAsia="宋体" w:cs="宋体"/>
                <w:color w:val="auto"/>
                <w:sz w:val="24"/>
                <w:highlight w:val="none"/>
              </w:rPr>
            </w:pPr>
          </w:p>
        </w:tc>
      </w:tr>
      <w:tr w14:paraId="5809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775B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7C99CE1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6E106D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D3240C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BDC284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4804EAC">
            <w:pPr>
              <w:spacing w:line="360" w:lineRule="auto"/>
              <w:jc w:val="center"/>
              <w:rPr>
                <w:rFonts w:hint="eastAsia" w:ascii="宋体" w:hAnsi="宋体" w:eastAsia="宋体" w:cs="宋体"/>
                <w:color w:val="auto"/>
                <w:sz w:val="24"/>
                <w:highlight w:val="none"/>
              </w:rPr>
            </w:pPr>
          </w:p>
        </w:tc>
        <w:tc>
          <w:tcPr>
            <w:tcW w:w="2127" w:type="dxa"/>
          </w:tcPr>
          <w:p w14:paraId="717AF283">
            <w:pPr>
              <w:spacing w:line="360" w:lineRule="auto"/>
              <w:jc w:val="center"/>
              <w:rPr>
                <w:rFonts w:hint="eastAsia" w:ascii="宋体" w:hAnsi="宋体" w:eastAsia="宋体" w:cs="宋体"/>
                <w:color w:val="auto"/>
                <w:sz w:val="24"/>
                <w:highlight w:val="none"/>
              </w:rPr>
            </w:pPr>
          </w:p>
        </w:tc>
        <w:tc>
          <w:tcPr>
            <w:tcW w:w="2126" w:type="dxa"/>
            <w:vAlign w:val="center"/>
          </w:tcPr>
          <w:p w14:paraId="04531563">
            <w:pPr>
              <w:spacing w:line="360" w:lineRule="auto"/>
              <w:jc w:val="center"/>
              <w:rPr>
                <w:rFonts w:hint="eastAsia" w:ascii="宋体" w:hAnsi="宋体" w:eastAsia="宋体" w:cs="宋体"/>
                <w:color w:val="auto"/>
                <w:sz w:val="24"/>
                <w:highlight w:val="none"/>
              </w:rPr>
            </w:pPr>
          </w:p>
        </w:tc>
      </w:tr>
      <w:tr w14:paraId="6AF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830CF2">
            <w:pPr>
              <w:spacing w:line="360" w:lineRule="auto"/>
              <w:jc w:val="center"/>
              <w:rPr>
                <w:rFonts w:hint="eastAsia" w:ascii="宋体" w:hAnsi="宋体" w:eastAsia="宋体" w:cs="宋体"/>
                <w:color w:val="auto"/>
                <w:sz w:val="24"/>
                <w:highlight w:val="none"/>
              </w:rPr>
            </w:pPr>
          </w:p>
        </w:tc>
        <w:tc>
          <w:tcPr>
            <w:tcW w:w="992" w:type="dxa"/>
            <w:vAlign w:val="center"/>
          </w:tcPr>
          <w:p w14:paraId="2C10B5B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8724B3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545CE1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7714B4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E155AF3">
            <w:pPr>
              <w:spacing w:line="360" w:lineRule="auto"/>
              <w:jc w:val="center"/>
              <w:rPr>
                <w:rFonts w:hint="eastAsia" w:ascii="宋体" w:hAnsi="宋体" w:eastAsia="宋体" w:cs="宋体"/>
                <w:color w:val="auto"/>
                <w:sz w:val="24"/>
                <w:highlight w:val="none"/>
              </w:rPr>
            </w:pPr>
          </w:p>
        </w:tc>
        <w:tc>
          <w:tcPr>
            <w:tcW w:w="2127" w:type="dxa"/>
          </w:tcPr>
          <w:p w14:paraId="2BB92F48">
            <w:pPr>
              <w:spacing w:line="360" w:lineRule="auto"/>
              <w:jc w:val="center"/>
              <w:rPr>
                <w:rFonts w:hint="eastAsia" w:ascii="宋体" w:hAnsi="宋体" w:eastAsia="宋体" w:cs="宋体"/>
                <w:color w:val="auto"/>
                <w:sz w:val="24"/>
                <w:highlight w:val="none"/>
              </w:rPr>
            </w:pPr>
          </w:p>
        </w:tc>
        <w:tc>
          <w:tcPr>
            <w:tcW w:w="2126" w:type="dxa"/>
            <w:vAlign w:val="center"/>
          </w:tcPr>
          <w:p w14:paraId="60F7CB9E">
            <w:pPr>
              <w:spacing w:line="360" w:lineRule="auto"/>
              <w:jc w:val="center"/>
              <w:rPr>
                <w:rFonts w:hint="eastAsia" w:ascii="宋体" w:hAnsi="宋体" w:eastAsia="宋体" w:cs="宋体"/>
                <w:color w:val="auto"/>
                <w:sz w:val="24"/>
                <w:highlight w:val="none"/>
              </w:rPr>
            </w:pPr>
          </w:p>
        </w:tc>
      </w:tr>
      <w:tr w14:paraId="5CEF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73BD6C">
            <w:pPr>
              <w:spacing w:line="360" w:lineRule="auto"/>
              <w:jc w:val="center"/>
              <w:rPr>
                <w:rFonts w:hint="eastAsia" w:ascii="宋体" w:hAnsi="宋体" w:eastAsia="宋体" w:cs="宋体"/>
                <w:color w:val="auto"/>
                <w:sz w:val="24"/>
                <w:highlight w:val="none"/>
              </w:rPr>
            </w:pPr>
          </w:p>
        </w:tc>
        <w:tc>
          <w:tcPr>
            <w:tcW w:w="992" w:type="dxa"/>
            <w:vAlign w:val="center"/>
          </w:tcPr>
          <w:p w14:paraId="18BB4AF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D672FF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DD695C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11ABC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E8BB0C1">
            <w:pPr>
              <w:spacing w:line="360" w:lineRule="auto"/>
              <w:jc w:val="center"/>
              <w:rPr>
                <w:rFonts w:hint="eastAsia" w:ascii="宋体" w:hAnsi="宋体" w:eastAsia="宋体" w:cs="宋体"/>
                <w:color w:val="auto"/>
                <w:sz w:val="24"/>
                <w:highlight w:val="none"/>
              </w:rPr>
            </w:pPr>
          </w:p>
        </w:tc>
        <w:tc>
          <w:tcPr>
            <w:tcW w:w="2127" w:type="dxa"/>
          </w:tcPr>
          <w:p w14:paraId="4CE641EA">
            <w:pPr>
              <w:spacing w:line="360" w:lineRule="auto"/>
              <w:jc w:val="center"/>
              <w:rPr>
                <w:rFonts w:hint="eastAsia" w:ascii="宋体" w:hAnsi="宋体" w:eastAsia="宋体" w:cs="宋体"/>
                <w:color w:val="auto"/>
                <w:sz w:val="24"/>
                <w:highlight w:val="none"/>
              </w:rPr>
            </w:pPr>
          </w:p>
        </w:tc>
        <w:tc>
          <w:tcPr>
            <w:tcW w:w="2126" w:type="dxa"/>
            <w:vAlign w:val="center"/>
          </w:tcPr>
          <w:p w14:paraId="1BBD744C">
            <w:pPr>
              <w:spacing w:line="360" w:lineRule="auto"/>
              <w:jc w:val="center"/>
              <w:rPr>
                <w:rFonts w:hint="eastAsia" w:ascii="宋体" w:hAnsi="宋体" w:eastAsia="宋体" w:cs="宋体"/>
                <w:color w:val="auto"/>
                <w:sz w:val="24"/>
                <w:highlight w:val="none"/>
              </w:rPr>
            </w:pPr>
          </w:p>
        </w:tc>
      </w:tr>
      <w:tr w14:paraId="558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F53A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tcPr>
          <w:p w14:paraId="7D01E94E">
            <w:pPr>
              <w:spacing w:line="360" w:lineRule="auto"/>
              <w:jc w:val="center"/>
              <w:rPr>
                <w:rFonts w:hint="eastAsia" w:ascii="宋体" w:hAnsi="宋体" w:eastAsia="宋体" w:cs="宋体"/>
                <w:color w:val="auto"/>
                <w:sz w:val="24"/>
                <w:highlight w:val="none"/>
              </w:rPr>
            </w:pPr>
          </w:p>
        </w:tc>
      </w:tr>
      <w:tr w14:paraId="44CF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659F9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tcPr>
          <w:p w14:paraId="4B4C64D0">
            <w:pPr>
              <w:spacing w:line="360" w:lineRule="auto"/>
              <w:jc w:val="center"/>
              <w:rPr>
                <w:rFonts w:hint="eastAsia" w:ascii="宋体" w:hAnsi="宋体" w:eastAsia="宋体" w:cs="宋体"/>
                <w:color w:val="auto"/>
                <w:sz w:val="24"/>
                <w:highlight w:val="none"/>
              </w:rPr>
            </w:pPr>
          </w:p>
        </w:tc>
      </w:tr>
    </w:tbl>
    <w:p w14:paraId="53F24C9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1445F1D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55665A2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432B26B7">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FD5DDF1">
      <w:pPr>
        <w:spacing w:line="360" w:lineRule="auto"/>
        <w:ind w:right="-874" w:rightChars="-416"/>
        <w:rPr>
          <w:rFonts w:hint="eastAsia" w:ascii="宋体" w:hAnsi="宋体" w:eastAsia="宋体" w:cs="宋体"/>
          <w:color w:val="auto"/>
          <w:sz w:val="24"/>
          <w:highlight w:val="none"/>
        </w:rPr>
      </w:pPr>
    </w:p>
    <w:p w14:paraId="103B2A60">
      <w:pPr>
        <w:spacing w:line="360" w:lineRule="auto"/>
        <w:ind w:right="-874" w:rightChars="-416"/>
        <w:rPr>
          <w:rFonts w:hint="eastAsia" w:ascii="宋体" w:hAnsi="宋体" w:eastAsia="宋体" w:cs="宋体"/>
          <w:color w:val="auto"/>
          <w:sz w:val="24"/>
          <w:highlight w:val="none"/>
        </w:rPr>
      </w:pPr>
    </w:p>
    <w:p w14:paraId="3055E883">
      <w:pPr>
        <w:spacing w:line="360" w:lineRule="auto"/>
        <w:ind w:right="-874" w:rightChars="-416"/>
        <w:rPr>
          <w:rFonts w:hint="eastAsia" w:ascii="宋体" w:hAnsi="宋体" w:eastAsia="宋体" w:cs="宋体"/>
          <w:color w:val="auto"/>
          <w:sz w:val="24"/>
          <w:highlight w:val="none"/>
        </w:rPr>
      </w:pPr>
    </w:p>
    <w:p w14:paraId="7ECDD1C2">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184B0592">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FACFAE5">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EF01E09">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72" w:name="_Toc465665161"/>
    </w:p>
    <w:p w14:paraId="4154DC61">
      <w:pPr>
        <w:widowControl/>
        <w:spacing w:line="360" w:lineRule="auto"/>
        <w:ind w:firstLine="120" w:firstLineChars="50"/>
        <w:jc w:val="left"/>
        <w:rPr>
          <w:rFonts w:hint="eastAsia" w:ascii="宋体" w:hAnsi="宋体" w:eastAsia="宋体" w:cs="宋体"/>
          <w:b/>
          <w:color w:val="auto"/>
          <w:sz w:val="24"/>
          <w:highlight w:val="none"/>
        </w:rPr>
      </w:pPr>
    </w:p>
    <w:p w14:paraId="2651BDAE">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6A364F1">
      <w:pPr>
        <w:widowControl/>
        <w:adjustRightInd/>
        <w:jc w:val="center"/>
        <w:rPr>
          <w:rFonts w:hint="eastAsia" w:ascii="宋体" w:hAnsi="宋体" w:eastAsia="宋体" w:cs="宋体"/>
          <w:color w:val="auto"/>
          <w:sz w:val="24"/>
          <w:highlight w:val="none"/>
        </w:rPr>
      </w:pPr>
    </w:p>
    <w:p w14:paraId="58F56752">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04ED4C9">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72"/>
    </w:p>
    <w:p w14:paraId="7EC0933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1CA8E3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FB9736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3725B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0E826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5FB24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D73130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EE507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9974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728A06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9B532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50A84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7BB0F4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1BFEB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1473E7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B0385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35C0E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01EFE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86E0A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29A1FC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32877B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75635F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3A8D1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2927B8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878FC36">
      <w:pPr>
        <w:spacing w:line="360" w:lineRule="auto"/>
        <w:rPr>
          <w:rFonts w:hint="eastAsia" w:ascii="宋体" w:hAnsi="宋体" w:eastAsia="宋体" w:cs="宋体"/>
          <w:color w:val="auto"/>
          <w:sz w:val="24"/>
          <w:highlight w:val="none"/>
        </w:rPr>
      </w:pPr>
    </w:p>
    <w:p w14:paraId="39D225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44B3C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657B3B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7E509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F393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0EE5F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0204BD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2FE89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C5CD2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9A8619">
      <w:pPr>
        <w:widowControl/>
        <w:spacing w:line="360" w:lineRule="auto"/>
        <w:ind w:firstLine="600" w:firstLineChars="200"/>
        <w:jc w:val="left"/>
        <w:rPr>
          <w:rFonts w:hint="eastAsia" w:ascii="宋体" w:hAnsi="宋体" w:eastAsia="宋体" w:cs="宋体"/>
          <w:color w:val="auto"/>
          <w:sz w:val="30"/>
          <w:szCs w:val="30"/>
          <w:highlight w:val="none"/>
        </w:rPr>
      </w:pPr>
    </w:p>
    <w:p w14:paraId="36A8B0E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04C89CA5">
      <w:pPr>
        <w:spacing w:line="360" w:lineRule="auto"/>
        <w:jc w:val="center"/>
        <w:rPr>
          <w:rFonts w:hint="eastAsia" w:ascii="宋体" w:hAnsi="宋体" w:eastAsia="宋体" w:cs="宋体"/>
          <w:b/>
          <w:color w:val="auto"/>
          <w:sz w:val="24"/>
          <w:highlight w:val="none"/>
        </w:rPr>
      </w:pPr>
    </w:p>
    <w:p w14:paraId="4AEC91B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9B9C2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CC35F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A6B22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291E10">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766E84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9D3EE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D9E5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03C36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940A2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657D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E662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D745C3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57B94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DC55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7018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655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891A7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8F351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DA4B2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6695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D610D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890FB0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A0F5E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FE6514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7D89E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DF5A9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05908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6AF20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5C93F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0107D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D956E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E86CF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5608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7A0C7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79A7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67970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1F48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59F12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BC8B2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4100D0B">
      <w:pPr>
        <w:spacing w:line="360" w:lineRule="auto"/>
        <w:rPr>
          <w:rFonts w:hint="eastAsia" w:ascii="宋体" w:hAnsi="宋体" w:eastAsia="宋体" w:cs="宋体"/>
          <w:b/>
          <w:color w:val="auto"/>
          <w:sz w:val="24"/>
          <w:highlight w:val="none"/>
        </w:rPr>
      </w:pPr>
    </w:p>
    <w:p w14:paraId="42065556">
      <w:pPr>
        <w:spacing w:line="360" w:lineRule="auto"/>
        <w:rPr>
          <w:rFonts w:hint="eastAsia" w:ascii="宋体" w:hAnsi="宋体" w:eastAsia="宋体" w:cs="宋体"/>
          <w:b/>
          <w:color w:val="auto"/>
          <w:sz w:val="24"/>
          <w:highlight w:val="none"/>
        </w:rPr>
      </w:pPr>
    </w:p>
    <w:p w14:paraId="789F66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241EA5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505EAE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FC7E3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CFB267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C07C17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91F58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8229C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C295FF">
      <w:pPr>
        <w:rPr>
          <w:rFonts w:hint="eastAsia" w:ascii="宋体" w:hAnsi="宋体" w:eastAsia="宋体" w:cs="宋体"/>
          <w:b/>
          <w:color w:val="auto"/>
          <w:sz w:val="24"/>
          <w:highlight w:val="none"/>
        </w:rPr>
      </w:pPr>
    </w:p>
    <w:p w14:paraId="36A11D96">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AFDE4F4">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474F697F">
      <w:pPr>
        <w:spacing w:line="360" w:lineRule="auto"/>
        <w:rPr>
          <w:rFonts w:hint="eastAsia" w:ascii="宋体" w:hAnsi="宋体" w:eastAsia="宋体" w:cs="宋体"/>
          <w:b/>
          <w:color w:val="auto"/>
          <w:spacing w:val="6"/>
          <w:sz w:val="32"/>
          <w:szCs w:val="32"/>
          <w:highlight w:val="none"/>
        </w:rPr>
      </w:pPr>
    </w:p>
    <w:p w14:paraId="33A0629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7329602D">
      <w:pPr>
        <w:spacing w:line="360" w:lineRule="auto"/>
        <w:rPr>
          <w:rFonts w:hint="eastAsia" w:ascii="宋体" w:hAnsi="宋体" w:eastAsia="宋体" w:cs="宋体"/>
          <w:b/>
          <w:color w:val="auto"/>
          <w:spacing w:val="6"/>
          <w:sz w:val="30"/>
          <w:szCs w:val="30"/>
          <w:highlight w:val="none"/>
        </w:rPr>
      </w:pPr>
    </w:p>
    <w:p w14:paraId="3072F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C94D5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2B35239">
      <w:pPr>
        <w:spacing w:line="360" w:lineRule="auto"/>
        <w:ind w:firstLine="480" w:firstLineChars="200"/>
        <w:rPr>
          <w:rFonts w:hint="eastAsia" w:ascii="宋体" w:hAnsi="宋体" w:eastAsia="宋体" w:cs="宋体"/>
          <w:color w:val="auto"/>
          <w:sz w:val="24"/>
          <w:highlight w:val="none"/>
        </w:rPr>
      </w:pPr>
    </w:p>
    <w:p w14:paraId="5D4B0E83">
      <w:pPr>
        <w:spacing w:line="360" w:lineRule="auto"/>
        <w:ind w:firstLine="480" w:firstLineChars="200"/>
        <w:rPr>
          <w:rFonts w:hint="eastAsia" w:ascii="宋体" w:hAnsi="宋体" w:eastAsia="宋体" w:cs="宋体"/>
          <w:color w:val="auto"/>
          <w:sz w:val="24"/>
          <w:highlight w:val="none"/>
        </w:rPr>
      </w:pPr>
    </w:p>
    <w:p w14:paraId="60045DE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6D5F055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241C0DC">
      <w:pPr>
        <w:spacing w:line="360" w:lineRule="auto"/>
        <w:ind w:firstLine="480" w:firstLineChars="200"/>
        <w:rPr>
          <w:rFonts w:hint="eastAsia" w:ascii="宋体" w:hAnsi="宋体" w:eastAsia="宋体" w:cs="宋体"/>
          <w:color w:val="auto"/>
          <w:sz w:val="24"/>
          <w:highlight w:val="none"/>
        </w:rPr>
      </w:pPr>
    </w:p>
    <w:p w14:paraId="09CE7336">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C9BCCA6">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1E5DAD32">
      <w:pPr>
        <w:spacing w:line="360" w:lineRule="auto"/>
        <w:jc w:val="left"/>
        <w:rPr>
          <w:rFonts w:hint="eastAsia" w:ascii="宋体" w:hAnsi="宋体" w:eastAsia="宋体" w:cs="宋体"/>
          <w:b/>
          <w:color w:val="auto"/>
          <w:sz w:val="24"/>
          <w:highlight w:val="none"/>
        </w:rPr>
      </w:pPr>
    </w:p>
    <w:p w14:paraId="2D1113A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B438DCE">
      <w:pPr>
        <w:autoSpaceDE w:val="0"/>
        <w:autoSpaceDN w:val="0"/>
        <w:jc w:val="center"/>
        <w:rPr>
          <w:rFonts w:hint="eastAsia" w:ascii="宋体" w:hAnsi="宋体" w:eastAsia="宋体" w:cs="宋体"/>
          <w:b/>
          <w:bCs/>
          <w:color w:val="auto"/>
          <w:sz w:val="32"/>
          <w:szCs w:val="32"/>
          <w:highlight w:val="none"/>
        </w:rPr>
      </w:pPr>
    </w:p>
    <w:p w14:paraId="447B9C8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杭州兑尚源工程管理有限公司</w:t>
      </w:r>
      <w:r>
        <w:rPr>
          <w:rFonts w:hint="eastAsia" w:ascii="宋体" w:hAnsi="宋体" w:eastAsia="宋体" w:cs="宋体"/>
          <w:color w:val="auto"/>
          <w:sz w:val="24"/>
          <w:highlight w:val="none"/>
        </w:rPr>
        <w:t>：</w:t>
      </w:r>
    </w:p>
    <w:p w14:paraId="0DD0D5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u w:val="single"/>
          <w:lang w:val="zh-CN"/>
        </w:rPr>
        <w:t>建德市生猪储备单位招标项目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C7B8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13BCBFE">
      <w:pPr>
        <w:spacing w:line="360" w:lineRule="auto"/>
        <w:ind w:firstLine="494"/>
        <w:rPr>
          <w:rFonts w:hint="eastAsia" w:ascii="宋体" w:hAnsi="宋体" w:eastAsia="宋体" w:cs="宋体"/>
          <w:color w:val="auto"/>
          <w:sz w:val="24"/>
          <w:highlight w:val="none"/>
        </w:rPr>
      </w:pPr>
    </w:p>
    <w:p w14:paraId="7BCD86A4">
      <w:pPr>
        <w:spacing w:line="360" w:lineRule="auto"/>
        <w:ind w:firstLine="494"/>
        <w:rPr>
          <w:rFonts w:hint="eastAsia" w:ascii="宋体" w:hAnsi="宋体" w:eastAsia="宋体" w:cs="宋体"/>
          <w:color w:val="auto"/>
          <w:sz w:val="24"/>
          <w:highlight w:val="none"/>
        </w:rPr>
      </w:pPr>
    </w:p>
    <w:p w14:paraId="0B8D1B97">
      <w:pPr>
        <w:spacing w:line="360" w:lineRule="auto"/>
        <w:ind w:firstLine="494"/>
        <w:rPr>
          <w:rFonts w:hint="eastAsia" w:ascii="宋体" w:hAnsi="宋体" w:eastAsia="宋体" w:cs="宋体"/>
          <w:color w:val="auto"/>
          <w:sz w:val="24"/>
          <w:highlight w:val="none"/>
        </w:rPr>
      </w:pPr>
    </w:p>
    <w:p w14:paraId="3B39FE10">
      <w:pPr>
        <w:spacing w:line="360" w:lineRule="auto"/>
        <w:ind w:firstLine="494"/>
        <w:rPr>
          <w:rFonts w:hint="eastAsia" w:ascii="宋体" w:hAnsi="宋体" w:eastAsia="宋体" w:cs="宋体"/>
          <w:color w:val="auto"/>
          <w:sz w:val="24"/>
          <w:highlight w:val="none"/>
        </w:rPr>
      </w:pPr>
    </w:p>
    <w:p w14:paraId="472657FE">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0D744F2">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ABC401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C30A9A5">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398DEB9D">
      <w:pPr>
        <w:widowControl/>
        <w:spacing w:line="360" w:lineRule="auto"/>
        <w:ind w:firstLine="480" w:firstLineChars="200"/>
        <w:jc w:val="left"/>
        <w:rPr>
          <w:rFonts w:hint="eastAsia" w:ascii="宋体" w:hAnsi="宋体" w:eastAsia="宋体" w:cs="宋体"/>
          <w:color w:val="auto"/>
          <w:kern w:val="0"/>
          <w:sz w:val="24"/>
          <w:highlight w:val="none"/>
        </w:rPr>
      </w:pPr>
    </w:p>
    <w:p w14:paraId="591BB61B">
      <w:pPr>
        <w:snapToGrid w:val="0"/>
        <w:spacing w:line="360" w:lineRule="auto"/>
        <w:jc w:val="center"/>
        <w:rPr>
          <w:rFonts w:hint="eastAsia" w:ascii="宋体" w:hAnsi="宋体" w:eastAsia="宋体" w:cs="宋体"/>
          <w:b/>
          <w:color w:val="auto"/>
          <w:sz w:val="24"/>
          <w:highlight w:val="none"/>
        </w:rPr>
      </w:pPr>
    </w:p>
    <w:p w14:paraId="469CC90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C2321ED">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334EA586">
      <w:pPr>
        <w:spacing w:line="360" w:lineRule="auto"/>
        <w:jc w:val="center"/>
        <w:rPr>
          <w:rFonts w:hint="eastAsia" w:ascii="宋体" w:hAnsi="宋体" w:eastAsia="宋体" w:cs="宋体"/>
          <w:b/>
          <w:color w:val="auto"/>
          <w:sz w:val="32"/>
          <w:szCs w:val="32"/>
          <w:highlight w:val="none"/>
        </w:rPr>
      </w:pPr>
    </w:p>
    <w:p w14:paraId="72355F6F">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438DE270">
      <w:pPr>
        <w:spacing w:line="360" w:lineRule="auto"/>
        <w:jc w:val="center"/>
        <w:rPr>
          <w:rFonts w:hint="eastAsia" w:ascii="宋体" w:hAnsi="宋体" w:eastAsia="宋体" w:cs="宋体"/>
          <w:b/>
          <w:color w:val="auto"/>
          <w:sz w:val="32"/>
          <w:szCs w:val="32"/>
          <w:highlight w:val="none"/>
        </w:rPr>
      </w:pPr>
    </w:p>
    <w:p w14:paraId="69913CB2">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建德市商务局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建德市生猪储备单位招标项目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482471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kern w:val="0"/>
          <w:sz w:val="24"/>
          <w:highlight w:val="none"/>
          <w:u w:val="single"/>
          <w:lang w:eastAsia="zh-CN"/>
        </w:rPr>
        <w:t>建德市生猪储备单位招标项目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cs="宋体"/>
          <w:color w:val="auto"/>
          <w:kern w:val="0"/>
          <w:sz w:val="24"/>
          <w:highlight w:val="none"/>
          <w:u w:val="single"/>
          <w:lang w:eastAsia="zh-CN"/>
        </w:rPr>
        <w:t>农、林、牧、渔业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3BC2FD1">
      <w:pPr>
        <w:spacing w:line="360" w:lineRule="auto"/>
        <w:ind w:firstLine="480" w:firstLineChars="200"/>
        <w:jc w:val="left"/>
        <w:rPr>
          <w:rFonts w:hint="eastAsia" w:ascii="宋体" w:hAnsi="宋体" w:eastAsia="宋体" w:cs="宋体"/>
          <w:color w:val="auto"/>
          <w:sz w:val="24"/>
          <w:highlight w:val="none"/>
        </w:rPr>
      </w:pPr>
    </w:p>
    <w:p w14:paraId="084524A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47F6A9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7A11250">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115239EB">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BE7DBF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6049BE6">
      <w:pPr>
        <w:spacing w:line="360" w:lineRule="auto"/>
        <w:ind w:right="420"/>
        <w:rPr>
          <w:rFonts w:hint="eastAsia" w:ascii="宋体" w:hAnsi="宋体" w:eastAsia="宋体" w:cs="宋体"/>
          <w:color w:val="auto"/>
          <w:sz w:val="24"/>
          <w:highlight w:val="none"/>
        </w:rPr>
      </w:pPr>
    </w:p>
    <w:p w14:paraId="13C69E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C9389E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0503974">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07EF1E">
      <w:pPr>
        <w:spacing w:line="360" w:lineRule="auto"/>
        <w:rPr>
          <w:rFonts w:hint="eastAsia" w:ascii="宋体" w:hAnsi="宋体" w:eastAsia="宋体" w:cs="宋体"/>
          <w:b/>
          <w:color w:val="auto"/>
          <w:sz w:val="24"/>
          <w:highlight w:val="none"/>
        </w:rPr>
      </w:pPr>
    </w:p>
    <w:p w14:paraId="6A7ACE33">
      <w:pP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A8E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80EE">
    <w:pPr>
      <w:pStyle w:val="37"/>
      <w:framePr w:wrap="around" w:vAnchor="text" w:hAnchor="margin" w:xAlign="right" w:y="1"/>
      <w:rPr>
        <w:rStyle w:val="64"/>
      </w:rPr>
    </w:pPr>
    <w:r>
      <w:fldChar w:fldCharType="begin"/>
    </w:r>
    <w:r>
      <w:rPr>
        <w:rStyle w:val="64"/>
      </w:rPr>
      <w:instrText xml:space="preserve">PAGE  </w:instrText>
    </w:r>
    <w:r>
      <w:fldChar w:fldCharType="end"/>
    </w:r>
  </w:p>
  <w:p w14:paraId="0BEDA0DB">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EA4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B3B2">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DC35">
    <w:pPr>
      <w:pStyle w:val="37"/>
      <w:framePr w:wrap="around" w:vAnchor="text" w:hAnchor="margin" w:xAlign="right" w:y="1"/>
      <w:rPr>
        <w:rStyle w:val="64"/>
      </w:rPr>
    </w:pPr>
    <w:r>
      <w:fldChar w:fldCharType="begin"/>
    </w:r>
    <w:r>
      <w:rPr>
        <w:rStyle w:val="64"/>
      </w:rPr>
      <w:instrText xml:space="preserve">PAGE  </w:instrText>
    </w:r>
    <w:r>
      <w:fldChar w:fldCharType="end"/>
    </w:r>
  </w:p>
  <w:p w14:paraId="5011B9C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71A4">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3" w:name="_Toc164085800"/>
    <w:bookmarkStart w:id="174" w:name="_Toc131845147"/>
    <w:bookmarkStart w:id="175" w:name="_Toc36110187"/>
    <w:bookmarkStart w:id="176" w:name="_Toc91899912"/>
    <w:r>
      <w:rPr>
        <w:rFonts w:hint="eastAsia" w:ascii="仿宋_GB2312" w:eastAsia="仿宋_GB2312"/>
        <w:kern w:val="0"/>
        <w:szCs w:val="21"/>
      </w:rPr>
      <w:t xml:space="preserve"> 页</w:t>
    </w:r>
    <w:bookmarkEnd w:id="173"/>
    <w:bookmarkEnd w:id="174"/>
    <w:bookmarkEnd w:id="175"/>
    <w:bookmarkEnd w:id="1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D1F1">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5861">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085D">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F3C5">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28531"/>
    <w:multiLevelType w:val="singleLevel"/>
    <w:tmpl w:val="A7528531"/>
    <w:lvl w:ilvl="0" w:tentative="0">
      <w:start w:val="4"/>
      <w:numFmt w:val="decimal"/>
      <w:lvlText w:val="%1."/>
      <w:lvlJc w:val="left"/>
      <w:pPr>
        <w:tabs>
          <w:tab w:val="left" w:pos="312"/>
        </w:tabs>
      </w:pPr>
    </w:lvl>
  </w:abstractNum>
  <w:abstractNum w:abstractNumId="1">
    <w:nsid w:val="B2807307"/>
    <w:multiLevelType w:val="singleLevel"/>
    <w:tmpl w:val="B2807307"/>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0"/>
  </w:num>
  <w:num w:numId="8">
    <w:abstractNumId w:val="12"/>
  </w:num>
  <w:num w:numId="9">
    <w:abstractNumId w:val="1"/>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MwMDUxZmUzNTMwZWI2MDE3NTJjNmYxMjBmN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CA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16D"/>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33E20"/>
    <w:rsid w:val="01EE1F3A"/>
    <w:rsid w:val="02241336"/>
    <w:rsid w:val="02DA0C0E"/>
    <w:rsid w:val="03913E39"/>
    <w:rsid w:val="03D2042C"/>
    <w:rsid w:val="03DD35E4"/>
    <w:rsid w:val="03F236B0"/>
    <w:rsid w:val="040C25C7"/>
    <w:rsid w:val="04781A80"/>
    <w:rsid w:val="04A00615"/>
    <w:rsid w:val="04EA6DAD"/>
    <w:rsid w:val="050140F6"/>
    <w:rsid w:val="05347C6F"/>
    <w:rsid w:val="05717247"/>
    <w:rsid w:val="057A4F37"/>
    <w:rsid w:val="05B43990"/>
    <w:rsid w:val="05F039D4"/>
    <w:rsid w:val="065A6178"/>
    <w:rsid w:val="06E55C44"/>
    <w:rsid w:val="070276D8"/>
    <w:rsid w:val="070E28DC"/>
    <w:rsid w:val="073654DC"/>
    <w:rsid w:val="074D717F"/>
    <w:rsid w:val="075562B7"/>
    <w:rsid w:val="076F7258"/>
    <w:rsid w:val="07F6164B"/>
    <w:rsid w:val="086C1887"/>
    <w:rsid w:val="087A1B7A"/>
    <w:rsid w:val="08B537D4"/>
    <w:rsid w:val="093F13C9"/>
    <w:rsid w:val="096807EE"/>
    <w:rsid w:val="096B2097"/>
    <w:rsid w:val="09F92282"/>
    <w:rsid w:val="0A1D7BF4"/>
    <w:rsid w:val="0A5B7E63"/>
    <w:rsid w:val="0A833286"/>
    <w:rsid w:val="0A997548"/>
    <w:rsid w:val="0AE73C10"/>
    <w:rsid w:val="0B223BAA"/>
    <w:rsid w:val="0B601965"/>
    <w:rsid w:val="0B613EA8"/>
    <w:rsid w:val="0BBC0D77"/>
    <w:rsid w:val="0C022773"/>
    <w:rsid w:val="0C801A53"/>
    <w:rsid w:val="0C87121B"/>
    <w:rsid w:val="0D6E7A94"/>
    <w:rsid w:val="0D81362F"/>
    <w:rsid w:val="0D8A3029"/>
    <w:rsid w:val="0DB461AA"/>
    <w:rsid w:val="0DF702FE"/>
    <w:rsid w:val="0E2055ED"/>
    <w:rsid w:val="0E3F698B"/>
    <w:rsid w:val="0F21508F"/>
    <w:rsid w:val="0F720A96"/>
    <w:rsid w:val="0F816ACD"/>
    <w:rsid w:val="0F8676D2"/>
    <w:rsid w:val="0FB94501"/>
    <w:rsid w:val="0FC24482"/>
    <w:rsid w:val="0FE55804"/>
    <w:rsid w:val="0FF07241"/>
    <w:rsid w:val="10807F7B"/>
    <w:rsid w:val="10872BE5"/>
    <w:rsid w:val="10B047CF"/>
    <w:rsid w:val="10FC16EA"/>
    <w:rsid w:val="11014843"/>
    <w:rsid w:val="11757319"/>
    <w:rsid w:val="118963A1"/>
    <w:rsid w:val="11B76268"/>
    <w:rsid w:val="12433AC2"/>
    <w:rsid w:val="126441EB"/>
    <w:rsid w:val="127723A9"/>
    <w:rsid w:val="12C96B5D"/>
    <w:rsid w:val="12CD73C6"/>
    <w:rsid w:val="13072A44"/>
    <w:rsid w:val="132D52E6"/>
    <w:rsid w:val="133C0F20"/>
    <w:rsid w:val="133F2ED0"/>
    <w:rsid w:val="135C7930"/>
    <w:rsid w:val="13B6124C"/>
    <w:rsid w:val="13E8384D"/>
    <w:rsid w:val="143B3537"/>
    <w:rsid w:val="14502E4E"/>
    <w:rsid w:val="145044FA"/>
    <w:rsid w:val="14CD5132"/>
    <w:rsid w:val="14EE5212"/>
    <w:rsid w:val="15CD20F8"/>
    <w:rsid w:val="15DD3DC4"/>
    <w:rsid w:val="16014D41"/>
    <w:rsid w:val="16041859"/>
    <w:rsid w:val="16041E97"/>
    <w:rsid w:val="16730284"/>
    <w:rsid w:val="16857377"/>
    <w:rsid w:val="16DF3B6C"/>
    <w:rsid w:val="16FD761E"/>
    <w:rsid w:val="1723298A"/>
    <w:rsid w:val="172872C1"/>
    <w:rsid w:val="17D15BAA"/>
    <w:rsid w:val="18452495"/>
    <w:rsid w:val="186742B0"/>
    <w:rsid w:val="187F3EE9"/>
    <w:rsid w:val="190B6E9A"/>
    <w:rsid w:val="192F0DDA"/>
    <w:rsid w:val="19D035AD"/>
    <w:rsid w:val="1A5F14AD"/>
    <w:rsid w:val="1B2A271F"/>
    <w:rsid w:val="1B3F6DE6"/>
    <w:rsid w:val="1B5146D8"/>
    <w:rsid w:val="1B890139"/>
    <w:rsid w:val="1B96102B"/>
    <w:rsid w:val="1B991D20"/>
    <w:rsid w:val="1BB16AF4"/>
    <w:rsid w:val="1BC838BC"/>
    <w:rsid w:val="1BDD4B1E"/>
    <w:rsid w:val="1C077DEC"/>
    <w:rsid w:val="1C5A616E"/>
    <w:rsid w:val="1CB17D58"/>
    <w:rsid w:val="1D266CE1"/>
    <w:rsid w:val="1D3963AF"/>
    <w:rsid w:val="1D6F5C49"/>
    <w:rsid w:val="1D972197"/>
    <w:rsid w:val="1DD957B9"/>
    <w:rsid w:val="1E026ABD"/>
    <w:rsid w:val="1E2A7DC2"/>
    <w:rsid w:val="1E42683B"/>
    <w:rsid w:val="1E596CBA"/>
    <w:rsid w:val="1E714A66"/>
    <w:rsid w:val="1E7C2FB3"/>
    <w:rsid w:val="1E857F63"/>
    <w:rsid w:val="1F4E5D32"/>
    <w:rsid w:val="1F5C044F"/>
    <w:rsid w:val="1F953961"/>
    <w:rsid w:val="1FCA360B"/>
    <w:rsid w:val="1FE868A9"/>
    <w:rsid w:val="20076707"/>
    <w:rsid w:val="202F16C0"/>
    <w:rsid w:val="20547378"/>
    <w:rsid w:val="205C5695"/>
    <w:rsid w:val="20A37E6E"/>
    <w:rsid w:val="20B1770C"/>
    <w:rsid w:val="20FF1092"/>
    <w:rsid w:val="21156B9E"/>
    <w:rsid w:val="211E26D6"/>
    <w:rsid w:val="21283D08"/>
    <w:rsid w:val="21667F38"/>
    <w:rsid w:val="21752A73"/>
    <w:rsid w:val="21D22948"/>
    <w:rsid w:val="22AD0DF7"/>
    <w:rsid w:val="22C80D14"/>
    <w:rsid w:val="2335523F"/>
    <w:rsid w:val="237644F1"/>
    <w:rsid w:val="23E93556"/>
    <w:rsid w:val="23EB1DA2"/>
    <w:rsid w:val="242117BE"/>
    <w:rsid w:val="24325758"/>
    <w:rsid w:val="245001AA"/>
    <w:rsid w:val="24643077"/>
    <w:rsid w:val="247F758B"/>
    <w:rsid w:val="24EC4023"/>
    <w:rsid w:val="250007C0"/>
    <w:rsid w:val="252235A1"/>
    <w:rsid w:val="254F0272"/>
    <w:rsid w:val="257D4C7B"/>
    <w:rsid w:val="259F3EF0"/>
    <w:rsid w:val="25B440B3"/>
    <w:rsid w:val="25C25F66"/>
    <w:rsid w:val="25F42A9E"/>
    <w:rsid w:val="260E1D77"/>
    <w:rsid w:val="26143832"/>
    <w:rsid w:val="266A7F89"/>
    <w:rsid w:val="269D4204"/>
    <w:rsid w:val="27007014"/>
    <w:rsid w:val="2801136F"/>
    <w:rsid w:val="280E605F"/>
    <w:rsid w:val="28163F76"/>
    <w:rsid w:val="282F2F82"/>
    <w:rsid w:val="28B05368"/>
    <w:rsid w:val="29115E06"/>
    <w:rsid w:val="2967011C"/>
    <w:rsid w:val="29B76509"/>
    <w:rsid w:val="2AA1365A"/>
    <w:rsid w:val="2AD00DE7"/>
    <w:rsid w:val="2AF44A43"/>
    <w:rsid w:val="2B7F2FE3"/>
    <w:rsid w:val="2BCF2C1A"/>
    <w:rsid w:val="2C47494F"/>
    <w:rsid w:val="2C4825DD"/>
    <w:rsid w:val="2C671545"/>
    <w:rsid w:val="2CAD4098"/>
    <w:rsid w:val="2D406CBA"/>
    <w:rsid w:val="2D852E22"/>
    <w:rsid w:val="2DD15014"/>
    <w:rsid w:val="2DE82ED1"/>
    <w:rsid w:val="2E2C5491"/>
    <w:rsid w:val="2E433225"/>
    <w:rsid w:val="2E60513A"/>
    <w:rsid w:val="2EE61AE3"/>
    <w:rsid w:val="2F0B154A"/>
    <w:rsid w:val="2F1748AE"/>
    <w:rsid w:val="2FC130E0"/>
    <w:rsid w:val="2FD25781"/>
    <w:rsid w:val="308B46F0"/>
    <w:rsid w:val="30AB121E"/>
    <w:rsid w:val="30BF083E"/>
    <w:rsid w:val="311E5564"/>
    <w:rsid w:val="319C6071"/>
    <w:rsid w:val="31DE4CF4"/>
    <w:rsid w:val="32556CDD"/>
    <w:rsid w:val="328C0BF4"/>
    <w:rsid w:val="32A775A9"/>
    <w:rsid w:val="32DB72BE"/>
    <w:rsid w:val="32DE750E"/>
    <w:rsid w:val="337413A2"/>
    <w:rsid w:val="337D374B"/>
    <w:rsid w:val="339A521E"/>
    <w:rsid w:val="341D7D55"/>
    <w:rsid w:val="342E63AB"/>
    <w:rsid w:val="344076FA"/>
    <w:rsid w:val="345D260B"/>
    <w:rsid w:val="347A452B"/>
    <w:rsid w:val="34CB734C"/>
    <w:rsid w:val="35A42E1F"/>
    <w:rsid w:val="35A85D44"/>
    <w:rsid w:val="35C83CF1"/>
    <w:rsid w:val="363E2205"/>
    <w:rsid w:val="365302AE"/>
    <w:rsid w:val="369E7B9E"/>
    <w:rsid w:val="36D66D03"/>
    <w:rsid w:val="37133692"/>
    <w:rsid w:val="375D5BCD"/>
    <w:rsid w:val="376D1A36"/>
    <w:rsid w:val="37890459"/>
    <w:rsid w:val="37D42E21"/>
    <w:rsid w:val="37F142D2"/>
    <w:rsid w:val="388465E1"/>
    <w:rsid w:val="38A53311"/>
    <w:rsid w:val="38AD71CE"/>
    <w:rsid w:val="38F444AB"/>
    <w:rsid w:val="39A1028C"/>
    <w:rsid w:val="39A13F14"/>
    <w:rsid w:val="39B85B5E"/>
    <w:rsid w:val="39F003EA"/>
    <w:rsid w:val="3A5C0EAC"/>
    <w:rsid w:val="3A8C02DD"/>
    <w:rsid w:val="3B0921D0"/>
    <w:rsid w:val="3B110E11"/>
    <w:rsid w:val="3B3B31B7"/>
    <w:rsid w:val="3B425EB4"/>
    <w:rsid w:val="3B813E89"/>
    <w:rsid w:val="3BF0562E"/>
    <w:rsid w:val="3C5F759A"/>
    <w:rsid w:val="3D0848C2"/>
    <w:rsid w:val="3D5C78D4"/>
    <w:rsid w:val="3D5E72E1"/>
    <w:rsid w:val="3DB81CA1"/>
    <w:rsid w:val="3DC01751"/>
    <w:rsid w:val="3DF4396E"/>
    <w:rsid w:val="3DF7631F"/>
    <w:rsid w:val="3E027FBC"/>
    <w:rsid w:val="3E6A0C8A"/>
    <w:rsid w:val="3F840E1E"/>
    <w:rsid w:val="3FC217B1"/>
    <w:rsid w:val="3FDE1034"/>
    <w:rsid w:val="3FFF72A6"/>
    <w:rsid w:val="40CC6C33"/>
    <w:rsid w:val="411029F0"/>
    <w:rsid w:val="412F52CF"/>
    <w:rsid w:val="41417FB7"/>
    <w:rsid w:val="41920576"/>
    <w:rsid w:val="41D93BE5"/>
    <w:rsid w:val="42E1381E"/>
    <w:rsid w:val="43993B19"/>
    <w:rsid w:val="43DB5537"/>
    <w:rsid w:val="43FB717C"/>
    <w:rsid w:val="44697764"/>
    <w:rsid w:val="44BE38D0"/>
    <w:rsid w:val="451E447A"/>
    <w:rsid w:val="45345B76"/>
    <w:rsid w:val="454809AA"/>
    <w:rsid w:val="45504808"/>
    <w:rsid w:val="45712002"/>
    <w:rsid w:val="4585575A"/>
    <w:rsid w:val="459A09B0"/>
    <w:rsid w:val="45AD3512"/>
    <w:rsid w:val="45C41E28"/>
    <w:rsid w:val="45D728AB"/>
    <w:rsid w:val="45FB5A1D"/>
    <w:rsid w:val="46081EE8"/>
    <w:rsid w:val="46846D2B"/>
    <w:rsid w:val="46AF7692"/>
    <w:rsid w:val="46B07A04"/>
    <w:rsid w:val="46BD2F50"/>
    <w:rsid w:val="46CB3641"/>
    <w:rsid w:val="47307808"/>
    <w:rsid w:val="474970F5"/>
    <w:rsid w:val="475278BE"/>
    <w:rsid w:val="4766010E"/>
    <w:rsid w:val="478D6B48"/>
    <w:rsid w:val="47BB52E5"/>
    <w:rsid w:val="480E34B9"/>
    <w:rsid w:val="486F747C"/>
    <w:rsid w:val="487B4BF3"/>
    <w:rsid w:val="49392333"/>
    <w:rsid w:val="4948541D"/>
    <w:rsid w:val="495C26F5"/>
    <w:rsid w:val="49E01723"/>
    <w:rsid w:val="4A404346"/>
    <w:rsid w:val="4A743FEF"/>
    <w:rsid w:val="4A9106FD"/>
    <w:rsid w:val="4B3D7CAC"/>
    <w:rsid w:val="4B5F781B"/>
    <w:rsid w:val="4BB607A3"/>
    <w:rsid w:val="4C324162"/>
    <w:rsid w:val="4C47264F"/>
    <w:rsid w:val="4C59349D"/>
    <w:rsid w:val="4C7107E7"/>
    <w:rsid w:val="4CD64999"/>
    <w:rsid w:val="4D101A3B"/>
    <w:rsid w:val="4D861CF6"/>
    <w:rsid w:val="4DC51A2E"/>
    <w:rsid w:val="4DDF3E76"/>
    <w:rsid w:val="4E0E382A"/>
    <w:rsid w:val="4E15164E"/>
    <w:rsid w:val="4E564138"/>
    <w:rsid w:val="4E7F1AF3"/>
    <w:rsid w:val="4F0A0A7E"/>
    <w:rsid w:val="4F287A64"/>
    <w:rsid w:val="4F6E5963"/>
    <w:rsid w:val="4F813436"/>
    <w:rsid w:val="4FBA32A0"/>
    <w:rsid w:val="513A05B1"/>
    <w:rsid w:val="51750D79"/>
    <w:rsid w:val="517843C5"/>
    <w:rsid w:val="517B503C"/>
    <w:rsid w:val="51A0432A"/>
    <w:rsid w:val="527140E5"/>
    <w:rsid w:val="5292508F"/>
    <w:rsid w:val="52A96B6F"/>
    <w:rsid w:val="52D1683C"/>
    <w:rsid w:val="52EA3848"/>
    <w:rsid w:val="52F53AC1"/>
    <w:rsid w:val="530A041B"/>
    <w:rsid w:val="539E0C46"/>
    <w:rsid w:val="54556C40"/>
    <w:rsid w:val="54E82C59"/>
    <w:rsid w:val="550764A4"/>
    <w:rsid w:val="551926E0"/>
    <w:rsid w:val="554F18E1"/>
    <w:rsid w:val="55517407"/>
    <w:rsid w:val="55D71631"/>
    <w:rsid w:val="55DD6EED"/>
    <w:rsid w:val="56114DE8"/>
    <w:rsid w:val="561279B9"/>
    <w:rsid w:val="56515F3B"/>
    <w:rsid w:val="572B71CA"/>
    <w:rsid w:val="57866647"/>
    <w:rsid w:val="57905034"/>
    <w:rsid w:val="57B974E6"/>
    <w:rsid w:val="57E061A0"/>
    <w:rsid w:val="58480BFF"/>
    <w:rsid w:val="584E5E80"/>
    <w:rsid w:val="585468CB"/>
    <w:rsid w:val="58600972"/>
    <w:rsid w:val="58AE3BDF"/>
    <w:rsid w:val="58AE4F0C"/>
    <w:rsid w:val="59033B50"/>
    <w:rsid w:val="59C27165"/>
    <w:rsid w:val="59E22D24"/>
    <w:rsid w:val="5A2A7C7B"/>
    <w:rsid w:val="5A334C16"/>
    <w:rsid w:val="5ABC7F70"/>
    <w:rsid w:val="5ACD31D3"/>
    <w:rsid w:val="5AD30CEA"/>
    <w:rsid w:val="5B187CA7"/>
    <w:rsid w:val="5B45163E"/>
    <w:rsid w:val="5BEA4B20"/>
    <w:rsid w:val="5C422553"/>
    <w:rsid w:val="5C80234E"/>
    <w:rsid w:val="5CD64696"/>
    <w:rsid w:val="5CF95466"/>
    <w:rsid w:val="5D210D4E"/>
    <w:rsid w:val="5D323B73"/>
    <w:rsid w:val="5D403AD8"/>
    <w:rsid w:val="5D77771F"/>
    <w:rsid w:val="5D785644"/>
    <w:rsid w:val="5D9407D9"/>
    <w:rsid w:val="5E040F23"/>
    <w:rsid w:val="5E0C65C1"/>
    <w:rsid w:val="5E261785"/>
    <w:rsid w:val="5E4670EA"/>
    <w:rsid w:val="5E7E6787"/>
    <w:rsid w:val="5EA43D85"/>
    <w:rsid w:val="5EAF43E9"/>
    <w:rsid w:val="5F2B0CC9"/>
    <w:rsid w:val="5FCC5339"/>
    <w:rsid w:val="5FE70807"/>
    <w:rsid w:val="6011625E"/>
    <w:rsid w:val="60184047"/>
    <w:rsid w:val="60D93FB9"/>
    <w:rsid w:val="60DF4280"/>
    <w:rsid w:val="60E53485"/>
    <w:rsid w:val="60FE0B36"/>
    <w:rsid w:val="61054A27"/>
    <w:rsid w:val="61080514"/>
    <w:rsid w:val="611D2366"/>
    <w:rsid w:val="61422A3D"/>
    <w:rsid w:val="618D7A19"/>
    <w:rsid w:val="61A466ED"/>
    <w:rsid w:val="61F938BC"/>
    <w:rsid w:val="62157A0E"/>
    <w:rsid w:val="62283511"/>
    <w:rsid w:val="62885958"/>
    <w:rsid w:val="629848C7"/>
    <w:rsid w:val="62B26A11"/>
    <w:rsid w:val="62B8701B"/>
    <w:rsid w:val="62BB6808"/>
    <w:rsid w:val="62DE6052"/>
    <w:rsid w:val="639610E8"/>
    <w:rsid w:val="63FA6EBC"/>
    <w:rsid w:val="646575B6"/>
    <w:rsid w:val="64676529"/>
    <w:rsid w:val="64821B6F"/>
    <w:rsid w:val="64873E27"/>
    <w:rsid w:val="64CE2EAA"/>
    <w:rsid w:val="655F1CDA"/>
    <w:rsid w:val="65A41CAC"/>
    <w:rsid w:val="65D83045"/>
    <w:rsid w:val="65F16A26"/>
    <w:rsid w:val="65F20792"/>
    <w:rsid w:val="662E75B1"/>
    <w:rsid w:val="66342C2E"/>
    <w:rsid w:val="663E784C"/>
    <w:rsid w:val="66833198"/>
    <w:rsid w:val="66DB609C"/>
    <w:rsid w:val="68205881"/>
    <w:rsid w:val="685867EC"/>
    <w:rsid w:val="68EF0F47"/>
    <w:rsid w:val="69036813"/>
    <w:rsid w:val="6951757E"/>
    <w:rsid w:val="696F3EA8"/>
    <w:rsid w:val="6A1C62AC"/>
    <w:rsid w:val="6A2A7799"/>
    <w:rsid w:val="6A491AD6"/>
    <w:rsid w:val="6A551FA9"/>
    <w:rsid w:val="6AC47E99"/>
    <w:rsid w:val="6ACF5E5D"/>
    <w:rsid w:val="6B0D2453"/>
    <w:rsid w:val="6B2673A5"/>
    <w:rsid w:val="6C027255"/>
    <w:rsid w:val="6C7C3CB4"/>
    <w:rsid w:val="6E0C7C83"/>
    <w:rsid w:val="6E7A5A0B"/>
    <w:rsid w:val="6E8E12EF"/>
    <w:rsid w:val="6FAF36E4"/>
    <w:rsid w:val="6FDA2E92"/>
    <w:rsid w:val="707E38FE"/>
    <w:rsid w:val="70827584"/>
    <w:rsid w:val="71715DB7"/>
    <w:rsid w:val="71CA611F"/>
    <w:rsid w:val="71D43752"/>
    <w:rsid w:val="71E85F09"/>
    <w:rsid w:val="72005FE5"/>
    <w:rsid w:val="722D3D31"/>
    <w:rsid w:val="722E4900"/>
    <w:rsid w:val="726C676B"/>
    <w:rsid w:val="72880973"/>
    <w:rsid w:val="72DA6836"/>
    <w:rsid w:val="730B69EF"/>
    <w:rsid w:val="738A6EC9"/>
    <w:rsid w:val="73DD6243"/>
    <w:rsid w:val="746A459B"/>
    <w:rsid w:val="749C4185"/>
    <w:rsid w:val="74A16091"/>
    <w:rsid w:val="74F57B63"/>
    <w:rsid w:val="75952EE8"/>
    <w:rsid w:val="75994786"/>
    <w:rsid w:val="75DA2C18"/>
    <w:rsid w:val="75DE663D"/>
    <w:rsid w:val="75FE7E24"/>
    <w:rsid w:val="76781F92"/>
    <w:rsid w:val="767C4448"/>
    <w:rsid w:val="76A01B45"/>
    <w:rsid w:val="76CF41D8"/>
    <w:rsid w:val="773161EA"/>
    <w:rsid w:val="775319EF"/>
    <w:rsid w:val="776055A6"/>
    <w:rsid w:val="777032C5"/>
    <w:rsid w:val="777C610E"/>
    <w:rsid w:val="77A61E1F"/>
    <w:rsid w:val="77B07B65"/>
    <w:rsid w:val="78484242"/>
    <w:rsid w:val="78843819"/>
    <w:rsid w:val="789229C2"/>
    <w:rsid w:val="78A05E2C"/>
    <w:rsid w:val="790F1C77"/>
    <w:rsid w:val="79E21A8A"/>
    <w:rsid w:val="7A67303B"/>
    <w:rsid w:val="7AAB1D04"/>
    <w:rsid w:val="7ABA4368"/>
    <w:rsid w:val="7B257FFD"/>
    <w:rsid w:val="7B2E5971"/>
    <w:rsid w:val="7B8025B0"/>
    <w:rsid w:val="7B886DA3"/>
    <w:rsid w:val="7C2B1DA5"/>
    <w:rsid w:val="7CAD6D69"/>
    <w:rsid w:val="7CB579CC"/>
    <w:rsid w:val="7D052AC7"/>
    <w:rsid w:val="7D801F34"/>
    <w:rsid w:val="7D956BBD"/>
    <w:rsid w:val="7DA75371"/>
    <w:rsid w:val="7DF4317E"/>
    <w:rsid w:val="7E1F70E3"/>
    <w:rsid w:val="7E64308B"/>
    <w:rsid w:val="7E9D553E"/>
    <w:rsid w:val="7F3217A8"/>
    <w:rsid w:val="7F465DDB"/>
    <w:rsid w:val="7FA2248A"/>
    <w:rsid w:val="7FCD35C1"/>
    <w:rsid w:val="7FE24F7C"/>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36"/>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next w:val="15"/>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1"/>
    <w:link w:val="545"/>
    <w:qFormat/>
    <w:uiPriority w:val="0"/>
    <w:pPr>
      <w:ind w:firstLine="420"/>
    </w:pPr>
    <w:rPr>
      <w:szCs w:val="20"/>
    </w:rPr>
  </w:style>
  <w:style w:type="paragraph" w:styleId="59">
    <w:name w:val="Body Text First Indent 2"/>
    <w:basedOn w:val="23"/>
    <w:next w:val="1"/>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2">
    <w:name w:val="Basistekst Batenburg"/>
    <w:basedOn w:val="73"/>
    <w:qFormat/>
    <w:uiPriority w:val="0"/>
  </w:style>
  <w:style w:type="paragraph" w:customStyle="1" w:styleId="73">
    <w:name w:val="Zsysbasis Batenburg"/>
    <w:next w:val="72"/>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basedOn w:val="62"/>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列表段落1"/>
    <w:basedOn w:val="1"/>
    <w:qFormat/>
    <w:uiPriority w:val="34"/>
    <w:pPr>
      <w:adjustRightInd/>
      <w:ind w:right="238" w:firstLine="420"/>
    </w:pPr>
    <w:rPr>
      <w:rFonts w:ascii="Calibri" w:hAnsi="Calibri"/>
      <w:sz w:val="24"/>
    </w:rPr>
  </w:style>
  <w:style w:type="paragraph" w:customStyle="1" w:styleId="633">
    <w:name w:val="列表段落11"/>
    <w:basedOn w:val="1"/>
    <w:qFormat/>
    <w:uiPriority w:val="0"/>
    <w:pPr>
      <w:widowControl w:val="0"/>
      <w:ind w:firstLine="420"/>
      <w:jc w:val="both"/>
    </w:pPr>
    <w:rPr>
      <w:rFonts w:ascii="Calibri" w:hAnsi="Calibri" w:eastAsia="宋体" w:cs="宋体"/>
      <w:color w:val="000000"/>
      <w:kern w:val="2"/>
      <w:sz w:val="21"/>
      <w:szCs w:val="21"/>
      <w:u w:color="000000"/>
    </w:rPr>
  </w:style>
  <w:style w:type="paragraph" w:customStyle="1" w:styleId="634">
    <w:name w:val="p1"/>
    <w:basedOn w:val="1"/>
    <w:qFormat/>
    <w:uiPriority w:val="0"/>
    <w:pPr>
      <w:widowControl/>
      <w:adjustRightInd/>
      <w:jc w:val="left"/>
    </w:pPr>
    <w:rPr>
      <w:rFonts w:ascii=".PingFang SC" w:eastAsia=".PingFang SC"/>
      <w:color w:val="454545"/>
      <w:kern w:val="0"/>
      <w:sz w:val="18"/>
      <w:szCs w:val="18"/>
    </w:rPr>
  </w:style>
  <w:style w:type="paragraph" w:customStyle="1" w:styleId="63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637">
    <w:name w:val="内文正文"/>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41983</Words>
  <Characters>43903</Characters>
  <Lines>379</Lines>
  <Paragraphs>106</Paragraphs>
  <TotalTime>0</TotalTime>
  <ScaleCrop>false</ScaleCrop>
  <LinksUpToDate>false</LinksUpToDate>
  <CharactersWithSpaces>49963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哇塞</cp:lastModifiedBy>
  <cp:lastPrinted>2024-06-11T00:50:00Z</cp:lastPrinted>
  <dcterms:modified xsi:type="dcterms:W3CDTF">2024-07-26T01:13:52Z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AE9C08AFB2F0455FBD9CFA68C6DB67D0_13</vt:lpwstr>
  </property>
</Properties>
</file>