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D6DA7">
      <w:pPr>
        <w:spacing w:line="360" w:lineRule="auto"/>
        <w:jc w:val="center"/>
        <w:rPr>
          <w:rFonts w:ascii="宋体" w:hAnsi="宋体" w:cs="宋体" w:eastAsiaTheme="minorEastAsia"/>
          <w:b/>
          <w:sz w:val="24"/>
        </w:rPr>
      </w:pPr>
    </w:p>
    <w:p w14:paraId="5B697BD8">
      <w:pPr>
        <w:spacing w:line="360" w:lineRule="auto"/>
        <w:jc w:val="center"/>
        <w:rPr>
          <w:rFonts w:ascii="宋体" w:hAnsi="宋体" w:cs="宋体" w:eastAsiaTheme="minorEastAsia"/>
          <w:b/>
          <w:sz w:val="24"/>
        </w:rPr>
      </w:pPr>
    </w:p>
    <w:p w14:paraId="106D3BCD">
      <w:pPr>
        <w:adjustRightInd/>
        <w:spacing w:line="360" w:lineRule="auto"/>
        <w:jc w:val="center"/>
        <w:rPr>
          <w:rFonts w:hint="eastAsia" w:ascii="宋体" w:hAnsi="宋体" w:cs="宋体" w:eastAsiaTheme="minorEastAsia"/>
          <w:b/>
          <w:sz w:val="36"/>
          <w:szCs w:val="36"/>
          <w:lang w:val="en-US" w:eastAsia="zh-CN"/>
        </w:rPr>
      </w:pPr>
      <w:r>
        <w:rPr>
          <w:rFonts w:hint="eastAsia" w:ascii="宋体" w:hAnsi="宋体" w:cs="宋体" w:eastAsiaTheme="minorEastAsia"/>
          <w:b/>
          <w:sz w:val="36"/>
          <w:szCs w:val="36"/>
          <w:lang w:val="en-US" w:eastAsia="zh-CN"/>
        </w:rPr>
        <w:t xml:space="preserve"> 建德市第一人民医院医共体关节置换的截骨动力系统</w:t>
      </w:r>
    </w:p>
    <w:p w14:paraId="453983FD">
      <w:pPr>
        <w:adjustRightInd/>
        <w:spacing w:line="360" w:lineRule="auto"/>
        <w:jc w:val="center"/>
        <w:rPr>
          <w:rFonts w:hint="eastAsia" w:ascii="宋体" w:hAnsi="宋体" w:cs="宋体" w:eastAsiaTheme="minorEastAsia"/>
          <w:b/>
          <w:sz w:val="36"/>
          <w:szCs w:val="36"/>
          <w:lang w:val="en-US" w:eastAsia="zh-CN"/>
        </w:rPr>
      </w:pPr>
      <w:r>
        <w:rPr>
          <w:rFonts w:hint="eastAsia" w:ascii="宋体" w:hAnsi="宋体" w:cs="宋体" w:eastAsiaTheme="minorEastAsia"/>
          <w:b/>
          <w:sz w:val="36"/>
          <w:szCs w:val="36"/>
          <w:lang w:val="en-US" w:eastAsia="zh-CN"/>
        </w:rPr>
        <w:t>采购项目</w:t>
      </w:r>
    </w:p>
    <w:p w14:paraId="67B217AA">
      <w:pPr>
        <w:adjustRightInd/>
        <w:spacing w:line="360" w:lineRule="auto"/>
        <w:jc w:val="center"/>
        <w:rPr>
          <w:rFonts w:ascii="宋体" w:hAnsi="宋体" w:cs="宋体" w:eastAsiaTheme="minorEastAsia"/>
          <w:sz w:val="48"/>
          <w:szCs w:val="48"/>
        </w:rPr>
      </w:pPr>
      <w:r>
        <w:rPr>
          <w:rFonts w:hint="eastAsia" w:ascii="宋体" w:hAnsi="宋体" w:cs="宋体" w:eastAsiaTheme="minorEastAsia"/>
          <w:sz w:val="48"/>
          <w:szCs w:val="48"/>
        </w:rPr>
        <w:t xml:space="preserve">招标文件 </w:t>
      </w:r>
    </w:p>
    <w:p w14:paraId="20964A3A">
      <w:pPr>
        <w:adjustRightInd/>
        <w:spacing w:line="360" w:lineRule="auto"/>
        <w:jc w:val="center"/>
        <w:rPr>
          <w:rFonts w:ascii="宋体" w:hAnsi="宋体" w:cs="宋体" w:eastAsiaTheme="minorEastAsia"/>
          <w:b/>
          <w:sz w:val="44"/>
          <w:szCs w:val="44"/>
        </w:rPr>
      </w:pPr>
      <w:r>
        <w:rPr>
          <w:rFonts w:hint="eastAsia" w:ascii="宋体" w:hAnsi="宋体" w:cs="宋体" w:eastAsiaTheme="minorEastAsia"/>
          <w:b/>
          <w:sz w:val="44"/>
          <w:szCs w:val="44"/>
        </w:rPr>
        <w:t xml:space="preserve"> （电子招投标）</w:t>
      </w:r>
    </w:p>
    <w:p w14:paraId="2CEB0F3D">
      <w:pPr>
        <w:snapToGrid w:val="0"/>
        <w:spacing w:line="360" w:lineRule="auto"/>
        <w:jc w:val="center"/>
        <w:rPr>
          <w:rFonts w:hint="eastAsia" w:ascii="宋体" w:hAnsi="宋体" w:cs="宋体" w:eastAsiaTheme="minorEastAsia"/>
          <w:color w:val="FF0000"/>
          <w:sz w:val="30"/>
          <w:szCs w:val="30"/>
          <w:lang w:eastAsia="zh-CN"/>
        </w:rPr>
      </w:pPr>
      <w:r>
        <w:rPr>
          <w:rFonts w:hint="eastAsia" w:ascii="宋体" w:hAnsi="宋体" w:cs="宋体" w:eastAsiaTheme="minorEastAsia"/>
          <w:sz w:val="30"/>
          <w:szCs w:val="30"/>
        </w:rPr>
        <w:t>编号:</w:t>
      </w:r>
      <w:r>
        <w:rPr>
          <w:rFonts w:hint="eastAsia" w:ascii="仿宋" w:hAnsi="仿宋" w:cs="仿宋" w:eastAsiaTheme="minorEastAsia"/>
          <w:sz w:val="30"/>
          <w:szCs w:val="30"/>
          <w:lang w:eastAsia="zh-CN"/>
        </w:rPr>
        <w:t>JD2024BF-182-01</w:t>
      </w:r>
      <w:r>
        <w:rPr>
          <w:rFonts w:hint="eastAsia" w:ascii="仿宋" w:hAnsi="仿宋" w:cs="仿宋" w:eastAsiaTheme="minorEastAsia"/>
          <w:sz w:val="30"/>
          <w:szCs w:val="30"/>
          <w:lang w:val="en-US" w:eastAsia="zh-CN"/>
        </w:rPr>
        <w:t xml:space="preserve">  </w:t>
      </w:r>
      <w:r>
        <w:rPr>
          <w:rFonts w:hint="eastAsia" w:ascii="仿宋" w:hAnsi="仿宋" w:cs="仿宋" w:eastAsiaTheme="minorEastAsia"/>
          <w:sz w:val="30"/>
          <w:szCs w:val="30"/>
          <w:lang w:eastAsia="zh-CN"/>
        </w:rPr>
        <w:t xml:space="preserve"> </w:t>
      </w:r>
    </w:p>
    <w:p w14:paraId="0155E125">
      <w:pPr>
        <w:adjustRightInd/>
        <w:spacing w:line="360" w:lineRule="auto"/>
        <w:rPr>
          <w:rFonts w:ascii="宋体" w:hAnsi="宋体" w:cs="宋体" w:eastAsiaTheme="minorEastAsia"/>
          <w:sz w:val="28"/>
          <w:szCs w:val="20"/>
        </w:rPr>
      </w:pPr>
    </w:p>
    <w:p w14:paraId="7EB6C5C9">
      <w:pPr>
        <w:spacing w:line="360" w:lineRule="auto"/>
        <w:jc w:val="center"/>
        <w:rPr>
          <w:rFonts w:ascii="宋体" w:hAnsi="宋体" w:cs="宋体" w:eastAsiaTheme="minorEastAsia"/>
          <w:b/>
          <w:sz w:val="44"/>
          <w:szCs w:val="44"/>
        </w:rPr>
      </w:pPr>
    </w:p>
    <w:p w14:paraId="6249B62C">
      <w:pPr>
        <w:spacing w:line="360" w:lineRule="auto"/>
        <w:jc w:val="center"/>
        <w:rPr>
          <w:rFonts w:ascii="宋体" w:hAnsi="宋体" w:cs="宋体" w:eastAsiaTheme="minorEastAsia"/>
          <w:b/>
          <w:sz w:val="44"/>
          <w:szCs w:val="44"/>
        </w:rPr>
      </w:pPr>
    </w:p>
    <w:p w14:paraId="6B7B2FA1">
      <w:pPr>
        <w:spacing w:line="360" w:lineRule="auto"/>
        <w:jc w:val="center"/>
        <w:rPr>
          <w:rFonts w:ascii="宋体" w:hAnsi="宋体" w:cs="宋体" w:eastAsiaTheme="minorEastAsia"/>
          <w:sz w:val="24"/>
        </w:rPr>
      </w:pPr>
    </w:p>
    <w:p w14:paraId="0E5E9BBE">
      <w:pPr>
        <w:spacing w:line="360" w:lineRule="auto"/>
        <w:jc w:val="center"/>
        <w:rPr>
          <w:rFonts w:ascii="宋体" w:hAnsi="宋体" w:cs="宋体" w:eastAsiaTheme="minorEastAsia"/>
          <w:sz w:val="24"/>
        </w:rPr>
      </w:pPr>
    </w:p>
    <w:p w14:paraId="540D15B3">
      <w:pPr>
        <w:spacing w:line="360" w:lineRule="auto"/>
        <w:jc w:val="center"/>
        <w:rPr>
          <w:rFonts w:hint="eastAsia" w:ascii="仿宋" w:hAnsi="仿宋" w:cs="仿宋" w:eastAsiaTheme="minorEastAsia"/>
          <w:sz w:val="32"/>
          <w:szCs w:val="32"/>
        </w:rPr>
      </w:pPr>
    </w:p>
    <w:p w14:paraId="4EF875D4">
      <w:pPr>
        <w:spacing w:line="360" w:lineRule="auto"/>
        <w:jc w:val="center"/>
        <w:rPr>
          <w:rFonts w:hint="eastAsia" w:ascii="仿宋" w:hAnsi="仿宋" w:cs="仿宋" w:eastAsiaTheme="minorEastAsia"/>
          <w:sz w:val="32"/>
          <w:szCs w:val="32"/>
        </w:rPr>
      </w:pPr>
    </w:p>
    <w:p w14:paraId="17D39F17">
      <w:pPr>
        <w:spacing w:line="360" w:lineRule="auto"/>
        <w:jc w:val="center"/>
        <w:rPr>
          <w:rFonts w:hint="eastAsia" w:ascii="仿宋" w:hAnsi="仿宋" w:cs="仿宋" w:eastAsiaTheme="minorEastAsia"/>
          <w:sz w:val="32"/>
          <w:szCs w:val="32"/>
          <w:lang w:eastAsia="zh-CN"/>
        </w:rPr>
      </w:pPr>
      <w:r>
        <w:rPr>
          <w:rFonts w:hint="eastAsia" w:ascii="仿宋" w:hAnsi="仿宋" w:cs="仿宋" w:eastAsiaTheme="minorEastAsia"/>
          <w:sz w:val="32"/>
          <w:szCs w:val="32"/>
        </w:rPr>
        <w:t>采购人：</w:t>
      </w:r>
      <w:r>
        <w:rPr>
          <w:rFonts w:hint="eastAsia" w:ascii="仿宋" w:hAnsi="仿宋" w:cs="仿宋" w:eastAsiaTheme="minorEastAsia"/>
          <w:sz w:val="32"/>
          <w:szCs w:val="32"/>
          <w:lang w:eastAsia="zh-CN"/>
        </w:rPr>
        <w:t>建德市第一人民医院医共体</w:t>
      </w:r>
    </w:p>
    <w:p w14:paraId="5B2FF725">
      <w:pPr>
        <w:spacing w:line="360" w:lineRule="auto"/>
        <w:jc w:val="center"/>
        <w:rPr>
          <w:rFonts w:hint="eastAsia" w:ascii="仿宋" w:hAnsi="仿宋" w:cs="仿宋" w:eastAsiaTheme="minorEastAsia"/>
          <w:bCs/>
          <w:sz w:val="32"/>
          <w:szCs w:val="32"/>
          <w:lang w:eastAsia="zh-CN"/>
        </w:rPr>
      </w:pPr>
      <w:r>
        <w:rPr>
          <w:rFonts w:hint="eastAsia" w:ascii="仿宋" w:hAnsi="仿宋" w:cs="仿宋" w:eastAsiaTheme="minorEastAsia"/>
          <w:bCs/>
          <w:sz w:val="32"/>
          <w:szCs w:val="32"/>
        </w:rPr>
        <w:t>采购代理机构：</w:t>
      </w:r>
      <w:r>
        <w:rPr>
          <w:rFonts w:hint="eastAsia" w:ascii="仿宋" w:hAnsi="仿宋" w:cs="仿宋" w:eastAsiaTheme="minorEastAsia"/>
          <w:bCs/>
          <w:sz w:val="32"/>
          <w:szCs w:val="32"/>
          <w:lang w:eastAsia="zh-CN"/>
        </w:rPr>
        <w:t>杭州欣兴建设工程招标代理有限公司</w:t>
      </w:r>
    </w:p>
    <w:p w14:paraId="59FFB1C8">
      <w:pPr>
        <w:snapToGrid w:val="0"/>
        <w:spacing w:line="360" w:lineRule="auto"/>
        <w:jc w:val="center"/>
        <w:rPr>
          <w:rFonts w:ascii="宋体" w:hAnsi="宋体" w:cs="宋体" w:eastAsiaTheme="minorEastAsia"/>
          <w:bCs/>
          <w:sz w:val="32"/>
          <w:szCs w:val="32"/>
        </w:rPr>
      </w:pPr>
      <w:r>
        <w:rPr>
          <w:rFonts w:hint="eastAsia" w:ascii="宋体" w:hAnsi="宋体" w:cs="宋体" w:eastAsiaTheme="minorEastAsia"/>
          <w:bCs/>
          <w:sz w:val="32"/>
          <w:szCs w:val="32"/>
        </w:rPr>
        <w:t>二〇二</w:t>
      </w:r>
      <w:r>
        <w:rPr>
          <w:rFonts w:hint="eastAsia" w:ascii="宋体" w:hAnsi="宋体" w:cs="宋体" w:eastAsiaTheme="minorEastAsia"/>
          <w:bCs/>
          <w:sz w:val="32"/>
          <w:szCs w:val="32"/>
          <w:lang w:eastAsia="zh-CN"/>
        </w:rPr>
        <w:t>四</w:t>
      </w:r>
      <w:r>
        <w:rPr>
          <w:rFonts w:hint="eastAsia" w:ascii="宋体" w:hAnsi="宋体" w:cs="宋体" w:eastAsiaTheme="minorEastAsia"/>
          <w:bCs/>
          <w:sz w:val="32"/>
          <w:szCs w:val="32"/>
        </w:rPr>
        <w:t>年</w:t>
      </w:r>
      <w:r>
        <w:rPr>
          <w:rFonts w:hint="eastAsia" w:ascii="宋体" w:hAnsi="宋体" w:cs="宋体" w:eastAsiaTheme="minorEastAsia"/>
          <w:bCs/>
          <w:sz w:val="32"/>
          <w:szCs w:val="32"/>
          <w:lang w:val="en-US" w:eastAsia="zh-CN"/>
        </w:rPr>
        <w:t>十二</w:t>
      </w:r>
      <w:r>
        <w:rPr>
          <w:rFonts w:hint="eastAsia" w:ascii="宋体" w:hAnsi="宋体" w:cs="宋体" w:eastAsiaTheme="minorEastAsia"/>
          <w:bCs/>
          <w:sz w:val="32"/>
          <w:szCs w:val="32"/>
        </w:rPr>
        <w:t>月</w:t>
      </w:r>
      <w:r>
        <w:rPr>
          <w:rFonts w:hint="eastAsia" w:ascii="宋体" w:hAnsi="宋体" w:cs="宋体" w:eastAsiaTheme="minorEastAsia"/>
          <w:bCs/>
          <w:sz w:val="32"/>
          <w:szCs w:val="32"/>
          <w:lang w:val="en-US" w:eastAsia="zh-CN"/>
        </w:rPr>
        <w:t>十九</w:t>
      </w:r>
      <w:r>
        <w:rPr>
          <w:rFonts w:hint="eastAsia" w:ascii="宋体" w:hAnsi="宋体" w:cs="宋体" w:eastAsiaTheme="minorEastAsia"/>
          <w:bCs/>
          <w:sz w:val="32"/>
          <w:szCs w:val="32"/>
        </w:rPr>
        <w:t>日</w:t>
      </w:r>
    </w:p>
    <w:p w14:paraId="02F27703">
      <w:pPr>
        <w:spacing w:line="360" w:lineRule="auto"/>
        <w:jc w:val="center"/>
        <w:rPr>
          <w:rFonts w:ascii="宋体" w:hAnsi="宋体" w:cs="宋体" w:eastAsiaTheme="minorEastAsia"/>
          <w:sz w:val="24"/>
        </w:rPr>
      </w:pPr>
      <w:r>
        <w:rPr>
          <w:rFonts w:hint="eastAsia" w:ascii="宋体" w:hAnsi="宋体" w:cs="宋体" w:eastAsiaTheme="minorEastAsia"/>
          <w:sz w:val="24"/>
        </w:rPr>
        <w:br w:type="page"/>
      </w:r>
      <w:bookmarkStart w:id="0" w:name="_Hlt67893495"/>
      <w:bookmarkEnd w:id="0"/>
    </w:p>
    <w:p w14:paraId="173042C2">
      <w:pPr>
        <w:spacing w:line="360" w:lineRule="auto"/>
        <w:jc w:val="center"/>
        <w:rPr>
          <w:rFonts w:ascii="宋体" w:hAnsi="宋体" w:cs="宋体" w:eastAsiaTheme="minorEastAsia"/>
          <w:sz w:val="24"/>
        </w:rPr>
      </w:pPr>
    </w:p>
    <w:p w14:paraId="782757BD">
      <w:pPr>
        <w:spacing w:line="360" w:lineRule="auto"/>
        <w:jc w:val="center"/>
        <w:rPr>
          <w:rFonts w:ascii="宋体" w:hAnsi="宋体" w:cs="宋体" w:eastAsiaTheme="minorEastAsia"/>
          <w:b/>
          <w:sz w:val="48"/>
          <w:szCs w:val="48"/>
        </w:rPr>
      </w:pPr>
      <w:r>
        <w:rPr>
          <w:rFonts w:hint="eastAsia" w:ascii="宋体" w:hAnsi="宋体" w:cs="宋体" w:eastAsiaTheme="minorEastAsia"/>
          <w:b/>
          <w:sz w:val="48"/>
          <w:szCs w:val="48"/>
        </w:rPr>
        <w:t>目  录</w:t>
      </w:r>
    </w:p>
    <w:p w14:paraId="41353280">
      <w:pPr>
        <w:spacing w:line="360" w:lineRule="auto"/>
        <w:rPr>
          <w:rFonts w:ascii="宋体" w:hAnsi="宋体" w:cs="宋体" w:eastAsiaTheme="minorEastAsia"/>
          <w:sz w:val="32"/>
          <w:szCs w:val="32"/>
        </w:rPr>
      </w:pPr>
    </w:p>
    <w:p w14:paraId="2ECB4D29">
      <w:pPr>
        <w:spacing w:line="360" w:lineRule="auto"/>
        <w:rPr>
          <w:rFonts w:ascii="宋体" w:hAnsi="宋体" w:cs="宋体" w:eastAsiaTheme="minorEastAsia"/>
          <w:sz w:val="32"/>
          <w:szCs w:val="32"/>
        </w:rPr>
      </w:pPr>
    </w:p>
    <w:p w14:paraId="0CF640EF">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第一部分      招标公告</w:t>
      </w:r>
    </w:p>
    <w:p w14:paraId="68A9EBC6">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第二部分      投标人须知</w:t>
      </w:r>
    </w:p>
    <w:p w14:paraId="4D5468C0">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第三部分      采购需求</w:t>
      </w:r>
    </w:p>
    <w:p w14:paraId="0C7ED45B">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第四部分      评标办法</w:t>
      </w:r>
    </w:p>
    <w:p w14:paraId="2746DA24">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第五部分      拟签订的合同文本</w:t>
      </w:r>
    </w:p>
    <w:p w14:paraId="70944464">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第六部分      应提交的有关格式范例</w:t>
      </w:r>
    </w:p>
    <w:p w14:paraId="6E315382">
      <w:pPr>
        <w:spacing w:line="360" w:lineRule="auto"/>
        <w:ind w:firstLine="549" w:firstLineChars="229"/>
        <w:rPr>
          <w:rFonts w:ascii="宋体" w:hAnsi="宋体" w:cs="宋体" w:eastAsiaTheme="minorEastAsia"/>
          <w:sz w:val="24"/>
        </w:rPr>
      </w:pPr>
      <w:bookmarkStart w:id="1" w:name="_Hlt91233176"/>
      <w:bookmarkEnd w:id="1"/>
      <w:bookmarkStart w:id="2" w:name="_Toc91899869"/>
    </w:p>
    <w:p w14:paraId="1B55F1B8">
      <w:pPr>
        <w:spacing w:line="360" w:lineRule="auto"/>
        <w:ind w:firstLine="549" w:firstLineChars="229"/>
        <w:rPr>
          <w:rFonts w:ascii="宋体" w:hAnsi="宋体" w:cs="宋体" w:eastAsiaTheme="minorEastAsia"/>
          <w:sz w:val="24"/>
        </w:rPr>
      </w:pPr>
    </w:p>
    <w:p w14:paraId="505EC3E1">
      <w:pPr>
        <w:spacing w:line="360" w:lineRule="auto"/>
        <w:ind w:firstLine="549" w:firstLineChars="229"/>
        <w:rPr>
          <w:rFonts w:ascii="宋体" w:hAnsi="宋体" w:cs="宋体" w:eastAsiaTheme="minorEastAsia"/>
          <w:sz w:val="24"/>
        </w:rPr>
      </w:pPr>
    </w:p>
    <w:p w14:paraId="5D235AC2">
      <w:pPr>
        <w:spacing w:line="360" w:lineRule="auto"/>
        <w:ind w:firstLine="549" w:firstLineChars="229"/>
        <w:rPr>
          <w:rFonts w:ascii="宋体" w:hAnsi="宋体" w:cs="宋体" w:eastAsiaTheme="minorEastAsia"/>
          <w:sz w:val="24"/>
        </w:rPr>
      </w:pPr>
    </w:p>
    <w:p w14:paraId="0DA4BC6B">
      <w:pPr>
        <w:spacing w:line="360" w:lineRule="auto"/>
        <w:ind w:firstLine="549" w:firstLineChars="229"/>
        <w:rPr>
          <w:rFonts w:ascii="宋体" w:hAnsi="宋体" w:cs="宋体" w:eastAsiaTheme="minorEastAsia"/>
          <w:sz w:val="24"/>
        </w:rPr>
      </w:pPr>
    </w:p>
    <w:p w14:paraId="089804ED">
      <w:pPr>
        <w:spacing w:line="360" w:lineRule="auto"/>
        <w:ind w:firstLine="549" w:firstLineChars="229"/>
        <w:rPr>
          <w:rFonts w:ascii="宋体" w:hAnsi="宋体" w:cs="宋体" w:eastAsiaTheme="minorEastAsia"/>
          <w:sz w:val="24"/>
        </w:rPr>
      </w:pPr>
    </w:p>
    <w:p w14:paraId="1A23C022">
      <w:pPr>
        <w:spacing w:line="360" w:lineRule="auto"/>
        <w:ind w:firstLine="549" w:firstLineChars="229"/>
        <w:rPr>
          <w:rFonts w:ascii="宋体" w:hAnsi="宋体" w:cs="宋体" w:eastAsiaTheme="minorEastAsia"/>
          <w:sz w:val="24"/>
        </w:rPr>
      </w:pPr>
    </w:p>
    <w:p w14:paraId="2C9E8E91">
      <w:pPr>
        <w:spacing w:line="360" w:lineRule="auto"/>
        <w:ind w:firstLine="549" w:firstLineChars="229"/>
        <w:rPr>
          <w:rFonts w:ascii="宋体" w:hAnsi="宋体" w:cs="宋体" w:eastAsiaTheme="minorEastAsia"/>
          <w:sz w:val="24"/>
        </w:rPr>
      </w:pPr>
    </w:p>
    <w:p w14:paraId="6C389422">
      <w:pPr>
        <w:spacing w:line="360" w:lineRule="auto"/>
        <w:ind w:firstLine="549" w:firstLineChars="229"/>
        <w:rPr>
          <w:rFonts w:ascii="宋体" w:hAnsi="宋体" w:cs="宋体" w:eastAsiaTheme="minorEastAsia"/>
          <w:sz w:val="24"/>
        </w:rPr>
      </w:pPr>
    </w:p>
    <w:p w14:paraId="54270F40">
      <w:pPr>
        <w:spacing w:line="360" w:lineRule="auto"/>
        <w:ind w:firstLine="549" w:firstLineChars="229"/>
        <w:rPr>
          <w:rFonts w:ascii="宋体" w:hAnsi="宋体" w:cs="宋体" w:eastAsiaTheme="minorEastAsia"/>
          <w:sz w:val="24"/>
        </w:rPr>
      </w:pPr>
    </w:p>
    <w:p w14:paraId="3EC50413">
      <w:pPr>
        <w:spacing w:line="360" w:lineRule="auto"/>
        <w:ind w:firstLine="549" w:firstLineChars="229"/>
        <w:rPr>
          <w:rFonts w:ascii="宋体" w:hAnsi="宋体" w:cs="宋体" w:eastAsiaTheme="minorEastAsia"/>
          <w:sz w:val="24"/>
        </w:rPr>
      </w:pPr>
    </w:p>
    <w:p w14:paraId="122F025C">
      <w:pPr>
        <w:spacing w:line="360" w:lineRule="auto"/>
        <w:ind w:firstLine="549" w:firstLineChars="229"/>
        <w:rPr>
          <w:rFonts w:ascii="宋体" w:hAnsi="宋体" w:cs="宋体" w:eastAsiaTheme="minorEastAsia"/>
          <w:sz w:val="24"/>
        </w:rPr>
      </w:pPr>
    </w:p>
    <w:p w14:paraId="624966DD">
      <w:pPr>
        <w:spacing w:line="360" w:lineRule="auto"/>
        <w:ind w:firstLine="549" w:firstLineChars="229"/>
        <w:rPr>
          <w:rFonts w:ascii="宋体" w:hAnsi="宋体" w:cs="宋体" w:eastAsiaTheme="minorEastAsia"/>
          <w:sz w:val="24"/>
        </w:rPr>
      </w:pPr>
    </w:p>
    <w:p w14:paraId="3ABB17F4">
      <w:pPr>
        <w:spacing w:line="360" w:lineRule="auto"/>
        <w:rPr>
          <w:rFonts w:ascii="宋体" w:hAnsi="宋体" w:cs="宋体" w:eastAsiaTheme="minorEastAsia"/>
          <w:sz w:val="24"/>
        </w:rPr>
      </w:pPr>
    </w:p>
    <w:p w14:paraId="3ACC5BA4">
      <w:pPr>
        <w:adjustRightInd/>
        <w:spacing w:line="360" w:lineRule="auto"/>
        <w:jc w:val="both"/>
        <w:outlineLvl w:val="0"/>
        <w:rPr>
          <w:rFonts w:ascii="宋体" w:hAnsi="宋体" w:cs="宋体" w:eastAsiaTheme="minorEastAsia"/>
          <w:b/>
          <w:sz w:val="36"/>
          <w:szCs w:val="20"/>
        </w:rPr>
      </w:pPr>
      <w:bookmarkStart w:id="3" w:name="第一部分"/>
      <w:r>
        <w:rPr>
          <w:rFonts w:hint="eastAsia" w:ascii="宋体" w:hAnsi="宋体" w:cs="宋体" w:eastAsiaTheme="minorEastAsia"/>
          <w:b/>
          <w:sz w:val="36"/>
          <w:szCs w:val="36"/>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eastAsiaTheme="minorEastAsia"/>
          <w:b/>
          <w:sz w:val="36"/>
          <w:szCs w:val="36"/>
          <w:lang w:val="en-US" w:eastAsia="zh-CN"/>
        </w:rPr>
        <w:t xml:space="preserve">                </w:t>
      </w:r>
      <w:r>
        <w:rPr>
          <w:rFonts w:hint="eastAsia" w:ascii="宋体" w:hAnsi="宋体" w:cs="宋体" w:eastAsiaTheme="minorEastAsia"/>
          <w:b/>
          <w:sz w:val="36"/>
          <w:szCs w:val="20"/>
        </w:rPr>
        <w:t>第一部分 招标公告</w:t>
      </w:r>
    </w:p>
    <w:p w14:paraId="3B615D4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3677CE4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lang w:eastAsia="zh-CN"/>
        </w:rPr>
        <w:t>建德市第一人民医院医共体关节置换的截骨动力系统采购项目</w:t>
      </w:r>
      <w:r>
        <w:rPr>
          <w:rFonts w:hint="eastAsia" w:asciiTheme="minorEastAsia" w:hAnsiTheme="minorEastAsia" w:eastAsiaTheme="minorEastAsia"/>
          <w:sz w:val="24"/>
        </w:rPr>
        <w:t>的潜在投标人应在政采云平台（</w:t>
      </w:r>
      <w:r>
        <w:fldChar w:fldCharType="begin"/>
      </w:r>
      <w:r>
        <w:instrText xml:space="preserve"> HYPERLINK "https://www.zcygov.cn/）获取（下载）招标文件，并于2023年%20%20月%20%20日9点30分00秒" </w:instrText>
      </w:r>
      <w:r>
        <w:fldChar w:fldCharType="separate"/>
      </w:r>
      <w:r>
        <w:rPr>
          <w:rStyle w:val="76"/>
          <w:rFonts w:cs="Times New Roman" w:asciiTheme="minorEastAsia" w:hAnsiTheme="minorEastAsia" w:eastAsiaTheme="minorEastAsia"/>
          <w:snapToGrid/>
          <w:kern w:val="2"/>
          <w:sz w:val="24"/>
          <w:szCs w:val="24"/>
        </w:rPr>
        <w:t>https://www.zcygov.cn/）获取（下载）招标文件，并于</w:t>
      </w:r>
      <w:r>
        <w:rPr>
          <w:rStyle w:val="76"/>
          <w:rFonts w:hint="eastAsia" w:cs="Times New Roman" w:asciiTheme="minorEastAsia" w:hAnsiTheme="minorEastAsia" w:eastAsiaTheme="minorEastAsia"/>
          <w:snapToGrid/>
          <w:kern w:val="2"/>
          <w:sz w:val="24"/>
          <w:szCs w:val="24"/>
        </w:rPr>
        <w:t>202</w:t>
      </w:r>
      <w:r>
        <w:rPr>
          <w:rStyle w:val="76"/>
          <w:rFonts w:hint="eastAsia" w:cs="Times New Roman" w:asciiTheme="minorEastAsia" w:hAnsiTheme="minorEastAsia" w:eastAsiaTheme="minorEastAsia"/>
          <w:snapToGrid/>
          <w:kern w:val="2"/>
          <w:sz w:val="24"/>
          <w:szCs w:val="24"/>
          <w:lang w:val="en-US" w:eastAsia="zh-CN"/>
        </w:rPr>
        <w:t>5</w:t>
      </w:r>
      <w:r>
        <w:rPr>
          <w:rStyle w:val="76"/>
          <w:rFonts w:cs="Times New Roman" w:asciiTheme="minorEastAsia" w:hAnsiTheme="minorEastAsia" w:eastAsiaTheme="minorEastAsia"/>
          <w:snapToGrid/>
          <w:kern w:val="2"/>
          <w:sz w:val="24"/>
          <w:szCs w:val="24"/>
        </w:rPr>
        <w:t>年</w:t>
      </w:r>
      <w:r>
        <w:rPr>
          <w:rStyle w:val="76"/>
          <w:rFonts w:hint="eastAsia" w:cs="Times New Roman" w:asciiTheme="minorEastAsia" w:hAnsiTheme="minorEastAsia" w:eastAsiaTheme="minorEastAsia"/>
          <w:snapToGrid/>
          <w:kern w:val="2"/>
          <w:sz w:val="24"/>
          <w:szCs w:val="24"/>
          <w:lang w:val="en-US" w:eastAsia="zh-CN"/>
        </w:rPr>
        <w:t>01</w:t>
      </w:r>
      <w:r>
        <w:rPr>
          <w:rStyle w:val="76"/>
          <w:rFonts w:hint="eastAsia" w:cs="Times New Roman" w:asciiTheme="minorEastAsia" w:hAnsiTheme="minorEastAsia" w:eastAsiaTheme="minorEastAsia"/>
          <w:snapToGrid/>
          <w:kern w:val="2"/>
          <w:sz w:val="24"/>
          <w:szCs w:val="24"/>
        </w:rPr>
        <w:t>月</w:t>
      </w:r>
      <w:r>
        <w:rPr>
          <w:rStyle w:val="76"/>
          <w:rFonts w:hint="eastAsia" w:cs="Times New Roman" w:asciiTheme="minorEastAsia" w:hAnsiTheme="minorEastAsia" w:eastAsiaTheme="minorEastAsia"/>
          <w:snapToGrid/>
          <w:kern w:val="2"/>
          <w:sz w:val="24"/>
          <w:szCs w:val="24"/>
          <w:lang w:val="en-US" w:eastAsia="zh-CN"/>
        </w:rPr>
        <w:t>09</w:t>
      </w:r>
      <w:r>
        <w:rPr>
          <w:rStyle w:val="76"/>
          <w:rFonts w:hint="eastAsia" w:cs="Times New Roman" w:asciiTheme="minorEastAsia" w:hAnsiTheme="minorEastAsia" w:eastAsiaTheme="minorEastAsia"/>
          <w:snapToGrid/>
          <w:kern w:val="2"/>
          <w:sz w:val="24"/>
          <w:szCs w:val="24"/>
        </w:rPr>
        <w:t>日</w:t>
      </w:r>
      <w:r>
        <w:rPr>
          <w:rStyle w:val="76"/>
          <w:rFonts w:hint="eastAsia" w:cs="Times New Roman" w:asciiTheme="minorEastAsia" w:hAnsiTheme="minorEastAsia" w:eastAsiaTheme="minorEastAsia"/>
          <w:snapToGrid/>
          <w:kern w:val="2"/>
          <w:sz w:val="24"/>
          <w:szCs w:val="24"/>
          <w:lang w:val="en-US" w:eastAsia="zh-CN"/>
        </w:rPr>
        <w:t>9</w:t>
      </w:r>
      <w:r>
        <w:rPr>
          <w:rStyle w:val="76"/>
          <w:rFonts w:hint="eastAsia" w:cs="Times New Roman" w:asciiTheme="minorEastAsia" w:hAnsiTheme="minorEastAsia" w:eastAsiaTheme="minorEastAsia"/>
          <w:snapToGrid/>
          <w:kern w:val="2"/>
          <w:sz w:val="24"/>
          <w:szCs w:val="24"/>
        </w:rPr>
        <w:t>点</w:t>
      </w:r>
      <w:r>
        <w:rPr>
          <w:rStyle w:val="76"/>
          <w:rFonts w:hint="eastAsia" w:cs="Times New Roman" w:asciiTheme="minorEastAsia" w:hAnsiTheme="minorEastAsia" w:eastAsiaTheme="minorEastAsia"/>
          <w:snapToGrid/>
          <w:kern w:val="2"/>
          <w:sz w:val="24"/>
          <w:szCs w:val="24"/>
          <w:lang w:val="en-US" w:eastAsia="zh-CN"/>
        </w:rPr>
        <w:t>30</w:t>
      </w:r>
      <w:r>
        <w:rPr>
          <w:rStyle w:val="76"/>
          <w:rFonts w:hint="eastAsia" w:cs="Times New Roman" w:asciiTheme="minorEastAsia" w:hAnsiTheme="minorEastAsia" w:eastAsiaTheme="minorEastAsia"/>
          <w:snapToGrid/>
          <w:kern w:val="2"/>
          <w:sz w:val="24"/>
          <w:szCs w:val="24"/>
        </w:rPr>
        <w:t>分</w:t>
      </w:r>
      <w:r>
        <w:rPr>
          <w:rStyle w:val="76"/>
          <w:rFonts w:hint="eastAsia" w:cs="Times New Roman" w:asciiTheme="minorEastAsia" w:hAnsiTheme="minorEastAsia" w:eastAsiaTheme="minorEastAsia"/>
          <w:bCs/>
          <w:snapToGrid/>
          <w:kern w:val="2"/>
          <w:sz w:val="24"/>
          <w:szCs w:val="24"/>
        </w:rPr>
        <w:t>00秒</w:t>
      </w:r>
      <w:r>
        <w:rPr>
          <w:rStyle w:val="76"/>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40F074AA">
      <w:pPr>
        <w:spacing w:line="360" w:lineRule="auto"/>
        <w:rPr>
          <w:rFonts w:ascii="宋体" w:hAnsi="宋体" w:cs="宋体" w:eastAsiaTheme="minorEastAsia"/>
          <w:b/>
          <w:sz w:val="24"/>
        </w:rPr>
      </w:pPr>
      <w:r>
        <w:rPr>
          <w:rFonts w:hint="eastAsia" w:ascii="宋体" w:hAnsi="宋体" w:cs="宋体" w:eastAsiaTheme="minorEastAsia"/>
          <w:b/>
          <w:sz w:val="24"/>
        </w:rPr>
        <w:t xml:space="preserve">一、项目基本情况                                            </w:t>
      </w:r>
    </w:p>
    <w:p w14:paraId="315E251E">
      <w:pPr>
        <w:spacing w:line="360" w:lineRule="auto"/>
        <w:ind w:firstLine="482" w:firstLineChars="200"/>
        <w:rPr>
          <w:rFonts w:hint="eastAsia" w:ascii="宋体" w:hAnsi="宋体" w:cs="宋体" w:eastAsiaTheme="minorEastAsia"/>
          <w:sz w:val="24"/>
          <w:lang w:eastAsia="zh-CN"/>
        </w:rPr>
      </w:pPr>
      <w:r>
        <w:rPr>
          <w:rFonts w:hint="eastAsia" w:ascii="宋体" w:hAnsi="宋体" w:cs="宋体" w:eastAsiaTheme="minorEastAsia"/>
          <w:b/>
          <w:sz w:val="24"/>
        </w:rPr>
        <w:t>项目编号：</w:t>
      </w:r>
      <w:r>
        <w:rPr>
          <w:rFonts w:hint="eastAsia" w:ascii="宋体" w:hAnsi="宋体" w:cs="宋体" w:eastAsiaTheme="minorEastAsia"/>
          <w:sz w:val="24"/>
          <w:lang w:eastAsia="zh-CN"/>
        </w:rPr>
        <w:t>JD2024BF-182-01</w:t>
      </w:r>
    </w:p>
    <w:p w14:paraId="4B993172">
      <w:pPr>
        <w:spacing w:line="360" w:lineRule="auto"/>
        <w:ind w:firstLine="482" w:firstLineChars="200"/>
        <w:rPr>
          <w:rFonts w:hint="eastAsia" w:ascii="宋体" w:hAnsi="宋体" w:cs="宋体" w:eastAsiaTheme="minorEastAsia"/>
          <w:sz w:val="24"/>
          <w:lang w:eastAsia="zh-CN"/>
        </w:rPr>
      </w:pPr>
      <w:r>
        <w:rPr>
          <w:rFonts w:hint="eastAsia" w:ascii="宋体" w:hAnsi="宋体" w:cs="宋体" w:eastAsiaTheme="minorEastAsia"/>
          <w:b/>
          <w:sz w:val="24"/>
        </w:rPr>
        <w:t>项目名称：</w:t>
      </w:r>
      <w:r>
        <w:rPr>
          <w:rFonts w:hint="eastAsia" w:ascii="宋体" w:hAnsi="宋体" w:cs="宋体" w:eastAsiaTheme="minorEastAsia"/>
          <w:sz w:val="24"/>
          <w:lang w:eastAsia="zh-CN"/>
        </w:rPr>
        <w:t>建德市第一人民医院医共体关节置换的截骨动力系统采购项目</w:t>
      </w:r>
    </w:p>
    <w:p w14:paraId="2293248E">
      <w:pPr>
        <w:spacing w:line="360" w:lineRule="auto"/>
        <w:ind w:firstLine="482" w:firstLineChars="200"/>
        <w:rPr>
          <w:rFonts w:ascii="宋体" w:hAnsi="宋体" w:cs="宋体" w:eastAsiaTheme="minorEastAsia"/>
          <w:b/>
          <w:sz w:val="24"/>
        </w:rPr>
      </w:pPr>
      <w:r>
        <w:rPr>
          <w:rFonts w:hint="eastAsia" w:ascii="宋体" w:hAnsi="宋体" w:cs="宋体" w:eastAsiaTheme="minorEastAsia"/>
          <w:b/>
          <w:sz w:val="24"/>
        </w:rPr>
        <w:t>预算金额（元）：</w:t>
      </w:r>
      <w:r>
        <w:rPr>
          <w:rFonts w:hint="eastAsia" w:ascii="宋体" w:hAnsi="宋体" w:cs="宋体" w:eastAsiaTheme="minorEastAsia"/>
          <w:b/>
          <w:sz w:val="24"/>
          <w:lang w:val="en-US" w:eastAsia="zh-CN"/>
        </w:rPr>
        <w:t>550000</w:t>
      </w:r>
      <w:r>
        <w:rPr>
          <w:rFonts w:hint="eastAsia" w:ascii="宋体" w:hAnsi="宋体" w:cs="宋体" w:eastAsiaTheme="minorEastAsia"/>
          <w:b/>
          <w:sz w:val="24"/>
        </w:rPr>
        <w:t>元</w:t>
      </w:r>
    </w:p>
    <w:p w14:paraId="18B9A487">
      <w:pPr>
        <w:spacing w:line="360" w:lineRule="auto"/>
        <w:ind w:firstLine="482" w:firstLineChars="200"/>
        <w:rPr>
          <w:rFonts w:ascii="宋体" w:hAnsi="宋体" w:cs="宋体" w:eastAsiaTheme="minorEastAsia"/>
          <w:b/>
          <w:sz w:val="24"/>
        </w:rPr>
      </w:pPr>
      <w:r>
        <w:rPr>
          <w:rFonts w:hint="eastAsia" w:ascii="宋体" w:hAnsi="宋体" w:cs="宋体" w:eastAsiaTheme="minorEastAsia"/>
          <w:b/>
          <w:sz w:val="24"/>
        </w:rPr>
        <w:t>最高限价（元）：</w:t>
      </w:r>
      <w:r>
        <w:rPr>
          <w:rFonts w:hint="eastAsia" w:ascii="宋体" w:hAnsi="宋体" w:cs="宋体" w:eastAsiaTheme="minorEastAsia"/>
          <w:b/>
          <w:sz w:val="24"/>
          <w:lang w:val="en-US" w:eastAsia="zh-CN"/>
        </w:rPr>
        <w:t>550000</w:t>
      </w:r>
      <w:r>
        <w:rPr>
          <w:rFonts w:hint="eastAsia" w:ascii="宋体" w:hAnsi="宋体" w:cs="宋体" w:eastAsiaTheme="minorEastAsia"/>
          <w:b/>
          <w:sz w:val="24"/>
        </w:rPr>
        <w:t>元</w:t>
      </w:r>
    </w:p>
    <w:p w14:paraId="4C452F74">
      <w:pPr>
        <w:spacing w:line="360" w:lineRule="auto"/>
        <w:ind w:firstLine="482" w:firstLineChars="200"/>
        <w:rPr>
          <w:rFonts w:ascii="宋体" w:hAnsi="宋体" w:cs="宋体" w:eastAsiaTheme="minorEastAsia"/>
          <w:b/>
          <w:sz w:val="24"/>
        </w:rPr>
      </w:pPr>
      <w:r>
        <w:rPr>
          <w:rFonts w:hint="eastAsia" w:ascii="宋体" w:hAnsi="宋体" w:cs="宋体" w:eastAsiaTheme="minorEastAsia"/>
          <w:b/>
          <w:sz w:val="24"/>
        </w:rPr>
        <w:t>采购需求：</w:t>
      </w:r>
    </w:p>
    <w:p w14:paraId="511C4586">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lang w:val="en-US" w:eastAsia="zh-CN"/>
        </w:rPr>
        <w:t>建德市第一人民医院医共体采购关节置换的截骨动力系统1套</w:t>
      </w:r>
      <w:r>
        <w:rPr>
          <w:rFonts w:hint="eastAsia" w:ascii="宋体" w:hAnsi="宋体" w:cs="宋体" w:eastAsiaTheme="minorEastAsia"/>
          <w:sz w:val="24"/>
          <w:lang w:eastAsia="zh-CN"/>
        </w:rPr>
        <w:t>，</w:t>
      </w:r>
      <w:r>
        <w:rPr>
          <w:rFonts w:hint="eastAsia" w:ascii="宋体" w:hAnsi="宋体" w:cs="宋体" w:eastAsiaTheme="minorEastAsia"/>
          <w:sz w:val="24"/>
        </w:rPr>
        <w:t>具体以招标文件第三部分采购需求为准，供应商可点击本公告下方“浏览采购文件”查看采购需求。</w:t>
      </w:r>
    </w:p>
    <w:p w14:paraId="49F394A6">
      <w:pPr>
        <w:spacing w:line="360" w:lineRule="auto"/>
        <w:ind w:firstLine="482" w:firstLineChars="200"/>
        <w:rPr>
          <w:rFonts w:hint="eastAsia" w:ascii="宋体" w:hAnsi="宋体" w:cs="宋体" w:eastAsiaTheme="minorEastAsia"/>
          <w:b w:val="0"/>
          <w:bCs/>
          <w:sz w:val="24"/>
        </w:rPr>
      </w:pPr>
      <w:r>
        <w:rPr>
          <w:rFonts w:hint="eastAsia" w:ascii="宋体" w:hAnsi="宋体" w:cs="宋体" w:eastAsiaTheme="minorEastAsia"/>
          <w:b/>
          <w:sz w:val="24"/>
        </w:rPr>
        <w:t>合同履约期限：</w:t>
      </w:r>
      <w:r>
        <w:rPr>
          <w:rFonts w:hint="eastAsia" w:ascii="宋体" w:hAnsi="宋体" w:cs="宋体" w:eastAsiaTheme="minorEastAsia"/>
          <w:b w:val="0"/>
          <w:bCs/>
          <w:sz w:val="24"/>
        </w:rPr>
        <w:t>中标人在签订合同后，必须在60日历天内按采购单位要求完成交货、调试并交付使用。如在规定的时间内由于中标人的原因不能完成交货的，中标人应承担由此给采购单位造成的损失。</w:t>
      </w:r>
    </w:p>
    <w:p w14:paraId="7303F78E">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本项目接受联合体投标</w:t>
      </w:r>
      <w:r>
        <w:rPr>
          <w:rFonts w:hint="eastAsia" w:ascii="宋体" w:hAnsi="宋体" w:cs="宋体" w:eastAsiaTheme="minorEastAsia"/>
          <w:sz w:val="24"/>
        </w:rPr>
        <w:t>：</w:t>
      </w:r>
      <w:sdt>
        <w:sdtPr>
          <w:rPr>
            <w:rFonts w:hint="eastAsia" w:ascii="宋体" w:hAnsi="宋体" w:cs="宋体" w:eastAsiaTheme="minorEastAsia"/>
            <w:sz w:val="24"/>
          </w:rPr>
          <w:id w:val="2035453831"/>
        </w:sdtPr>
        <w:sdtEndPr>
          <w:rPr>
            <w:rFonts w:hint="eastAsia" w:ascii="宋体" w:hAnsi="宋体" w:cs="宋体" w:eastAsiaTheme="minorEastAsia"/>
            <w:sz w:val="24"/>
            <w:highlight w:val="none"/>
          </w:rPr>
        </w:sdtEndPr>
        <w:sdtContent>
          <w:r>
            <w:rPr>
              <w:rFonts w:hint="eastAsia" w:ascii="宋体" w:hAnsi="宋体" w:cs="宋体" w:eastAsiaTheme="minorEastAsia"/>
              <w:sz w:val="24"/>
              <w:highlight w:val="none"/>
            </w:rPr>
            <w:sym w:font="Wingdings" w:char="00A8"/>
          </w:r>
        </w:sdtContent>
      </w:sdt>
      <w:r>
        <w:rPr>
          <w:rFonts w:hint="eastAsia" w:ascii="宋体" w:hAnsi="宋体" w:cs="宋体" w:eastAsiaTheme="minorEastAsia"/>
          <w:sz w:val="24"/>
          <w:highlight w:val="none"/>
        </w:rPr>
        <w:t>是；</w:t>
      </w:r>
      <w:sdt>
        <w:sdtPr>
          <w:rPr>
            <w:rFonts w:hint="eastAsia" w:ascii="宋体" w:hAnsi="宋体" w:cs="宋体" w:eastAsiaTheme="minorEastAsia"/>
            <w:sz w:val="24"/>
            <w:highlight w:val="none"/>
          </w:rPr>
          <w:id w:val="-1765526721"/>
        </w:sdtPr>
        <w:sdtEndPr>
          <w:rPr>
            <w:rFonts w:hint="eastAsia" w:ascii="宋体" w:hAnsi="宋体" w:cs="宋体" w:eastAsiaTheme="minorEastAsia"/>
            <w:sz w:val="24"/>
            <w:highlight w:val="none"/>
          </w:rPr>
        </w:sdtEndPr>
        <w:sdtContent>
          <w:r>
            <w:rPr>
              <w:rFonts w:hint="eastAsia" w:ascii="宋体" w:hAnsi="宋体" w:cs="宋体" w:eastAsiaTheme="minorEastAsia"/>
              <w:sz w:val="24"/>
              <w:highlight w:val="none"/>
            </w:rPr>
            <w:sym w:font="Wingdings" w:char="00FE"/>
          </w:r>
        </w:sdtContent>
      </w:sdt>
      <w:r>
        <w:rPr>
          <w:rFonts w:hint="eastAsia" w:ascii="宋体" w:hAnsi="宋体" w:cs="宋体" w:eastAsiaTheme="minorEastAsia"/>
          <w:sz w:val="24"/>
          <w:highlight w:val="none"/>
        </w:rPr>
        <w:t>否。</w:t>
      </w:r>
    </w:p>
    <w:p w14:paraId="31D42335">
      <w:pPr>
        <w:spacing w:line="360" w:lineRule="auto"/>
        <w:rPr>
          <w:rFonts w:ascii="宋体" w:hAnsi="宋体" w:cs="宋体" w:eastAsiaTheme="minorEastAsia"/>
          <w:b/>
          <w:sz w:val="24"/>
        </w:rPr>
      </w:pPr>
      <w:r>
        <w:rPr>
          <w:rFonts w:hint="eastAsia" w:ascii="宋体" w:hAnsi="宋体" w:cs="宋体" w:eastAsiaTheme="minorEastAsia"/>
          <w:b/>
          <w:sz w:val="24"/>
        </w:rPr>
        <w:t>二、</w:t>
      </w:r>
      <w:bookmarkStart w:id="11" w:name="_Hlk101132948"/>
      <w:r>
        <w:rPr>
          <w:rFonts w:hint="eastAsia" w:ascii="宋体" w:hAnsi="宋体" w:cs="宋体" w:eastAsiaTheme="minorEastAsia"/>
          <w:b/>
          <w:sz w:val="24"/>
        </w:rPr>
        <w:t>申请人的资格要求</w:t>
      </w:r>
      <w:bookmarkEnd w:id="11"/>
      <w:r>
        <w:rPr>
          <w:rFonts w:hint="eastAsia" w:ascii="宋体" w:hAnsi="宋体" w:cs="宋体" w:eastAsiaTheme="minorEastAsia"/>
          <w:b/>
          <w:sz w:val="24"/>
        </w:rPr>
        <w:t>：</w:t>
      </w:r>
    </w:p>
    <w:p w14:paraId="6EA62881">
      <w:pPr>
        <w:spacing w:line="360" w:lineRule="auto"/>
        <w:ind w:firstLine="480"/>
        <w:rPr>
          <w:rFonts w:ascii="宋体" w:hAnsi="宋体" w:cs="宋体" w:eastAsiaTheme="minorEastAsia"/>
          <w:snapToGrid w:val="0"/>
          <w:kern w:val="28"/>
          <w:sz w:val="24"/>
          <w:szCs w:val="20"/>
        </w:rPr>
      </w:pPr>
      <w:r>
        <w:rPr>
          <w:rFonts w:hint="eastAsia" w:ascii="宋体" w:hAnsi="宋体" w:cs="宋体" w:eastAsiaTheme="min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0CD28C2">
      <w:pPr>
        <w:spacing w:line="360" w:lineRule="auto"/>
        <w:ind w:firstLine="424" w:firstLineChars="177"/>
        <w:rPr>
          <w:rFonts w:ascii="宋体" w:hAnsi="宋体" w:cs="宋体" w:eastAsiaTheme="minorEastAsia"/>
          <w:snapToGrid w:val="0"/>
          <w:kern w:val="28"/>
          <w:sz w:val="24"/>
          <w:szCs w:val="20"/>
        </w:rPr>
      </w:pPr>
      <w:r>
        <w:rPr>
          <w:rFonts w:ascii="宋体" w:hAnsi="宋体" w:cs="宋体" w:eastAsiaTheme="minorEastAsia"/>
          <w:snapToGrid w:val="0"/>
          <w:kern w:val="28"/>
          <w:sz w:val="24"/>
          <w:szCs w:val="20"/>
        </w:rPr>
        <w:t>2</w:t>
      </w:r>
      <w:r>
        <w:rPr>
          <w:rFonts w:hint="eastAsia" w:ascii="宋体" w:hAnsi="宋体" w:cs="宋体" w:eastAsiaTheme="minorEastAsia"/>
          <w:snapToGrid w:val="0"/>
          <w:kern w:val="28"/>
          <w:sz w:val="24"/>
          <w:szCs w:val="20"/>
        </w:rPr>
        <w:t>.以联合体形式投标的，提供联合协议(本项目不接受联合体投标或者投标人不以联合体形式投标的，则不需要提供) ；</w:t>
      </w:r>
    </w:p>
    <w:p w14:paraId="63976D48">
      <w:pPr>
        <w:spacing w:line="360" w:lineRule="auto"/>
        <w:ind w:firstLine="480"/>
        <w:rPr>
          <w:rFonts w:ascii="宋体" w:hAnsi="宋体" w:cs="宋体" w:eastAsiaTheme="minorEastAsia"/>
          <w:snapToGrid w:val="0"/>
          <w:kern w:val="28"/>
          <w:sz w:val="24"/>
          <w:szCs w:val="20"/>
        </w:rPr>
      </w:pPr>
      <w:r>
        <w:rPr>
          <w:rFonts w:ascii="宋体" w:hAnsi="宋体" w:cs="宋体" w:eastAsiaTheme="minorEastAsia"/>
          <w:snapToGrid w:val="0"/>
          <w:kern w:val="28"/>
          <w:sz w:val="24"/>
          <w:szCs w:val="20"/>
        </w:rPr>
        <w:t>3</w:t>
      </w:r>
      <w:r>
        <w:rPr>
          <w:rFonts w:hint="eastAsia" w:ascii="宋体" w:hAnsi="宋体" w:cs="宋体" w:eastAsiaTheme="minorEastAsia"/>
          <w:snapToGrid w:val="0"/>
          <w:kern w:val="28"/>
          <w:sz w:val="24"/>
          <w:szCs w:val="20"/>
        </w:rPr>
        <w:t>.落实政府采购政策需满足的资格要求：</w:t>
      </w:r>
    </w:p>
    <w:p w14:paraId="311FAC82">
      <w:pPr>
        <w:spacing w:line="360" w:lineRule="auto"/>
        <w:ind w:firstLine="426"/>
        <w:rPr>
          <w:rFonts w:ascii="宋体" w:hAnsi="宋体" w:cs="宋体" w:eastAsiaTheme="minorEastAsia"/>
          <w:snapToGrid w:val="0"/>
          <w:kern w:val="28"/>
          <w:sz w:val="24"/>
          <w:szCs w:val="20"/>
        </w:rPr>
      </w:pPr>
      <w:sdt>
        <w:sdtPr>
          <w:rPr>
            <w:rFonts w:hint="eastAsia" w:ascii="宋体" w:hAnsi="宋体" w:cs="宋体" w:eastAsiaTheme="minorEastAsia"/>
            <w:snapToGrid w:val="0"/>
            <w:kern w:val="28"/>
            <w:sz w:val="24"/>
            <w:szCs w:val="20"/>
          </w:rPr>
          <w:id w:val="-1024704304"/>
        </w:sdtPr>
        <w:sdtEndPr>
          <w:rPr>
            <w:rFonts w:hint="eastAsia" w:ascii="宋体" w:hAnsi="宋体" w:cs="宋体" w:eastAsiaTheme="minorEastAsia"/>
            <w:snapToGrid w:val="0"/>
            <w:kern w:val="28"/>
            <w:sz w:val="24"/>
            <w:szCs w:val="20"/>
          </w:rPr>
        </w:sdtEndPr>
        <w:sdtContent>
          <w:sdt>
            <w:sdtPr>
              <w:rPr>
                <w:rFonts w:hint="eastAsia" w:ascii="宋体" w:hAnsi="宋体" w:cs="宋体" w:eastAsiaTheme="minorEastAsia"/>
                <w:sz w:val="24"/>
              </w:rPr>
              <w:id w:val="21630680"/>
            </w:sdtPr>
            <w:sdtEndPr>
              <w:rPr>
                <w:rFonts w:hint="eastAsia" w:ascii="宋体" w:hAnsi="宋体" w:cs="宋体" w:eastAsiaTheme="minorEastAsia"/>
                <w:sz w:val="24"/>
              </w:rPr>
            </w:sdtEndPr>
            <w:sdtContent>
              <w:r>
                <w:rPr>
                  <w:rFonts w:hint="eastAsia" w:ascii="宋体" w:hAnsi="宋体" w:cs="宋体"/>
                  <w:sz w:val="24"/>
                </w:rPr>
                <w:sym w:font="Wingdings 2" w:char="0052"/>
              </w:r>
            </w:sdtContent>
          </w:sdt>
          <w:sdt>
            <w:sdtPr>
              <w:rPr>
                <w:rFonts w:hint="eastAsia" w:ascii="宋体" w:hAnsi="宋体" w:cs="宋体" w:eastAsiaTheme="minorEastAsia"/>
                <w:snapToGrid w:val="0"/>
                <w:kern w:val="28"/>
                <w:sz w:val="24"/>
                <w:szCs w:val="20"/>
              </w:rPr>
              <w:id w:val="180948275"/>
            </w:sdtPr>
            <w:sdtEndPr>
              <w:rPr>
                <w:rFonts w:hint="eastAsia" w:ascii="宋体" w:hAnsi="宋体" w:cs="宋体" w:eastAsiaTheme="minorEastAsia"/>
                <w:snapToGrid w:val="0"/>
                <w:kern w:val="28"/>
                <w:sz w:val="24"/>
                <w:szCs w:val="20"/>
              </w:rPr>
            </w:sdtEndPr>
            <w:sdtContent>
              <w:sdt>
                <w:sdtPr>
                  <w:rPr>
                    <w:rFonts w:hint="eastAsia" w:ascii="宋体" w:hAnsi="宋体" w:cs="宋体" w:eastAsiaTheme="minorEastAsia"/>
                    <w:snapToGrid w:val="0"/>
                    <w:kern w:val="28"/>
                    <w:sz w:val="24"/>
                    <w:szCs w:val="20"/>
                  </w:rPr>
                  <w:id w:val="180948276"/>
                  <w:showingPlcHdr/>
                </w:sdtPr>
                <w:sdtEndPr>
                  <w:rPr>
                    <w:rFonts w:hint="eastAsia" w:ascii="宋体" w:hAnsi="宋体" w:cs="宋体" w:eastAsiaTheme="minorEastAsia"/>
                    <w:snapToGrid w:val="0"/>
                    <w:kern w:val="28"/>
                    <w:sz w:val="24"/>
                    <w:szCs w:val="20"/>
                  </w:rPr>
                </w:sdtEndPr>
                <w:sdtContent/>
              </w:sdt>
            </w:sdtContent>
          </w:sdt>
        </w:sdtContent>
      </w:sdt>
      <w:r>
        <w:rPr>
          <w:rFonts w:hint="eastAsia" w:ascii="宋体" w:hAnsi="宋体" w:cs="宋体" w:eastAsiaTheme="minorEastAsia"/>
          <w:snapToGrid w:val="0"/>
          <w:kern w:val="28"/>
          <w:sz w:val="24"/>
          <w:szCs w:val="20"/>
        </w:rPr>
        <w:t>无</w:t>
      </w:r>
      <w:r>
        <w:rPr>
          <w:rFonts w:hint="eastAsia" w:ascii="宋体" w:hAnsi="宋体" w:cs="宋体"/>
          <w:sz w:val="24"/>
        </w:rPr>
        <w:t>；</w:t>
      </w:r>
    </w:p>
    <w:p w14:paraId="29C211D0">
      <w:pPr>
        <w:spacing w:line="360" w:lineRule="auto"/>
        <w:ind w:firstLine="424" w:firstLineChars="177"/>
        <w:rPr>
          <w:rFonts w:ascii="宋体" w:hAnsi="宋体" w:cs="宋体" w:eastAsiaTheme="minorEastAsia"/>
          <w:sz w:val="24"/>
        </w:rPr>
      </w:pPr>
      <w:sdt>
        <w:sdtPr>
          <w:rPr>
            <w:rFonts w:hint="eastAsia" w:ascii="宋体" w:hAnsi="宋体" w:cs="宋体" w:eastAsiaTheme="minorEastAsia"/>
            <w:sz w:val="24"/>
          </w:rPr>
          <w:id w:val="147467966"/>
        </w:sdtPr>
        <w:sdtEndPr>
          <w:rPr>
            <w:rFonts w:hint="eastAsia" w:ascii="宋体" w:hAnsi="宋体" w:cs="宋体" w:eastAsiaTheme="minorEastAsia"/>
            <w:sz w:val="24"/>
          </w:rPr>
        </w:sdtEndPr>
        <w:sdtContent>
          <w:r>
            <w:rPr>
              <w:rFonts w:hint="eastAsia" w:ascii="宋体" w:hAnsi="宋体" w:cs="宋体"/>
              <w:sz w:val="24"/>
            </w:rPr>
            <w:sym w:font="Wingdings 2" w:char="00A3"/>
          </w:r>
        </w:sdtContent>
      </w:sdt>
      <w:sdt>
        <w:sdtPr>
          <w:rPr>
            <w:rFonts w:hint="eastAsia" w:ascii="宋体" w:hAnsi="宋体" w:cs="宋体" w:eastAsiaTheme="minorEastAsia"/>
            <w:snapToGrid w:val="0"/>
            <w:kern w:val="28"/>
            <w:sz w:val="24"/>
            <w:szCs w:val="20"/>
          </w:rPr>
          <w:id w:val="147475732"/>
          <w:showingPlcHdr/>
        </w:sdtPr>
        <w:sdtEndPr>
          <w:rPr>
            <w:rFonts w:hint="eastAsia" w:ascii="宋体" w:hAnsi="宋体" w:cs="宋体" w:eastAsiaTheme="minorEastAsia"/>
            <w:snapToGrid w:val="0"/>
            <w:kern w:val="28"/>
            <w:sz w:val="24"/>
            <w:szCs w:val="20"/>
          </w:rPr>
        </w:sdtEndPr>
        <w:sdtContent/>
      </w:sdt>
      <w:sdt>
        <w:sdtPr>
          <w:rPr>
            <w:rFonts w:hint="eastAsia" w:ascii="宋体" w:hAnsi="宋体" w:cs="宋体" w:eastAsiaTheme="minorEastAsia"/>
            <w:sz w:val="24"/>
          </w:rPr>
          <w:id w:val="1928616923"/>
        </w:sdtPr>
        <w:sdtEndPr>
          <w:rPr>
            <w:rFonts w:hint="eastAsia" w:ascii="宋体" w:hAnsi="宋体" w:cs="宋体" w:eastAsiaTheme="minorEastAsia"/>
            <w:sz w:val="24"/>
          </w:rPr>
        </w:sdtEndPr>
        <w:sdtContent>
          <w:sdt>
            <w:sdtPr>
              <w:rPr>
                <w:rFonts w:hint="eastAsia" w:ascii="宋体" w:hAnsi="宋体" w:cs="宋体" w:eastAsiaTheme="minorEastAsia"/>
                <w:sz w:val="24"/>
              </w:rPr>
              <w:id w:val="515496243"/>
              <w:showingPlcHdr/>
            </w:sdtPr>
            <w:sdtEndPr>
              <w:rPr>
                <w:rFonts w:hint="eastAsia" w:ascii="宋体" w:hAnsi="宋体" w:cs="宋体" w:eastAsiaTheme="minorEastAsia"/>
                <w:sz w:val="24"/>
              </w:rPr>
            </w:sdtEndPr>
            <w:sdtContent/>
          </w:sdt>
        </w:sdtContent>
      </w:sdt>
      <w:r>
        <w:rPr>
          <w:rFonts w:hint="eastAsia" w:ascii="宋体" w:hAnsi="宋体" w:cs="宋体" w:eastAsiaTheme="minorEastAsia"/>
          <w:sz w:val="24"/>
        </w:rPr>
        <w:t>专门面向中小企业</w:t>
      </w:r>
    </w:p>
    <w:p w14:paraId="4077BED9">
      <w:pPr>
        <w:spacing w:line="360" w:lineRule="auto"/>
        <w:ind w:firstLine="991" w:firstLineChars="413"/>
        <w:rPr>
          <w:rFonts w:ascii="宋体" w:hAnsi="宋体" w:cs="宋体" w:eastAsiaTheme="minorEastAsia"/>
          <w:sz w:val="24"/>
        </w:rPr>
      </w:pPr>
      <w:sdt>
        <w:sdtPr>
          <w:rPr>
            <w:rFonts w:hint="eastAsia" w:ascii="宋体" w:hAnsi="宋体" w:cs="宋体" w:eastAsiaTheme="minorEastAsia"/>
            <w:sz w:val="24"/>
          </w:rPr>
          <w:id w:val="147466849"/>
        </w:sdtPr>
        <w:sdtEndPr>
          <w:rPr>
            <w:rFonts w:hint="eastAsia" w:ascii="宋体" w:hAnsi="宋体" w:cs="宋体" w:eastAsiaTheme="minorEastAsia"/>
            <w:sz w:val="24"/>
          </w:rPr>
        </w:sdtEndPr>
        <w:sdtContent>
          <w:r>
            <w:rPr>
              <w:rFonts w:hint="eastAsia" w:ascii="宋体" w:hAnsi="宋体" w:cs="宋体"/>
              <w:sz w:val="24"/>
            </w:rPr>
            <w:sym w:font="Wingdings 2" w:char="00A3"/>
          </w:r>
        </w:sdtContent>
      </w:sdt>
      <w:sdt>
        <w:sdtPr>
          <w:rPr>
            <w:rFonts w:hint="eastAsia" w:ascii="宋体" w:hAnsi="宋体" w:cs="宋体" w:eastAsiaTheme="minorEastAsia"/>
            <w:snapToGrid w:val="0"/>
            <w:kern w:val="28"/>
            <w:sz w:val="24"/>
            <w:szCs w:val="20"/>
          </w:rPr>
          <w:id w:val="147459289"/>
          <w:showingPlcHdr/>
        </w:sdtPr>
        <w:sdtEndPr>
          <w:rPr>
            <w:rFonts w:hint="eastAsia" w:ascii="宋体" w:hAnsi="宋体" w:cs="宋体" w:eastAsiaTheme="minorEastAsia"/>
            <w:snapToGrid w:val="0"/>
            <w:kern w:val="28"/>
            <w:sz w:val="24"/>
            <w:szCs w:val="20"/>
          </w:rPr>
        </w:sdtEndPr>
        <w:sdtContent/>
      </w:sdt>
      <w:sdt>
        <w:sdtPr>
          <w:rPr>
            <w:rFonts w:hint="eastAsia" w:ascii="宋体" w:hAnsi="宋体" w:cs="宋体" w:eastAsiaTheme="minorEastAsia"/>
            <w:sz w:val="24"/>
          </w:rPr>
          <w:id w:val="-924730588"/>
        </w:sdtPr>
        <w:sdtEndPr>
          <w:rPr>
            <w:rFonts w:hint="eastAsia" w:ascii="宋体" w:hAnsi="宋体" w:cs="宋体" w:eastAsiaTheme="minorEastAsia"/>
            <w:sz w:val="24"/>
          </w:rPr>
        </w:sdtEndPr>
        <w:sdtContent>
          <w:sdt>
            <w:sdtPr>
              <w:rPr>
                <w:rFonts w:hint="eastAsia" w:ascii="宋体" w:hAnsi="宋体" w:cs="宋体" w:eastAsiaTheme="minorEastAsia"/>
                <w:sz w:val="24"/>
              </w:rPr>
              <w:id w:val="180948283"/>
            </w:sdtPr>
            <w:sdtEndPr>
              <w:rPr>
                <w:rFonts w:hint="eastAsia" w:ascii="宋体" w:hAnsi="宋体" w:cs="宋体" w:eastAsiaTheme="minorEastAsia"/>
                <w:sz w:val="24"/>
              </w:rPr>
            </w:sdtEndPr>
            <w:sdtContent>
              <w:sdt>
                <w:sdtPr>
                  <w:rPr>
                    <w:rFonts w:hint="eastAsia" w:ascii="宋体" w:hAnsi="宋体" w:cs="宋体" w:eastAsiaTheme="minorEastAsia"/>
                    <w:sz w:val="24"/>
                  </w:rPr>
                  <w:id w:val="21630685"/>
                </w:sdtPr>
                <w:sdtEndPr>
                  <w:rPr>
                    <w:rFonts w:hint="eastAsia" w:ascii="宋体" w:hAnsi="宋体" w:cs="宋体" w:eastAsiaTheme="minorEastAsia"/>
                    <w:sz w:val="24"/>
                  </w:rPr>
                </w:sdtEndPr>
                <w:sdtContent>
                  <w:sdt>
                    <w:sdtPr>
                      <w:rPr>
                        <w:rFonts w:hint="eastAsia" w:ascii="宋体" w:hAnsi="宋体" w:cs="宋体" w:eastAsiaTheme="minorEastAsia"/>
                        <w:sz w:val="24"/>
                      </w:rPr>
                      <w:id w:val="4467145"/>
                      <w:showingPlcHdr/>
                    </w:sdtPr>
                    <w:sdtEndPr>
                      <w:rPr>
                        <w:rFonts w:hint="eastAsia" w:ascii="宋体" w:hAnsi="宋体" w:cs="宋体" w:eastAsiaTheme="minorEastAsia"/>
                        <w:sz w:val="24"/>
                      </w:rPr>
                    </w:sdtEndPr>
                    <w:sdtContent/>
                  </w:sdt>
                  <w:r>
                    <w:rPr>
                      <w:rFonts w:hint="eastAsia" w:ascii="宋体" w:hAnsi="宋体" w:cs="宋体" w:eastAsiaTheme="minorEastAsia"/>
                      <w:sz w:val="24"/>
                    </w:rPr>
                    <w:t xml:space="preserve"> </w:t>
                  </w:r>
                  <w:sdt>
                    <w:sdtPr>
                      <w:rPr>
                        <w:rFonts w:hint="eastAsia" w:ascii="宋体" w:hAnsi="宋体" w:cs="宋体" w:eastAsiaTheme="minorEastAsia"/>
                        <w:sz w:val="24"/>
                      </w:rPr>
                      <w:id w:val="21630688"/>
                    </w:sdtPr>
                    <w:sdtEndPr>
                      <w:rPr>
                        <w:rFonts w:hint="eastAsia" w:ascii="宋体" w:hAnsi="宋体" w:cs="宋体" w:eastAsiaTheme="minorEastAsia"/>
                        <w:sz w:val="24"/>
                      </w:rPr>
                    </w:sdtEndPr>
                    <w:sdtContent>
                      <w:sdt>
                        <w:sdtPr>
                          <w:rPr>
                            <w:rFonts w:hint="eastAsia" w:ascii="宋体" w:hAnsi="宋体" w:cs="宋体" w:eastAsiaTheme="minorEastAsia"/>
                            <w:sz w:val="24"/>
                          </w:rPr>
                          <w:id w:val="21630689"/>
                          <w:showingPlcHdr/>
                        </w:sdtPr>
                        <w:sdtEndPr>
                          <w:rPr>
                            <w:rFonts w:hint="eastAsia" w:ascii="宋体" w:hAnsi="宋体" w:cs="宋体" w:eastAsiaTheme="minorEastAsia"/>
                            <w:sz w:val="24"/>
                          </w:rPr>
                        </w:sdtEndPr>
                        <w:sdtContent/>
                      </w:sdt>
                    </w:sdtContent>
                  </w:sdt>
                </w:sdtContent>
              </w:sdt>
            </w:sdtContent>
          </w:sdt>
        </w:sdtContent>
      </w:sdt>
      <w:r>
        <w:rPr>
          <w:rFonts w:hint="eastAsia" w:ascii="宋体" w:hAnsi="宋体" w:cs="宋体" w:eastAsiaTheme="minorEastAsia"/>
          <w:sz w:val="24"/>
        </w:rPr>
        <w:t>货物全部由符合政策要求的中小企业制造，提供中小企业声明函；</w:t>
      </w:r>
    </w:p>
    <w:p w14:paraId="1B659D2A">
      <w:pPr>
        <w:spacing w:line="360" w:lineRule="auto"/>
        <w:ind w:firstLine="991" w:firstLineChars="413"/>
        <w:rPr>
          <w:rFonts w:ascii="宋体" w:hAnsi="宋体" w:cs="宋体" w:eastAsiaTheme="minorEastAsia"/>
          <w:sz w:val="24"/>
        </w:rPr>
      </w:pPr>
      <w:sdt>
        <w:sdtPr>
          <w:rPr>
            <w:rFonts w:hint="eastAsia" w:ascii="宋体" w:hAnsi="宋体" w:cs="宋体" w:eastAsiaTheme="minorEastAsia"/>
            <w:sz w:val="24"/>
          </w:rPr>
          <w:id w:val="-1152604937"/>
        </w:sdtPr>
        <w:sdtEndPr>
          <w:rPr>
            <w:rFonts w:hint="eastAsia" w:ascii="宋体" w:hAnsi="宋体" w:cs="宋体" w:eastAsiaTheme="minorEastAsia"/>
            <w:sz w:val="24"/>
          </w:rPr>
        </w:sdtEndPr>
        <w:sdtContent>
          <w:r>
            <w:rPr>
              <w:rFonts w:ascii="宋体" w:hAnsi="宋体" w:cs="宋体" w:eastAsiaTheme="minorEastAsia"/>
              <w:sz w:val="24"/>
            </w:rPr>
            <w:t>☐</w:t>
          </w:r>
        </w:sdtContent>
      </w:sdt>
      <w:r>
        <w:rPr>
          <w:rFonts w:hint="eastAsia" w:ascii="宋体" w:hAnsi="宋体" w:cs="宋体" w:eastAsiaTheme="minorEastAsia"/>
          <w:sz w:val="24"/>
        </w:rPr>
        <w:t>货物全部由符合政策要求的小微企业制造，提供中小企业声明函；</w:t>
      </w:r>
    </w:p>
    <w:p w14:paraId="7AE9116A">
      <w:pPr>
        <w:spacing w:line="360" w:lineRule="auto"/>
        <w:ind w:firstLine="424" w:firstLineChars="177"/>
        <w:rPr>
          <w:rFonts w:ascii="宋体" w:hAnsi="宋体" w:cs="宋体" w:eastAsiaTheme="minorEastAsia"/>
          <w:sz w:val="24"/>
        </w:rPr>
      </w:pPr>
      <w:bookmarkStart w:id="12" w:name="_Hlk101132524"/>
      <w:sdt>
        <w:sdtPr>
          <w:rPr>
            <w:rFonts w:hint="eastAsia" w:ascii="宋体" w:hAnsi="宋体" w:cs="宋体" w:eastAsiaTheme="minorEastAsia"/>
            <w:kern w:val="0"/>
            <w:sz w:val="24"/>
          </w:rPr>
          <w:id w:val="-1985607795"/>
        </w:sdtPr>
        <w:sdtEndPr>
          <w:rPr>
            <w:rFonts w:hint="eastAsia" w:ascii="宋体" w:hAnsi="宋体" w:cs="宋体" w:eastAsiaTheme="minorEastAsia"/>
            <w:kern w:val="0"/>
            <w:sz w:val="24"/>
          </w:rPr>
        </w:sdtEndPr>
        <w:sdtContent>
          <w:sdt>
            <w:sdtPr>
              <w:rPr>
                <w:rFonts w:hint="eastAsia" w:ascii="宋体" w:hAnsi="宋体" w:cs="宋体" w:eastAsiaTheme="minorEastAsia"/>
                <w:kern w:val="0"/>
                <w:sz w:val="24"/>
              </w:rPr>
              <w:id w:val="515496241"/>
            </w:sdtPr>
            <w:sdtEndPr>
              <w:rPr>
                <w:rFonts w:hint="eastAsia" w:ascii="宋体" w:hAnsi="宋体" w:cs="宋体" w:eastAsiaTheme="minorEastAsia"/>
                <w:kern w:val="0"/>
                <w:sz w:val="24"/>
              </w:rPr>
            </w:sdtEndPr>
            <w:sdtContent>
              <w:r>
                <w:rPr>
                  <w:rFonts w:ascii="Wingdings" w:hAnsi="Wingdings" w:cs="宋体" w:eastAsiaTheme="minorEastAsia"/>
                  <w:kern w:val="0"/>
                  <w:sz w:val="24"/>
                </w:rPr>
                <w:sym w:font="Wingdings" w:char="00A8"/>
              </w:r>
            </w:sdtContent>
          </w:sdt>
        </w:sdtContent>
      </w:sdt>
      <w:r>
        <w:rPr>
          <w:rFonts w:hint="eastAsia" w:ascii="宋体" w:hAnsi="宋体" w:cs="宋体" w:eastAsiaTheme="minorEastAsia"/>
          <w:sz w:val="24"/>
        </w:rPr>
        <w:t>要求以联合体形式参加，提供联合协议和中小企业声明函，联合协议中中小企业合同金额应当达到%，其中小微企业合同金额应当达到%;</w:t>
      </w:r>
      <w:r>
        <w:rPr>
          <w:rFonts w:hint="eastAsia" w:ascii="宋体" w:hAnsi="宋体" w:cs="宋体" w:eastAsiaTheme="minor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eastAsiaTheme="minorEastAsia"/>
          <w:sz w:val="24"/>
        </w:rPr>
        <w:t>；</w:t>
      </w:r>
    </w:p>
    <w:bookmarkEnd w:id="12"/>
    <w:p w14:paraId="25F62C8C">
      <w:pPr>
        <w:spacing w:line="360" w:lineRule="auto"/>
        <w:ind w:firstLine="480" w:firstLineChars="200"/>
        <w:rPr>
          <w:rFonts w:ascii="宋体" w:hAnsi="宋体" w:cs="宋体" w:eastAsiaTheme="minorEastAsia"/>
          <w:sz w:val="24"/>
        </w:rPr>
      </w:pPr>
      <w:sdt>
        <w:sdtPr>
          <w:rPr>
            <w:rFonts w:hint="eastAsia" w:ascii="宋体" w:hAnsi="宋体" w:cs="宋体" w:eastAsiaTheme="minorEastAsia"/>
            <w:kern w:val="0"/>
            <w:sz w:val="24"/>
          </w:rPr>
          <w:id w:val="34630645"/>
        </w:sdtPr>
        <w:sdtEndPr>
          <w:rPr>
            <w:rFonts w:hint="eastAsia" w:ascii="宋体" w:hAnsi="宋体" w:cs="宋体" w:eastAsiaTheme="minorEastAsia"/>
            <w:kern w:val="0"/>
            <w:sz w:val="24"/>
          </w:rPr>
        </w:sdtEndPr>
        <w:sdtContent>
          <w:r>
            <w:rPr>
              <w:rFonts w:ascii="Segoe UI Symbol" w:hAnsi="Segoe UI Symbol" w:cs="Segoe UI Symbol" w:eastAsiaTheme="minorEastAsia"/>
              <w:kern w:val="0"/>
              <w:sz w:val="24"/>
            </w:rPr>
            <w:t>☐</w:t>
          </w:r>
        </w:sdtContent>
      </w:sdt>
      <w:r>
        <w:rPr>
          <w:rFonts w:hint="eastAsia" w:ascii="宋体" w:hAnsi="宋体" w:cs="宋体" w:eastAsiaTheme="minorEastAsia"/>
          <w:sz w:val="24"/>
        </w:rPr>
        <w:t>要求合同分包，提供分包意向协议和中小企业声明函，分包意向协议中中小企业合同金额应当达到达到% ，其中小微企业合同金额应当达到% ;</w:t>
      </w:r>
      <w:r>
        <w:rPr>
          <w:rFonts w:hint="eastAsia" w:ascii="宋体" w:hAnsi="宋体" w:cs="宋体" w:eastAsiaTheme="minorEastAsia"/>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eastAsiaTheme="minorEastAsia"/>
          <w:sz w:val="24"/>
        </w:rPr>
        <w:t>；</w:t>
      </w:r>
    </w:p>
    <w:p w14:paraId="61F6E1EB">
      <w:pPr>
        <w:spacing w:line="360" w:lineRule="auto"/>
        <w:ind w:firstLine="480" w:firstLineChars="200"/>
        <w:rPr>
          <w:rFonts w:ascii="宋体" w:hAnsi="宋体" w:cs="宋体" w:eastAsiaTheme="minorEastAsia"/>
          <w:sz w:val="24"/>
        </w:rPr>
      </w:pPr>
      <w:r>
        <w:rPr>
          <w:rFonts w:ascii="宋体" w:hAnsi="宋体" w:cs="宋体" w:eastAsiaTheme="minorEastAsia"/>
          <w:sz w:val="24"/>
        </w:rPr>
        <w:t>4</w:t>
      </w:r>
      <w:r>
        <w:rPr>
          <w:rFonts w:hint="eastAsia" w:ascii="宋体" w:hAnsi="宋体" w:cs="宋体" w:eastAsiaTheme="minorEastAsia"/>
          <w:sz w:val="24"/>
        </w:rPr>
        <w:t>.本项目的特定资格要求：无；</w:t>
      </w:r>
    </w:p>
    <w:p w14:paraId="4A5BA8C1">
      <w:pPr>
        <w:snapToGrid w:val="0"/>
        <w:spacing w:line="360" w:lineRule="auto"/>
        <w:ind w:firstLine="480" w:firstLineChars="200"/>
        <w:rPr>
          <w:rFonts w:ascii="宋体" w:hAnsi="宋体" w:cs="宋体" w:eastAsiaTheme="minorEastAsia"/>
          <w:sz w:val="24"/>
        </w:rPr>
      </w:pPr>
      <w:r>
        <w:rPr>
          <w:rFonts w:ascii="宋体" w:hAnsi="宋体" w:cs="宋体" w:eastAsiaTheme="minorEastAsia"/>
          <w:sz w:val="24"/>
        </w:rPr>
        <w:t>5</w:t>
      </w:r>
      <w:r>
        <w:rPr>
          <w:rFonts w:hint="eastAsia" w:ascii="宋体" w:hAnsi="宋体" w:cs="宋体" w:eastAsiaTheme="minor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3F8AD76">
      <w:pPr>
        <w:spacing w:line="360" w:lineRule="auto"/>
        <w:rPr>
          <w:rFonts w:ascii="宋体" w:hAnsi="宋体" w:cs="宋体" w:eastAsiaTheme="minorEastAsia"/>
          <w:b/>
          <w:sz w:val="24"/>
        </w:rPr>
      </w:pPr>
      <w:r>
        <w:rPr>
          <w:rFonts w:hint="eastAsia" w:ascii="宋体" w:hAnsi="宋体" w:cs="宋体" w:eastAsiaTheme="minorEastAsia"/>
          <w:b/>
          <w:sz w:val="24"/>
        </w:rPr>
        <w:t xml:space="preserve">三、获取招标文件 </w:t>
      </w:r>
    </w:p>
    <w:p w14:paraId="185277DF">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时间：</w:t>
      </w:r>
      <w:r>
        <w:rPr>
          <w:rFonts w:hint="eastAsia" w:ascii="宋体" w:hAnsi="宋体" w:cs="宋体" w:eastAsiaTheme="minorEastAsia"/>
          <w:sz w:val="24"/>
        </w:rPr>
        <w:t>/至202</w:t>
      </w:r>
      <w:r>
        <w:rPr>
          <w:rFonts w:hint="eastAsia" w:ascii="宋体" w:hAnsi="宋体" w:cs="宋体" w:eastAsiaTheme="minorEastAsia"/>
          <w:sz w:val="24"/>
          <w:lang w:val="en-US" w:eastAsia="zh-CN"/>
        </w:rPr>
        <w:t>5</w:t>
      </w:r>
      <w:r>
        <w:rPr>
          <w:rFonts w:hint="eastAsia" w:ascii="宋体" w:hAnsi="宋体" w:cs="宋体" w:eastAsiaTheme="minorEastAsia"/>
          <w:sz w:val="24"/>
        </w:rPr>
        <w:t>年</w:t>
      </w:r>
      <w:r>
        <w:rPr>
          <w:rFonts w:hint="eastAsia" w:ascii="宋体" w:hAnsi="宋体" w:cs="宋体" w:eastAsiaTheme="minorEastAsia"/>
          <w:sz w:val="24"/>
          <w:lang w:val="en-US" w:eastAsia="zh-CN"/>
        </w:rPr>
        <w:t xml:space="preserve"> 01</w:t>
      </w:r>
      <w:r>
        <w:rPr>
          <w:rFonts w:hint="eastAsia" w:ascii="宋体" w:hAnsi="宋体" w:cs="宋体" w:eastAsiaTheme="minorEastAsia"/>
          <w:sz w:val="24"/>
        </w:rPr>
        <w:t>月</w:t>
      </w:r>
      <w:r>
        <w:rPr>
          <w:rFonts w:hint="eastAsia" w:ascii="宋体" w:hAnsi="宋体" w:cs="宋体" w:eastAsiaTheme="minorEastAsia"/>
          <w:sz w:val="24"/>
          <w:lang w:val="en-US" w:eastAsia="zh-CN"/>
        </w:rPr>
        <w:t xml:space="preserve">09 </w:t>
      </w:r>
      <w:r>
        <w:rPr>
          <w:rFonts w:hint="eastAsia" w:ascii="宋体" w:hAnsi="宋体" w:cs="宋体" w:eastAsiaTheme="minorEastAsia"/>
          <w:sz w:val="24"/>
        </w:rPr>
        <w:t>日，每天上午00:00至12:00 ，下午12:00至23:59（北京时间，线上获取法定节假日均可，线下获取文件法定节假日除外）</w:t>
      </w:r>
    </w:p>
    <w:p w14:paraId="75A9EC4C">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地点（网址）：</w:t>
      </w:r>
      <w:r>
        <w:rPr>
          <w:rFonts w:hint="eastAsia" w:ascii="宋体" w:hAnsi="宋体" w:cs="宋体" w:eastAsiaTheme="minorEastAsia"/>
          <w:sz w:val="24"/>
        </w:rPr>
        <w:t xml:space="preserve">政采云平台（https://www.zcygov.cn/） </w:t>
      </w:r>
    </w:p>
    <w:p w14:paraId="4C5ACAC9">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方式：</w:t>
      </w:r>
      <w:r>
        <w:rPr>
          <w:rFonts w:hint="eastAsia" w:ascii="宋体" w:hAnsi="宋体" w:cs="宋体" w:eastAsiaTheme="minorEastAsia"/>
          <w:sz w:val="24"/>
        </w:rPr>
        <w:t xml:space="preserve">供应商登录政采云平台https://www.zcygov.cn/在线申请获取采购文件（进入“项目采购”应用，在获取采购文件菜单中选择项目，申请获取采购文件）。 </w:t>
      </w:r>
    </w:p>
    <w:p w14:paraId="5AAE108D">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售价（元）：</w:t>
      </w:r>
      <w:r>
        <w:rPr>
          <w:rFonts w:hint="eastAsia" w:ascii="宋体" w:hAnsi="宋体" w:cs="宋体" w:eastAsiaTheme="minorEastAsia"/>
          <w:sz w:val="24"/>
        </w:rPr>
        <w:t xml:space="preserve">0 </w:t>
      </w:r>
      <w:r>
        <w:rPr>
          <w:rFonts w:hint="eastAsia" w:ascii="宋体" w:hAnsi="宋体" w:cs="宋体" w:eastAsiaTheme="minorEastAsia"/>
          <w:sz w:val="24"/>
        </w:rPr>
        <w:tab/>
      </w:r>
    </w:p>
    <w:p w14:paraId="1C29670D">
      <w:pPr>
        <w:spacing w:line="360" w:lineRule="auto"/>
        <w:rPr>
          <w:rFonts w:ascii="宋体" w:hAnsi="宋体" w:cs="宋体" w:eastAsiaTheme="minorEastAsia"/>
          <w:b/>
          <w:sz w:val="24"/>
        </w:rPr>
      </w:pPr>
      <w:r>
        <w:rPr>
          <w:rFonts w:hint="eastAsia" w:ascii="宋体" w:hAnsi="宋体" w:cs="宋体" w:eastAsiaTheme="minorEastAsia"/>
          <w:b/>
          <w:sz w:val="24"/>
        </w:rPr>
        <w:t>四、提交投标文件截止时间、开标时间和地点</w:t>
      </w:r>
    </w:p>
    <w:p w14:paraId="0B5BB821">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提交投标文件截止时间：</w:t>
      </w:r>
      <w:r>
        <w:rPr>
          <w:rFonts w:hint="eastAsia" w:ascii="宋体" w:hAnsi="宋体" w:cs="宋体" w:eastAsiaTheme="minorEastAsia"/>
          <w:sz w:val="24"/>
        </w:rPr>
        <w:t>202</w:t>
      </w:r>
      <w:r>
        <w:rPr>
          <w:rFonts w:hint="eastAsia" w:ascii="宋体" w:hAnsi="宋体" w:cs="宋体" w:eastAsiaTheme="minorEastAsia"/>
          <w:sz w:val="24"/>
          <w:lang w:val="en-US" w:eastAsia="zh-CN"/>
        </w:rPr>
        <w:t>5</w:t>
      </w:r>
      <w:r>
        <w:rPr>
          <w:rFonts w:hint="eastAsia" w:ascii="宋体" w:hAnsi="宋体" w:cs="宋体" w:eastAsiaTheme="minorEastAsia"/>
          <w:sz w:val="24"/>
        </w:rPr>
        <w:t>年</w:t>
      </w:r>
      <w:r>
        <w:rPr>
          <w:rFonts w:hint="eastAsia" w:ascii="宋体" w:hAnsi="宋体" w:cs="宋体" w:eastAsiaTheme="minorEastAsia"/>
          <w:sz w:val="24"/>
          <w:lang w:val="en-US" w:eastAsia="zh-CN"/>
        </w:rPr>
        <w:t xml:space="preserve"> 01 </w:t>
      </w:r>
      <w:r>
        <w:rPr>
          <w:rFonts w:hint="eastAsia" w:ascii="宋体" w:hAnsi="宋体" w:cs="宋体" w:eastAsiaTheme="minorEastAsia"/>
          <w:sz w:val="24"/>
        </w:rPr>
        <w:t>月</w:t>
      </w:r>
      <w:r>
        <w:rPr>
          <w:rFonts w:hint="eastAsia" w:ascii="宋体" w:hAnsi="宋体" w:cs="宋体" w:eastAsiaTheme="minorEastAsia"/>
          <w:sz w:val="24"/>
          <w:lang w:val="en-US" w:eastAsia="zh-CN"/>
        </w:rPr>
        <w:t xml:space="preserve"> 09 </w:t>
      </w:r>
      <w:r>
        <w:rPr>
          <w:rFonts w:hint="eastAsia" w:ascii="宋体" w:hAnsi="宋体" w:cs="宋体" w:eastAsiaTheme="minorEastAsia"/>
          <w:sz w:val="24"/>
        </w:rPr>
        <w:t>日</w:t>
      </w:r>
      <w:r>
        <w:rPr>
          <w:rFonts w:hint="eastAsia" w:ascii="宋体" w:hAnsi="宋体" w:cs="宋体" w:eastAsiaTheme="minorEastAsia"/>
          <w:sz w:val="24"/>
          <w:lang w:val="en-US" w:eastAsia="zh-CN"/>
        </w:rPr>
        <w:t>9</w:t>
      </w:r>
      <w:r>
        <w:rPr>
          <w:rFonts w:hint="eastAsia" w:ascii="宋体" w:hAnsi="宋体" w:cs="宋体" w:eastAsiaTheme="minorEastAsia"/>
          <w:sz w:val="24"/>
        </w:rPr>
        <w:t>点</w:t>
      </w:r>
      <w:r>
        <w:rPr>
          <w:rFonts w:hint="eastAsia" w:ascii="宋体" w:hAnsi="宋体" w:cs="宋体" w:eastAsiaTheme="minorEastAsia"/>
          <w:sz w:val="24"/>
          <w:lang w:val="en-US" w:eastAsia="zh-CN"/>
        </w:rPr>
        <w:t>3</w:t>
      </w:r>
      <w:r>
        <w:rPr>
          <w:rFonts w:hint="eastAsia" w:ascii="宋体" w:hAnsi="宋体" w:cs="宋体" w:eastAsiaTheme="minorEastAsia"/>
          <w:sz w:val="24"/>
        </w:rPr>
        <w:t>0分00秒（北京时间）</w:t>
      </w:r>
    </w:p>
    <w:p w14:paraId="0A264F11">
      <w:pPr>
        <w:spacing w:line="360" w:lineRule="auto"/>
        <w:ind w:firstLine="482" w:firstLineChars="200"/>
        <w:rPr>
          <w:rFonts w:ascii="宋体" w:hAnsi="宋体" w:cs="宋体" w:eastAsiaTheme="minorEastAsia"/>
          <w:b/>
          <w:sz w:val="24"/>
        </w:rPr>
      </w:pPr>
      <w:r>
        <w:rPr>
          <w:rFonts w:hint="eastAsia" w:ascii="宋体" w:hAnsi="宋体" w:cs="宋体" w:eastAsiaTheme="minorEastAsia"/>
          <w:b/>
          <w:sz w:val="24"/>
        </w:rPr>
        <w:t>投标地点（网址）：</w:t>
      </w:r>
      <w:r>
        <w:rPr>
          <w:rFonts w:hint="eastAsia" w:ascii="宋体" w:hAnsi="宋体" w:cs="宋体" w:eastAsiaTheme="minorEastAsia"/>
          <w:sz w:val="24"/>
        </w:rPr>
        <w:t xml:space="preserve">政采云平台（https://www.zcygov.cn/） </w:t>
      </w:r>
    </w:p>
    <w:p w14:paraId="767C92FB">
      <w:pPr>
        <w:spacing w:line="360" w:lineRule="auto"/>
        <w:ind w:firstLine="482" w:firstLineChars="200"/>
        <w:rPr>
          <w:rFonts w:ascii="宋体" w:hAnsi="宋体" w:cs="宋体" w:eastAsiaTheme="minorEastAsia"/>
          <w:bCs/>
          <w:sz w:val="24"/>
        </w:rPr>
      </w:pPr>
      <w:r>
        <w:rPr>
          <w:rFonts w:hint="eastAsia" w:ascii="宋体" w:hAnsi="宋体" w:cs="宋体" w:eastAsiaTheme="minorEastAsia"/>
          <w:b/>
          <w:sz w:val="24"/>
        </w:rPr>
        <w:t>开标时间：</w:t>
      </w:r>
      <w:r>
        <w:rPr>
          <w:rFonts w:hint="eastAsia" w:ascii="宋体" w:hAnsi="宋体" w:cs="宋体" w:eastAsiaTheme="minorEastAsia"/>
          <w:sz w:val="24"/>
        </w:rPr>
        <w:t>202</w:t>
      </w:r>
      <w:r>
        <w:rPr>
          <w:rFonts w:hint="eastAsia" w:ascii="宋体" w:hAnsi="宋体" w:cs="宋体" w:eastAsiaTheme="minorEastAsia"/>
          <w:sz w:val="24"/>
          <w:lang w:val="en-US" w:eastAsia="zh-CN"/>
        </w:rPr>
        <w:t>5</w:t>
      </w:r>
      <w:r>
        <w:rPr>
          <w:rFonts w:hint="eastAsia" w:ascii="宋体" w:hAnsi="宋体" w:cs="宋体" w:eastAsiaTheme="minorEastAsia"/>
          <w:sz w:val="24"/>
        </w:rPr>
        <w:t>年</w:t>
      </w:r>
      <w:r>
        <w:rPr>
          <w:rFonts w:hint="eastAsia" w:ascii="宋体" w:hAnsi="宋体" w:cs="宋体" w:eastAsiaTheme="minorEastAsia"/>
          <w:sz w:val="24"/>
          <w:lang w:val="en-US" w:eastAsia="zh-CN"/>
        </w:rPr>
        <w:t xml:space="preserve"> 01 </w:t>
      </w:r>
      <w:r>
        <w:rPr>
          <w:rFonts w:hint="eastAsia" w:ascii="宋体" w:hAnsi="宋体" w:cs="宋体" w:eastAsiaTheme="minorEastAsia"/>
          <w:sz w:val="24"/>
        </w:rPr>
        <w:t>月</w:t>
      </w:r>
      <w:r>
        <w:rPr>
          <w:rFonts w:hint="eastAsia" w:ascii="宋体" w:hAnsi="宋体" w:cs="宋体" w:eastAsiaTheme="minorEastAsia"/>
          <w:sz w:val="24"/>
          <w:lang w:val="en-US" w:eastAsia="zh-CN"/>
        </w:rPr>
        <w:t xml:space="preserve"> 09</w:t>
      </w:r>
      <w:r>
        <w:rPr>
          <w:rFonts w:hint="eastAsia" w:ascii="宋体" w:hAnsi="宋体" w:cs="宋体" w:eastAsiaTheme="minorEastAsia"/>
          <w:sz w:val="24"/>
        </w:rPr>
        <w:t>日</w:t>
      </w:r>
      <w:r>
        <w:rPr>
          <w:rFonts w:hint="eastAsia" w:ascii="宋体" w:hAnsi="宋体" w:cs="宋体" w:eastAsiaTheme="minorEastAsia"/>
          <w:sz w:val="24"/>
          <w:lang w:val="en-US" w:eastAsia="zh-CN"/>
        </w:rPr>
        <w:t>9</w:t>
      </w:r>
      <w:r>
        <w:rPr>
          <w:rFonts w:hint="eastAsia" w:ascii="宋体" w:hAnsi="宋体" w:cs="宋体" w:eastAsiaTheme="minorEastAsia"/>
          <w:sz w:val="24"/>
        </w:rPr>
        <w:t>点</w:t>
      </w:r>
      <w:r>
        <w:rPr>
          <w:rFonts w:hint="eastAsia" w:ascii="宋体" w:hAnsi="宋体" w:cs="宋体" w:eastAsiaTheme="minorEastAsia"/>
          <w:sz w:val="24"/>
          <w:lang w:val="en-US" w:eastAsia="zh-CN"/>
        </w:rPr>
        <w:t>3</w:t>
      </w:r>
      <w:bookmarkStart w:id="559" w:name="_GoBack"/>
      <w:bookmarkEnd w:id="559"/>
      <w:r>
        <w:rPr>
          <w:rFonts w:hint="eastAsia" w:ascii="宋体" w:hAnsi="宋体" w:cs="宋体" w:eastAsiaTheme="minorEastAsia"/>
          <w:sz w:val="24"/>
        </w:rPr>
        <w:t>0分00秒</w:t>
      </w:r>
    </w:p>
    <w:p w14:paraId="75150F8A">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开标地点（网址）：</w:t>
      </w:r>
      <w:r>
        <w:rPr>
          <w:rFonts w:hint="eastAsia" w:ascii="宋体" w:hAnsi="宋体" w:cs="宋体" w:eastAsiaTheme="minorEastAsia"/>
          <w:sz w:val="24"/>
        </w:rPr>
        <w:t>政采云平台（https://www.zcygov.cn/）</w:t>
      </w:r>
    </w:p>
    <w:p w14:paraId="70837E01">
      <w:pPr>
        <w:spacing w:line="360" w:lineRule="auto"/>
        <w:rPr>
          <w:rFonts w:ascii="宋体" w:hAnsi="宋体" w:cs="宋体" w:eastAsiaTheme="minorEastAsia"/>
          <w:sz w:val="24"/>
        </w:rPr>
      </w:pPr>
      <w:r>
        <w:rPr>
          <w:rFonts w:hint="eastAsia" w:ascii="宋体" w:hAnsi="宋体" w:cs="宋体" w:eastAsiaTheme="minorEastAsia"/>
          <w:b/>
          <w:sz w:val="24"/>
        </w:rPr>
        <w:t xml:space="preserve">五、公告期限 </w:t>
      </w:r>
    </w:p>
    <w:p w14:paraId="4817CE3E">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自本公告发布之日起5个工作日。</w:t>
      </w:r>
    </w:p>
    <w:p w14:paraId="76457BCA">
      <w:pPr>
        <w:spacing w:line="360" w:lineRule="auto"/>
        <w:rPr>
          <w:rFonts w:ascii="宋体" w:hAnsi="宋体" w:cs="宋体" w:eastAsiaTheme="minorEastAsia"/>
          <w:b/>
          <w:sz w:val="24"/>
        </w:rPr>
      </w:pPr>
      <w:r>
        <w:rPr>
          <w:rFonts w:hint="eastAsia" w:ascii="宋体" w:hAnsi="宋体" w:cs="宋体" w:eastAsiaTheme="minorEastAsia"/>
          <w:b/>
          <w:sz w:val="24"/>
        </w:rPr>
        <w:t>六、其他补充事宜</w:t>
      </w:r>
    </w:p>
    <w:p w14:paraId="0AB620D3">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 xml:space="preserve"> 1. </w:t>
      </w:r>
      <w:r>
        <w:rPr>
          <w:rFonts w:ascii="宋体" w:hAnsi="宋体" w:cs="宋体" w:eastAsiaTheme="minorEastAsia"/>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eastAsiaTheme="minorEastAsia"/>
          <w:sz w:val="24"/>
        </w:rPr>
        <w:t>。</w:t>
      </w:r>
    </w:p>
    <w:p w14:paraId="11EAF60E">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FA08A47">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FDA4B44">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7AA8001">
      <w:pPr>
        <w:spacing w:line="360" w:lineRule="auto"/>
        <w:rPr>
          <w:rFonts w:ascii="宋体" w:hAnsi="宋体" w:cs="宋体" w:eastAsiaTheme="minorEastAsia"/>
          <w:b/>
          <w:sz w:val="24"/>
        </w:rPr>
      </w:pPr>
      <w:r>
        <w:rPr>
          <w:rFonts w:hint="eastAsia" w:ascii="宋体" w:hAnsi="宋体" w:cs="宋体" w:eastAsiaTheme="minorEastAsia"/>
          <w:b/>
          <w:sz w:val="24"/>
        </w:rPr>
        <w:t>七、对本次采购提出询问、质疑、投诉，请按以下方式联系</w:t>
      </w:r>
    </w:p>
    <w:p w14:paraId="2D791C15">
      <w:pPr>
        <w:spacing w:line="360" w:lineRule="auto"/>
        <w:ind w:firstLine="424" w:firstLineChars="177"/>
        <w:rPr>
          <w:rFonts w:ascii="宋体" w:hAnsi="宋体" w:cs="宋体" w:eastAsiaTheme="minorEastAsia"/>
          <w:sz w:val="24"/>
        </w:rPr>
      </w:pPr>
      <w:r>
        <w:rPr>
          <w:rFonts w:hint="eastAsia" w:ascii="宋体" w:hAnsi="宋体" w:cs="宋体" w:eastAsiaTheme="minorEastAsia"/>
          <w:sz w:val="24"/>
        </w:rPr>
        <w:t xml:space="preserve"> 1.采购人信息</w:t>
      </w:r>
    </w:p>
    <w:p w14:paraId="776B4E2E">
      <w:pPr>
        <w:spacing w:line="360" w:lineRule="auto"/>
        <w:ind w:firstLine="424" w:firstLineChars="177"/>
        <w:rPr>
          <w:rFonts w:hint="eastAsia" w:ascii="宋体" w:hAnsi="宋体" w:cs="宋体" w:eastAsiaTheme="minorEastAsia"/>
          <w:sz w:val="24"/>
          <w:lang w:eastAsia="zh-CN"/>
        </w:rPr>
      </w:pPr>
      <w:r>
        <w:rPr>
          <w:rFonts w:hint="eastAsia" w:ascii="宋体" w:hAnsi="宋体" w:cs="宋体" w:eastAsiaTheme="minorEastAsia"/>
          <w:sz w:val="24"/>
        </w:rPr>
        <w:t>名    称：</w:t>
      </w:r>
      <w:r>
        <w:rPr>
          <w:rFonts w:hint="eastAsia" w:ascii="宋体" w:hAnsi="宋体" w:cs="宋体" w:eastAsiaTheme="minorEastAsia"/>
          <w:sz w:val="24"/>
          <w:lang w:eastAsia="zh-CN"/>
        </w:rPr>
        <w:t>建德市第一人民医院医共体</w:t>
      </w:r>
    </w:p>
    <w:p w14:paraId="23FC2B22">
      <w:pPr>
        <w:spacing w:line="360" w:lineRule="auto"/>
        <w:ind w:firstLine="424" w:firstLineChars="177"/>
        <w:rPr>
          <w:rFonts w:ascii="宋体" w:hAnsi="宋体" w:cs="宋体" w:eastAsiaTheme="minorEastAsia"/>
          <w:sz w:val="24"/>
        </w:rPr>
      </w:pPr>
      <w:r>
        <w:rPr>
          <w:rFonts w:hint="eastAsia" w:ascii="宋体" w:hAnsi="宋体" w:cs="宋体" w:eastAsiaTheme="minorEastAsia"/>
          <w:sz w:val="24"/>
        </w:rPr>
        <w:t>地    址：建德市新安江街道严州大道599号</w:t>
      </w:r>
    </w:p>
    <w:p w14:paraId="753FFBE8">
      <w:pPr>
        <w:spacing w:line="360" w:lineRule="auto"/>
        <w:ind w:firstLine="424" w:firstLineChars="177"/>
        <w:rPr>
          <w:rFonts w:ascii="宋体" w:hAnsi="宋体" w:cs="宋体" w:eastAsiaTheme="minorEastAsia"/>
          <w:sz w:val="24"/>
        </w:rPr>
      </w:pPr>
      <w:r>
        <w:rPr>
          <w:rFonts w:hint="eastAsia" w:ascii="宋体" w:hAnsi="宋体" w:cs="宋体" w:eastAsiaTheme="minorEastAsia"/>
          <w:sz w:val="24"/>
        </w:rPr>
        <w:t>传    真： /</w:t>
      </w:r>
    </w:p>
    <w:p w14:paraId="5F580D83">
      <w:pPr>
        <w:spacing w:line="360" w:lineRule="auto"/>
        <w:ind w:firstLine="424" w:firstLineChars="177"/>
        <w:rPr>
          <w:rFonts w:ascii="宋体" w:hAnsi="宋体" w:cs="宋体" w:eastAsiaTheme="minorEastAsia"/>
          <w:sz w:val="24"/>
        </w:rPr>
      </w:pPr>
      <w:r>
        <w:rPr>
          <w:rFonts w:hint="eastAsia" w:ascii="宋体" w:hAnsi="宋体" w:cs="宋体" w:eastAsiaTheme="minorEastAsia"/>
          <w:sz w:val="24"/>
        </w:rPr>
        <w:t>项目联系人（询问）：史海妍</w:t>
      </w:r>
    </w:p>
    <w:p w14:paraId="6038EF72">
      <w:pPr>
        <w:spacing w:line="360" w:lineRule="auto"/>
        <w:ind w:firstLine="424" w:firstLineChars="177"/>
        <w:rPr>
          <w:rFonts w:ascii="宋体" w:hAnsi="宋体" w:cs="宋体" w:eastAsiaTheme="minorEastAsia"/>
          <w:sz w:val="24"/>
        </w:rPr>
      </w:pPr>
      <w:r>
        <w:rPr>
          <w:rFonts w:hint="eastAsia" w:ascii="宋体" w:hAnsi="宋体" w:cs="宋体" w:eastAsiaTheme="minorEastAsia"/>
          <w:sz w:val="24"/>
        </w:rPr>
        <w:t>项目联系方式（询问）：0571-58318481</w:t>
      </w:r>
    </w:p>
    <w:p w14:paraId="17D47BFF">
      <w:pPr>
        <w:spacing w:line="360" w:lineRule="auto"/>
        <w:ind w:firstLine="424" w:firstLineChars="177"/>
        <w:rPr>
          <w:rFonts w:ascii="宋体" w:hAnsi="宋体" w:cs="宋体" w:eastAsiaTheme="minorEastAsia"/>
          <w:sz w:val="24"/>
        </w:rPr>
      </w:pPr>
      <w:r>
        <w:rPr>
          <w:rFonts w:hint="eastAsia" w:ascii="宋体" w:hAnsi="宋体" w:cs="宋体" w:eastAsiaTheme="minorEastAsia"/>
          <w:sz w:val="24"/>
        </w:rPr>
        <w:t>质疑联系人：张月娟</w:t>
      </w:r>
    </w:p>
    <w:p w14:paraId="0EAE1BC9">
      <w:pPr>
        <w:spacing w:line="360" w:lineRule="auto"/>
        <w:ind w:firstLine="424" w:firstLineChars="177"/>
        <w:rPr>
          <w:rFonts w:ascii="宋体" w:hAnsi="宋体" w:cs="宋体" w:eastAsiaTheme="minorEastAsia"/>
          <w:sz w:val="24"/>
        </w:rPr>
      </w:pPr>
      <w:r>
        <w:rPr>
          <w:rFonts w:hint="eastAsia" w:ascii="宋体" w:hAnsi="宋体" w:cs="宋体" w:eastAsiaTheme="minorEastAsia"/>
          <w:sz w:val="24"/>
        </w:rPr>
        <w:t>质疑联系方式：0571-64096617</w:t>
      </w:r>
    </w:p>
    <w:p w14:paraId="6C8E360A">
      <w:pPr>
        <w:spacing w:line="360" w:lineRule="auto"/>
        <w:ind w:firstLine="480" w:firstLineChars="200"/>
        <w:rPr>
          <w:rFonts w:ascii="宋体" w:hAnsi="宋体" w:cs="宋体"/>
          <w:color w:val="auto"/>
          <w:sz w:val="24"/>
        </w:rPr>
      </w:pPr>
      <w:r>
        <w:rPr>
          <w:rFonts w:hint="eastAsia" w:ascii="宋体" w:hAnsi="宋体" w:cs="宋体" w:eastAsiaTheme="minorEastAsia"/>
          <w:sz w:val="24"/>
        </w:rPr>
        <w:t xml:space="preserve"> </w:t>
      </w:r>
      <w:r>
        <w:rPr>
          <w:rFonts w:hint="eastAsia" w:ascii="宋体" w:hAnsi="宋体" w:cs="宋体"/>
          <w:color w:val="auto"/>
          <w:sz w:val="24"/>
        </w:rPr>
        <w:t xml:space="preserve">2.采购代理机构信息            </w:t>
      </w:r>
    </w:p>
    <w:p w14:paraId="753FEE02">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名    称：杭州欣兴建设工程招标代理有限公司</w:t>
      </w:r>
    </w:p>
    <w:p w14:paraId="65302197">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地    址：杭州市建德市新安江街道严州大道水韵天城108幢201室</w:t>
      </w:r>
    </w:p>
    <w:p w14:paraId="18E43FA3">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传    真：0571-647</w:t>
      </w:r>
      <w:r>
        <w:rPr>
          <w:rFonts w:hint="eastAsia" w:ascii="宋体" w:hAnsi="宋体" w:cs="宋体"/>
          <w:sz w:val="24"/>
          <w:lang w:val="en-US" w:eastAsia="zh-CN"/>
        </w:rPr>
        <w:t>16998</w:t>
      </w:r>
      <w:r>
        <w:rPr>
          <w:rFonts w:hint="eastAsia" w:ascii="宋体" w:hAnsi="宋体" w:eastAsia="宋体" w:cs="宋体"/>
          <w:sz w:val="24"/>
          <w:lang w:val="en-US" w:eastAsia="zh-CN"/>
        </w:rPr>
        <w:t xml:space="preserve">             </w:t>
      </w:r>
    </w:p>
    <w:p w14:paraId="1CC57ED7">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项目联系人（询问）：季姜春</w:t>
      </w:r>
    </w:p>
    <w:p w14:paraId="2EB69724">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项目联系方式（询问）：13567150257   </w:t>
      </w:r>
    </w:p>
    <w:p w14:paraId="0CD492B3">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质疑联系人：戴燕萍</w:t>
      </w:r>
    </w:p>
    <w:p w14:paraId="5311F26B">
      <w:pPr>
        <w:spacing w:line="360" w:lineRule="auto"/>
        <w:ind w:firstLine="480" w:firstLineChars="200"/>
        <w:rPr>
          <w:rFonts w:ascii="宋体" w:hAnsi="宋体" w:cs="宋体" w:eastAsiaTheme="minorEastAsia"/>
          <w:sz w:val="24"/>
        </w:rPr>
      </w:pPr>
      <w:r>
        <w:rPr>
          <w:rFonts w:hint="eastAsia" w:ascii="宋体" w:hAnsi="宋体" w:eastAsia="宋体" w:cs="宋体"/>
          <w:sz w:val="24"/>
          <w:lang w:val="en-US" w:eastAsia="zh-CN"/>
        </w:rPr>
        <w:t>质疑联系方式：13456827235</w:t>
      </w:r>
    </w:p>
    <w:p w14:paraId="58D3A57F">
      <w:pPr>
        <w:spacing w:line="360" w:lineRule="auto"/>
        <w:rPr>
          <w:rFonts w:ascii="宋体" w:hAnsi="宋体" w:eastAsia="宋体" w:cs="宋体"/>
          <w:sz w:val="24"/>
        </w:rPr>
      </w:pPr>
      <w:r>
        <w:rPr>
          <w:rFonts w:hint="eastAsia" w:ascii="宋体" w:hAnsi="宋体" w:cs="宋体" w:eastAsiaTheme="minorEastAsia"/>
          <w:sz w:val="24"/>
        </w:rPr>
        <w:t xml:space="preserve">    </w:t>
      </w:r>
      <w:r>
        <w:rPr>
          <w:rFonts w:hint="eastAsia" w:ascii="宋体" w:hAnsi="宋体" w:eastAsia="宋体" w:cs="宋体"/>
          <w:sz w:val="24"/>
        </w:rPr>
        <w:t xml:space="preserve">3.同级政府采购监督管理部门            </w:t>
      </w:r>
    </w:p>
    <w:p w14:paraId="480E1F3D">
      <w:pPr>
        <w:spacing w:line="360" w:lineRule="auto"/>
        <w:ind w:firstLine="480" w:firstLineChars="200"/>
        <w:rPr>
          <w:rFonts w:ascii="宋体" w:hAnsi="宋体" w:cs="宋体"/>
          <w:color w:val="auto"/>
          <w:sz w:val="24"/>
        </w:rPr>
      </w:pPr>
      <w:r>
        <w:rPr>
          <w:rFonts w:hint="eastAsia" w:ascii="宋体" w:hAnsi="宋体" w:cs="宋体"/>
          <w:color w:val="auto"/>
          <w:sz w:val="24"/>
        </w:rPr>
        <w:t>名 称：建德市财政局、浙江省政府采购行政裁决服务中心（杭州）</w:t>
      </w:r>
    </w:p>
    <w:p w14:paraId="34AE521C">
      <w:pPr>
        <w:spacing w:line="360" w:lineRule="auto"/>
        <w:ind w:firstLine="480" w:firstLineChars="200"/>
        <w:rPr>
          <w:rFonts w:hint="eastAsia" w:ascii="宋体" w:hAnsi="宋体" w:cs="宋体"/>
          <w:color w:val="auto"/>
          <w:sz w:val="24"/>
        </w:rPr>
      </w:pPr>
      <w:r>
        <w:rPr>
          <w:rFonts w:hint="eastAsia" w:ascii="宋体" w:hAnsi="宋体" w:cs="宋体"/>
          <w:color w:val="auto"/>
          <w:sz w:val="24"/>
        </w:rPr>
        <w:t>地 址：杭州市上城区清泰街549号城建综合大楼11楼（快递仅限ems或顺丰）</w:t>
      </w:r>
    </w:p>
    <w:p w14:paraId="79F64BDF">
      <w:pPr>
        <w:spacing w:line="360" w:lineRule="auto"/>
        <w:ind w:firstLine="480" w:firstLineChars="200"/>
        <w:rPr>
          <w:rFonts w:hint="eastAsia" w:ascii="宋体" w:hAnsi="宋体" w:cs="宋体"/>
          <w:color w:val="auto"/>
          <w:sz w:val="24"/>
        </w:rPr>
      </w:pPr>
      <w:r>
        <w:rPr>
          <w:rFonts w:hint="eastAsia" w:ascii="宋体" w:hAnsi="宋体" w:cs="宋体"/>
          <w:color w:val="auto"/>
          <w:sz w:val="24"/>
        </w:rPr>
        <w:t>传 真：</w:t>
      </w:r>
    </w:p>
    <w:p w14:paraId="5FC234BB">
      <w:pPr>
        <w:spacing w:line="360" w:lineRule="auto"/>
        <w:ind w:firstLine="480" w:firstLineChars="200"/>
        <w:rPr>
          <w:rFonts w:hint="eastAsia" w:ascii="宋体" w:hAnsi="宋体" w:cs="宋体"/>
          <w:color w:val="auto"/>
          <w:sz w:val="24"/>
        </w:rPr>
      </w:pPr>
      <w:r>
        <w:rPr>
          <w:rFonts w:hint="eastAsia" w:ascii="宋体" w:hAnsi="宋体" w:cs="宋体"/>
          <w:color w:val="auto"/>
          <w:sz w:val="24"/>
        </w:rPr>
        <w:t>联 系 人：朱女士、王女士</w:t>
      </w:r>
    </w:p>
    <w:p w14:paraId="43337F92">
      <w:pPr>
        <w:spacing w:line="360" w:lineRule="auto"/>
        <w:ind w:firstLine="480" w:firstLineChars="200"/>
        <w:rPr>
          <w:rFonts w:hint="eastAsia" w:ascii="宋体" w:hAnsi="宋体" w:cs="宋体"/>
          <w:color w:val="auto"/>
          <w:sz w:val="24"/>
        </w:rPr>
      </w:pPr>
      <w:r>
        <w:rPr>
          <w:rFonts w:hint="eastAsia" w:ascii="宋体" w:hAnsi="宋体" w:cs="宋体"/>
          <w:color w:val="auto"/>
          <w:sz w:val="24"/>
        </w:rPr>
        <w:t>监督投诉电话：0571-87227671,0571-87800218</w:t>
      </w:r>
    </w:p>
    <w:p w14:paraId="2B173D48">
      <w:pPr>
        <w:spacing w:line="360" w:lineRule="auto"/>
        <w:ind w:firstLine="480"/>
        <w:rPr>
          <w:rFonts w:ascii="宋体" w:hAnsi="宋体" w:cs="宋体" w:eastAsiaTheme="minorEastAsia"/>
          <w:sz w:val="24"/>
        </w:rPr>
      </w:pPr>
    </w:p>
    <w:p w14:paraId="165E9CF8">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若对项目采购电子交易系统操作有疑问，可登录政采云（https://www.zcygov.cn/），点击右侧咨询小采，获取采小蜜智能服务管家帮助，或拨打政采云服务热线95763获取热线服务帮助。</w:t>
      </w:r>
    </w:p>
    <w:p w14:paraId="0F03E0C1">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CA问题联系电话（人工）：汇信CA 400-888-4636；天谷CA 400-087-8198。</w:t>
      </w:r>
    </w:p>
    <w:p w14:paraId="26850DF1">
      <w:pPr>
        <w:pStyle w:val="32"/>
        <w:spacing w:line="360" w:lineRule="auto"/>
        <w:rPr>
          <w:rFonts w:hAnsi="宋体" w:cs="宋体" w:eastAsiaTheme="minorEastAsia"/>
          <w:b/>
          <w:sz w:val="36"/>
          <w:szCs w:val="20"/>
        </w:rPr>
      </w:pPr>
    </w:p>
    <w:p w14:paraId="15BBAF4B">
      <w:pPr>
        <w:pStyle w:val="3"/>
        <w:rPr>
          <w:rFonts w:ascii="宋体" w:eastAsiaTheme="minorEastAsia"/>
          <w:snapToGrid w:val="0"/>
        </w:rPr>
      </w:pPr>
      <w:r>
        <w:rPr>
          <w:rFonts w:eastAsiaTheme="minorEastAsia"/>
        </w:rPr>
        <w:br w:type="page"/>
      </w:r>
    </w:p>
    <w:p w14:paraId="097520E3">
      <w:pPr>
        <w:adjustRightInd/>
        <w:spacing w:line="360" w:lineRule="auto"/>
        <w:jc w:val="center"/>
        <w:outlineLvl w:val="0"/>
        <w:rPr>
          <w:rFonts w:ascii="宋体" w:hAnsi="宋体" w:cs="宋体" w:eastAsiaTheme="minorEastAsia"/>
          <w:b/>
          <w:sz w:val="36"/>
          <w:szCs w:val="20"/>
        </w:rPr>
      </w:pPr>
      <w:r>
        <w:rPr>
          <w:rFonts w:hint="eastAsia" w:ascii="宋体" w:hAnsi="宋体" w:cs="宋体" w:eastAsiaTheme="minorEastAsia"/>
          <w:b/>
          <w:sz w:val="36"/>
          <w:szCs w:val="20"/>
        </w:rPr>
        <w:t>第二部分</w:t>
      </w:r>
      <w:bookmarkEnd w:id="8"/>
      <w:r>
        <w:rPr>
          <w:rFonts w:hint="eastAsia" w:ascii="宋体" w:hAnsi="宋体" w:cs="宋体" w:eastAsiaTheme="minorEastAsia"/>
          <w:b/>
          <w:sz w:val="36"/>
          <w:szCs w:val="20"/>
        </w:rPr>
        <w:t xml:space="preserve"> 投标人须知</w:t>
      </w:r>
      <w:bookmarkEnd w:id="9"/>
    </w:p>
    <w:p w14:paraId="5BB707BE">
      <w:pPr>
        <w:adjustRightInd/>
        <w:spacing w:line="360" w:lineRule="auto"/>
        <w:ind w:firstLine="3845" w:firstLineChars="1197"/>
        <w:outlineLvl w:val="0"/>
        <w:rPr>
          <w:rFonts w:ascii="宋体" w:hAnsi="宋体" w:cs="宋体" w:eastAsiaTheme="minorEastAsia"/>
          <w:b/>
          <w:sz w:val="32"/>
          <w:szCs w:val="20"/>
        </w:rPr>
      </w:pPr>
      <w:r>
        <w:rPr>
          <w:rFonts w:hint="eastAsia" w:ascii="宋体" w:hAnsi="宋体" w:cs="宋体" w:eastAsiaTheme="minorEastAsia"/>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1"/>
        <w:gridCol w:w="1818"/>
        <w:gridCol w:w="6433"/>
      </w:tblGrid>
      <w:tr w14:paraId="0E7466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621" w:type="dxa"/>
            <w:tcBorders>
              <w:top w:val="single" w:color="auto" w:sz="4" w:space="0"/>
              <w:left w:val="single" w:color="auto" w:sz="4" w:space="0"/>
              <w:bottom w:val="single" w:color="auto" w:sz="4" w:space="0"/>
              <w:right w:val="single" w:color="auto" w:sz="4" w:space="0"/>
            </w:tcBorders>
            <w:vAlign w:val="center"/>
          </w:tcPr>
          <w:p w14:paraId="4D5B570D">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序号</w:t>
            </w:r>
          </w:p>
        </w:tc>
        <w:tc>
          <w:tcPr>
            <w:tcW w:w="1818" w:type="dxa"/>
            <w:tcBorders>
              <w:top w:val="single" w:color="000000" w:sz="8" w:space="0"/>
              <w:left w:val="single" w:color="auto" w:sz="4" w:space="0"/>
              <w:bottom w:val="single" w:color="000000" w:sz="8" w:space="0"/>
              <w:right w:val="single" w:color="000000" w:sz="8" w:space="0"/>
            </w:tcBorders>
            <w:vAlign w:val="center"/>
          </w:tcPr>
          <w:p w14:paraId="39E05048">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事项</w:t>
            </w:r>
          </w:p>
        </w:tc>
        <w:tc>
          <w:tcPr>
            <w:tcW w:w="6433" w:type="dxa"/>
            <w:tcBorders>
              <w:top w:val="single" w:color="000000" w:sz="8" w:space="0"/>
              <w:left w:val="single" w:color="000000" w:sz="2" w:space="0"/>
              <w:bottom w:val="single" w:color="000000" w:sz="8" w:space="0"/>
              <w:right w:val="single" w:color="000000" w:sz="8" w:space="0"/>
            </w:tcBorders>
            <w:vAlign w:val="center"/>
          </w:tcPr>
          <w:p w14:paraId="577A5650">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本项目的特别规定</w:t>
            </w:r>
          </w:p>
        </w:tc>
      </w:tr>
      <w:tr w14:paraId="2B4F9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621" w:type="dxa"/>
            <w:tcBorders>
              <w:top w:val="single" w:color="auto" w:sz="4" w:space="0"/>
              <w:left w:val="single" w:color="auto" w:sz="4" w:space="0"/>
              <w:bottom w:val="single" w:color="auto" w:sz="4" w:space="0"/>
              <w:right w:val="single" w:color="auto" w:sz="4" w:space="0"/>
            </w:tcBorders>
            <w:vAlign w:val="center"/>
          </w:tcPr>
          <w:p w14:paraId="5E3BFC78">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w:t>
            </w:r>
          </w:p>
        </w:tc>
        <w:tc>
          <w:tcPr>
            <w:tcW w:w="1818" w:type="dxa"/>
            <w:tcBorders>
              <w:top w:val="single" w:color="000000" w:sz="8" w:space="0"/>
              <w:left w:val="single" w:color="auto" w:sz="4" w:space="0"/>
              <w:bottom w:val="single" w:color="000000" w:sz="8" w:space="0"/>
              <w:right w:val="single" w:color="000000" w:sz="8" w:space="0"/>
            </w:tcBorders>
            <w:vAlign w:val="center"/>
          </w:tcPr>
          <w:p w14:paraId="1A40F346">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项目属性与核心产品</w:t>
            </w:r>
          </w:p>
        </w:tc>
        <w:tc>
          <w:tcPr>
            <w:tcW w:w="6433" w:type="dxa"/>
            <w:tcBorders>
              <w:top w:val="single" w:color="000000" w:sz="8" w:space="0"/>
              <w:left w:val="single" w:color="000000" w:sz="2" w:space="0"/>
              <w:bottom w:val="single" w:color="000000" w:sz="8" w:space="0"/>
              <w:right w:val="single" w:color="000000" w:sz="8" w:space="0"/>
            </w:tcBorders>
            <w:vAlign w:val="center"/>
          </w:tcPr>
          <w:p w14:paraId="43662CB0">
            <w:pPr>
              <w:spacing w:after="120"/>
              <w:jc w:val="left"/>
              <w:rPr>
                <w:rFonts w:ascii="宋体" w:hAnsi="宋体" w:cs="宋体" w:eastAsiaTheme="minorEastAsia"/>
                <w:sz w:val="24"/>
              </w:rPr>
            </w:pPr>
            <w:r>
              <w:rPr>
                <w:rFonts w:hint="eastAsia" w:ascii="宋体" w:hAnsi="宋体" w:cs="宋体" w:eastAsiaTheme="minorEastAsia"/>
                <w:sz w:val="24"/>
              </w:rPr>
              <w:t>货物类，单一产品或核心产品为</w:t>
            </w:r>
            <w:r>
              <w:rPr>
                <w:rFonts w:hint="eastAsia" w:ascii="宋体" w:hAnsi="宋体" w:cs="宋体" w:eastAsiaTheme="minorEastAsia"/>
                <w:sz w:val="24"/>
                <w:lang w:val="en-US" w:eastAsia="zh-CN"/>
              </w:rPr>
              <w:t>：</w:t>
            </w:r>
            <w:r>
              <w:rPr>
                <w:rFonts w:hint="eastAsia" w:ascii="宋体" w:hAnsi="宋体" w:cs="宋体" w:eastAsiaTheme="minorEastAsia"/>
                <w:sz w:val="24"/>
                <w:u w:val="single"/>
                <w:lang w:val="en-US" w:eastAsia="zh-CN"/>
              </w:rPr>
              <w:t>截骨动力系统</w:t>
            </w:r>
          </w:p>
        </w:tc>
      </w:tr>
      <w:tr w14:paraId="76EE86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621" w:type="dxa"/>
            <w:tcBorders>
              <w:top w:val="single" w:color="auto" w:sz="4" w:space="0"/>
              <w:left w:val="single" w:color="auto" w:sz="4" w:space="0"/>
              <w:bottom w:val="single" w:color="auto" w:sz="4" w:space="0"/>
              <w:right w:val="single" w:color="auto" w:sz="4" w:space="0"/>
            </w:tcBorders>
            <w:vAlign w:val="center"/>
          </w:tcPr>
          <w:p w14:paraId="6BD81BC5">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2</w:t>
            </w:r>
          </w:p>
        </w:tc>
        <w:tc>
          <w:tcPr>
            <w:tcW w:w="1818" w:type="dxa"/>
            <w:tcBorders>
              <w:top w:val="single" w:color="000000" w:sz="8" w:space="0"/>
              <w:left w:val="single" w:color="auto" w:sz="4" w:space="0"/>
              <w:bottom w:val="single" w:color="000000" w:sz="8" w:space="0"/>
              <w:right w:val="single" w:color="000000" w:sz="8" w:space="0"/>
            </w:tcBorders>
            <w:vAlign w:val="center"/>
          </w:tcPr>
          <w:p w14:paraId="5F495603">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采购标的及其对应的中小企业划分标准所属行业</w:t>
            </w:r>
          </w:p>
        </w:tc>
        <w:tc>
          <w:tcPr>
            <w:tcW w:w="6433" w:type="dxa"/>
            <w:tcBorders>
              <w:top w:val="single" w:color="000000" w:sz="8" w:space="0"/>
              <w:left w:val="single" w:color="000000" w:sz="2" w:space="0"/>
              <w:bottom w:val="single" w:color="000000" w:sz="8" w:space="0"/>
              <w:right w:val="single" w:color="000000" w:sz="8" w:space="0"/>
            </w:tcBorders>
            <w:vAlign w:val="center"/>
          </w:tcPr>
          <w:p w14:paraId="215B8E49">
            <w:pPr>
              <w:spacing w:after="120"/>
              <w:jc w:val="left"/>
              <w:rPr>
                <w:rFonts w:hint="eastAsia" w:ascii="宋体" w:hAnsi="宋体" w:cs="宋体" w:eastAsiaTheme="minorEastAsia"/>
                <w:sz w:val="24"/>
              </w:rPr>
            </w:pPr>
            <w:r>
              <w:rPr>
                <w:rFonts w:hint="eastAsia" w:ascii="宋体" w:hAnsi="宋体" w:cs="宋体" w:eastAsiaTheme="minorEastAsia"/>
                <w:b/>
                <w:bCs/>
                <w:sz w:val="24"/>
              </w:rPr>
              <w:t>采购标的：</w:t>
            </w:r>
            <w:r>
              <w:rPr>
                <w:rFonts w:hint="eastAsia" w:ascii="宋体" w:hAnsi="宋体" w:cs="宋体" w:eastAsiaTheme="minorEastAsia"/>
                <w:b/>
                <w:bCs/>
                <w:sz w:val="24"/>
                <w:u w:val="single"/>
              </w:rPr>
              <w:t>截骨动力系统</w:t>
            </w:r>
            <w:r>
              <w:rPr>
                <w:rFonts w:hint="eastAsia" w:ascii="宋体" w:hAnsi="宋体" w:cs="宋体" w:eastAsiaTheme="minorEastAsia"/>
                <w:b/>
                <w:bCs/>
                <w:sz w:val="24"/>
              </w:rPr>
              <w:t>，属于</w:t>
            </w:r>
            <w:r>
              <w:rPr>
                <w:rFonts w:hint="eastAsia" w:ascii="宋体" w:hAnsi="宋体" w:cs="宋体" w:eastAsiaTheme="minorEastAsia"/>
                <w:b/>
                <w:bCs/>
                <w:sz w:val="24"/>
                <w:lang w:val="en-US" w:eastAsia="zh-CN"/>
              </w:rPr>
              <w:t xml:space="preserve"> </w:t>
            </w:r>
            <w:r>
              <w:rPr>
                <w:rFonts w:hint="eastAsia" w:ascii="宋体" w:hAnsi="宋体" w:cs="宋体" w:eastAsiaTheme="minorEastAsia"/>
                <w:b/>
                <w:bCs/>
                <w:sz w:val="24"/>
                <w:u w:val="single"/>
              </w:rPr>
              <w:t>工业</w:t>
            </w:r>
            <w:r>
              <w:rPr>
                <w:rFonts w:hint="eastAsia" w:ascii="宋体" w:hAnsi="宋体" w:cs="宋体" w:eastAsiaTheme="minorEastAsia"/>
                <w:b/>
                <w:bCs/>
                <w:sz w:val="24"/>
                <w:lang w:val="en-US" w:eastAsia="zh-CN"/>
              </w:rPr>
              <w:t xml:space="preserve"> </w:t>
            </w:r>
            <w:r>
              <w:rPr>
                <w:rFonts w:hint="eastAsia" w:ascii="宋体" w:hAnsi="宋体" w:cs="宋体" w:eastAsiaTheme="minorEastAsia"/>
                <w:b/>
                <w:bCs/>
                <w:sz w:val="24"/>
              </w:rPr>
              <w:t>行业；</w:t>
            </w:r>
          </w:p>
          <w:p w14:paraId="7C40B949">
            <w:pPr>
              <w:pStyle w:val="3"/>
              <w:rPr>
                <w:rFonts w:ascii="宋体" w:hAnsi="宋体" w:cs="宋体" w:eastAsiaTheme="minorEastAsia"/>
                <w:lang w:val="en-US"/>
              </w:rPr>
            </w:pPr>
            <w:r>
              <w:rPr>
                <w:rFonts w:hint="eastAsia" w:ascii="仿宋" w:cs="仿宋" w:eastAsiaTheme="minorEastAsia"/>
                <w:kern w:val="0"/>
                <w:sz w:val="24"/>
              </w:rPr>
              <w:t>注：请各供应商严格按照中小企业声明函要求填写。</w:t>
            </w:r>
          </w:p>
        </w:tc>
      </w:tr>
      <w:tr w14:paraId="3BC72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9293CBF">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3</w:t>
            </w:r>
          </w:p>
        </w:tc>
        <w:tc>
          <w:tcPr>
            <w:tcW w:w="1818" w:type="dxa"/>
            <w:tcBorders>
              <w:top w:val="single" w:color="000000" w:sz="8" w:space="0"/>
              <w:left w:val="single" w:color="auto" w:sz="4" w:space="0"/>
              <w:bottom w:val="single" w:color="000000" w:sz="8" w:space="0"/>
              <w:right w:val="single" w:color="000000" w:sz="8" w:space="0"/>
            </w:tcBorders>
            <w:shd w:val="clear" w:color="auto" w:fill="FFFFFF" w:themeFill="background1"/>
            <w:vAlign w:val="center"/>
          </w:tcPr>
          <w:p w14:paraId="59F49230">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是否允许采购进口产品</w:t>
            </w:r>
          </w:p>
        </w:tc>
        <w:tc>
          <w:tcPr>
            <w:tcW w:w="6433" w:type="dxa"/>
            <w:tcBorders>
              <w:top w:val="single" w:color="000000" w:sz="8" w:space="0"/>
              <w:left w:val="single" w:color="000000" w:sz="2" w:space="0"/>
              <w:bottom w:val="single" w:color="000000" w:sz="8" w:space="0"/>
              <w:right w:val="single" w:color="000000" w:sz="8" w:space="0"/>
            </w:tcBorders>
            <w:shd w:val="clear" w:color="auto" w:fill="FFFFFF" w:themeFill="background1"/>
            <w:vAlign w:val="center"/>
          </w:tcPr>
          <w:p w14:paraId="370D4D91">
            <w:pPr>
              <w:spacing w:line="360" w:lineRule="auto"/>
              <w:rPr>
                <w:rFonts w:hint="eastAsia" w:ascii="宋体" w:hAnsi="宋体" w:eastAsia="宋体" w:cs="宋体"/>
                <w:kern w:val="0"/>
                <w:sz w:val="24"/>
              </w:rPr>
            </w:pPr>
            <w:sdt>
              <w:sdtPr>
                <w:rPr>
                  <w:rFonts w:hint="eastAsia" w:ascii="宋体" w:hAnsi="宋体" w:eastAsia="宋体" w:cs="宋体"/>
                  <w:kern w:val="0"/>
                  <w:sz w:val="24"/>
                </w:rPr>
                <w:id w:val="-1828425707"/>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00A8"/>
                </w:r>
              </w:sdtContent>
            </w:sdt>
            <w:r>
              <w:rPr>
                <w:rFonts w:hint="eastAsia" w:ascii="宋体" w:hAnsi="宋体" w:eastAsia="宋体" w:cs="宋体"/>
                <w:kern w:val="0"/>
                <w:sz w:val="24"/>
              </w:rPr>
              <w:t>本项目不允许采购进口产品。</w:t>
            </w:r>
          </w:p>
          <w:p w14:paraId="49C22822">
            <w:pPr>
              <w:spacing w:line="360" w:lineRule="auto"/>
              <w:rPr>
                <w:rFonts w:ascii="宋体" w:hAnsi="宋体" w:cs="宋体" w:eastAsiaTheme="minorEastAsia"/>
                <w:highlight w:val="yellow"/>
              </w:rPr>
            </w:pPr>
            <w:sdt>
              <w:sdtPr>
                <w:rPr>
                  <w:rFonts w:hint="eastAsia" w:ascii="宋体" w:hAnsi="宋体" w:eastAsia="宋体" w:cs="宋体"/>
                  <w:kern w:val="0"/>
                  <w:sz w:val="24"/>
                </w:rPr>
                <w:id w:val="-52852824"/>
              </w:sdtPr>
              <w:sdtEndPr>
                <w:rPr>
                  <w:rFonts w:hint="eastAsia" w:ascii="宋体" w:hAnsi="宋体" w:eastAsia="宋体" w:cs="宋体"/>
                  <w:kern w:val="0"/>
                  <w:sz w:val="24"/>
                </w:rPr>
              </w:sdtEndPr>
              <w:sdtContent>
                <w:r>
                  <w:rPr>
                    <w:rFonts w:ascii="Wingdings" w:hAnsi="Wingdings" w:cs="宋体" w:eastAsiaTheme="minorEastAsia"/>
                    <w:kern w:val="0"/>
                    <w:sz w:val="24"/>
                  </w:rPr>
                  <w:sym w:font="Wingdings" w:char="00FE"/>
                </w:r>
              </w:sdtContent>
            </w:sdt>
            <w:r>
              <w:rPr>
                <w:rFonts w:hint="eastAsia" w:ascii="宋体" w:hAnsi="宋体" w:eastAsia="宋体" w:cs="宋体"/>
                <w:kern w:val="0"/>
                <w:sz w:val="24"/>
              </w:rPr>
              <w:t>可以就</w:t>
            </w:r>
            <w:r>
              <w:rPr>
                <w:rFonts w:hint="eastAsia" w:ascii="宋体" w:hAnsi="宋体" w:cs="宋体" w:eastAsiaTheme="minorEastAsia"/>
                <w:sz w:val="24"/>
                <w:u w:val="single"/>
                <w:lang w:val="en-US" w:eastAsia="zh-CN"/>
              </w:rPr>
              <w:t xml:space="preserve"> 截骨动力系统 </w:t>
            </w:r>
            <w:r>
              <w:rPr>
                <w:rFonts w:hint="eastAsia" w:ascii="宋体" w:hAnsi="宋体" w:eastAsia="宋体" w:cs="宋体"/>
                <w:kern w:val="0"/>
                <w:sz w:val="24"/>
              </w:rPr>
              <w:t>采购进口产品。</w:t>
            </w:r>
          </w:p>
        </w:tc>
      </w:tr>
      <w:tr w14:paraId="6C1E46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621" w:type="dxa"/>
            <w:tcBorders>
              <w:top w:val="single" w:color="auto" w:sz="4" w:space="0"/>
              <w:left w:val="single" w:color="auto" w:sz="4" w:space="0"/>
              <w:bottom w:val="single" w:color="auto" w:sz="4" w:space="0"/>
              <w:right w:val="single" w:color="auto" w:sz="4" w:space="0"/>
            </w:tcBorders>
            <w:vAlign w:val="center"/>
          </w:tcPr>
          <w:p w14:paraId="26B31DD5">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4</w:t>
            </w:r>
          </w:p>
        </w:tc>
        <w:tc>
          <w:tcPr>
            <w:tcW w:w="1818" w:type="dxa"/>
            <w:tcBorders>
              <w:top w:val="single" w:color="000000" w:sz="8" w:space="0"/>
              <w:left w:val="single" w:color="auto" w:sz="4" w:space="0"/>
              <w:bottom w:val="single" w:color="000000" w:sz="8" w:space="0"/>
              <w:right w:val="single" w:color="000000" w:sz="8" w:space="0"/>
            </w:tcBorders>
            <w:vAlign w:val="center"/>
          </w:tcPr>
          <w:p w14:paraId="011D2F53">
            <w:pPr>
              <w:snapToGrid w:val="0"/>
              <w:spacing w:line="360" w:lineRule="auto"/>
              <w:ind w:firstLine="482" w:firstLineChars="200"/>
              <w:rPr>
                <w:rFonts w:ascii="宋体" w:hAnsi="宋体" w:cs="宋体" w:eastAsiaTheme="minorEastAsia"/>
                <w:b/>
                <w:sz w:val="24"/>
              </w:rPr>
            </w:pPr>
            <w:r>
              <w:rPr>
                <w:rFonts w:hint="eastAsia" w:ascii="宋体" w:hAnsi="宋体" w:cs="宋体" w:eastAsiaTheme="minorEastAsia"/>
                <w:b/>
                <w:sz w:val="24"/>
              </w:rPr>
              <w:t>分包</w:t>
            </w:r>
          </w:p>
        </w:tc>
        <w:tc>
          <w:tcPr>
            <w:tcW w:w="6433" w:type="dxa"/>
            <w:tcBorders>
              <w:top w:val="single" w:color="000000" w:sz="8" w:space="0"/>
              <w:left w:val="single" w:color="000000" w:sz="2" w:space="0"/>
              <w:bottom w:val="single" w:color="000000" w:sz="8" w:space="0"/>
              <w:right w:val="single" w:color="000000" w:sz="8" w:space="0"/>
            </w:tcBorders>
            <w:vAlign w:val="center"/>
          </w:tcPr>
          <w:p w14:paraId="49A500FE">
            <w:pPr>
              <w:spacing w:line="360" w:lineRule="auto"/>
              <w:rPr>
                <w:rFonts w:hint="eastAsia" w:ascii="宋体" w:hAnsi="宋体" w:cs="宋体" w:eastAsiaTheme="minorEastAsia"/>
                <w:sz w:val="24"/>
                <w:lang w:eastAsia="zh-CN"/>
              </w:rPr>
            </w:pPr>
            <w:r>
              <w:rPr>
                <w:rFonts w:ascii="Wingdings" w:hAnsi="Wingdings" w:cs="宋体" w:eastAsiaTheme="minorEastAsia"/>
                <w:kern w:val="0"/>
                <w:sz w:val="24"/>
              </w:rPr>
              <w:sym w:font="Wingdings" w:char="00A8"/>
            </w:r>
            <w:r>
              <w:rPr>
                <w:rFonts w:hint="eastAsia" w:ascii="宋体" w:hAnsi="宋体" w:cs="宋体" w:eastAsiaTheme="minorEastAsia"/>
                <w:kern w:val="0"/>
                <w:sz w:val="24"/>
              </w:rPr>
              <w:t xml:space="preserve"> A</w:t>
            </w:r>
            <w:r>
              <w:rPr>
                <w:rFonts w:hint="eastAsia" w:ascii="宋体" w:hAnsi="宋体" w:cs="宋体" w:eastAsiaTheme="minorEastAsia"/>
                <w:sz w:val="24"/>
              </w:rPr>
              <w:t>同意将非主体、非关键性的</w:t>
            </w:r>
            <w:r>
              <w:rPr>
                <w:rFonts w:hint="eastAsia" w:ascii="宋体" w:hAnsi="宋体" w:cs="宋体" w:eastAsiaTheme="minorEastAsia"/>
                <w:sz w:val="24"/>
                <w:u w:val="single"/>
                <w:lang w:val="en-US" w:eastAsia="zh-CN"/>
              </w:rPr>
              <w:t xml:space="preserve">       </w:t>
            </w:r>
            <w:r>
              <w:rPr>
                <w:rFonts w:hint="eastAsia" w:ascii="宋体" w:hAnsi="宋体" w:cs="宋体" w:eastAsiaTheme="minorEastAsia"/>
                <w:sz w:val="24"/>
              </w:rPr>
              <w:t>工作分包</w:t>
            </w:r>
            <w:r>
              <w:rPr>
                <w:rFonts w:hint="eastAsia" w:ascii="宋体" w:hAnsi="宋体" w:cs="宋体" w:eastAsiaTheme="minorEastAsia"/>
                <w:sz w:val="24"/>
                <w:lang w:eastAsia="zh-CN"/>
              </w:rPr>
              <w:t>。</w:t>
            </w:r>
          </w:p>
          <w:p w14:paraId="320333B7">
            <w:pPr>
              <w:spacing w:line="360" w:lineRule="auto"/>
            </w:pPr>
            <w:sdt>
              <w:sdtPr>
                <w:rPr>
                  <w:rFonts w:hint="eastAsia" w:ascii="宋体" w:hAnsi="宋体" w:cs="宋体" w:eastAsiaTheme="minorEastAsia"/>
                  <w:kern w:val="0"/>
                  <w:sz w:val="24"/>
                </w:rPr>
                <w:id w:val="-1276331357"/>
              </w:sdtPr>
              <w:sdtEndPr>
                <w:rPr>
                  <w:rFonts w:hint="eastAsia" w:ascii="宋体" w:hAnsi="宋体" w:cs="宋体" w:eastAsiaTheme="minorEastAsia"/>
                  <w:kern w:val="0"/>
                  <w:sz w:val="24"/>
                </w:rPr>
              </w:sdtEndPr>
              <w:sdtContent>
                <w:sdt>
                  <w:sdtPr>
                    <w:rPr>
                      <w:rFonts w:hint="eastAsia" w:ascii="宋体" w:hAnsi="宋体" w:cs="宋体" w:eastAsiaTheme="minorEastAsia"/>
                      <w:kern w:val="0"/>
                      <w:sz w:val="24"/>
                    </w:rPr>
                    <w:id w:val="-1477286927"/>
                  </w:sdtPr>
                  <w:sdtEndPr>
                    <w:rPr>
                      <w:rFonts w:hint="eastAsia" w:ascii="宋体" w:hAnsi="宋体" w:cs="宋体" w:eastAsiaTheme="minorEastAsia"/>
                      <w:kern w:val="0"/>
                      <w:sz w:val="24"/>
                    </w:rPr>
                  </w:sdtEndPr>
                  <w:sdtContent>
                    <w:sdt>
                      <w:sdtPr>
                        <w:rPr>
                          <w:rFonts w:hint="eastAsia" w:ascii="宋体" w:hAnsi="宋体" w:cs="宋体" w:eastAsiaTheme="minorEastAsia"/>
                          <w:kern w:val="0"/>
                          <w:sz w:val="24"/>
                        </w:rPr>
                        <w:id w:val="-212966419"/>
                      </w:sdtPr>
                      <w:sdtEndPr>
                        <w:rPr>
                          <w:rFonts w:hint="eastAsia" w:ascii="宋体" w:hAnsi="宋体" w:cs="宋体" w:eastAsiaTheme="minorEastAsia"/>
                          <w:kern w:val="0"/>
                          <w:sz w:val="24"/>
                        </w:rPr>
                      </w:sdtEndPr>
                      <w:sdtContent>
                        <w:r>
                          <w:rPr>
                            <w:rFonts w:ascii="Wingdings" w:hAnsi="Wingdings" w:cs="宋体" w:eastAsiaTheme="minorEastAsia"/>
                            <w:kern w:val="0"/>
                            <w:sz w:val="24"/>
                          </w:rPr>
                          <w:sym w:font="Wingdings" w:char="00FE"/>
                        </w:r>
                      </w:sdtContent>
                    </w:sdt>
                  </w:sdtContent>
                </w:sdt>
              </w:sdtContent>
            </w:sdt>
            <w:r>
              <w:rPr>
                <w:rFonts w:hint="eastAsia" w:ascii="宋体" w:hAnsi="宋体" w:cs="宋体" w:eastAsiaTheme="minorEastAsia"/>
                <w:kern w:val="0"/>
                <w:sz w:val="24"/>
              </w:rPr>
              <w:t>B</w:t>
            </w:r>
            <w:r>
              <w:rPr>
                <w:rFonts w:hint="eastAsia" w:ascii="宋体" w:hAnsi="宋体" w:cs="宋体" w:eastAsiaTheme="minorEastAsia"/>
                <w:sz w:val="24"/>
              </w:rPr>
              <w:t>不同意分包。</w:t>
            </w:r>
          </w:p>
        </w:tc>
      </w:tr>
      <w:tr w14:paraId="2AB4FE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1" w:type="dxa"/>
            <w:tcBorders>
              <w:top w:val="single" w:color="auto" w:sz="4" w:space="0"/>
              <w:left w:val="single" w:color="auto" w:sz="4" w:space="0"/>
              <w:bottom w:val="single" w:color="auto" w:sz="4" w:space="0"/>
              <w:right w:val="single" w:color="auto" w:sz="4" w:space="0"/>
            </w:tcBorders>
            <w:vAlign w:val="center"/>
          </w:tcPr>
          <w:p w14:paraId="76AA8079">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5</w:t>
            </w:r>
          </w:p>
        </w:tc>
        <w:tc>
          <w:tcPr>
            <w:tcW w:w="1818" w:type="dxa"/>
            <w:tcBorders>
              <w:top w:val="single" w:color="000000" w:sz="8" w:space="0"/>
              <w:left w:val="single" w:color="auto" w:sz="4" w:space="0"/>
              <w:bottom w:val="single" w:color="000000" w:sz="8" w:space="0"/>
              <w:right w:val="single" w:color="000000" w:sz="8" w:space="0"/>
            </w:tcBorders>
            <w:vAlign w:val="center"/>
          </w:tcPr>
          <w:p w14:paraId="036307EC">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开标前答疑会或现场考察</w:t>
            </w:r>
          </w:p>
        </w:tc>
        <w:tc>
          <w:tcPr>
            <w:tcW w:w="6433" w:type="dxa"/>
            <w:tcBorders>
              <w:top w:val="single" w:color="000000" w:sz="8" w:space="0"/>
              <w:left w:val="single" w:color="000000" w:sz="2" w:space="0"/>
              <w:bottom w:val="single" w:color="000000" w:sz="8" w:space="0"/>
              <w:right w:val="single" w:color="000000" w:sz="8" w:space="0"/>
            </w:tcBorders>
            <w:vAlign w:val="center"/>
          </w:tcPr>
          <w:p w14:paraId="5D4A548C">
            <w:pPr>
              <w:spacing w:line="360" w:lineRule="auto"/>
              <w:rPr>
                <w:rFonts w:ascii="宋体" w:hAnsi="宋体" w:cs="宋体" w:eastAsiaTheme="minorEastAsia"/>
                <w:sz w:val="24"/>
              </w:rPr>
            </w:pPr>
            <w:sdt>
              <w:sdtPr>
                <w:rPr>
                  <w:rFonts w:hint="eastAsia" w:ascii="宋体" w:hAnsi="宋体" w:cs="宋体" w:eastAsiaTheme="minorEastAsia"/>
                  <w:kern w:val="0"/>
                  <w:sz w:val="24"/>
                </w:rPr>
                <w:id w:val="147475559"/>
              </w:sdtPr>
              <w:sdtEndPr>
                <w:rPr>
                  <w:rFonts w:hint="eastAsia" w:ascii="宋体" w:hAnsi="宋体" w:cs="宋体" w:eastAsiaTheme="minorEastAsia"/>
                  <w:kern w:val="0"/>
                  <w:sz w:val="24"/>
                </w:rPr>
              </w:sdtEndPr>
              <w:sdtContent>
                <w:r>
                  <w:rPr>
                    <w:rFonts w:ascii="Wingdings" w:hAnsi="Wingdings" w:cs="宋体" w:eastAsiaTheme="minorEastAsia"/>
                    <w:kern w:val="0"/>
                    <w:sz w:val="24"/>
                  </w:rPr>
                  <w:t></w:t>
                </w:r>
              </w:sdtContent>
            </w:sdt>
            <w:r>
              <w:rPr>
                <w:rFonts w:hint="eastAsia" w:ascii="宋体" w:hAnsi="宋体" w:cs="宋体" w:eastAsiaTheme="minorEastAsia"/>
                <w:kern w:val="0"/>
                <w:sz w:val="24"/>
              </w:rPr>
              <w:t>A</w:t>
            </w:r>
            <w:r>
              <w:rPr>
                <w:rFonts w:hint="eastAsia" w:ascii="宋体" w:hAnsi="宋体" w:cs="宋体" w:eastAsiaTheme="minorEastAsia"/>
                <w:sz w:val="24"/>
              </w:rPr>
              <w:t>不组织。</w:t>
            </w:r>
          </w:p>
          <w:p w14:paraId="0B01B549">
            <w:pPr>
              <w:spacing w:line="360" w:lineRule="auto"/>
              <w:rPr>
                <w:rFonts w:ascii="宋体" w:hAnsi="宋体" w:cs="宋体" w:eastAsiaTheme="minorEastAsia"/>
                <w:sz w:val="24"/>
                <w:szCs w:val="20"/>
              </w:rPr>
            </w:pPr>
            <w:sdt>
              <w:sdtPr>
                <w:rPr>
                  <w:rFonts w:hint="eastAsia" w:ascii="宋体" w:hAnsi="宋体" w:cs="宋体" w:eastAsiaTheme="minorEastAsia"/>
                  <w:kern w:val="0"/>
                  <w:sz w:val="24"/>
                </w:rPr>
                <w:id w:val="-999802974"/>
              </w:sdtPr>
              <w:sdtEndPr>
                <w:rPr>
                  <w:rFonts w:hint="eastAsia" w:ascii="宋体" w:hAnsi="宋体" w:cs="宋体" w:eastAsiaTheme="minorEastAsia"/>
                  <w:kern w:val="0"/>
                  <w:sz w:val="24"/>
                </w:rPr>
              </w:sdtEndPr>
              <w:sdtContent>
                <w:r>
                  <w:rPr>
                    <w:rFonts w:ascii="Segoe UI Symbol" w:hAnsi="Segoe UI Symbol" w:cs="Segoe UI Symbol" w:eastAsiaTheme="minorEastAsia"/>
                    <w:kern w:val="0"/>
                    <w:sz w:val="24"/>
                  </w:rPr>
                  <w:t>☐</w:t>
                </w:r>
              </w:sdtContent>
            </w:sdt>
            <w:r>
              <w:rPr>
                <w:rFonts w:hint="eastAsia" w:ascii="宋体" w:hAnsi="宋体" w:cs="宋体" w:eastAsiaTheme="minorEastAsia"/>
                <w:kern w:val="0"/>
                <w:sz w:val="24"/>
              </w:rPr>
              <w:t>B组织，</w:t>
            </w:r>
            <w:r>
              <w:rPr>
                <w:rFonts w:hint="eastAsia" w:ascii="宋体" w:hAnsi="宋体" w:cs="宋体" w:eastAsiaTheme="minorEastAsia"/>
                <w:sz w:val="24"/>
              </w:rPr>
              <w:t>时间：,地点：，联系人：，联系方式：</w:t>
            </w:r>
            <w:r>
              <w:rPr>
                <w:rFonts w:hint="eastAsia" w:ascii="宋体" w:hAnsi="宋体" w:cs="宋体" w:eastAsiaTheme="minorEastAsia"/>
                <w:sz w:val="24"/>
                <w:szCs w:val="20"/>
              </w:rPr>
              <w:t>。</w:t>
            </w:r>
          </w:p>
        </w:tc>
      </w:tr>
      <w:tr w14:paraId="1529D2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621" w:type="dxa"/>
            <w:tcBorders>
              <w:top w:val="single" w:color="auto" w:sz="4" w:space="0"/>
              <w:left w:val="single" w:color="auto" w:sz="4" w:space="0"/>
              <w:bottom w:val="single" w:color="auto" w:sz="4" w:space="0"/>
              <w:right w:val="single" w:color="auto" w:sz="4" w:space="0"/>
            </w:tcBorders>
            <w:vAlign w:val="center"/>
          </w:tcPr>
          <w:p w14:paraId="104233AB">
            <w:pPr>
              <w:snapToGrid w:val="0"/>
              <w:spacing w:line="360" w:lineRule="auto"/>
              <w:jc w:val="center"/>
              <w:rPr>
                <w:rFonts w:ascii="宋体" w:hAnsi="宋体" w:cs="宋体" w:eastAsiaTheme="minorEastAsia"/>
                <w:sz w:val="24"/>
                <w:highlight w:val="yellow"/>
              </w:rPr>
            </w:pPr>
            <w:r>
              <w:rPr>
                <w:rFonts w:hint="eastAsia" w:ascii="宋体" w:hAnsi="宋体" w:cs="宋体" w:eastAsiaTheme="minorEastAsia"/>
                <w:sz w:val="24"/>
              </w:rPr>
              <w:t>6</w:t>
            </w:r>
          </w:p>
        </w:tc>
        <w:tc>
          <w:tcPr>
            <w:tcW w:w="1818" w:type="dxa"/>
            <w:tcBorders>
              <w:top w:val="single" w:color="000000" w:sz="8" w:space="0"/>
              <w:left w:val="single" w:color="auto" w:sz="4" w:space="0"/>
              <w:bottom w:val="single" w:color="000000" w:sz="8" w:space="0"/>
              <w:right w:val="single" w:color="000000" w:sz="8" w:space="0"/>
            </w:tcBorders>
            <w:vAlign w:val="center"/>
          </w:tcPr>
          <w:p w14:paraId="5A6B14EC">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样品提供</w:t>
            </w:r>
          </w:p>
        </w:tc>
        <w:tc>
          <w:tcPr>
            <w:tcW w:w="6433" w:type="dxa"/>
            <w:tcBorders>
              <w:top w:val="single" w:color="000000" w:sz="8" w:space="0"/>
              <w:left w:val="single" w:color="000000" w:sz="2" w:space="0"/>
              <w:bottom w:val="single" w:color="000000" w:sz="8" w:space="0"/>
              <w:right w:val="single" w:color="000000" w:sz="8" w:space="0"/>
            </w:tcBorders>
            <w:vAlign w:val="center"/>
          </w:tcPr>
          <w:p w14:paraId="5D11888F">
            <w:pPr>
              <w:spacing w:line="360" w:lineRule="auto"/>
              <w:rPr>
                <w:rFonts w:ascii="宋体" w:hAnsi="宋体" w:cs="宋体" w:eastAsiaTheme="minorEastAsia"/>
                <w:sz w:val="24"/>
              </w:rPr>
            </w:pPr>
            <w:sdt>
              <w:sdtPr>
                <w:rPr>
                  <w:rFonts w:hint="eastAsia" w:ascii="宋体" w:hAnsi="宋体" w:cs="宋体" w:eastAsiaTheme="minorEastAsia"/>
                  <w:kern w:val="0"/>
                  <w:sz w:val="24"/>
                </w:rPr>
                <w:id w:val="-1639946486"/>
              </w:sdtPr>
              <w:sdtEndPr>
                <w:rPr>
                  <w:rFonts w:hint="eastAsia" w:ascii="宋体" w:hAnsi="宋体" w:cs="宋体" w:eastAsiaTheme="minorEastAsia"/>
                  <w:kern w:val="0"/>
                  <w:sz w:val="24"/>
                </w:rPr>
              </w:sdtEndPr>
              <w:sdtContent>
                <w:sdt>
                  <w:sdtPr>
                    <w:rPr>
                      <w:rFonts w:hint="eastAsia" w:ascii="宋体" w:hAnsi="宋体" w:cs="宋体" w:eastAsiaTheme="minorEastAsia"/>
                      <w:kern w:val="0"/>
                      <w:sz w:val="24"/>
                    </w:rPr>
                    <w:id w:val="515496254"/>
                  </w:sdtPr>
                  <w:sdtEndPr>
                    <w:rPr>
                      <w:rFonts w:hint="eastAsia" w:ascii="宋体" w:hAnsi="宋体" w:cs="宋体" w:eastAsiaTheme="minorEastAsia"/>
                      <w:kern w:val="0"/>
                      <w:sz w:val="24"/>
                    </w:rPr>
                  </w:sdtEndPr>
                  <w:sdtContent>
                    <w:r>
                      <w:rPr>
                        <w:rFonts w:ascii="Wingdings" w:hAnsi="Wingdings" w:cs="宋体" w:eastAsiaTheme="minorEastAsia"/>
                        <w:kern w:val="0"/>
                        <w:sz w:val="24"/>
                      </w:rPr>
                      <w:sym w:font="Wingdings" w:char="00FE"/>
                    </w:r>
                  </w:sdtContent>
                </w:sdt>
              </w:sdtContent>
            </w:sdt>
            <w:r>
              <w:rPr>
                <w:rFonts w:hint="eastAsia" w:ascii="宋体" w:hAnsi="宋体" w:cs="宋体" w:eastAsiaTheme="minorEastAsia"/>
                <w:kern w:val="0"/>
                <w:sz w:val="24"/>
              </w:rPr>
              <w:t>A</w:t>
            </w:r>
            <w:r>
              <w:rPr>
                <w:rFonts w:hint="eastAsia" w:ascii="宋体" w:hAnsi="宋体" w:cs="宋体" w:eastAsiaTheme="minorEastAsia"/>
                <w:sz w:val="24"/>
              </w:rPr>
              <w:t>不要求提供。</w:t>
            </w:r>
          </w:p>
          <w:p w14:paraId="134F54A7">
            <w:pPr>
              <w:spacing w:line="360" w:lineRule="auto"/>
              <w:rPr>
                <w:rFonts w:ascii="宋体" w:hAnsi="宋体" w:cs="宋体" w:eastAsiaTheme="minorEastAsia"/>
                <w:kern w:val="0"/>
                <w:sz w:val="24"/>
              </w:rPr>
            </w:pPr>
            <w:sdt>
              <w:sdtPr>
                <w:rPr>
                  <w:rFonts w:hint="eastAsia" w:ascii="宋体" w:hAnsi="宋体" w:cs="宋体" w:eastAsiaTheme="minorEastAsia"/>
                  <w:kern w:val="0"/>
                  <w:sz w:val="24"/>
                </w:rPr>
                <w:id w:val="1026831988"/>
              </w:sdtPr>
              <w:sdtEndPr>
                <w:rPr>
                  <w:rFonts w:hint="eastAsia" w:ascii="宋体" w:hAnsi="宋体" w:cs="宋体" w:eastAsiaTheme="minorEastAsia"/>
                  <w:kern w:val="0"/>
                  <w:sz w:val="24"/>
                </w:rPr>
              </w:sdtEndPr>
              <w:sdtContent>
                <w:r>
                  <w:rPr>
                    <w:rFonts w:ascii="Wingdings" w:hAnsi="Wingdings" w:cs="宋体" w:eastAsiaTheme="minorEastAsia"/>
                    <w:kern w:val="0"/>
                    <w:sz w:val="24"/>
                  </w:rPr>
                  <w:sym w:font="Wingdings" w:char="00A8"/>
                </w:r>
              </w:sdtContent>
            </w:sdt>
            <w:r>
              <w:rPr>
                <w:rFonts w:hint="eastAsia" w:ascii="宋体" w:hAnsi="宋体" w:cs="宋体" w:eastAsiaTheme="minorEastAsia"/>
                <w:kern w:val="0"/>
                <w:sz w:val="24"/>
              </w:rPr>
              <w:t>B要求提供，</w:t>
            </w:r>
          </w:p>
          <w:p w14:paraId="18A52CD9">
            <w:pPr>
              <w:spacing w:line="360" w:lineRule="auto"/>
              <w:rPr>
                <w:rFonts w:ascii="宋体" w:hAnsi="宋体" w:cs="宋体" w:eastAsiaTheme="minorEastAsia"/>
                <w:color w:val="FF0000"/>
                <w:kern w:val="0"/>
                <w:sz w:val="24"/>
                <w:highlight w:val="yellow"/>
              </w:rPr>
            </w:pPr>
            <w:r>
              <w:rPr>
                <w:rFonts w:hint="eastAsia" w:ascii="宋体" w:hAnsi="宋体" w:cs="宋体" w:eastAsiaTheme="minorEastAsia"/>
                <w:color w:val="000000" w:themeColor="text1"/>
                <w:kern w:val="0"/>
                <w:sz w:val="24"/>
                <w14:textFill>
                  <w14:solidFill>
                    <w14:schemeClr w14:val="tx1"/>
                  </w14:solidFill>
                </w14:textFill>
              </w:rPr>
              <w:t>（1）</w:t>
            </w:r>
            <w:r>
              <w:rPr>
                <w:rFonts w:hint="eastAsia" w:ascii="仿宋" w:hAnsi="仿宋" w:cs="仿宋" w:eastAsiaTheme="minorEastAsia"/>
                <w:b/>
                <w:kern w:val="0"/>
                <w:sz w:val="24"/>
              </w:rPr>
              <w:t>样品：</w:t>
            </w:r>
            <w:r>
              <w:rPr>
                <w:rFonts w:hint="eastAsia" w:ascii="宋体" w:hAnsi="宋体" w:cs="宋体" w:eastAsiaTheme="minorEastAsia"/>
                <w:snapToGrid w:val="0"/>
                <w:kern w:val="28"/>
                <w:sz w:val="24"/>
              </w:rPr>
              <w:t>无。</w:t>
            </w:r>
          </w:p>
          <w:p w14:paraId="740377E1">
            <w:pPr>
              <w:spacing w:line="360" w:lineRule="auto"/>
              <w:outlineLvl w:val="0"/>
              <w:rPr>
                <w:rFonts w:ascii="宋体" w:hAnsi="宋体" w:cs="宋体" w:eastAsiaTheme="minorEastAsia"/>
                <w:kern w:val="0"/>
                <w:sz w:val="24"/>
              </w:rPr>
            </w:pPr>
            <w:r>
              <w:rPr>
                <w:rFonts w:hint="eastAsia" w:ascii="宋体" w:hAnsi="宋体" w:cs="宋体" w:eastAsiaTheme="minorEastAsia"/>
                <w:kern w:val="0"/>
                <w:sz w:val="24"/>
              </w:rPr>
              <w:t>（2）</w:t>
            </w:r>
            <w:r>
              <w:rPr>
                <w:rFonts w:hint="eastAsia" w:ascii="宋体" w:hAnsi="宋体" w:cs="宋体" w:eastAsiaTheme="minorEastAsia"/>
                <w:snapToGrid w:val="0"/>
                <w:kern w:val="28"/>
                <w:sz w:val="24"/>
              </w:rPr>
              <w:t>样品制作的标准和要求：详见第三部分采购需求</w:t>
            </w:r>
            <w:r>
              <w:rPr>
                <w:rFonts w:hint="eastAsia" w:ascii="宋体" w:hAnsi="宋体" w:cs="宋体" w:eastAsiaTheme="minorEastAsia"/>
                <w:kern w:val="0"/>
                <w:sz w:val="24"/>
              </w:rPr>
              <w:t>；</w:t>
            </w:r>
          </w:p>
          <w:p w14:paraId="47BAD2CD">
            <w:pPr>
              <w:spacing w:line="360" w:lineRule="auto"/>
              <w:rPr>
                <w:rFonts w:ascii="宋体" w:hAnsi="宋体" w:cs="宋体" w:eastAsiaTheme="minorEastAsia"/>
                <w:kern w:val="0"/>
                <w:sz w:val="24"/>
              </w:rPr>
            </w:pPr>
            <w:r>
              <w:rPr>
                <w:rFonts w:hint="eastAsia" w:ascii="宋体" w:hAnsi="宋体" w:cs="宋体" w:eastAsiaTheme="minorEastAsia"/>
                <w:kern w:val="0"/>
                <w:sz w:val="24"/>
              </w:rPr>
              <w:t>（3）样品的评审方法以及评审标准</w:t>
            </w:r>
            <w:r>
              <w:rPr>
                <w:rFonts w:hint="eastAsia" w:ascii="宋体" w:hAnsi="宋体" w:cs="宋体" w:eastAsiaTheme="minorEastAsia"/>
                <w:snapToGrid w:val="0"/>
                <w:kern w:val="28"/>
                <w:sz w:val="24"/>
              </w:rPr>
              <w:t>：详见</w:t>
            </w:r>
            <w:r>
              <w:rPr>
                <w:rFonts w:hint="eastAsia" w:ascii="宋体" w:hAnsi="宋体" w:cs="宋体" w:eastAsiaTheme="minorEastAsia"/>
                <w:sz w:val="24"/>
              </w:rPr>
              <w:t>评标办法</w:t>
            </w:r>
            <w:r>
              <w:rPr>
                <w:rFonts w:hint="eastAsia" w:ascii="宋体" w:hAnsi="宋体" w:cs="宋体" w:eastAsiaTheme="minorEastAsia"/>
                <w:kern w:val="0"/>
                <w:sz w:val="24"/>
              </w:rPr>
              <w:t>；</w:t>
            </w:r>
          </w:p>
          <w:p w14:paraId="57C9BBD9">
            <w:pPr>
              <w:spacing w:line="360" w:lineRule="auto"/>
              <w:rPr>
                <w:rFonts w:ascii="宋体" w:hAnsi="宋体" w:cs="宋体" w:eastAsiaTheme="minorEastAsia"/>
                <w:kern w:val="0"/>
                <w:sz w:val="24"/>
              </w:rPr>
            </w:pPr>
            <w:r>
              <w:rPr>
                <w:rFonts w:hint="eastAsia" w:ascii="宋体" w:hAnsi="宋体" w:cs="宋体" w:eastAsiaTheme="minorEastAsia"/>
                <w:kern w:val="0"/>
                <w:sz w:val="24"/>
              </w:rPr>
              <w:t>（4）是否需要随样品提交检测报告：</w:t>
            </w:r>
            <w:sdt>
              <w:sdtPr>
                <w:rPr>
                  <w:rFonts w:hint="eastAsia" w:ascii="宋体" w:hAnsi="宋体" w:cs="宋体" w:eastAsiaTheme="minorEastAsia"/>
                  <w:kern w:val="0"/>
                  <w:sz w:val="24"/>
                </w:rPr>
                <w:id w:val="1303421454"/>
              </w:sdtPr>
              <w:sdtEndPr>
                <w:rPr>
                  <w:rFonts w:hint="eastAsia" w:ascii="宋体" w:hAnsi="宋体" w:cs="宋体" w:eastAsiaTheme="minorEastAsia"/>
                  <w:kern w:val="0"/>
                  <w:sz w:val="24"/>
                </w:rPr>
              </w:sdtEndPr>
              <w:sdtContent>
                <w:sdt>
                  <w:sdtPr>
                    <w:rPr>
                      <w:rFonts w:hint="eastAsia" w:ascii="宋体" w:hAnsi="宋体" w:cs="宋体" w:eastAsiaTheme="minorEastAsia"/>
                      <w:kern w:val="0"/>
                      <w:sz w:val="24"/>
                    </w:rPr>
                    <w:id w:val="515496256"/>
                  </w:sdtPr>
                  <w:sdtEndPr>
                    <w:rPr>
                      <w:rFonts w:hint="eastAsia" w:ascii="宋体" w:hAnsi="宋体" w:cs="宋体" w:eastAsiaTheme="minorEastAsia"/>
                      <w:kern w:val="0"/>
                      <w:sz w:val="24"/>
                    </w:rPr>
                  </w:sdtEndPr>
                  <w:sdtContent>
                    <w:r>
                      <w:rPr>
                        <w:rFonts w:ascii="Wingdings" w:hAnsi="Wingdings" w:cs="宋体" w:eastAsiaTheme="minorEastAsia"/>
                        <w:kern w:val="0"/>
                        <w:sz w:val="24"/>
                      </w:rPr>
                      <w:sym w:font="Wingdings" w:char="00A8"/>
                    </w:r>
                  </w:sdtContent>
                </w:sdt>
              </w:sdtContent>
            </w:sdt>
            <w:r>
              <w:rPr>
                <w:rFonts w:hint="eastAsia" w:ascii="宋体" w:hAnsi="宋体" w:cs="宋体" w:eastAsiaTheme="minorEastAsia"/>
                <w:kern w:val="0"/>
                <w:sz w:val="24"/>
              </w:rPr>
              <w:t>否；</w:t>
            </w:r>
            <w:sdt>
              <w:sdtPr>
                <w:rPr>
                  <w:rFonts w:hint="eastAsia" w:ascii="宋体" w:hAnsi="宋体" w:cs="宋体" w:eastAsiaTheme="minorEastAsia"/>
                  <w:kern w:val="0"/>
                  <w:sz w:val="24"/>
                </w:rPr>
                <w:id w:val="1621728433"/>
              </w:sdtPr>
              <w:sdtEndPr>
                <w:rPr>
                  <w:rFonts w:hint="eastAsia" w:ascii="宋体" w:hAnsi="宋体" w:cs="宋体" w:eastAsiaTheme="minorEastAsia"/>
                  <w:kern w:val="0"/>
                  <w:sz w:val="24"/>
                </w:rPr>
              </w:sdtEndPr>
              <w:sdtContent>
                <w:r>
                  <w:rPr>
                    <w:rFonts w:ascii="Segoe UI Symbol" w:hAnsi="Segoe UI Symbol" w:cs="Segoe UI Symbol" w:eastAsiaTheme="minorEastAsia"/>
                    <w:kern w:val="0"/>
                    <w:sz w:val="24"/>
                  </w:rPr>
                  <w:t>☐</w:t>
                </w:r>
              </w:sdtContent>
            </w:sdt>
            <w:r>
              <w:rPr>
                <w:rFonts w:hint="eastAsia" w:ascii="宋体" w:hAnsi="宋体" w:cs="宋体" w:eastAsiaTheme="minorEastAsia"/>
                <w:kern w:val="0"/>
                <w:sz w:val="24"/>
              </w:rPr>
              <w:t>是，检测机构的要求</w:t>
            </w:r>
            <w:r>
              <w:rPr>
                <w:rFonts w:hint="eastAsia" w:ascii="宋体" w:hAnsi="宋体" w:cs="宋体" w:eastAsiaTheme="minorEastAsia"/>
                <w:sz w:val="24"/>
              </w:rPr>
              <w:t>：</w:t>
            </w:r>
            <w:r>
              <w:rPr>
                <w:rFonts w:hint="eastAsia" w:ascii="宋体" w:hAnsi="宋体" w:cs="宋体" w:eastAsiaTheme="minorEastAsia"/>
                <w:kern w:val="0"/>
                <w:sz w:val="24"/>
              </w:rPr>
              <w:t>；检测内容</w:t>
            </w:r>
            <w:r>
              <w:rPr>
                <w:rFonts w:hint="eastAsia" w:ascii="宋体" w:hAnsi="宋体" w:cs="宋体" w:eastAsiaTheme="minorEastAsia"/>
                <w:sz w:val="24"/>
              </w:rPr>
              <w:t>：</w:t>
            </w:r>
            <w:r>
              <w:rPr>
                <w:rFonts w:hint="eastAsia" w:ascii="宋体" w:hAnsi="宋体" w:cs="宋体" w:eastAsiaTheme="minorEastAsia"/>
                <w:kern w:val="0"/>
                <w:sz w:val="24"/>
              </w:rPr>
              <w:t>。</w:t>
            </w:r>
          </w:p>
          <w:p w14:paraId="30FF7028">
            <w:pPr>
              <w:spacing w:line="360" w:lineRule="auto"/>
              <w:rPr>
                <w:rFonts w:ascii="宋体" w:hAnsi="宋体" w:cs="宋体" w:eastAsiaTheme="minorEastAsia"/>
                <w:sz w:val="24"/>
              </w:rPr>
            </w:pPr>
            <w:r>
              <w:rPr>
                <w:rFonts w:hint="eastAsia" w:ascii="宋体" w:hAnsi="宋体" w:cs="宋体" w:eastAsiaTheme="minorEastAsia"/>
                <w:sz w:val="24"/>
              </w:rPr>
              <w:t>（5）提供样品的时间：</w:t>
            </w:r>
            <w:r>
              <w:rPr>
                <w:rFonts w:hint="eastAsia" w:ascii="宋体" w:hAnsi="宋体" w:cs="宋体" w:eastAsiaTheme="minorEastAsia"/>
                <w:kern w:val="0"/>
                <w:sz w:val="24"/>
              </w:rPr>
              <w:t>；地点：；联系人：，联系电话：。请投标人在上述时间内提供样品</w:t>
            </w:r>
            <w:r>
              <w:rPr>
                <w:rFonts w:hint="eastAsia" w:ascii="宋体" w:hAnsi="宋体" w:cs="宋体" w:eastAsiaTheme="minorEastAsia"/>
                <w:sz w:val="24"/>
              </w:rPr>
              <w:t>。超过截止时间的，采购人或采购代理机构将不予接收，并将清场并封闭样品现场。</w:t>
            </w:r>
          </w:p>
          <w:p w14:paraId="1C306397">
            <w:pPr>
              <w:spacing w:line="360" w:lineRule="auto"/>
              <w:rPr>
                <w:rFonts w:ascii="宋体" w:hAnsi="宋体" w:cs="宋体" w:eastAsiaTheme="minorEastAsia"/>
                <w:sz w:val="24"/>
              </w:rPr>
            </w:pPr>
            <w:r>
              <w:rPr>
                <w:rFonts w:hint="eastAsia" w:ascii="宋体" w:hAnsi="宋体" w:cs="宋体" w:eastAsiaTheme="minor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9A4938E">
            <w:pPr>
              <w:spacing w:line="360" w:lineRule="auto"/>
              <w:rPr>
                <w:rFonts w:ascii="宋体" w:hAnsi="宋体" w:cs="宋体" w:eastAsiaTheme="minorEastAsia"/>
                <w:b/>
                <w:sz w:val="24"/>
              </w:rPr>
            </w:pPr>
            <w:r>
              <w:rPr>
                <w:rFonts w:hint="eastAsia" w:ascii="宋体" w:hAnsi="宋体" w:cs="宋体" w:eastAsiaTheme="minorEastAsia"/>
                <w:sz w:val="24"/>
              </w:rPr>
              <w:t>（7）制作、运输、安装和保管样品所发生的一切费用由投标人自理。</w:t>
            </w:r>
          </w:p>
        </w:tc>
      </w:tr>
      <w:tr w14:paraId="2F2CA7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621" w:type="dxa"/>
            <w:tcBorders>
              <w:top w:val="single" w:color="auto" w:sz="4" w:space="0"/>
              <w:left w:val="single" w:color="auto" w:sz="4" w:space="0"/>
              <w:bottom w:val="single" w:color="auto" w:sz="4" w:space="0"/>
              <w:right w:val="single" w:color="auto" w:sz="4" w:space="0"/>
            </w:tcBorders>
            <w:vAlign w:val="center"/>
          </w:tcPr>
          <w:p w14:paraId="0D0F46F1">
            <w:pPr>
              <w:snapToGrid w:val="0"/>
              <w:spacing w:line="360" w:lineRule="auto"/>
              <w:jc w:val="center"/>
              <w:rPr>
                <w:rFonts w:ascii="宋体" w:hAnsi="宋体" w:cs="宋体" w:eastAsiaTheme="minorEastAsia"/>
                <w:sz w:val="24"/>
                <w:highlight w:val="yellow"/>
              </w:rPr>
            </w:pPr>
            <w:r>
              <w:rPr>
                <w:rFonts w:hint="eastAsia" w:ascii="宋体" w:hAnsi="宋体" w:cs="宋体" w:eastAsiaTheme="minorEastAsia"/>
                <w:sz w:val="24"/>
              </w:rPr>
              <w:t>7</w:t>
            </w:r>
          </w:p>
        </w:tc>
        <w:tc>
          <w:tcPr>
            <w:tcW w:w="1818" w:type="dxa"/>
            <w:tcBorders>
              <w:top w:val="single" w:color="000000" w:sz="8" w:space="0"/>
              <w:left w:val="single" w:color="auto" w:sz="4" w:space="0"/>
              <w:bottom w:val="single" w:color="000000" w:sz="8" w:space="0"/>
              <w:right w:val="single" w:color="000000" w:sz="8" w:space="0"/>
            </w:tcBorders>
            <w:vAlign w:val="center"/>
          </w:tcPr>
          <w:p w14:paraId="7CE540C8">
            <w:pPr>
              <w:snapToGrid w:val="0"/>
              <w:spacing w:line="360" w:lineRule="auto"/>
              <w:jc w:val="center"/>
              <w:rPr>
                <w:rFonts w:ascii="宋体" w:hAnsi="宋体" w:cs="宋体" w:eastAsiaTheme="minorEastAsia"/>
                <w:bCs/>
                <w:sz w:val="24"/>
              </w:rPr>
            </w:pPr>
            <w:r>
              <w:rPr>
                <w:rFonts w:hint="eastAsia" w:ascii="宋体" w:hAnsi="宋体" w:cs="宋体" w:eastAsiaTheme="minorEastAsia"/>
                <w:b/>
                <w:sz w:val="24"/>
              </w:rPr>
              <w:t>方案讲解演示</w:t>
            </w:r>
          </w:p>
        </w:tc>
        <w:tc>
          <w:tcPr>
            <w:tcW w:w="6433" w:type="dxa"/>
            <w:tcBorders>
              <w:top w:val="single" w:color="000000" w:sz="8" w:space="0"/>
              <w:left w:val="single" w:color="000000" w:sz="2" w:space="0"/>
              <w:bottom w:val="single" w:color="000000" w:sz="8" w:space="0"/>
              <w:right w:val="single" w:color="000000" w:sz="8" w:space="0"/>
            </w:tcBorders>
          </w:tcPr>
          <w:p w14:paraId="3CF3ACD2">
            <w:pPr>
              <w:spacing w:line="360" w:lineRule="auto"/>
              <w:rPr>
                <w:rFonts w:ascii="宋体" w:hAnsi="宋体" w:cs="宋体"/>
                <w:sz w:val="24"/>
              </w:rPr>
            </w:pPr>
            <w:sdt>
              <w:sdtPr>
                <w:rPr>
                  <w:rFonts w:hint="eastAsia" w:ascii="宋体" w:hAnsi="宋体" w:cs="宋体"/>
                  <w:kern w:val="0"/>
                  <w:sz w:val="24"/>
                </w:rPr>
                <w:id w:val="625208502"/>
              </w:sdtPr>
              <w:sdtEndPr>
                <w:rPr>
                  <w:rFonts w:hint="eastAsia" w:ascii="宋体" w:hAnsi="宋体" w:cs="宋体"/>
                  <w:kern w:val="0"/>
                  <w:sz w:val="24"/>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kern w:val="0"/>
                <w:sz w:val="24"/>
              </w:rPr>
              <w:t>A</w:t>
            </w:r>
            <w:r>
              <w:rPr>
                <w:rFonts w:hint="eastAsia" w:ascii="宋体" w:hAnsi="宋体" w:cs="宋体"/>
                <w:sz w:val="24"/>
              </w:rPr>
              <w:t>不组织。</w:t>
            </w:r>
          </w:p>
          <w:p w14:paraId="3E01C666">
            <w:pPr>
              <w:spacing w:line="360" w:lineRule="auto"/>
              <w:rPr>
                <w:rFonts w:ascii="宋体" w:hAnsi="宋体" w:cs="宋体"/>
                <w:kern w:val="0"/>
                <w:sz w:val="24"/>
              </w:rPr>
            </w:pPr>
            <w:sdt>
              <w:sdtPr>
                <w:rPr>
                  <w:rFonts w:hint="eastAsia" w:ascii="宋体" w:hAnsi="宋体" w:cs="宋体"/>
                  <w:kern w:val="0"/>
                  <w:sz w:val="24"/>
                </w:rPr>
                <w:id w:val="625208503"/>
              </w:sdtPr>
              <w:sdtEndPr>
                <w:rPr>
                  <w:rFonts w:hint="eastAsia" w:ascii="宋体" w:hAnsi="宋体" w:cs="宋体"/>
                  <w:kern w:val="0"/>
                  <w:sz w:val="24"/>
                </w:rPr>
              </w:sdtEndPr>
              <w:sdtContent>
                <w:r>
                  <w:rPr>
                    <w:rFonts w:hint="eastAsia" w:ascii="MS Mincho" w:hAnsi="MS Mincho" w:eastAsia="MS Mincho" w:cs="MS Mincho"/>
                    <w:kern w:val="0"/>
                    <w:sz w:val="24"/>
                  </w:rPr>
                  <w:t>☐</w:t>
                </w:r>
              </w:sdtContent>
            </w:sdt>
            <w:r>
              <w:rPr>
                <w:rFonts w:hint="eastAsia" w:ascii="宋体" w:hAnsi="宋体" w:cs="宋体"/>
                <w:kern w:val="0"/>
                <w:sz w:val="24"/>
              </w:rPr>
              <w:t>B组织。</w:t>
            </w:r>
          </w:p>
          <w:p w14:paraId="4CA72AFF">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42CDDC9A">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34B36ED7">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1ABBC37B">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方式二：交易中心现场讲解演示。现场讲解地点为，讲解演示所用电脑等设备由投标人自备。现场讲解演示人员进场时提供讲解人员名单（加盖公章或授权代表签名）及身份证明，否则不得讲解演示。</w:t>
            </w:r>
          </w:p>
          <w:p w14:paraId="478E90D3">
            <w:pPr>
              <w:spacing w:line="360" w:lineRule="auto"/>
              <w:ind w:firstLine="120" w:firstLineChars="50"/>
              <w:rPr>
                <w:rFonts w:ascii="宋体" w:hAnsi="宋体" w:cs="宋体" w:eastAsiaTheme="minorEastAsia"/>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4FB16F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621" w:type="dxa"/>
            <w:vMerge w:val="restart"/>
            <w:tcBorders>
              <w:top w:val="single" w:color="auto" w:sz="4" w:space="0"/>
              <w:left w:val="single" w:color="auto" w:sz="4" w:space="0"/>
              <w:right w:val="single" w:color="auto" w:sz="4" w:space="0"/>
            </w:tcBorders>
            <w:vAlign w:val="center"/>
          </w:tcPr>
          <w:p w14:paraId="37848D82">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8</w:t>
            </w:r>
          </w:p>
        </w:tc>
        <w:tc>
          <w:tcPr>
            <w:tcW w:w="1818" w:type="dxa"/>
            <w:vMerge w:val="restart"/>
            <w:tcBorders>
              <w:top w:val="single" w:color="000000" w:sz="8" w:space="0"/>
              <w:left w:val="single" w:color="auto" w:sz="4" w:space="0"/>
              <w:right w:val="single" w:color="000000" w:sz="8" w:space="0"/>
            </w:tcBorders>
            <w:vAlign w:val="center"/>
          </w:tcPr>
          <w:p w14:paraId="3A4BD2BD">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投标人应当提供的资格、资信证明文件</w:t>
            </w:r>
          </w:p>
        </w:tc>
        <w:tc>
          <w:tcPr>
            <w:tcW w:w="6433" w:type="dxa"/>
            <w:tcBorders>
              <w:top w:val="single" w:color="000000" w:sz="8" w:space="0"/>
              <w:left w:val="single" w:color="000000" w:sz="2" w:space="0"/>
              <w:bottom w:val="single" w:color="auto" w:sz="4" w:space="0"/>
              <w:right w:val="single" w:color="000000" w:sz="8" w:space="0"/>
            </w:tcBorders>
            <w:vAlign w:val="center"/>
          </w:tcPr>
          <w:p w14:paraId="3F0E4241">
            <w:pPr>
              <w:spacing w:line="360" w:lineRule="auto"/>
              <w:rPr>
                <w:rFonts w:ascii="宋体" w:hAnsi="宋体" w:cs="宋体" w:eastAsiaTheme="minorEastAsia"/>
                <w:sz w:val="24"/>
              </w:rPr>
            </w:pPr>
            <w:r>
              <w:rPr>
                <w:rFonts w:hint="eastAsia" w:ascii="宋体" w:hAnsi="宋体" w:cs="宋体" w:eastAsiaTheme="minorEastAsia"/>
                <w:sz w:val="24"/>
              </w:rPr>
              <w:t>（1）资格证明文件：见招标文件第二部分11.1。</w:t>
            </w:r>
          </w:p>
          <w:p w14:paraId="3E9E55BF">
            <w:pPr>
              <w:spacing w:line="360" w:lineRule="auto"/>
              <w:rPr>
                <w:rFonts w:ascii="宋体" w:hAnsi="宋体" w:cs="宋体" w:eastAsiaTheme="minorEastAsia"/>
                <w:snapToGrid w:val="0"/>
                <w:kern w:val="0"/>
                <w:szCs w:val="21"/>
              </w:rPr>
            </w:pPr>
            <w:r>
              <w:rPr>
                <w:rFonts w:hint="eastAsia" w:ascii="宋体" w:hAnsi="宋体" w:cs="宋体" w:eastAsiaTheme="minorEastAsia"/>
                <w:kern w:val="0"/>
                <w:sz w:val="24"/>
                <w:lang w:val="zh-CN"/>
              </w:rPr>
              <w:t>投标人未提供有效的资格证明文件的，视为投标人不具备招标文件中规定的资格要求，投标无效。</w:t>
            </w:r>
          </w:p>
        </w:tc>
      </w:tr>
      <w:tr w14:paraId="67D55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621" w:type="dxa"/>
            <w:vMerge w:val="continue"/>
            <w:tcBorders>
              <w:left w:val="single" w:color="auto" w:sz="4" w:space="0"/>
              <w:bottom w:val="single" w:color="auto" w:sz="4" w:space="0"/>
              <w:right w:val="single" w:color="auto" w:sz="4" w:space="0"/>
            </w:tcBorders>
            <w:vAlign w:val="center"/>
          </w:tcPr>
          <w:p w14:paraId="7785F62F">
            <w:pPr>
              <w:snapToGrid w:val="0"/>
              <w:spacing w:line="360" w:lineRule="auto"/>
              <w:jc w:val="center"/>
              <w:rPr>
                <w:rFonts w:ascii="宋体" w:hAnsi="宋体" w:cs="宋体" w:eastAsiaTheme="minorEastAsia"/>
                <w:sz w:val="24"/>
              </w:rPr>
            </w:pPr>
          </w:p>
        </w:tc>
        <w:tc>
          <w:tcPr>
            <w:tcW w:w="1818" w:type="dxa"/>
            <w:vMerge w:val="continue"/>
            <w:tcBorders>
              <w:left w:val="single" w:color="auto" w:sz="4" w:space="0"/>
              <w:bottom w:val="single" w:color="000000" w:sz="8" w:space="0"/>
              <w:right w:val="single" w:color="000000" w:sz="8" w:space="0"/>
            </w:tcBorders>
            <w:vAlign w:val="center"/>
          </w:tcPr>
          <w:p w14:paraId="6480BBC7">
            <w:pPr>
              <w:snapToGrid w:val="0"/>
              <w:spacing w:line="360" w:lineRule="auto"/>
              <w:jc w:val="center"/>
              <w:rPr>
                <w:rFonts w:ascii="宋体" w:hAnsi="宋体" w:cs="宋体" w:eastAsiaTheme="minorEastAsia"/>
                <w:b/>
                <w:sz w:val="24"/>
              </w:rPr>
            </w:pPr>
          </w:p>
        </w:tc>
        <w:tc>
          <w:tcPr>
            <w:tcW w:w="6433" w:type="dxa"/>
            <w:tcBorders>
              <w:top w:val="single" w:color="auto" w:sz="4" w:space="0"/>
              <w:left w:val="single" w:color="000000" w:sz="2" w:space="0"/>
              <w:bottom w:val="single" w:color="000000" w:sz="8" w:space="0"/>
              <w:right w:val="single" w:color="000000" w:sz="8" w:space="0"/>
            </w:tcBorders>
            <w:vAlign w:val="center"/>
          </w:tcPr>
          <w:p w14:paraId="49031035">
            <w:pPr>
              <w:spacing w:line="360" w:lineRule="auto"/>
              <w:rPr>
                <w:rFonts w:ascii="宋体" w:hAnsi="宋体" w:cs="宋体" w:eastAsiaTheme="minorEastAsia"/>
                <w:sz w:val="24"/>
              </w:rPr>
            </w:pPr>
            <w:r>
              <w:rPr>
                <w:rFonts w:hint="eastAsia" w:ascii="宋体" w:hAnsi="宋体" w:cs="宋体" w:eastAsiaTheme="minorEastAsia"/>
                <w:sz w:val="24"/>
              </w:rPr>
              <w:t>（2）资信证明文件：根据招标文件第四部分评标标准提供。</w:t>
            </w:r>
          </w:p>
        </w:tc>
      </w:tr>
      <w:tr w14:paraId="1555D8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621" w:type="dxa"/>
            <w:tcBorders>
              <w:top w:val="single" w:color="auto" w:sz="4" w:space="0"/>
              <w:left w:val="single" w:color="000000" w:sz="8" w:space="0"/>
              <w:bottom w:val="single" w:color="auto" w:sz="4" w:space="0"/>
              <w:right w:val="single" w:color="000000" w:sz="2" w:space="0"/>
            </w:tcBorders>
            <w:vAlign w:val="center"/>
          </w:tcPr>
          <w:p w14:paraId="58F02D37">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9</w:t>
            </w:r>
          </w:p>
        </w:tc>
        <w:tc>
          <w:tcPr>
            <w:tcW w:w="1818" w:type="dxa"/>
            <w:tcBorders>
              <w:top w:val="single" w:color="000000" w:sz="8" w:space="0"/>
              <w:left w:val="single" w:color="000000" w:sz="2" w:space="0"/>
              <w:bottom w:val="single" w:color="000000" w:sz="8" w:space="0"/>
              <w:right w:val="single" w:color="000000" w:sz="8" w:space="0"/>
            </w:tcBorders>
            <w:vAlign w:val="center"/>
          </w:tcPr>
          <w:p w14:paraId="3CF5F6BC">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节能产品、环境标志产品</w:t>
            </w:r>
          </w:p>
        </w:tc>
        <w:tc>
          <w:tcPr>
            <w:tcW w:w="6433" w:type="dxa"/>
            <w:tcBorders>
              <w:top w:val="single" w:color="000000" w:sz="8" w:space="0"/>
              <w:left w:val="single" w:color="000000" w:sz="2" w:space="0"/>
              <w:bottom w:val="single" w:color="000000" w:sz="8" w:space="0"/>
              <w:right w:val="single" w:color="000000" w:sz="8" w:space="0"/>
            </w:tcBorders>
            <w:vAlign w:val="center"/>
          </w:tcPr>
          <w:p w14:paraId="24F4C265">
            <w:pPr>
              <w:snapToGrid w:val="0"/>
              <w:spacing w:line="360" w:lineRule="auto"/>
              <w:rPr>
                <w:rFonts w:ascii="宋体" w:hAnsi="宋体" w:cs="宋体" w:eastAsiaTheme="minorEastAsia"/>
              </w:rPr>
            </w:pPr>
            <w:r>
              <w:rPr>
                <w:rFonts w:hint="eastAsia" w:ascii="宋体" w:hAnsi="宋体" w:cs="宋体"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B1B1B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621" w:type="dxa"/>
            <w:tcBorders>
              <w:top w:val="single" w:color="auto" w:sz="4" w:space="0"/>
              <w:left w:val="single" w:color="000000" w:sz="8" w:space="0"/>
              <w:bottom w:val="single" w:color="auto" w:sz="4" w:space="0"/>
              <w:right w:val="single" w:color="000000" w:sz="2" w:space="0"/>
            </w:tcBorders>
            <w:vAlign w:val="center"/>
          </w:tcPr>
          <w:p w14:paraId="53599F91">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10</w:t>
            </w:r>
          </w:p>
        </w:tc>
        <w:tc>
          <w:tcPr>
            <w:tcW w:w="1818" w:type="dxa"/>
            <w:tcBorders>
              <w:top w:val="single" w:color="000000" w:sz="8" w:space="0"/>
              <w:left w:val="single" w:color="000000" w:sz="2" w:space="0"/>
              <w:bottom w:val="single" w:color="000000" w:sz="8" w:space="0"/>
              <w:right w:val="single" w:color="000000" w:sz="8" w:space="0"/>
            </w:tcBorders>
            <w:vAlign w:val="center"/>
          </w:tcPr>
          <w:p w14:paraId="487D99DF">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报价要求</w:t>
            </w:r>
          </w:p>
        </w:tc>
        <w:tc>
          <w:tcPr>
            <w:tcW w:w="6433" w:type="dxa"/>
            <w:tcBorders>
              <w:top w:val="single" w:color="000000" w:sz="8" w:space="0"/>
              <w:left w:val="single" w:color="000000" w:sz="2" w:space="0"/>
              <w:bottom w:val="single" w:color="000000" w:sz="8" w:space="0"/>
              <w:right w:val="single" w:color="000000" w:sz="8" w:space="0"/>
            </w:tcBorders>
            <w:vAlign w:val="center"/>
          </w:tcPr>
          <w:p w14:paraId="411ADD12">
            <w:pPr>
              <w:snapToGrid w:val="0"/>
              <w:spacing w:line="360" w:lineRule="auto"/>
              <w:jc w:val="left"/>
              <w:rPr>
                <w:rFonts w:ascii="宋体" w:hAnsi="宋体" w:cs="宋体" w:eastAsiaTheme="minorEastAsia"/>
                <w:b/>
                <w:kern w:val="0"/>
                <w:sz w:val="24"/>
                <w:lang w:val="zh-CN"/>
              </w:rPr>
            </w:pPr>
            <w:r>
              <w:rPr>
                <w:rFonts w:hint="eastAsia" w:ascii="宋体" w:hAnsi="宋体" w:cs="宋体" w:eastAsiaTheme="minorEastAsia"/>
                <w:kern w:val="0"/>
                <w:sz w:val="24"/>
                <w:lang w:val="zh-CN"/>
              </w:rPr>
              <w:t>有关本项目实施所需的所有费用（含税费）均计入报价。</w:t>
            </w:r>
            <w:r>
              <w:rPr>
                <w:rFonts w:hint="eastAsia" w:ascii="宋体" w:hAnsi="宋体" w:cs="宋体" w:eastAsiaTheme="minorEastAsia"/>
                <w:b/>
                <w:bCs/>
                <w:kern w:val="0"/>
                <w:sz w:val="24"/>
                <w:lang w:val="zh-CN"/>
              </w:rPr>
              <w:t>投标文件</w:t>
            </w:r>
            <w:r>
              <w:rPr>
                <w:rFonts w:hint="eastAsia" w:ascii="宋体" w:hAnsi="宋体" w:cs="宋体" w:eastAsiaTheme="minorEastAsia"/>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eastAsiaTheme="minorEastAsia"/>
                <w:kern w:val="0"/>
                <w:sz w:val="24"/>
                <w:lang w:val="zh-CN"/>
              </w:rPr>
              <w:t>投标文件中价格全部采用人民币报价。招标文件未列明，而投标人认为必需的费用也需列入报价。</w:t>
            </w:r>
            <w:r>
              <w:rPr>
                <w:rFonts w:hint="eastAsia" w:ascii="宋体" w:hAnsi="宋体" w:cs="宋体" w:eastAsiaTheme="minorEastAsia"/>
                <w:b/>
                <w:kern w:val="0"/>
                <w:sz w:val="24"/>
                <w:lang w:val="zh-CN"/>
              </w:rPr>
              <w:t>提醒：验收时检测费用由采购人承担，不包含在投标总价中。</w:t>
            </w:r>
          </w:p>
          <w:p w14:paraId="5376C45D">
            <w:pPr>
              <w:snapToGrid w:val="0"/>
              <w:spacing w:line="360" w:lineRule="auto"/>
              <w:jc w:val="left"/>
              <w:rPr>
                <w:rFonts w:ascii="宋体" w:hAnsi="宋体" w:cs="宋体" w:eastAsiaTheme="minorEastAsia"/>
                <w:b/>
                <w:kern w:val="0"/>
                <w:sz w:val="24"/>
                <w:lang w:val="zh-CN"/>
              </w:rPr>
            </w:pPr>
            <w:r>
              <w:rPr>
                <w:rFonts w:hint="eastAsia" w:ascii="宋体" w:hAnsi="宋体" w:cs="宋体" w:eastAsiaTheme="minorEastAsia"/>
                <w:b/>
                <w:kern w:val="0"/>
                <w:sz w:val="24"/>
                <w:lang w:val="zh-CN"/>
              </w:rPr>
              <w:t>投标报价出现下列情形的，投标无效：</w:t>
            </w:r>
          </w:p>
          <w:p w14:paraId="2A30F220">
            <w:pPr>
              <w:snapToGrid w:val="0"/>
              <w:spacing w:line="360" w:lineRule="auto"/>
              <w:ind w:firstLine="241" w:firstLineChars="100"/>
              <w:jc w:val="left"/>
              <w:rPr>
                <w:rFonts w:ascii="宋体" w:hAnsi="宋体" w:cs="宋体" w:eastAsiaTheme="minorEastAsia"/>
                <w:b/>
                <w:kern w:val="0"/>
                <w:sz w:val="24"/>
                <w:lang w:val="zh-CN"/>
              </w:rPr>
            </w:pPr>
            <w:r>
              <w:rPr>
                <w:rFonts w:hint="eastAsia" w:ascii="宋体" w:hAnsi="宋体" w:cs="宋体" w:eastAsiaTheme="minorEastAsia"/>
                <w:b/>
                <w:kern w:val="0"/>
                <w:sz w:val="24"/>
                <w:lang w:val="zh-CN"/>
              </w:rPr>
              <w:t>投标文件出现不是唯一的、有选择性投标报价的；</w:t>
            </w:r>
          </w:p>
          <w:p w14:paraId="48E6283D">
            <w:pPr>
              <w:snapToGrid w:val="0"/>
              <w:spacing w:line="360" w:lineRule="auto"/>
              <w:ind w:firstLine="241" w:firstLineChars="100"/>
              <w:jc w:val="left"/>
              <w:rPr>
                <w:rFonts w:ascii="宋体" w:hAnsi="宋体" w:cs="宋体" w:eastAsiaTheme="minorEastAsia"/>
                <w:kern w:val="0"/>
                <w:sz w:val="24"/>
                <w:lang w:val="zh-CN"/>
              </w:rPr>
            </w:pPr>
            <w:r>
              <w:rPr>
                <w:rFonts w:hint="eastAsia" w:ascii="宋体" w:hAnsi="宋体" w:cs="宋体" w:eastAsiaTheme="minorEastAsia"/>
                <w:b/>
                <w:kern w:val="0"/>
                <w:sz w:val="24"/>
                <w:lang w:val="zh-CN"/>
              </w:rPr>
              <w:t>投标报价超过招标文件中规定的预算金额或者最高限价的;</w:t>
            </w:r>
          </w:p>
          <w:p w14:paraId="7105F6BF">
            <w:pPr>
              <w:spacing w:line="360" w:lineRule="auto"/>
              <w:ind w:firstLine="241" w:firstLineChars="100"/>
              <w:rPr>
                <w:rFonts w:ascii="宋体" w:hAnsi="宋体" w:cs="宋体" w:eastAsiaTheme="minorEastAsia"/>
                <w:b/>
                <w:sz w:val="24"/>
              </w:rPr>
            </w:pPr>
            <w:r>
              <w:rPr>
                <w:rFonts w:hint="eastAsia" w:ascii="宋体" w:hAnsi="宋体" w:cs="宋体" w:eastAsiaTheme="minorEastAsia"/>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eastAsiaTheme="minorEastAsia"/>
                <w:b/>
                <w:sz w:val="24"/>
                <w:szCs w:val="21"/>
              </w:rPr>
              <w:t>;</w:t>
            </w:r>
          </w:p>
          <w:p w14:paraId="79140BAE">
            <w:pPr>
              <w:spacing w:line="360" w:lineRule="auto"/>
              <w:ind w:firstLine="241" w:firstLineChars="100"/>
              <w:rPr>
                <w:rFonts w:ascii="宋体" w:hAnsi="宋体" w:cs="宋体" w:eastAsiaTheme="minorEastAsia"/>
                <w:sz w:val="24"/>
              </w:rPr>
            </w:pPr>
            <w:r>
              <w:rPr>
                <w:rFonts w:hint="eastAsia" w:ascii="宋体" w:hAnsi="宋体" w:cs="宋体" w:eastAsiaTheme="minorEastAsia"/>
                <w:b/>
                <w:kern w:val="0"/>
                <w:sz w:val="24"/>
              </w:rPr>
              <w:t>投标人对根据修正原则修正后的报价不确认的</w:t>
            </w:r>
            <w:r>
              <w:rPr>
                <w:rFonts w:hint="eastAsia" w:ascii="宋体" w:hAnsi="宋体" w:cs="宋体" w:eastAsiaTheme="minorEastAsia"/>
                <w:b/>
                <w:sz w:val="24"/>
              </w:rPr>
              <w:t>。</w:t>
            </w:r>
          </w:p>
        </w:tc>
      </w:tr>
      <w:tr w14:paraId="1BFD1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621" w:type="dxa"/>
            <w:tcBorders>
              <w:top w:val="single" w:color="auto" w:sz="4" w:space="0"/>
              <w:left w:val="single" w:color="000000" w:sz="8" w:space="0"/>
              <w:right w:val="single" w:color="000000" w:sz="2" w:space="0"/>
            </w:tcBorders>
            <w:vAlign w:val="center"/>
          </w:tcPr>
          <w:p w14:paraId="32463E87">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11</w:t>
            </w:r>
          </w:p>
        </w:tc>
        <w:tc>
          <w:tcPr>
            <w:tcW w:w="1818" w:type="dxa"/>
            <w:tcBorders>
              <w:top w:val="single" w:color="000000" w:sz="8" w:space="0"/>
              <w:left w:val="single" w:color="000000" w:sz="2" w:space="0"/>
              <w:right w:val="single" w:color="000000" w:sz="8" w:space="0"/>
            </w:tcBorders>
            <w:vAlign w:val="center"/>
          </w:tcPr>
          <w:p w14:paraId="6423A7E3">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中小企业信用融资</w:t>
            </w:r>
          </w:p>
        </w:tc>
        <w:tc>
          <w:tcPr>
            <w:tcW w:w="6433" w:type="dxa"/>
            <w:tcBorders>
              <w:top w:val="single" w:color="000000" w:sz="8" w:space="0"/>
              <w:left w:val="single" w:color="000000" w:sz="2" w:space="0"/>
              <w:right w:val="single" w:color="000000" w:sz="8" w:space="0"/>
            </w:tcBorders>
            <w:vAlign w:val="center"/>
          </w:tcPr>
          <w:p w14:paraId="18FA47B0">
            <w:pPr>
              <w:spacing w:line="360" w:lineRule="auto"/>
              <w:ind w:firstLine="480" w:firstLineChars="200"/>
              <w:rPr>
                <w:rFonts w:ascii="宋体" w:hAnsi="宋体" w:cs="宋体" w:eastAsiaTheme="minorEastAsia"/>
                <w:sz w:val="24"/>
              </w:rPr>
            </w:pPr>
            <w:r>
              <w:rPr>
                <w:rFonts w:hint="eastAsia" w:ascii="宋体" w:hAnsi="宋体" w:cs="宋体" w:eastAsiaTheme="minor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cs="宋体" w:asciiTheme="minorEastAsia" w:hAnsiTheme="minorEastAsia" w:eastAsiaTheme="minorEastAsia"/>
                <w:snapToGrid w:val="0"/>
                <w:kern w:val="28"/>
                <w:sz w:val="24"/>
              </w:rPr>
              <w:t>具体可咨询建德市财政局采购办，联系电话：</w:t>
            </w:r>
            <w:r>
              <w:rPr>
                <w:rFonts w:hint="eastAsia" w:ascii="宋体" w:hAnsi="宋体" w:cs="宋体" w:eastAsiaTheme="minorEastAsia"/>
                <w:sz w:val="24"/>
              </w:rPr>
              <w:t>0571-896068</w:t>
            </w:r>
            <w:r>
              <w:rPr>
                <w:rFonts w:hint="eastAsia" w:ascii="宋体" w:hAnsi="宋体" w:cs="宋体" w:eastAsiaTheme="minorEastAsia"/>
                <w:sz w:val="24"/>
                <w:lang w:val="en-US" w:eastAsia="zh-CN"/>
              </w:rPr>
              <w:t>8</w:t>
            </w:r>
            <w:r>
              <w:rPr>
                <w:rFonts w:hint="eastAsia" w:ascii="宋体" w:hAnsi="宋体" w:cs="宋体" w:eastAsiaTheme="minorEastAsia"/>
                <w:sz w:val="24"/>
              </w:rPr>
              <w:t>5</w:t>
            </w:r>
            <w:r>
              <w:rPr>
                <w:rFonts w:hint="eastAsia" w:cs="宋体" w:asciiTheme="minorEastAsia" w:hAnsiTheme="minorEastAsia" w:eastAsiaTheme="minorEastAsia"/>
                <w:snapToGrid w:val="0"/>
                <w:kern w:val="28"/>
                <w:sz w:val="24"/>
              </w:rPr>
              <w:t>.</w:t>
            </w:r>
          </w:p>
        </w:tc>
      </w:tr>
      <w:tr w14:paraId="4EAD3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621" w:type="dxa"/>
            <w:tcBorders>
              <w:top w:val="single" w:color="auto" w:sz="4" w:space="0"/>
              <w:left w:val="single" w:color="000000" w:sz="8" w:space="0"/>
              <w:bottom w:val="single" w:color="auto" w:sz="4" w:space="0"/>
              <w:right w:val="single" w:color="000000" w:sz="2" w:space="0"/>
            </w:tcBorders>
            <w:vAlign w:val="center"/>
          </w:tcPr>
          <w:p w14:paraId="7E171148">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12</w:t>
            </w:r>
          </w:p>
        </w:tc>
        <w:tc>
          <w:tcPr>
            <w:tcW w:w="1818" w:type="dxa"/>
            <w:tcBorders>
              <w:top w:val="single" w:color="000000" w:sz="8" w:space="0"/>
              <w:left w:val="single" w:color="000000" w:sz="2" w:space="0"/>
              <w:bottom w:val="single" w:color="000000" w:sz="8" w:space="0"/>
              <w:right w:val="single" w:color="000000" w:sz="8" w:space="0"/>
            </w:tcBorders>
            <w:vAlign w:val="center"/>
          </w:tcPr>
          <w:p w14:paraId="5A10C478">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 xml:space="preserve">备份投标文件送达地点和签收人员 </w:t>
            </w:r>
          </w:p>
        </w:tc>
        <w:tc>
          <w:tcPr>
            <w:tcW w:w="6433" w:type="dxa"/>
            <w:tcBorders>
              <w:top w:val="single" w:color="000000" w:sz="8" w:space="0"/>
              <w:left w:val="single" w:color="000000" w:sz="2" w:space="0"/>
              <w:bottom w:val="single" w:color="000000" w:sz="8" w:space="0"/>
              <w:right w:val="single" w:color="000000" w:sz="8" w:space="0"/>
            </w:tcBorders>
            <w:vAlign w:val="center"/>
          </w:tcPr>
          <w:p w14:paraId="7B23320F">
            <w:pPr>
              <w:pStyle w:val="32"/>
              <w:spacing w:line="360" w:lineRule="auto"/>
              <w:rPr>
                <w:rFonts w:hAnsi="宋体" w:cs="宋体" w:eastAsiaTheme="minorEastAsia"/>
                <w:kern w:val="28"/>
                <w:sz w:val="24"/>
              </w:rPr>
            </w:pPr>
            <w:r>
              <w:rPr>
                <w:rFonts w:hint="eastAsia" w:ascii="宋体" w:hAnsi="宋体" w:eastAsia="宋体" w:cs="宋体"/>
                <w:b/>
                <w:bCs/>
                <w:kern w:val="28"/>
                <w:sz w:val="24"/>
                <w:szCs w:val="24"/>
              </w:rPr>
              <w:t>备份投标文件送达地点：</w:t>
            </w:r>
            <w:r>
              <w:rPr>
                <w:rFonts w:hint="eastAsia" w:ascii="宋体" w:hAnsi="宋体" w:eastAsia="宋体" w:cs="宋体"/>
                <w:b w:val="0"/>
                <w:bCs w:val="0"/>
                <w:kern w:val="28"/>
                <w:sz w:val="24"/>
                <w:szCs w:val="24"/>
              </w:rPr>
              <w:t>浙江省杭州市建德市新安江街道严州大道水韵天城108幢201</w:t>
            </w:r>
            <w:r>
              <w:rPr>
                <w:rFonts w:hint="eastAsia" w:ascii="宋体" w:hAnsi="宋体" w:eastAsia="宋体" w:cs="宋体"/>
                <w:b w:val="0"/>
                <w:bCs w:val="0"/>
                <w:kern w:val="28"/>
                <w:sz w:val="24"/>
                <w:szCs w:val="24"/>
                <w:lang w:eastAsia="zh-CN"/>
              </w:rPr>
              <w:t>室</w:t>
            </w:r>
            <w:r>
              <w:rPr>
                <w:rFonts w:hint="eastAsia" w:ascii="宋体" w:hAnsi="宋体" w:eastAsia="宋体" w:cs="宋体"/>
                <w:b w:val="0"/>
                <w:bCs w:val="0"/>
                <w:kern w:val="28"/>
                <w:sz w:val="24"/>
                <w:szCs w:val="24"/>
              </w:rPr>
              <w:t>；备份投标文件签收人员联系电话：</w:t>
            </w:r>
            <w:r>
              <w:rPr>
                <w:rFonts w:hint="eastAsia" w:ascii="宋体" w:hAnsi="宋体" w:eastAsia="宋体" w:cs="宋体"/>
                <w:b w:val="0"/>
                <w:bCs w:val="0"/>
                <w:kern w:val="28"/>
                <w:sz w:val="24"/>
                <w:szCs w:val="24"/>
                <w:u w:val="single"/>
                <w:lang w:val="en-US" w:eastAsia="zh-CN"/>
              </w:rPr>
              <w:t>季姜春、13567150257</w:t>
            </w:r>
            <w:r>
              <w:rPr>
                <w:rFonts w:hint="eastAsia" w:ascii="宋体" w:hAnsi="宋体" w:eastAsia="宋体" w:cs="宋体"/>
                <w:b w:val="0"/>
                <w:bCs w:val="0"/>
                <w:kern w:val="28"/>
                <w:sz w:val="24"/>
                <w:szCs w:val="24"/>
              </w:rPr>
              <w:t>。</w:t>
            </w:r>
            <w:r>
              <w:rPr>
                <w:rFonts w:hint="eastAsia" w:ascii="宋体" w:hAnsi="宋体" w:eastAsia="宋体" w:cs="宋体"/>
                <w:b/>
                <w:sz w:val="24"/>
                <w:szCs w:val="24"/>
              </w:rPr>
              <w:t>采购人、采购代理机构不强制或变相强制投标人提交备份投标文件</w:t>
            </w:r>
            <w:r>
              <w:rPr>
                <w:rFonts w:hint="eastAsia" w:ascii="宋体" w:hAnsi="宋体" w:eastAsia="宋体" w:cs="宋体"/>
                <w:b/>
                <w:color w:val="auto"/>
                <w:sz w:val="24"/>
                <w:szCs w:val="24"/>
              </w:rPr>
              <w:t>。未按规定提供相应的备份投标文件，造成项目开评标活动无法进行下去的，投标无效。</w:t>
            </w:r>
          </w:p>
        </w:tc>
      </w:tr>
      <w:tr w14:paraId="7CB69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99" w:hRule="atLeast"/>
        </w:trPr>
        <w:tc>
          <w:tcPr>
            <w:tcW w:w="621" w:type="dxa"/>
            <w:tcBorders>
              <w:top w:val="single" w:color="auto" w:sz="4" w:space="0"/>
              <w:left w:val="single" w:color="000000" w:sz="8" w:space="0"/>
              <w:bottom w:val="single" w:color="auto" w:sz="4" w:space="0"/>
              <w:right w:val="single" w:color="000000" w:sz="2" w:space="0"/>
            </w:tcBorders>
            <w:vAlign w:val="center"/>
          </w:tcPr>
          <w:p w14:paraId="5291A29C">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13</w:t>
            </w:r>
          </w:p>
        </w:tc>
        <w:tc>
          <w:tcPr>
            <w:tcW w:w="1818" w:type="dxa"/>
            <w:tcBorders>
              <w:top w:val="single" w:color="000000" w:sz="8" w:space="0"/>
              <w:left w:val="single" w:color="000000" w:sz="2" w:space="0"/>
              <w:bottom w:val="single" w:color="000000" w:sz="8" w:space="0"/>
              <w:right w:val="single" w:color="000000" w:sz="8" w:space="0"/>
            </w:tcBorders>
            <w:vAlign w:val="center"/>
          </w:tcPr>
          <w:p w14:paraId="4C2683C8">
            <w:pPr>
              <w:snapToGrid w:val="0"/>
              <w:spacing w:line="360" w:lineRule="auto"/>
              <w:jc w:val="center"/>
              <w:rPr>
                <w:rFonts w:ascii="宋体" w:hAnsi="宋体" w:cs="宋体" w:eastAsiaTheme="minorEastAsia"/>
                <w:b/>
                <w:sz w:val="24"/>
              </w:rPr>
            </w:pPr>
            <w:r>
              <w:rPr>
                <w:rFonts w:hint="eastAsia" w:cs="宋体" w:asciiTheme="minorEastAsia" w:hAnsiTheme="minorEastAsia" w:eastAsiaTheme="minorEastAsia"/>
                <w:b/>
                <w:sz w:val="24"/>
              </w:rPr>
              <w:t>采购代理服务费</w:t>
            </w:r>
          </w:p>
        </w:tc>
        <w:tc>
          <w:tcPr>
            <w:tcW w:w="6433" w:type="dxa"/>
            <w:tcBorders>
              <w:top w:val="single" w:color="000000" w:sz="8" w:space="0"/>
              <w:left w:val="single" w:color="000000" w:sz="2" w:space="0"/>
              <w:bottom w:val="single" w:color="000000" w:sz="8" w:space="0"/>
              <w:right w:val="single" w:color="000000" w:sz="8" w:space="0"/>
            </w:tcBorders>
            <w:vAlign w:val="center"/>
          </w:tcPr>
          <w:p w14:paraId="0163D4C1">
            <w:pPr>
              <w:pStyle w:val="32"/>
              <w:spacing w:line="360" w:lineRule="auto"/>
              <w:rPr>
                <w:rFonts w:hAnsi="宋体" w:cs="宋体" w:eastAsiaTheme="minorEastAsia"/>
                <w:kern w:val="28"/>
                <w:sz w:val="24"/>
                <w:szCs w:val="24"/>
              </w:rPr>
            </w:pPr>
            <w:sdt>
              <w:sdtPr>
                <w:rPr>
                  <w:rFonts w:hint="eastAsia" w:ascii="宋体" w:hAnsi="宋体" w:cs="宋体" w:eastAsiaTheme="minorEastAsia"/>
                  <w:kern w:val="0"/>
                  <w:sz w:val="24"/>
                </w:rPr>
                <w:id w:val="515496258"/>
                <w:showingPlcHdr/>
              </w:sdtPr>
              <w:sdtEndPr>
                <w:rPr>
                  <w:rFonts w:hint="eastAsia" w:ascii="宋体" w:hAnsi="宋体" w:cs="宋体" w:eastAsiaTheme="minorEastAsia"/>
                  <w:kern w:val="0"/>
                  <w:sz w:val="24"/>
                </w:rPr>
              </w:sdtEndPr>
              <w:sdtContent/>
            </w:sdt>
            <w:r>
              <w:rPr>
                <w:rFonts w:hint="eastAsia" w:cs="宋体" w:asciiTheme="minorEastAsia" w:hAnsiTheme="minorEastAsia" w:eastAsiaTheme="minorEastAsia"/>
                <w:b/>
                <w:bCs/>
                <w:sz w:val="24"/>
              </w:rPr>
              <w:t>本项目收取采购代理服务费。</w:t>
            </w:r>
            <w:r>
              <w:rPr>
                <w:rFonts w:hint="eastAsia" w:ascii="宋体" w:hAnsi="宋体" w:eastAsia="宋体" w:cs="宋体"/>
                <w:b/>
                <w:kern w:val="0"/>
                <w:sz w:val="24"/>
              </w:rPr>
              <w:t>投标总</w:t>
            </w:r>
            <w:r>
              <w:rPr>
                <w:rFonts w:hint="eastAsia" w:ascii="宋体" w:hAnsi="宋体" w:eastAsia="宋体" w:cs="宋体"/>
                <w:b/>
                <w:bCs/>
                <w:spacing w:val="-2"/>
                <w:sz w:val="24"/>
              </w:rPr>
              <w:t>报价应含采购服务费，采购服务费按照国家发展计划委员会计价格[2002]1980 号文《招标代理服务费管理暂行办法》及发改办价格[2003]857号文的收费标准（货物类）计取</w:t>
            </w:r>
            <w:r>
              <w:rPr>
                <w:rFonts w:hint="eastAsia" w:hAnsi="宋体" w:cs="宋体" w:eastAsiaTheme="minorEastAsia"/>
                <w:kern w:val="28"/>
                <w:sz w:val="24"/>
              </w:rPr>
              <w:t>，</w:t>
            </w:r>
            <w:r>
              <w:rPr>
                <w:rFonts w:hint="eastAsia" w:hAnsi="宋体" w:cs="宋体" w:eastAsiaTheme="minorEastAsia"/>
                <w:b/>
                <w:bCs/>
                <w:kern w:val="28"/>
                <w:sz w:val="24"/>
              </w:rPr>
              <w:t>人民币</w:t>
            </w:r>
            <w:r>
              <w:rPr>
                <w:rFonts w:hint="eastAsia" w:hAnsi="宋体" w:cs="宋体" w:eastAsiaTheme="minorEastAsia"/>
                <w:b/>
                <w:bCs/>
                <w:kern w:val="28"/>
                <w:sz w:val="24"/>
                <w:lang w:val="en-US" w:eastAsia="zh-CN"/>
              </w:rPr>
              <w:t>肆仟玖佰伍拾</w:t>
            </w:r>
            <w:r>
              <w:rPr>
                <w:rFonts w:hint="eastAsia" w:hAnsi="宋体" w:cs="宋体" w:eastAsiaTheme="minorEastAsia"/>
                <w:b/>
                <w:bCs/>
                <w:kern w:val="28"/>
                <w:sz w:val="24"/>
              </w:rPr>
              <w:fldChar w:fldCharType="begin"/>
            </w:r>
            <w:r>
              <w:rPr>
                <w:rFonts w:hint="eastAsia" w:hAnsi="宋体" w:cs="宋体" w:eastAsiaTheme="minorEastAsia"/>
                <w:b/>
                <w:bCs/>
                <w:kern w:val="28"/>
                <w:sz w:val="24"/>
              </w:rPr>
              <w:instrText xml:space="preserve"> = 6900 \* CHINESENUM4 \* MERGEFORMAT </w:instrText>
            </w:r>
            <w:r>
              <w:rPr>
                <w:rFonts w:hint="eastAsia" w:hAnsi="宋体" w:cs="宋体" w:eastAsiaTheme="minorEastAsia"/>
                <w:b/>
                <w:bCs/>
                <w:kern w:val="28"/>
                <w:sz w:val="24"/>
              </w:rPr>
              <w:fldChar w:fldCharType="separate"/>
            </w:r>
            <w:r>
              <w:rPr>
                <w:rFonts w:hint="eastAsia" w:hAnsi="宋体" w:cs="宋体" w:eastAsiaTheme="minorEastAsia"/>
                <w:b/>
                <w:bCs/>
                <w:kern w:val="28"/>
                <w:sz w:val="24"/>
              </w:rPr>
              <w:t>元整</w:t>
            </w:r>
            <w:r>
              <w:rPr>
                <w:rFonts w:hint="eastAsia" w:hAnsi="宋体" w:cs="宋体" w:eastAsiaTheme="minorEastAsia"/>
                <w:b/>
                <w:bCs/>
                <w:kern w:val="28"/>
                <w:sz w:val="24"/>
              </w:rPr>
              <w:fldChar w:fldCharType="end"/>
            </w:r>
            <w:r>
              <w:rPr>
                <w:rFonts w:hint="eastAsia" w:hAnsi="宋体" w:cs="宋体" w:eastAsiaTheme="minorEastAsia"/>
                <w:b/>
                <w:bCs/>
                <w:kern w:val="28"/>
                <w:sz w:val="24"/>
              </w:rPr>
              <w:t>（¥：</w:t>
            </w:r>
            <w:r>
              <w:rPr>
                <w:rFonts w:hint="eastAsia" w:hAnsi="宋体" w:cs="宋体" w:eastAsiaTheme="minorEastAsia"/>
                <w:b/>
                <w:bCs/>
                <w:kern w:val="28"/>
                <w:sz w:val="24"/>
                <w:lang w:val="en-US" w:eastAsia="zh-CN"/>
              </w:rPr>
              <w:t>4950.00</w:t>
            </w:r>
            <w:r>
              <w:rPr>
                <w:rFonts w:hint="eastAsia" w:hAnsi="宋体" w:cs="宋体" w:eastAsiaTheme="minorEastAsia"/>
                <w:b/>
                <w:bCs/>
                <w:kern w:val="28"/>
                <w:sz w:val="24"/>
              </w:rPr>
              <w:t>元），由</w:t>
            </w:r>
            <w:r>
              <w:rPr>
                <w:rFonts w:hint="eastAsia" w:hAnsi="宋体" w:cs="宋体" w:eastAsiaTheme="minorEastAsia"/>
                <w:b/>
                <w:bCs/>
                <w:kern w:val="28"/>
                <w:sz w:val="24"/>
                <w:lang w:val="en-US" w:eastAsia="zh-CN"/>
              </w:rPr>
              <w:t>中标</w:t>
            </w:r>
            <w:r>
              <w:rPr>
                <w:rFonts w:hint="eastAsia" w:hAnsi="宋体" w:cs="宋体" w:eastAsiaTheme="minorEastAsia"/>
                <w:b/>
                <w:bCs/>
                <w:kern w:val="28"/>
                <w:sz w:val="24"/>
              </w:rPr>
              <w:t>供应商在领取</w:t>
            </w:r>
            <w:r>
              <w:rPr>
                <w:rFonts w:hint="eastAsia" w:hAnsi="宋体" w:cs="宋体" w:eastAsiaTheme="minorEastAsia"/>
                <w:b/>
                <w:bCs/>
                <w:kern w:val="28"/>
                <w:sz w:val="24"/>
                <w:lang w:val="en-US" w:eastAsia="zh-CN"/>
              </w:rPr>
              <w:t>中标</w:t>
            </w:r>
            <w:r>
              <w:rPr>
                <w:rFonts w:hint="eastAsia" w:hAnsi="宋体" w:cs="宋体" w:eastAsiaTheme="minorEastAsia"/>
                <w:b/>
                <w:bCs/>
                <w:kern w:val="28"/>
                <w:sz w:val="24"/>
              </w:rPr>
              <w:t>通知书时支付给采购代理公司。</w:t>
            </w:r>
          </w:p>
        </w:tc>
      </w:tr>
      <w:tr w14:paraId="7214C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8" w:hRule="atLeast"/>
        </w:trPr>
        <w:tc>
          <w:tcPr>
            <w:tcW w:w="621" w:type="dxa"/>
            <w:vMerge w:val="restart"/>
            <w:tcBorders>
              <w:top w:val="single" w:color="auto" w:sz="4" w:space="0"/>
              <w:left w:val="single" w:color="000000" w:sz="8" w:space="0"/>
              <w:right w:val="single" w:color="000000" w:sz="2" w:space="0"/>
            </w:tcBorders>
            <w:vAlign w:val="center"/>
          </w:tcPr>
          <w:p w14:paraId="0D63CF68">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14</w:t>
            </w:r>
          </w:p>
        </w:tc>
        <w:tc>
          <w:tcPr>
            <w:tcW w:w="1818" w:type="dxa"/>
            <w:vMerge w:val="restart"/>
            <w:tcBorders>
              <w:top w:val="single" w:color="000000" w:sz="8" w:space="0"/>
              <w:left w:val="single" w:color="000000" w:sz="2" w:space="0"/>
              <w:right w:val="single" w:color="000000" w:sz="8" w:space="0"/>
            </w:tcBorders>
            <w:vAlign w:val="center"/>
          </w:tcPr>
          <w:p w14:paraId="51A628B4">
            <w:pPr>
              <w:snapToGrid w:val="0"/>
              <w:spacing w:line="360" w:lineRule="auto"/>
              <w:jc w:val="center"/>
              <w:rPr>
                <w:rFonts w:ascii="宋体" w:hAnsi="宋体" w:cs="宋体" w:eastAsiaTheme="minorEastAsia"/>
                <w:b/>
                <w:sz w:val="24"/>
              </w:rPr>
            </w:pPr>
            <w:r>
              <w:rPr>
                <w:rFonts w:hint="eastAsia" w:cs="仿宋_GB2312" w:asciiTheme="minorEastAsia" w:hAnsiTheme="minorEastAsia" w:eastAsiaTheme="minorEastAsia"/>
                <w:b/>
                <w:sz w:val="24"/>
              </w:rPr>
              <w:t>特别说明</w:t>
            </w:r>
          </w:p>
        </w:tc>
        <w:tc>
          <w:tcPr>
            <w:tcW w:w="6433" w:type="dxa"/>
            <w:tcBorders>
              <w:top w:val="single" w:color="000000" w:sz="8" w:space="0"/>
              <w:left w:val="single" w:color="000000" w:sz="2" w:space="0"/>
              <w:bottom w:val="single" w:color="000000" w:sz="8" w:space="0"/>
              <w:right w:val="single" w:color="000000" w:sz="8" w:space="0"/>
            </w:tcBorders>
            <w:vAlign w:val="center"/>
          </w:tcPr>
          <w:p w14:paraId="36753A1E">
            <w:pPr>
              <w:spacing w:line="360" w:lineRule="auto"/>
              <w:rPr>
                <w:rFonts w:ascii="宋体" w:hAnsi="宋体" w:cs="宋体" w:eastAsiaTheme="minorEastAsia"/>
                <w:snapToGrid w:val="0"/>
                <w:kern w:val="28"/>
                <w:sz w:val="24"/>
              </w:rPr>
            </w:pPr>
            <w:r>
              <w:rPr>
                <w:rFonts w:hint="eastAsia" w:ascii="宋体" w:hAnsi="宋体" w:eastAsia="宋体" w:cs="宋体"/>
                <w:snapToGrid w:val="0"/>
                <w:kern w:val="28"/>
                <w:sz w:val="24"/>
              </w:rPr>
              <w:t>联合体投标的，联合体各方分别提供与联合体协议中规定的分工内容相应的业绩证明材料，业绩数量以提供材料较少的一方为准。</w:t>
            </w:r>
          </w:p>
        </w:tc>
      </w:tr>
      <w:tr w14:paraId="69D39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8" w:hRule="atLeast"/>
        </w:trPr>
        <w:tc>
          <w:tcPr>
            <w:tcW w:w="621" w:type="dxa"/>
            <w:vMerge w:val="continue"/>
            <w:tcBorders>
              <w:left w:val="single" w:color="000000" w:sz="8" w:space="0"/>
              <w:right w:val="single" w:color="000000" w:sz="2" w:space="0"/>
            </w:tcBorders>
            <w:vAlign w:val="center"/>
          </w:tcPr>
          <w:p w14:paraId="2941A45F">
            <w:pPr>
              <w:snapToGrid w:val="0"/>
              <w:spacing w:line="360" w:lineRule="auto"/>
              <w:jc w:val="center"/>
              <w:rPr>
                <w:rFonts w:hint="eastAsia" w:ascii="宋体" w:hAnsi="宋体" w:cs="宋体" w:eastAsiaTheme="minorEastAsia"/>
                <w:sz w:val="24"/>
              </w:rPr>
            </w:pPr>
            <w:bookmarkStart w:id="13" w:name="_Toc164416483"/>
            <w:bookmarkStart w:id="14" w:name="第三部分"/>
          </w:p>
        </w:tc>
        <w:tc>
          <w:tcPr>
            <w:tcW w:w="1818" w:type="dxa"/>
            <w:vMerge w:val="continue"/>
            <w:tcBorders>
              <w:left w:val="single" w:color="000000" w:sz="2" w:space="0"/>
              <w:right w:val="single" w:color="000000" w:sz="8" w:space="0"/>
            </w:tcBorders>
            <w:vAlign w:val="center"/>
          </w:tcPr>
          <w:p w14:paraId="3DC5D44B">
            <w:pPr>
              <w:snapToGrid w:val="0"/>
              <w:spacing w:line="360" w:lineRule="auto"/>
              <w:jc w:val="center"/>
              <w:rPr>
                <w:rFonts w:hint="eastAsia" w:cs="仿宋_GB2312" w:asciiTheme="minorEastAsia" w:hAnsiTheme="minorEastAsia" w:eastAsiaTheme="minorEastAsia"/>
                <w:b/>
                <w:sz w:val="24"/>
              </w:rPr>
            </w:pPr>
          </w:p>
        </w:tc>
        <w:tc>
          <w:tcPr>
            <w:tcW w:w="6433" w:type="dxa"/>
            <w:tcBorders>
              <w:top w:val="single" w:color="000000" w:sz="8" w:space="0"/>
              <w:left w:val="single" w:color="000000" w:sz="2" w:space="0"/>
              <w:right w:val="single" w:color="000000" w:sz="8" w:space="0"/>
            </w:tcBorders>
            <w:vAlign w:val="center"/>
          </w:tcPr>
          <w:p w14:paraId="49FE2779">
            <w:pPr>
              <w:spacing w:line="360" w:lineRule="auto"/>
              <w:rPr>
                <w:rFonts w:hint="eastAsia" w:ascii="宋体" w:hAnsi="宋体" w:eastAsia="宋体" w:cs="宋体"/>
                <w:snapToGrid w:val="0"/>
                <w:kern w:val="28"/>
                <w:sz w:val="24"/>
              </w:rPr>
            </w:pPr>
            <w:sdt>
              <w:sdtPr>
                <w:rPr>
                  <w:rFonts w:hint="eastAsia" w:ascii="宋体" w:hAnsi="宋体" w:eastAsia="宋体" w:cs="宋体"/>
                  <w:kern w:val="0"/>
                  <w:sz w:val="24"/>
                </w:rPr>
                <w:id w:val="-369766551"/>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napToGrid w:val="0"/>
                <w:kern w:val="28"/>
                <w:sz w:val="24"/>
              </w:rPr>
              <w:t>联合体投标的，联合体各方均需按招标文件第四部分评标标准要求提供资信证明文件，否则视为不符合相关要求。</w:t>
            </w:r>
          </w:p>
          <w:p w14:paraId="337F1EA5">
            <w:pPr>
              <w:spacing w:line="360" w:lineRule="auto"/>
              <w:rPr>
                <w:rFonts w:hint="eastAsia" w:ascii="宋体" w:hAnsi="宋体" w:cs="宋体" w:eastAsiaTheme="minorEastAsia"/>
                <w:snapToGrid w:val="0"/>
                <w:kern w:val="28"/>
                <w:sz w:val="24"/>
              </w:rPr>
            </w:pPr>
            <w:sdt>
              <w:sdtPr>
                <w:rPr>
                  <w:rFonts w:hint="eastAsia" w:ascii="宋体" w:hAnsi="宋体" w:eastAsia="宋体" w:cs="宋体"/>
                  <w:kern w:val="0"/>
                  <w:sz w:val="24"/>
                </w:rPr>
                <w:id w:val="1052570136"/>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00A8"/>
                </w:r>
              </w:sdtContent>
            </w:sdt>
            <w:r>
              <w:rPr>
                <w:rFonts w:hint="eastAsia" w:ascii="宋体" w:hAnsi="宋体" w:eastAsia="宋体" w:cs="宋体"/>
                <w:snapToGrid w:val="0"/>
                <w:kern w:val="28"/>
                <w:sz w:val="24"/>
              </w:rPr>
              <w:t>联合体投标的，联合体中有一方或者联合体成员根据分工按招标文件第四部分评标标准要求提供资信证明文件的，视为符合了相关要求。</w:t>
            </w:r>
          </w:p>
        </w:tc>
      </w:tr>
      <w:bookmarkEnd w:id="10"/>
    </w:tbl>
    <w:p w14:paraId="4243566A">
      <w:pPr>
        <w:adjustRightInd/>
        <w:spacing w:line="360" w:lineRule="auto"/>
        <w:ind w:firstLine="3845" w:firstLineChars="1197"/>
        <w:outlineLvl w:val="0"/>
        <w:rPr>
          <w:rFonts w:ascii="宋体" w:hAnsi="宋体" w:cs="宋体" w:eastAsiaTheme="minorEastAsia"/>
          <w:b/>
          <w:sz w:val="32"/>
          <w:szCs w:val="20"/>
        </w:rPr>
      </w:pPr>
    </w:p>
    <w:p w14:paraId="0EFD0788">
      <w:pPr>
        <w:adjustRightInd/>
        <w:spacing w:line="360" w:lineRule="auto"/>
        <w:ind w:firstLine="3845" w:firstLineChars="1197"/>
        <w:outlineLvl w:val="0"/>
        <w:rPr>
          <w:rFonts w:ascii="宋体" w:hAnsi="宋体" w:cs="宋体" w:eastAsiaTheme="minorEastAsia"/>
          <w:b/>
          <w:sz w:val="32"/>
          <w:szCs w:val="20"/>
        </w:rPr>
      </w:pPr>
      <w:r>
        <w:rPr>
          <w:rFonts w:hint="eastAsia" w:ascii="宋体" w:hAnsi="宋体" w:cs="宋体" w:eastAsiaTheme="minorEastAsia"/>
          <w:b/>
          <w:sz w:val="32"/>
          <w:szCs w:val="20"/>
        </w:rPr>
        <w:t>一、总则</w:t>
      </w:r>
    </w:p>
    <w:p w14:paraId="07902C3E">
      <w:pPr>
        <w:snapToGrid w:val="0"/>
        <w:spacing w:line="360" w:lineRule="auto"/>
        <w:ind w:firstLine="361" w:firstLineChars="150"/>
        <w:jc w:val="left"/>
        <w:outlineLvl w:val="1"/>
        <w:rPr>
          <w:rFonts w:ascii="宋体" w:hAnsi="宋体" w:cs="宋体" w:eastAsiaTheme="minorEastAsia"/>
          <w:b/>
          <w:sz w:val="24"/>
        </w:rPr>
      </w:pPr>
      <w:r>
        <w:rPr>
          <w:rFonts w:hint="eastAsia" w:ascii="宋体" w:hAnsi="宋体" w:cs="宋体" w:eastAsiaTheme="minorEastAsia"/>
          <w:b/>
          <w:sz w:val="24"/>
        </w:rPr>
        <w:t>1. 适用范围</w:t>
      </w:r>
    </w:p>
    <w:p w14:paraId="4FFA1E7D">
      <w:pPr>
        <w:snapToGrid w:val="0"/>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本招标文件适用于该项目的招标、投标、开标、资格审查及信用信息查询、评标、定标、合同、验收等行为（法律、法规另有规定的，从其规定）。</w:t>
      </w:r>
    </w:p>
    <w:p w14:paraId="3D67D281">
      <w:pPr>
        <w:adjustRightInd/>
        <w:spacing w:line="360" w:lineRule="auto"/>
        <w:outlineLvl w:val="0"/>
        <w:rPr>
          <w:rFonts w:ascii="宋体" w:hAnsi="宋体" w:cs="宋体" w:eastAsiaTheme="minorEastAsia"/>
          <w:b/>
          <w:sz w:val="24"/>
        </w:rPr>
      </w:pPr>
      <w:r>
        <w:rPr>
          <w:rFonts w:hint="eastAsia" w:ascii="宋体" w:hAnsi="宋体" w:cs="宋体" w:eastAsiaTheme="minorEastAsia"/>
          <w:b/>
          <w:sz w:val="24"/>
        </w:rPr>
        <w:t xml:space="preserve">   2.定义</w:t>
      </w:r>
    </w:p>
    <w:p w14:paraId="44810066">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2.1 “采购人”系指招标公告中载明的本项目的采购人。</w:t>
      </w:r>
    </w:p>
    <w:p w14:paraId="176E3DF6">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2.2 “采购代理机构”系指招标公告中载明的本项目的采购代理机构。</w:t>
      </w:r>
    </w:p>
    <w:p w14:paraId="366193F1">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2.3 “投标人”系指是指响应招标、参加投标竞争的法人、其他组织或者自然人。</w:t>
      </w:r>
    </w:p>
    <w:p w14:paraId="11BFF1BC">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2.4 “负责人”系指法人企业的法定负责人，或其他组织为法律、行政法规规定代表单位行使职权的主要负责人，或自然人本人。</w:t>
      </w:r>
    </w:p>
    <w:p w14:paraId="7C75E12A">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B52E519">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2.6“电子交易平台”系指本项目政府采购活动所依托的政府采购云平台（https://www.zcygov.cn/）。</w:t>
      </w:r>
    </w:p>
    <w:p w14:paraId="083CF7DE">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2.7 “▲” 系指实质性要求条款，“</w:t>
      </w:r>
      <w:sdt>
        <w:sdtPr>
          <w:rPr>
            <w:rFonts w:hint="eastAsia" w:ascii="宋体" w:hAnsi="宋体" w:cs="宋体" w:eastAsiaTheme="minorEastAsia"/>
            <w:kern w:val="0"/>
            <w:sz w:val="24"/>
          </w:rPr>
          <w:id w:val="512970236"/>
        </w:sdtPr>
        <w:sdtEndPr>
          <w:rPr>
            <w:rFonts w:hint="eastAsia" w:ascii="宋体" w:hAnsi="宋体" w:cs="宋体" w:eastAsiaTheme="minorEastAsia"/>
            <w:kern w:val="0"/>
            <w:sz w:val="24"/>
          </w:rPr>
        </w:sdtEndPr>
        <w:sdtContent>
          <w:r>
            <w:rPr>
              <w:rFonts w:ascii="Wingdings" w:hAnsi="Wingdings" w:cs="宋体" w:eastAsiaTheme="minorEastAsia"/>
              <w:kern w:val="0"/>
              <w:sz w:val="24"/>
            </w:rPr>
            <w:t></w:t>
          </w:r>
        </w:sdtContent>
      </w:sdt>
      <w:r>
        <w:rPr>
          <w:rFonts w:hint="eastAsia" w:ascii="宋体" w:hAnsi="宋体" w:cs="宋体" w:eastAsiaTheme="minorEastAsia"/>
          <w:sz w:val="24"/>
        </w:rPr>
        <w:t>” 系指适用本项目的要求，“</w:t>
      </w:r>
      <w:sdt>
        <w:sdtPr>
          <w:rPr>
            <w:rFonts w:hint="eastAsia" w:ascii="宋体" w:hAnsi="宋体" w:cs="宋体" w:eastAsiaTheme="minorEastAsia"/>
            <w:kern w:val="0"/>
            <w:sz w:val="24"/>
          </w:rPr>
          <w:id w:val="404888855"/>
        </w:sdtPr>
        <w:sdtEndPr>
          <w:rPr>
            <w:rFonts w:hint="eastAsia" w:ascii="宋体" w:hAnsi="宋体" w:cs="宋体" w:eastAsiaTheme="minorEastAsia"/>
            <w:kern w:val="0"/>
            <w:sz w:val="24"/>
          </w:rPr>
        </w:sdtEndPr>
        <w:sdtContent>
          <w:r>
            <w:rPr>
              <w:rFonts w:ascii="Segoe UI Symbol" w:hAnsi="Segoe UI Symbol" w:cs="Segoe UI Symbol" w:eastAsiaTheme="minorEastAsia"/>
              <w:kern w:val="0"/>
              <w:sz w:val="24"/>
            </w:rPr>
            <w:t>☐</w:t>
          </w:r>
        </w:sdtContent>
      </w:sdt>
      <w:r>
        <w:rPr>
          <w:rFonts w:hint="eastAsia" w:ascii="宋体" w:hAnsi="宋体" w:cs="宋体" w:eastAsiaTheme="minorEastAsia"/>
          <w:sz w:val="24"/>
        </w:rPr>
        <w:t>” 系指不适用本项目的要求。</w:t>
      </w:r>
    </w:p>
    <w:p w14:paraId="67564E13">
      <w:pPr>
        <w:spacing w:line="360" w:lineRule="auto"/>
        <w:ind w:firstLine="241" w:firstLineChars="100"/>
        <w:rPr>
          <w:rFonts w:ascii="宋体" w:hAnsi="宋体" w:cs="宋体" w:eastAsiaTheme="minorEastAsia"/>
          <w:b/>
          <w:sz w:val="24"/>
        </w:rPr>
      </w:pPr>
      <w:r>
        <w:rPr>
          <w:rFonts w:hint="eastAsia" w:ascii="宋体" w:hAnsi="宋体" w:cs="宋体" w:eastAsiaTheme="minorEastAsia"/>
          <w:b/>
          <w:sz w:val="24"/>
        </w:rPr>
        <w:t>3.采购项目需要落实的政府采购政策</w:t>
      </w:r>
    </w:p>
    <w:p w14:paraId="3A323209">
      <w:pPr>
        <w:spacing w:line="360" w:lineRule="auto"/>
        <w:ind w:firstLine="240" w:firstLineChars="100"/>
        <w:rPr>
          <w:rFonts w:ascii="宋体" w:hAnsi="宋体" w:cs="宋体" w:eastAsiaTheme="minorEastAsia"/>
          <w:sz w:val="24"/>
        </w:rPr>
      </w:pPr>
      <w:r>
        <w:rPr>
          <w:rFonts w:hint="eastAsia" w:ascii="宋体" w:hAnsi="宋体" w:cs="宋体" w:eastAsiaTheme="minor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eastAsiaTheme="minorEastAsia"/>
          <w:kern w:val="0"/>
          <w:sz w:val="24"/>
        </w:rPr>
        <w:t>优先采购向我国企业转让技术、与我国企业签订消化吸收再创新方案的供应商的进口产品</w:t>
      </w:r>
      <w:r>
        <w:rPr>
          <w:rFonts w:hint="eastAsia" w:ascii="宋体" w:hAnsi="宋体" w:cs="宋体" w:eastAsiaTheme="minorEastAsia"/>
          <w:sz w:val="24"/>
        </w:rPr>
        <w:t>。</w:t>
      </w:r>
    </w:p>
    <w:p w14:paraId="723B2063">
      <w:pPr>
        <w:spacing w:line="360" w:lineRule="auto"/>
        <w:ind w:firstLine="240" w:firstLineChars="100"/>
        <w:rPr>
          <w:rFonts w:ascii="宋体" w:hAnsi="宋体" w:cs="宋体" w:eastAsiaTheme="minorEastAsia"/>
          <w:sz w:val="24"/>
        </w:rPr>
      </w:pPr>
      <w:r>
        <w:rPr>
          <w:rFonts w:hint="eastAsia" w:ascii="宋体" w:hAnsi="宋体" w:cs="宋体" w:eastAsiaTheme="minorEastAsia"/>
          <w:sz w:val="24"/>
        </w:rPr>
        <w:t>3.2 支持绿色发展</w:t>
      </w:r>
    </w:p>
    <w:p w14:paraId="192A2C5E">
      <w:pPr>
        <w:spacing w:line="360" w:lineRule="auto"/>
        <w:ind w:firstLine="480" w:firstLineChars="200"/>
        <w:rPr>
          <w:rFonts w:ascii="宋体" w:hAnsi="宋体" w:cs="宋体" w:eastAsiaTheme="minorEastAsia"/>
          <w:b/>
          <w:sz w:val="24"/>
        </w:rPr>
      </w:pPr>
      <w:r>
        <w:rPr>
          <w:rFonts w:hint="eastAsia" w:ascii="宋体" w:hAnsi="宋体" w:cs="宋体" w:eastAsiaTheme="min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eastAsiaTheme="minorEastAsia"/>
          <w:b/>
          <w:sz w:val="24"/>
        </w:rPr>
        <w:t>▲采购人拟采购的产品属于政府强制采购的节能产品品目清单范围的，投标人相应的投标产品未获得国家确定的认证机构出具的、处于有效期之内的节能产品认证证书的，投标无效。</w:t>
      </w:r>
    </w:p>
    <w:p w14:paraId="2B3FC2BC">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3.2.2 纳入政府采购管理的修缮、装修类项目采购建材的，鼓励采购单位将绿色建材性能、指标等作为实质性条件纳入采购文件和合同，具体性能指标要求参考相关绿色建材政府采购需求标准。</w:t>
      </w:r>
    </w:p>
    <w:p w14:paraId="2FCF735B">
      <w:pPr>
        <w:spacing w:line="360" w:lineRule="auto"/>
        <w:ind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eastAsiaTheme="minorEastAsia"/>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65ABA1FB">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12CFDF6D">
      <w:pPr>
        <w:spacing w:line="360" w:lineRule="auto"/>
        <w:ind w:firstLine="240" w:firstLineChars="100"/>
        <w:rPr>
          <w:rFonts w:ascii="宋体" w:hAnsi="宋体" w:cs="宋体" w:eastAsiaTheme="minorEastAsia"/>
          <w:sz w:val="24"/>
        </w:rPr>
      </w:pPr>
      <w:r>
        <w:rPr>
          <w:rFonts w:hint="eastAsia" w:ascii="宋体" w:hAnsi="宋体" w:cs="宋体" w:eastAsiaTheme="minorEastAsia"/>
          <w:sz w:val="24"/>
        </w:rPr>
        <w:t>3.3支持中小企业发展</w:t>
      </w:r>
    </w:p>
    <w:p w14:paraId="0B7726AA">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A1647EF">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符合中小企业划分标准的个体工商户，在政府采购活动中视同中小企业。</w:t>
      </w:r>
    </w:p>
    <w:p w14:paraId="2AAE05F4">
      <w:pPr>
        <w:widowControl/>
        <w:spacing w:line="360" w:lineRule="auto"/>
        <w:ind w:firstLine="480" w:firstLineChars="200"/>
        <w:jc w:val="left"/>
        <w:rPr>
          <w:rFonts w:ascii="宋体" w:hAnsi="宋体" w:cs="宋体" w:eastAsiaTheme="minorEastAsia"/>
          <w:kern w:val="0"/>
          <w:sz w:val="24"/>
        </w:rPr>
      </w:pPr>
      <w:r>
        <w:rPr>
          <w:rFonts w:ascii="宋体" w:hAnsi="宋体" w:cs="宋体" w:eastAsiaTheme="minorEastAsia"/>
          <w:bCs/>
          <w:sz w:val="24"/>
        </w:rPr>
        <w:t>3.3.2</w:t>
      </w:r>
      <w:r>
        <w:rPr>
          <w:rFonts w:hint="eastAsia" w:ascii="宋体" w:hAnsi="宋体" w:cs="宋体" w:eastAsiaTheme="minorEastAsia"/>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70C5267">
      <w:pPr>
        <w:widowControl/>
        <w:spacing w:line="360" w:lineRule="auto"/>
        <w:ind w:firstLine="480" w:firstLineChars="200"/>
        <w:jc w:val="left"/>
        <w:rPr>
          <w:rFonts w:ascii="宋体" w:hAnsi="宋体" w:cs="宋体" w:eastAsiaTheme="minorEastAsia"/>
          <w:kern w:val="0"/>
          <w:sz w:val="24"/>
        </w:rPr>
      </w:pPr>
      <w:r>
        <w:rPr>
          <w:rFonts w:hint="eastAsia" w:ascii="宋体" w:hAnsi="宋体" w:cs="宋体" w:eastAsiaTheme="minorEastAsia"/>
          <w:kern w:val="0"/>
          <w:sz w:val="24"/>
        </w:rPr>
        <w:t>以联合体形式参加政府采购活动，联合体各方均为中小企业的，联合体视同中小企业。其中，联合体各方均为小微企业的，联合体视同小微企业。</w:t>
      </w:r>
    </w:p>
    <w:p w14:paraId="03C3E282">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3.3.3对于未预留份额专门面向中小企业的政府采购货物项目，以及预留份额政府采购货物项目中的非预留部分标项，对小型和微型企业的投标报价给予</w:t>
      </w:r>
      <w:r>
        <w:rPr>
          <w:rFonts w:hint="eastAsia" w:ascii="宋体" w:hAnsi="宋体" w:cs="宋体" w:eastAsiaTheme="minorEastAsia"/>
          <w:color w:val="auto"/>
          <w:sz w:val="24"/>
          <w:lang w:val="en-US" w:eastAsia="zh-CN"/>
        </w:rPr>
        <w:t>2</w:t>
      </w:r>
      <w:r>
        <w:rPr>
          <w:rFonts w:ascii="宋体" w:hAnsi="宋体" w:cs="宋体" w:eastAsiaTheme="minorEastAsia"/>
          <w:color w:val="auto"/>
          <w:sz w:val="24"/>
        </w:rPr>
        <w:t>0</w:t>
      </w:r>
      <w:r>
        <w:rPr>
          <w:rFonts w:hint="eastAsia" w:ascii="宋体" w:hAnsi="宋体" w:cs="宋体" w:eastAsiaTheme="minorEastAsia"/>
          <w:color w:val="auto"/>
          <w:sz w:val="24"/>
        </w:rPr>
        <w:t>%的扣除</w:t>
      </w:r>
      <w:r>
        <w:rPr>
          <w:rFonts w:hint="eastAsia" w:ascii="宋体" w:hAnsi="宋体" w:cs="宋体" w:eastAsiaTheme="minorEastAsia"/>
          <w:sz w:val="24"/>
        </w:rPr>
        <w:t>，用扣除后的价格参与评审。接受大中型企业与小微企业组成联合体或者允许大中型企业向一家或者多家小微企业分包的政府采购货物项目，对于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eastAsiaTheme="minorEastAsia"/>
          <w:sz w:val="24"/>
        </w:rPr>
        <w:t>联合协议或者分包意向协议约定小微企业的合同份额占到合同总金额30%以上的</w:t>
      </w:r>
      <w:bookmarkEnd w:id="16"/>
      <w:r>
        <w:rPr>
          <w:rFonts w:hint="eastAsia" w:ascii="宋体" w:hAnsi="宋体" w:cs="宋体" w:eastAsiaTheme="minorEastAsia"/>
          <w:sz w:val="24"/>
        </w:rPr>
        <w:t>，对联合体或者大中型企业的报价给予</w:t>
      </w:r>
      <w:r>
        <w:rPr>
          <w:rFonts w:ascii="宋体" w:hAnsi="宋体" w:cs="宋体" w:eastAsiaTheme="minorEastAsia"/>
          <w:sz w:val="24"/>
        </w:rPr>
        <w:t>6</w:t>
      </w:r>
      <w:r>
        <w:rPr>
          <w:rFonts w:hint="eastAsia" w:ascii="宋体" w:hAnsi="宋体" w:cs="宋体" w:eastAsiaTheme="minorEastAsia"/>
          <w:sz w:val="24"/>
        </w:rPr>
        <w:t>%的扣除，用扣除后的价格参加评审。组成联合体或者接受分包的小微企业与联合体内其他企业、分包企业之间存在直接控股、管理关系的，不享受价格扣除优惠政策。</w:t>
      </w:r>
    </w:p>
    <w:p w14:paraId="52517FBE">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3.3.4符合《关于促进残疾人就业政府采购政策的通知》（财库〔2017〕141号）规定的条件并提供《残疾人福利性单位声明函》（附件1）的残疾人福利性单位视同小型、微型企业；</w:t>
      </w:r>
    </w:p>
    <w:p w14:paraId="06367AE8">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B59A738">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656294A">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3.3.7中小企业享受扶持政策获得政府采购合同的，小微企业不得将合同分包给大中型企业，中型企业不得将合同分包给大型企业。</w:t>
      </w:r>
    </w:p>
    <w:p w14:paraId="1F5A6313">
      <w:pPr>
        <w:spacing w:line="360" w:lineRule="auto"/>
        <w:ind w:firstLine="240" w:firstLineChars="100"/>
        <w:rPr>
          <w:rFonts w:ascii="宋体" w:hAnsi="宋体" w:cs="宋体" w:eastAsiaTheme="minorEastAsia"/>
          <w:sz w:val="24"/>
        </w:rPr>
      </w:pPr>
      <w:r>
        <w:rPr>
          <w:rFonts w:hint="eastAsia" w:ascii="宋体" w:hAnsi="宋体" w:cs="宋体" w:eastAsiaTheme="minorEastAsia"/>
          <w:sz w:val="24"/>
        </w:rPr>
        <w:t>3.4</w:t>
      </w:r>
      <w:r>
        <w:rPr>
          <w:rFonts w:hint="eastAsia" w:ascii="宋体" w:hAnsi="宋体" w:cs="宋体" w:eastAsiaTheme="minorEastAsia"/>
          <w:bCs/>
          <w:sz w:val="24"/>
        </w:rPr>
        <w:t>支持创新发展</w:t>
      </w:r>
    </w:p>
    <w:p w14:paraId="4A188C33">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3.4.1 采购人优先采购被认定为首台套产品和“制造精品”的自主创新产品。</w:t>
      </w:r>
    </w:p>
    <w:p w14:paraId="0F1CE11C">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3.4.2首台套产品被纳入《首台套产品推广应用指导目录》之日起</w:t>
      </w:r>
      <w:r>
        <w:rPr>
          <w:rFonts w:ascii="宋体" w:hAnsi="宋体" w:cs="宋体" w:eastAsiaTheme="minorEastAsia"/>
          <w:sz w:val="24"/>
        </w:rPr>
        <w:t>3</w:t>
      </w:r>
      <w:r>
        <w:rPr>
          <w:rFonts w:hint="eastAsia" w:ascii="宋体" w:hAnsi="宋体" w:cs="宋体" w:eastAsiaTheme="minorEastAsia"/>
          <w:sz w:val="24"/>
        </w:rPr>
        <w:t>年内，以及产品核心技术高于国内领先水平，并具有明晰自主知识产权的“制造精品”产品，自认定之日起2年内视同已具备相应销售业绩，参加政府采购活动时业绩分值为满分。</w:t>
      </w:r>
    </w:p>
    <w:p w14:paraId="6B11F2F8">
      <w:pPr>
        <w:spacing w:line="360" w:lineRule="auto"/>
        <w:ind w:firstLine="240" w:firstLineChars="100"/>
        <w:rPr>
          <w:rFonts w:ascii="宋体" w:hAnsi="宋体" w:cs="宋体" w:eastAsiaTheme="minorEastAsia"/>
          <w:sz w:val="24"/>
        </w:rPr>
      </w:pPr>
      <w:r>
        <w:rPr>
          <w:rFonts w:hint="eastAsia" w:ascii="宋体" w:hAnsi="宋体" w:cs="宋体" w:eastAsiaTheme="minorEastAsia"/>
          <w:sz w:val="24"/>
        </w:rPr>
        <w:t>3.5平等对待内外资企业和符合条件的破产重整企业</w:t>
      </w:r>
    </w:p>
    <w:p w14:paraId="1CE8A3E2">
      <w:pPr>
        <w:spacing w:line="360" w:lineRule="auto"/>
        <w:ind w:firstLine="480" w:firstLineChars="200"/>
        <w:rPr>
          <w:rFonts w:ascii="宋体" w:hAnsi="宋体" w:cs="宋体" w:eastAsiaTheme="minorEastAsia"/>
          <w:b/>
          <w:sz w:val="24"/>
        </w:rPr>
      </w:pPr>
      <w:r>
        <w:rPr>
          <w:rFonts w:hint="eastAsia" w:ascii="宋体" w:hAnsi="宋体" w:cs="宋体" w:eastAsiaTheme="minorEastAsia"/>
          <w:sz w:val="24"/>
        </w:rPr>
        <w:t>平等对待内外资企业和符合条件的破产重整企业，切实保障企业公平竞争，平等维护企业的合法利益。</w:t>
      </w:r>
      <w:r>
        <w:rPr>
          <w:rFonts w:hint="eastAsia" w:ascii="宋体" w:hAnsi="宋体" w:cs="宋体" w:eastAsiaTheme="minorEastAsia"/>
          <w:sz w:val="24"/>
        </w:rPr>
        <w:cr/>
      </w:r>
      <w:r>
        <w:rPr>
          <w:rFonts w:hint="eastAsia" w:ascii="宋体" w:hAnsi="宋体" w:cs="宋体" w:eastAsiaTheme="minorEastAsia"/>
          <w:b/>
          <w:sz w:val="24"/>
        </w:rPr>
        <w:t>4. 询问、质疑、投诉</w:t>
      </w:r>
    </w:p>
    <w:p w14:paraId="263868E9">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4.1在线询问、质疑、投诉</w:t>
      </w:r>
    </w:p>
    <w:p w14:paraId="51285B6B">
      <w:pPr>
        <w:spacing w:line="360" w:lineRule="auto"/>
        <w:ind w:firstLine="480" w:firstLineChars="200"/>
        <w:rPr>
          <w:rFonts w:eastAsiaTheme="minorEastAsia"/>
          <w:lang w:val="zh-CN"/>
        </w:rPr>
      </w:pPr>
      <w:r>
        <w:rPr>
          <w:rFonts w:hint="eastAsia" w:ascii="宋体" w:hAnsi="宋体" w:cs="宋体" w:eastAsiaTheme="minorEastAsia"/>
          <w:sz w:val="24"/>
        </w:rPr>
        <w:t>根据《浙江省财</w:t>
      </w:r>
      <w:r>
        <w:rPr>
          <w:rFonts w:hint="eastAsia" w:ascii="宋体" w:hAnsi="宋体" w:cs="宋体" w:eastAsiaTheme="minorEastAsia"/>
          <w:kern w:val="0"/>
          <w:sz w:val="24"/>
          <w:lang w:val="zh-CN"/>
        </w:rPr>
        <w:t>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3FA5A34">
      <w:pPr>
        <w:autoSpaceDE w:val="0"/>
        <w:autoSpaceDN w:val="0"/>
        <w:spacing w:line="360" w:lineRule="auto"/>
        <w:ind w:firstLine="240" w:firstLineChars="1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4.2供应商询问</w:t>
      </w:r>
    </w:p>
    <w:p w14:paraId="2E68B4E4">
      <w:pPr>
        <w:autoSpaceDE w:val="0"/>
        <w:autoSpaceDN w:val="0"/>
        <w:spacing w:line="360" w:lineRule="auto"/>
        <w:ind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8AF2A0E">
      <w:pPr>
        <w:autoSpaceDE w:val="0"/>
        <w:autoSpaceDN w:val="0"/>
        <w:spacing w:line="360" w:lineRule="auto"/>
        <w:ind w:firstLine="240" w:firstLineChars="1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4.3供应商质疑</w:t>
      </w:r>
    </w:p>
    <w:p w14:paraId="07F93337">
      <w:pPr>
        <w:pStyle w:val="32"/>
        <w:spacing w:line="360" w:lineRule="auto"/>
        <w:ind w:firstLine="480" w:firstLineChars="200"/>
        <w:rPr>
          <w:rFonts w:hAnsi="宋体" w:cs="宋体" w:eastAsiaTheme="minorEastAsia"/>
          <w:sz w:val="24"/>
        </w:rPr>
      </w:pPr>
      <w:r>
        <w:rPr>
          <w:rFonts w:hint="eastAsia" w:hAnsi="宋体" w:cs="宋体" w:eastAsiaTheme="minorEastAsia"/>
          <w:kern w:val="0"/>
          <w:sz w:val="24"/>
          <w:lang w:val="zh-CN"/>
        </w:rPr>
        <w:t>4.3</w:t>
      </w:r>
      <w:r>
        <w:rPr>
          <w:rFonts w:hint="eastAsia" w:hAnsi="宋体" w:cs="宋体" w:eastAsiaTheme="minorEastAsia"/>
          <w:sz w:val="24"/>
        </w:rPr>
        <w:t>.1提出质疑的供应商应当是参与所质疑项目采购活动的供应商。潜在供应商已依法获取其可质疑的招标文件的，可以对该文件提出质疑。</w:t>
      </w:r>
    </w:p>
    <w:p w14:paraId="743B5063">
      <w:pPr>
        <w:pStyle w:val="32"/>
        <w:spacing w:line="360" w:lineRule="auto"/>
        <w:ind w:firstLine="480" w:firstLineChars="200"/>
        <w:rPr>
          <w:rFonts w:hAnsi="宋体" w:cs="宋体" w:eastAsiaTheme="minorEastAsia"/>
          <w:sz w:val="24"/>
        </w:rPr>
      </w:pPr>
      <w:r>
        <w:rPr>
          <w:rFonts w:hint="eastAsia" w:hAnsi="宋体" w:cs="宋体" w:eastAsiaTheme="minorEastAsia"/>
          <w:kern w:val="0"/>
          <w:sz w:val="24"/>
          <w:lang w:val="zh-CN"/>
        </w:rPr>
        <w:t>4.3</w:t>
      </w:r>
      <w:r>
        <w:rPr>
          <w:rFonts w:hint="eastAsia" w:hAnsi="宋体" w:cs="宋体" w:eastAsiaTheme="minor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6579704">
      <w:pPr>
        <w:pStyle w:val="5"/>
        <w:spacing w:line="360" w:lineRule="auto"/>
        <w:ind w:firstLine="480" w:firstLineChars="200"/>
        <w:rPr>
          <w:rFonts w:hAnsi="宋体" w:cs="宋体" w:eastAsiaTheme="minorEastAsia"/>
          <w:snapToGrid/>
          <w:color w:val="auto"/>
          <w:kern w:val="2"/>
          <w:sz w:val="24"/>
        </w:rPr>
      </w:pPr>
      <w:r>
        <w:rPr>
          <w:rFonts w:hint="eastAsia" w:hAnsi="宋体" w:cs="宋体" w:eastAsiaTheme="minorEastAsia"/>
          <w:snapToGrid/>
          <w:color w:val="auto"/>
          <w:kern w:val="2"/>
          <w:sz w:val="24"/>
        </w:rPr>
        <w:t>4.3.2.1对招标文件提出质疑的，质疑期限为供应商获得招标文件之日或者招标文件公告期限届满之日起计算。</w:t>
      </w:r>
    </w:p>
    <w:p w14:paraId="4E10015D">
      <w:pPr>
        <w:pStyle w:val="32"/>
        <w:spacing w:line="360" w:lineRule="auto"/>
        <w:ind w:left="479" w:leftChars="228"/>
        <w:rPr>
          <w:rFonts w:hAnsi="宋体" w:cs="宋体" w:eastAsiaTheme="minorEastAsia"/>
          <w:sz w:val="24"/>
        </w:rPr>
      </w:pPr>
      <w:r>
        <w:rPr>
          <w:rFonts w:hint="eastAsia" w:hAnsi="宋体" w:cs="宋体" w:eastAsiaTheme="minorEastAsia"/>
          <w:sz w:val="24"/>
        </w:rPr>
        <w:t>4.3.2.2对采购过程提出质疑的，质疑期限为各采购程序环节结束之日起计算。4.3.2.3对采购结果提出质疑的，质疑期限自采购结果公告期限届满之日起计算。</w:t>
      </w:r>
    </w:p>
    <w:p w14:paraId="774B0CE6">
      <w:pPr>
        <w:pStyle w:val="32"/>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4.3.3</w:t>
      </w:r>
      <w:r>
        <w:rPr>
          <w:rFonts w:hint="eastAsia" w:hAnsi="宋体" w:cs="宋体" w:eastAsiaTheme="minorEastAsia"/>
          <w:sz w:val="24"/>
        </w:rPr>
        <w:t>供应商提出质疑应当提交质疑函和必要的证明材料。质疑函应当包括下列内容：</w:t>
      </w:r>
    </w:p>
    <w:p w14:paraId="43696ABA">
      <w:pPr>
        <w:pStyle w:val="32"/>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　　4.3.3.1供应商的姓名或者名称、地址、邮编、联系人及联系电话；</w:t>
      </w:r>
    </w:p>
    <w:p w14:paraId="601FD1BC">
      <w:pPr>
        <w:pStyle w:val="32"/>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　　4.3.3.2质疑项目的名称、编号；</w:t>
      </w:r>
    </w:p>
    <w:p w14:paraId="5A6CA104">
      <w:pPr>
        <w:pStyle w:val="32"/>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　　4.3.3.3具体、明确的质疑事项和与质疑事项相关的请求；</w:t>
      </w:r>
    </w:p>
    <w:p w14:paraId="7B0E2B16">
      <w:pPr>
        <w:pStyle w:val="32"/>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　　4.3.3.4事实依据；</w:t>
      </w:r>
    </w:p>
    <w:p w14:paraId="5096D2B2">
      <w:pPr>
        <w:pStyle w:val="32"/>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　　4.3.3.5必要的法律依据；</w:t>
      </w:r>
    </w:p>
    <w:p w14:paraId="660D0130">
      <w:pPr>
        <w:pStyle w:val="32"/>
        <w:spacing w:line="360" w:lineRule="auto"/>
        <w:ind w:firstLine="960" w:firstLineChars="400"/>
        <w:rPr>
          <w:rFonts w:hAnsi="宋体" w:cs="宋体" w:eastAsiaTheme="minorEastAsia"/>
          <w:kern w:val="0"/>
          <w:sz w:val="24"/>
          <w:lang w:val="zh-CN"/>
        </w:rPr>
      </w:pPr>
      <w:r>
        <w:rPr>
          <w:rFonts w:hint="eastAsia" w:hAnsi="宋体" w:cs="宋体" w:eastAsiaTheme="minorEastAsia"/>
          <w:kern w:val="0"/>
          <w:sz w:val="24"/>
          <w:lang w:val="zh-CN"/>
        </w:rPr>
        <w:t>4.3.3.6提出质疑的日期。</w:t>
      </w:r>
    </w:p>
    <w:p w14:paraId="6275772A">
      <w:pPr>
        <w:pStyle w:val="887"/>
        <w:shd w:val="clear" w:color="auto" w:fill="FFFFFF"/>
        <w:snapToGrid w:val="0"/>
        <w:spacing w:after="240" w:afterAutospacing="0" w:line="360" w:lineRule="auto"/>
        <w:ind w:firstLine="400"/>
        <w:contextualSpacing/>
        <w:rPr>
          <w:rFonts w:eastAsiaTheme="minorEastAsia"/>
        </w:rPr>
      </w:pPr>
      <w:r>
        <w:rPr>
          <w:rFonts w:hint="eastAsia" w:eastAsiaTheme="minorEastAsia"/>
        </w:rPr>
        <w:t>供应商提交的质疑函需一式三份。供应商为自然人的，应当由本人签字；供应商为法人或者其他组织的，应当由法定代表人、主要负责人，或者其授权代表签字或者盖章，并加盖公章。</w:t>
      </w:r>
    </w:p>
    <w:p w14:paraId="7608CAF1">
      <w:pPr>
        <w:pStyle w:val="887"/>
        <w:shd w:val="clear" w:color="auto" w:fill="FFFFFF"/>
        <w:snapToGrid w:val="0"/>
        <w:spacing w:after="240" w:afterAutospacing="0" w:line="360" w:lineRule="auto"/>
        <w:ind w:firstLine="400"/>
        <w:contextualSpacing/>
        <w:rPr>
          <w:rFonts w:eastAsiaTheme="minorEastAsia"/>
        </w:rPr>
      </w:pPr>
      <w:r>
        <w:rPr>
          <w:rFonts w:hint="eastAsia" w:eastAsiaTheme="minorEastAsia"/>
        </w:rPr>
        <w:t>质疑函范本及制作说明详见附件2。</w:t>
      </w:r>
    </w:p>
    <w:p w14:paraId="200C5218">
      <w:pPr>
        <w:pStyle w:val="887"/>
        <w:shd w:val="clear" w:color="auto" w:fill="FFFFFF"/>
        <w:snapToGrid w:val="0"/>
        <w:spacing w:after="240" w:afterAutospacing="0" w:line="360" w:lineRule="auto"/>
        <w:ind w:firstLine="400"/>
        <w:contextualSpacing/>
        <w:rPr>
          <w:rFonts w:eastAsiaTheme="minorEastAsia"/>
        </w:rPr>
      </w:pPr>
      <w:r>
        <w:rPr>
          <w:rFonts w:hint="eastAsia" w:eastAsiaTheme="minorEastAsia"/>
        </w:rPr>
        <w:t>4.3.4对同一采购程序环节的质疑，供应商须在法定质疑期内一次性提出。</w:t>
      </w:r>
    </w:p>
    <w:p w14:paraId="5E07D6BB">
      <w:pPr>
        <w:pStyle w:val="887"/>
        <w:shd w:val="clear" w:color="auto" w:fill="FFFFFF"/>
        <w:snapToGrid w:val="0"/>
        <w:spacing w:after="240" w:afterAutospacing="0" w:line="360" w:lineRule="auto"/>
        <w:ind w:firstLine="400"/>
        <w:contextualSpacing/>
        <w:rPr>
          <w:rFonts w:eastAsiaTheme="minorEastAsia"/>
        </w:rPr>
      </w:pPr>
      <w:r>
        <w:rPr>
          <w:rFonts w:hint="eastAsia" w:eastAsiaTheme="minorEastAsia"/>
          <w:lang w:val="zh-CN"/>
        </w:rPr>
        <w:t>4.3</w:t>
      </w:r>
      <w:r>
        <w:rPr>
          <w:rFonts w:hint="eastAsia" w:eastAsiaTheme="minor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9124DD0">
      <w:pPr>
        <w:pStyle w:val="887"/>
        <w:shd w:val="clear" w:color="auto" w:fill="FFFFFF"/>
        <w:snapToGrid w:val="0"/>
        <w:spacing w:after="240" w:afterAutospacing="0" w:line="360" w:lineRule="auto"/>
        <w:ind w:firstLine="400"/>
        <w:contextualSpacing/>
        <w:rPr>
          <w:rFonts w:eastAsiaTheme="minorEastAsia"/>
        </w:rPr>
      </w:pPr>
      <w:r>
        <w:rPr>
          <w:rFonts w:hint="eastAsia" w:eastAsiaTheme="minorEastAsia"/>
          <w:lang w:val="zh-CN"/>
        </w:rPr>
        <w:t>4.3</w:t>
      </w:r>
      <w:r>
        <w:rPr>
          <w:rFonts w:hint="eastAsia" w:eastAsiaTheme="minorEastAsia"/>
        </w:rPr>
        <w:t>.6询问或者质疑事项可能影响采购结果的，采购人应当暂停签订合同，已经签订合同的，应当中止履行合同。</w:t>
      </w:r>
    </w:p>
    <w:p w14:paraId="21E48565">
      <w:pPr>
        <w:pStyle w:val="887"/>
        <w:shd w:val="clear" w:color="auto" w:fill="FFFFFF"/>
        <w:snapToGrid w:val="0"/>
        <w:spacing w:after="240" w:afterAutospacing="0" w:line="360" w:lineRule="auto"/>
        <w:ind w:firstLine="480" w:firstLineChars="200"/>
        <w:contextualSpacing/>
        <w:rPr>
          <w:rFonts w:eastAsiaTheme="minorEastAsia"/>
          <w:lang w:val="zh-CN"/>
        </w:rPr>
      </w:pPr>
      <w:r>
        <w:rPr>
          <w:rFonts w:hint="eastAsia" w:eastAsiaTheme="minorEastAsia"/>
          <w:lang w:val="zh-CN"/>
        </w:rPr>
        <w:t>4.4供应商投诉</w:t>
      </w:r>
    </w:p>
    <w:p w14:paraId="4C98AE94">
      <w:pPr>
        <w:pStyle w:val="887"/>
        <w:shd w:val="clear" w:color="auto" w:fill="FFFFFF"/>
        <w:snapToGrid w:val="0"/>
        <w:spacing w:after="240" w:afterAutospacing="0" w:line="360" w:lineRule="auto"/>
        <w:ind w:firstLine="400"/>
        <w:contextualSpacing/>
        <w:rPr>
          <w:rFonts w:eastAsiaTheme="minorEastAsia"/>
        </w:rPr>
      </w:pPr>
      <w:r>
        <w:rPr>
          <w:rFonts w:hint="eastAsia" w:eastAsiaTheme="minorEastAsia"/>
        </w:rPr>
        <w:t>4.4.1质疑供应商对采购人、采购代理机构的答复不满意或者采购人、采购代理机构未在规定的时间内作出答复的，可以在答复期满后十五个工作日内向同级政府采购监督管理部门提出投诉。</w:t>
      </w:r>
    </w:p>
    <w:p w14:paraId="577112BF">
      <w:pPr>
        <w:pStyle w:val="887"/>
        <w:shd w:val="clear" w:color="auto" w:fill="FFFFFF"/>
        <w:snapToGrid w:val="0"/>
        <w:spacing w:after="240" w:afterAutospacing="0" w:line="360" w:lineRule="auto"/>
        <w:ind w:firstLine="400"/>
        <w:contextualSpacing/>
        <w:rPr>
          <w:rFonts w:eastAsiaTheme="minorEastAsia"/>
        </w:rPr>
      </w:pPr>
      <w:r>
        <w:rPr>
          <w:rFonts w:hint="eastAsia" w:eastAsiaTheme="minorEastAsia"/>
        </w:rPr>
        <w:t>4.4.</w:t>
      </w:r>
      <w:r>
        <w:rPr>
          <w:rFonts w:hint="eastAsia" w:eastAsiaTheme="minorEastAsia"/>
          <w:lang w:val="zh-CN"/>
        </w:rPr>
        <w:t>2</w:t>
      </w:r>
      <w:r>
        <w:rPr>
          <w:rFonts w:hint="eastAsia" w:eastAsiaTheme="minorEastAsia"/>
        </w:rPr>
        <w:t>供应商投诉的事项不得超出已质疑事项的范围，基于质疑答复内容提出的投诉事项除外。</w:t>
      </w:r>
    </w:p>
    <w:p w14:paraId="46C617F5">
      <w:pPr>
        <w:pStyle w:val="887"/>
        <w:shd w:val="clear" w:color="auto" w:fill="FFFFFF"/>
        <w:snapToGrid w:val="0"/>
        <w:spacing w:after="240" w:afterAutospacing="0" w:line="360" w:lineRule="auto"/>
        <w:ind w:firstLine="400"/>
        <w:contextualSpacing/>
        <w:rPr>
          <w:rFonts w:eastAsiaTheme="minorEastAsia"/>
        </w:rPr>
      </w:pPr>
      <w:r>
        <w:rPr>
          <w:rFonts w:hint="eastAsia" w:eastAsiaTheme="minorEastAsia"/>
        </w:rPr>
        <w:t>4.4.3供应商投诉应当有明确的请求和必要的证明材料。</w:t>
      </w:r>
    </w:p>
    <w:p w14:paraId="095CF31E">
      <w:pPr>
        <w:pStyle w:val="887"/>
        <w:shd w:val="clear" w:color="auto" w:fill="FFFFFF"/>
        <w:snapToGrid w:val="0"/>
        <w:spacing w:after="240" w:afterAutospacing="0" w:line="360" w:lineRule="auto"/>
        <w:ind w:firstLine="400"/>
        <w:contextualSpacing/>
        <w:rPr>
          <w:rFonts w:eastAsiaTheme="minorEastAsia"/>
        </w:rPr>
      </w:pPr>
      <w:r>
        <w:rPr>
          <w:rFonts w:hint="eastAsia" w:eastAsiaTheme="minorEastAsia"/>
        </w:rPr>
        <w:t>4.4.4 以联合体形式参加政府采购活动的，其投诉应当由组成联合体的所有供应商共同提出。</w:t>
      </w:r>
    </w:p>
    <w:p w14:paraId="2434A6FD">
      <w:pPr>
        <w:pStyle w:val="887"/>
        <w:shd w:val="clear" w:color="auto" w:fill="FFFFFF"/>
        <w:snapToGrid w:val="0"/>
        <w:spacing w:after="240" w:afterAutospacing="0" w:line="360" w:lineRule="auto"/>
        <w:ind w:firstLine="400"/>
        <w:contextualSpacing/>
        <w:rPr>
          <w:rFonts w:eastAsiaTheme="minorEastAsia"/>
        </w:rPr>
      </w:pPr>
      <w:r>
        <w:rPr>
          <w:rFonts w:hint="eastAsia" w:eastAsiaTheme="minorEastAsia"/>
        </w:rPr>
        <w:t>投诉书范本及制作说明详见附件3。</w:t>
      </w:r>
    </w:p>
    <w:p w14:paraId="2DCCF850">
      <w:pPr>
        <w:pStyle w:val="130"/>
        <w:snapToGrid w:val="0"/>
        <w:spacing w:before="0"/>
        <w:ind w:firstLine="360"/>
        <w:rPr>
          <w:rFonts w:ascii="宋体" w:hAnsi="宋体" w:cs="宋体" w:eastAsiaTheme="minorEastAsia"/>
          <w:sz w:val="18"/>
          <w:szCs w:val="18"/>
        </w:rPr>
      </w:pPr>
    </w:p>
    <w:p w14:paraId="09100A78">
      <w:pPr>
        <w:adjustRightInd/>
        <w:spacing w:line="360" w:lineRule="auto"/>
        <w:jc w:val="center"/>
        <w:outlineLvl w:val="0"/>
        <w:rPr>
          <w:rFonts w:ascii="宋体" w:hAnsi="宋体" w:cs="宋体" w:eastAsiaTheme="minorEastAsia"/>
          <w:b/>
          <w:sz w:val="32"/>
          <w:szCs w:val="20"/>
        </w:rPr>
      </w:pPr>
      <w:r>
        <w:rPr>
          <w:rFonts w:hint="eastAsia" w:ascii="宋体" w:hAnsi="宋体" w:cs="宋体" w:eastAsiaTheme="minorEastAsia"/>
          <w:b/>
          <w:sz w:val="32"/>
          <w:szCs w:val="20"/>
        </w:rPr>
        <w:t xml:space="preserve">      二、招标文件的构成、澄清、修改</w:t>
      </w:r>
    </w:p>
    <w:p w14:paraId="34E6AD63">
      <w:pPr>
        <w:pStyle w:val="32"/>
        <w:spacing w:line="360" w:lineRule="auto"/>
        <w:rPr>
          <w:rFonts w:hAnsi="宋体" w:cs="宋体" w:eastAsiaTheme="minorEastAsia"/>
          <w:b/>
          <w:sz w:val="24"/>
          <w:szCs w:val="24"/>
        </w:rPr>
      </w:pPr>
      <w:r>
        <w:rPr>
          <w:rFonts w:hint="eastAsia" w:hAnsi="宋体" w:cs="宋体" w:eastAsiaTheme="minorEastAsia"/>
          <w:b/>
          <w:sz w:val="24"/>
          <w:szCs w:val="24"/>
        </w:rPr>
        <w:t>5．招标文件的构成</w:t>
      </w:r>
    </w:p>
    <w:p w14:paraId="0CBF3FD2">
      <w:pPr>
        <w:pStyle w:val="32"/>
        <w:spacing w:line="360" w:lineRule="auto"/>
        <w:ind w:firstLine="480" w:firstLineChars="200"/>
        <w:rPr>
          <w:rFonts w:hAnsi="宋体" w:cs="宋体" w:eastAsiaTheme="minorEastAsia"/>
          <w:sz w:val="24"/>
          <w:szCs w:val="24"/>
        </w:rPr>
      </w:pPr>
      <w:r>
        <w:rPr>
          <w:rFonts w:hint="eastAsia" w:hAnsi="宋体" w:cs="宋体" w:eastAsiaTheme="minorEastAsia"/>
          <w:sz w:val="24"/>
          <w:szCs w:val="24"/>
        </w:rPr>
        <w:t>5.1 招标文件包括下列文件及附件：</w:t>
      </w:r>
    </w:p>
    <w:p w14:paraId="330DE166">
      <w:pPr>
        <w:pStyle w:val="32"/>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szCs w:val="24"/>
        </w:rPr>
        <w:t>5.1.1招标公告；</w:t>
      </w:r>
    </w:p>
    <w:p w14:paraId="2D8F37F2">
      <w:pPr>
        <w:pStyle w:val="32"/>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szCs w:val="24"/>
        </w:rPr>
        <w:t>5.1.2投标人须知；</w:t>
      </w:r>
    </w:p>
    <w:p w14:paraId="5F99956B">
      <w:pPr>
        <w:pStyle w:val="32"/>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szCs w:val="24"/>
        </w:rPr>
        <w:t>5.1.3采购需求；</w:t>
      </w:r>
    </w:p>
    <w:p w14:paraId="7CBCB499">
      <w:pPr>
        <w:pStyle w:val="32"/>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szCs w:val="24"/>
        </w:rPr>
        <w:t>5.1.4评标办法；</w:t>
      </w:r>
    </w:p>
    <w:p w14:paraId="49EF2985">
      <w:pPr>
        <w:pStyle w:val="32"/>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szCs w:val="24"/>
        </w:rPr>
        <w:t>5.1.5拟签订的合同文本；</w:t>
      </w:r>
    </w:p>
    <w:p w14:paraId="0F7D9A7C">
      <w:pPr>
        <w:pStyle w:val="32"/>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rPr>
        <w:t>5.1.6</w:t>
      </w:r>
      <w:r>
        <w:rPr>
          <w:rFonts w:hint="eastAsia" w:hAnsi="宋体" w:cs="宋体" w:eastAsiaTheme="minorEastAsia"/>
          <w:sz w:val="24"/>
          <w:szCs w:val="24"/>
        </w:rPr>
        <w:t>应提交的有关格式范例。</w:t>
      </w:r>
    </w:p>
    <w:p w14:paraId="20636F89">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5.2与本项目有关的</w:t>
      </w:r>
      <w:r>
        <w:rPr>
          <w:rFonts w:hint="eastAsia" w:ascii="宋体" w:hAnsi="宋体" w:cs="宋体" w:eastAsiaTheme="minorEastAsia"/>
          <w:bCs/>
          <w:sz w:val="24"/>
        </w:rPr>
        <w:t>澄清或者修改的内容为招标文件的组成部分</w:t>
      </w:r>
      <w:r>
        <w:rPr>
          <w:rFonts w:hint="eastAsia" w:ascii="宋体" w:hAnsi="宋体" w:cs="宋体" w:eastAsiaTheme="minorEastAsia"/>
          <w:sz w:val="24"/>
        </w:rPr>
        <w:t>。</w:t>
      </w:r>
    </w:p>
    <w:p w14:paraId="598A9489">
      <w:pPr>
        <w:pStyle w:val="32"/>
        <w:spacing w:line="360" w:lineRule="auto"/>
        <w:rPr>
          <w:rFonts w:hAnsi="宋体" w:cs="宋体" w:eastAsiaTheme="minorEastAsia"/>
          <w:b/>
          <w:sz w:val="24"/>
          <w:szCs w:val="24"/>
        </w:rPr>
      </w:pPr>
      <w:r>
        <w:rPr>
          <w:rFonts w:hint="eastAsia" w:hAnsi="宋体" w:cs="宋体" w:eastAsiaTheme="minorEastAsia"/>
          <w:b/>
          <w:sz w:val="24"/>
          <w:szCs w:val="24"/>
        </w:rPr>
        <w:t>6. 招标文件的澄清、修改</w:t>
      </w:r>
    </w:p>
    <w:p w14:paraId="096F6D9A">
      <w:pPr>
        <w:pStyle w:val="130"/>
        <w:snapToGrid w:val="0"/>
        <w:spacing w:before="0"/>
        <w:ind w:firstLine="480"/>
        <w:rPr>
          <w:rFonts w:ascii="宋体" w:hAnsi="宋体" w:cs="宋体" w:eastAsiaTheme="minorEastAsia"/>
        </w:rPr>
      </w:pPr>
      <w:r>
        <w:rPr>
          <w:rFonts w:hint="eastAsia" w:ascii="宋体" w:hAnsi="宋体" w:cs="宋体" w:eastAsiaTheme="minorEastAsia"/>
        </w:rPr>
        <w:t>6.1已获取招标文件的潜在投标人，若有问题需要澄清，应于投标截止时间前，以书面形式向采购代理机构提出。</w:t>
      </w:r>
    </w:p>
    <w:p w14:paraId="4B158383">
      <w:pPr>
        <w:pStyle w:val="130"/>
        <w:snapToGrid w:val="0"/>
        <w:spacing w:before="0"/>
        <w:ind w:firstLine="480"/>
        <w:rPr>
          <w:rFonts w:ascii="宋体" w:hAnsi="宋体" w:cs="宋体" w:eastAsiaTheme="minorEastAsia"/>
        </w:rPr>
      </w:pPr>
      <w:r>
        <w:rPr>
          <w:rFonts w:hint="eastAsia" w:ascii="宋体" w:hAnsi="宋体" w:cs="宋体" w:eastAsiaTheme="minor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5F360C">
      <w:pPr>
        <w:pStyle w:val="24"/>
        <w:rPr>
          <w:rFonts w:hAnsi="宋体" w:cs="宋体" w:eastAsiaTheme="minorEastAsia"/>
          <w:sz w:val="18"/>
          <w:szCs w:val="18"/>
          <w:lang w:val="en-US"/>
        </w:rPr>
      </w:pPr>
    </w:p>
    <w:p w14:paraId="7E085F5D">
      <w:pPr>
        <w:adjustRightInd/>
        <w:spacing w:line="360" w:lineRule="auto"/>
        <w:jc w:val="center"/>
        <w:outlineLvl w:val="0"/>
        <w:rPr>
          <w:rFonts w:ascii="宋体" w:hAnsi="宋体" w:cs="宋体" w:eastAsiaTheme="minorEastAsia"/>
          <w:b/>
          <w:sz w:val="30"/>
          <w:szCs w:val="20"/>
        </w:rPr>
      </w:pPr>
      <w:r>
        <w:rPr>
          <w:rFonts w:hint="eastAsia" w:ascii="宋体" w:hAnsi="宋体" w:cs="宋体" w:eastAsiaTheme="minorEastAsia"/>
          <w:b/>
          <w:sz w:val="30"/>
          <w:szCs w:val="20"/>
        </w:rPr>
        <w:t>三、投标</w:t>
      </w:r>
    </w:p>
    <w:p w14:paraId="7A69F817">
      <w:pPr>
        <w:pStyle w:val="32"/>
        <w:spacing w:line="360" w:lineRule="auto"/>
        <w:rPr>
          <w:rFonts w:hAnsi="宋体" w:cs="宋体" w:eastAsiaTheme="minorEastAsia"/>
          <w:b/>
          <w:sz w:val="24"/>
          <w:szCs w:val="24"/>
        </w:rPr>
      </w:pPr>
      <w:r>
        <w:rPr>
          <w:rFonts w:hint="eastAsia" w:hAnsi="宋体" w:cs="宋体" w:eastAsiaTheme="minorEastAsia"/>
          <w:b/>
          <w:sz w:val="24"/>
          <w:szCs w:val="24"/>
        </w:rPr>
        <w:t>7. 招标文件的获取</w:t>
      </w:r>
    </w:p>
    <w:p w14:paraId="6A77BF88">
      <w:pPr>
        <w:spacing w:line="360" w:lineRule="auto"/>
        <w:ind w:firstLine="480" w:firstLineChars="200"/>
        <w:rPr>
          <w:rFonts w:ascii="宋体" w:hAnsi="宋体" w:cs="宋体" w:eastAsiaTheme="minorEastAsia"/>
          <w:snapToGrid w:val="0"/>
          <w:kern w:val="28"/>
          <w:sz w:val="24"/>
        </w:rPr>
      </w:pPr>
      <w:r>
        <w:rPr>
          <w:rFonts w:hint="eastAsia" w:ascii="宋体" w:hAnsi="宋体" w:cs="宋体" w:eastAsiaTheme="minorEastAsia"/>
          <w:snapToGrid w:val="0"/>
          <w:kern w:val="28"/>
          <w:sz w:val="24"/>
        </w:rPr>
        <w:t>详见招标公告中获取招标文件的时间期限、地点、方式及招标文件售价。</w:t>
      </w:r>
    </w:p>
    <w:p w14:paraId="027D7BBC">
      <w:pPr>
        <w:pStyle w:val="32"/>
        <w:spacing w:line="360" w:lineRule="auto"/>
        <w:rPr>
          <w:rFonts w:hAnsi="宋体" w:cs="宋体" w:eastAsiaTheme="minorEastAsia"/>
          <w:b/>
          <w:sz w:val="24"/>
          <w:szCs w:val="24"/>
        </w:rPr>
      </w:pPr>
      <w:r>
        <w:rPr>
          <w:rFonts w:hint="eastAsia" w:hAnsi="宋体" w:cs="宋体" w:eastAsiaTheme="minorEastAsia"/>
          <w:b/>
          <w:sz w:val="24"/>
          <w:szCs w:val="24"/>
        </w:rPr>
        <w:t>8.开标前答疑会或现场考察</w:t>
      </w:r>
    </w:p>
    <w:p w14:paraId="7699FDA2">
      <w:pPr>
        <w:pStyle w:val="32"/>
        <w:spacing w:line="360" w:lineRule="auto"/>
        <w:ind w:firstLine="480" w:firstLineChars="200"/>
        <w:rPr>
          <w:rFonts w:hAnsi="宋体" w:cs="宋体" w:eastAsiaTheme="minorEastAsia"/>
          <w:sz w:val="24"/>
          <w:szCs w:val="24"/>
        </w:rPr>
      </w:pPr>
      <w:r>
        <w:rPr>
          <w:rFonts w:hint="eastAsia" w:hAnsi="宋体" w:cs="宋体" w:eastAsiaTheme="minorEastAsia"/>
          <w:sz w:val="24"/>
          <w:szCs w:val="24"/>
        </w:rPr>
        <w:t>采购人组织潜在投标人现场考察或者召开开标前答疑会的，潜在投标人按第二部分投标人须知前附表的规定参加现场考察或者开标前答疑会。</w:t>
      </w:r>
    </w:p>
    <w:p w14:paraId="458ACFFC">
      <w:pPr>
        <w:pStyle w:val="32"/>
        <w:spacing w:line="360" w:lineRule="auto"/>
        <w:rPr>
          <w:rFonts w:hAnsi="宋体" w:cs="宋体" w:eastAsiaTheme="minorEastAsia"/>
          <w:b/>
          <w:szCs w:val="24"/>
        </w:rPr>
      </w:pPr>
      <w:r>
        <w:rPr>
          <w:rFonts w:hint="eastAsia" w:hAnsi="宋体" w:cs="宋体" w:eastAsiaTheme="minorEastAsia"/>
          <w:b/>
          <w:kern w:val="28"/>
          <w:sz w:val="24"/>
          <w:szCs w:val="24"/>
        </w:rPr>
        <w:t>9.投标保证金</w:t>
      </w:r>
    </w:p>
    <w:p w14:paraId="7E6EE7EA">
      <w:pPr>
        <w:pStyle w:val="5"/>
        <w:spacing w:line="360" w:lineRule="auto"/>
        <w:ind w:firstLine="470" w:firstLineChars="196"/>
        <w:rPr>
          <w:rFonts w:hAnsi="宋体" w:cs="宋体" w:eastAsiaTheme="minorEastAsia"/>
          <w:color w:val="auto"/>
          <w:sz w:val="24"/>
        </w:rPr>
      </w:pPr>
      <w:r>
        <w:rPr>
          <w:rFonts w:hint="eastAsia" w:hAnsi="宋体" w:cs="宋体" w:eastAsiaTheme="minorEastAsia"/>
          <w:color w:val="auto"/>
          <w:sz w:val="24"/>
        </w:rPr>
        <w:t>本项目不需缴纳投标保证金。</w:t>
      </w:r>
    </w:p>
    <w:p w14:paraId="5B2B64A4">
      <w:pPr>
        <w:pStyle w:val="32"/>
        <w:spacing w:line="360" w:lineRule="auto"/>
        <w:rPr>
          <w:rFonts w:hAnsi="宋体" w:cs="宋体" w:eastAsiaTheme="minorEastAsia"/>
          <w:b/>
          <w:sz w:val="24"/>
          <w:szCs w:val="24"/>
        </w:rPr>
      </w:pPr>
      <w:r>
        <w:rPr>
          <w:rFonts w:hint="eastAsia" w:hAnsi="宋体" w:cs="宋体" w:eastAsiaTheme="minorEastAsia"/>
          <w:b/>
          <w:sz w:val="24"/>
          <w:szCs w:val="24"/>
        </w:rPr>
        <w:t>10. 投标文件的语言</w:t>
      </w:r>
    </w:p>
    <w:p w14:paraId="3C71C45C">
      <w:pPr>
        <w:autoSpaceDE w:val="0"/>
        <w:autoSpaceDN w:val="0"/>
        <w:spacing w:line="360" w:lineRule="auto"/>
        <w:ind w:firstLine="480" w:firstLineChars="200"/>
        <w:rPr>
          <w:rFonts w:ascii="宋体" w:hAnsi="宋体" w:cs="宋体" w:eastAsiaTheme="minorEastAsia"/>
          <w:sz w:val="24"/>
          <w:lang w:val="zh-CN"/>
        </w:rPr>
      </w:pPr>
      <w:r>
        <w:rPr>
          <w:rFonts w:hint="eastAsia" w:ascii="宋体" w:hAnsi="宋体" w:cs="宋体" w:eastAsiaTheme="minorEastAsia"/>
          <w:sz w:val="24"/>
        </w:rPr>
        <w:t>投标文件及投标人与采购有关的来往通知、函件和文件均应使用中文。</w:t>
      </w:r>
    </w:p>
    <w:p w14:paraId="114B5451">
      <w:pPr>
        <w:pStyle w:val="32"/>
        <w:spacing w:line="360" w:lineRule="auto"/>
        <w:rPr>
          <w:rFonts w:hAnsi="宋体" w:cs="宋体" w:eastAsiaTheme="minorEastAsia"/>
          <w:b/>
          <w:sz w:val="24"/>
          <w:szCs w:val="24"/>
        </w:rPr>
      </w:pPr>
      <w:r>
        <w:rPr>
          <w:rFonts w:hint="eastAsia" w:hAnsi="宋体" w:cs="宋体" w:eastAsiaTheme="minorEastAsia"/>
          <w:b/>
          <w:sz w:val="24"/>
          <w:szCs w:val="24"/>
        </w:rPr>
        <w:t>11. 投标文件的组成</w:t>
      </w:r>
    </w:p>
    <w:p w14:paraId="4D54A8A1">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11.1</w:t>
      </w:r>
      <w:r>
        <w:rPr>
          <w:rFonts w:hint="eastAsia" w:ascii="宋体" w:hAnsi="宋体" w:cs="宋体" w:eastAsiaTheme="minorEastAsia"/>
          <w:b/>
          <w:sz w:val="24"/>
        </w:rPr>
        <w:t>资格文件</w:t>
      </w:r>
      <w:r>
        <w:rPr>
          <w:rFonts w:hint="eastAsia" w:ascii="宋体" w:hAnsi="宋体" w:cs="宋体" w:eastAsiaTheme="minorEastAsia"/>
          <w:sz w:val="24"/>
        </w:rPr>
        <w:t>：</w:t>
      </w:r>
    </w:p>
    <w:p w14:paraId="036B0A6D">
      <w:pPr>
        <w:snapToGrid w:val="0"/>
        <w:spacing w:line="360" w:lineRule="auto"/>
        <w:ind w:firstLine="960" w:firstLineChars="400"/>
        <w:rPr>
          <w:rFonts w:hint="eastAsia" w:ascii="宋体" w:hAnsi="宋体" w:cs="宋体" w:eastAsiaTheme="minorEastAsia"/>
          <w:sz w:val="24"/>
        </w:rPr>
      </w:pPr>
      <w:r>
        <w:rPr>
          <w:rFonts w:hint="eastAsia" w:ascii="宋体" w:hAnsi="宋体" w:cs="宋体" w:eastAsiaTheme="minorEastAsia"/>
          <w:sz w:val="24"/>
        </w:rPr>
        <w:t>11.1.1符合参加政府采购活动应当具备的一般条件的承诺函；</w:t>
      </w:r>
    </w:p>
    <w:p w14:paraId="25F615EC">
      <w:pPr>
        <w:snapToGrid w:val="0"/>
        <w:spacing w:line="360" w:lineRule="auto"/>
        <w:ind w:firstLine="960" w:firstLineChars="400"/>
      </w:pPr>
      <w:r>
        <w:rPr>
          <w:rFonts w:hint="eastAsia" w:ascii="宋体" w:hAnsi="宋体" w:cs="宋体" w:eastAsiaTheme="minorEastAsia"/>
          <w:sz w:val="24"/>
        </w:rPr>
        <w:t>1</w:t>
      </w:r>
      <w:r>
        <w:rPr>
          <w:rFonts w:ascii="宋体" w:hAnsi="宋体" w:cs="宋体" w:eastAsiaTheme="minorEastAsia"/>
          <w:sz w:val="24"/>
        </w:rPr>
        <w:t>1.1.2</w:t>
      </w:r>
      <w:bookmarkStart w:id="17" w:name="_Hlk101259339"/>
      <w:r>
        <w:rPr>
          <w:rFonts w:hint="eastAsia" w:ascii="宋体" w:hAnsi="宋体" w:cs="宋体" w:eastAsiaTheme="minorEastAsia"/>
          <w:snapToGrid w:val="0"/>
          <w:kern w:val="28"/>
          <w:sz w:val="24"/>
          <w:szCs w:val="20"/>
        </w:rPr>
        <w:t>联合协议</w:t>
      </w:r>
      <w:bookmarkEnd w:id="17"/>
      <w:r>
        <w:rPr>
          <w:rFonts w:hint="eastAsia" w:ascii="宋体" w:hAnsi="宋体" w:cs="宋体" w:eastAsiaTheme="minorEastAsia"/>
          <w:snapToGrid w:val="0"/>
          <w:color w:val="000000" w:themeColor="text1"/>
          <w:kern w:val="28"/>
          <w:sz w:val="24"/>
          <w:szCs w:val="20"/>
          <w14:textFill>
            <w14:solidFill>
              <w14:schemeClr w14:val="tx1"/>
            </w14:solidFill>
          </w14:textFill>
        </w:rPr>
        <w:t>（如果有)；</w:t>
      </w:r>
    </w:p>
    <w:p w14:paraId="1B538497">
      <w:pPr>
        <w:snapToGrid w:val="0"/>
        <w:spacing w:line="360" w:lineRule="auto"/>
        <w:ind w:firstLine="960" w:firstLineChars="4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11.1.</w:t>
      </w:r>
      <w:r>
        <w:rPr>
          <w:rFonts w:hint="eastAsia" w:ascii="宋体" w:hAnsi="宋体" w:cs="宋体" w:eastAsiaTheme="minorEastAsia"/>
          <w:color w:val="000000" w:themeColor="text1"/>
          <w:sz w:val="24"/>
          <w:lang w:val="en-US" w:eastAsia="zh-CN"/>
          <w14:textFill>
            <w14:solidFill>
              <w14:schemeClr w14:val="tx1"/>
            </w14:solidFill>
          </w14:textFill>
        </w:rPr>
        <w:t>3</w:t>
      </w:r>
      <w:r>
        <w:rPr>
          <w:rFonts w:hint="eastAsia" w:ascii="宋体" w:hAnsi="宋体" w:cs="宋体" w:eastAsiaTheme="minorEastAsia"/>
          <w:color w:val="000000" w:themeColor="text1"/>
          <w:sz w:val="24"/>
          <w14:textFill>
            <w14:solidFill>
              <w14:schemeClr w14:val="tx1"/>
            </w14:solidFill>
          </w14:textFill>
        </w:rPr>
        <w:t>落实政府采购政策需满足的资格要求</w:t>
      </w:r>
      <w:r>
        <w:rPr>
          <w:rFonts w:hint="eastAsia" w:ascii="宋体" w:hAnsi="宋体" w:cs="宋体" w:eastAsiaTheme="minorEastAsia"/>
          <w:color w:val="000000" w:themeColor="text1"/>
          <w:sz w:val="24"/>
          <w:lang w:val="en-US" w:eastAsia="zh-CN"/>
          <w14:textFill>
            <w14:solidFill>
              <w14:schemeClr w14:val="tx1"/>
            </w14:solidFill>
          </w14:textFill>
        </w:rPr>
        <w:t>（如果有）</w:t>
      </w:r>
      <w:r>
        <w:rPr>
          <w:rFonts w:hint="eastAsia" w:ascii="宋体" w:hAnsi="宋体" w:eastAsia="宋体" w:cs="宋体"/>
          <w:sz w:val="24"/>
        </w:rPr>
        <w:t>；</w:t>
      </w:r>
    </w:p>
    <w:p w14:paraId="675DEEDA">
      <w:pPr>
        <w:snapToGrid w:val="0"/>
        <w:spacing w:line="360" w:lineRule="auto"/>
        <w:ind w:firstLine="960" w:firstLineChars="400"/>
        <w:rPr>
          <w:rFonts w:hint="eastAsia" w:ascii="宋体" w:hAnsi="宋体" w:cs="宋体" w:eastAsiaTheme="minorEastAsia"/>
          <w:color w:val="000000" w:themeColor="text1"/>
          <w:sz w:val="24"/>
          <w:lang w:val="zh-CN"/>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11.1.</w:t>
      </w:r>
      <w:r>
        <w:rPr>
          <w:rFonts w:hint="eastAsia" w:ascii="宋体" w:hAnsi="宋体" w:cs="宋体" w:eastAsiaTheme="minorEastAsia"/>
          <w:color w:val="000000" w:themeColor="text1"/>
          <w:sz w:val="24"/>
          <w:lang w:val="en-US" w:eastAsia="zh-CN"/>
          <w14:textFill>
            <w14:solidFill>
              <w14:schemeClr w14:val="tx1"/>
            </w14:solidFill>
          </w14:textFill>
        </w:rPr>
        <w:t>4</w:t>
      </w:r>
      <w:r>
        <w:rPr>
          <w:rFonts w:hint="eastAsia" w:ascii="宋体" w:hAnsi="宋体" w:cs="宋体" w:eastAsiaTheme="minorEastAsia"/>
          <w:color w:val="000000" w:themeColor="text1"/>
          <w:sz w:val="24"/>
          <w14:textFill>
            <w14:solidFill>
              <w14:schemeClr w14:val="tx1"/>
            </w14:solidFill>
          </w14:textFill>
        </w:rPr>
        <w:t>本项目的特定资格要求</w:t>
      </w:r>
      <w:r>
        <w:rPr>
          <w:rFonts w:hint="eastAsia" w:ascii="宋体" w:hAnsi="宋体" w:cs="宋体" w:eastAsiaTheme="minorEastAsia"/>
          <w:snapToGrid w:val="0"/>
          <w:color w:val="000000" w:themeColor="text1"/>
          <w:kern w:val="28"/>
          <w:sz w:val="24"/>
          <w:szCs w:val="20"/>
          <w14:textFill>
            <w14:solidFill>
              <w14:schemeClr w14:val="tx1"/>
            </w14:solidFill>
          </w14:textFill>
        </w:rPr>
        <w:t>（如果有)</w:t>
      </w:r>
      <w:r>
        <w:rPr>
          <w:rFonts w:hint="eastAsia" w:ascii="宋体" w:hAnsi="宋体" w:cs="宋体" w:eastAsiaTheme="minorEastAsia"/>
          <w:color w:val="000000" w:themeColor="text1"/>
          <w:sz w:val="24"/>
          <w14:textFill>
            <w14:solidFill>
              <w14:schemeClr w14:val="tx1"/>
            </w14:solidFill>
          </w14:textFill>
        </w:rPr>
        <w:t>。</w:t>
      </w:r>
    </w:p>
    <w:p w14:paraId="33E220FA">
      <w:pPr>
        <w:snapToGrid w:val="0"/>
        <w:spacing w:line="360" w:lineRule="auto"/>
        <w:ind w:firstLine="480" w:firstLineChars="200"/>
        <w:rPr>
          <w:rFonts w:ascii="宋体" w:hAnsi="宋体" w:cs="宋体" w:eastAsiaTheme="minorEastAsia"/>
          <w:color w:val="000000" w:themeColor="text1"/>
          <w:sz w:val="24"/>
          <w:lang w:val="zh-CN"/>
          <w14:textFill>
            <w14:solidFill>
              <w14:schemeClr w14:val="tx1"/>
            </w14:solidFill>
          </w14:textFill>
        </w:rPr>
      </w:pPr>
      <w:r>
        <w:rPr>
          <w:rFonts w:hint="eastAsia" w:ascii="宋体" w:hAnsi="宋体" w:cs="宋体" w:eastAsiaTheme="minorEastAsia"/>
          <w:color w:val="000000" w:themeColor="text1"/>
          <w:sz w:val="24"/>
          <w:lang w:val="zh-CN"/>
          <w14:textFill>
            <w14:solidFill>
              <w14:schemeClr w14:val="tx1"/>
            </w14:solidFill>
          </w14:textFill>
        </w:rPr>
        <w:t>11.</w:t>
      </w:r>
      <w:r>
        <w:rPr>
          <w:rFonts w:hint="eastAsia" w:ascii="宋体" w:hAnsi="宋体" w:cs="宋体" w:eastAsiaTheme="minorEastAsia"/>
          <w:color w:val="000000" w:themeColor="text1"/>
          <w:sz w:val="24"/>
          <w14:textFill>
            <w14:solidFill>
              <w14:schemeClr w14:val="tx1"/>
            </w14:solidFill>
          </w14:textFill>
        </w:rPr>
        <w:t>2商务技术</w:t>
      </w:r>
      <w:r>
        <w:rPr>
          <w:rFonts w:hint="eastAsia" w:ascii="宋体" w:hAnsi="宋体" w:cs="宋体" w:eastAsiaTheme="minorEastAsia"/>
          <w:color w:val="000000" w:themeColor="text1"/>
          <w:sz w:val="24"/>
          <w:lang w:val="zh-CN"/>
          <w14:textFill>
            <w14:solidFill>
              <w14:schemeClr w14:val="tx1"/>
            </w14:solidFill>
          </w14:textFill>
        </w:rPr>
        <w:t>文件：</w:t>
      </w:r>
    </w:p>
    <w:p w14:paraId="113B6184">
      <w:pPr>
        <w:snapToGrid w:val="0"/>
        <w:spacing w:line="360" w:lineRule="auto"/>
        <w:ind w:firstLine="960" w:firstLineChars="4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11.2.1投标函；</w:t>
      </w:r>
    </w:p>
    <w:p w14:paraId="0640C99B">
      <w:pPr>
        <w:snapToGrid w:val="0"/>
        <w:spacing w:line="360" w:lineRule="auto"/>
        <w:ind w:firstLine="960" w:firstLineChars="4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11.2.2授权委托书或法定代表人（单位负责人、自然人本人）身份证明；</w:t>
      </w:r>
    </w:p>
    <w:p w14:paraId="2606125D">
      <w:pPr>
        <w:snapToGrid w:val="0"/>
        <w:spacing w:line="360" w:lineRule="auto"/>
        <w:ind w:firstLine="960" w:firstLineChars="4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11.2.</w:t>
      </w:r>
      <w:r>
        <w:rPr>
          <w:rFonts w:ascii="宋体" w:hAnsi="宋体" w:cs="宋体" w:eastAsiaTheme="minorEastAsia"/>
          <w:color w:val="000000" w:themeColor="text1"/>
          <w:sz w:val="24"/>
          <w14:textFill>
            <w14:solidFill>
              <w14:schemeClr w14:val="tx1"/>
            </w14:solidFill>
          </w14:textFill>
        </w:rPr>
        <w:t>3</w:t>
      </w:r>
      <w:r>
        <w:rPr>
          <w:rFonts w:hint="eastAsia" w:ascii="宋体" w:hAnsi="宋体" w:cs="宋体" w:eastAsiaTheme="minorEastAsia"/>
          <w:color w:val="000000" w:themeColor="text1"/>
          <w:sz w:val="24"/>
          <w14:textFill>
            <w14:solidFill>
              <w14:schemeClr w14:val="tx1"/>
            </w14:solidFill>
          </w14:textFill>
        </w:rPr>
        <w:t>分包意向协议</w:t>
      </w:r>
      <w:r>
        <w:rPr>
          <w:rFonts w:hint="eastAsia" w:ascii="宋体" w:hAnsi="宋体" w:cs="宋体" w:eastAsiaTheme="minorEastAsia"/>
          <w:snapToGrid w:val="0"/>
          <w:color w:val="000000" w:themeColor="text1"/>
          <w:kern w:val="28"/>
          <w:sz w:val="24"/>
          <w:szCs w:val="20"/>
          <w14:textFill>
            <w14:solidFill>
              <w14:schemeClr w14:val="tx1"/>
            </w14:solidFill>
          </w14:textFill>
        </w:rPr>
        <w:t>（如果有)</w:t>
      </w:r>
      <w:r>
        <w:rPr>
          <w:rFonts w:hint="eastAsia" w:ascii="宋体" w:hAnsi="宋体" w:cs="宋体" w:eastAsiaTheme="minorEastAsia"/>
          <w:color w:val="000000" w:themeColor="text1"/>
          <w:sz w:val="24"/>
          <w14:textFill>
            <w14:solidFill>
              <w14:schemeClr w14:val="tx1"/>
            </w14:solidFill>
          </w14:textFill>
        </w:rPr>
        <w:t>；</w:t>
      </w:r>
    </w:p>
    <w:p w14:paraId="55820571">
      <w:pPr>
        <w:snapToGrid w:val="0"/>
        <w:spacing w:line="360" w:lineRule="auto"/>
        <w:ind w:firstLine="960" w:firstLineChars="400"/>
        <w:rPr>
          <w:rFonts w:ascii="宋体" w:hAnsi="宋体" w:cs="宋体" w:eastAsiaTheme="minorEastAsia"/>
          <w:sz w:val="24"/>
        </w:rPr>
      </w:pPr>
      <w:r>
        <w:rPr>
          <w:rFonts w:hint="eastAsia" w:ascii="宋体" w:hAnsi="宋体" w:cs="宋体" w:eastAsiaTheme="minorEastAsia"/>
          <w:sz w:val="24"/>
        </w:rPr>
        <w:t>11.2.</w:t>
      </w:r>
      <w:r>
        <w:rPr>
          <w:rFonts w:ascii="宋体" w:hAnsi="宋体" w:cs="宋体" w:eastAsiaTheme="minorEastAsia"/>
          <w:sz w:val="24"/>
        </w:rPr>
        <w:t>4</w:t>
      </w:r>
      <w:r>
        <w:rPr>
          <w:rFonts w:hint="eastAsia" w:ascii="宋体" w:hAnsi="宋体" w:cs="宋体" w:eastAsiaTheme="minorEastAsia"/>
          <w:sz w:val="24"/>
        </w:rPr>
        <w:t>符合性审查资料；</w:t>
      </w:r>
    </w:p>
    <w:p w14:paraId="193E459B">
      <w:pPr>
        <w:snapToGrid w:val="0"/>
        <w:spacing w:line="360" w:lineRule="auto"/>
        <w:ind w:left="420" w:leftChars="200" w:firstLine="480" w:firstLineChars="200"/>
        <w:rPr>
          <w:rFonts w:ascii="宋体" w:hAnsi="宋体" w:cs="宋体" w:eastAsiaTheme="minorEastAsia"/>
          <w:sz w:val="24"/>
        </w:rPr>
      </w:pPr>
      <w:r>
        <w:rPr>
          <w:rFonts w:hint="eastAsia" w:ascii="宋体" w:hAnsi="宋体" w:cs="宋体" w:eastAsiaTheme="minorEastAsia"/>
          <w:sz w:val="24"/>
        </w:rPr>
        <w:t>11.2.</w:t>
      </w:r>
      <w:r>
        <w:rPr>
          <w:rFonts w:ascii="宋体" w:hAnsi="宋体" w:cs="宋体" w:eastAsiaTheme="minorEastAsia"/>
          <w:sz w:val="24"/>
        </w:rPr>
        <w:t>5</w:t>
      </w:r>
      <w:r>
        <w:rPr>
          <w:rFonts w:hint="eastAsia" w:ascii="宋体" w:hAnsi="宋体" w:cs="宋体" w:eastAsiaTheme="minorEastAsia"/>
          <w:sz w:val="24"/>
        </w:rPr>
        <w:t>评标标准相应的商务技术资料；</w:t>
      </w:r>
    </w:p>
    <w:p w14:paraId="385912FA">
      <w:pPr>
        <w:snapToGrid w:val="0"/>
        <w:spacing w:line="360" w:lineRule="auto"/>
        <w:ind w:left="420" w:leftChars="200" w:firstLine="480" w:firstLineChars="200"/>
        <w:rPr>
          <w:rFonts w:ascii="宋体" w:hAnsi="宋体" w:cs="宋体" w:eastAsiaTheme="minorEastAsia"/>
          <w:sz w:val="24"/>
        </w:rPr>
      </w:pPr>
      <w:r>
        <w:rPr>
          <w:rFonts w:hint="eastAsia" w:ascii="宋体" w:hAnsi="宋体" w:cs="宋体" w:eastAsiaTheme="minorEastAsia"/>
          <w:sz w:val="24"/>
        </w:rPr>
        <w:t>11.2.</w:t>
      </w:r>
      <w:r>
        <w:rPr>
          <w:rFonts w:ascii="宋体" w:hAnsi="宋体" w:cs="宋体" w:eastAsiaTheme="minorEastAsia"/>
          <w:sz w:val="24"/>
        </w:rPr>
        <w:t>6</w:t>
      </w:r>
      <w:r>
        <w:rPr>
          <w:rFonts w:hint="eastAsia" w:ascii="宋体" w:hAnsi="宋体" w:cs="宋体" w:eastAsiaTheme="minorEastAsia"/>
          <w:sz w:val="24"/>
        </w:rPr>
        <w:t>投标标的清单；</w:t>
      </w:r>
    </w:p>
    <w:p w14:paraId="2469E289">
      <w:pPr>
        <w:snapToGrid w:val="0"/>
        <w:spacing w:line="360" w:lineRule="auto"/>
        <w:ind w:firstLine="960" w:firstLineChars="400"/>
        <w:rPr>
          <w:rFonts w:ascii="宋体" w:hAnsi="宋体" w:cs="宋体" w:eastAsiaTheme="minorEastAsia"/>
          <w:sz w:val="24"/>
        </w:rPr>
      </w:pPr>
      <w:r>
        <w:rPr>
          <w:rFonts w:hint="eastAsia" w:ascii="宋体" w:hAnsi="宋体" w:cs="宋体" w:eastAsiaTheme="minorEastAsia"/>
          <w:sz w:val="24"/>
        </w:rPr>
        <w:t>11.2.</w:t>
      </w:r>
      <w:r>
        <w:rPr>
          <w:rFonts w:ascii="宋体" w:hAnsi="宋体" w:cs="宋体" w:eastAsiaTheme="minorEastAsia"/>
          <w:sz w:val="24"/>
        </w:rPr>
        <w:t>7</w:t>
      </w:r>
      <w:r>
        <w:rPr>
          <w:rFonts w:hint="eastAsia" w:ascii="宋体" w:hAnsi="宋体" w:cs="宋体" w:eastAsiaTheme="minorEastAsia"/>
          <w:sz w:val="24"/>
        </w:rPr>
        <w:t>商务技术偏离表；</w:t>
      </w:r>
    </w:p>
    <w:p w14:paraId="40A761DB">
      <w:pPr>
        <w:snapToGrid w:val="0"/>
        <w:spacing w:line="360" w:lineRule="auto"/>
        <w:ind w:firstLine="960" w:firstLineChars="400"/>
        <w:rPr>
          <w:rFonts w:hint="eastAsia" w:ascii="宋体" w:hAnsi="宋体" w:cs="宋体" w:eastAsiaTheme="minorEastAsia"/>
          <w:sz w:val="24"/>
          <w:lang w:val="zh-CN"/>
        </w:rPr>
      </w:pPr>
      <w:r>
        <w:rPr>
          <w:rFonts w:hint="eastAsia" w:ascii="宋体" w:hAnsi="宋体" w:cs="宋体" w:eastAsiaTheme="minorEastAsia"/>
          <w:sz w:val="24"/>
          <w:lang w:val="zh-CN"/>
        </w:rPr>
        <w:t>11.</w:t>
      </w:r>
      <w:r>
        <w:rPr>
          <w:rFonts w:hint="eastAsia" w:ascii="宋体" w:hAnsi="宋体" w:cs="宋体" w:eastAsiaTheme="minorEastAsia"/>
          <w:sz w:val="24"/>
        </w:rPr>
        <w:t>2</w:t>
      </w:r>
      <w:r>
        <w:rPr>
          <w:rFonts w:hint="eastAsia" w:ascii="宋体" w:hAnsi="宋体" w:cs="宋体" w:eastAsiaTheme="minorEastAsia"/>
          <w:sz w:val="24"/>
          <w:lang w:val="zh-CN"/>
        </w:rPr>
        <w:t>.</w:t>
      </w:r>
      <w:r>
        <w:rPr>
          <w:rFonts w:ascii="宋体" w:hAnsi="宋体" w:cs="宋体" w:eastAsiaTheme="minorEastAsia"/>
          <w:sz w:val="24"/>
        </w:rPr>
        <w:t>8</w:t>
      </w:r>
      <w:r>
        <w:rPr>
          <w:rFonts w:hint="eastAsia" w:ascii="宋体" w:hAnsi="宋体" w:cs="宋体" w:eastAsiaTheme="minorEastAsia"/>
          <w:sz w:val="24"/>
          <w:lang w:val="zh-CN"/>
        </w:rPr>
        <w:t>政府采购供应商廉洁自律承诺书；</w:t>
      </w:r>
    </w:p>
    <w:p w14:paraId="0AEB5060">
      <w:pPr>
        <w:snapToGrid w:val="0"/>
        <w:spacing w:line="360" w:lineRule="auto"/>
        <w:ind w:firstLine="480" w:firstLineChars="200"/>
        <w:rPr>
          <w:rFonts w:ascii="宋体" w:hAnsi="宋体" w:cs="宋体" w:eastAsiaTheme="minorEastAsia"/>
          <w:sz w:val="24"/>
          <w:u w:val="single"/>
          <w:lang w:val="zh-CN"/>
        </w:rPr>
      </w:pPr>
      <w:r>
        <w:rPr>
          <w:rFonts w:hint="eastAsia" w:ascii="宋体" w:hAnsi="宋体" w:cs="宋体" w:eastAsiaTheme="minorEastAsia"/>
          <w:kern w:val="0"/>
          <w:sz w:val="24"/>
          <w:lang w:val="zh-CN"/>
        </w:rPr>
        <w:t>11.</w:t>
      </w:r>
      <w:r>
        <w:rPr>
          <w:rFonts w:hint="eastAsia" w:ascii="宋体" w:hAnsi="宋体" w:cs="宋体" w:eastAsiaTheme="minorEastAsia"/>
          <w:kern w:val="0"/>
          <w:sz w:val="24"/>
        </w:rPr>
        <w:t>3</w:t>
      </w:r>
      <w:r>
        <w:rPr>
          <w:rFonts w:hint="eastAsia" w:ascii="宋体" w:hAnsi="宋体" w:cs="宋体" w:eastAsiaTheme="minorEastAsia"/>
          <w:b/>
          <w:sz w:val="24"/>
        </w:rPr>
        <w:t>报价文件：</w:t>
      </w:r>
    </w:p>
    <w:p w14:paraId="533420E0">
      <w:pPr>
        <w:snapToGrid w:val="0"/>
        <w:spacing w:line="360" w:lineRule="auto"/>
        <w:ind w:firstLine="960" w:firstLineChars="400"/>
        <w:rPr>
          <w:rFonts w:hint="eastAsia" w:ascii="宋体" w:hAnsi="宋体" w:cs="宋体" w:eastAsiaTheme="minorEastAsia"/>
          <w:sz w:val="24"/>
        </w:rPr>
      </w:pPr>
      <w:r>
        <w:rPr>
          <w:rFonts w:hint="eastAsia" w:ascii="宋体" w:hAnsi="宋体" w:cs="宋体" w:eastAsiaTheme="minorEastAsia"/>
          <w:sz w:val="24"/>
        </w:rPr>
        <w:t>11.3.1开标一览表（报价表）；</w:t>
      </w:r>
    </w:p>
    <w:p w14:paraId="0EADE8AF">
      <w:pPr>
        <w:snapToGrid w:val="0"/>
        <w:spacing w:line="360" w:lineRule="auto"/>
        <w:ind w:firstLine="960" w:firstLineChars="400"/>
        <w:rPr>
          <w:rFonts w:hint="default" w:ascii="宋体" w:hAnsi="宋体" w:cs="宋体" w:eastAsiaTheme="minorEastAsia"/>
          <w:b w:val="0"/>
          <w:bCs w:val="0"/>
          <w:kern w:val="2"/>
          <w:sz w:val="24"/>
          <w:szCs w:val="24"/>
          <w:lang w:val="en-US" w:eastAsia="zh-CN" w:bidi="ar-SA"/>
        </w:rPr>
      </w:pPr>
      <w:r>
        <w:rPr>
          <w:rFonts w:hint="eastAsia" w:ascii="宋体" w:hAnsi="宋体" w:cs="宋体" w:eastAsiaTheme="minorEastAsia"/>
          <w:b w:val="0"/>
          <w:bCs w:val="0"/>
          <w:kern w:val="2"/>
          <w:sz w:val="24"/>
          <w:szCs w:val="24"/>
          <w:lang w:val="en-US" w:eastAsia="zh-CN" w:bidi="ar-SA"/>
        </w:rPr>
        <w:t>11.3.2中小企业声明函（如果有）。</w:t>
      </w:r>
    </w:p>
    <w:p w14:paraId="5C05E6C2">
      <w:pPr>
        <w:spacing w:line="360" w:lineRule="auto"/>
        <w:ind w:firstLine="723" w:firstLineChars="300"/>
        <w:rPr>
          <w:rFonts w:ascii="宋体" w:hAnsi="宋体" w:cs="宋体" w:eastAsiaTheme="minorEastAsia"/>
          <w:b/>
          <w:sz w:val="24"/>
        </w:rPr>
      </w:pPr>
      <w:r>
        <w:rPr>
          <w:rFonts w:hint="eastAsia" w:ascii="宋体" w:hAnsi="宋体" w:cs="宋体" w:eastAsiaTheme="minorEastAsia"/>
          <w:b/>
          <w:sz w:val="24"/>
        </w:rPr>
        <w:t>投标文件含有采购人不能接受的附加条件的，投标无效；</w:t>
      </w:r>
    </w:p>
    <w:p w14:paraId="192EFF58">
      <w:pPr>
        <w:spacing w:line="360" w:lineRule="auto"/>
        <w:ind w:firstLine="723" w:firstLineChars="300"/>
        <w:rPr>
          <w:rFonts w:ascii="宋体" w:hAnsi="宋体" w:cs="宋体" w:eastAsiaTheme="minorEastAsia"/>
          <w:b/>
          <w:sz w:val="24"/>
          <w:szCs w:val="21"/>
        </w:rPr>
      </w:pPr>
      <w:r>
        <w:rPr>
          <w:rFonts w:hint="eastAsia" w:ascii="宋体" w:hAnsi="宋体" w:cs="宋体" w:eastAsiaTheme="minorEastAsia"/>
          <w:b/>
          <w:sz w:val="24"/>
        </w:rPr>
        <w:t>投标人提供虚假材料投标的，投标无效。</w:t>
      </w:r>
    </w:p>
    <w:p w14:paraId="66E20CC5">
      <w:pPr>
        <w:pStyle w:val="130"/>
        <w:snapToGrid w:val="0"/>
        <w:spacing w:before="0"/>
        <w:ind w:firstLine="0" w:firstLineChars="0"/>
        <w:outlineLvl w:val="0"/>
        <w:rPr>
          <w:rFonts w:ascii="宋体" w:hAnsi="宋体" w:cs="宋体" w:eastAsiaTheme="minorEastAsia"/>
          <w:b/>
          <w:szCs w:val="24"/>
        </w:rPr>
      </w:pPr>
      <w:r>
        <w:rPr>
          <w:rFonts w:hint="eastAsia" w:ascii="宋体" w:hAnsi="宋体" w:cs="宋体" w:eastAsiaTheme="minorEastAsia"/>
          <w:b/>
          <w:szCs w:val="24"/>
        </w:rPr>
        <w:t>12</w:t>
      </w:r>
      <w:r>
        <w:rPr>
          <w:rFonts w:hint="eastAsia" w:ascii="宋体" w:hAnsi="宋体" w:cs="宋体" w:eastAsiaTheme="minorEastAsia"/>
          <w:b/>
          <w:kern w:val="0"/>
          <w:szCs w:val="24"/>
          <w:lang w:val="zh-CN"/>
        </w:rPr>
        <w:t xml:space="preserve">. </w:t>
      </w:r>
      <w:r>
        <w:rPr>
          <w:rFonts w:hint="eastAsia" w:ascii="宋体" w:hAnsi="宋体" w:cs="宋体" w:eastAsiaTheme="minorEastAsia"/>
          <w:b/>
          <w:szCs w:val="24"/>
        </w:rPr>
        <w:t>投标文件的编制</w:t>
      </w:r>
    </w:p>
    <w:p w14:paraId="05956457">
      <w:pPr>
        <w:spacing w:line="360" w:lineRule="auto"/>
        <w:ind w:firstLine="480" w:firstLineChars="200"/>
        <w:rPr>
          <w:rFonts w:ascii="宋体" w:hAnsi="宋体" w:cs="宋体" w:eastAsiaTheme="minorEastAsia"/>
          <w:b/>
          <w:sz w:val="24"/>
        </w:rPr>
      </w:pPr>
      <w:r>
        <w:rPr>
          <w:rFonts w:hint="eastAsia" w:ascii="宋体" w:hAnsi="宋体" w:cs="宋体" w:eastAsiaTheme="minor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0920FB8">
      <w:pPr>
        <w:spacing w:line="360" w:lineRule="auto"/>
        <w:ind w:firstLine="480" w:firstLineChars="200"/>
        <w:rPr>
          <w:rFonts w:ascii="宋体" w:hAnsi="宋体" w:cs="宋体" w:eastAsiaTheme="minorEastAsia"/>
          <w:kern w:val="0"/>
          <w:sz w:val="24"/>
          <w:lang w:val="zh-CN"/>
        </w:rPr>
      </w:pPr>
      <w:r>
        <w:rPr>
          <w:rFonts w:hint="eastAsia" w:ascii="宋体" w:hAnsi="宋体" w:cs="宋体" w:eastAsiaTheme="minor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9C5C874">
      <w:pPr>
        <w:spacing w:line="360" w:lineRule="auto"/>
        <w:ind w:firstLine="480" w:firstLineChars="200"/>
        <w:rPr>
          <w:rFonts w:ascii="宋体" w:hAnsi="宋体" w:cs="宋体" w:eastAsiaTheme="minorEastAsia"/>
          <w:kern w:val="0"/>
          <w:sz w:val="24"/>
          <w:lang w:val="zh-CN"/>
        </w:rPr>
      </w:pPr>
      <w:r>
        <w:rPr>
          <w:rFonts w:hint="eastAsia" w:ascii="宋体" w:hAnsi="宋体" w:cs="宋体" w:eastAsiaTheme="minorEastAsia"/>
          <w:kern w:val="0"/>
          <w:sz w:val="24"/>
          <w:lang w:val="zh-CN"/>
        </w:rPr>
        <w:t>12.3使用“政采云电子交易客户端”需要提前申领CA数字证书，申领流程请自行前往“浙江政府采购网-下载专区-电子交易客户端-CA驱动和申领流程”进行查阅。</w:t>
      </w:r>
    </w:p>
    <w:p w14:paraId="6EC3BEDF">
      <w:pPr>
        <w:snapToGrid w:val="0"/>
        <w:spacing w:line="360" w:lineRule="auto"/>
        <w:rPr>
          <w:rFonts w:ascii="宋体" w:hAnsi="宋体" w:cs="宋体" w:eastAsiaTheme="minorEastAsia"/>
          <w:b/>
          <w:sz w:val="24"/>
        </w:rPr>
      </w:pPr>
      <w:r>
        <w:rPr>
          <w:rFonts w:hint="eastAsia" w:ascii="宋体" w:hAnsi="宋体" w:cs="宋体" w:eastAsiaTheme="minorEastAsia"/>
          <w:b/>
          <w:sz w:val="24"/>
        </w:rPr>
        <w:t>13.投标文件的签署、盖章</w:t>
      </w:r>
    </w:p>
    <w:p w14:paraId="73889368">
      <w:pPr>
        <w:pStyle w:val="130"/>
        <w:snapToGrid w:val="0"/>
        <w:spacing w:before="0"/>
        <w:ind w:firstLine="480"/>
        <w:rPr>
          <w:rFonts w:ascii="宋体" w:hAnsi="宋体" w:cs="宋体" w:eastAsiaTheme="minorEastAsia"/>
          <w:b/>
        </w:rPr>
      </w:pPr>
      <w:r>
        <w:rPr>
          <w:rFonts w:hint="eastAsia" w:ascii="宋体" w:hAnsi="宋体" w:cs="宋体" w:eastAsiaTheme="minorEastAsia"/>
          <w:szCs w:val="24"/>
        </w:rPr>
        <w:t>13.1投标文件按照招标文件第六部分格式要</w:t>
      </w:r>
      <w:r>
        <w:rPr>
          <w:rFonts w:hint="eastAsia" w:ascii="宋体" w:hAnsi="宋体" w:cs="宋体" w:eastAsiaTheme="minorEastAsia"/>
        </w:rPr>
        <w:t>求进行签署、盖章。</w:t>
      </w:r>
      <w:r>
        <w:rPr>
          <w:rFonts w:hint="eastAsia" w:ascii="宋体" w:hAnsi="宋体" w:cs="宋体" w:eastAsiaTheme="minorEastAsia"/>
          <w:b/>
        </w:rPr>
        <w:t>▲投标人的投标文件未按照招标文件要求签署、盖章的，其投标无效</w:t>
      </w:r>
      <w:r>
        <w:rPr>
          <w:rFonts w:hint="eastAsia" w:ascii="宋体" w:hAnsi="宋体" w:cs="宋体" w:eastAsiaTheme="minorEastAsia"/>
          <w:szCs w:val="24"/>
        </w:rPr>
        <w:t>。</w:t>
      </w:r>
    </w:p>
    <w:p w14:paraId="16244D3C">
      <w:pPr>
        <w:pStyle w:val="130"/>
        <w:snapToGrid w:val="0"/>
        <w:spacing w:before="0"/>
        <w:ind w:firstLine="480"/>
        <w:rPr>
          <w:rFonts w:ascii="宋体" w:hAnsi="宋体" w:cs="宋体" w:eastAsiaTheme="minorEastAsia"/>
        </w:rPr>
      </w:pPr>
      <w:r>
        <w:rPr>
          <w:rFonts w:hint="eastAsia" w:ascii="宋体" w:hAnsi="宋体" w:cs="宋体" w:eastAsiaTheme="minorEastAsia"/>
        </w:rPr>
        <w:t>13.2为确保网上操作合法、有效和安全，投标人应当在投标截止时间前完成在“政府采购云平台”的身份认证，确保在电子投标过程中能够对相关数据电文进行加密和使用电子签名。</w:t>
      </w:r>
    </w:p>
    <w:p w14:paraId="715321F4">
      <w:pPr>
        <w:pStyle w:val="130"/>
        <w:snapToGrid w:val="0"/>
        <w:spacing w:before="0"/>
        <w:ind w:firstLine="480"/>
        <w:rPr>
          <w:rFonts w:ascii="宋体" w:hAnsi="宋体" w:cs="宋体" w:eastAsiaTheme="minorEastAsia"/>
          <w:szCs w:val="24"/>
        </w:rPr>
      </w:pPr>
      <w:r>
        <w:rPr>
          <w:rFonts w:hint="eastAsia" w:ascii="宋体" w:hAnsi="宋体" w:cs="宋体" w:eastAsiaTheme="minorEastAsia"/>
        </w:rPr>
        <w:t>13.3招标文件对投标文件签署、盖章的要求适用于电子签名。</w:t>
      </w:r>
    </w:p>
    <w:p w14:paraId="1867B139">
      <w:pPr>
        <w:pStyle w:val="130"/>
        <w:spacing w:before="0"/>
        <w:ind w:firstLine="0" w:firstLineChars="0"/>
        <w:rPr>
          <w:rFonts w:ascii="宋体" w:hAnsi="宋体" w:cs="宋体" w:eastAsiaTheme="minorEastAsia"/>
          <w:b/>
          <w:szCs w:val="24"/>
        </w:rPr>
      </w:pPr>
      <w:r>
        <w:rPr>
          <w:rFonts w:hint="eastAsia" w:ascii="宋体" w:hAnsi="宋体" w:cs="宋体" w:eastAsiaTheme="minorEastAsia"/>
          <w:b/>
          <w:szCs w:val="24"/>
        </w:rPr>
        <w:t>14. 投标文件的提交、补充、修改、撤回</w:t>
      </w:r>
    </w:p>
    <w:p w14:paraId="207A8A30">
      <w:pPr>
        <w:pStyle w:val="130"/>
        <w:ind w:firstLine="480"/>
        <w:rPr>
          <w:rFonts w:ascii="宋体" w:hAnsi="宋体" w:cs="宋体" w:eastAsiaTheme="minorEastAsia"/>
          <w:szCs w:val="24"/>
        </w:rPr>
      </w:pPr>
      <w:r>
        <w:rPr>
          <w:rFonts w:hint="eastAsia" w:ascii="宋体" w:hAnsi="宋体" w:cs="宋体" w:eastAsiaTheme="minor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9B4B96E">
      <w:pPr>
        <w:pStyle w:val="130"/>
        <w:spacing w:before="0"/>
        <w:ind w:firstLine="480"/>
        <w:rPr>
          <w:rFonts w:ascii="宋体" w:hAnsi="宋体" w:cs="宋体" w:eastAsiaTheme="minorEastAsia"/>
          <w:szCs w:val="24"/>
        </w:rPr>
      </w:pPr>
      <w:r>
        <w:rPr>
          <w:rFonts w:hint="eastAsia" w:ascii="宋体" w:hAnsi="宋体" w:cs="宋体" w:eastAsiaTheme="minorEastAsia"/>
          <w:szCs w:val="24"/>
        </w:rPr>
        <w:t>14.2电子交易平台收到投标文件，将妥善保存并即时向供应商发出确认回执通知。在投标截止时间前，除供应商补充、修改或者撤回投标文件外，任何单位和个人不得解密或提取投标文件。</w:t>
      </w:r>
    </w:p>
    <w:p w14:paraId="45E393D8">
      <w:pPr>
        <w:pStyle w:val="130"/>
        <w:spacing w:before="0"/>
        <w:ind w:firstLine="480"/>
        <w:rPr>
          <w:rFonts w:ascii="宋体" w:hAnsi="宋体" w:cs="宋体" w:eastAsiaTheme="minorEastAsia"/>
          <w:szCs w:val="24"/>
        </w:rPr>
      </w:pPr>
      <w:r>
        <w:rPr>
          <w:rFonts w:hint="eastAsia" w:ascii="宋体" w:hAnsi="宋体" w:cs="宋体" w:eastAsiaTheme="minorEastAsia"/>
          <w:szCs w:val="24"/>
        </w:rPr>
        <w:t>14.3采购人、采购代理机构可以视情况延长投标文件提交的截止时间。在上述情况下，采购代理机构与投标人以前在投标截止期方面的全部权利、责任和义务，将适用于延长至新的投标截止期。</w:t>
      </w:r>
    </w:p>
    <w:p w14:paraId="5476FD0B">
      <w:pPr>
        <w:pStyle w:val="32"/>
        <w:spacing w:line="360" w:lineRule="auto"/>
        <w:rPr>
          <w:rFonts w:hAnsi="宋体" w:cs="宋体" w:eastAsiaTheme="minorEastAsia"/>
          <w:b/>
          <w:sz w:val="24"/>
          <w:szCs w:val="24"/>
        </w:rPr>
      </w:pPr>
      <w:r>
        <w:rPr>
          <w:rFonts w:hint="eastAsia" w:hAnsi="宋体" w:cs="宋体" w:eastAsiaTheme="minorEastAsia"/>
          <w:b/>
          <w:sz w:val="24"/>
          <w:szCs w:val="24"/>
        </w:rPr>
        <w:t>15.备份投标文件</w:t>
      </w:r>
    </w:p>
    <w:p w14:paraId="28D1BE24">
      <w:pPr>
        <w:pStyle w:val="32"/>
        <w:spacing w:line="360" w:lineRule="auto"/>
        <w:ind w:firstLine="360" w:firstLineChars="150"/>
        <w:rPr>
          <w:rFonts w:hAnsi="宋体" w:cs="宋体" w:eastAsiaTheme="minorEastAsia"/>
          <w:b/>
          <w:sz w:val="24"/>
          <w:szCs w:val="24"/>
        </w:rPr>
      </w:pPr>
      <w:r>
        <w:rPr>
          <w:rFonts w:hint="eastAsia" w:hAnsi="宋体" w:cs="宋体" w:eastAsiaTheme="minorEastAsia"/>
          <w:sz w:val="24"/>
          <w:szCs w:val="24"/>
        </w:rPr>
        <w:t xml:space="preserve"> 15.1投标人在电子交易平台传输递交投标文件后，还可以在投标截止时间前直接提交或者以邮政快递方式递交备份投标文件1份，</w:t>
      </w:r>
      <w:r>
        <w:rPr>
          <w:rFonts w:hint="eastAsia" w:hAnsi="宋体" w:cs="宋体" w:eastAsiaTheme="minorEastAsia"/>
          <w:b/>
          <w:sz w:val="24"/>
          <w:szCs w:val="24"/>
        </w:rPr>
        <w:t>但采购人、采购代理机构不强制或变相强制投标人提交备份投标文件。</w:t>
      </w:r>
    </w:p>
    <w:p w14:paraId="385DFFFF">
      <w:pPr>
        <w:pStyle w:val="32"/>
        <w:spacing w:line="360" w:lineRule="auto"/>
        <w:ind w:firstLine="480" w:firstLineChars="200"/>
        <w:rPr>
          <w:rFonts w:hAnsi="宋体" w:cs="宋体" w:eastAsiaTheme="minorEastAsia"/>
          <w:b/>
          <w:sz w:val="24"/>
          <w:szCs w:val="24"/>
        </w:rPr>
      </w:pPr>
      <w:r>
        <w:rPr>
          <w:rFonts w:hint="eastAsia" w:hAnsi="宋体" w:cs="宋体" w:eastAsiaTheme="minorEastAsia"/>
          <w:sz w:val="24"/>
          <w:szCs w:val="24"/>
        </w:rPr>
        <w:t>15.2备份投标文件须在“政采云投标客户端”制作生成，并储存在</w:t>
      </w:r>
      <w:r>
        <w:rPr>
          <w:rFonts w:hint="eastAsia" w:hAnsi="宋体" w:cs="宋体" w:eastAsiaTheme="minorEastAsia"/>
          <w:sz w:val="24"/>
        </w:rPr>
        <w:t>DVD光盘等存储介质</w:t>
      </w:r>
      <w:r>
        <w:rPr>
          <w:rFonts w:hint="eastAsia" w:hAnsi="宋体" w:cs="宋体" w:eastAsiaTheme="minor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eastAsiaTheme="minorEastAsia"/>
          <w:b/>
          <w:sz w:val="24"/>
        </w:rPr>
        <w:t>不符合上述制作、</w:t>
      </w:r>
      <w:r>
        <w:rPr>
          <w:rFonts w:hint="eastAsia" w:hAnsi="宋体" w:cs="宋体" w:eastAsiaTheme="minorEastAsia"/>
          <w:b/>
          <w:sz w:val="24"/>
          <w:szCs w:val="24"/>
        </w:rPr>
        <w:t>存储、密封规定的备份投标文件将被视为无效或者被拒绝接收。</w:t>
      </w:r>
    </w:p>
    <w:p w14:paraId="3AEFA542">
      <w:pPr>
        <w:pStyle w:val="32"/>
        <w:spacing w:line="360" w:lineRule="auto"/>
        <w:ind w:firstLine="480" w:firstLineChars="200"/>
        <w:rPr>
          <w:rFonts w:hAnsi="宋体" w:cs="宋体" w:eastAsiaTheme="minorEastAsia"/>
          <w:sz w:val="24"/>
          <w:szCs w:val="24"/>
        </w:rPr>
      </w:pPr>
      <w:r>
        <w:rPr>
          <w:rFonts w:hint="eastAsia" w:hAnsi="宋体" w:cs="宋体" w:eastAsiaTheme="minor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440CBF71">
      <w:pPr>
        <w:pStyle w:val="32"/>
        <w:spacing w:line="360" w:lineRule="auto"/>
        <w:ind w:firstLine="480" w:firstLineChars="200"/>
        <w:rPr>
          <w:rFonts w:hAnsi="宋体" w:cs="宋体" w:eastAsiaTheme="minorEastAsia"/>
          <w:sz w:val="24"/>
          <w:szCs w:val="24"/>
        </w:rPr>
      </w:pPr>
      <w:r>
        <w:rPr>
          <w:rFonts w:hint="eastAsia" w:hAnsi="宋体" w:cs="宋体" w:eastAsiaTheme="minorEastAsia"/>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eastAsiaTheme="minorEastAsia"/>
          <w:snapToGrid/>
          <w:sz w:val="24"/>
          <w:szCs w:val="24"/>
        </w:rPr>
        <w:t>招标文件第二部分投标人须知前附表规定的备份投标文件送达地点；</w:t>
      </w:r>
      <w:r>
        <w:rPr>
          <w:rFonts w:hint="eastAsia" w:hAnsi="宋体" w:cs="宋体" w:eastAsiaTheme="minor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76E3E391">
      <w:pPr>
        <w:pStyle w:val="32"/>
        <w:spacing w:line="360" w:lineRule="auto"/>
        <w:ind w:firstLine="479" w:firstLineChars="199"/>
        <w:rPr>
          <w:rFonts w:hAnsi="宋体" w:cs="宋体" w:eastAsiaTheme="minorEastAsia"/>
          <w:b/>
          <w:sz w:val="24"/>
          <w:szCs w:val="24"/>
        </w:rPr>
      </w:pPr>
      <w:r>
        <w:rPr>
          <w:rFonts w:hint="eastAsia" w:hAnsi="宋体" w:cs="宋体" w:eastAsiaTheme="minorEastAsia"/>
          <w:b/>
          <w:sz w:val="24"/>
          <w:szCs w:val="24"/>
        </w:rPr>
        <w:t>15.5投标人仅提交备份投标文件，未在电子交易平台传输递交投标文件的，投标无效。</w:t>
      </w:r>
    </w:p>
    <w:p w14:paraId="2AF9E218">
      <w:pPr>
        <w:pStyle w:val="130"/>
        <w:spacing w:before="0"/>
        <w:ind w:firstLine="0" w:firstLineChars="0"/>
        <w:rPr>
          <w:rFonts w:hint="eastAsia" w:ascii="宋体" w:hAnsi="宋体" w:cs="宋体" w:eastAsiaTheme="minorEastAsia"/>
          <w:b/>
          <w:szCs w:val="24"/>
        </w:rPr>
      </w:pPr>
    </w:p>
    <w:p w14:paraId="478BA58A">
      <w:pPr>
        <w:pStyle w:val="130"/>
        <w:spacing w:before="0"/>
        <w:ind w:firstLine="0" w:firstLineChars="0"/>
        <w:rPr>
          <w:rFonts w:ascii="宋体" w:hAnsi="宋体" w:cs="宋体" w:eastAsiaTheme="minorEastAsia"/>
          <w:b/>
          <w:szCs w:val="24"/>
        </w:rPr>
      </w:pPr>
      <w:r>
        <w:rPr>
          <w:rFonts w:hint="eastAsia" w:ascii="宋体" w:hAnsi="宋体" w:cs="宋体" w:eastAsiaTheme="minorEastAsia"/>
          <w:b/>
          <w:szCs w:val="24"/>
        </w:rPr>
        <w:t>16.投标文件的无效处理</w:t>
      </w:r>
    </w:p>
    <w:p w14:paraId="777C6501">
      <w:pPr>
        <w:pStyle w:val="6"/>
        <w:spacing w:line="360" w:lineRule="auto"/>
        <w:ind w:firstLine="360" w:firstLineChars="150"/>
        <w:rPr>
          <w:rFonts w:cs="宋体" w:eastAsiaTheme="minorEastAsia"/>
          <w:szCs w:val="21"/>
        </w:rPr>
      </w:pPr>
      <w:r>
        <w:rPr>
          <w:rFonts w:hint="eastAsia" w:cs="宋体" w:eastAsiaTheme="minorEastAsia"/>
          <w:szCs w:val="21"/>
        </w:rPr>
        <w:t>有招标文件第四部分</w:t>
      </w:r>
      <w:r>
        <w:rPr>
          <w:rFonts w:cs="宋体" w:eastAsiaTheme="minorEastAsia"/>
        </w:rPr>
        <w:t>4.2规定</w:t>
      </w:r>
      <w:r>
        <w:rPr>
          <w:rFonts w:hint="eastAsia" w:cs="宋体" w:eastAsiaTheme="minorEastAsia"/>
          <w:szCs w:val="21"/>
        </w:rPr>
        <w:t>的情形之一的，投标无效：</w:t>
      </w:r>
    </w:p>
    <w:p w14:paraId="28C93FEB">
      <w:pPr>
        <w:pStyle w:val="130"/>
        <w:spacing w:before="0"/>
        <w:ind w:firstLine="0" w:firstLineChars="0"/>
        <w:rPr>
          <w:rFonts w:ascii="宋体" w:hAnsi="宋体" w:cs="宋体" w:eastAsiaTheme="minorEastAsia"/>
          <w:b/>
          <w:szCs w:val="24"/>
        </w:rPr>
      </w:pPr>
      <w:r>
        <w:rPr>
          <w:rFonts w:hint="eastAsia" w:ascii="宋体" w:hAnsi="宋体" w:cs="宋体" w:eastAsiaTheme="minorEastAsia"/>
          <w:b/>
          <w:szCs w:val="24"/>
        </w:rPr>
        <w:t>17.投标有效期</w:t>
      </w:r>
    </w:p>
    <w:p w14:paraId="59ACD0E2">
      <w:pPr>
        <w:spacing w:line="360" w:lineRule="auto"/>
        <w:ind w:firstLine="480" w:firstLineChars="200"/>
        <w:rPr>
          <w:rFonts w:ascii="宋体" w:hAnsi="宋体" w:cs="宋体" w:eastAsiaTheme="minorEastAsia"/>
          <w:b/>
          <w:sz w:val="24"/>
          <w:szCs w:val="21"/>
        </w:rPr>
      </w:pPr>
      <w:r>
        <w:rPr>
          <w:rFonts w:hint="eastAsia" w:ascii="宋体" w:hAnsi="宋体" w:cs="宋体" w:eastAsiaTheme="minorEastAsia"/>
          <w:sz w:val="24"/>
          <w:szCs w:val="20"/>
        </w:rPr>
        <w:t>17.1投标有效期为从提交投标文件的截止之日起90天。▲</w:t>
      </w:r>
      <w:r>
        <w:rPr>
          <w:rFonts w:hint="eastAsia" w:ascii="宋体" w:hAnsi="宋体" w:cs="宋体" w:eastAsiaTheme="minorEastAsia"/>
          <w:b/>
          <w:sz w:val="24"/>
          <w:szCs w:val="20"/>
        </w:rPr>
        <w:t>投标人的投标文件中承</w:t>
      </w:r>
      <w:r>
        <w:rPr>
          <w:rFonts w:hint="eastAsia" w:ascii="宋体" w:hAnsi="宋体" w:cs="宋体" w:eastAsiaTheme="minorEastAsia"/>
          <w:b/>
          <w:sz w:val="24"/>
          <w:szCs w:val="21"/>
        </w:rPr>
        <w:t>诺的投标有效期少于招标文件中载明的投标有效期的，投标无效。</w:t>
      </w:r>
    </w:p>
    <w:p w14:paraId="4D3F22E3">
      <w:pPr>
        <w:pStyle w:val="130"/>
        <w:spacing w:before="0"/>
        <w:ind w:firstLine="480"/>
        <w:rPr>
          <w:rFonts w:ascii="宋体" w:hAnsi="宋体" w:cs="宋体" w:eastAsiaTheme="minorEastAsia"/>
        </w:rPr>
      </w:pPr>
      <w:r>
        <w:rPr>
          <w:rFonts w:hint="eastAsia" w:ascii="宋体" w:hAnsi="宋体" w:cs="宋体" w:eastAsiaTheme="minorEastAsia"/>
        </w:rPr>
        <w:t>17.2投标文件合格投递后，自投标截止日期起，在投标有效期内有效。</w:t>
      </w:r>
    </w:p>
    <w:p w14:paraId="5CBD79CA">
      <w:pPr>
        <w:pStyle w:val="130"/>
        <w:spacing w:before="0"/>
        <w:ind w:firstLine="480"/>
        <w:rPr>
          <w:rFonts w:ascii="宋体" w:hAnsi="宋体" w:cs="宋体" w:eastAsiaTheme="minorEastAsia"/>
        </w:rPr>
      </w:pPr>
      <w:r>
        <w:rPr>
          <w:rFonts w:hint="eastAsia" w:ascii="宋体" w:hAnsi="宋体" w:cs="宋体" w:eastAsiaTheme="minor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033293EC">
      <w:pPr>
        <w:pStyle w:val="130"/>
        <w:spacing w:before="0"/>
        <w:ind w:firstLine="643"/>
        <w:rPr>
          <w:rFonts w:ascii="宋体" w:hAnsi="宋体" w:cs="宋体" w:eastAsiaTheme="minorEastAsia"/>
          <w:b/>
          <w:sz w:val="32"/>
        </w:rPr>
      </w:pPr>
    </w:p>
    <w:p w14:paraId="2036AABF">
      <w:pPr>
        <w:pStyle w:val="130"/>
        <w:spacing w:before="0"/>
        <w:ind w:firstLine="1928" w:firstLineChars="600"/>
        <w:rPr>
          <w:rFonts w:ascii="宋体" w:hAnsi="宋体" w:cs="宋体" w:eastAsiaTheme="minorEastAsia"/>
          <w:b/>
          <w:sz w:val="32"/>
        </w:rPr>
      </w:pPr>
      <w:r>
        <w:rPr>
          <w:rFonts w:hint="eastAsia" w:ascii="宋体" w:hAnsi="宋体" w:cs="宋体" w:eastAsiaTheme="minorEastAsia"/>
          <w:b/>
          <w:sz w:val="32"/>
        </w:rPr>
        <w:t>四、开标、资格审查与信用信息查询</w:t>
      </w:r>
    </w:p>
    <w:p w14:paraId="794AF676">
      <w:pPr>
        <w:pStyle w:val="556"/>
        <w:spacing w:before="0" w:line="360" w:lineRule="auto"/>
        <w:ind w:left="0" w:firstLine="241" w:firstLineChars="100"/>
        <w:contextualSpacing/>
        <w:rPr>
          <w:rFonts w:ascii="宋体" w:hAnsi="宋体" w:cs="宋体" w:eastAsiaTheme="minorEastAsia"/>
          <w:sz w:val="24"/>
        </w:rPr>
      </w:pPr>
      <w:r>
        <w:rPr>
          <w:rFonts w:hint="eastAsia" w:ascii="宋体" w:hAnsi="宋体" w:cs="宋体" w:eastAsiaTheme="minorEastAsia"/>
          <w:b/>
          <w:sz w:val="24"/>
          <w:szCs w:val="24"/>
        </w:rPr>
        <w:t>18.开标</w:t>
      </w:r>
    </w:p>
    <w:p w14:paraId="713C1E9D">
      <w:pPr>
        <w:pStyle w:val="556"/>
        <w:spacing w:before="0" w:line="360" w:lineRule="auto"/>
        <w:ind w:left="0" w:firstLine="480" w:firstLineChars="200"/>
        <w:contextualSpacing/>
        <w:rPr>
          <w:rFonts w:ascii="宋体" w:hAnsi="宋体" w:cs="宋体" w:eastAsiaTheme="minorEastAsia"/>
          <w:sz w:val="24"/>
        </w:rPr>
      </w:pPr>
      <w:r>
        <w:rPr>
          <w:rFonts w:hint="eastAsia" w:ascii="宋体" w:hAnsi="宋体" w:cs="宋体" w:eastAsiaTheme="minorEastAsia"/>
          <w:sz w:val="24"/>
        </w:rPr>
        <w:t>18.1采购代理机构按照招标文件规定的时间通过电子交易平台组织开标，所有投标人均应当准时在线参加。投标人不足3家的，不得开标。</w:t>
      </w:r>
    </w:p>
    <w:p w14:paraId="1C742B97">
      <w:pPr>
        <w:pStyle w:val="556"/>
        <w:spacing w:before="0" w:line="360" w:lineRule="auto"/>
        <w:ind w:left="0" w:firstLine="240" w:firstLineChars="100"/>
        <w:contextualSpacing/>
        <w:rPr>
          <w:rFonts w:ascii="宋体" w:hAnsi="宋体" w:cs="宋体" w:eastAsiaTheme="minorEastAsia"/>
          <w:sz w:val="24"/>
        </w:rPr>
      </w:pPr>
      <w:r>
        <w:rPr>
          <w:rFonts w:hint="eastAsia" w:ascii="宋体" w:hAnsi="宋体" w:cs="宋体" w:eastAsiaTheme="minorEastAsia"/>
          <w:sz w:val="24"/>
        </w:rPr>
        <w:t>　18.2开标时，电子交易平台按开标时间自动提取所有投标文件。采购代理机构依托电子交易平台发起开始解密指令，投标人按照平台提示和招标文件的规定在半小时内完成在线解密。</w:t>
      </w:r>
    </w:p>
    <w:p w14:paraId="54BC30E6">
      <w:pPr>
        <w:pStyle w:val="556"/>
        <w:spacing w:before="0" w:line="360" w:lineRule="auto"/>
        <w:ind w:left="0" w:firstLine="240" w:firstLineChars="100"/>
        <w:contextualSpacing/>
        <w:rPr>
          <w:rFonts w:ascii="宋体" w:hAnsi="宋体" w:cs="宋体" w:eastAsiaTheme="minorEastAsia"/>
          <w:b/>
          <w:sz w:val="24"/>
        </w:rPr>
      </w:pPr>
      <w:r>
        <w:rPr>
          <w:rFonts w:hint="eastAsia" w:ascii="宋体" w:hAnsi="宋体" w:cs="宋体" w:eastAsiaTheme="minorEastAsia"/>
          <w:sz w:val="24"/>
        </w:rPr>
        <w:t>　18.3</w:t>
      </w:r>
      <w:r>
        <w:rPr>
          <w:rFonts w:hint="eastAsia" w:ascii="宋体" w:hAnsi="宋体" w:cs="宋体" w:eastAsiaTheme="minorEastAsia"/>
          <w:b/>
          <w:sz w:val="24"/>
        </w:rPr>
        <w:t>投标文件未按时解密，投标人提供了备份投标文件的，以备份投标文件作为依据，否则视为投标文件撤回。投标文件已按时解密的，备份投标文件自动失效。</w:t>
      </w:r>
    </w:p>
    <w:p w14:paraId="169A54CE">
      <w:pPr>
        <w:widowControl/>
        <w:spacing w:before="100" w:beforeAutospacing="1" w:after="240" w:line="360" w:lineRule="auto"/>
        <w:jc w:val="left"/>
        <w:rPr>
          <w:rFonts w:ascii="宋体" w:hAnsi="宋体" w:cs="宋体" w:eastAsiaTheme="minorEastAsia"/>
          <w:b/>
          <w:sz w:val="24"/>
          <w:szCs w:val="20"/>
        </w:rPr>
      </w:pPr>
      <w:r>
        <w:rPr>
          <w:rFonts w:hint="eastAsia" w:ascii="宋体" w:hAnsi="宋体" w:cs="宋体" w:eastAsiaTheme="minorEastAsia"/>
          <w:b/>
          <w:sz w:val="24"/>
          <w:szCs w:val="20"/>
        </w:rPr>
        <w:t>　19、资格审查</w:t>
      </w:r>
    </w:p>
    <w:p w14:paraId="66159DC4">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kern w:val="0"/>
          <w:sz w:val="24"/>
        </w:rPr>
        <w:t>19.1</w:t>
      </w:r>
      <w:r>
        <w:rPr>
          <w:rFonts w:hint="eastAsia" w:ascii="宋体" w:hAnsi="宋体" w:cs="宋体" w:eastAsiaTheme="minorEastAsia"/>
          <w:sz w:val="24"/>
        </w:rPr>
        <w:t>采购人或采购代理机构依据法律法规和招标文件的规定，对投标人的资格进行审查。</w:t>
      </w:r>
    </w:p>
    <w:p w14:paraId="4C5169C4">
      <w:pPr>
        <w:pStyle w:val="130"/>
        <w:spacing w:before="0"/>
        <w:ind w:firstLine="480"/>
        <w:rPr>
          <w:rFonts w:ascii="宋体" w:hAnsi="宋体" w:cs="宋体" w:eastAsiaTheme="minorEastAsia"/>
        </w:rPr>
      </w:pPr>
      <w:r>
        <w:rPr>
          <w:rFonts w:hint="eastAsia" w:ascii="宋体" w:hAnsi="宋体" w:cs="宋体" w:eastAsiaTheme="minorEastAsia"/>
          <w:kern w:val="0"/>
          <w:szCs w:val="24"/>
        </w:rPr>
        <w:t>19.2投标人未按照招标文件要求提供与</w:t>
      </w:r>
      <w:r>
        <w:rPr>
          <w:rFonts w:hint="eastAsia" w:ascii="宋体" w:hAnsi="宋体" w:cs="宋体" w:eastAsiaTheme="minorEastAsia"/>
        </w:rPr>
        <w:t>资格条件相应的</w:t>
      </w:r>
      <w:r>
        <w:rPr>
          <w:rFonts w:hint="eastAsia" w:ascii="宋体" w:hAnsi="宋体" w:cs="宋体" w:eastAsiaTheme="minorEastAsia"/>
          <w:kern w:val="0"/>
          <w:szCs w:val="24"/>
        </w:rPr>
        <w:t>有效资格证明材料的，视为</w:t>
      </w:r>
      <w:r>
        <w:rPr>
          <w:rFonts w:hint="eastAsia" w:ascii="宋体" w:hAnsi="宋体" w:cs="宋体" w:eastAsiaTheme="minorEastAsia"/>
        </w:rPr>
        <w:t>投标人不具备招标文件中规定的资格要求，其投标无效。</w:t>
      </w:r>
    </w:p>
    <w:p w14:paraId="06323D8C">
      <w:pPr>
        <w:pStyle w:val="130"/>
        <w:spacing w:before="0"/>
        <w:ind w:firstLine="480"/>
        <w:rPr>
          <w:rFonts w:ascii="宋体" w:hAnsi="宋体" w:cs="宋体" w:eastAsiaTheme="minorEastAsia"/>
        </w:rPr>
      </w:pPr>
      <w:r>
        <w:rPr>
          <w:rFonts w:hint="eastAsia" w:ascii="宋体" w:hAnsi="宋体" w:cs="宋体" w:eastAsiaTheme="minorEastAsia"/>
          <w:kern w:val="0"/>
          <w:szCs w:val="24"/>
        </w:rPr>
        <w:t>19.</w:t>
      </w:r>
      <w:r>
        <w:rPr>
          <w:rFonts w:hint="eastAsia" w:ascii="宋体" w:hAnsi="宋体" w:cs="宋体" w:eastAsiaTheme="minorEastAsia"/>
        </w:rPr>
        <w:t>3对未通过资格审查的投标人，采购人或采购代理机构告知其未通过的原因。</w:t>
      </w:r>
    </w:p>
    <w:p w14:paraId="6F87E42A">
      <w:pPr>
        <w:pStyle w:val="130"/>
        <w:spacing w:before="0"/>
        <w:ind w:firstLine="480"/>
        <w:rPr>
          <w:rFonts w:ascii="宋体" w:hAnsi="宋体" w:cs="宋体" w:eastAsiaTheme="minorEastAsia"/>
        </w:rPr>
      </w:pPr>
      <w:r>
        <w:rPr>
          <w:rFonts w:hint="eastAsia" w:ascii="宋体" w:hAnsi="宋体" w:cs="宋体" w:eastAsiaTheme="minorEastAsia"/>
          <w:kern w:val="0"/>
          <w:szCs w:val="24"/>
        </w:rPr>
        <w:t>19.</w:t>
      </w:r>
      <w:r>
        <w:rPr>
          <w:rFonts w:hint="eastAsia" w:ascii="宋体" w:hAnsi="宋体" w:cs="宋体" w:eastAsiaTheme="minorEastAsia"/>
        </w:rPr>
        <w:t>4合格投标人不足3家的，不再评标。</w:t>
      </w:r>
    </w:p>
    <w:p w14:paraId="56A3E0C4">
      <w:pPr>
        <w:pStyle w:val="130"/>
        <w:spacing w:before="0"/>
        <w:ind w:firstLine="0" w:firstLineChars="0"/>
        <w:rPr>
          <w:rFonts w:ascii="宋体" w:hAnsi="宋体" w:cs="宋体" w:eastAsiaTheme="minorEastAsia"/>
          <w:b/>
          <w:szCs w:val="24"/>
        </w:rPr>
      </w:pPr>
      <w:r>
        <w:rPr>
          <w:rFonts w:hint="eastAsia" w:ascii="宋体" w:hAnsi="宋体" w:cs="宋体" w:eastAsiaTheme="minorEastAsia"/>
          <w:b/>
          <w:szCs w:val="24"/>
        </w:rPr>
        <w:t>20、信用信息查询</w:t>
      </w:r>
    </w:p>
    <w:p w14:paraId="6BD9A51E">
      <w:pPr>
        <w:pStyle w:val="130"/>
        <w:spacing w:before="0"/>
        <w:ind w:firstLine="495" w:firstLineChars="0"/>
        <w:rPr>
          <w:rFonts w:ascii="宋体" w:hAnsi="宋体" w:cs="宋体" w:eastAsiaTheme="minorEastAsia"/>
          <w:kern w:val="0"/>
          <w:szCs w:val="24"/>
        </w:rPr>
      </w:pPr>
      <w:r>
        <w:rPr>
          <w:rFonts w:hint="eastAsia" w:ascii="宋体" w:hAnsi="宋体" w:cs="宋体" w:eastAsiaTheme="minorEastAsia"/>
          <w:kern w:val="0"/>
          <w:szCs w:val="24"/>
        </w:rPr>
        <w:t>20.1信用信息查询渠道及截止时间：采购代理机构将在资格审查时通过“信用中国”网站(www.creditchina.gov.cn)、中国政府采购网(www.ccgp.gov.cn)渠道查询投标人接受资格审查时的信用记录。</w:t>
      </w:r>
    </w:p>
    <w:p w14:paraId="28286E0D">
      <w:pPr>
        <w:pStyle w:val="130"/>
        <w:spacing w:before="0"/>
        <w:ind w:firstLine="495" w:firstLineChars="0"/>
        <w:rPr>
          <w:rFonts w:ascii="宋体" w:hAnsi="宋体" w:cs="宋体" w:eastAsiaTheme="minorEastAsia"/>
          <w:kern w:val="0"/>
          <w:szCs w:val="24"/>
        </w:rPr>
      </w:pPr>
      <w:r>
        <w:rPr>
          <w:rFonts w:hint="eastAsia" w:ascii="宋体" w:hAnsi="宋体" w:cs="宋体" w:eastAsiaTheme="minorEastAsia"/>
          <w:kern w:val="0"/>
          <w:szCs w:val="24"/>
        </w:rPr>
        <w:t>20.2信用信息查询记录和证据留存的具体方式：现场查询的投标人的信用记录、查询结果经确认后将与采购文件一起存档。</w:t>
      </w:r>
    </w:p>
    <w:p w14:paraId="4E50705D">
      <w:pPr>
        <w:pStyle w:val="130"/>
        <w:spacing w:before="0"/>
        <w:ind w:firstLine="495" w:firstLineChars="0"/>
        <w:rPr>
          <w:rFonts w:ascii="宋体" w:hAnsi="宋体" w:cs="宋体" w:eastAsiaTheme="minorEastAsia"/>
          <w:kern w:val="0"/>
          <w:szCs w:val="24"/>
        </w:rPr>
      </w:pPr>
      <w:r>
        <w:rPr>
          <w:rFonts w:hint="eastAsia" w:ascii="宋体" w:hAnsi="宋体" w:cs="宋体" w:eastAsiaTheme="minorEastAsia"/>
          <w:kern w:val="0"/>
          <w:szCs w:val="24"/>
        </w:rPr>
        <w:t>20.3信用信息的使用规则：经查询列入失信被执行人名单、重大税收违法案件当事人名单、政府采购严重违法失信行为记录名单的投标人将被拒绝参与政府采购活动。</w:t>
      </w:r>
    </w:p>
    <w:p w14:paraId="6A2B4628">
      <w:pPr>
        <w:pStyle w:val="130"/>
        <w:spacing w:before="0"/>
        <w:ind w:firstLine="480"/>
        <w:rPr>
          <w:rFonts w:ascii="宋体" w:hAnsi="宋体" w:cs="宋体" w:eastAsiaTheme="minorEastAsia"/>
          <w:kern w:val="0"/>
          <w:szCs w:val="24"/>
        </w:rPr>
      </w:pPr>
      <w:r>
        <w:rPr>
          <w:rFonts w:hint="eastAsia" w:ascii="宋体" w:hAnsi="宋体" w:cs="宋体" w:eastAsiaTheme="minor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eastAsiaTheme="minorEastAsia"/>
        </w:rPr>
        <w:t>。</w:t>
      </w:r>
    </w:p>
    <w:p w14:paraId="67417FF8">
      <w:pPr>
        <w:snapToGrid w:val="0"/>
        <w:spacing w:line="360" w:lineRule="auto"/>
        <w:jc w:val="center"/>
        <w:outlineLvl w:val="0"/>
        <w:rPr>
          <w:rFonts w:ascii="宋体" w:hAnsi="宋体" w:cs="宋体" w:eastAsiaTheme="minorEastAsia"/>
          <w:b/>
          <w:sz w:val="36"/>
          <w:szCs w:val="36"/>
        </w:rPr>
      </w:pPr>
      <w:r>
        <w:rPr>
          <w:rFonts w:hint="eastAsia" w:ascii="宋体" w:hAnsi="宋体" w:cs="宋体" w:eastAsiaTheme="minorEastAsia"/>
          <w:b/>
          <w:sz w:val="36"/>
          <w:szCs w:val="36"/>
        </w:rPr>
        <w:t>五、评标</w:t>
      </w:r>
    </w:p>
    <w:p w14:paraId="44A8C078">
      <w:pPr>
        <w:spacing w:line="360" w:lineRule="auto"/>
        <w:rPr>
          <w:rFonts w:ascii="宋体" w:hAnsi="宋体" w:cs="宋体" w:eastAsiaTheme="minorEastAsia"/>
          <w:b/>
          <w:sz w:val="24"/>
        </w:rPr>
      </w:pPr>
      <w:bookmarkStart w:id="18" w:name="_Toc91899903"/>
      <w:r>
        <w:rPr>
          <w:rFonts w:hint="eastAsia" w:ascii="宋体" w:hAnsi="宋体" w:cs="宋体" w:eastAsiaTheme="minorEastAsia"/>
          <w:b/>
          <w:sz w:val="24"/>
        </w:rPr>
        <w:t>21.</w:t>
      </w:r>
      <w:r>
        <w:rPr>
          <w:rFonts w:hint="eastAsia" w:ascii="宋体" w:hAnsi="宋体" w:cs="宋体" w:eastAsiaTheme="minor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eastAsiaTheme="minorEastAsia"/>
          <w:b/>
          <w:sz w:val="24"/>
        </w:rPr>
        <w:t>详见招标文件第四部分评标办法。</w:t>
      </w:r>
    </w:p>
    <w:p w14:paraId="7C5319AC">
      <w:pPr>
        <w:snapToGrid w:val="0"/>
        <w:spacing w:line="360" w:lineRule="auto"/>
        <w:jc w:val="center"/>
        <w:outlineLvl w:val="0"/>
        <w:rPr>
          <w:rFonts w:ascii="宋体" w:hAnsi="宋体" w:cs="宋体" w:eastAsiaTheme="minorEastAsia"/>
          <w:b/>
          <w:sz w:val="36"/>
          <w:szCs w:val="36"/>
        </w:rPr>
      </w:pPr>
      <w:r>
        <w:rPr>
          <w:rFonts w:hint="eastAsia" w:ascii="宋体" w:hAnsi="宋体" w:cs="宋体" w:eastAsiaTheme="minorEastAsia"/>
          <w:b/>
          <w:sz w:val="36"/>
          <w:szCs w:val="36"/>
        </w:rPr>
        <w:t>六、定 标</w:t>
      </w:r>
    </w:p>
    <w:p w14:paraId="6FDC9472">
      <w:pPr>
        <w:pStyle w:val="6"/>
        <w:spacing w:line="360" w:lineRule="auto"/>
        <w:ind w:left="479" w:hanging="479" w:hangingChars="199"/>
        <w:rPr>
          <w:rFonts w:cs="宋体" w:eastAsiaTheme="minorEastAsia"/>
          <w:b/>
        </w:rPr>
      </w:pPr>
      <w:r>
        <w:rPr>
          <w:rFonts w:hint="eastAsia" w:cs="宋体" w:eastAsiaTheme="minorEastAsia"/>
          <w:b/>
        </w:rPr>
        <w:t>22. 确定中标供应商</w:t>
      </w:r>
    </w:p>
    <w:p w14:paraId="6699177D">
      <w:pPr>
        <w:pStyle w:val="130"/>
        <w:snapToGrid w:val="0"/>
        <w:spacing w:before="0"/>
        <w:ind w:firstLine="480"/>
        <w:rPr>
          <w:rFonts w:ascii="宋体" w:hAnsi="宋体" w:cs="宋体" w:eastAsiaTheme="minorEastAsia"/>
          <w:b/>
          <w:szCs w:val="24"/>
        </w:rPr>
      </w:pPr>
      <w:r>
        <w:rPr>
          <w:rFonts w:hint="eastAsia" w:ascii="宋体" w:hAnsi="宋体" w:cs="宋体" w:eastAsiaTheme="minor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AA3C688">
      <w:pPr>
        <w:pStyle w:val="130"/>
        <w:snapToGrid w:val="0"/>
        <w:spacing w:before="0"/>
        <w:ind w:firstLine="0" w:firstLineChars="0"/>
        <w:rPr>
          <w:rFonts w:ascii="宋体" w:hAnsi="宋体" w:cs="宋体" w:eastAsiaTheme="minorEastAsia"/>
          <w:b/>
          <w:szCs w:val="24"/>
        </w:rPr>
      </w:pPr>
      <w:r>
        <w:rPr>
          <w:rFonts w:hint="eastAsia" w:ascii="宋体" w:hAnsi="宋体" w:cs="宋体" w:eastAsiaTheme="minorEastAsia"/>
          <w:b/>
          <w:szCs w:val="24"/>
        </w:rPr>
        <w:t>23. 中标通知与中标结果公告</w:t>
      </w:r>
    </w:p>
    <w:p w14:paraId="44EC61DD">
      <w:pPr>
        <w:widowControl/>
        <w:shd w:val="clear" w:color="auto" w:fill="FFFFFF"/>
        <w:spacing w:line="360" w:lineRule="auto"/>
        <w:ind w:firstLine="480"/>
        <w:jc w:val="left"/>
        <w:rPr>
          <w:rFonts w:ascii="宋体" w:hAnsi="宋体" w:cs="宋体" w:eastAsiaTheme="minorEastAsia"/>
          <w:sz w:val="24"/>
        </w:rPr>
      </w:pPr>
      <w:r>
        <w:rPr>
          <w:rFonts w:hint="eastAsia" w:ascii="宋体" w:hAnsi="宋体" w:cs="宋体" w:eastAsiaTheme="minorEastAsia"/>
          <w:sz w:val="24"/>
        </w:rPr>
        <w:t>23.1自中标人确定之日起2个工作日内，采购代理机构通过电子交易平台向中标人发出中标通知书，同时编制发布采购结果公告。采购代理机构也可以以纸质形式进行中标通知。</w:t>
      </w:r>
    </w:p>
    <w:p w14:paraId="0CBC2838">
      <w:pPr>
        <w:widowControl/>
        <w:shd w:val="clear" w:color="auto" w:fill="FFFFFF"/>
        <w:spacing w:line="360" w:lineRule="auto"/>
        <w:ind w:firstLine="480"/>
        <w:jc w:val="left"/>
        <w:rPr>
          <w:rFonts w:ascii="宋体" w:hAnsi="宋体" w:cs="宋体" w:eastAsiaTheme="minorEastAsia"/>
          <w:sz w:val="24"/>
        </w:rPr>
      </w:pPr>
      <w:r>
        <w:rPr>
          <w:rFonts w:hint="eastAsia" w:ascii="宋体" w:hAnsi="宋体" w:cs="宋体" w:eastAsiaTheme="minorEastAsia"/>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FFE85C5">
      <w:pPr>
        <w:widowControl/>
        <w:shd w:val="clear" w:color="auto" w:fill="FFFFFF"/>
        <w:spacing w:line="360" w:lineRule="auto"/>
        <w:ind w:firstLine="480"/>
        <w:jc w:val="left"/>
        <w:rPr>
          <w:rFonts w:ascii="宋体" w:hAnsi="宋体" w:cs="宋体" w:eastAsiaTheme="minorEastAsia"/>
          <w:b/>
          <w:sz w:val="32"/>
        </w:rPr>
      </w:pPr>
      <w:r>
        <w:rPr>
          <w:rFonts w:hint="eastAsia" w:ascii="宋体" w:hAnsi="宋体" w:cs="宋体" w:eastAsiaTheme="minorEastAsia"/>
          <w:sz w:val="24"/>
        </w:rPr>
        <w:t>23.3公告期限为1个工作日。</w:t>
      </w:r>
    </w:p>
    <w:p w14:paraId="0E1D4F86">
      <w:pPr>
        <w:snapToGrid w:val="0"/>
        <w:spacing w:line="360" w:lineRule="auto"/>
        <w:ind w:left="120" w:leftChars="57" w:firstLine="482" w:firstLineChars="150"/>
        <w:jc w:val="center"/>
        <w:rPr>
          <w:rFonts w:ascii="宋体" w:hAnsi="宋体" w:cs="宋体" w:eastAsiaTheme="minorEastAsia"/>
          <w:b/>
          <w:sz w:val="32"/>
        </w:rPr>
      </w:pPr>
      <w:r>
        <w:rPr>
          <w:rFonts w:hint="eastAsia" w:ascii="宋体" w:hAnsi="宋体" w:cs="宋体" w:eastAsiaTheme="minorEastAsia"/>
          <w:b/>
          <w:sz w:val="32"/>
        </w:rPr>
        <w:t>七、合同授予</w:t>
      </w:r>
    </w:p>
    <w:p w14:paraId="2AFEF940">
      <w:pPr>
        <w:pStyle w:val="6"/>
        <w:spacing w:line="360" w:lineRule="auto"/>
        <w:ind w:left="479" w:hanging="479" w:hangingChars="199"/>
        <w:rPr>
          <w:rFonts w:cs="宋体" w:eastAsiaTheme="minorEastAsia"/>
          <w:b/>
        </w:rPr>
      </w:pPr>
      <w:r>
        <w:rPr>
          <w:rFonts w:hint="eastAsia" w:cs="宋体" w:eastAsiaTheme="minorEastAsia"/>
          <w:b/>
        </w:rPr>
        <w:t xml:space="preserve">24. </w:t>
      </w:r>
      <w:r>
        <w:rPr>
          <w:rFonts w:hint="eastAsia" w:cs="宋体" w:eastAsiaTheme="minorEastAsia"/>
        </w:rPr>
        <w:t>合同主要条款详见第五部分拟签订的合同文本。</w:t>
      </w:r>
    </w:p>
    <w:p w14:paraId="72AD856B">
      <w:pPr>
        <w:pStyle w:val="6"/>
        <w:spacing w:line="360" w:lineRule="auto"/>
        <w:ind w:left="479" w:hanging="479" w:hangingChars="199"/>
        <w:rPr>
          <w:rFonts w:cs="宋体" w:eastAsiaTheme="minorEastAsia"/>
          <w:b/>
        </w:rPr>
      </w:pPr>
      <w:r>
        <w:rPr>
          <w:rFonts w:hint="eastAsia" w:cs="宋体" w:eastAsiaTheme="minorEastAsia"/>
          <w:b/>
        </w:rPr>
        <w:t>25. 合同的签订</w:t>
      </w:r>
    </w:p>
    <w:p w14:paraId="74600539">
      <w:pPr>
        <w:widowControl/>
        <w:shd w:val="clear" w:color="auto" w:fill="FFFFFF"/>
        <w:spacing w:line="360" w:lineRule="auto"/>
        <w:ind w:firstLine="480"/>
        <w:jc w:val="left"/>
        <w:rPr>
          <w:rFonts w:ascii="宋体" w:hAnsi="宋体" w:cs="宋体" w:eastAsiaTheme="minorEastAsia"/>
          <w:kern w:val="0"/>
          <w:sz w:val="24"/>
        </w:rPr>
      </w:pPr>
      <w:r>
        <w:rPr>
          <w:rFonts w:hint="eastAsia" w:ascii="宋体" w:hAnsi="宋体" w:cs="宋体" w:eastAsiaTheme="minorEastAsia"/>
          <w:sz w:val="24"/>
        </w:rPr>
        <w:t>25.1</w:t>
      </w:r>
      <w:r>
        <w:rPr>
          <w:rFonts w:hint="eastAsia" w:ascii="宋体" w:hAnsi="宋体" w:cs="宋体" w:eastAsiaTheme="minor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5238154">
      <w:pPr>
        <w:pStyle w:val="130"/>
        <w:snapToGrid w:val="0"/>
        <w:spacing w:before="0"/>
        <w:ind w:firstLine="480"/>
        <w:rPr>
          <w:rFonts w:ascii="宋体" w:hAnsi="宋体" w:cs="宋体" w:eastAsiaTheme="minorEastAsia"/>
          <w:kern w:val="0"/>
        </w:rPr>
      </w:pPr>
      <w:r>
        <w:rPr>
          <w:rFonts w:hint="eastAsia" w:ascii="宋体" w:hAnsi="宋体" w:cs="宋体" w:eastAsiaTheme="minor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64FD762C">
      <w:pPr>
        <w:pStyle w:val="130"/>
        <w:snapToGrid w:val="0"/>
        <w:spacing w:before="0"/>
        <w:ind w:firstLine="480"/>
        <w:rPr>
          <w:rFonts w:ascii="宋体" w:hAnsi="宋体" w:cs="宋体" w:eastAsiaTheme="minorEastAsia"/>
        </w:rPr>
      </w:pPr>
      <w:r>
        <w:rPr>
          <w:rFonts w:hint="eastAsia" w:ascii="宋体" w:hAnsi="宋体" w:cs="宋体" w:eastAsiaTheme="minorEastAsia"/>
        </w:rPr>
        <w:t>25.3如签订合同并生效后，供应商无故拒绝或延期，除按照合同条款处理外，列入不良行为记录一次，并给予通报。</w:t>
      </w:r>
    </w:p>
    <w:p w14:paraId="55908176">
      <w:pPr>
        <w:pStyle w:val="130"/>
        <w:snapToGrid w:val="0"/>
        <w:spacing w:before="0"/>
        <w:ind w:firstLine="480"/>
        <w:rPr>
          <w:rFonts w:ascii="宋体" w:hAnsi="宋体" w:cs="宋体" w:eastAsiaTheme="minorEastAsia"/>
        </w:rPr>
      </w:pPr>
      <w:r>
        <w:rPr>
          <w:rFonts w:hint="eastAsia" w:ascii="宋体" w:hAnsi="宋体" w:cs="宋体" w:eastAsiaTheme="minorEastAsia"/>
        </w:rPr>
        <w:t>25.4中标供应商拒绝与采购人签订合同的，采购人可以按照评审报告推荐的中标或者成交候选人名单排序，确定下一候选人为中标供应商，也可以重新开展政府采购活动。</w:t>
      </w:r>
    </w:p>
    <w:p w14:paraId="5C5F6049">
      <w:pPr>
        <w:pStyle w:val="130"/>
        <w:snapToGrid w:val="0"/>
        <w:spacing w:before="0" w:after="120"/>
        <w:ind w:firstLine="480"/>
        <w:rPr>
          <w:rFonts w:ascii="宋体" w:hAnsi="宋体" w:cs="宋体" w:eastAsiaTheme="minorEastAsia"/>
        </w:rPr>
      </w:pPr>
      <w:r>
        <w:rPr>
          <w:rFonts w:hint="eastAsia" w:ascii="宋体" w:hAnsi="宋体" w:cs="宋体" w:eastAsiaTheme="minorEastAsia"/>
        </w:rPr>
        <w:t>25.5采购合同由采购人与中标供应商根据招标文件、投标文件等内容通过政府采购电子交易平台在线签订，自动备案。</w:t>
      </w:r>
    </w:p>
    <w:p w14:paraId="4A5EFCD3">
      <w:pPr>
        <w:pStyle w:val="6"/>
        <w:spacing w:line="360" w:lineRule="auto"/>
        <w:ind w:left="479" w:hanging="479" w:hangingChars="199"/>
        <w:rPr>
          <w:rFonts w:cs="宋体" w:eastAsiaTheme="minorEastAsia"/>
          <w:b/>
        </w:rPr>
      </w:pPr>
      <w:r>
        <w:rPr>
          <w:rFonts w:hint="eastAsia" w:cs="宋体" w:eastAsiaTheme="minorEastAsia"/>
          <w:b/>
        </w:rPr>
        <w:t>26. 履约保证金</w:t>
      </w:r>
    </w:p>
    <w:p w14:paraId="1837C765">
      <w:pPr>
        <w:tabs>
          <w:tab w:val="left" w:pos="0"/>
        </w:tabs>
        <w:spacing w:line="360" w:lineRule="auto"/>
        <w:ind w:firstLine="482"/>
        <w:rPr>
          <w:rFonts w:ascii="宋体" w:hAnsi="宋体" w:cs="宋体" w:eastAsiaTheme="minorEastAsia"/>
          <w:sz w:val="24"/>
        </w:rPr>
      </w:pPr>
      <w:r>
        <w:rPr>
          <w:rFonts w:hint="eastAsia" w:ascii="宋体" w:hAnsi="宋体" w:cs="宋体" w:eastAsiaTheme="minorEastAsia"/>
          <w:kern w:val="0"/>
          <w:sz w:val="24"/>
        </w:rPr>
        <w:t>拟签订的合同文本要求中标供应商提交履约保证金的，供应商应当以支票、汇票、本票或者金融机构、担保机构出具的保函等非现金形式提交</w:t>
      </w:r>
      <w:r>
        <w:rPr>
          <w:rFonts w:hint="eastAsia" w:ascii="宋体" w:hAnsi="宋体" w:cs="宋体" w:eastAsiaTheme="minorEastAsia"/>
          <w:sz w:val="24"/>
        </w:rPr>
        <w:t>。履约保证金的数额不得超过政府采购合同金额的</w:t>
      </w:r>
      <w:r>
        <w:rPr>
          <w:rFonts w:ascii="宋体" w:hAnsi="宋体" w:cs="宋体" w:eastAsiaTheme="minorEastAsia"/>
          <w:sz w:val="24"/>
        </w:rPr>
        <w:t>1</w:t>
      </w:r>
      <w:r>
        <w:rPr>
          <w:rFonts w:hint="eastAsia" w:ascii="宋体" w:hAnsi="宋体" w:cs="宋体" w:eastAsiaTheme="minor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eastAsiaTheme="minorEastAsia"/>
          <w:sz w:val="24"/>
        </w:rPr>
        <w:t>延迟退还的，应当按照合同约定和法律规定承担相应的赔偿责任</w:t>
      </w:r>
      <w:r>
        <w:rPr>
          <w:rFonts w:hint="eastAsia" w:ascii="宋体" w:hAnsi="宋体" w:cs="宋体" w:eastAsiaTheme="minorEastAsia"/>
          <w:sz w:val="24"/>
        </w:rPr>
        <w:t>。</w:t>
      </w:r>
    </w:p>
    <w:p w14:paraId="746576F4">
      <w:pPr>
        <w:pStyle w:val="3"/>
        <w:ind w:left="0" w:firstLine="480" w:firstLineChars="200"/>
        <w:rPr>
          <w:rFonts w:ascii="宋体" w:hAnsi="宋体" w:cs="宋体" w:eastAsiaTheme="minorEastAsia"/>
          <w:b w:val="0"/>
          <w:bCs w:val="0"/>
          <w:snapToGrid w:val="0"/>
          <w:kern w:val="28"/>
          <w:sz w:val="24"/>
        </w:rPr>
      </w:pPr>
      <w:r>
        <w:rPr>
          <w:rFonts w:hint="eastAsia" w:ascii="宋体" w:hAnsi="宋体" w:cs="宋体" w:eastAsiaTheme="minorEastAsia"/>
          <w:b w:val="0"/>
          <w:bCs w:val="0"/>
          <w:snapToGrid w:val="0"/>
          <w:kern w:val="28"/>
          <w:sz w:val="24"/>
        </w:rPr>
        <w:t>供应商</w:t>
      </w:r>
      <w:r>
        <w:rPr>
          <w:rFonts w:hint="eastAsia" w:ascii="宋体" w:hAnsi="宋体" w:cs="宋体" w:eastAsiaTheme="minorEastAsia"/>
          <w:b w:val="0"/>
          <w:bCs w:val="0"/>
          <w:snapToGrid w:val="0"/>
          <w:kern w:val="28"/>
          <w:sz w:val="24"/>
          <w:lang w:val="en-US"/>
        </w:rPr>
        <w:t>可</w:t>
      </w:r>
      <w:r>
        <w:rPr>
          <w:rFonts w:hint="eastAsia" w:ascii="宋体" w:hAnsi="宋体" w:cs="宋体" w:eastAsiaTheme="minor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1153766">
      <w:pPr>
        <w:pStyle w:val="3"/>
        <w:rPr>
          <w:rFonts w:eastAsiaTheme="minorEastAsia"/>
        </w:rPr>
      </w:pPr>
      <w:r>
        <w:rPr>
          <w:rFonts w:ascii="宋体" w:hAnsi="宋体" w:eastAsiaTheme="minorEastAsia"/>
          <w:sz w:val="24"/>
          <w:lang w:val="en-US"/>
        </w:rPr>
        <w:t>27.预付款</w:t>
      </w:r>
    </w:p>
    <w:p w14:paraId="257A2CA6">
      <w:pPr>
        <w:adjustRightInd/>
        <w:spacing w:line="360" w:lineRule="auto"/>
        <w:ind w:firstLine="480" w:firstLineChars="200"/>
        <w:rPr>
          <w:rFonts w:eastAsiaTheme="minorEastAsia"/>
        </w:rPr>
      </w:pPr>
      <w:r>
        <w:rPr>
          <w:rFonts w:hint="eastAsia" w:ascii="宋体" w:hAnsi="宋体" w:eastAsiaTheme="minorEastAsia"/>
          <w:sz w:val="24"/>
        </w:rPr>
        <w:t>采购单位应当在政府采购合同中约定预付款，对中小企业合同预付款比例原则上不低于合同金额的</w:t>
      </w:r>
      <w:r>
        <w:rPr>
          <w:rFonts w:ascii="宋体" w:hAnsi="宋体" w:eastAsiaTheme="minorEastAsia"/>
          <w:sz w:val="24"/>
        </w:rPr>
        <w:t>40％</w:t>
      </w:r>
      <w:r>
        <w:rPr>
          <w:rFonts w:hint="eastAsia" w:ascii="宋体" w:hAnsi="宋体" w:eastAsiaTheme="minorEastAsia"/>
          <w:sz w:val="24"/>
        </w:rPr>
        <w:t>，不高于合同金额的</w:t>
      </w:r>
      <w:r>
        <w:rPr>
          <w:rFonts w:ascii="宋体" w:hAnsi="宋体" w:eastAsiaTheme="minorEastAsia"/>
          <w:sz w:val="24"/>
        </w:rPr>
        <w:t>70%；项目分年安排预算的，每年预付款比例</w:t>
      </w:r>
      <w:r>
        <w:rPr>
          <w:rFonts w:hint="eastAsia" w:ascii="宋体" w:hAnsi="宋体" w:eastAsiaTheme="minorEastAsia"/>
          <w:sz w:val="24"/>
        </w:rPr>
        <w:t>不低于</w:t>
      </w:r>
      <w:r>
        <w:rPr>
          <w:rFonts w:ascii="宋体" w:hAnsi="宋体" w:eastAsiaTheme="minorEastAsia"/>
          <w:sz w:val="24"/>
        </w:rPr>
        <w:t>项目年度计划支付资金额的40％</w:t>
      </w:r>
      <w:r>
        <w:rPr>
          <w:rFonts w:hint="eastAsia" w:ascii="宋体" w:hAnsi="宋体" w:eastAsiaTheme="minorEastAsia"/>
          <w:sz w:val="24"/>
        </w:rPr>
        <w:t>，不高于合同金额的</w:t>
      </w:r>
      <w:r>
        <w:rPr>
          <w:rFonts w:ascii="宋体" w:hAnsi="宋体" w:eastAsiaTheme="minorEastAsia"/>
          <w:sz w:val="24"/>
        </w:rPr>
        <w:t>70%；采购项目实施以人工投入为主的，</w:t>
      </w:r>
      <w:r>
        <w:rPr>
          <w:rFonts w:hint="eastAsia" w:ascii="宋体" w:hAnsi="宋体" w:eastAsiaTheme="minorEastAsia"/>
          <w:sz w:val="24"/>
        </w:rPr>
        <w:t>可适当降低预付款比例，但不得低于</w:t>
      </w:r>
      <w:r>
        <w:rPr>
          <w:rFonts w:ascii="宋体" w:hAnsi="宋体" w:eastAsiaTheme="minorEastAsia"/>
          <w:sz w:val="24"/>
        </w:rPr>
        <w:t>20%。对供应商为大型企业的项目或者以人工投入为主且实行按月定期结算支付款项的项目，预付款可低于上述比例或者不约定预付款。在签订合同时，</w:t>
      </w:r>
      <w:r>
        <w:rPr>
          <w:rFonts w:hint="eastAsia" w:ascii="宋体" w:hAnsi="宋体" w:eastAsiaTheme="minorEastAsia"/>
          <w:sz w:val="24"/>
        </w:rPr>
        <w:t>供应商</w:t>
      </w:r>
      <w:r>
        <w:rPr>
          <w:rFonts w:ascii="宋体" w:hAnsi="宋体" w:eastAsiaTheme="minorEastAsia"/>
          <w:sz w:val="24"/>
        </w:rPr>
        <w:t>明确表示无需预付款或者主动要求降低预付款比例的，</w:t>
      </w:r>
      <w:r>
        <w:rPr>
          <w:rFonts w:hint="eastAsia" w:ascii="宋体" w:hAnsi="宋体" w:eastAsiaTheme="minorEastAsia"/>
          <w:sz w:val="24"/>
        </w:rPr>
        <w:t>采购单位</w:t>
      </w:r>
      <w:r>
        <w:rPr>
          <w:rFonts w:ascii="宋体" w:hAnsi="宋体" w:eastAsiaTheme="minorEastAsia"/>
          <w:sz w:val="24"/>
        </w:rPr>
        <w:t>可不适用前述规定。</w:t>
      </w:r>
      <w:r>
        <w:rPr>
          <w:rFonts w:hint="eastAsia" w:ascii="宋体" w:hAnsi="宋体" w:eastAsiaTheme="minorEastAsia"/>
          <w:sz w:val="24"/>
        </w:rPr>
        <w:t>采购单位</w:t>
      </w:r>
      <w:r>
        <w:rPr>
          <w:rFonts w:ascii="宋体" w:hAnsi="宋体" w:eastAsiaTheme="minorEastAsia"/>
          <w:sz w:val="24"/>
        </w:rPr>
        <w:t>根据项目特点、供应商诚信等因素，可以要求</w:t>
      </w:r>
      <w:r>
        <w:rPr>
          <w:rFonts w:hint="eastAsia" w:ascii="宋体" w:hAnsi="宋体" w:eastAsiaTheme="minorEastAsia"/>
          <w:sz w:val="24"/>
        </w:rPr>
        <w:t>供应商</w:t>
      </w:r>
      <w:r>
        <w:rPr>
          <w:rFonts w:ascii="宋体" w:hAnsi="宋体" w:eastAsiaTheme="minorEastAsia"/>
          <w:sz w:val="24"/>
        </w:rPr>
        <w:t>提交银行、保险公司等金融机构出具的预付款保函或其他担保措施。政府采购预付款应在合同生效以及具备实施条件后5个工作日内支付。</w:t>
      </w:r>
      <w:r>
        <w:rPr>
          <w:rFonts w:hint="eastAsia" w:ascii="宋体" w:hAnsi="宋体" w:eastAsiaTheme="minorEastAsia"/>
          <w:sz w:val="24"/>
        </w:rPr>
        <w:t>政府采购工程以及与工程建设有关的货物、服务，采用招标方式采购的，预付款从其相关规定。供应商可登录政采云前台大厅选择金融服务</w:t>
      </w:r>
      <w:r>
        <w:rPr>
          <w:rFonts w:ascii="宋体" w:hAnsi="宋体" w:eastAsiaTheme="minorEastAsia"/>
          <w:sz w:val="24"/>
        </w:rPr>
        <w:t xml:space="preserve"> - </w:t>
      </w:r>
      <w:r>
        <w:rPr>
          <w:rFonts w:hint="eastAsia" w:ascii="宋体" w:hAnsi="宋体" w:eastAsiaTheme="minorEastAsia"/>
          <w:sz w:val="24"/>
        </w:rPr>
        <w:t>【保函保险服务】出具预付款保函，具体步骤：选择产品—填写供应商信息—选择中标项目—确认信息—等待保险</w:t>
      </w:r>
      <w:r>
        <w:rPr>
          <w:rFonts w:ascii="宋体" w:hAnsi="宋体" w:eastAsiaTheme="minorEastAsia"/>
          <w:sz w:val="24"/>
        </w:rPr>
        <w:t>/保函受理—确认保单—支付保费—成功出单。政</w:t>
      </w:r>
      <w:r>
        <w:rPr>
          <w:rFonts w:hint="eastAsia" w:ascii="宋体" w:hAnsi="宋体" w:eastAsiaTheme="minorEastAsia"/>
          <w:sz w:val="24"/>
        </w:rPr>
        <w:t>采云金融专线</w:t>
      </w:r>
      <w:r>
        <w:rPr>
          <w:rFonts w:ascii="宋体" w:hAnsi="宋体" w:eastAsiaTheme="minorEastAsia"/>
          <w:sz w:val="24"/>
        </w:rPr>
        <w:t>400-903-9583。</w:t>
      </w:r>
    </w:p>
    <w:p w14:paraId="1C3B6A40">
      <w:pPr>
        <w:rPr>
          <w:rFonts w:eastAsiaTheme="minorEastAsia"/>
        </w:rPr>
      </w:pPr>
    </w:p>
    <w:p w14:paraId="4C0CFD18">
      <w:pPr>
        <w:snapToGrid w:val="0"/>
        <w:spacing w:line="360" w:lineRule="auto"/>
        <w:ind w:firstLine="3357" w:firstLineChars="1045"/>
        <w:rPr>
          <w:rFonts w:ascii="宋体" w:hAnsi="宋体" w:cs="宋体" w:eastAsiaTheme="minorEastAsia"/>
          <w:b/>
          <w:sz w:val="32"/>
        </w:rPr>
      </w:pPr>
    </w:p>
    <w:p w14:paraId="209B35E4">
      <w:pPr>
        <w:snapToGrid w:val="0"/>
        <w:spacing w:line="360" w:lineRule="auto"/>
        <w:ind w:firstLine="3357" w:firstLineChars="1045"/>
        <w:rPr>
          <w:rFonts w:ascii="宋体" w:hAnsi="宋体" w:cs="宋体" w:eastAsiaTheme="minorEastAsia"/>
          <w:b/>
          <w:sz w:val="24"/>
        </w:rPr>
      </w:pPr>
      <w:r>
        <w:rPr>
          <w:rFonts w:hint="eastAsia" w:ascii="宋体" w:hAnsi="宋体" w:cs="宋体" w:eastAsiaTheme="minorEastAsia"/>
          <w:b/>
          <w:sz w:val="32"/>
        </w:rPr>
        <w:t>八、电子交易活动的中止</w:t>
      </w:r>
    </w:p>
    <w:p w14:paraId="72DA6560">
      <w:pPr>
        <w:pStyle w:val="130"/>
        <w:snapToGrid w:val="0"/>
        <w:spacing w:before="0"/>
        <w:ind w:firstLine="0" w:firstLineChars="0"/>
        <w:rPr>
          <w:rFonts w:ascii="宋体" w:hAnsi="宋体" w:cs="宋体" w:eastAsiaTheme="minorEastAsia"/>
        </w:rPr>
      </w:pPr>
      <w:r>
        <w:rPr>
          <w:rFonts w:ascii="宋体" w:hAnsi="宋体" w:cs="宋体" w:eastAsiaTheme="minorEastAsia"/>
          <w:b/>
          <w:bCs/>
        </w:rPr>
        <w:t>2</w:t>
      </w:r>
      <w:r>
        <w:rPr>
          <w:rFonts w:ascii="宋体" w:hAnsi="宋体" w:cs="宋体" w:eastAsiaTheme="minorEastAsia"/>
          <w:b/>
          <w:bCs/>
          <w:szCs w:val="24"/>
        </w:rPr>
        <w:t>8</w:t>
      </w:r>
      <w:r>
        <w:rPr>
          <w:rFonts w:hint="eastAsia" w:ascii="宋体" w:hAnsi="宋体" w:cs="宋体" w:eastAsiaTheme="minorEastAsia"/>
          <w:b/>
          <w:szCs w:val="24"/>
        </w:rPr>
        <w:t>. 电子交易活动的中止。</w:t>
      </w:r>
      <w:r>
        <w:rPr>
          <w:rFonts w:hint="eastAsia" w:ascii="宋体" w:hAnsi="宋体" w:cs="宋体" w:eastAsiaTheme="minorEastAsia"/>
        </w:rPr>
        <w:t>采购过程中出现以下情形，导致电子交易平台无法正常运行，或者无法保证电子交易的公平、公正和安全时，采购代理机构可中止电子交易活动：</w:t>
      </w:r>
    </w:p>
    <w:p w14:paraId="032780D1">
      <w:pPr>
        <w:pStyle w:val="130"/>
        <w:snapToGrid w:val="0"/>
        <w:spacing w:before="0"/>
        <w:ind w:firstLine="480"/>
        <w:rPr>
          <w:rFonts w:ascii="宋体" w:hAnsi="宋体" w:cs="宋体" w:eastAsiaTheme="minorEastAsia"/>
        </w:rPr>
      </w:pPr>
      <w:r>
        <w:rPr>
          <w:rFonts w:hint="eastAsia" w:ascii="宋体" w:hAnsi="宋体" w:cs="宋体" w:eastAsiaTheme="minorEastAsia"/>
        </w:rPr>
        <w:t xml:space="preserve">28.1电子交易平台发生故障而无法登录访问的； </w:t>
      </w:r>
    </w:p>
    <w:p w14:paraId="44C1745A">
      <w:pPr>
        <w:pStyle w:val="130"/>
        <w:snapToGrid w:val="0"/>
        <w:spacing w:before="0"/>
        <w:ind w:firstLine="480"/>
        <w:rPr>
          <w:rFonts w:ascii="宋体" w:hAnsi="宋体" w:cs="宋体" w:eastAsiaTheme="minorEastAsia"/>
        </w:rPr>
      </w:pPr>
      <w:r>
        <w:rPr>
          <w:rFonts w:hint="eastAsia" w:ascii="宋体" w:hAnsi="宋体" w:cs="宋体" w:eastAsiaTheme="minorEastAsia"/>
        </w:rPr>
        <w:t>28.2电子交易平台应用或数据库出现错误，不能进行正常操作的；</w:t>
      </w:r>
    </w:p>
    <w:p w14:paraId="2BC3C8F7">
      <w:pPr>
        <w:pStyle w:val="130"/>
        <w:snapToGrid w:val="0"/>
        <w:spacing w:before="0"/>
        <w:ind w:firstLine="480"/>
        <w:rPr>
          <w:rFonts w:ascii="宋体" w:hAnsi="宋体" w:cs="宋体" w:eastAsiaTheme="minorEastAsia"/>
        </w:rPr>
      </w:pPr>
      <w:r>
        <w:rPr>
          <w:rFonts w:hint="eastAsia" w:ascii="宋体" w:hAnsi="宋体" w:cs="宋体" w:eastAsiaTheme="minorEastAsia"/>
        </w:rPr>
        <w:t>28.3电子交易平台发现严重安全漏洞，有潜在泄密危险的；</w:t>
      </w:r>
    </w:p>
    <w:p w14:paraId="5078B0D5">
      <w:pPr>
        <w:pStyle w:val="130"/>
        <w:snapToGrid w:val="0"/>
        <w:spacing w:before="0"/>
        <w:ind w:firstLine="480"/>
        <w:rPr>
          <w:rFonts w:ascii="宋体" w:hAnsi="宋体" w:cs="宋体" w:eastAsiaTheme="minorEastAsia"/>
        </w:rPr>
      </w:pPr>
      <w:r>
        <w:rPr>
          <w:rFonts w:hint="eastAsia" w:ascii="宋体" w:hAnsi="宋体" w:cs="宋体" w:eastAsiaTheme="minorEastAsia"/>
        </w:rPr>
        <w:t xml:space="preserve">28.4病毒发作导致不能进行正常操作的； </w:t>
      </w:r>
    </w:p>
    <w:p w14:paraId="50F2AAAA">
      <w:pPr>
        <w:pStyle w:val="130"/>
        <w:snapToGrid w:val="0"/>
        <w:spacing w:before="0"/>
        <w:ind w:firstLine="480"/>
        <w:rPr>
          <w:rFonts w:ascii="宋体" w:hAnsi="宋体" w:cs="宋体" w:eastAsiaTheme="minorEastAsia"/>
        </w:rPr>
      </w:pPr>
      <w:r>
        <w:rPr>
          <w:rFonts w:hint="eastAsia" w:ascii="宋体" w:hAnsi="宋体" w:cs="宋体" w:eastAsiaTheme="minorEastAsia"/>
        </w:rPr>
        <w:t>28.5其他无法保证电子交易的公平、公正和安全的情况。</w:t>
      </w:r>
    </w:p>
    <w:p w14:paraId="74B934F8">
      <w:pPr>
        <w:pStyle w:val="130"/>
        <w:snapToGrid w:val="0"/>
        <w:spacing w:before="0"/>
        <w:ind w:firstLine="0" w:firstLineChars="0"/>
        <w:rPr>
          <w:rFonts w:ascii="宋体" w:hAnsi="宋体" w:cs="宋体" w:eastAsiaTheme="minorEastAsia"/>
        </w:rPr>
      </w:pPr>
      <w:r>
        <w:rPr>
          <w:rFonts w:hint="eastAsia" w:ascii="宋体" w:hAnsi="宋体" w:cs="宋体" w:eastAsiaTheme="minor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1497AF8">
      <w:pPr>
        <w:tabs>
          <w:tab w:val="left" w:pos="0"/>
        </w:tabs>
        <w:spacing w:line="360" w:lineRule="auto"/>
        <w:ind w:firstLine="480"/>
        <w:rPr>
          <w:rFonts w:ascii="宋体" w:hAnsi="宋体" w:cs="宋体" w:eastAsiaTheme="minorEastAsia"/>
          <w:sz w:val="24"/>
        </w:rPr>
      </w:pPr>
    </w:p>
    <w:p w14:paraId="2AF1C51E">
      <w:pPr>
        <w:snapToGrid w:val="0"/>
        <w:spacing w:line="360" w:lineRule="auto"/>
        <w:ind w:left="120" w:leftChars="57" w:firstLine="482" w:firstLineChars="150"/>
        <w:jc w:val="center"/>
        <w:rPr>
          <w:rFonts w:ascii="宋体" w:hAnsi="宋体" w:cs="宋体" w:eastAsiaTheme="minorEastAsia"/>
          <w:b/>
          <w:sz w:val="32"/>
        </w:rPr>
      </w:pPr>
      <w:r>
        <w:rPr>
          <w:rFonts w:hint="eastAsia" w:ascii="宋体" w:hAnsi="宋体" w:cs="宋体" w:eastAsiaTheme="minorEastAsia"/>
          <w:b/>
          <w:sz w:val="32"/>
        </w:rPr>
        <w:t>九、验收</w:t>
      </w:r>
    </w:p>
    <w:p w14:paraId="2820F8F7">
      <w:pPr>
        <w:pStyle w:val="6"/>
        <w:spacing w:line="360" w:lineRule="auto"/>
        <w:ind w:firstLine="0" w:firstLineChars="0"/>
        <w:rPr>
          <w:rFonts w:cs="宋体" w:eastAsiaTheme="minorEastAsia"/>
          <w:b/>
        </w:rPr>
      </w:pPr>
      <w:r>
        <w:rPr>
          <w:rFonts w:hint="eastAsia" w:cs="宋体" w:eastAsiaTheme="minorEastAsia"/>
          <w:b/>
        </w:rPr>
        <w:t>30.验收</w:t>
      </w:r>
    </w:p>
    <w:p w14:paraId="1451EE4B">
      <w:pPr>
        <w:tabs>
          <w:tab w:val="left" w:pos="0"/>
        </w:tabs>
        <w:spacing w:line="360" w:lineRule="auto"/>
        <w:ind w:firstLine="480"/>
        <w:rPr>
          <w:rFonts w:ascii="宋体" w:hAnsi="宋体" w:cs="宋体" w:eastAsiaTheme="minorEastAsia"/>
          <w:kern w:val="0"/>
          <w:sz w:val="24"/>
        </w:rPr>
      </w:pPr>
      <w:r>
        <w:rPr>
          <w:rFonts w:hint="eastAsia" w:ascii="宋体" w:hAnsi="宋体" w:cs="宋体" w:eastAsiaTheme="minorEastAsia"/>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63A1EE8">
      <w:pPr>
        <w:tabs>
          <w:tab w:val="left" w:pos="0"/>
        </w:tabs>
        <w:spacing w:line="360" w:lineRule="auto"/>
        <w:ind w:firstLine="480"/>
        <w:rPr>
          <w:rFonts w:ascii="宋体" w:hAnsi="宋体" w:cs="宋体" w:eastAsiaTheme="minorEastAsia"/>
          <w:kern w:val="0"/>
          <w:sz w:val="24"/>
        </w:rPr>
      </w:pPr>
      <w:r>
        <w:rPr>
          <w:rFonts w:hint="eastAsia" w:ascii="宋体" w:hAnsi="宋体" w:cs="宋体" w:eastAsiaTheme="minorEastAsia"/>
          <w:kern w:val="0"/>
          <w:sz w:val="24"/>
        </w:rPr>
        <w:t>30.2采购人可以邀请参加本项目的其他投标人或者第三方机构参与验收。参与验收的投标人或者第三方机构的意见作为验收书的参考资料一并存档。</w:t>
      </w:r>
    </w:p>
    <w:p w14:paraId="1986BC28">
      <w:pPr>
        <w:tabs>
          <w:tab w:val="left" w:pos="0"/>
        </w:tabs>
        <w:spacing w:line="360" w:lineRule="auto"/>
        <w:ind w:firstLine="480"/>
        <w:rPr>
          <w:rFonts w:ascii="宋体" w:hAnsi="宋体" w:cs="宋体" w:eastAsiaTheme="minorEastAsia"/>
          <w:kern w:val="0"/>
          <w:sz w:val="24"/>
        </w:rPr>
      </w:pPr>
      <w:r>
        <w:rPr>
          <w:rFonts w:hint="eastAsia" w:ascii="宋体" w:hAnsi="宋体" w:cs="宋体" w:eastAsiaTheme="minor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B24AF5E">
      <w:pPr>
        <w:tabs>
          <w:tab w:val="left" w:pos="0"/>
        </w:tabs>
        <w:spacing w:line="360" w:lineRule="auto"/>
        <w:ind w:firstLine="480"/>
        <w:rPr>
          <w:rFonts w:ascii="宋体" w:hAnsi="宋体" w:cs="宋体" w:eastAsiaTheme="minorEastAsia"/>
          <w:sz w:val="18"/>
          <w:szCs w:val="18"/>
        </w:rPr>
      </w:pPr>
      <w:r>
        <w:rPr>
          <w:rFonts w:hint="eastAsia" w:ascii="宋体" w:hAnsi="宋体" w:cs="宋体" w:eastAsiaTheme="minor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22703D82">
      <w:pPr>
        <w:tabs>
          <w:tab w:val="left" w:pos="0"/>
        </w:tabs>
        <w:spacing w:line="360" w:lineRule="auto"/>
        <w:ind w:firstLine="480"/>
        <w:rPr>
          <w:rFonts w:ascii="宋体" w:hAnsi="宋体" w:cs="宋体" w:eastAsiaTheme="minorEastAsi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bookmarkStart w:id="19" w:name="_Hlt68073093"/>
      <w:bookmarkEnd w:id="19"/>
      <w:bookmarkStart w:id="20" w:name="_Hlt74714665"/>
      <w:bookmarkEnd w:id="20"/>
      <w:bookmarkStart w:id="21" w:name="_Hlt68072990"/>
      <w:bookmarkEnd w:id="21"/>
      <w:bookmarkStart w:id="22" w:name="_Hlt68072998"/>
      <w:bookmarkEnd w:id="22"/>
      <w:bookmarkStart w:id="23" w:name="_Hlt74730295"/>
      <w:bookmarkEnd w:id="23"/>
      <w:bookmarkStart w:id="24" w:name="_Hlt74707468"/>
      <w:bookmarkEnd w:id="24"/>
      <w:bookmarkStart w:id="25" w:name="_Hlt75236011"/>
      <w:bookmarkEnd w:id="25"/>
      <w:bookmarkStart w:id="26" w:name="_Hlt68403820"/>
      <w:bookmarkEnd w:id="26"/>
      <w:bookmarkStart w:id="27" w:name="_Hlt75236290"/>
      <w:bookmarkEnd w:id="27"/>
      <w:bookmarkStart w:id="28" w:name="_Hlt74729768"/>
      <w:bookmarkEnd w:id="28"/>
      <w:bookmarkStart w:id="29" w:name="_Hlt68057669"/>
      <w:bookmarkEnd w:id="29"/>
      <w:bookmarkStart w:id="30" w:name="_Hlt75236101"/>
      <w:bookmarkEnd w:id="30"/>
    </w:p>
    <w:bookmarkEnd w:id="13"/>
    <w:bookmarkEnd w:id="14"/>
    <w:p w14:paraId="6AD18D3B">
      <w:pPr>
        <w:numPr>
          <w:ilvl w:val="0"/>
          <w:numId w:val="1"/>
        </w:numPr>
        <w:spacing w:line="360" w:lineRule="auto"/>
        <w:jc w:val="center"/>
        <w:outlineLvl w:val="0"/>
        <w:rPr>
          <w:rFonts w:hint="eastAsia" w:ascii="宋体" w:hAnsi="宋体" w:cs="宋体" w:eastAsiaTheme="minorEastAsia"/>
          <w:b/>
          <w:sz w:val="36"/>
          <w:szCs w:val="36"/>
        </w:rPr>
      </w:pPr>
      <w:bookmarkStart w:id="31" w:name="第四部分"/>
      <w:r>
        <w:rPr>
          <w:rFonts w:hint="eastAsia" w:ascii="宋体" w:hAnsi="宋体" w:cs="宋体" w:eastAsiaTheme="minorEastAsia"/>
          <w:b/>
          <w:sz w:val="36"/>
          <w:szCs w:val="36"/>
        </w:rPr>
        <w:t xml:space="preserve">  采购需求</w:t>
      </w:r>
    </w:p>
    <w:p w14:paraId="1E78FF38">
      <w:pPr>
        <w:shd w:val="clear" w:color="auto" w:fill="auto"/>
        <w:snapToGrid w:val="0"/>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一、需求内容及数量</w:t>
      </w:r>
    </w:p>
    <w:tbl>
      <w:tblPr>
        <w:tblStyle w:val="62"/>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332"/>
        <w:gridCol w:w="2148"/>
        <w:gridCol w:w="912"/>
        <w:gridCol w:w="708"/>
        <w:gridCol w:w="1200"/>
        <w:gridCol w:w="1228"/>
      </w:tblGrid>
      <w:tr w14:paraId="47439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51" w:type="dxa"/>
            <w:noWrap w:val="0"/>
            <w:vAlign w:val="center"/>
          </w:tcPr>
          <w:p w14:paraId="543C26D9">
            <w:pPr>
              <w:widowControl/>
              <w:shd w:val="clear" w:color="auto" w:fill="auto"/>
              <w:tabs>
                <w:tab w:val="left" w:pos="360"/>
              </w:tabs>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序号</w:t>
            </w:r>
          </w:p>
        </w:tc>
        <w:tc>
          <w:tcPr>
            <w:tcW w:w="2332" w:type="dxa"/>
            <w:noWrap w:val="0"/>
            <w:vAlign w:val="center"/>
          </w:tcPr>
          <w:p w14:paraId="1C0E241D">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p>
        </w:tc>
        <w:tc>
          <w:tcPr>
            <w:tcW w:w="2148" w:type="dxa"/>
            <w:noWrap w:val="0"/>
            <w:vAlign w:val="center"/>
          </w:tcPr>
          <w:p w14:paraId="72F87CB9">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主要技术参数及</w:t>
            </w:r>
          </w:p>
          <w:p w14:paraId="5AD14441">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要求</w:t>
            </w:r>
          </w:p>
        </w:tc>
        <w:tc>
          <w:tcPr>
            <w:tcW w:w="912" w:type="dxa"/>
            <w:noWrap w:val="0"/>
            <w:vAlign w:val="center"/>
          </w:tcPr>
          <w:p w14:paraId="781C8A82">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单位</w:t>
            </w:r>
          </w:p>
        </w:tc>
        <w:tc>
          <w:tcPr>
            <w:tcW w:w="708" w:type="dxa"/>
            <w:noWrap w:val="0"/>
            <w:vAlign w:val="center"/>
          </w:tcPr>
          <w:p w14:paraId="7763AB53">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数量</w:t>
            </w:r>
          </w:p>
        </w:tc>
        <w:tc>
          <w:tcPr>
            <w:tcW w:w="1200" w:type="dxa"/>
            <w:noWrap w:val="0"/>
            <w:vAlign w:val="center"/>
          </w:tcPr>
          <w:p w14:paraId="0EC302DD">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预算</w:t>
            </w:r>
            <w:r>
              <w:rPr>
                <w:rFonts w:hint="eastAsia" w:ascii="宋体" w:hAnsi="宋体" w:cs="宋体"/>
                <w:b/>
                <w:bCs/>
                <w:color w:val="auto"/>
                <w:sz w:val="24"/>
                <w:szCs w:val="24"/>
                <w:highlight w:val="none"/>
                <w:lang w:val="en-US" w:eastAsia="zh-CN"/>
              </w:rPr>
              <w:t>单</w:t>
            </w:r>
            <w:r>
              <w:rPr>
                <w:rFonts w:hint="eastAsia" w:ascii="宋体" w:hAnsi="宋体" w:eastAsia="宋体" w:cs="宋体"/>
                <w:b/>
                <w:bCs/>
                <w:color w:val="auto"/>
                <w:sz w:val="24"/>
                <w:szCs w:val="24"/>
                <w:highlight w:val="none"/>
              </w:rPr>
              <w:t>价</w:t>
            </w:r>
          </w:p>
          <w:p w14:paraId="4FE9D832">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（元）</w:t>
            </w:r>
          </w:p>
        </w:tc>
        <w:tc>
          <w:tcPr>
            <w:tcW w:w="1228" w:type="dxa"/>
            <w:noWrap w:val="0"/>
            <w:vAlign w:val="center"/>
          </w:tcPr>
          <w:p w14:paraId="54627601">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预算总价</w:t>
            </w:r>
          </w:p>
          <w:p w14:paraId="42F803C2">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（元）</w:t>
            </w:r>
          </w:p>
        </w:tc>
      </w:tr>
      <w:tr w14:paraId="0C1A3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51" w:type="dxa"/>
            <w:noWrap w:val="0"/>
            <w:vAlign w:val="center"/>
          </w:tcPr>
          <w:p w14:paraId="4654D798">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w:t>
            </w:r>
          </w:p>
        </w:tc>
        <w:tc>
          <w:tcPr>
            <w:tcW w:w="2332" w:type="dxa"/>
            <w:noWrap w:val="0"/>
            <w:vAlign w:val="center"/>
          </w:tcPr>
          <w:p w14:paraId="5C3C19E8">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建德市第一人民医院医共体关节置换的截骨动力系统采购项目</w:t>
            </w:r>
          </w:p>
        </w:tc>
        <w:tc>
          <w:tcPr>
            <w:tcW w:w="2148" w:type="dxa"/>
            <w:noWrap w:val="0"/>
            <w:vAlign w:val="center"/>
          </w:tcPr>
          <w:p w14:paraId="7E710E89">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详见</w:t>
            </w:r>
          </w:p>
          <w:p w14:paraId="49E3E382">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r>
              <w:rPr>
                <w:rFonts w:hint="eastAsia" w:ascii="宋体" w:hAnsi="宋体" w:cs="宋体"/>
                <w:b/>
                <w:bCs/>
                <w:color w:val="auto"/>
                <w:sz w:val="24"/>
                <w:szCs w:val="24"/>
                <w:highlight w:val="none"/>
                <w:lang w:val="en-US" w:eastAsia="zh-CN"/>
              </w:rPr>
              <w:t>技术参数表</w:t>
            </w:r>
            <w:r>
              <w:rPr>
                <w:rFonts w:hint="eastAsia" w:ascii="宋体" w:hAnsi="宋体" w:eastAsia="宋体" w:cs="宋体"/>
                <w:b/>
                <w:bCs/>
                <w:color w:val="auto"/>
                <w:sz w:val="24"/>
                <w:szCs w:val="24"/>
                <w:highlight w:val="none"/>
              </w:rPr>
              <w:t>”</w:t>
            </w:r>
          </w:p>
        </w:tc>
        <w:tc>
          <w:tcPr>
            <w:tcW w:w="912" w:type="dxa"/>
            <w:noWrap w:val="0"/>
            <w:vAlign w:val="center"/>
          </w:tcPr>
          <w:p w14:paraId="70534CAB">
            <w:pPr>
              <w:widowControl/>
              <w:shd w:val="clear" w:color="auto" w:fill="auto"/>
              <w:tabs>
                <w:tab w:val="left" w:pos="360"/>
              </w:tabs>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套</w:t>
            </w:r>
          </w:p>
        </w:tc>
        <w:tc>
          <w:tcPr>
            <w:tcW w:w="708" w:type="dxa"/>
            <w:noWrap w:val="0"/>
            <w:vAlign w:val="center"/>
          </w:tcPr>
          <w:p w14:paraId="4B0CD8FB">
            <w:pPr>
              <w:widowControl/>
              <w:shd w:val="clear" w:color="auto" w:fill="auto"/>
              <w:wordWrap w:val="0"/>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w:t>
            </w:r>
          </w:p>
        </w:tc>
        <w:tc>
          <w:tcPr>
            <w:tcW w:w="1200" w:type="dxa"/>
            <w:noWrap w:val="0"/>
            <w:vAlign w:val="center"/>
          </w:tcPr>
          <w:p w14:paraId="0D6C7093">
            <w:pPr>
              <w:widowControl/>
              <w:shd w:val="clear" w:color="auto" w:fill="auto"/>
              <w:tabs>
                <w:tab w:val="left" w:pos="360"/>
              </w:tabs>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550000</w:t>
            </w:r>
          </w:p>
        </w:tc>
        <w:tc>
          <w:tcPr>
            <w:tcW w:w="1228" w:type="dxa"/>
            <w:noWrap w:val="0"/>
            <w:vAlign w:val="center"/>
          </w:tcPr>
          <w:p w14:paraId="01BB517A">
            <w:pPr>
              <w:widowControl/>
              <w:shd w:val="clear" w:color="auto" w:fill="auto"/>
              <w:tabs>
                <w:tab w:val="left" w:pos="360"/>
              </w:tabs>
              <w:jc w:val="center"/>
              <w:rPr>
                <w:rFonts w:hint="default" w:ascii="宋体" w:hAnsi="宋体" w:eastAsia="宋体" w:cs="宋体"/>
                <w:b/>
                <w:bCs/>
                <w:color w:val="auto"/>
                <w:sz w:val="24"/>
                <w:szCs w:val="24"/>
                <w:highlight w:val="none"/>
                <w:lang w:val="en-US"/>
              </w:rPr>
            </w:pPr>
            <w:r>
              <w:rPr>
                <w:rFonts w:hint="eastAsia" w:ascii="宋体" w:hAnsi="宋体" w:cs="宋体"/>
                <w:b/>
                <w:bCs/>
                <w:color w:val="auto"/>
                <w:sz w:val="24"/>
                <w:szCs w:val="24"/>
                <w:highlight w:val="none"/>
                <w:lang w:val="en-US" w:eastAsia="zh-CN"/>
              </w:rPr>
              <w:t>550000</w:t>
            </w:r>
          </w:p>
        </w:tc>
      </w:tr>
      <w:tr w14:paraId="4A1C4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179" w:type="dxa"/>
            <w:gridSpan w:val="7"/>
            <w:noWrap w:val="0"/>
            <w:vAlign w:val="center"/>
          </w:tcPr>
          <w:p w14:paraId="507CE719">
            <w:pPr>
              <w:widowControl/>
              <w:shd w:val="clear" w:color="auto" w:fill="auto"/>
              <w:jc w:val="center"/>
              <w:rPr>
                <w:rFonts w:hint="default"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预算总价：</w:t>
            </w:r>
            <w:r>
              <w:rPr>
                <w:rFonts w:hint="eastAsia" w:ascii="宋体" w:hAnsi="宋体" w:eastAsia="宋体" w:cs="宋体"/>
                <w:b/>
                <w:bCs/>
                <w:color w:val="auto"/>
                <w:sz w:val="24"/>
                <w:szCs w:val="24"/>
                <w:highlight w:val="none"/>
              </w:rPr>
              <w:t>人民币（大写）</w:t>
            </w:r>
            <w:r>
              <w:rPr>
                <w:rFonts w:hint="eastAsia" w:ascii="宋体" w:hAnsi="宋体" w:cs="宋体"/>
                <w:b/>
                <w:bCs/>
                <w:color w:val="auto"/>
                <w:sz w:val="24"/>
                <w:szCs w:val="24"/>
                <w:highlight w:val="none"/>
                <w:lang w:val="en-US" w:eastAsia="zh-CN"/>
              </w:rPr>
              <w:t>伍拾伍万</w:t>
            </w:r>
            <w:r>
              <w:rPr>
                <w:rFonts w:hint="eastAsia" w:ascii="宋体" w:hAnsi="宋体" w:eastAsia="宋体" w:cs="宋体"/>
                <w:b/>
                <w:bCs/>
                <w:color w:val="auto"/>
                <w:sz w:val="24"/>
                <w:szCs w:val="24"/>
                <w:highlight w:val="none"/>
              </w:rPr>
              <w:t>元整</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550000元</w:t>
            </w:r>
            <w:r>
              <w:rPr>
                <w:rFonts w:hint="eastAsia" w:ascii="宋体" w:hAnsi="宋体" w:cs="宋体"/>
                <w:b/>
                <w:bCs/>
                <w:color w:val="auto"/>
                <w:sz w:val="24"/>
                <w:szCs w:val="24"/>
                <w:highlight w:val="none"/>
                <w:lang w:eastAsia="zh-CN"/>
              </w:rPr>
              <w:t>）</w:t>
            </w:r>
          </w:p>
        </w:tc>
      </w:tr>
    </w:tbl>
    <w:p w14:paraId="1123C92F">
      <w:pPr>
        <w:shd w:val="clear" w:color="auto" w:fill="auto"/>
        <w:spacing w:line="340" w:lineRule="exact"/>
        <w:ind w:left="630" w:hanging="632" w:hangingChars="30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注：1、本项目为交钥匙工程，以上总金额包括设备的供货、运输装卸、安装调试、税金、产品保护、备品备件、配件、附件、培训、验收、辅助工作及售后服务等完成本项目的所有费用。</w:t>
      </w:r>
    </w:p>
    <w:p w14:paraId="5C1E617E">
      <w:pPr>
        <w:numPr>
          <w:ilvl w:val="0"/>
          <w:numId w:val="2"/>
        </w:numPr>
        <w:shd w:val="clear" w:color="auto" w:fill="auto"/>
        <w:spacing w:line="340" w:lineRule="exact"/>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供货时提供产品合格证、原厂质保证明等相关资料。</w:t>
      </w:r>
    </w:p>
    <w:p w14:paraId="7E261AA0">
      <w:pPr>
        <w:pStyle w:val="80"/>
        <w:numPr>
          <w:ilvl w:val="0"/>
          <w:numId w:val="3"/>
        </w:numPr>
        <w:ind w:left="0" w:leftChars="0" w:firstLine="0" w:firstLineChars="0"/>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技术参数表</w:t>
      </w:r>
    </w:p>
    <w:p w14:paraId="61C52A81">
      <w:pPr>
        <w:pStyle w:val="80"/>
        <w:numPr>
          <w:ilvl w:val="0"/>
          <w:numId w:val="0"/>
        </w:numPr>
        <w:ind w:leftChars="0" w:firstLine="720" w:firstLineChars="3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为了提高关节置换手术的成功率和精确度，截骨动力系统是一种非常重要的工具，这种系统主要用于在关节置换手术中精确地切割骨骼，以确保人工关节能够正确安装。</w:t>
      </w:r>
    </w:p>
    <w:p w14:paraId="6FE8C138">
      <w:pPr>
        <w:pStyle w:val="80"/>
        <w:numPr>
          <w:ilvl w:val="0"/>
          <w:numId w:val="0"/>
        </w:numPr>
        <w:ind w:leftChars="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基本要求：适用于骨科外科手术，预期用于大骨手术（例如膝关节置换、髋关节置换等）的动力工具。系统应具备高精度的切割能力，能够根据术前规划准确切割骨骼，确保人工关节与患者骨骼的良好匹配。为了适应不同类型的关节置换手术，该系统应具备多种切割工具和附件，能够满足不同手术部位和手术需求。设计上应该考虑医生的操作习惯，使整个系统易于上手，同时提高手术效率。</w:t>
      </w:r>
    </w:p>
    <w:tbl>
      <w:tblPr>
        <w:tblStyle w:val="62"/>
        <w:tblW w:w="9545" w:type="dxa"/>
        <w:tblInd w:w="93" w:type="dxa"/>
        <w:tblLayout w:type="autofit"/>
        <w:tblCellMar>
          <w:top w:w="0" w:type="dxa"/>
          <w:left w:w="108" w:type="dxa"/>
          <w:bottom w:w="0" w:type="dxa"/>
          <w:right w:w="108" w:type="dxa"/>
        </w:tblCellMar>
      </w:tblPr>
      <w:tblGrid>
        <w:gridCol w:w="1246"/>
        <w:gridCol w:w="8299"/>
      </w:tblGrid>
      <w:tr w14:paraId="64D17961">
        <w:tblPrEx>
          <w:tblCellMar>
            <w:top w:w="0" w:type="dxa"/>
            <w:left w:w="108" w:type="dxa"/>
            <w:bottom w:w="0" w:type="dxa"/>
            <w:right w:w="108" w:type="dxa"/>
          </w:tblCellMar>
        </w:tblPrEx>
        <w:trPr>
          <w:trHeight w:val="460" w:hRule="atLeast"/>
        </w:trPr>
        <w:tc>
          <w:tcPr>
            <w:tcW w:w="12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89EA52">
            <w:pPr>
              <w:jc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序号</w:t>
            </w:r>
          </w:p>
        </w:tc>
        <w:tc>
          <w:tcPr>
            <w:tcW w:w="82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7844D2">
            <w:pPr>
              <w:ind w:firstLine="3092" w:firstLineChars="1400"/>
              <w:jc w:val="both"/>
              <w:rPr>
                <w:rFonts w:hint="eastAsia" w:ascii="宋体" w:hAnsi="宋体" w:eastAsia="宋体" w:cs="宋体"/>
                <w:b/>
                <w:bCs/>
                <w:color w:val="000000"/>
                <w:sz w:val="22"/>
                <w:szCs w:val="22"/>
              </w:rPr>
            </w:pPr>
            <w:r>
              <w:rPr>
                <w:rFonts w:hint="eastAsia" w:ascii="宋体" w:hAnsi="宋体" w:eastAsia="宋体" w:cs="宋体"/>
                <w:b/>
                <w:bCs/>
                <w:color w:val="000000"/>
                <w:sz w:val="22"/>
                <w:szCs w:val="22"/>
              </w:rPr>
              <w:t>参</w:t>
            </w:r>
            <w:r>
              <w:rPr>
                <w:rFonts w:hint="eastAsia" w:ascii="宋体" w:hAnsi="宋体" w:eastAsia="宋体" w:cs="宋体"/>
                <w:b/>
                <w:bCs/>
                <w:color w:val="000000"/>
                <w:sz w:val="22"/>
                <w:szCs w:val="22"/>
                <w:lang w:val="en-US" w:eastAsia="zh-CN"/>
              </w:rPr>
              <w:t xml:space="preserve"> </w:t>
            </w:r>
            <w:r>
              <w:rPr>
                <w:rFonts w:hint="eastAsia" w:ascii="宋体" w:hAnsi="宋体" w:eastAsia="宋体" w:cs="宋体"/>
                <w:b/>
                <w:bCs/>
                <w:color w:val="000000"/>
                <w:sz w:val="22"/>
                <w:szCs w:val="22"/>
              </w:rPr>
              <w:t>数</w:t>
            </w:r>
          </w:p>
        </w:tc>
      </w:tr>
      <w:tr w14:paraId="6F2D2E0A">
        <w:tblPrEx>
          <w:tblCellMar>
            <w:top w:w="0" w:type="dxa"/>
            <w:left w:w="108" w:type="dxa"/>
            <w:bottom w:w="0" w:type="dxa"/>
            <w:right w:w="108" w:type="dxa"/>
          </w:tblCellMar>
        </w:tblPrEx>
        <w:trPr>
          <w:trHeight w:val="51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3D2D0B8C">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8299" w:type="dxa"/>
            <w:tcBorders>
              <w:top w:val="single" w:color="000000" w:sz="4" w:space="0"/>
              <w:left w:val="single" w:color="000000" w:sz="4" w:space="0"/>
              <w:bottom w:val="single" w:color="000000" w:sz="4" w:space="0"/>
              <w:right w:val="single" w:color="000000" w:sz="4" w:space="0"/>
            </w:tcBorders>
            <w:noWrap w:val="0"/>
            <w:vAlign w:val="center"/>
          </w:tcPr>
          <w:p w14:paraId="724BDD99">
            <w:pPr>
              <w:jc w:val="left"/>
              <w:rPr>
                <w:rFonts w:hint="eastAsia" w:ascii="宋体" w:hAnsi="宋体" w:eastAsia="宋体" w:cs="宋体"/>
                <w:b/>
                <w:bCs/>
                <w:color w:val="000000"/>
                <w:sz w:val="22"/>
                <w:szCs w:val="22"/>
              </w:rPr>
            </w:pPr>
            <w:r>
              <w:rPr>
                <w:rFonts w:hint="eastAsia" w:ascii="宋体" w:hAnsi="宋体" w:eastAsia="宋体" w:cs="宋体"/>
                <w:b/>
                <w:bCs/>
                <w:color w:val="000000"/>
                <w:sz w:val="22"/>
                <w:szCs w:val="22"/>
              </w:rPr>
              <w:t>系统功能</w:t>
            </w:r>
          </w:p>
        </w:tc>
      </w:tr>
      <w:tr w14:paraId="0D9BBB07">
        <w:tblPrEx>
          <w:tblCellMar>
            <w:top w:w="0" w:type="dxa"/>
            <w:left w:w="108" w:type="dxa"/>
            <w:bottom w:w="0" w:type="dxa"/>
            <w:right w:w="108" w:type="dxa"/>
          </w:tblCellMar>
        </w:tblPrEx>
        <w:trPr>
          <w:trHeight w:val="532"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36438F7E">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▲1.1</w:t>
            </w:r>
          </w:p>
        </w:tc>
        <w:tc>
          <w:tcPr>
            <w:tcW w:w="8299" w:type="dxa"/>
            <w:tcBorders>
              <w:top w:val="single" w:color="000000" w:sz="4" w:space="0"/>
              <w:left w:val="single" w:color="000000" w:sz="4" w:space="0"/>
              <w:bottom w:val="single" w:color="000000" w:sz="4" w:space="0"/>
              <w:right w:val="single" w:color="000000" w:sz="4" w:space="0"/>
            </w:tcBorders>
            <w:noWrap w:val="0"/>
            <w:vAlign w:val="center"/>
          </w:tcPr>
          <w:p w14:paraId="40E9C6DA">
            <w:pPr>
              <w:rPr>
                <w:rFonts w:hint="eastAsia" w:ascii="宋体" w:hAnsi="宋体" w:eastAsia="宋体" w:cs="宋体"/>
                <w:color w:val="000000"/>
                <w:sz w:val="22"/>
                <w:szCs w:val="22"/>
              </w:rPr>
            </w:pPr>
            <w:r>
              <w:rPr>
                <w:rFonts w:hint="eastAsia" w:ascii="宋体" w:hAnsi="宋体" w:eastAsia="宋体" w:cs="宋体"/>
                <w:color w:val="000000"/>
                <w:sz w:val="22"/>
                <w:szCs w:val="22"/>
              </w:rPr>
              <w:t>骨科动力系统适用于骨科外科手术，预期用于大骨和小骨外科手术（包括膝关节置换、髋关节置换等）的动力工具</w:t>
            </w:r>
          </w:p>
        </w:tc>
      </w:tr>
      <w:tr w14:paraId="5117A885">
        <w:tblPrEx>
          <w:tblCellMar>
            <w:top w:w="0" w:type="dxa"/>
            <w:left w:w="108" w:type="dxa"/>
            <w:bottom w:w="0" w:type="dxa"/>
            <w:right w:w="108" w:type="dxa"/>
          </w:tblCellMar>
        </w:tblPrEx>
        <w:trPr>
          <w:trHeight w:val="46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303BB342">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▲1.2</w:t>
            </w:r>
          </w:p>
        </w:tc>
        <w:tc>
          <w:tcPr>
            <w:tcW w:w="8299" w:type="dxa"/>
            <w:tcBorders>
              <w:top w:val="single" w:color="000000" w:sz="4" w:space="0"/>
              <w:left w:val="single" w:color="000000" w:sz="4" w:space="0"/>
              <w:bottom w:val="single" w:color="000000" w:sz="4" w:space="0"/>
              <w:right w:val="single" w:color="000000" w:sz="4" w:space="0"/>
            </w:tcBorders>
            <w:noWrap w:val="0"/>
            <w:vAlign w:val="center"/>
          </w:tcPr>
          <w:p w14:paraId="07D21189">
            <w:pPr>
              <w:rPr>
                <w:rFonts w:hint="eastAsia" w:ascii="宋体" w:hAnsi="宋体" w:eastAsia="宋体" w:cs="宋体"/>
                <w:color w:val="000000"/>
                <w:sz w:val="22"/>
                <w:szCs w:val="22"/>
              </w:rPr>
            </w:pPr>
            <w:r>
              <w:rPr>
                <w:rFonts w:hint="eastAsia" w:ascii="宋体" w:hAnsi="宋体" w:eastAsia="宋体" w:cs="宋体"/>
                <w:color w:val="000000"/>
                <w:sz w:val="22"/>
                <w:szCs w:val="22"/>
              </w:rPr>
              <w:t>骨科动力系统具备钻孔、锯切、扩孔功能。</w:t>
            </w:r>
          </w:p>
        </w:tc>
      </w:tr>
      <w:tr w14:paraId="525B4D41">
        <w:tblPrEx>
          <w:tblCellMar>
            <w:top w:w="0" w:type="dxa"/>
            <w:left w:w="108" w:type="dxa"/>
            <w:bottom w:w="0" w:type="dxa"/>
            <w:right w:w="108" w:type="dxa"/>
          </w:tblCellMar>
        </w:tblPrEx>
        <w:trPr>
          <w:trHeight w:val="46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3D24F5C4">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2</w:t>
            </w:r>
          </w:p>
        </w:tc>
        <w:tc>
          <w:tcPr>
            <w:tcW w:w="8299" w:type="dxa"/>
            <w:tcBorders>
              <w:top w:val="single" w:color="000000" w:sz="4" w:space="0"/>
              <w:left w:val="single" w:color="000000" w:sz="4" w:space="0"/>
              <w:bottom w:val="single" w:color="000000" w:sz="4" w:space="0"/>
              <w:right w:val="single" w:color="000000" w:sz="4" w:space="0"/>
            </w:tcBorders>
            <w:noWrap w:val="0"/>
            <w:vAlign w:val="center"/>
          </w:tcPr>
          <w:p w14:paraId="3BE71063">
            <w:pPr>
              <w:jc w:val="left"/>
              <w:rPr>
                <w:rFonts w:hint="eastAsia" w:ascii="宋体" w:hAnsi="宋体" w:eastAsia="宋体" w:cs="宋体"/>
                <w:b/>
                <w:bCs/>
                <w:color w:val="000000"/>
                <w:sz w:val="22"/>
                <w:szCs w:val="22"/>
              </w:rPr>
            </w:pPr>
            <w:r>
              <w:rPr>
                <w:rFonts w:hint="eastAsia" w:ascii="宋体" w:hAnsi="宋体" w:eastAsia="宋体" w:cs="宋体"/>
                <w:b/>
                <w:bCs/>
                <w:color w:val="000000"/>
                <w:sz w:val="22"/>
                <w:szCs w:val="22"/>
              </w:rPr>
              <w:t>电动手柄（主机）</w:t>
            </w:r>
          </w:p>
        </w:tc>
      </w:tr>
      <w:tr w14:paraId="22446618">
        <w:tblPrEx>
          <w:tblCellMar>
            <w:top w:w="0" w:type="dxa"/>
            <w:left w:w="108" w:type="dxa"/>
            <w:bottom w:w="0" w:type="dxa"/>
            <w:right w:w="108" w:type="dxa"/>
          </w:tblCellMar>
        </w:tblPrEx>
        <w:trPr>
          <w:trHeight w:val="46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37883A37">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2.1</w:t>
            </w:r>
          </w:p>
        </w:tc>
        <w:tc>
          <w:tcPr>
            <w:tcW w:w="8299" w:type="dxa"/>
            <w:tcBorders>
              <w:top w:val="single" w:color="000000" w:sz="4" w:space="0"/>
              <w:left w:val="single" w:color="000000" w:sz="4" w:space="0"/>
              <w:bottom w:val="single" w:color="000000" w:sz="4" w:space="0"/>
              <w:right w:val="single" w:color="000000" w:sz="4" w:space="0"/>
            </w:tcBorders>
            <w:noWrap w:val="0"/>
            <w:vAlign w:val="center"/>
          </w:tcPr>
          <w:p w14:paraId="66D0FAA0">
            <w:pPr>
              <w:rPr>
                <w:rFonts w:hint="eastAsia" w:ascii="宋体" w:hAnsi="宋体" w:eastAsia="宋体" w:cs="宋体"/>
                <w:color w:val="000000"/>
                <w:sz w:val="22"/>
                <w:szCs w:val="22"/>
              </w:rPr>
            </w:pPr>
            <w:r>
              <w:rPr>
                <w:rFonts w:hint="eastAsia" w:ascii="宋体" w:hAnsi="宋体" w:eastAsia="宋体" w:cs="宋体"/>
                <w:color w:val="000000"/>
                <w:sz w:val="22"/>
                <w:szCs w:val="22"/>
              </w:rPr>
              <w:t>主机可高温高压消毒。</w:t>
            </w:r>
          </w:p>
        </w:tc>
      </w:tr>
      <w:tr w14:paraId="01038EE4">
        <w:tblPrEx>
          <w:tblCellMar>
            <w:top w:w="0" w:type="dxa"/>
            <w:left w:w="108" w:type="dxa"/>
            <w:bottom w:w="0" w:type="dxa"/>
            <w:right w:w="108" w:type="dxa"/>
          </w:tblCellMar>
        </w:tblPrEx>
        <w:trPr>
          <w:trHeight w:val="46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0567505D">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2.2</w:t>
            </w:r>
          </w:p>
        </w:tc>
        <w:tc>
          <w:tcPr>
            <w:tcW w:w="8299" w:type="dxa"/>
            <w:tcBorders>
              <w:top w:val="single" w:color="000000" w:sz="4" w:space="0"/>
              <w:left w:val="single" w:color="000000" w:sz="4" w:space="0"/>
              <w:bottom w:val="single" w:color="000000" w:sz="4" w:space="0"/>
              <w:right w:val="single" w:color="000000" w:sz="4" w:space="0"/>
            </w:tcBorders>
            <w:noWrap w:val="0"/>
            <w:vAlign w:val="center"/>
          </w:tcPr>
          <w:p w14:paraId="1CFF787D">
            <w:pPr>
              <w:rPr>
                <w:rFonts w:hint="eastAsia" w:ascii="宋体" w:hAnsi="宋体" w:eastAsia="宋体" w:cs="宋体"/>
                <w:color w:val="000000"/>
                <w:sz w:val="22"/>
                <w:szCs w:val="22"/>
              </w:rPr>
            </w:pPr>
            <w:r>
              <w:rPr>
                <w:rFonts w:hint="eastAsia" w:ascii="宋体" w:hAnsi="宋体" w:eastAsia="宋体" w:cs="宋体"/>
                <w:color w:val="000000"/>
                <w:sz w:val="22"/>
                <w:szCs w:val="22"/>
              </w:rPr>
              <w:t>主机手柄无需拆卸即可消毒。</w:t>
            </w:r>
          </w:p>
        </w:tc>
      </w:tr>
      <w:tr w14:paraId="2115B250">
        <w:tblPrEx>
          <w:tblCellMar>
            <w:top w:w="0" w:type="dxa"/>
            <w:left w:w="108" w:type="dxa"/>
            <w:bottom w:w="0" w:type="dxa"/>
            <w:right w:w="108" w:type="dxa"/>
          </w:tblCellMar>
        </w:tblPrEx>
        <w:trPr>
          <w:trHeight w:val="46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523A04A3">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2.3</w:t>
            </w:r>
          </w:p>
        </w:tc>
        <w:tc>
          <w:tcPr>
            <w:tcW w:w="8299" w:type="dxa"/>
            <w:tcBorders>
              <w:top w:val="single" w:color="000000" w:sz="4" w:space="0"/>
              <w:left w:val="single" w:color="000000" w:sz="4" w:space="0"/>
              <w:bottom w:val="single" w:color="000000" w:sz="4" w:space="0"/>
              <w:right w:val="single" w:color="000000" w:sz="4" w:space="0"/>
            </w:tcBorders>
            <w:noWrap w:val="0"/>
            <w:vAlign w:val="center"/>
          </w:tcPr>
          <w:p w14:paraId="77CFDCB3">
            <w:pPr>
              <w:rPr>
                <w:rFonts w:hint="eastAsia" w:ascii="宋体" w:hAnsi="宋体" w:eastAsia="宋体" w:cs="宋体"/>
                <w:color w:val="000000"/>
                <w:sz w:val="22"/>
                <w:szCs w:val="22"/>
              </w:rPr>
            </w:pPr>
            <w:r>
              <w:rPr>
                <w:rFonts w:hint="eastAsia" w:ascii="宋体" w:hAnsi="宋体" w:eastAsia="宋体" w:cs="宋体"/>
                <w:color w:val="000000"/>
                <w:sz w:val="22"/>
                <w:szCs w:val="22"/>
              </w:rPr>
              <w:t>电动手柄的动力来源支持电池和网电源</w:t>
            </w:r>
          </w:p>
        </w:tc>
      </w:tr>
      <w:tr w14:paraId="48A4D05E">
        <w:tblPrEx>
          <w:tblCellMar>
            <w:top w:w="0" w:type="dxa"/>
            <w:left w:w="108" w:type="dxa"/>
            <w:bottom w:w="0" w:type="dxa"/>
            <w:right w:w="108" w:type="dxa"/>
          </w:tblCellMar>
        </w:tblPrEx>
        <w:trPr>
          <w:trHeight w:val="46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7FDAAEE0">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△2.4</w:t>
            </w:r>
          </w:p>
        </w:tc>
        <w:tc>
          <w:tcPr>
            <w:tcW w:w="8299" w:type="dxa"/>
            <w:tcBorders>
              <w:top w:val="single" w:color="000000" w:sz="4" w:space="0"/>
              <w:left w:val="single" w:color="000000" w:sz="4" w:space="0"/>
              <w:bottom w:val="single" w:color="000000" w:sz="4" w:space="0"/>
              <w:right w:val="single" w:color="000000" w:sz="4" w:space="0"/>
            </w:tcBorders>
            <w:noWrap w:val="0"/>
            <w:vAlign w:val="center"/>
          </w:tcPr>
          <w:p w14:paraId="7142E9D4">
            <w:pPr>
              <w:rPr>
                <w:rFonts w:hint="eastAsia" w:ascii="宋体" w:hAnsi="宋体" w:eastAsia="宋体" w:cs="宋体"/>
                <w:color w:val="000000"/>
                <w:sz w:val="22"/>
                <w:szCs w:val="22"/>
              </w:rPr>
            </w:pPr>
            <w:r>
              <w:rPr>
                <w:rFonts w:hint="eastAsia" w:ascii="宋体" w:hAnsi="宋体" w:eastAsia="宋体" w:cs="宋体"/>
                <w:color w:val="000000"/>
                <w:sz w:val="22"/>
                <w:szCs w:val="22"/>
              </w:rPr>
              <w:t>电动手柄可一机多用，动力钻、摆锯、往复锯使用同一手柄，便于手术操作。</w:t>
            </w:r>
          </w:p>
        </w:tc>
      </w:tr>
      <w:tr w14:paraId="3AE719AA">
        <w:tblPrEx>
          <w:tblCellMar>
            <w:top w:w="0" w:type="dxa"/>
            <w:left w:w="108" w:type="dxa"/>
            <w:bottom w:w="0" w:type="dxa"/>
            <w:right w:w="108" w:type="dxa"/>
          </w:tblCellMar>
        </w:tblPrEx>
        <w:trPr>
          <w:trHeight w:val="46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4DF2C205">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2.5</w:t>
            </w:r>
          </w:p>
        </w:tc>
        <w:tc>
          <w:tcPr>
            <w:tcW w:w="8299" w:type="dxa"/>
            <w:tcBorders>
              <w:top w:val="single" w:color="000000" w:sz="4" w:space="0"/>
              <w:left w:val="single" w:color="000000" w:sz="4" w:space="0"/>
              <w:bottom w:val="single" w:color="000000" w:sz="4" w:space="0"/>
              <w:right w:val="single" w:color="000000" w:sz="4" w:space="0"/>
            </w:tcBorders>
            <w:noWrap w:val="0"/>
            <w:vAlign w:val="center"/>
          </w:tcPr>
          <w:p w14:paraId="158C54CA">
            <w:pPr>
              <w:rPr>
                <w:rFonts w:hint="eastAsia" w:ascii="宋体" w:hAnsi="宋体" w:eastAsia="宋体" w:cs="宋体"/>
                <w:color w:val="000000"/>
                <w:sz w:val="22"/>
                <w:szCs w:val="22"/>
              </w:rPr>
            </w:pPr>
            <w:r>
              <w:rPr>
                <w:rFonts w:hint="eastAsia" w:ascii="宋体" w:hAnsi="宋体" w:eastAsia="宋体" w:cs="宋体"/>
                <w:color w:val="000000"/>
                <w:sz w:val="22"/>
                <w:szCs w:val="22"/>
              </w:rPr>
              <w:t>电动手柄具有安全开关锁定功能，避免手术误操作，保证手术安全。</w:t>
            </w:r>
          </w:p>
        </w:tc>
      </w:tr>
      <w:tr w14:paraId="7EC6B6E3">
        <w:tblPrEx>
          <w:tblCellMar>
            <w:top w:w="0" w:type="dxa"/>
            <w:left w:w="108" w:type="dxa"/>
            <w:bottom w:w="0" w:type="dxa"/>
            <w:right w:w="108" w:type="dxa"/>
          </w:tblCellMar>
        </w:tblPrEx>
        <w:trPr>
          <w:trHeight w:val="46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56E2E7D9">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3</w:t>
            </w:r>
          </w:p>
        </w:tc>
        <w:tc>
          <w:tcPr>
            <w:tcW w:w="8299" w:type="dxa"/>
            <w:tcBorders>
              <w:top w:val="single" w:color="000000" w:sz="4" w:space="0"/>
              <w:left w:val="single" w:color="000000" w:sz="4" w:space="0"/>
              <w:bottom w:val="single" w:color="000000" w:sz="4" w:space="0"/>
              <w:right w:val="single" w:color="000000" w:sz="4" w:space="0"/>
            </w:tcBorders>
            <w:noWrap w:val="0"/>
            <w:vAlign w:val="center"/>
          </w:tcPr>
          <w:p w14:paraId="2B623785">
            <w:pPr>
              <w:jc w:val="left"/>
              <w:rPr>
                <w:rFonts w:hint="eastAsia" w:ascii="宋体" w:hAnsi="宋体" w:eastAsia="宋体" w:cs="宋体"/>
                <w:b/>
                <w:bCs/>
                <w:color w:val="000000"/>
                <w:sz w:val="22"/>
                <w:szCs w:val="22"/>
              </w:rPr>
            </w:pPr>
            <w:r>
              <w:rPr>
                <w:rFonts w:hint="eastAsia" w:ascii="宋体" w:hAnsi="宋体" w:eastAsia="宋体" w:cs="宋体"/>
                <w:b/>
                <w:bCs/>
                <w:color w:val="000000"/>
                <w:sz w:val="22"/>
                <w:szCs w:val="22"/>
              </w:rPr>
              <w:t>手柄用作摆锯手柄时</w:t>
            </w:r>
          </w:p>
        </w:tc>
      </w:tr>
      <w:tr w14:paraId="43A87A8D">
        <w:tblPrEx>
          <w:tblCellMar>
            <w:top w:w="0" w:type="dxa"/>
            <w:left w:w="108" w:type="dxa"/>
            <w:bottom w:w="0" w:type="dxa"/>
            <w:right w:w="108" w:type="dxa"/>
          </w:tblCellMar>
        </w:tblPrEx>
        <w:trPr>
          <w:trHeight w:val="46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6C92D35A">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3.1</w:t>
            </w:r>
          </w:p>
        </w:tc>
        <w:tc>
          <w:tcPr>
            <w:tcW w:w="8299" w:type="dxa"/>
            <w:tcBorders>
              <w:top w:val="single" w:color="000000" w:sz="4" w:space="0"/>
              <w:left w:val="single" w:color="000000" w:sz="4" w:space="0"/>
              <w:bottom w:val="single" w:color="000000" w:sz="4" w:space="0"/>
              <w:right w:val="single" w:color="000000" w:sz="4" w:space="0"/>
            </w:tcBorders>
            <w:noWrap w:val="0"/>
            <w:vAlign w:val="center"/>
          </w:tcPr>
          <w:p w14:paraId="2751D5C9">
            <w:pPr>
              <w:rPr>
                <w:rFonts w:hint="eastAsia" w:ascii="宋体" w:hAnsi="宋体" w:eastAsia="宋体" w:cs="宋体"/>
                <w:color w:val="000000"/>
                <w:sz w:val="22"/>
                <w:szCs w:val="22"/>
              </w:rPr>
            </w:pPr>
            <w:r>
              <w:rPr>
                <w:rFonts w:hint="eastAsia" w:ascii="宋体" w:hAnsi="宋体" w:eastAsia="宋体" w:cs="宋体"/>
                <w:color w:val="000000"/>
                <w:sz w:val="22"/>
                <w:szCs w:val="22"/>
              </w:rPr>
              <w:t>摆锯手柄重量（带电池）≦1320g。</w:t>
            </w:r>
          </w:p>
        </w:tc>
      </w:tr>
      <w:tr w14:paraId="50F51527">
        <w:tblPrEx>
          <w:tblCellMar>
            <w:top w:w="0" w:type="dxa"/>
            <w:left w:w="108" w:type="dxa"/>
            <w:bottom w:w="0" w:type="dxa"/>
            <w:right w:w="108" w:type="dxa"/>
          </w:tblCellMar>
        </w:tblPrEx>
        <w:trPr>
          <w:trHeight w:val="72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21F1F118">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3.2</w:t>
            </w:r>
          </w:p>
        </w:tc>
        <w:tc>
          <w:tcPr>
            <w:tcW w:w="8299" w:type="dxa"/>
            <w:tcBorders>
              <w:top w:val="single" w:color="000000" w:sz="4" w:space="0"/>
              <w:left w:val="single" w:color="000000" w:sz="4" w:space="0"/>
              <w:bottom w:val="single" w:color="000000" w:sz="4" w:space="0"/>
              <w:right w:val="single" w:color="000000" w:sz="4" w:space="0"/>
            </w:tcBorders>
            <w:noWrap w:val="0"/>
            <w:vAlign w:val="center"/>
          </w:tcPr>
          <w:p w14:paraId="16A7B1C5">
            <w:pPr>
              <w:rPr>
                <w:rFonts w:hint="eastAsia" w:ascii="宋体" w:hAnsi="宋体" w:eastAsia="宋体" w:cs="宋体"/>
                <w:color w:val="000000"/>
                <w:sz w:val="22"/>
                <w:szCs w:val="22"/>
              </w:rPr>
            </w:pPr>
            <w:r>
              <w:rPr>
                <w:rFonts w:hint="eastAsia" w:ascii="宋体" w:hAnsi="宋体" w:eastAsia="宋体" w:cs="宋体"/>
                <w:color w:val="000000"/>
                <w:sz w:val="22"/>
                <w:szCs w:val="22"/>
              </w:rPr>
              <w:t>摆锯手柄可调节最大速度≧11000cpm</w:t>
            </w:r>
          </w:p>
        </w:tc>
      </w:tr>
      <w:tr w14:paraId="02ED3743">
        <w:tblPrEx>
          <w:tblCellMar>
            <w:top w:w="0" w:type="dxa"/>
            <w:left w:w="108" w:type="dxa"/>
            <w:bottom w:w="0" w:type="dxa"/>
            <w:right w:w="108" w:type="dxa"/>
          </w:tblCellMar>
        </w:tblPrEx>
        <w:trPr>
          <w:trHeight w:val="46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048DC3C2">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△3.3</w:t>
            </w:r>
          </w:p>
        </w:tc>
        <w:tc>
          <w:tcPr>
            <w:tcW w:w="8299" w:type="dxa"/>
            <w:tcBorders>
              <w:top w:val="single" w:color="000000" w:sz="4" w:space="0"/>
              <w:left w:val="single" w:color="000000" w:sz="4" w:space="0"/>
              <w:bottom w:val="single" w:color="000000" w:sz="4" w:space="0"/>
              <w:right w:val="single" w:color="000000" w:sz="4" w:space="0"/>
            </w:tcBorders>
            <w:noWrap w:val="0"/>
            <w:vAlign w:val="center"/>
          </w:tcPr>
          <w:p w14:paraId="2C40EA61">
            <w:pPr>
              <w:rPr>
                <w:rFonts w:hint="eastAsia" w:ascii="宋体" w:hAnsi="宋体" w:eastAsia="宋体" w:cs="宋体"/>
                <w:color w:val="000000"/>
                <w:sz w:val="22"/>
                <w:szCs w:val="22"/>
              </w:rPr>
            </w:pPr>
            <w:r>
              <w:rPr>
                <w:rFonts w:hint="eastAsia" w:ascii="宋体" w:hAnsi="宋体" w:eastAsia="宋体" w:cs="宋体"/>
                <w:color w:val="000000"/>
                <w:sz w:val="22"/>
                <w:szCs w:val="22"/>
              </w:rPr>
              <w:t>摆锯振荡范围≦4.5度弧</w:t>
            </w:r>
          </w:p>
        </w:tc>
      </w:tr>
      <w:tr w14:paraId="3394A5AD">
        <w:tblPrEx>
          <w:tblCellMar>
            <w:top w:w="0" w:type="dxa"/>
            <w:left w:w="108" w:type="dxa"/>
            <w:bottom w:w="0" w:type="dxa"/>
            <w:right w:w="108" w:type="dxa"/>
          </w:tblCellMar>
        </w:tblPrEx>
        <w:trPr>
          <w:trHeight w:val="46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319E2343">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3.4</w:t>
            </w:r>
          </w:p>
        </w:tc>
        <w:tc>
          <w:tcPr>
            <w:tcW w:w="8299" w:type="dxa"/>
            <w:tcBorders>
              <w:top w:val="single" w:color="000000" w:sz="4" w:space="0"/>
              <w:left w:val="single" w:color="000000" w:sz="4" w:space="0"/>
              <w:bottom w:val="single" w:color="000000" w:sz="4" w:space="0"/>
              <w:right w:val="single" w:color="000000" w:sz="4" w:space="0"/>
            </w:tcBorders>
            <w:noWrap w:val="0"/>
            <w:vAlign w:val="center"/>
          </w:tcPr>
          <w:p w14:paraId="28E70C71">
            <w:pPr>
              <w:rPr>
                <w:rFonts w:hint="eastAsia" w:ascii="宋体" w:hAnsi="宋体" w:eastAsia="宋体" w:cs="宋体"/>
                <w:color w:val="000000"/>
                <w:sz w:val="22"/>
                <w:szCs w:val="22"/>
              </w:rPr>
            </w:pPr>
            <w:r>
              <w:rPr>
                <w:rFonts w:hint="eastAsia" w:ascii="宋体" w:hAnsi="宋体" w:eastAsia="宋体" w:cs="宋体"/>
                <w:color w:val="000000"/>
                <w:sz w:val="22"/>
                <w:szCs w:val="22"/>
              </w:rPr>
              <w:t>系统产生的噪声≦90db</w:t>
            </w:r>
          </w:p>
        </w:tc>
      </w:tr>
      <w:tr w14:paraId="3D55B2E8">
        <w:tblPrEx>
          <w:tblCellMar>
            <w:top w:w="0" w:type="dxa"/>
            <w:left w:w="108" w:type="dxa"/>
            <w:bottom w:w="0" w:type="dxa"/>
            <w:right w:w="108" w:type="dxa"/>
          </w:tblCellMar>
        </w:tblPrEx>
        <w:trPr>
          <w:trHeight w:val="46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141E1354">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4</w:t>
            </w:r>
          </w:p>
        </w:tc>
        <w:tc>
          <w:tcPr>
            <w:tcW w:w="8299" w:type="dxa"/>
            <w:tcBorders>
              <w:top w:val="single" w:color="000000" w:sz="4" w:space="0"/>
              <w:left w:val="single" w:color="000000" w:sz="4" w:space="0"/>
              <w:bottom w:val="single" w:color="000000" w:sz="4" w:space="0"/>
              <w:right w:val="single" w:color="000000" w:sz="4" w:space="0"/>
            </w:tcBorders>
            <w:noWrap w:val="0"/>
            <w:vAlign w:val="center"/>
          </w:tcPr>
          <w:p w14:paraId="49D2195C">
            <w:pPr>
              <w:jc w:val="left"/>
              <w:rPr>
                <w:rFonts w:hint="eastAsia" w:ascii="宋体" w:hAnsi="宋体" w:eastAsia="宋体" w:cs="宋体"/>
                <w:b/>
                <w:bCs/>
                <w:color w:val="000000"/>
                <w:sz w:val="22"/>
                <w:szCs w:val="22"/>
              </w:rPr>
            </w:pPr>
            <w:r>
              <w:rPr>
                <w:rFonts w:hint="eastAsia" w:ascii="宋体" w:hAnsi="宋体" w:eastAsia="宋体" w:cs="宋体"/>
                <w:b/>
                <w:bCs/>
                <w:color w:val="000000"/>
                <w:sz w:val="22"/>
                <w:szCs w:val="22"/>
              </w:rPr>
              <w:t>手柄用作往复锯手柄时</w:t>
            </w:r>
          </w:p>
        </w:tc>
      </w:tr>
      <w:tr w14:paraId="7B1D44FC">
        <w:tblPrEx>
          <w:tblCellMar>
            <w:top w:w="0" w:type="dxa"/>
            <w:left w:w="108" w:type="dxa"/>
            <w:bottom w:w="0" w:type="dxa"/>
            <w:right w:w="108" w:type="dxa"/>
          </w:tblCellMar>
        </w:tblPrEx>
        <w:trPr>
          <w:trHeight w:val="46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7C2A39B3">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4.1</w:t>
            </w:r>
          </w:p>
        </w:tc>
        <w:tc>
          <w:tcPr>
            <w:tcW w:w="8299" w:type="dxa"/>
            <w:tcBorders>
              <w:top w:val="single" w:color="000000" w:sz="4" w:space="0"/>
              <w:left w:val="single" w:color="000000" w:sz="4" w:space="0"/>
              <w:bottom w:val="single" w:color="000000" w:sz="4" w:space="0"/>
              <w:right w:val="single" w:color="000000" w:sz="4" w:space="0"/>
            </w:tcBorders>
            <w:noWrap w:val="0"/>
            <w:vAlign w:val="center"/>
          </w:tcPr>
          <w:p w14:paraId="03B099A1">
            <w:pPr>
              <w:rPr>
                <w:rFonts w:hint="eastAsia" w:ascii="宋体" w:hAnsi="宋体" w:eastAsia="宋体" w:cs="宋体"/>
                <w:color w:val="000000"/>
                <w:sz w:val="22"/>
                <w:szCs w:val="22"/>
              </w:rPr>
            </w:pPr>
            <w:r>
              <w:rPr>
                <w:rFonts w:hint="eastAsia" w:ascii="宋体" w:hAnsi="宋体" w:eastAsia="宋体" w:cs="宋体"/>
                <w:color w:val="000000"/>
                <w:sz w:val="22"/>
                <w:szCs w:val="22"/>
              </w:rPr>
              <w:t>往复锯手柄重量（带电池）≦1320g。</w:t>
            </w:r>
          </w:p>
        </w:tc>
      </w:tr>
      <w:tr w14:paraId="522FBB10">
        <w:tblPrEx>
          <w:tblCellMar>
            <w:top w:w="0" w:type="dxa"/>
            <w:left w:w="108" w:type="dxa"/>
            <w:bottom w:w="0" w:type="dxa"/>
            <w:right w:w="108" w:type="dxa"/>
          </w:tblCellMar>
        </w:tblPrEx>
        <w:trPr>
          <w:trHeight w:val="46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4BAA7651">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4.2</w:t>
            </w:r>
          </w:p>
        </w:tc>
        <w:tc>
          <w:tcPr>
            <w:tcW w:w="8299" w:type="dxa"/>
            <w:tcBorders>
              <w:top w:val="single" w:color="000000" w:sz="4" w:space="0"/>
              <w:left w:val="single" w:color="000000" w:sz="4" w:space="0"/>
              <w:bottom w:val="single" w:color="000000" w:sz="4" w:space="0"/>
              <w:right w:val="single" w:color="000000" w:sz="4" w:space="0"/>
            </w:tcBorders>
            <w:noWrap w:val="0"/>
            <w:vAlign w:val="center"/>
          </w:tcPr>
          <w:p w14:paraId="5614B53B">
            <w:pPr>
              <w:rPr>
                <w:rFonts w:hint="eastAsia" w:ascii="宋体" w:hAnsi="宋体" w:eastAsia="宋体" w:cs="宋体"/>
                <w:color w:val="000000"/>
                <w:sz w:val="22"/>
                <w:szCs w:val="22"/>
              </w:rPr>
            </w:pPr>
            <w:r>
              <w:rPr>
                <w:rFonts w:hint="eastAsia" w:ascii="宋体" w:hAnsi="宋体" w:eastAsia="宋体" w:cs="宋体"/>
                <w:color w:val="000000"/>
                <w:sz w:val="22"/>
                <w:szCs w:val="22"/>
              </w:rPr>
              <w:t>往复锯手柄可调节最大速度≧12000cpm</w:t>
            </w:r>
          </w:p>
        </w:tc>
      </w:tr>
      <w:tr w14:paraId="1EE3A4C7">
        <w:tblPrEx>
          <w:tblCellMar>
            <w:top w:w="0" w:type="dxa"/>
            <w:left w:w="108" w:type="dxa"/>
            <w:bottom w:w="0" w:type="dxa"/>
            <w:right w:w="108" w:type="dxa"/>
          </w:tblCellMar>
        </w:tblPrEx>
        <w:trPr>
          <w:trHeight w:val="46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5B952F6F">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4.3</w:t>
            </w:r>
          </w:p>
        </w:tc>
        <w:tc>
          <w:tcPr>
            <w:tcW w:w="8299" w:type="dxa"/>
            <w:tcBorders>
              <w:top w:val="single" w:color="000000" w:sz="4" w:space="0"/>
              <w:left w:val="single" w:color="000000" w:sz="4" w:space="0"/>
              <w:bottom w:val="single" w:color="000000" w:sz="4" w:space="0"/>
              <w:right w:val="single" w:color="000000" w:sz="4" w:space="0"/>
            </w:tcBorders>
            <w:noWrap w:val="0"/>
            <w:vAlign w:val="center"/>
          </w:tcPr>
          <w:p w14:paraId="5FD5536C">
            <w:pPr>
              <w:rPr>
                <w:rFonts w:hint="eastAsia" w:ascii="宋体" w:hAnsi="宋体" w:eastAsia="宋体" w:cs="宋体"/>
                <w:color w:val="000000"/>
                <w:sz w:val="22"/>
                <w:szCs w:val="22"/>
              </w:rPr>
            </w:pPr>
            <w:r>
              <w:rPr>
                <w:rFonts w:hint="eastAsia" w:ascii="宋体" w:hAnsi="宋体" w:eastAsia="宋体" w:cs="宋体"/>
                <w:color w:val="000000"/>
                <w:sz w:val="22"/>
                <w:szCs w:val="22"/>
              </w:rPr>
              <w:t>往复锯手柄行程或冲程≦4mm</w:t>
            </w:r>
          </w:p>
        </w:tc>
      </w:tr>
      <w:tr w14:paraId="4BCA43A9">
        <w:tblPrEx>
          <w:tblCellMar>
            <w:top w:w="0" w:type="dxa"/>
            <w:left w:w="108" w:type="dxa"/>
            <w:bottom w:w="0" w:type="dxa"/>
            <w:right w:w="108" w:type="dxa"/>
          </w:tblCellMar>
        </w:tblPrEx>
        <w:trPr>
          <w:trHeight w:val="42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328D9331">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4.4</w:t>
            </w:r>
          </w:p>
        </w:tc>
        <w:tc>
          <w:tcPr>
            <w:tcW w:w="8299" w:type="dxa"/>
            <w:tcBorders>
              <w:top w:val="single" w:color="000000" w:sz="4" w:space="0"/>
              <w:left w:val="single" w:color="000000" w:sz="4" w:space="0"/>
              <w:bottom w:val="single" w:color="000000" w:sz="4" w:space="0"/>
              <w:right w:val="single" w:color="000000" w:sz="4" w:space="0"/>
            </w:tcBorders>
            <w:noWrap w:val="0"/>
            <w:vAlign w:val="center"/>
          </w:tcPr>
          <w:p w14:paraId="1980F31B">
            <w:pPr>
              <w:rPr>
                <w:rFonts w:hint="eastAsia" w:ascii="宋体" w:hAnsi="宋体" w:eastAsia="宋体" w:cs="宋体"/>
                <w:color w:val="000000"/>
                <w:sz w:val="22"/>
                <w:szCs w:val="22"/>
              </w:rPr>
            </w:pPr>
            <w:r>
              <w:rPr>
                <w:rFonts w:hint="eastAsia" w:ascii="宋体" w:hAnsi="宋体" w:eastAsia="宋体" w:cs="宋体"/>
                <w:color w:val="000000"/>
                <w:sz w:val="22"/>
                <w:szCs w:val="22"/>
              </w:rPr>
              <w:t>往复锯手柄产生的噪声≦92db</w:t>
            </w:r>
          </w:p>
        </w:tc>
      </w:tr>
      <w:tr w14:paraId="77B0F9BD">
        <w:tblPrEx>
          <w:tblCellMar>
            <w:top w:w="0" w:type="dxa"/>
            <w:left w:w="108" w:type="dxa"/>
            <w:bottom w:w="0" w:type="dxa"/>
            <w:right w:w="108" w:type="dxa"/>
          </w:tblCellMar>
        </w:tblPrEx>
        <w:trPr>
          <w:trHeight w:val="50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35C9CD71">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5</w:t>
            </w:r>
          </w:p>
        </w:tc>
        <w:tc>
          <w:tcPr>
            <w:tcW w:w="8299" w:type="dxa"/>
            <w:tcBorders>
              <w:top w:val="single" w:color="000000" w:sz="4" w:space="0"/>
              <w:left w:val="single" w:color="000000" w:sz="4" w:space="0"/>
              <w:bottom w:val="single" w:color="000000" w:sz="4" w:space="0"/>
              <w:right w:val="single" w:color="000000" w:sz="4" w:space="0"/>
            </w:tcBorders>
            <w:noWrap w:val="0"/>
            <w:vAlign w:val="center"/>
          </w:tcPr>
          <w:p w14:paraId="4FA926CE">
            <w:pPr>
              <w:jc w:val="left"/>
              <w:rPr>
                <w:rFonts w:hint="eastAsia" w:ascii="宋体" w:hAnsi="宋体" w:eastAsia="宋体" w:cs="宋体"/>
                <w:b/>
                <w:bCs/>
                <w:color w:val="000000"/>
                <w:sz w:val="22"/>
                <w:szCs w:val="22"/>
              </w:rPr>
            </w:pPr>
            <w:r>
              <w:rPr>
                <w:rFonts w:hint="eastAsia" w:ascii="宋体" w:hAnsi="宋体" w:eastAsia="宋体" w:cs="宋体"/>
                <w:b/>
                <w:bCs/>
                <w:color w:val="000000"/>
                <w:sz w:val="22"/>
                <w:szCs w:val="22"/>
              </w:rPr>
              <w:t>手柄用作钻孔手柄或扩孔手柄时</w:t>
            </w:r>
          </w:p>
        </w:tc>
      </w:tr>
      <w:tr w14:paraId="70B0AEC6">
        <w:tblPrEx>
          <w:tblCellMar>
            <w:top w:w="0" w:type="dxa"/>
            <w:left w:w="108" w:type="dxa"/>
            <w:bottom w:w="0" w:type="dxa"/>
            <w:right w:w="108" w:type="dxa"/>
          </w:tblCellMar>
        </w:tblPrEx>
        <w:trPr>
          <w:trHeight w:val="46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2ECD77B2">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5.1</w:t>
            </w:r>
          </w:p>
        </w:tc>
        <w:tc>
          <w:tcPr>
            <w:tcW w:w="8299" w:type="dxa"/>
            <w:tcBorders>
              <w:top w:val="single" w:color="000000" w:sz="4" w:space="0"/>
              <w:left w:val="single" w:color="000000" w:sz="4" w:space="0"/>
              <w:bottom w:val="single" w:color="000000" w:sz="4" w:space="0"/>
              <w:right w:val="single" w:color="000000" w:sz="4" w:space="0"/>
            </w:tcBorders>
            <w:noWrap w:val="0"/>
            <w:vAlign w:val="center"/>
          </w:tcPr>
          <w:p w14:paraId="5730741B">
            <w:pPr>
              <w:rPr>
                <w:rFonts w:hint="eastAsia" w:ascii="宋体" w:hAnsi="宋体" w:eastAsia="宋体" w:cs="宋体"/>
                <w:color w:val="000000"/>
                <w:sz w:val="22"/>
                <w:szCs w:val="22"/>
              </w:rPr>
            </w:pPr>
            <w:r>
              <w:rPr>
                <w:rFonts w:hint="eastAsia" w:ascii="宋体" w:hAnsi="宋体" w:eastAsia="宋体" w:cs="宋体"/>
                <w:color w:val="000000"/>
                <w:sz w:val="22"/>
                <w:szCs w:val="22"/>
              </w:rPr>
              <w:t>钻用手柄具备正转功能和翻转功能。</w:t>
            </w:r>
          </w:p>
        </w:tc>
      </w:tr>
      <w:tr w14:paraId="526C25F2">
        <w:tblPrEx>
          <w:tblCellMar>
            <w:top w:w="0" w:type="dxa"/>
            <w:left w:w="108" w:type="dxa"/>
            <w:bottom w:w="0" w:type="dxa"/>
            <w:right w:w="108" w:type="dxa"/>
          </w:tblCellMar>
        </w:tblPrEx>
        <w:trPr>
          <w:trHeight w:val="46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1C299B8F">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5.2</w:t>
            </w:r>
          </w:p>
        </w:tc>
        <w:tc>
          <w:tcPr>
            <w:tcW w:w="8299" w:type="dxa"/>
            <w:tcBorders>
              <w:top w:val="single" w:color="000000" w:sz="4" w:space="0"/>
              <w:left w:val="single" w:color="000000" w:sz="4" w:space="0"/>
              <w:bottom w:val="single" w:color="000000" w:sz="4" w:space="0"/>
              <w:right w:val="single" w:color="000000" w:sz="4" w:space="0"/>
            </w:tcBorders>
            <w:noWrap w:val="0"/>
            <w:vAlign w:val="center"/>
          </w:tcPr>
          <w:p w14:paraId="5AD7664E">
            <w:pPr>
              <w:rPr>
                <w:rFonts w:hint="eastAsia" w:ascii="宋体" w:hAnsi="宋体" w:eastAsia="宋体" w:cs="宋体"/>
                <w:color w:val="000000"/>
                <w:sz w:val="22"/>
                <w:szCs w:val="22"/>
              </w:rPr>
            </w:pPr>
            <w:r>
              <w:rPr>
                <w:rFonts w:hint="eastAsia" w:ascii="宋体" w:hAnsi="宋体" w:eastAsia="宋体" w:cs="宋体"/>
                <w:color w:val="000000"/>
                <w:sz w:val="22"/>
                <w:szCs w:val="22"/>
              </w:rPr>
              <w:t>钻用手柄输出的最大扭矩≧13.8Nm</w:t>
            </w:r>
          </w:p>
        </w:tc>
      </w:tr>
      <w:tr w14:paraId="687D64E0">
        <w:tblPrEx>
          <w:tblCellMar>
            <w:top w:w="0" w:type="dxa"/>
            <w:left w:w="108" w:type="dxa"/>
            <w:bottom w:w="0" w:type="dxa"/>
            <w:right w:w="108" w:type="dxa"/>
          </w:tblCellMar>
        </w:tblPrEx>
        <w:trPr>
          <w:trHeight w:val="58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7B815BB7">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5.3</w:t>
            </w:r>
          </w:p>
        </w:tc>
        <w:tc>
          <w:tcPr>
            <w:tcW w:w="8299" w:type="dxa"/>
            <w:tcBorders>
              <w:top w:val="single" w:color="000000" w:sz="4" w:space="0"/>
              <w:left w:val="single" w:color="000000" w:sz="4" w:space="0"/>
              <w:bottom w:val="single" w:color="000000" w:sz="4" w:space="0"/>
              <w:right w:val="single" w:color="000000" w:sz="4" w:space="0"/>
            </w:tcBorders>
            <w:noWrap w:val="0"/>
            <w:vAlign w:val="center"/>
          </w:tcPr>
          <w:p w14:paraId="0B06DDA0">
            <w:pPr>
              <w:rPr>
                <w:rFonts w:hint="eastAsia" w:ascii="宋体" w:hAnsi="宋体" w:eastAsia="宋体" w:cs="宋体"/>
                <w:color w:val="000000"/>
                <w:sz w:val="22"/>
                <w:szCs w:val="22"/>
              </w:rPr>
            </w:pPr>
            <w:r>
              <w:rPr>
                <w:rFonts w:hint="eastAsia" w:ascii="宋体" w:hAnsi="宋体" w:eastAsia="宋体" w:cs="宋体"/>
                <w:color w:val="000000"/>
                <w:sz w:val="22"/>
                <w:szCs w:val="22"/>
              </w:rPr>
              <w:t>钻用手柄可调节最大速度≧1000rpm</w:t>
            </w:r>
          </w:p>
        </w:tc>
      </w:tr>
      <w:tr w14:paraId="1E4D0963">
        <w:tblPrEx>
          <w:tblCellMar>
            <w:top w:w="0" w:type="dxa"/>
            <w:left w:w="108" w:type="dxa"/>
            <w:bottom w:w="0" w:type="dxa"/>
            <w:right w:w="108" w:type="dxa"/>
          </w:tblCellMar>
        </w:tblPrEx>
        <w:trPr>
          <w:trHeight w:val="58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13FFE030">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5.4</w:t>
            </w:r>
          </w:p>
        </w:tc>
        <w:tc>
          <w:tcPr>
            <w:tcW w:w="8299" w:type="dxa"/>
            <w:tcBorders>
              <w:top w:val="single" w:color="000000" w:sz="4" w:space="0"/>
              <w:left w:val="single" w:color="000000" w:sz="4" w:space="0"/>
              <w:bottom w:val="single" w:color="000000" w:sz="4" w:space="0"/>
              <w:right w:val="single" w:color="000000" w:sz="4" w:space="0"/>
            </w:tcBorders>
            <w:noWrap w:val="0"/>
            <w:vAlign w:val="center"/>
          </w:tcPr>
          <w:p w14:paraId="1A548FC4">
            <w:pPr>
              <w:rPr>
                <w:rFonts w:hint="eastAsia" w:ascii="宋体" w:hAnsi="宋体" w:eastAsia="宋体" w:cs="宋体"/>
                <w:color w:val="000000"/>
                <w:sz w:val="22"/>
                <w:szCs w:val="22"/>
              </w:rPr>
            </w:pPr>
            <w:r>
              <w:rPr>
                <w:rFonts w:hint="eastAsia" w:ascii="宋体" w:hAnsi="宋体" w:eastAsia="宋体" w:cs="宋体"/>
                <w:color w:val="000000"/>
                <w:sz w:val="22"/>
                <w:szCs w:val="22"/>
              </w:rPr>
              <w:t>钻用手柄重量（带电池）≦1320g</w:t>
            </w:r>
          </w:p>
        </w:tc>
      </w:tr>
      <w:tr w14:paraId="577BCF95">
        <w:tblPrEx>
          <w:tblCellMar>
            <w:top w:w="0" w:type="dxa"/>
            <w:left w:w="108" w:type="dxa"/>
            <w:bottom w:w="0" w:type="dxa"/>
            <w:right w:w="108" w:type="dxa"/>
          </w:tblCellMar>
        </w:tblPrEx>
        <w:trPr>
          <w:trHeight w:val="58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7B8135FA">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5.5</w:t>
            </w:r>
          </w:p>
        </w:tc>
        <w:tc>
          <w:tcPr>
            <w:tcW w:w="8299" w:type="dxa"/>
            <w:tcBorders>
              <w:top w:val="single" w:color="000000" w:sz="4" w:space="0"/>
              <w:left w:val="single" w:color="000000" w:sz="4" w:space="0"/>
              <w:bottom w:val="single" w:color="000000" w:sz="4" w:space="0"/>
              <w:right w:val="single" w:color="000000" w:sz="4" w:space="0"/>
            </w:tcBorders>
            <w:noWrap w:val="0"/>
            <w:vAlign w:val="center"/>
          </w:tcPr>
          <w:p w14:paraId="59005FA9">
            <w:pPr>
              <w:rPr>
                <w:rFonts w:hint="eastAsia" w:ascii="宋体" w:hAnsi="宋体" w:eastAsia="宋体" w:cs="宋体"/>
                <w:color w:val="000000"/>
                <w:sz w:val="22"/>
                <w:szCs w:val="22"/>
              </w:rPr>
            </w:pPr>
            <w:r>
              <w:rPr>
                <w:rFonts w:hint="eastAsia" w:ascii="宋体" w:hAnsi="宋体" w:eastAsia="宋体" w:cs="宋体"/>
                <w:color w:val="000000"/>
                <w:sz w:val="22"/>
                <w:szCs w:val="22"/>
              </w:rPr>
              <w:t>钻用手柄产生的噪声≦90db。</w:t>
            </w:r>
          </w:p>
        </w:tc>
      </w:tr>
      <w:tr w14:paraId="71ED809F">
        <w:tblPrEx>
          <w:tblCellMar>
            <w:top w:w="0" w:type="dxa"/>
            <w:left w:w="108" w:type="dxa"/>
            <w:bottom w:w="0" w:type="dxa"/>
            <w:right w:w="108" w:type="dxa"/>
          </w:tblCellMar>
        </w:tblPrEx>
        <w:trPr>
          <w:trHeight w:val="58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5852AAC0">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6</w:t>
            </w:r>
          </w:p>
        </w:tc>
        <w:tc>
          <w:tcPr>
            <w:tcW w:w="8299" w:type="dxa"/>
            <w:tcBorders>
              <w:top w:val="single" w:color="000000" w:sz="4" w:space="0"/>
              <w:left w:val="single" w:color="000000" w:sz="4" w:space="0"/>
              <w:bottom w:val="single" w:color="000000" w:sz="4" w:space="0"/>
              <w:right w:val="single" w:color="000000" w:sz="4" w:space="0"/>
            </w:tcBorders>
            <w:noWrap w:val="0"/>
            <w:vAlign w:val="center"/>
          </w:tcPr>
          <w:p w14:paraId="1BE060A8">
            <w:pPr>
              <w:jc w:val="left"/>
              <w:rPr>
                <w:rFonts w:hint="eastAsia" w:ascii="宋体" w:hAnsi="宋体" w:eastAsia="宋体" w:cs="宋体"/>
                <w:b/>
                <w:bCs/>
                <w:color w:val="000000"/>
                <w:sz w:val="22"/>
                <w:szCs w:val="22"/>
              </w:rPr>
            </w:pPr>
            <w:r>
              <w:rPr>
                <w:rFonts w:hint="eastAsia" w:ascii="宋体" w:hAnsi="宋体" w:eastAsia="宋体" w:cs="宋体"/>
                <w:b/>
                <w:bCs/>
                <w:color w:val="000000"/>
                <w:sz w:val="22"/>
                <w:szCs w:val="22"/>
              </w:rPr>
              <w:t>电池</w:t>
            </w:r>
          </w:p>
        </w:tc>
      </w:tr>
      <w:tr w14:paraId="3BC5969E">
        <w:tblPrEx>
          <w:tblCellMar>
            <w:top w:w="0" w:type="dxa"/>
            <w:left w:w="108" w:type="dxa"/>
            <w:bottom w:w="0" w:type="dxa"/>
            <w:right w:w="108" w:type="dxa"/>
          </w:tblCellMar>
        </w:tblPrEx>
        <w:trPr>
          <w:trHeight w:val="58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7CD91259">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6.1</w:t>
            </w:r>
          </w:p>
        </w:tc>
        <w:tc>
          <w:tcPr>
            <w:tcW w:w="8299" w:type="dxa"/>
            <w:tcBorders>
              <w:top w:val="single" w:color="000000" w:sz="4" w:space="0"/>
              <w:left w:val="single" w:color="000000" w:sz="4" w:space="0"/>
              <w:bottom w:val="single" w:color="000000" w:sz="4" w:space="0"/>
              <w:right w:val="single" w:color="000000" w:sz="4" w:space="0"/>
            </w:tcBorders>
            <w:noWrap w:val="0"/>
            <w:vAlign w:val="center"/>
          </w:tcPr>
          <w:p w14:paraId="73C88E91">
            <w:pPr>
              <w:rPr>
                <w:rFonts w:hint="eastAsia" w:ascii="宋体" w:hAnsi="宋体" w:eastAsia="宋体" w:cs="宋体"/>
                <w:color w:val="000000"/>
                <w:sz w:val="22"/>
                <w:szCs w:val="22"/>
              </w:rPr>
            </w:pPr>
            <w:r>
              <w:rPr>
                <w:rFonts w:hint="eastAsia" w:ascii="宋体" w:hAnsi="宋体" w:eastAsia="宋体" w:cs="宋体"/>
                <w:color w:val="000000"/>
                <w:sz w:val="22"/>
                <w:szCs w:val="22"/>
              </w:rPr>
              <w:t>当电动手柄使用电池运行时，运行时间≧15分钟</w:t>
            </w:r>
          </w:p>
        </w:tc>
      </w:tr>
      <w:tr w14:paraId="3DC19043">
        <w:tblPrEx>
          <w:tblCellMar>
            <w:top w:w="0" w:type="dxa"/>
            <w:left w:w="108" w:type="dxa"/>
            <w:bottom w:w="0" w:type="dxa"/>
            <w:right w:w="108" w:type="dxa"/>
          </w:tblCellMar>
        </w:tblPrEx>
        <w:trPr>
          <w:trHeight w:val="58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302BCC1F">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6.2</w:t>
            </w:r>
          </w:p>
        </w:tc>
        <w:tc>
          <w:tcPr>
            <w:tcW w:w="8299" w:type="dxa"/>
            <w:tcBorders>
              <w:top w:val="single" w:color="000000" w:sz="4" w:space="0"/>
              <w:left w:val="single" w:color="000000" w:sz="4" w:space="0"/>
              <w:bottom w:val="single" w:color="000000" w:sz="4" w:space="0"/>
              <w:right w:val="single" w:color="000000" w:sz="4" w:space="0"/>
            </w:tcBorders>
            <w:noWrap w:val="0"/>
            <w:vAlign w:val="center"/>
          </w:tcPr>
          <w:p w14:paraId="58F22F6D">
            <w:pPr>
              <w:rPr>
                <w:rFonts w:hint="eastAsia" w:ascii="宋体" w:hAnsi="宋体" w:eastAsia="宋体" w:cs="宋体"/>
                <w:color w:val="000000"/>
                <w:sz w:val="22"/>
                <w:szCs w:val="22"/>
              </w:rPr>
            </w:pPr>
            <w:r>
              <w:rPr>
                <w:rFonts w:hint="eastAsia" w:ascii="宋体" w:hAnsi="宋体" w:eastAsia="宋体" w:cs="宋体"/>
                <w:color w:val="000000"/>
                <w:sz w:val="22"/>
                <w:szCs w:val="22"/>
              </w:rPr>
              <w:t>可循环充电使用。</w:t>
            </w:r>
          </w:p>
        </w:tc>
      </w:tr>
      <w:tr w14:paraId="6F90E19B">
        <w:tblPrEx>
          <w:tblCellMar>
            <w:top w:w="0" w:type="dxa"/>
            <w:left w:w="108" w:type="dxa"/>
            <w:bottom w:w="0" w:type="dxa"/>
            <w:right w:w="108" w:type="dxa"/>
          </w:tblCellMar>
        </w:tblPrEx>
        <w:trPr>
          <w:trHeight w:val="58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1D3D649F">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6.3</w:t>
            </w:r>
          </w:p>
        </w:tc>
        <w:tc>
          <w:tcPr>
            <w:tcW w:w="8299" w:type="dxa"/>
            <w:tcBorders>
              <w:top w:val="single" w:color="000000" w:sz="4" w:space="0"/>
              <w:left w:val="single" w:color="000000" w:sz="4" w:space="0"/>
              <w:bottom w:val="single" w:color="000000" w:sz="4" w:space="0"/>
              <w:right w:val="single" w:color="000000" w:sz="4" w:space="0"/>
            </w:tcBorders>
            <w:noWrap w:val="0"/>
            <w:vAlign w:val="center"/>
          </w:tcPr>
          <w:p w14:paraId="03CE4915">
            <w:pPr>
              <w:rPr>
                <w:rFonts w:hint="eastAsia" w:ascii="宋体" w:hAnsi="宋体" w:eastAsia="宋体" w:cs="宋体"/>
                <w:color w:val="000000"/>
                <w:sz w:val="22"/>
                <w:szCs w:val="22"/>
              </w:rPr>
            </w:pPr>
            <w:r>
              <w:rPr>
                <w:rFonts w:hint="eastAsia" w:ascii="宋体" w:hAnsi="宋体" w:eastAsia="宋体" w:cs="宋体"/>
                <w:color w:val="000000"/>
                <w:sz w:val="22"/>
                <w:szCs w:val="22"/>
              </w:rPr>
              <w:t>电池容量≥1000mAh。</w:t>
            </w:r>
          </w:p>
        </w:tc>
      </w:tr>
      <w:tr w14:paraId="78CAED7D">
        <w:tblPrEx>
          <w:tblCellMar>
            <w:top w:w="0" w:type="dxa"/>
            <w:left w:w="108" w:type="dxa"/>
            <w:bottom w:w="0" w:type="dxa"/>
            <w:right w:w="108" w:type="dxa"/>
          </w:tblCellMar>
        </w:tblPrEx>
        <w:trPr>
          <w:trHeight w:val="580" w:hRule="atLeast"/>
        </w:trPr>
        <w:tc>
          <w:tcPr>
            <w:tcW w:w="1246" w:type="dxa"/>
            <w:tcBorders>
              <w:top w:val="single" w:color="000000" w:sz="4" w:space="0"/>
              <w:left w:val="single" w:color="000000" w:sz="4" w:space="0"/>
              <w:bottom w:val="single" w:color="auto" w:sz="4" w:space="0"/>
              <w:right w:val="single" w:color="000000" w:sz="4" w:space="0"/>
            </w:tcBorders>
            <w:noWrap w:val="0"/>
            <w:vAlign w:val="center"/>
          </w:tcPr>
          <w:p w14:paraId="382CC8DC">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6.4</w:t>
            </w:r>
          </w:p>
        </w:tc>
        <w:tc>
          <w:tcPr>
            <w:tcW w:w="8299" w:type="dxa"/>
            <w:tcBorders>
              <w:top w:val="single" w:color="000000" w:sz="4" w:space="0"/>
              <w:left w:val="single" w:color="000000" w:sz="4" w:space="0"/>
              <w:bottom w:val="single" w:color="auto" w:sz="4" w:space="0"/>
              <w:right w:val="single" w:color="000000" w:sz="4" w:space="0"/>
            </w:tcBorders>
            <w:noWrap w:val="0"/>
            <w:vAlign w:val="center"/>
          </w:tcPr>
          <w:p w14:paraId="54EF9D80">
            <w:pPr>
              <w:rPr>
                <w:rFonts w:hint="eastAsia" w:ascii="宋体" w:hAnsi="宋体" w:eastAsia="宋体" w:cs="宋体"/>
                <w:color w:val="000000"/>
                <w:sz w:val="22"/>
                <w:szCs w:val="22"/>
              </w:rPr>
            </w:pPr>
            <w:r>
              <w:rPr>
                <w:rFonts w:hint="eastAsia" w:ascii="宋体" w:hAnsi="宋体" w:eastAsia="宋体" w:cs="宋体"/>
                <w:color w:val="000000"/>
                <w:sz w:val="22"/>
                <w:szCs w:val="22"/>
              </w:rPr>
              <w:t>电池盒可高温高压消毒。</w:t>
            </w:r>
          </w:p>
        </w:tc>
      </w:tr>
      <w:tr w14:paraId="70772090">
        <w:tblPrEx>
          <w:tblCellMar>
            <w:top w:w="0" w:type="dxa"/>
            <w:left w:w="108" w:type="dxa"/>
            <w:bottom w:w="0" w:type="dxa"/>
            <w:right w:w="108" w:type="dxa"/>
          </w:tblCellMar>
        </w:tblPrEx>
        <w:trPr>
          <w:trHeight w:val="580" w:hRule="atLeast"/>
        </w:trPr>
        <w:tc>
          <w:tcPr>
            <w:tcW w:w="1246" w:type="dxa"/>
            <w:tcBorders>
              <w:top w:val="single" w:color="auto" w:sz="4" w:space="0"/>
              <w:left w:val="single" w:color="auto" w:sz="4" w:space="0"/>
              <w:bottom w:val="single" w:color="auto" w:sz="4" w:space="0"/>
              <w:right w:val="single" w:color="auto" w:sz="4" w:space="0"/>
            </w:tcBorders>
            <w:noWrap w:val="0"/>
            <w:vAlign w:val="center"/>
          </w:tcPr>
          <w:p w14:paraId="4A5D43F3">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6.5</w:t>
            </w:r>
          </w:p>
        </w:tc>
        <w:tc>
          <w:tcPr>
            <w:tcW w:w="8299" w:type="dxa"/>
            <w:tcBorders>
              <w:top w:val="single" w:color="auto" w:sz="4" w:space="0"/>
              <w:left w:val="single" w:color="auto" w:sz="4" w:space="0"/>
              <w:bottom w:val="single" w:color="auto" w:sz="4" w:space="0"/>
              <w:right w:val="single" w:color="auto" w:sz="4" w:space="0"/>
            </w:tcBorders>
            <w:noWrap w:val="0"/>
            <w:vAlign w:val="center"/>
          </w:tcPr>
          <w:p w14:paraId="2E43A0A7">
            <w:pPr>
              <w:rPr>
                <w:rFonts w:hint="eastAsia" w:ascii="宋体" w:hAnsi="宋体" w:eastAsia="宋体" w:cs="宋体"/>
                <w:color w:val="000000"/>
                <w:sz w:val="22"/>
                <w:szCs w:val="22"/>
              </w:rPr>
            </w:pPr>
            <w:r>
              <w:rPr>
                <w:rFonts w:hint="eastAsia" w:ascii="宋体" w:hAnsi="宋体" w:eastAsia="宋体" w:cs="宋体"/>
                <w:color w:val="000000"/>
                <w:sz w:val="22"/>
                <w:szCs w:val="22"/>
              </w:rPr>
              <w:t>电池充电器支持同时进行充电的电池数量≧4个</w:t>
            </w:r>
          </w:p>
        </w:tc>
      </w:tr>
      <w:tr w14:paraId="2C0C8B63">
        <w:tblPrEx>
          <w:tblCellMar>
            <w:top w:w="0" w:type="dxa"/>
            <w:left w:w="108" w:type="dxa"/>
            <w:bottom w:w="0" w:type="dxa"/>
            <w:right w:w="108" w:type="dxa"/>
          </w:tblCellMar>
        </w:tblPrEx>
        <w:trPr>
          <w:trHeight w:val="580" w:hRule="atLeast"/>
        </w:trPr>
        <w:tc>
          <w:tcPr>
            <w:tcW w:w="1246" w:type="dxa"/>
            <w:tcBorders>
              <w:top w:val="single" w:color="auto" w:sz="4" w:space="0"/>
              <w:left w:val="single" w:color="auto" w:sz="4" w:space="0"/>
              <w:bottom w:val="single" w:color="auto" w:sz="4" w:space="0"/>
              <w:right w:val="single" w:color="auto" w:sz="4" w:space="0"/>
            </w:tcBorders>
            <w:noWrap w:val="0"/>
            <w:vAlign w:val="center"/>
          </w:tcPr>
          <w:p w14:paraId="0E04921C">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7</w:t>
            </w:r>
          </w:p>
        </w:tc>
        <w:tc>
          <w:tcPr>
            <w:tcW w:w="8299" w:type="dxa"/>
            <w:tcBorders>
              <w:top w:val="single" w:color="auto" w:sz="4" w:space="0"/>
              <w:left w:val="single" w:color="auto" w:sz="4" w:space="0"/>
              <w:bottom w:val="single" w:color="auto" w:sz="4" w:space="0"/>
              <w:right w:val="single" w:color="auto" w:sz="4" w:space="0"/>
            </w:tcBorders>
            <w:noWrap w:val="0"/>
            <w:vAlign w:val="center"/>
          </w:tcPr>
          <w:p w14:paraId="707FDF80">
            <w:pPr>
              <w:jc w:val="left"/>
              <w:rPr>
                <w:rFonts w:hint="eastAsia" w:ascii="宋体" w:hAnsi="宋体" w:eastAsia="宋体" w:cs="宋体"/>
                <w:b/>
                <w:bCs/>
                <w:color w:val="000000"/>
                <w:sz w:val="22"/>
                <w:szCs w:val="22"/>
              </w:rPr>
            </w:pPr>
            <w:r>
              <w:rPr>
                <w:rFonts w:hint="eastAsia" w:ascii="宋体" w:hAnsi="宋体" w:eastAsia="宋体" w:cs="宋体"/>
                <w:b/>
                <w:bCs/>
                <w:color w:val="000000"/>
                <w:sz w:val="22"/>
                <w:szCs w:val="22"/>
              </w:rPr>
              <w:t>搭配接头及耗材</w:t>
            </w:r>
          </w:p>
        </w:tc>
      </w:tr>
      <w:tr w14:paraId="62169113">
        <w:tblPrEx>
          <w:tblCellMar>
            <w:top w:w="0" w:type="dxa"/>
            <w:left w:w="108" w:type="dxa"/>
            <w:bottom w:w="0" w:type="dxa"/>
            <w:right w:w="108" w:type="dxa"/>
          </w:tblCellMar>
        </w:tblPrEx>
        <w:trPr>
          <w:trHeight w:val="580" w:hRule="atLeast"/>
        </w:trPr>
        <w:tc>
          <w:tcPr>
            <w:tcW w:w="1246" w:type="dxa"/>
            <w:tcBorders>
              <w:top w:val="single" w:color="auto" w:sz="4" w:space="0"/>
              <w:left w:val="single" w:color="auto" w:sz="4" w:space="0"/>
              <w:bottom w:val="single" w:color="auto" w:sz="4" w:space="0"/>
              <w:right w:val="single" w:color="auto" w:sz="4" w:space="0"/>
            </w:tcBorders>
            <w:noWrap w:val="0"/>
            <w:vAlign w:val="center"/>
          </w:tcPr>
          <w:p w14:paraId="0A095241">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7.1</w:t>
            </w:r>
          </w:p>
        </w:tc>
        <w:tc>
          <w:tcPr>
            <w:tcW w:w="8299" w:type="dxa"/>
            <w:tcBorders>
              <w:top w:val="single" w:color="auto" w:sz="4" w:space="0"/>
              <w:left w:val="single" w:color="auto" w:sz="4" w:space="0"/>
              <w:bottom w:val="single" w:color="auto" w:sz="4" w:space="0"/>
              <w:right w:val="single" w:color="auto" w:sz="4" w:space="0"/>
            </w:tcBorders>
            <w:noWrap w:val="0"/>
            <w:vAlign w:val="center"/>
          </w:tcPr>
          <w:p w14:paraId="284B63FD">
            <w:pPr>
              <w:rPr>
                <w:rFonts w:hint="eastAsia" w:ascii="宋体" w:hAnsi="宋体" w:eastAsia="宋体" w:cs="宋体"/>
                <w:color w:val="000000"/>
                <w:sz w:val="22"/>
                <w:szCs w:val="22"/>
              </w:rPr>
            </w:pPr>
            <w:r>
              <w:rPr>
                <w:rFonts w:hint="eastAsia" w:ascii="宋体" w:hAnsi="宋体" w:eastAsia="宋体" w:cs="宋体"/>
                <w:color w:val="000000"/>
                <w:sz w:val="22"/>
                <w:szCs w:val="22"/>
              </w:rPr>
              <w:t>电动手柄支持使用扩孔夹头，并且扩孔夹头可选择的旋转速度数量≧3个</w:t>
            </w:r>
          </w:p>
        </w:tc>
      </w:tr>
      <w:tr w14:paraId="68ED5B9A">
        <w:tblPrEx>
          <w:tblCellMar>
            <w:top w:w="0" w:type="dxa"/>
            <w:left w:w="108" w:type="dxa"/>
            <w:bottom w:w="0" w:type="dxa"/>
            <w:right w:w="108" w:type="dxa"/>
          </w:tblCellMar>
        </w:tblPrEx>
        <w:trPr>
          <w:trHeight w:val="580" w:hRule="atLeast"/>
        </w:trPr>
        <w:tc>
          <w:tcPr>
            <w:tcW w:w="1246" w:type="dxa"/>
            <w:tcBorders>
              <w:top w:val="single" w:color="auto" w:sz="4" w:space="0"/>
              <w:left w:val="single" w:color="auto" w:sz="4" w:space="0"/>
              <w:bottom w:val="single" w:color="auto" w:sz="4" w:space="0"/>
              <w:right w:val="single" w:color="auto" w:sz="4" w:space="0"/>
            </w:tcBorders>
            <w:noWrap w:val="0"/>
            <w:vAlign w:val="center"/>
          </w:tcPr>
          <w:p w14:paraId="6E77AD8F">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7.2</w:t>
            </w:r>
          </w:p>
        </w:tc>
        <w:tc>
          <w:tcPr>
            <w:tcW w:w="8299" w:type="dxa"/>
            <w:tcBorders>
              <w:top w:val="single" w:color="auto" w:sz="4" w:space="0"/>
              <w:left w:val="single" w:color="auto" w:sz="4" w:space="0"/>
              <w:bottom w:val="single" w:color="auto" w:sz="4" w:space="0"/>
              <w:right w:val="single" w:color="auto" w:sz="4" w:space="0"/>
            </w:tcBorders>
            <w:noWrap w:val="0"/>
            <w:vAlign w:val="center"/>
          </w:tcPr>
          <w:p w14:paraId="3EBD559E">
            <w:pPr>
              <w:rPr>
                <w:rFonts w:hint="eastAsia" w:ascii="宋体" w:hAnsi="宋体" w:eastAsia="宋体" w:cs="宋体"/>
                <w:color w:val="000000"/>
                <w:sz w:val="22"/>
                <w:szCs w:val="22"/>
              </w:rPr>
            </w:pPr>
            <w:r>
              <w:rPr>
                <w:rFonts w:hint="eastAsia" w:ascii="宋体" w:hAnsi="宋体" w:eastAsia="宋体" w:cs="宋体"/>
                <w:color w:val="000000"/>
                <w:sz w:val="22"/>
                <w:szCs w:val="22"/>
              </w:rPr>
              <w:t>骨科动力系统可接入克氏针最小直径≦1mm，并且可接入克氏针最大直径≧3mm。</w:t>
            </w:r>
          </w:p>
        </w:tc>
      </w:tr>
      <w:tr w14:paraId="3666BA6A">
        <w:tblPrEx>
          <w:tblCellMar>
            <w:top w:w="0" w:type="dxa"/>
            <w:left w:w="108" w:type="dxa"/>
            <w:bottom w:w="0" w:type="dxa"/>
            <w:right w:w="108" w:type="dxa"/>
          </w:tblCellMar>
        </w:tblPrEx>
        <w:trPr>
          <w:trHeight w:val="580" w:hRule="atLeast"/>
        </w:trPr>
        <w:tc>
          <w:tcPr>
            <w:tcW w:w="1246" w:type="dxa"/>
            <w:tcBorders>
              <w:top w:val="single" w:color="auto" w:sz="4" w:space="0"/>
              <w:left w:val="single" w:color="auto" w:sz="4" w:space="0"/>
              <w:bottom w:val="single" w:color="auto" w:sz="4" w:space="0"/>
              <w:right w:val="single" w:color="auto" w:sz="4" w:space="0"/>
            </w:tcBorders>
            <w:noWrap w:val="0"/>
            <w:vAlign w:val="center"/>
          </w:tcPr>
          <w:p w14:paraId="20A94C13">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△7.3</w:t>
            </w:r>
          </w:p>
        </w:tc>
        <w:tc>
          <w:tcPr>
            <w:tcW w:w="8299" w:type="dxa"/>
            <w:tcBorders>
              <w:top w:val="single" w:color="auto" w:sz="4" w:space="0"/>
              <w:left w:val="single" w:color="auto" w:sz="4" w:space="0"/>
              <w:bottom w:val="single" w:color="auto" w:sz="4" w:space="0"/>
              <w:right w:val="single" w:color="auto" w:sz="4" w:space="0"/>
            </w:tcBorders>
            <w:noWrap w:val="0"/>
            <w:vAlign w:val="center"/>
          </w:tcPr>
          <w:p w14:paraId="52C96A74">
            <w:pPr>
              <w:rPr>
                <w:rFonts w:hint="eastAsia" w:ascii="宋体" w:hAnsi="宋体" w:eastAsia="宋体" w:cs="宋体"/>
                <w:color w:val="000000"/>
                <w:sz w:val="22"/>
                <w:szCs w:val="22"/>
              </w:rPr>
            </w:pPr>
            <w:r>
              <w:rPr>
                <w:rFonts w:hint="eastAsia" w:ascii="宋体" w:hAnsi="宋体" w:eastAsia="宋体" w:cs="宋体"/>
                <w:color w:val="000000"/>
                <w:sz w:val="22"/>
                <w:szCs w:val="22"/>
              </w:rPr>
              <w:t>骨科动力系统可搭配使用的摆锯锯片切割厚度包括但不限于1.00mm、1.19mm、1.27mm。</w:t>
            </w:r>
          </w:p>
        </w:tc>
      </w:tr>
      <w:tr w14:paraId="5790E432">
        <w:tblPrEx>
          <w:tblCellMar>
            <w:top w:w="0" w:type="dxa"/>
            <w:left w:w="108" w:type="dxa"/>
            <w:bottom w:w="0" w:type="dxa"/>
            <w:right w:w="108" w:type="dxa"/>
          </w:tblCellMar>
        </w:tblPrEx>
        <w:trPr>
          <w:trHeight w:val="580" w:hRule="atLeast"/>
        </w:trPr>
        <w:tc>
          <w:tcPr>
            <w:tcW w:w="1246" w:type="dxa"/>
            <w:tcBorders>
              <w:top w:val="single" w:color="auto" w:sz="4" w:space="0"/>
              <w:left w:val="single" w:color="auto" w:sz="4" w:space="0"/>
              <w:bottom w:val="single" w:color="auto" w:sz="4" w:space="0"/>
              <w:right w:val="single" w:color="auto" w:sz="4" w:space="0"/>
            </w:tcBorders>
            <w:noWrap w:val="0"/>
            <w:vAlign w:val="center"/>
          </w:tcPr>
          <w:p w14:paraId="104D2884">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△7.4</w:t>
            </w:r>
          </w:p>
        </w:tc>
        <w:tc>
          <w:tcPr>
            <w:tcW w:w="8299" w:type="dxa"/>
            <w:tcBorders>
              <w:top w:val="single" w:color="auto" w:sz="4" w:space="0"/>
              <w:left w:val="single" w:color="auto" w:sz="4" w:space="0"/>
              <w:bottom w:val="single" w:color="auto" w:sz="4" w:space="0"/>
              <w:right w:val="single" w:color="auto" w:sz="4" w:space="0"/>
            </w:tcBorders>
            <w:noWrap w:val="0"/>
            <w:vAlign w:val="center"/>
          </w:tcPr>
          <w:p w14:paraId="402D228B">
            <w:pPr>
              <w:rPr>
                <w:rFonts w:hint="eastAsia" w:ascii="宋体" w:hAnsi="宋体" w:eastAsia="宋体" w:cs="宋体"/>
                <w:color w:val="000000"/>
                <w:sz w:val="22"/>
                <w:szCs w:val="22"/>
              </w:rPr>
            </w:pPr>
            <w:r>
              <w:rPr>
                <w:rFonts w:hint="eastAsia" w:ascii="宋体" w:hAnsi="宋体" w:eastAsia="宋体" w:cs="宋体"/>
                <w:color w:val="000000"/>
                <w:sz w:val="22"/>
                <w:szCs w:val="22"/>
              </w:rPr>
              <w:t>骨科动力系统可搭配使用的往复锯片的切割厚度包括但不限于1.00mm、1.19mm或1.27mm。</w:t>
            </w:r>
          </w:p>
        </w:tc>
      </w:tr>
      <w:tr w14:paraId="148BE08B">
        <w:tblPrEx>
          <w:tblCellMar>
            <w:top w:w="0" w:type="dxa"/>
            <w:left w:w="108" w:type="dxa"/>
            <w:bottom w:w="0" w:type="dxa"/>
            <w:right w:w="108" w:type="dxa"/>
          </w:tblCellMar>
        </w:tblPrEx>
        <w:trPr>
          <w:trHeight w:val="580" w:hRule="atLeast"/>
        </w:trPr>
        <w:tc>
          <w:tcPr>
            <w:tcW w:w="1246" w:type="dxa"/>
            <w:tcBorders>
              <w:top w:val="single" w:color="auto" w:sz="4" w:space="0"/>
              <w:left w:val="single" w:color="auto" w:sz="4" w:space="0"/>
              <w:bottom w:val="single" w:color="auto" w:sz="4" w:space="0"/>
              <w:right w:val="single" w:color="auto" w:sz="4" w:space="0"/>
            </w:tcBorders>
            <w:noWrap w:val="0"/>
            <w:vAlign w:val="center"/>
          </w:tcPr>
          <w:p w14:paraId="67C15993">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7.5</w:t>
            </w:r>
          </w:p>
        </w:tc>
        <w:tc>
          <w:tcPr>
            <w:tcW w:w="8299" w:type="dxa"/>
            <w:tcBorders>
              <w:top w:val="single" w:color="auto" w:sz="4" w:space="0"/>
              <w:left w:val="single" w:color="auto" w:sz="4" w:space="0"/>
              <w:bottom w:val="single" w:color="auto" w:sz="4" w:space="0"/>
              <w:right w:val="single" w:color="auto" w:sz="4" w:space="0"/>
            </w:tcBorders>
            <w:noWrap w:val="0"/>
            <w:vAlign w:val="center"/>
          </w:tcPr>
          <w:p w14:paraId="63C5F4B3">
            <w:pPr>
              <w:rPr>
                <w:rFonts w:hint="eastAsia" w:ascii="宋体" w:hAnsi="宋体" w:eastAsia="宋体" w:cs="宋体"/>
                <w:color w:val="000000"/>
                <w:sz w:val="22"/>
                <w:szCs w:val="22"/>
              </w:rPr>
            </w:pPr>
            <w:r>
              <w:rPr>
                <w:rFonts w:hint="eastAsia" w:ascii="宋体" w:hAnsi="宋体" w:eastAsia="宋体" w:cs="宋体"/>
                <w:color w:val="000000"/>
                <w:sz w:val="22"/>
                <w:szCs w:val="22"/>
              </w:rPr>
              <w:t>骨科动力系统可搭配使用牙刷锯(单面往复锯)</w:t>
            </w:r>
          </w:p>
        </w:tc>
      </w:tr>
      <w:tr w14:paraId="29CF7F5F">
        <w:tblPrEx>
          <w:tblCellMar>
            <w:top w:w="0" w:type="dxa"/>
            <w:left w:w="108" w:type="dxa"/>
            <w:bottom w:w="0" w:type="dxa"/>
            <w:right w:w="108" w:type="dxa"/>
          </w:tblCellMar>
        </w:tblPrEx>
        <w:trPr>
          <w:trHeight w:val="580" w:hRule="atLeast"/>
        </w:trPr>
        <w:tc>
          <w:tcPr>
            <w:tcW w:w="1246" w:type="dxa"/>
            <w:tcBorders>
              <w:top w:val="single" w:color="auto" w:sz="4" w:space="0"/>
              <w:left w:val="single" w:color="auto" w:sz="4" w:space="0"/>
              <w:bottom w:val="single" w:color="auto" w:sz="4" w:space="0"/>
              <w:right w:val="single" w:color="auto" w:sz="4" w:space="0"/>
            </w:tcBorders>
            <w:noWrap w:val="0"/>
            <w:vAlign w:val="center"/>
          </w:tcPr>
          <w:p w14:paraId="18D25132">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7.6</w:t>
            </w:r>
          </w:p>
        </w:tc>
        <w:tc>
          <w:tcPr>
            <w:tcW w:w="8299" w:type="dxa"/>
            <w:tcBorders>
              <w:top w:val="single" w:color="auto" w:sz="4" w:space="0"/>
              <w:left w:val="single" w:color="auto" w:sz="4" w:space="0"/>
              <w:bottom w:val="single" w:color="auto" w:sz="4" w:space="0"/>
              <w:right w:val="single" w:color="auto" w:sz="4" w:space="0"/>
            </w:tcBorders>
            <w:noWrap w:val="0"/>
            <w:vAlign w:val="center"/>
          </w:tcPr>
          <w:p w14:paraId="6D8B252D">
            <w:pPr>
              <w:rPr>
                <w:rFonts w:hint="eastAsia" w:ascii="宋体" w:hAnsi="宋体" w:eastAsia="宋体" w:cs="宋体"/>
                <w:color w:val="000000"/>
                <w:sz w:val="22"/>
                <w:szCs w:val="22"/>
              </w:rPr>
            </w:pPr>
            <w:r>
              <w:rPr>
                <w:rFonts w:hint="eastAsia" w:ascii="宋体" w:hAnsi="宋体" w:eastAsia="宋体" w:cs="宋体"/>
                <w:color w:val="000000"/>
                <w:sz w:val="22"/>
                <w:szCs w:val="22"/>
              </w:rPr>
              <w:t>提供的扩孔类接头，可接髋关节置换时的髋臼锉，并兼容各品牌的髋臼锉。</w:t>
            </w:r>
          </w:p>
        </w:tc>
      </w:tr>
      <w:tr w14:paraId="61C55223">
        <w:tblPrEx>
          <w:tblCellMar>
            <w:top w:w="0" w:type="dxa"/>
            <w:left w:w="108" w:type="dxa"/>
            <w:bottom w:w="0" w:type="dxa"/>
            <w:right w:w="108" w:type="dxa"/>
          </w:tblCellMar>
        </w:tblPrEx>
        <w:trPr>
          <w:trHeight w:val="580" w:hRule="atLeast"/>
        </w:trPr>
        <w:tc>
          <w:tcPr>
            <w:tcW w:w="1246" w:type="dxa"/>
            <w:tcBorders>
              <w:top w:val="single" w:color="auto" w:sz="4" w:space="0"/>
              <w:left w:val="single" w:color="auto" w:sz="4" w:space="0"/>
              <w:bottom w:val="single" w:color="auto" w:sz="4" w:space="0"/>
              <w:right w:val="single" w:color="auto" w:sz="4" w:space="0"/>
            </w:tcBorders>
            <w:noWrap w:val="0"/>
            <w:vAlign w:val="center"/>
          </w:tcPr>
          <w:p w14:paraId="1D2E7360">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△7.7</w:t>
            </w:r>
          </w:p>
        </w:tc>
        <w:tc>
          <w:tcPr>
            <w:tcW w:w="8299" w:type="dxa"/>
            <w:tcBorders>
              <w:top w:val="single" w:color="auto" w:sz="4" w:space="0"/>
              <w:left w:val="single" w:color="auto" w:sz="4" w:space="0"/>
              <w:bottom w:val="single" w:color="auto" w:sz="4" w:space="0"/>
              <w:right w:val="single" w:color="auto" w:sz="4" w:space="0"/>
            </w:tcBorders>
            <w:noWrap w:val="0"/>
            <w:vAlign w:val="center"/>
          </w:tcPr>
          <w:p w14:paraId="7B744F4F">
            <w:pPr>
              <w:rPr>
                <w:rFonts w:hint="eastAsia" w:ascii="宋体" w:hAnsi="宋体" w:eastAsia="宋体" w:cs="宋体"/>
                <w:color w:val="000000"/>
                <w:sz w:val="22"/>
                <w:szCs w:val="22"/>
              </w:rPr>
            </w:pPr>
            <w:r>
              <w:rPr>
                <w:rFonts w:hint="eastAsia" w:ascii="宋体" w:hAnsi="宋体" w:eastAsia="宋体" w:cs="宋体"/>
                <w:color w:val="000000"/>
                <w:sz w:val="22"/>
                <w:szCs w:val="22"/>
              </w:rPr>
              <w:t>提供的钻孔类接头，可接入克氏针。</w:t>
            </w:r>
          </w:p>
        </w:tc>
      </w:tr>
    </w:tbl>
    <w:p w14:paraId="10AE6A40">
      <w:pPr>
        <w:pStyle w:val="3"/>
        <w:spacing w:line="360" w:lineRule="auto"/>
        <w:ind w:left="0" w:leftChars="0" w:firstLine="0" w:firstLineChars="0"/>
        <w:rPr>
          <w:rFonts w:hint="eastAsia" w:ascii="宋体" w:hAnsi="宋体" w:eastAsia="宋体" w:cs="宋体"/>
          <w:color w:val="auto"/>
          <w:sz w:val="28"/>
          <w:szCs w:val="28"/>
          <w:highlight w:val="none"/>
          <w:lang w:val="en-US" w:eastAsia="zh-CN"/>
        </w:rPr>
      </w:pPr>
    </w:p>
    <w:p w14:paraId="5D0A6C33">
      <w:pPr>
        <w:pStyle w:val="3"/>
        <w:spacing w:line="360" w:lineRule="auto"/>
        <w:ind w:left="0" w:leftChars="0" w:firstLine="0" w:firstLineChars="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三、商务条款</w:t>
      </w:r>
    </w:p>
    <w:p w14:paraId="330C484E">
      <w:pPr>
        <w:autoSpaceDE w:val="0"/>
        <w:autoSpaceDN w:val="0"/>
        <w:spacing w:line="360" w:lineRule="auto"/>
        <w:jc w:val="left"/>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rPr>
        <w:t>总体要求：</w:t>
      </w:r>
    </w:p>
    <w:p w14:paraId="64819C10">
      <w:pPr>
        <w:tabs>
          <w:tab w:val="left" w:pos="5500"/>
        </w:tabs>
        <w:autoSpaceDE w:val="0"/>
        <w:adjustRightInd w:val="0"/>
        <w:spacing w:line="360" w:lineRule="auto"/>
        <w:ind w:firstLine="240" w:firstLineChars="100"/>
        <w:jc w:val="left"/>
        <w:rPr>
          <w:rFonts w:hint="eastAsia" w:ascii="宋体" w:hAnsi="宋体" w:eastAsia="宋体" w:cs="宋体"/>
          <w:color w:val="auto"/>
          <w:kern w:val="0"/>
          <w:sz w:val="24"/>
          <w:highlight w:val="none"/>
          <w:u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kern w:val="0"/>
          <w:sz w:val="24"/>
          <w:highlight w:val="none"/>
          <w:u w:val="none"/>
          <w:lang w:val="en-US" w:eastAsia="zh-CN"/>
        </w:rPr>
        <w:t>中标供应商</w:t>
      </w:r>
      <w:r>
        <w:rPr>
          <w:rFonts w:hint="eastAsia" w:ascii="宋体" w:hAnsi="宋体" w:eastAsia="宋体" w:cs="宋体"/>
          <w:color w:val="auto"/>
          <w:kern w:val="0"/>
          <w:sz w:val="24"/>
          <w:highlight w:val="none"/>
          <w:u w:val="none"/>
        </w:rPr>
        <w:t>保</w:t>
      </w:r>
      <w:r>
        <w:rPr>
          <w:rFonts w:hint="eastAsia" w:ascii="宋体" w:hAnsi="宋体" w:eastAsia="宋体" w:cs="宋体"/>
          <w:color w:val="auto"/>
          <w:kern w:val="0"/>
          <w:sz w:val="24"/>
          <w:highlight w:val="none"/>
          <w:u w:val="none"/>
          <w:lang w:val="en-US" w:eastAsia="zh-CN"/>
        </w:rPr>
        <w:t>证所供商品(包括商品部件、配件)是新生产的、未使用过的，符合国家规定的技术规格和质量标准的合格产品，并且是完全符合本次招标文件(包括补充更正，如有)中采购货物要求所规定的技术参数和质量要求。</w:t>
      </w:r>
    </w:p>
    <w:p w14:paraId="661698F6">
      <w:pPr>
        <w:shd w:val="clear" w:color="auto" w:fill="auto"/>
        <w:autoSpaceDE w:val="0"/>
        <w:adjustRightInd w:val="0"/>
        <w:spacing w:line="360" w:lineRule="auto"/>
        <w:ind w:firstLine="240" w:firstLineChars="1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售后服务按国家市场监督管理总局和国家其他有关规定执行，国家没有规定的按厂商规定执行。国家规定标准低于厂商标准的按厂商标准执行</w:t>
      </w:r>
      <w:r>
        <w:rPr>
          <w:rFonts w:hint="eastAsia" w:ascii="宋体" w:hAnsi="宋体" w:cs="宋体"/>
          <w:color w:val="auto"/>
          <w:sz w:val="24"/>
          <w:szCs w:val="24"/>
          <w:highlight w:val="none"/>
          <w:lang w:eastAsia="zh-CN"/>
        </w:rPr>
        <w:t>，</w:t>
      </w:r>
      <w:r>
        <w:rPr>
          <w:rFonts w:hint="eastAsia" w:ascii="宋体" w:hAnsi="宋体" w:eastAsia="宋体" w:cs="宋体"/>
          <w:color w:val="auto"/>
          <w:kern w:val="0"/>
          <w:sz w:val="24"/>
          <w:szCs w:val="24"/>
          <w:highlight w:val="none"/>
        </w:rPr>
        <w:t>但最低免费整体质保期不得少于</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eastAsia="zh-CN"/>
        </w:rPr>
        <w:t>。</w:t>
      </w:r>
    </w:p>
    <w:p w14:paraId="43304226">
      <w:pPr>
        <w:spacing w:line="360" w:lineRule="auto"/>
        <w:ind w:left="210" w:leftChars="100"/>
        <w:jc w:val="left"/>
        <w:rPr>
          <w:rFonts w:ascii="宋体" w:hAnsi="宋体" w:cs="仿宋_GB2312"/>
          <w:sz w:val="24"/>
        </w:rPr>
      </w:pPr>
      <w:r>
        <w:rPr>
          <w:rFonts w:hint="eastAsia" w:ascii="宋体" w:hAnsi="宋体" w:eastAsia="宋体" w:cs="宋体"/>
          <w:b/>
          <w:color w:val="auto"/>
          <w:sz w:val="24"/>
          <w:szCs w:val="24"/>
          <w:highlight w:val="none"/>
        </w:rPr>
        <w:t>2、</w:t>
      </w:r>
      <w:r>
        <w:rPr>
          <w:rFonts w:hint="eastAsia" w:ascii="宋体" w:hAnsi="宋体" w:cs="仿宋_GB2312"/>
          <w:sz w:val="24"/>
        </w:rPr>
        <w:t>售后服务要求</w:t>
      </w:r>
    </w:p>
    <w:p w14:paraId="17A1000F">
      <w:pPr>
        <w:shd w:val="clear" w:color="auto" w:fill="auto"/>
        <w:autoSpaceDE w:val="0"/>
        <w:adjustRightInd w:val="0"/>
        <w:spacing w:line="360" w:lineRule="auto"/>
        <w:ind w:firstLine="240" w:firstLineChars="1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1）本项目提供≥ 1年的质保期（若设备原厂商提供更长质保期，则按最长的质保期执行），质保期从验收合格交付使用之日起算；质保期内因不能排除的故障而影响工作的情况每发生一次，其质保期相应延长60天，质保期内因设备本身缺陷造成各种故障应由卖方免费技术服务和维修。</w:t>
      </w:r>
    </w:p>
    <w:p w14:paraId="5AF2472E">
      <w:pPr>
        <w:shd w:val="clear" w:color="auto" w:fill="auto"/>
        <w:autoSpaceDE w:val="0"/>
        <w:adjustRightInd w:val="0"/>
        <w:spacing w:line="360" w:lineRule="auto"/>
        <w:ind w:firstLine="240" w:firstLineChars="1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在设备（或系统）整个使用期内，卖方应确保正常使用，在接到用户维修要求后在0.5小时内响应并提出解决方案，2小时内到达现场对故障进行处理，维修过程中所需材料中标供应商在接到通知后应及时提供，最长不超过24小时必须送达买方。若24小时内无法修复的，应48小时内提供相应备用设备并负责安装调试，为此，投标供应商应提供相应承诺书。</w:t>
      </w:r>
    </w:p>
    <w:p w14:paraId="513309AE">
      <w:pPr>
        <w:shd w:val="clear" w:color="auto" w:fill="auto"/>
        <w:autoSpaceDE w:val="0"/>
        <w:adjustRightInd w:val="0"/>
        <w:spacing w:line="360" w:lineRule="auto"/>
        <w:ind w:firstLine="240" w:firstLineChars="1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3）在质保期内，中标供应商应负责对其提供的设备进行现场维修、损坏件更换，不收取额外费用，响应时间必须满足采购人工作正常运行的要求。</w:t>
      </w:r>
    </w:p>
    <w:p w14:paraId="31BD5F89">
      <w:pPr>
        <w:shd w:val="clear" w:color="auto" w:fill="auto"/>
        <w:autoSpaceDE w:val="0"/>
        <w:adjustRightInd w:val="0"/>
        <w:spacing w:line="360" w:lineRule="auto"/>
        <w:ind w:firstLine="240" w:firstLineChars="1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4）供应商在投标文件中须说明保修期内提供的服务计划。</w:t>
      </w:r>
    </w:p>
    <w:p w14:paraId="4B1B5FA4">
      <w:pPr>
        <w:shd w:val="clear" w:color="auto" w:fill="auto"/>
        <w:autoSpaceDE w:val="0"/>
        <w:autoSpaceDN w:val="0"/>
        <w:adjustRightInd w:val="0"/>
        <w:snapToGrid w:val="0"/>
        <w:spacing w:line="360" w:lineRule="auto"/>
        <w:textAlignment w:val="bottom"/>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rPr>
        <w:t>培训</w:t>
      </w:r>
    </w:p>
    <w:p w14:paraId="2F6BC81C">
      <w:pPr>
        <w:shd w:val="clear" w:color="auto" w:fill="auto"/>
        <w:autoSpaceDE w:val="0"/>
        <w:autoSpaceDN w:val="0"/>
        <w:adjustRightInd w:val="0"/>
        <w:snapToGrid w:val="0"/>
        <w:spacing w:line="360" w:lineRule="auto"/>
        <w:ind w:firstLine="240" w:firstLineChars="1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投标单位</w:t>
      </w:r>
      <w:r>
        <w:rPr>
          <w:rFonts w:hint="eastAsia" w:ascii="宋体" w:hAnsi="宋体" w:cs="宋体"/>
          <w:color w:val="auto"/>
          <w:sz w:val="24"/>
          <w:szCs w:val="24"/>
          <w:highlight w:val="none"/>
        </w:rPr>
        <w:t>应提供相应的培训计划，详细说明培训的方式、地点、人数、时间等实质性内容。</w:t>
      </w:r>
    </w:p>
    <w:p w14:paraId="37126CEE">
      <w:pPr>
        <w:shd w:val="clear" w:color="auto" w:fill="auto"/>
        <w:autoSpaceDE w:val="0"/>
        <w:autoSpaceDN w:val="0"/>
        <w:adjustRightInd w:val="0"/>
        <w:snapToGrid w:val="0"/>
        <w:spacing w:line="360" w:lineRule="auto"/>
        <w:textAlignment w:val="bottom"/>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eastAsia="zh-CN"/>
        </w:rPr>
        <w:t>完成时间</w:t>
      </w:r>
    </w:p>
    <w:p w14:paraId="09804965">
      <w:pPr>
        <w:shd w:val="clear" w:color="auto" w:fill="auto"/>
        <w:autoSpaceDE w:val="0"/>
        <w:autoSpaceDN w:val="0"/>
        <w:adjustRightInd w:val="0"/>
        <w:snapToGrid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中标人在签订合同后，必须在60日历天内按采购单位要求完成交货、调试并交付使用。如在规定的时间内由于供应商的原因不能完成交货的，中标人应承担由此给采购单位造成的损失。</w:t>
      </w:r>
    </w:p>
    <w:p w14:paraId="1E38E682">
      <w:pPr>
        <w:shd w:val="clear" w:color="auto" w:fill="auto"/>
        <w:autoSpaceDE w:val="0"/>
        <w:autoSpaceDN w:val="0"/>
        <w:adjustRightInd w:val="0"/>
        <w:snapToGrid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安装地点：由采购单位指定。</w:t>
      </w:r>
    </w:p>
    <w:p w14:paraId="1FC9ACBF">
      <w:pPr>
        <w:shd w:val="clear" w:color="auto" w:fill="auto"/>
        <w:autoSpaceDE w:val="0"/>
        <w:autoSpaceDN w:val="0"/>
        <w:adjustRightInd w:val="0"/>
        <w:snapToGrid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 xml:space="preserve"> 安装标准：符合我国国家有关技术规范要求和技术标准，所有的软件和硬件必须保证同时安装到位。</w:t>
      </w:r>
    </w:p>
    <w:p w14:paraId="7ACF3F56">
      <w:pPr>
        <w:shd w:val="clear" w:color="auto" w:fill="auto"/>
        <w:autoSpaceDE w:val="0"/>
        <w:autoSpaceDN w:val="0"/>
        <w:adjustRightInd w:val="0"/>
        <w:snapToGrid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中标方免费提供中标设备（软件和硬件）的安装调试服务。</w:t>
      </w:r>
    </w:p>
    <w:p w14:paraId="4DD9D1EE">
      <w:pPr>
        <w:shd w:val="clear" w:color="auto" w:fill="auto"/>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lang w:val="en-US"/>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 xml:space="preserve"> 投标方应在投标文件中应提供安装计划、对安装场地和环境的要求。</w:t>
      </w:r>
      <w:r>
        <w:rPr>
          <w:rFonts w:hint="eastAsia" w:ascii="宋体" w:hAnsi="宋体" w:cs="宋体"/>
          <w:color w:val="auto"/>
          <w:sz w:val="24"/>
          <w:szCs w:val="24"/>
          <w:highlight w:val="none"/>
          <w:lang w:val="en-US" w:eastAsia="zh-CN"/>
        </w:rPr>
        <w:t xml:space="preserve"> </w:t>
      </w:r>
    </w:p>
    <w:p w14:paraId="4F66FB7C">
      <w:pPr>
        <w:spacing w:line="360" w:lineRule="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rPr>
        <w:t>、验收</w:t>
      </w:r>
    </w:p>
    <w:p w14:paraId="6B60C032">
      <w:pPr>
        <w:widowControl/>
        <w:autoSpaceDE w:val="0"/>
        <w:autoSpaceDN w:val="0"/>
        <w:spacing w:line="440" w:lineRule="exact"/>
        <w:ind w:left="-181" w:leftChars="-86" w:right="-178" w:rightChars="-85" w:firstLine="600" w:firstLineChars="25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1）中标</w:t>
      </w:r>
      <w:r>
        <w:rPr>
          <w:rFonts w:hint="eastAsia" w:ascii="宋体" w:hAnsi="宋体" w:eastAsia="宋体" w:cs="宋体"/>
          <w:color w:val="auto"/>
          <w:sz w:val="24"/>
          <w:szCs w:val="24"/>
          <w:highlight w:val="none"/>
          <w:u w:val="none"/>
          <w:lang w:val="en-US" w:eastAsia="zh-CN"/>
        </w:rPr>
        <w:t>供应商</w:t>
      </w:r>
      <w:r>
        <w:rPr>
          <w:rFonts w:hint="eastAsia" w:ascii="宋体" w:hAnsi="宋体" w:cs="宋体"/>
          <w:color w:val="auto"/>
          <w:sz w:val="24"/>
          <w:szCs w:val="24"/>
          <w:highlight w:val="none"/>
        </w:rPr>
        <w:t>应提供系统设备的有效检验材料，经</w:t>
      </w:r>
      <w:r>
        <w:rPr>
          <w:rFonts w:hint="eastAsia" w:ascii="宋体" w:hAnsi="宋体" w:cs="宋体"/>
          <w:color w:val="auto"/>
          <w:sz w:val="24"/>
          <w:szCs w:val="24"/>
          <w:highlight w:val="none"/>
          <w:lang w:val="en-US" w:eastAsia="zh-CN"/>
        </w:rPr>
        <w:t>采购单位</w:t>
      </w:r>
      <w:r>
        <w:rPr>
          <w:rFonts w:hint="eastAsia" w:ascii="宋体" w:hAnsi="宋体" w:cs="宋体"/>
          <w:color w:val="auto"/>
          <w:sz w:val="24"/>
          <w:szCs w:val="24"/>
          <w:highlight w:val="none"/>
        </w:rPr>
        <w:t>认可后，与合同的技术指标一起作为验收标准。</w:t>
      </w:r>
      <w:r>
        <w:rPr>
          <w:rFonts w:hint="eastAsia" w:ascii="宋体" w:hAnsi="宋体" w:cs="宋体"/>
          <w:color w:val="auto"/>
          <w:sz w:val="24"/>
          <w:szCs w:val="24"/>
          <w:highlight w:val="none"/>
          <w:lang w:val="en-US" w:eastAsia="zh-CN"/>
        </w:rPr>
        <w:t>采购单位</w:t>
      </w:r>
      <w:r>
        <w:rPr>
          <w:rFonts w:hint="eastAsia" w:ascii="宋体" w:hAnsi="宋体" w:cs="宋体"/>
          <w:color w:val="auto"/>
          <w:sz w:val="24"/>
          <w:szCs w:val="24"/>
          <w:highlight w:val="none"/>
        </w:rPr>
        <w:t>对系统设备验收合格后，在《建德市政府采购验收反馈表》上签署意见并加盖单位公章。验收中发现系统设备达不到验收标准或合同规定的技术指标，</w:t>
      </w:r>
      <w:r>
        <w:rPr>
          <w:rFonts w:hint="eastAsia" w:ascii="宋体" w:hAnsi="宋体" w:cs="宋体"/>
          <w:color w:val="auto"/>
          <w:sz w:val="24"/>
          <w:szCs w:val="24"/>
          <w:highlight w:val="none"/>
          <w:lang w:val="en-US" w:eastAsia="zh-CN"/>
        </w:rPr>
        <w:t>中标供应商</w:t>
      </w:r>
      <w:r>
        <w:rPr>
          <w:rFonts w:hint="eastAsia" w:ascii="宋体" w:hAnsi="宋体" w:cs="宋体"/>
          <w:color w:val="auto"/>
          <w:sz w:val="24"/>
          <w:szCs w:val="24"/>
          <w:highlight w:val="none"/>
        </w:rPr>
        <w:t>必须更换，并负担由此给</w:t>
      </w:r>
      <w:r>
        <w:rPr>
          <w:rFonts w:hint="eastAsia" w:ascii="宋体" w:hAnsi="宋体" w:cs="宋体"/>
          <w:color w:val="auto"/>
          <w:sz w:val="24"/>
          <w:szCs w:val="24"/>
          <w:highlight w:val="none"/>
          <w:lang w:val="en-US" w:eastAsia="zh-CN"/>
        </w:rPr>
        <w:t>采购单位</w:t>
      </w:r>
      <w:r>
        <w:rPr>
          <w:rFonts w:hint="eastAsia" w:ascii="宋体" w:hAnsi="宋体" w:cs="宋体"/>
          <w:color w:val="auto"/>
          <w:sz w:val="24"/>
          <w:szCs w:val="24"/>
          <w:highlight w:val="none"/>
        </w:rPr>
        <w:t>造成的损失，直到验收合格为止。</w:t>
      </w:r>
    </w:p>
    <w:p w14:paraId="2AC60008">
      <w:pPr>
        <w:widowControl/>
        <w:shd w:val="clear" w:color="auto" w:fill="auto"/>
        <w:autoSpaceDE w:val="0"/>
        <w:autoSpaceDN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u w:val="none"/>
          <w:lang w:val="en-US" w:eastAsia="zh-CN"/>
        </w:rPr>
        <w:t>供应商</w:t>
      </w:r>
      <w:r>
        <w:rPr>
          <w:rFonts w:hint="eastAsia" w:ascii="宋体" w:hAnsi="宋体" w:cs="宋体"/>
          <w:color w:val="auto"/>
          <w:sz w:val="24"/>
          <w:szCs w:val="24"/>
          <w:highlight w:val="none"/>
        </w:rPr>
        <w:t>应于投标</w:t>
      </w:r>
      <w:r>
        <w:rPr>
          <w:rFonts w:hint="eastAsia" w:ascii="宋体" w:hAnsi="宋体" w:cs="宋体"/>
          <w:color w:val="auto"/>
          <w:sz w:val="24"/>
          <w:szCs w:val="24"/>
          <w:highlight w:val="none"/>
          <w:lang w:val="en-US" w:eastAsia="zh-CN"/>
        </w:rPr>
        <w:t>文件</w:t>
      </w:r>
      <w:r>
        <w:rPr>
          <w:rFonts w:hint="eastAsia" w:ascii="宋体" w:hAnsi="宋体" w:cs="宋体"/>
          <w:color w:val="auto"/>
          <w:sz w:val="24"/>
          <w:szCs w:val="24"/>
          <w:highlight w:val="none"/>
        </w:rPr>
        <w:t>中提供设备的验收标准和检测办法，并在验收中提供</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认可的相应检测手段，验收标准应符合中国有关的国家、地方、行业的标准，如若中标，经</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确认后作为验收的依据。</w:t>
      </w:r>
    </w:p>
    <w:p w14:paraId="68B3D4BA">
      <w:pPr>
        <w:widowControl/>
        <w:spacing w:line="360" w:lineRule="auto"/>
        <w:ind w:firstLine="480" w:firstLineChars="200"/>
        <w:jc w:val="left"/>
        <w:rPr>
          <w:rFonts w:ascii="宋体" w:hAnsi="宋体" w:cs="宋体"/>
          <w:bCs/>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验收费用由</w:t>
      </w:r>
      <w:r>
        <w:rPr>
          <w:rFonts w:hint="eastAsia" w:ascii="宋体" w:hAnsi="宋体" w:cs="宋体"/>
          <w:color w:val="auto"/>
          <w:sz w:val="24"/>
          <w:szCs w:val="24"/>
          <w:highlight w:val="none"/>
          <w:lang w:eastAsia="zh-CN"/>
        </w:rPr>
        <w:t>中标</w:t>
      </w:r>
      <w:r>
        <w:rPr>
          <w:rFonts w:hint="eastAsia" w:ascii="宋体" w:hAnsi="宋体" w:cs="宋体"/>
          <w:color w:val="auto"/>
          <w:sz w:val="24"/>
          <w:szCs w:val="24"/>
          <w:highlight w:val="none"/>
        </w:rPr>
        <w:t>供应商承担。</w:t>
      </w:r>
    </w:p>
    <w:p w14:paraId="324E926E">
      <w:pPr>
        <w:spacing w:line="360" w:lineRule="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、资金支付的方式、时间和条件</w:t>
      </w:r>
    </w:p>
    <w:p w14:paraId="1FC9ADB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采购单位根据合同、投标文件等资料进行验收。</w:t>
      </w:r>
    </w:p>
    <w:p w14:paraId="680A984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cs="宋体"/>
          <w:b w:val="0"/>
          <w:bCs w:val="0"/>
          <w:color w:val="auto"/>
          <w:sz w:val="24"/>
          <w:szCs w:val="24"/>
          <w:highlight w:val="none"/>
          <w:lang w:eastAsia="zh-CN"/>
        </w:rPr>
        <w:t>合同生效</w:t>
      </w:r>
      <w:r>
        <w:rPr>
          <w:rFonts w:hint="eastAsia" w:ascii="宋体" w:hAnsi="宋体" w:cs="宋体"/>
          <w:b w:val="0"/>
          <w:bCs w:val="0"/>
          <w:color w:val="auto"/>
          <w:sz w:val="24"/>
          <w:szCs w:val="24"/>
          <w:highlight w:val="none"/>
          <w:lang w:val="en-US" w:eastAsia="zh-CN"/>
        </w:rPr>
        <w:t>之日</w:t>
      </w:r>
      <w:r>
        <w:rPr>
          <w:rFonts w:hint="eastAsia" w:ascii="宋体" w:hAnsi="宋体" w:cs="宋体"/>
          <w:b w:val="0"/>
          <w:bCs w:val="0"/>
          <w:color w:val="auto"/>
          <w:sz w:val="24"/>
          <w:szCs w:val="24"/>
          <w:highlight w:val="none"/>
          <w:lang w:eastAsia="zh-CN"/>
        </w:rPr>
        <w:t>后</w:t>
      </w:r>
      <w:r>
        <w:rPr>
          <w:rFonts w:hint="eastAsia" w:ascii="宋体" w:hAnsi="宋体" w:cs="宋体"/>
          <w:b w:val="0"/>
          <w:bCs w:val="0"/>
          <w:color w:val="auto"/>
          <w:sz w:val="24"/>
          <w:szCs w:val="24"/>
          <w:highlight w:val="none"/>
          <w:lang w:val="en-US" w:eastAsia="zh-CN"/>
        </w:rPr>
        <w:t>5</w:t>
      </w:r>
      <w:r>
        <w:rPr>
          <w:rFonts w:hint="eastAsia" w:ascii="宋体" w:hAnsi="宋体" w:cs="宋体"/>
          <w:b w:val="0"/>
          <w:bCs w:val="0"/>
          <w:color w:val="auto"/>
          <w:sz w:val="24"/>
          <w:szCs w:val="24"/>
          <w:highlight w:val="none"/>
          <w:lang w:eastAsia="zh-CN"/>
        </w:rPr>
        <w:t>个工作日内由采购人向供应商支付合同总价</w:t>
      </w:r>
      <w:r>
        <w:rPr>
          <w:rFonts w:hint="eastAsia" w:ascii="宋体" w:hAnsi="宋体" w:cs="宋体"/>
          <w:b w:val="0"/>
          <w:bCs w:val="0"/>
          <w:color w:val="auto"/>
          <w:sz w:val="24"/>
          <w:szCs w:val="24"/>
          <w:highlight w:val="none"/>
          <w:lang w:val="en-US" w:eastAsia="zh-CN"/>
        </w:rPr>
        <w:t>70</w:t>
      </w:r>
      <w:r>
        <w:rPr>
          <w:rFonts w:hint="eastAsia" w:ascii="宋体" w:hAnsi="宋体" w:cs="宋体"/>
          <w:b w:val="0"/>
          <w:bCs w:val="0"/>
          <w:color w:val="auto"/>
          <w:sz w:val="24"/>
          <w:szCs w:val="24"/>
          <w:highlight w:val="none"/>
          <w:lang w:eastAsia="zh-CN"/>
        </w:rPr>
        <w:t>%的预付款（中标</w:t>
      </w:r>
      <w:r>
        <w:rPr>
          <w:rFonts w:hint="eastAsia" w:ascii="宋体" w:hAnsi="宋体" w:cs="宋体"/>
          <w:b w:val="0"/>
          <w:bCs w:val="0"/>
          <w:color w:val="auto"/>
          <w:sz w:val="24"/>
          <w:szCs w:val="24"/>
          <w:highlight w:val="none"/>
          <w:lang w:val="en-US" w:eastAsia="zh-CN"/>
        </w:rPr>
        <w:t>人</w:t>
      </w:r>
      <w:r>
        <w:rPr>
          <w:rFonts w:hint="eastAsia" w:ascii="宋体" w:hAnsi="宋体" w:cs="宋体"/>
          <w:b w:val="0"/>
          <w:bCs w:val="0"/>
          <w:color w:val="auto"/>
          <w:sz w:val="24"/>
          <w:szCs w:val="24"/>
          <w:highlight w:val="none"/>
          <w:lang w:eastAsia="zh-CN"/>
        </w:rPr>
        <w:t>需提供相应金额的预付款保函至采购</w:t>
      </w:r>
      <w:r>
        <w:rPr>
          <w:rFonts w:hint="eastAsia" w:ascii="宋体" w:hAnsi="宋体" w:cs="宋体"/>
          <w:b w:val="0"/>
          <w:bCs w:val="0"/>
          <w:color w:val="auto"/>
          <w:sz w:val="24"/>
          <w:szCs w:val="24"/>
          <w:highlight w:val="none"/>
          <w:lang w:val="en-US" w:eastAsia="zh-CN"/>
        </w:rPr>
        <w:t>人</w:t>
      </w:r>
      <w:r>
        <w:rPr>
          <w:rFonts w:hint="eastAsia" w:ascii="宋体" w:hAnsi="宋体" w:cs="宋体"/>
          <w:b w:val="0"/>
          <w:bCs w:val="0"/>
          <w:color w:val="auto"/>
          <w:sz w:val="24"/>
          <w:szCs w:val="24"/>
          <w:highlight w:val="none"/>
          <w:lang w:eastAsia="zh-CN"/>
        </w:rPr>
        <w:t>）；安装调试完毕，最终竣工验收合格通过后支付合同价的30%项目款</w:t>
      </w:r>
      <w:r>
        <w:rPr>
          <w:rFonts w:hint="eastAsia" w:ascii="宋体" w:hAnsi="宋体" w:eastAsia="宋体" w:cs="宋体"/>
          <w:b w:val="0"/>
          <w:bCs w:val="0"/>
          <w:color w:val="auto"/>
          <w:sz w:val="24"/>
          <w:szCs w:val="24"/>
          <w:highlight w:val="none"/>
          <w:lang w:val="zh-CN" w:eastAsia="zh-CN"/>
        </w:rPr>
        <w:t>。</w:t>
      </w:r>
    </w:p>
    <w:p w14:paraId="521949D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color w:val="auto"/>
          <w:sz w:val="24"/>
          <w:szCs w:val="24"/>
          <w:highlight w:val="none"/>
        </w:rPr>
        <w:t>结算时供应商将结款申请1份、发票原件及复印件1份、合同复印件1份和经采购人验收确认的《建德市政府采购验收反馈表》提交采购人，采购人应自收到发票后5个工作日内支付相应款项。</w:t>
      </w:r>
    </w:p>
    <w:p w14:paraId="017CB1F7">
      <w:pPr>
        <w:spacing w:line="360" w:lineRule="auto"/>
        <w:rPr>
          <w:rStyle w:val="354"/>
          <w:rFonts w:hint="eastAsia" w:ascii="宋体" w:hAnsi="宋体" w:eastAsia="宋体" w:cs="宋体"/>
          <w:bCs/>
          <w:color w:val="auto"/>
          <w:sz w:val="24"/>
          <w:szCs w:val="24"/>
          <w:highlight w:val="none"/>
        </w:rPr>
      </w:pP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r>
        <w:rPr>
          <w:rStyle w:val="354"/>
          <w:rFonts w:hint="eastAsia" w:ascii="宋体" w:hAnsi="宋体" w:eastAsia="宋体" w:cs="宋体"/>
          <w:bCs/>
          <w:color w:val="auto"/>
          <w:sz w:val="24"/>
          <w:szCs w:val="24"/>
          <w:highlight w:val="none"/>
        </w:rPr>
        <w:t>履约保证金</w:t>
      </w:r>
    </w:p>
    <w:p w14:paraId="209ACD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本项目不收取履约保证金</w:t>
      </w:r>
      <w:r>
        <w:rPr>
          <w:rFonts w:hint="eastAsia" w:ascii="宋体" w:hAnsi="宋体" w:cs="宋体"/>
          <w:color w:val="auto"/>
          <w:sz w:val="24"/>
          <w:szCs w:val="24"/>
          <w:highlight w:val="none"/>
          <w:lang w:val="en-US" w:eastAsia="zh-CN"/>
        </w:rPr>
        <w:t>。</w:t>
      </w:r>
    </w:p>
    <w:p w14:paraId="71164E45">
      <w:pPr>
        <w:spacing w:line="360" w:lineRule="auto"/>
        <w:ind w:firstLine="3253" w:firstLineChars="900"/>
        <w:jc w:val="both"/>
        <w:outlineLvl w:val="0"/>
        <w:rPr>
          <w:rFonts w:hint="eastAsia" w:ascii="宋体" w:hAnsi="宋体" w:cs="宋体" w:eastAsiaTheme="minorEastAsia"/>
          <w:b/>
          <w:sz w:val="36"/>
          <w:szCs w:val="36"/>
        </w:rPr>
      </w:pPr>
    </w:p>
    <w:p w14:paraId="350C4F3A">
      <w:pPr>
        <w:spacing w:line="360" w:lineRule="auto"/>
        <w:ind w:firstLine="3253" w:firstLineChars="900"/>
        <w:jc w:val="both"/>
        <w:outlineLvl w:val="0"/>
        <w:rPr>
          <w:rFonts w:hint="eastAsia" w:ascii="宋体" w:hAnsi="宋体" w:cs="宋体" w:eastAsiaTheme="minorEastAsia"/>
          <w:b/>
          <w:sz w:val="36"/>
          <w:szCs w:val="36"/>
        </w:rPr>
      </w:pPr>
    </w:p>
    <w:p w14:paraId="3D816B8D">
      <w:pPr>
        <w:spacing w:line="360" w:lineRule="auto"/>
        <w:ind w:firstLine="3253" w:firstLineChars="900"/>
        <w:jc w:val="both"/>
        <w:outlineLvl w:val="0"/>
        <w:rPr>
          <w:rFonts w:hint="eastAsia" w:ascii="宋体" w:hAnsi="宋体" w:cs="宋体" w:eastAsiaTheme="minorEastAsia"/>
          <w:b/>
          <w:sz w:val="36"/>
          <w:szCs w:val="36"/>
        </w:rPr>
      </w:pPr>
    </w:p>
    <w:p w14:paraId="32504A02">
      <w:pPr>
        <w:spacing w:line="360" w:lineRule="auto"/>
        <w:ind w:firstLine="3253" w:firstLineChars="900"/>
        <w:jc w:val="both"/>
        <w:outlineLvl w:val="0"/>
        <w:rPr>
          <w:rFonts w:hint="eastAsia" w:ascii="宋体" w:hAnsi="宋体" w:cs="宋体" w:eastAsiaTheme="minorEastAsia"/>
          <w:b/>
          <w:sz w:val="36"/>
          <w:szCs w:val="36"/>
        </w:rPr>
      </w:pPr>
    </w:p>
    <w:p w14:paraId="1730E9F8">
      <w:pPr>
        <w:spacing w:line="360" w:lineRule="auto"/>
        <w:ind w:firstLine="3253" w:firstLineChars="900"/>
        <w:jc w:val="both"/>
        <w:outlineLvl w:val="0"/>
        <w:rPr>
          <w:rFonts w:hint="eastAsia" w:ascii="宋体" w:hAnsi="宋体" w:cs="宋体" w:eastAsiaTheme="minorEastAsia"/>
          <w:b/>
          <w:sz w:val="36"/>
          <w:szCs w:val="36"/>
        </w:rPr>
      </w:pPr>
    </w:p>
    <w:p w14:paraId="5236B246">
      <w:pPr>
        <w:spacing w:line="360" w:lineRule="auto"/>
        <w:ind w:firstLine="2891" w:firstLineChars="800"/>
        <w:jc w:val="both"/>
        <w:outlineLvl w:val="0"/>
        <w:rPr>
          <w:rFonts w:ascii="宋体" w:hAnsi="宋体" w:cs="宋体" w:eastAsiaTheme="minorEastAsia"/>
          <w:b/>
          <w:sz w:val="36"/>
          <w:szCs w:val="36"/>
        </w:rPr>
      </w:pPr>
      <w:r>
        <w:rPr>
          <w:rFonts w:hint="eastAsia" w:ascii="宋体" w:hAnsi="宋体" w:cs="宋体" w:eastAsiaTheme="minorEastAsia"/>
          <w:b/>
          <w:sz w:val="36"/>
          <w:szCs w:val="36"/>
        </w:rPr>
        <w:t xml:space="preserve">第四部分   </w:t>
      </w:r>
      <w:bookmarkStart w:id="32" w:name="_Toc184313266"/>
      <w:bookmarkEnd w:id="32"/>
      <w:bookmarkStart w:id="33" w:name="_Toc184313288"/>
      <w:bookmarkEnd w:id="33"/>
      <w:bookmarkStart w:id="34" w:name="_Toc184310334"/>
      <w:bookmarkEnd w:id="34"/>
      <w:bookmarkStart w:id="35" w:name="_Toc184308064"/>
      <w:bookmarkEnd w:id="35"/>
      <w:bookmarkStart w:id="36" w:name="_Toc184310309"/>
      <w:bookmarkEnd w:id="36"/>
      <w:bookmarkStart w:id="37" w:name="_Toc184313287"/>
      <w:bookmarkEnd w:id="37"/>
      <w:bookmarkStart w:id="38" w:name="_Toc184313246"/>
      <w:bookmarkEnd w:id="38"/>
      <w:bookmarkStart w:id="39" w:name="_Toc184314431"/>
      <w:bookmarkEnd w:id="39"/>
      <w:bookmarkStart w:id="40" w:name="_Toc184314425"/>
      <w:bookmarkEnd w:id="40"/>
      <w:bookmarkStart w:id="41" w:name="_Toc184314455"/>
      <w:bookmarkEnd w:id="41"/>
      <w:bookmarkStart w:id="42" w:name="_Toc184314423"/>
      <w:bookmarkEnd w:id="42"/>
      <w:bookmarkStart w:id="43" w:name="_Toc184313241"/>
      <w:bookmarkEnd w:id="43"/>
      <w:bookmarkStart w:id="44" w:name="_Toc184310323"/>
      <w:bookmarkEnd w:id="44"/>
      <w:bookmarkStart w:id="45" w:name="_Toc184314461"/>
      <w:bookmarkEnd w:id="45"/>
      <w:bookmarkStart w:id="46" w:name="_Toc184314475"/>
      <w:bookmarkEnd w:id="46"/>
      <w:bookmarkStart w:id="47" w:name="_Toc184312112"/>
      <w:bookmarkEnd w:id="47"/>
      <w:bookmarkStart w:id="48" w:name="_Toc184313302"/>
      <w:bookmarkEnd w:id="48"/>
      <w:bookmarkStart w:id="49" w:name="_Toc184313308"/>
      <w:bookmarkEnd w:id="49"/>
      <w:bookmarkStart w:id="50" w:name="_Toc184312136"/>
      <w:bookmarkEnd w:id="50"/>
      <w:bookmarkStart w:id="51" w:name="_Toc184308089"/>
      <w:bookmarkEnd w:id="51"/>
      <w:bookmarkStart w:id="52" w:name="_Toc184308056"/>
      <w:bookmarkEnd w:id="52"/>
      <w:bookmarkStart w:id="53" w:name="_Toc184310303"/>
      <w:bookmarkEnd w:id="53"/>
      <w:bookmarkStart w:id="54" w:name="_Toc184314458"/>
      <w:bookmarkEnd w:id="54"/>
      <w:bookmarkStart w:id="55" w:name="_Toc184312090"/>
      <w:bookmarkEnd w:id="55"/>
      <w:bookmarkStart w:id="56" w:name="_Toc184310314"/>
      <w:bookmarkEnd w:id="56"/>
      <w:bookmarkStart w:id="57" w:name="_Toc184308076"/>
      <w:bookmarkEnd w:id="57"/>
      <w:bookmarkStart w:id="58" w:name="_Toc184312123"/>
      <w:bookmarkEnd w:id="58"/>
      <w:bookmarkStart w:id="59" w:name="_Toc184308057"/>
      <w:bookmarkEnd w:id="59"/>
      <w:bookmarkStart w:id="60" w:name="_Toc184308071"/>
      <w:bookmarkEnd w:id="60"/>
      <w:bookmarkStart w:id="61" w:name="_Toc184314480"/>
      <w:bookmarkEnd w:id="61"/>
      <w:bookmarkStart w:id="62" w:name="_Toc184308039"/>
      <w:bookmarkEnd w:id="62"/>
      <w:bookmarkStart w:id="63" w:name="_Toc184312105"/>
      <w:bookmarkEnd w:id="63"/>
      <w:bookmarkStart w:id="64" w:name="_Toc184310299"/>
      <w:bookmarkEnd w:id="64"/>
      <w:bookmarkStart w:id="65" w:name="_Toc184308040"/>
      <w:bookmarkEnd w:id="65"/>
      <w:bookmarkStart w:id="66" w:name="_Toc184314426"/>
      <w:bookmarkEnd w:id="66"/>
      <w:bookmarkStart w:id="67" w:name="_Toc184313252"/>
      <w:bookmarkEnd w:id="67"/>
      <w:bookmarkStart w:id="68" w:name="_Toc184313290"/>
      <w:bookmarkEnd w:id="68"/>
      <w:bookmarkStart w:id="69" w:name="_Toc184308059"/>
      <w:bookmarkEnd w:id="69"/>
      <w:bookmarkStart w:id="70" w:name="_Toc184310324"/>
      <w:bookmarkEnd w:id="70"/>
      <w:bookmarkStart w:id="71" w:name="_Toc184312135"/>
      <w:bookmarkEnd w:id="71"/>
      <w:bookmarkStart w:id="72" w:name="_Toc184308097"/>
      <w:bookmarkEnd w:id="72"/>
      <w:bookmarkStart w:id="73" w:name="_Toc184314453"/>
      <w:bookmarkEnd w:id="73"/>
      <w:bookmarkStart w:id="74" w:name="_Toc184308063"/>
      <w:bookmarkEnd w:id="74"/>
      <w:bookmarkStart w:id="75" w:name="_Toc184308049"/>
      <w:bookmarkEnd w:id="75"/>
      <w:bookmarkStart w:id="76" w:name="_Toc184314470"/>
      <w:bookmarkEnd w:id="76"/>
      <w:bookmarkStart w:id="77" w:name="_Toc184313284"/>
      <w:bookmarkEnd w:id="77"/>
      <w:bookmarkStart w:id="78" w:name="_Toc184308060"/>
      <w:bookmarkEnd w:id="78"/>
      <w:bookmarkStart w:id="79" w:name="_Toc184314416"/>
      <w:bookmarkEnd w:id="79"/>
      <w:bookmarkStart w:id="80" w:name="_Toc184313265"/>
      <w:bookmarkEnd w:id="80"/>
      <w:bookmarkStart w:id="81" w:name="_Toc184313276"/>
      <w:bookmarkEnd w:id="81"/>
      <w:bookmarkStart w:id="82" w:name="_Toc184313304"/>
      <w:bookmarkEnd w:id="82"/>
      <w:bookmarkStart w:id="83" w:name="_Toc184312134"/>
      <w:bookmarkEnd w:id="83"/>
      <w:bookmarkStart w:id="84" w:name="_Toc184314438"/>
      <w:bookmarkEnd w:id="84"/>
      <w:bookmarkStart w:id="85" w:name="_Toc184310286"/>
      <w:bookmarkEnd w:id="85"/>
      <w:bookmarkStart w:id="86" w:name="_Toc184314473"/>
      <w:bookmarkEnd w:id="86"/>
      <w:bookmarkStart w:id="87" w:name="_Toc184310287"/>
      <w:bookmarkEnd w:id="87"/>
      <w:bookmarkStart w:id="88" w:name="_Toc184310288"/>
      <w:bookmarkEnd w:id="88"/>
      <w:bookmarkStart w:id="89" w:name="_Toc184314467"/>
      <w:bookmarkEnd w:id="89"/>
      <w:bookmarkStart w:id="90" w:name="_Toc184310342"/>
      <w:bookmarkEnd w:id="90"/>
      <w:bookmarkStart w:id="91" w:name="_Toc184312127"/>
      <w:bookmarkEnd w:id="91"/>
      <w:bookmarkStart w:id="92" w:name="_Toc184310296"/>
      <w:bookmarkEnd w:id="92"/>
      <w:bookmarkStart w:id="93" w:name="_Toc184312114"/>
      <w:bookmarkEnd w:id="93"/>
      <w:bookmarkStart w:id="94" w:name="_Toc184310285"/>
      <w:bookmarkEnd w:id="94"/>
      <w:bookmarkStart w:id="95" w:name="_Toc184308087"/>
      <w:bookmarkEnd w:id="95"/>
      <w:bookmarkStart w:id="96" w:name="_Toc184314430"/>
      <w:bookmarkEnd w:id="96"/>
      <w:bookmarkStart w:id="97" w:name="_Toc184312107"/>
      <w:bookmarkEnd w:id="97"/>
      <w:bookmarkStart w:id="98" w:name="_Toc184314424"/>
      <w:bookmarkEnd w:id="98"/>
      <w:bookmarkStart w:id="99" w:name="_Toc184308055"/>
      <w:bookmarkEnd w:id="99"/>
      <w:bookmarkStart w:id="100" w:name="_Toc184308081"/>
      <w:bookmarkEnd w:id="100"/>
      <w:bookmarkStart w:id="101" w:name="_Toc184312077"/>
      <w:bookmarkEnd w:id="101"/>
      <w:bookmarkStart w:id="102" w:name="_Toc184313278"/>
      <w:bookmarkEnd w:id="102"/>
      <w:bookmarkStart w:id="103" w:name="_Toc184310333"/>
      <w:bookmarkEnd w:id="103"/>
      <w:bookmarkStart w:id="104" w:name="_Toc184313273"/>
      <w:bookmarkEnd w:id="104"/>
      <w:bookmarkStart w:id="105" w:name="_Toc184308100"/>
      <w:bookmarkEnd w:id="105"/>
      <w:bookmarkStart w:id="106" w:name="_Toc184314457"/>
      <w:bookmarkEnd w:id="106"/>
      <w:bookmarkStart w:id="107" w:name="_Toc184313249"/>
      <w:bookmarkEnd w:id="107"/>
      <w:bookmarkStart w:id="108" w:name="_Toc184310319"/>
      <w:bookmarkEnd w:id="108"/>
      <w:bookmarkStart w:id="109" w:name="_Toc184312116"/>
      <w:bookmarkEnd w:id="109"/>
      <w:bookmarkStart w:id="110" w:name="_Toc184313293"/>
      <w:bookmarkEnd w:id="110"/>
      <w:bookmarkStart w:id="111" w:name="_Toc184313279"/>
      <w:bookmarkEnd w:id="111"/>
      <w:bookmarkStart w:id="112" w:name="_Toc184312118"/>
      <w:bookmarkEnd w:id="112"/>
      <w:bookmarkStart w:id="113" w:name="_Toc184314442"/>
      <w:bookmarkEnd w:id="113"/>
      <w:bookmarkStart w:id="114" w:name="_Toc184308050"/>
      <w:bookmarkEnd w:id="114"/>
      <w:bookmarkStart w:id="115" w:name="_Toc184312133"/>
      <w:bookmarkEnd w:id="115"/>
      <w:bookmarkStart w:id="116" w:name="_Toc184308054"/>
      <w:bookmarkEnd w:id="116"/>
      <w:bookmarkStart w:id="117" w:name="_Toc184314478"/>
      <w:bookmarkEnd w:id="117"/>
      <w:bookmarkStart w:id="118" w:name="_Toc184312080"/>
      <w:bookmarkEnd w:id="118"/>
      <w:bookmarkStart w:id="119" w:name="_Toc184314422"/>
      <w:bookmarkEnd w:id="119"/>
      <w:bookmarkStart w:id="120" w:name="_Toc184313245"/>
      <w:bookmarkEnd w:id="120"/>
      <w:bookmarkStart w:id="121" w:name="_Toc184312138"/>
      <w:bookmarkEnd w:id="121"/>
      <w:bookmarkStart w:id="122" w:name="_Toc184312067"/>
      <w:bookmarkEnd w:id="122"/>
      <w:bookmarkStart w:id="123" w:name="_Toc184313301"/>
      <w:bookmarkEnd w:id="123"/>
      <w:bookmarkStart w:id="124" w:name="_Toc184308037"/>
      <w:bookmarkEnd w:id="124"/>
      <w:bookmarkStart w:id="125" w:name="_Toc184313270"/>
      <w:bookmarkEnd w:id="125"/>
      <w:bookmarkStart w:id="126" w:name="_Toc184314417"/>
      <w:bookmarkEnd w:id="126"/>
      <w:bookmarkStart w:id="127" w:name="_Toc184313255"/>
      <w:bookmarkEnd w:id="127"/>
      <w:bookmarkStart w:id="128" w:name="_Toc184308062"/>
      <w:bookmarkEnd w:id="128"/>
      <w:bookmarkStart w:id="129" w:name="_Toc184310338"/>
      <w:bookmarkEnd w:id="129"/>
      <w:bookmarkStart w:id="130" w:name="_Toc184312124"/>
      <w:bookmarkEnd w:id="130"/>
      <w:bookmarkStart w:id="131" w:name="_Toc184314415"/>
      <w:bookmarkEnd w:id="131"/>
      <w:bookmarkStart w:id="132" w:name="_Toc184312075"/>
      <w:bookmarkEnd w:id="132"/>
      <w:bookmarkStart w:id="133" w:name="_Toc184314440"/>
      <w:bookmarkEnd w:id="133"/>
      <w:bookmarkStart w:id="134" w:name="_Toc184308072"/>
      <w:bookmarkEnd w:id="134"/>
      <w:bookmarkStart w:id="135" w:name="_Toc184314447"/>
      <w:bookmarkEnd w:id="135"/>
      <w:bookmarkStart w:id="136" w:name="_Toc184310272"/>
      <w:bookmarkEnd w:id="136"/>
      <w:bookmarkStart w:id="137" w:name="_Toc184310284"/>
      <w:bookmarkEnd w:id="137"/>
      <w:bookmarkStart w:id="138" w:name="_Toc184310274"/>
      <w:bookmarkEnd w:id="138"/>
      <w:bookmarkStart w:id="139" w:name="_Toc184314410"/>
      <w:bookmarkEnd w:id="139"/>
      <w:bookmarkStart w:id="140" w:name="_Toc184312071"/>
      <w:bookmarkEnd w:id="140"/>
      <w:bookmarkStart w:id="141" w:name="_Toc184314452"/>
      <w:bookmarkEnd w:id="141"/>
      <w:bookmarkStart w:id="142" w:name="_Toc184310322"/>
      <w:bookmarkEnd w:id="142"/>
      <w:bookmarkStart w:id="143" w:name="_Toc184310328"/>
      <w:bookmarkEnd w:id="143"/>
      <w:bookmarkStart w:id="144" w:name="_Toc184314463"/>
      <w:bookmarkEnd w:id="144"/>
      <w:bookmarkStart w:id="145" w:name="_Toc184313277"/>
      <w:bookmarkEnd w:id="145"/>
      <w:bookmarkStart w:id="146" w:name="_Toc184308042"/>
      <w:bookmarkEnd w:id="146"/>
      <w:bookmarkStart w:id="147" w:name="_Toc184308052"/>
      <w:bookmarkEnd w:id="147"/>
      <w:bookmarkStart w:id="148" w:name="_Toc184308074"/>
      <w:bookmarkEnd w:id="148"/>
      <w:bookmarkStart w:id="149" w:name="_Toc184310317"/>
      <w:bookmarkEnd w:id="149"/>
      <w:bookmarkStart w:id="150" w:name="_Toc184312113"/>
      <w:bookmarkEnd w:id="150"/>
      <w:bookmarkStart w:id="151" w:name="_Toc184310339"/>
      <w:bookmarkEnd w:id="151"/>
      <w:bookmarkStart w:id="152" w:name="_Toc184310306"/>
      <w:bookmarkEnd w:id="152"/>
      <w:bookmarkStart w:id="153" w:name="_Toc184310321"/>
      <w:bookmarkEnd w:id="153"/>
      <w:bookmarkStart w:id="154" w:name="_Toc184308084"/>
      <w:bookmarkEnd w:id="154"/>
      <w:bookmarkStart w:id="155" w:name="_Toc184308096"/>
      <w:bookmarkEnd w:id="155"/>
      <w:bookmarkStart w:id="156" w:name="_Toc184308045"/>
      <w:bookmarkEnd w:id="156"/>
      <w:bookmarkStart w:id="157" w:name="_Toc184308079"/>
      <w:bookmarkEnd w:id="157"/>
      <w:bookmarkStart w:id="158" w:name="_Toc184314441"/>
      <w:bookmarkEnd w:id="158"/>
      <w:bookmarkStart w:id="159" w:name="_Toc184310316"/>
      <w:bookmarkEnd w:id="159"/>
      <w:bookmarkStart w:id="160" w:name="_Toc184314459"/>
      <w:bookmarkEnd w:id="160"/>
      <w:bookmarkStart w:id="161" w:name="_Toc184312097"/>
      <w:bookmarkEnd w:id="161"/>
      <w:bookmarkStart w:id="162" w:name="_Toc184308061"/>
      <w:bookmarkEnd w:id="162"/>
      <w:bookmarkStart w:id="163" w:name="_Toc184312129"/>
      <w:bookmarkEnd w:id="163"/>
      <w:bookmarkStart w:id="164" w:name="_Toc184314465"/>
      <w:bookmarkEnd w:id="164"/>
      <w:bookmarkStart w:id="165" w:name="_Toc184314451"/>
      <w:bookmarkEnd w:id="165"/>
      <w:bookmarkStart w:id="166" w:name="_Toc184308073"/>
      <w:bookmarkEnd w:id="166"/>
      <w:bookmarkStart w:id="167" w:name="_Toc184313257"/>
      <w:bookmarkEnd w:id="167"/>
      <w:bookmarkStart w:id="168" w:name="_Toc184313238"/>
      <w:bookmarkEnd w:id="168"/>
      <w:bookmarkStart w:id="169" w:name="_Toc184308038"/>
      <w:bookmarkEnd w:id="169"/>
      <w:bookmarkStart w:id="170" w:name="_Toc184310301"/>
      <w:bookmarkEnd w:id="170"/>
      <w:bookmarkStart w:id="171" w:name="_Toc184308046"/>
      <w:bookmarkEnd w:id="171"/>
      <w:bookmarkStart w:id="172" w:name="_Toc184308044"/>
      <w:bookmarkEnd w:id="172"/>
      <w:bookmarkStart w:id="173" w:name="_Toc184308048"/>
      <w:bookmarkEnd w:id="173"/>
      <w:bookmarkStart w:id="174" w:name="_Toc184313282"/>
      <w:bookmarkEnd w:id="174"/>
      <w:bookmarkStart w:id="175" w:name="_Toc184314446"/>
      <w:bookmarkEnd w:id="175"/>
      <w:bookmarkStart w:id="176" w:name="_Toc184310305"/>
      <w:bookmarkEnd w:id="176"/>
      <w:bookmarkStart w:id="177" w:name="_Toc184310300"/>
      <w:bookmarkEnd w:id="177"/>
      <w:bookmarkStart w:id="178" w:name="_Toc184313307"/>
      <w:bookmarkEnd w:id="178"/>
      <w:bookmarkStart w:id="179" w:name="_Toc184312139"/>
      <w:bookmarkEnd w:id="179"/>
      <w:bookmarkStart w:id="180" w:name="_Toc184312137"/>
      <w:bookmarkEnd w:id="180"/>
      <w:bookmarkStart w:id="181" w:name="_Toc184312092"/>
      <w:bookmarkEnd w:id="181"/>
      <w:bookmarkStart w:id="182" w:name="_Toc184310332"/>
      <w:bookmarkEnd w:id="182"/>
      <w:bookmarkStart w:id="183" w:name="_Toc184312110"/>
      <w:bookmarkEnd w:id="183"/>
      <w:bookmarkStart w:id="184" w:name="_Toc184312122"/>
      <w:bookmarkEnd w:id="184"/>
      <w:bookmarkStart w:id="185" w:name="_Toc184310326"/>
      <w:bookmarkEnd w:id="185"/>
      <w:bookmarkStart w:id="186" w:name="_Toc184310294"/>
      <w:bookmarkEnd w:id="186"/>
      <w:bookmarkStart w:id="187" w:name="_Toc184313262"/>
      <w:bookmarkEnd w:id="187"/>
      <w:bookmarkStart w:id="188" w:name="_Toc184310302"/>
      <w:bookmarkEnd w:id="188"/>
      <w:bookmarkStart w:id="189" w:name="_Toc184313306"/>
      <w:bookmarkEnd w:id="189"/>
      <w:bookmarkStart w:id="190" w:name="_Toc184308091"/>
      <w:bookmarkEnd w:id="190"/>
      <w:bookmarkStart w:id="191" w:name="_Toc184312072"/>
      <w:bookmarkEnd w:id="191"/>
      <w:bookmarkStart w:id="192" w:name="_Toc184313269"/>
      <w:bookmarkEnd w:id="192"/>
      <w:bookmarkStart w:id="193" w:name="_Toc184314445"/>
      <w:bookmarkEnd w:id="193"/>
      <w:bookmarkStart w:id="194" w:name="_Toc184312088"/>
      <w:bookmarkEnd w:id="194"/>
      <w:bookmarkStart w:id="195" w:name="_Toc184308105"/>
      <w:bookmarkEnd w:id="195"/>
      <w:bookmarkStart w:id="196" w:name="_Toc184308067"/>
      <w:bookmarkEnd w:id="196"/>
      <w:bookmarkStart w:id="197" w:name="_Toc184314443"/>
      <w:bookmarkEnd w:id="197"/>
      <w:bookmarkStart w:id="198" w:name="_Toc184314434"/>
      <w:bookmarkEnd w:id="198"/>
      <w:bookmarkStart w:id="199" w:name="_Toc184308108"/>
      <w:bookmarkEnd w:id="199"/>
      <w:bookmarkStart w:id="200" w:name="_Toc184310273"/>
      <w:bookmarkEnd w:id="200"/>
      <w:bookmarkStart w:id="201" w:name="_Toc184308036"/>
      <w:bookmarkEnd w:id="201"/>
      <w:bookmarkStart w:id="202" w:name="_Toc184313268"/>
      <w:bookmarkEnd w:id="202"/>
      <w:bookmarkStart w:id="203" w:name="_Toc184312082"/>
      <w:bookmarkEnd w:id="203"/>
      <w:bookmarkStart w:id="204" w:name="_Toc184313299"/>
      <w:bookmarkEnd w:id="204"/>
      <w:bookmarkStart w:id="205" w:name="_Toc184308098"/>
      <w:bookmarkEnd w:id="205"/>
      <w:bookmarkStart w:id="206" w:name="_Toc184312111"/>
      <w:bookmarkEnd w:id="206"/>
      <w:bookmarkStart w:id="207" w:name="_Toc184308083"/>
      <w:bookmarkEnd w:id="207"/>
      <w:bookmarkStart w:id="208" w:name="_Toc184310289"/>
      <w:bookmarkEnd w:id="208"/>
      <w:bookmarkStart w:id="209" w:name="_Toc184310298"/>
      <w:bookmarkEnd w:id="209"/>
      <w:bookmarkStart w:id="210" w:name="_Toc184308085"/>
      <w:bookmarkEnd w:id="210"/>
      <w:bookmarkStart w:id="211" w:name="_Toc184312101"/>
      <w:bookmarkEnd w:id="211"/>
      <w:bookmarkStart w:id="212" w:name="_Toc184314474"/>
      <w:bookmarkEnd w:id="212"/>
      <w:bookmarkStart w:id="213" w:name="_Toc184310312"/>
      <w:bookmarkEnd w:id="213"/>
      <w:bookmarkStart w:id="214" w:name="_Toc184308099"/>
      <w:bookmarkEnd w:id="214"/>
      <w:bookmarkStart w:id="215" w:name="_Toc184312085"/>
      <w:bookmarkEnd w:id="215"/>
      <w:bookmarkStart w:id="216" w:name="_Toc184308041"/>
      <w:bookmarkEnd w:id="216"/>
      <w:bookmarkStart w:id="217" w:name="_Toc184313248"/>
      <w:bookmarkEnd w:id="217"/>
      <w:bookmarkStart w:id="218" w:name="_Toc184312070"/>
      <w:bookmarkEnd w:id="218"/>
      <w:bookmarkStart w:id="219" w:name="_Toc184313271"/>
      <w:bookmarkEnd w:id="219"/>
      <w:bookmarkStart w:id="220" w:name="_Toc184313310"/>
      <w:bookmarkEnd w:id="220"/>
      <w:bookmarkStart w:id="221" w:name="_Toc184313272"/>
      <w:bookmarkEnd w:id="221"/>
      <w:bookmarkStart w:id="222" w:name="_Toc184313258"/>
      <w:bookmarkEnd w:id="222"/>
      <w:bookmarkStart w:id="223" w:name="_Toc184314411"/>
      <w:bookmarkEnd w:id="223"/>
      <w:bookmarkStart w:id="224" w:name="_Toc184312130"/>
      <w:bookmarkEnd w:id="224"/>
      <w:bookmarkStart w:id="225" w:name="_Toc184314472"/>
      <w:bookmarkEnd w:id="225"/>
      <w:bookmarkStart w:id="226" w:name="_Toc184310278"/>
      <w:bookmarkEnd w:id="226"/>
      <w:bookmarkStart w:id="227" w:name="_Toc184308090"/>
      <w:bookmarkEnd w:id="227"/>
      <w:bookmarkStart w:id="228" w:name="_Toc184308103"/>
      <w:bookmarkEnd w:id="228"/>
      <w:bookmarkStart w:id="229" w:name="_Toc184312081"/>
      <w:bookmarkEnd w:id="229"/>
      <w:bookmarkStart w:id="230" w:name="_Toc184313286"/>
      <w:bookmarkEnd w:id="230"/>
      <w:bookmarkStart w:id="231" w:name="_Toc184314435"/>
      <w:bookmarkEnd w:id="231"/>
      <w:bookmarkStart w:id="232" w:name="_Toc184313303"/>
      <w:bookmarkEnd w:id="232"/>
      <w:bookmarkStart w:id="233" w:name="_Toc184312087"/>
      <w:bookmarkEnd w:id="233"/>
      <w:bookmarkStart w:id="234" w:name="_Toc184310311"/>
      <w:bookmarkEnd w:id="234"/>
      <w:bookmarkStart w:id="235" w:name="_Toc184310315"/>
      <w:bookmarkEnd w:id="235"/>
      <w:bookmarkStart w:id="236" w:name="_Toc184314462"/>
      <w:bookmarkEnd w:id="236"/>
      <w:bookmarkStart w:id="237" w:name="_Toc184312119"/>
      <w:bookmarkEnd w:id="237"/>
      <w:bookmarkStart w:id="238" w:name="_Toc184312125"/>
      <w:bookmarkEnd w:id="238"/>
      <w:bookmarkStart w:id="239" w:name="_Toc184308051"/>
      <w:bookmarkEnd w:id="239"/>
      <w:bookmarkStart w:id="240" w:name="_Toc184313275"/>
      <w:bookmarkEnd w:id="240"/>
      <w:bookmarkStart w:id="241" w:name="_Toc184312100"/>
      <w:bookmarkEnd w:id="241"/>
      <w:bookmarkStart w:id="242" w:name="_Toc184310344"/>
      <w:bookmarkEnd w:id="242"/>
      <w:bookmarkStart w:id="243" w:name="_Toc184314456"/>
      <w:bookmarkEnd w:id="243"/>
      <w:bookmarkStart w:id="244" w:name="_Toc184310313"/>
      <w:bookmarkEnd w:id="244"/>
      <w:bookmarkStart w:id="245" w:name="_Toc184313239"/>
      <w:bookmarkEnd w:id="245"/>
      <w:bookmarkStart w:id="246" w:name="_Toc184313305"/>
      <w:bookmarkEnd w:id="246"/>
      <w:bookmarkStart w:id="247" w:name="_Toc184313298"/>
      <w:bookmarkEnd w:id="247"/>
      <w:bookmarkStart w:id="248" w:name="_Toc184308104"/>
      <w:bookmarkEnd w:id="248"/>
      <w:bookmarkStart w:id="249" w:name="_Toc184312095"/>
      <w:bookmarkEnd w:id="249"/>
      <w:bookmarkStart w:id="250" w:name="_Toc184312078"/>
      <w:bookmarkEnd w:id="250"/>
      <w:bookmarkStart w:id="251" w:name="_Toc184308082"/>
      <w:bookmarkEnd w:id="251"/>
      <w:bookmarkStart w:id="252" w:name="_Toc184313251"/>
      <w:bookmarkEnd w:id="252"/>
      <w:bookmarkStart w:id="253" w:name="_Toc184312099"/>
      <w:bookmarkEnd w:id="253"/>
      <w:bookmarkStart w:id="254" w:name="_Toc184308101"/>
      <w:bookmarkEnd w:id="254"/>
      <w:bookmarkStart w:id="255" w:name="_Toc184314481"/>
      <w:bookmarkEnd w:id="255"/>
      <w:bookmarkStart w:id="256" w:name="_Toc184308070"/>
      <w:bookmarkEnd w:id="256"/>
      <w:bookmarkStart w:id="257" w:name="_Toc184312102"/>
      <w:bookmarkEnd w:id="257"/>
      <w:bookmarkStart w:id="258" w:name="_Toc184312093"/>
      <w:bookmarkEnd w:id="258"/>
      <w:bookmarkStart w:id="259" w:name="_Toc184310337"/>
      <w:bookmarkEnd w:id="259"/>
      <w:bookmarkStart w:id="260" w:name="_Toc184314482"/>
      <w:bookmarkEnd w:id="260"/>
      <w:bookmarkStart w:id="261" w:name="_Toc184314444"/>
      <w:bookmarkEnd w:id="261"/>
      <w:bookmarkStart w:id="262" w:name="_Toc184308102"/>
      <w:bookmarkEnd w:id="262"/>
      <w:bookmarkStart w:id="263" w:name="_Toc184310327"/>
      <w:bookmarkEnd w:id="263"/>
      <w:bookmarkStart w:id="264" w:name="_Toc184314449"/>
      <w:bookmarkEnd w:id="264"/>
      <w:bookmarkStart w:id="265" w:name="_Toc184314466"/>
      <w:bookmarkEnd w:id="265"/>
      <w:bookmarkStart w:id="266" w:name="_Toc184314450"/>
      <w:bookmarkEnd w:id="266"/>
      <w:bookmarkStart w:id="267" w:name="_Toc184313264"/>
      <w:bookmarkEnd w:id="267"/>
      <w:bookmarkStart w:id="268" w:name="_Toc184310329"/>
      <w:bookmarkEnd w:id="268"/>
      <w:bookmarkStart w:id="269" w:name="_Toc184310340"/>
      <w:bookmarkEnd w:id="269"/>
      <w:bookmarkStart w:id="270" w:name="_Toc184310308"/>
      <w:bookmarkEnd w:id="270"/>
      <w:bookmarkStart w:id="271" w:name="_Toc184313300"/>
      <w:bookmarkEnd w:id="271"/>
      <w:bookmarkStart w:id="272" w:name="_Toc184313267"/>
      <w:bookmarkEnd w:id="272"/>
      <w:bookmarkStart w:id="273" w:name="_Toc184313297"/>
      <w:bookmarkEnd w:id="273"/>
      <w:bookmarkStart w:id="274" w:name="_Toc184313261"/>
      <w:bookmarkEnd w:id="274"/>
      <w:bookmarkStart w:id="275" w:name="_Toc184312128"/>
      <w:bookmarkEnd w:id="275"/>
      <w:bookmarkStart w:id="276" w:name="_Toc184310276"/>
      <w:bookmarkEnd w:id="276"/>
      <w:bookmarkStart w:id="277" w:name="_Toc184314429"/>
      <w:bookmarkEnd w:id="277"/>
      <w:bookmarkStart w:id="278" w:name="_Toc184308092"/>
      <w:bookmarkEnd w:id="278"/>
      <w:bookmarkStart w:id="279" w:name="_Toc184314454"/>
      <w:bookmarkEnd w:id="279"/>
      <w:bookmarkStart w:id="280" w:name="_Toc184314412"/>
      <w:bookmarkEnd w:id="280"/>
      <w:bookmarkStart w:id="281" w:name="_Toc184313240"/>
      <w:bookmarkEnd w:id="281"/>
      <w:bookmarkStart w:id="282" w:name="_Toc184310310"/>
      <w:bookmarkEnd w:id="282"/>
      <w:bookmarkStart w:id="283" w:name="_Toc184312132"/>
      <w:bookmarkEnd w:id="283"/>
      <w:bookmarkStart w:id="284" w:name="_Toc184313247"/>
      <w:bookmarkEnd w:id="284"/>
      <w:bookmarkStart w:id="285" w:name="_Toc184313291"/>
      <w:bookmarkEnd w:id="285"/>
      <w:bookmarkStart w:id="286" w:name="_Toc184308058"/>
      <w:bookmarkEnd w:id="286"/>
      <w:bookmarkStart w:id="287" w:name="_Toc184310336"/>
      <w:bookmarkEnd w:id="287"/>
      <w:bookmarkStart w:id="288" w:name="_Toc184313242"/>
      <w:bookmarkEnd w:id="288"/>
      <w:bookmarkStart w:id="289" w:name="_Toc184312094"/>
      <w:bookmarkEnd w:id="289"/>
      <w:bookmarkStart w:id="290" w:name="_Toc184312091"/>
      <w:bookmarkEnd w:id="290"/>
      <w:bookmarkStart w:id="291" w:name="_Toc184312103"/>
      <w:bookmarkEnd w:id="291"/>
      <w:bookmarkStart w:id="292" w:name="_Toc184313254"/>
      <w:bookmarkEnd w:id="292"/>
      <w:bookmarkStart w:id="293" w:name="_Toc184310320"/>
      <w:bookmarkEnd w:id="293"/>
      <w:bookmarkStart w:id="294" w:name="_Toc184308095"/>
      <w:bookmarkEnd w:id="294"/>
      <w:bookmarkStart w:id="295" w:name="_Toc184313289"/>
      <w:bookmarkEnd w:id="295"/>
      <w:bookmarkStart w:id="296" w:name="_Toc184308093"/>
      <w:bookmarkEnd w:id="296"/>
      <w:bookmarkStart w:id="297" w:name="_Toc184314428"/>
      <w:bookmarkEnd w:id="297"/>
      <w:bookmarkStart w:id="298" w:name="_Toc184314476"/>
      <w:bookmarkEnd w:id="298"/>
      <w:bookmarkStart w:id="299" w:name="_Toc184314448"/>
      <w:bookmarkEnd w:id="299"/>
      <w:bookmarkStart w:id="300" w:name="_Toc184308066"/>
      <w:bookmarkEnd w:id="300"/>
      <w:bookmarkStart w:id="301" w:name="_Toc184312115"/>
      <w:bookmarkEnd w:id="301"/>
      <w:bookmarkStart w:id="302" w:name="_Toc184314419"/>
      <w:bookmarkEnd w:id="302"/>
      <w:bookmarkStart w:id="303" w:name="_Toc184314479"/>
      <w:bookmarkEnd w:id="303"/>
      <w:bookmarkStart w:id="304" w:name="_Toc184313244"/>
      <w:bookmarkEnd w:id="304"/>
      <w:bookmarkStart w:id="305" w:name="_Toc184314477"/>
      <w:bookmarkEnd w:id="305"/>
      <w:bookmarkStart w:id="306" w:name="_Toc184313274"/>
      <w:bookmarkEnd w:id="306"/>
      <w:bookmarkStart w:id="307" w:name="_Toc184310307"/>
      <w:bookmarkEnd w:id="307"/>
      <w:bookmarkStart w:id="308" w:name="_Toc184312089"/>
      <w:bookmarkEnd w:id="308"/>
      <w:bookmarkStart w:id="309" w:name="_Toc184308106"/>
      <w:bookmarkEnd w:id="309"/>
      <w:bookmarkStart w:id="310" w:name="_Toc184313281"/>
      <w:bookmarkEnd w:id="310"/>
      <w:bookmarkStart w:id="311" w:name="_Toc184314418"/>
      <w:bookmarkEnd w:id="311"/>
      <w:bookmarkStart w:id="312" w:name="_Toc184313256"/>
      <w:bookmarkEnd w:id="312"/>
      <w:bookmarkStart w:id="313" w:name="_Toc184308107"/>
      <w:bookmarkEnd w:id="313"/>
      <w:bookmarkStart w:id="314" w:name="_Toc184312076"/>
      <w:bookmarkEnd w:id="314"/>
      <w:bookmarkStart w:id="315" w:name="_Toc184310283"/>
      <w:bookmarkEnd w:id="315"/>
      <w:bookmarkStart w:id="316" w:name="_Toc184314468"/>
      <w:bookmarkEnd w:id="316"/>
      <w:bookmarkStart w:id="317" w:name="_Toc184308047"/>
      <w:bookmarkEnd w:id="317"/>
      <w:bookmarkStart w:id="318" w:name="_Toc184312126"/>
      <w:bookmarkEnd w:id="318"/>
      <w:bookmarkStart w:id="319" w:name="_Toc184314471"/>
      <w:bookmarkEnd w:id="319"/>
      <w:bookmarkStart w:id="320" w:name="_Toc184313285"/>
      <w:bookmarkEnd w:id="320"/>
      <w:bookmarkStart w:id="321" w:name="_Toc184310325"/>
      <w:bookmarkEnd w:id="321"/>
      <w:bookmarkStart w:id="322" w:name="_Toc184313295"/>
      <w:bookmarkEnd w:id="322"/>
      <w:bookmarkStart w:id="323" w:name="_Toc184313309"/>
      <w:bookmarkEnd w:id="323"/>
      <w:bookmarkStart w:id="324" w:name="_Toc184308043"/>
      <w:bookmarkEnd w:id="324"/>
      <w:bookmarkStart w:id="325" w:name="_Toc184308053"/>
      <w:bookmarkEnd w:id="325"/>
      <w:bookmarkStart w:id="326" w:name="_Toc184313250"/>
      <w:bookmarkEnd w:id="326"/>
      <w:bookmarkStart w:id="327" w:name="_Toc184313296"/>
      <w:bookmarkEnd w:id="327"/>
      <w:bookmarkStart w:id="328" w:name="_Toc184313260"/>
      <w:bookmarkEnd w:id="328"/>
      <w:bookmarkStart w:id="329" w:name="_Toc184314414"/>
      <w:bookmarkEnd w:id="329"/>
      <w:bookmarkStart w:id="330" w:name="_Toc184312074"/>
      <w:bookmarkEnd w:id="330"/>
      <w:bookmarkStart w:id="331" w:name="_Toc184314464"/>
      <w:bookmarkEnd w:id="331"/>
      <w:bookmarkStart w:id="332" w:name="_Toc184313283"/>
      <w:bookmarkEnd w:id="332"/>
      <w:bookmarkStart w:id="333" w:name="_Toc184312120"/>
      <w:bookmarkEnd w:id="333"/>
      <w:bookmarkStart w:id="334" w:name="_Toc184310335"/>
      <w:bookmarkEnd w:id="334"/>
      <w:bookmarkStart w:id="335" w:name="_Toc184312131"/>
      <w:bookmarkEnd w:id="335"/>
      <w:bookmarkStart w:id="336" w:name="_Toc184312079"/>
      <w:bookmarkEnd w:id="336"/>
      <w:bookmarkStart w:id="337" w:name="_Toc184310297"/>
      <w:bookmarkEnd w:id="337"/>
      <w:bookmarkStart w:id="338" w:name="_Toc184313243"/>
      <w:bookmarkEnd w:id="338"/>
      <w:bookmarkStart w:id="339" w:name="_Toc184308077"/>
      <w:bookmarkEnd w:id="339"/>
      <w:bookmarkStart w:id="340" w:name="_Toc184308078"/>
      <w:bookmarkEnd w:id="340"/>
      <w:bookmarkStart w:id="341" w:name="_Toc184313253"/>
      <w:bookmarkEnd w:id="341"/>
      <w:bookmarkStart w:id="342" w:name="_Toc184312108"/>
      <w:bookmarkEnd w:id="342"/>
      <w:bookmarkStart w:id="343" w:name="_Toc184312069"/>
      <w:bookmarkEnd w:id="343"/>
      <w:bookmarkStart w:id="344" w:name="_Toc184308075"/>
      <w:bookmarkEnd w:id="344"/>
      <w:bookmarkStart w:id="345" w:name="_Toc184308094"/>
      <w:bookmarkEnd w:id="345"/>
      <w:bookmarkStart w:id="346" w:name="_Toc184310343"/>
      <w:bookmarkEnd w:id="346"/>
      <w:bookmarkStart w:id="347" w:name="_Toc184308065"/>
      <w:bookmarkEnd w:id="347"/>
      <w:bookmarkStart w:id="348" w:name="_Toc184310291"/>
      <w:bookmarkEnd w:id="348"/>
      <w:bookmarkStart w:id="349" w:name="_Toc184312073"/>
      <w:bookmarkEnd w:id="349"/>
      <w:bookmarkStart w:id="350" w:name="_Toc184312109"/>
      <w:bookmarkEnd w:id="350"/>
      <w:bookmarkStart w:id="351" w:name="_Toc184310282"/>
      <w:bookmarkEnd w:id="351"/>
      <w:bookmarkStart w:id="352" w:name="_Toc184312068"/>
      <w:bookmarkEnd w:id="352"/>
      <w:bookmarkStart w:id="353" w:name="_Toc184314460"/>
      <w:bookmarkEnd w:id="353"/>
      <w:bookmarkStart w:id="354" w:name="_Toc184310292"/>
      <w:bookmarkEnd w:id="354"/>
      <w:bookmarkStart w:id="355" w:name="_Toc184313263"/>
      <w:bookmarkEnd w:id="355"/>
      <w:bookmarkStart w:id="356" w:name="_Toc184312084"/>
      <w:bookmarkEnd w:id="356"/>
      <w:bookmarkStart w:id="357" w:name="_Toc184313292"/>
      <w:bookmarkEnd w:id="357"/>
      <w:bookmarkStart w:id="358" w:name="_Toc184314433"/>
      <w:bookmarkEnd w:id="358"/>
      <w:bookmarkStart w:id="359" w:name="_Toc184312083"/>
      <w:bookmarkEnd w:id="359"/>
      <w:bookmarkStart w:id="360" w:name="_Toc184314420"/>
      <w:bookmarkEnd w:id="360"/>
      <w:bookmarkStart w:id="361" w:name="_Toc184308080"/>
      <w:bookmarkEnd w:id="361"/>
      <w:bookmarkStart w:id="362" w:name="_Toc184310279"/>
      <w:bookmarkEnd w:id="362"/>
      <w:bookmarkStart w:id="363" w:name="_Toc184313294"/>
      <w:bookmarkEnd w:id="363"/>
      <w:bookmarkStart w:id="364" w:name="_Toc184312106"/>
      <w:bookmarkEnd w:id="364"/>
      <w:bookmarkStart w:id="365" w:name="_Toc184312117"/>
      <w:bookmarkEnd w:id="365"/>
      <w:bookmarkStart w:id="366" w:name="_Toc184314427"/>
      <w:bookmarkEnd w:id="366"/>
      <w:bookmarkStart w:id="367" w:name="_Toc184310280"/>
      <w:bookmarkEnd w:id="367"/>
      <w:bookmarkStart w:id="368" w:name="_Toc184308068"/>
      <w:bookmarkEnd w:id="368"/>
      <w:bookmarkStart w:id="369" w:name="_Toc184310290"/>
      <w:bookmarkEnd w:id="369"/>
      <w:bookmarkStart w:id="370" w:name="_Toc184308088"/>
      <w:bookmarkEnd w:id="370"/>
      <w:bookmarkStart w:id="371" w:name="_Toc184312104"/>
      <w:bookmarkEnd w:id="371"/>
      <w:bookmarkStart w:id="372" w:name="_Toc184314469"/>
      <w:bookmarkEnd w:id="372"/>
      <w:bookmarkStart w:id="373" w:name="_Toc184310295"/>
      <w:bookmarkEnd w:id="373"/>
      <w:bookmarkStart w:id="374" w:name="_Toc184310330"/>
      <w:bookmarkEnd w:id="374"/>
      <w:bookmarkStart w:id="375" w:name="_Toc184312096"/>
      <w:bookmarkEnd w:id="375"/>
      <w:bookmarkStart w:id="376" w:name="_Toc184313280"/>
      <w:bookmarkEnd w:id="376"/>
      <w:bookmarkStart w:id="377" w:name="_Toc184310331"/>
      <w:bookmarkEnd w:id="377"/>
      <w:bookmarkStart w:id="378" w:name="_Toc184310277"/>
      <w:bookmarkEnd w:id="378"/>
      <w:bookmarkStart w:id="379" w:name="_Toc184310275"/>
      <w:bookmarkEnd w:id="379"/>
      <w:bookmarkStart w:id="380" w:name="_Toc184310281"/>
      <w:bookmarkEnd w:id="380"/>
      <w:bookmarkStart w:id="381" w:name="_Toc184314413"/>
      <w:bookmarkEnd w:id="381"/>
      <w:bookmarkStart w:id="382" w:name="_Toc184313259"/>
      <w:bookmarkEnd w:id="382"/>
      <w:bookmarkStart w:id="383" w:name="_Toc184314439"/>
      <w:bookmarkEnd w:id="383"/>
      <w:bookmarkStart w:id="384" w:name="_Toc184308069"/>
      <w:bookmarkEnd w:id="384"/>
      <w:bookmarkStart w:id="385" w:name="_Toc184310293"/>
      <w:bookmarkEnd w:id="385"/>
      <w:bookmarkStart w:id="386" w:name="_Toc184312098"/>
      <w:bookmarkEnd w:id="386"/>
      <w:bookmarkStart w:id="387" w:name="_Toc184312121"/>
      <w:bookmarkEnd w:id="387"/>
      <w:bookmarkStart w:id="388" w:name="_Toc184314436"/>
      <w:bookmarkEnd w:id="388"/>
      <w:bookmarkStart w:id="389" w:name="_Toc184310318"/>
      <w:bookmarkEnd w:id="389"/>
      <w:bookmarkStart w:id="390" w:name="_Toc184312086"/>
      <w:bookmarkEnd w:id="390"/>
      <w:bookmarkStart w:id="391" w:name="_Toc184308086"/>
      <w:bookmarkEnd w:id="391"/>
      <w:bookmarkStart w:id="392" w:name="_Toc184314421"/>
      <w:bookmarkEnd w:id="392"/>
      <w:bookmarkStart w:id="393" w:name="_Toc184314437"/>
      <w:bookmarkEnd w:id="393"/>
      <w:bookmarkStart w:id="394" w:name="_Toc184310341"/>
      <w:bookmarkEnd w:id="394"/>
      <w:bookmarkStart w:id="395" w:name="_Toc184314432"/>
      <w:bookmarkEnd w:id="395"/>
      <w:bookmarkStart w:id="396" w:name="_Toc184310304"/>
      <w:bookmarkEnd w:id="396"/>
      <w:r>
        <w:rPr>
          <w:rFonts w:hint="eastAsia" w:ascii="宋体" w:hAnsi="宋体" w:cs="宋体" w:eastAsiaTheme="minorEastAsia"/>
          <w:b/>
          <w:sz w:val="36"/>
          <w:szCs w:val="36"/>
        </w:rPr>
        <w:t>评标办法</w:t>
      </w:r>
    </w:p>
    <w:p w14:paraId="55671557">
      <w:pPr>
        <w:snapToGrid w:val="0"/>
        <w:spacing w:line="360" w:lineRule="auto"/>
        <w:jc w:val="center"/>
        <w:rPr>
          <w:rFonts w:ascii="宋体" w:hAnsi="宋体" w:cs="宋体" w:eastAsiaTheme="minorEastAsia"/>
          <w:b/>
          <w:sz w:val="32"/>
          <w:szCs w:val="20"/>
        </w:rPr>
      </w:pPr>
      <w:r>
        <w:rPr>
          <w:rFonts w:hint="eastAsia" w:ascii="宋体" w:hAnsi="宋体" w:cs="宋体" w:eastAsiaTheme="minorEastAsia"/>
          <w:b/>
          <w:sz w:val="32"/>
          <w:szCs w:val="20"/>
        </w:rPr>
        <w:t>评标办法前附表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5445"/>
        <w:gridCol w:w="556"/>
        <w:gridCol w:w="938"/>
        <w:gridCol w:w="1469"/>
      </w:tblGrid>
      <w:tr w14:paraId="22EB7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14:paraId="1AEAD764">
            <w:pPr>
              <w:snapToGrid w:val="0"/>
              <w:spacing w:line="360" w:lineRule="auto"/>
              <w:jc w:val="center"/>
              <w:rPr>
                <w:rFonts w:ascii="宋体" w:hAnsi="宋体" w:eastAsia="宋体" w:cs="仿宋_GB2312"/>
                <w:color w:val="000000"/>
                <w:sz w:val="24"/>
              </w:rPr>
            </w:pPr>
            <w:r>
              <w:rPr>
                <w:rFonts w:hint="eastAsia" w:ascii="宋体" w:hAnsi="宋体" w:eastAsia="宋体" w:cs="仿宋_GB2312"/>
                <w:color w:val="000000"/>
                <w:sz w:val="24"/>
              </w:rPr>
              <w:t>序号</w:t>
            </w:r>
          </w:p>
        </w:tc>
        <w:tc>
          <w:tcPr>
            <w:tcW w:w="5445" w:type="dxa"/>
            <w:noWrap w:val="0"/>
            <w:vAlign w:val="center"/>
          </w:tcPr>
          <w:p w14:paraId="1C93ED3A">
            <w:pPr>
              <w:snapToGrid w:val="0"/>
              <w:spacing w:line="360" w:lineRule="auto"/>
              <w:jc w:val="center"/>
              <w:rPr>
                <w:rFonts w:ascii="宋体" w:hAnsi="宋体" w:eastAsia="宋体" w:cs="仿宋_GB2312"/>
                <w:color w:val="000000"/>
                <w:sz w:val="24"/>
              </w:rPr>
            </w:pPr>
            <w:r>
              <w:rPr>
                <w:rFonts w:hint="eastAsia" w:ascii="宋体" w:hAnsi="宋体" w:eastAsia="宋体" w:cs="仿宋_GB2312"/>
                <w:color w:val="000000"/>
                <w:sz w:val="24"/>
              </w:rPr>
              <w:t>评标标准</w:t>
            </w:r>
          </w:p>
        </w:tc>
        <w:tc>
          <w:tcPr>
            <w:tcW w:w="556" w:type="dxa"/>
            <w:noWrap w:val="0"/>
            <w:vAlign w:val="center"/>
          </w:tcPr>
          <w:p w14:paraId="24E5B9D8">
            <w:pPr>
              <w:snapToGrid w:val="0"/>
              <w:spacing w:line="360" w:lineRule="auto"/>
              <w:jc w:val="center"/>
              <w:rPr>
                <w:rFonts w:ascii="宋体" w:hAnsi="宋体" w:eastAsia="宋体" w:cs="仿宋_GB2312"/>
                <w:color w:val="000000"/>
                <w:sz w:val="24"/>
              </w:rPr>
            </w:pPr>
            <w:r>
              <w:rPr>
                <w:rFonts w:hint="eastAsia" w:ascii="宋体" w:hAnsi="宋体" w:eastAsia="宋体" w:cs="仿宋_GB2312"/>
                <w:color w:val="000000"/>
                <w:sz w:val="24"/>
              </w:rPr>
              <w:t>权重</w:t>
            </w:r>
          </w:p>
        </w:tc>
        <w:tc>
          <w:tcPr>
            <w:tcW w:w="938" w:type="dxa"/>
            <w:noWrap w:val="0"/>
            <w:vAlign w:val="center"/>
          </w:tcPr>
          <w:p w14:paraId="6F2BA677">
            <w:pPr>
              <w:snapToGrid w:val="0"/>
              <w:spacing w:line="360" w:lineRule="auto"/>
              <w:jc w:val="center"/>
              <w:rPr>
                <w:rFonts w:ascii="宋体" w:hAnsi="宋体" w:eastAsia="宋体" w:cs="仿宋_GB2312"/>
                <w:bCs/>
                <w:color w:val="000000"/>
                <w:sz w:val="24"/>
              </w:rPr>
            </w:pPr>
            <w:r>
              <w:rPr>
                <w:rFonts w:hint="eastAsia" w:ascii="宋体" w:hAnsi="宋体" w:eastAsia="宋体" w:cs="仿宋_GB2312"/>
                <w:bCs/>
                <w:color w:val="000000"/>
                <w:sz w:val="24"/>
              </w:rPr>
              <w:t>主观分/客观分属性</w:t>
            </w:r>
          </w:p>
        </w:tc>
        <w:tc>
          <w:tcPr>
            <w:tcW w:w="1469" w:type="dxa"/>
            <w:noWrap w:val="0"/>
            <w:vAlign w:val="top"/>
          </w:tcPr>
          <w:p w14:paraId="5BD2CCA5">
            <w:pPr>
              <w:snapToGrid w:val="0"/>
              <w:spacing w:line="360" w:lineRule="auto"/>
              <w:jc w:val="center"/>
              <w:rPr>
                <w:rFonts w:ascii="宋体" w:hAnsi="宋体" w:eastAsia="宋体" w:cs="仿宋_GB2312"/>
                <w:color w:val="000000"/>
                <w:sz w:val="24"/>
              </w:rPr>
            </w:pPr>
            <w:r>
              <w:rPr>
                <w:rFonts w:hint="eastAsia" w:ascii="宋体" w:hAnsi="宋体" w:eastAsia="宋体" w:cs="仿宋_GB2312"/>
                <w:bCs/>
                <w:color w:val="000000"/>
                <w:sz w:val="24"/>
              </w:rPr>
              <w:t>投标文件中评标标准相应的商务技术资料目录*</w:t>
            </w:r>
          </w:p>
        </w:tc>
      </w:tr>
      <w:tr w14:paraId="1234A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652" w:type="dxa"/>
            <w:noWrap w:val="0"/>
            <w:vAlign w:val="center"/>
          </w:tcPr>
          <w:p w14:paraId="31581E42">
            <w:pPr>
              <w:widowControl/>
              <w:spacing w:line="420" w:lineRule="exact"/>
              <w:jc w:val="center"/>
              <w:textAlignment w:val="center"/>
              <w:rPr>
                <w:rFonts w:ascii="宋体" w:hAnsi="宋体" w:eastAsia="宋体" w:cs="仿宋_GB2312"/>
                <w:color w:val="000000"/>
                <w:sz w:val="24"/>
              </w:rPr>
            </w:pPr>
            <w:r>
              <w:rPr>
                <w:rFonts w:hint="eastAsia" w:ascii="宋体" w:hAnsi="宋体" w:eastAsia="宋体" w:cs="仿宋_GB2312"/>
                <w:color w:val="000000"/>
                <w:sz w:val="24"/>
              </w:rPr>
              <w:t>1</w:t>
            </w:r>
          </w:p>
        </w:tc>
        <w:tc>
          <w:tcPr>
            <w:tcW w:w="5445" w:type="dxa"/>
            <w:noWrap w:val="0"/>
            <w:vAlign w:val="center"/>
          </w:tcPr>
          <w:p w14:paraId="258E8D06">
            <w:pPr>
              <w:jc w:val="left"/>
              <w:outlineLvl w:val="0"/>
              <w:rPr>
                <w:rFonts w:hint="eastAsia" w:ascii="宋体" w:hAnsi="宋体" w:eastAsia="宋体" w:cs="仿宋_GB2312"/>
                <w:color w:val="000000"/>
                <w:sz w:val="24"/>
                <w:lang w:eastAsia="zh-CN"/>
              </w:rPr>
            </w:pPr>
            <w:r>
              <w:rPr>
                <w:rFonts w:hint="eastAsia" w:ascii="宋体" w:hAnsi="宋体" w:eastAsia="宋体" w:cs="仿宋_GB2312"/>
                <w:color w:val="000000"/>
                <w:sz w:val="24"/>
              </w:rPr>
              <w:t>对招标文件技术</w:t>
            </w:r>
            <w:r>
              <w:rPr>
                <w:rFonts w:hint="eastAsia" w:ascii="宋体" w:hAnsi="宋体" w:eastAsia="宋体" w:cs="仿宋_GB2312"/>
                <w:color w:val="000000"/>
                <w:sz w:val="24"/>
                <w:lang w:val="en-US" w:eastAsia="zh-CN"/>
              </w:rPr>
              <w:t>参数</w:t>
            </w:r>
            <w:r>
              <w:rPr>
                <w:rFonts w:hint="eastAsia" w:ascii="宋体" w:hAnsi="宋体" w:eastAsia="宋体" w:cs="仿宋_GB2312"/>
                <w:color w:val="000000"/>
                <w:sz w:val="24"/>
              </w:rPr>
              <w:t>的响应程度</w:t>
            </w:r>
            <w:r>
              <w:rPr>
                <w:rFonts w:hint="eastAsia" w:ascii="宋体" w:hAnsi="宋体" w:eastAsia="宋体" w:cs="仿宋_GB2312"/>
                <w:color w:val="000000"/>
                <w:sz w:val="24"/>
                <w:lang w:eastAsia="zh-CN"/>
              </w:rPr>
              <w:t>：</w:t>
            </w:r>
          </w:p>
          <w:p w14:paraId="33798376">
            <w:pPr>
              <w:jc w:val="left"/>
              <w:outlineLvl w:val="0"/>
              <w:rPr>
                <w:rFonts w:hint="eastAsia" w:ascii="宋体" w:hAnsi="宋体" w:eastAsia="宋体" w:cs="仿宋_GB2312"/>
                <w:color w:val="000000"/>
                <w:sz w:val="24"/>
              </w:rPr>
            </w:pPr>
            <w:r>
              <w:rPr>
                <w:rFonts w:hint="eastAsia" w:ascii="宋体" w:hAnsi="宋体" w:eastAsia="宋体" w:cs="仿宋_GB2312"/>
                <w:color w:val="000000"/>
                <w:sz w:val="24"/>
              </w:rPr>
              <w:t>1.设备技术参数完全满足招标文件技术</w:t>
            </w:r>
            <w:r>
              <w:rPr>
                <w:rFonts w:hint="eastAsia" w:ascii="宋体" w:hAnsi="宋体" w:eastAsia="宋体" w:cs="仿宋_GB2312"/>
                <w:color w:val="000000"/>
                <w:sz w:val="24"/>
                <w:lang w:val="en-US" w:eastAsia="zh-CN"/>
              </w:rPr>
              <w:t>参数</w:t>
            </w:r>
            <w:r>
              <w:rPr>
                <w:rFonts w:hint="eastAsia" w:ascii="宋体" w:hAnsi="宋体" w:eastAsia="宋体" w:cs="仿宋_GB2312"/>
                <w:color w:val="000000"/>
                <w:sz w:val="24"/>
              </w:rPr>
              <w:t>要求得</w:t>
            </w:r>
            <w:r>
              <w:rPr>
                <w:rFonts w:hint="eastAsia" w:ascii="宋体" w:hAnsi="宋体" w:eastAsia="宋体" w:cs="仿宋_GB2312"/>
                <w:color w:val="000000"/>
                <w:sz w:val="24"/>
                <w:lang w:val="en-US" w:eastAsia="zh-CN"/>
              </w:rPr>
              <w:t>46</w:t>
            </w:r>
            <w:r>
              <w:rPr>
                <w:rFonts w:hint="eastAsia" w:ascii="宋体" w:hAnsi="宋体" w:eastAsia="宋体" w:cs="仿宋_GB2312"/>
                <w:color w:val="000000"/>
                <w:sz w:val="24"/>
              </w:rPr>
              <w:t>分。</w:t>
            </w:r>
          </w:p>
          <w:p w14:paraId="731016D1">
            <w:pPr>
              <w:jc w:val="left"/>
              <w:outlineLvl w:val="0"/>
              <w:rPr>
                <w:rFonts w:hint="eastAsia"/>
              </w:rPr>
            </w:pPr>
            <w:r>
              <w:rPr>
                <w:rFonts w:hint="eastAsia" w:ascii="宋体" w:hAnsi="宋体" w:eastAsia="宋体" w:cs="仿宋_GB2312"/>
                <w:color w:val="000000"/>
                <w:sz w:val="24"/>
                <w:lang w:val="en-US" w:eastAsia="zh-CN"/>
              </w:rPr>
              <w:t>2.</w:t>
            </w:r>
            <w:r>
              <w:rPr>
                <w:rFonts w:hint="eastAsia" w:ascii="宋体" w:hAnsi="宋体" w:eastAsia="宋体" w:cs="仿宋_GB2312"/>
                <w:color w:val="000000"/>
                <w:sz w:val="24"/>
              </w:rPr>
              <w:t>▲的功能要求、性能指标及技术参数项响应有缺漏或负偏离的投标文件，该投标文件无效</w:t>
            </w:r>
            <w:r>
              <w:rPr>
                <w:rFonts w:hint="eastAsia" w:ascii="宋体" w:hAnsi="宋体" w:eastAsia="宋体" w:cs="仿宋_GB2312"/>
                <w:color w:val="000000"/>
                <w:sz w:val="24"/>
                <w:lang w:eastAsia="zh-CN"/>
              </w:rPr>
              <w:t>。</w:t>
            </w:r>
          </w:p>
          <w:p w14:paraId="0BB4F877">
            <w:pPr>
              <w:jc w:val="left"/>
              <w:outlineLvl w:val="0"/>
              <w:rPr>
                <w:rFonts w:hint="eastAsia" w:ascii="宋体" w:hAnsi="宋体" w:eastAsia="宋体" w:cs="仿宋_GB2312"/>
                <w:color w:val="000000"/>
                <w:sz w:val="24"/>
                <w:lang w:eastAsia="zh-CN"/>
              </w:rPr>
            </w:pPr>
            <w:r>
              <w:rPr>
                <w:rFonts w:hint="eastAsia" w:ascii="宋体" w:hAnsi="宋体" w:cs="仿宋_GB2312"/>
                <w:color w:val="000000"/>
                <w:sz w:val="24"/>
                <w:lang w:val="en-US" w:eastAsia="zh-CN"/>
              </w:rPr>
              <w:t>3</w:t>
            </w:r>
            <w:r>
              <w:rPr>
                <w:rFonts w:hint="eastAsia" w:ascii="宋体" w:hAnsi="宋体" w:eastAsia="宋体" w:cs="仿宋_GB2312"/>
                <w:color w:val="000000"/>
                <w:sz w:val="24"/>
              </w:rPr>
              <w:t>.一般参数，每一项不符合的则扣0.</w:t>
            </w:r>
            <w:r>
              <w:rPr>
                <w:rFonts w:hint="eastAsia" w:ascii="宋体" w:hAnsi="宋体" w:eastAsia="宋体" w:cs="仿宋_GB2312"/>
                <w:color w:val="000000"/>
                <w:sz w:val="24"/>
                <w:lang w:val="en-US" w:eastAsia="zh-CN"/>
              </w:rPr>
              <w:t>5</w:t>
            </w:r>
            <w:r>
              <w:rPr>
                <w:rFonts w:hint="eastAsia" w:ascii="宋体" w:hAnsi="宋体" w:eastAsia="宋体" w:cs="仿宋_GB2312"/>
                <w:color w:val="000000"/>
                <w:sz w:val="24"/>
              </w:rPr>
              <w:t>分</w:t>
            </w:r>
            <w:r>
              <w:rPr>
                <w:rFonts w:hint="eastAsia" w:ascii="宋体" w:hAnsi="宋体" w:cs="仿宋_GB2312"/>
                <w:color w:val="000000"/>
                <w:sz w:val="24"/>
                <w:lang w:eastAsia="zh-CN"/>
              </w:rPr>
              <w:t>；</w:t>
            </w:r>
          </w:p>
          <w:p w14:paraId="2DA226C7">
            <w:pPr>
              <w:jc w:val="left"/>
              <w:outlineLvl w:val="0"/>
              <w:rPr>
                <w:rFonts w:hint="default"/>
                <w:lang w:val="en-US" w:eastAsia="zh-CN"/>
              </w:rPr>
            </w:pPr>
            <w:r>
              <w:rPr>
                <w:rFonts w:hint="eastAsia" w:ascii="宋体" w:hAnsi="宋体" w:cs="仿宋_GB2312"/>
                <w:color w:val="000000"/>
                <w:sz w:val="24"/>
                <w:lang w:val="en-US" w:eastAsia="zh-CN"/>
              </w:rPr>
              <w:t>4</w:t>
            </w:r>
            <w:r>
              <w:rPr>
                <w:rFonts w:hint="eastAsia" w:ascii="宋体" w:hAnsi="宋体" w:eastAsia="宋体" w:cs="仿宋_GB2312"/>
                <w:color w:val="000000"/>
                <w:sz w:val="24"/>
              </w:rPr>
              <w:t>.△重要参数每一项不符合的则扣2分。</w:t>
            </w:r>
            <w:r>
              <w:rPr>
                <w:rFonts w:hint="eastAsia" w:ascii="宋体" w:hAnsi="宋体" w:cs="仿宋_GB2312"/>
                <w:sz w:val="24"/>
              </w:rPr>
              <w:t>扣完为止。</w:t>
            </w:r>
          </w:p>
        </w:tc>
        <w:tc>
          <w:tcPr>
            <w:tcW w:w="556" w:type="dxa"/>
            <w:noWrap w:val="0"/>
            <w:vAlign w:val="center"/>
          </w:tcPr>
          <w:p w14:paraId="0A60B24C">
            <w:pPr>
              <w:spacing w:line="360" w:lineRule="auto"/>
              <w:jc w:val="center"/>
              <w:rPr>
                <w:sz w:val="24"/>
              </w:rPr>
            </w:pPr>
            <w:r>
              <w:rPr>
                <w:sz w:val="24"/>
              </w:rPr>
              <w:t>46</w:t>
            </w:r>
          </w:p>
        </w:tc>
        <w:tc>
          <w:tcPr>
            <w:tcW w:w="938" w:type="dxa"/>
            <w:noWrap w:val="0"/>
            <w:vAlign w:val="center"/>
          </w:tcPr>
          <w:p w14:paraId="4DC5516A">
            <w:pPr>
              <w:spacing w:line="360" w:lineRule="auto"/>
              <w:jc w:val="center"/>
              <w:rPr>
                <w:sz w:val="24"/>
              </w:rPr>
            </w:pPr>
            <w:r>
              <w:rPr>
                <w:rFonts w:hint="eastAsia"/>
                <w:sz w:val="24"/>
              </w:rPr>
              <w:t>客观分</w:t>
            </w:r>
          </w:p>
        </w:tc>
        <w:tc>
          <w:tcPr>
            <w:tcW w:w="1469" w:type="dxa"/>
            <w:noWrap w:val="0"/>
            <w:vAlign w:val="top"/>
          </w:tcPr>
          <w:p w14:paraId="63822FDF">
            <w:pPr>
              <w:snapToGrid w:val="0"/>
              <w:spacing w:line="360" w:lineRule="auto"/>
              <w:jc w:val="center"/>
              <w:rPr>
                <w:rFonts w:ascii="宋体" w:hAnsi="宋体" w:eastAsia="宋体" w:cs="仿宋_GB2312"/>
                <w:color w:val="000000"/>
                <w:sz w:val="24"/>
              </w:rPr>
            </w:pPr>
          </w:p>
        </w:tc>
      </w:tr>
      <w:tr w14:paraId="58F2E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14:paraId="57B017E6">
            <w:pPr>
              <w:widowControl/>
              <w:spacing w:line="420" w:lineRule="exact"/>
              <w:jc w:val="center"/>
              <w:textAlignment w:val="center"/>
              <w:rPr>
                <w:rFonts w:ascii="宋体" w:hAnsi="宋体" w:eastAsia="宋体" w:cs="仿宋_GB2312"/>
                <w:color w:val="000000"/>
                <w:sz w:val="24"/>
              </w:rPr>
            </w:pPr>
            <w:r>
              <w:rPr>
                <w:rFonts w:hint="eastAsia" w:ascii="宋体" w:hAnsi="宋体" w:eastAsia="宋体" w:cs="仿宋_GB2312"/>
                <w:color w:val="000000"/>
                <w:sz w:val="24"/>
              </w:rPr>
              <w:t>2</w:t>
            </w:r>
          </w:p>
        </w:tc>
        <w:tc>
          <w:tcPr>
            <w:tcW w:w="5445" w:type="dxa"/>
            <w:noWrap w:val="0"/>
            <w:vAlign w:val="center"/>
          </w:tcPr>
          <w:p w14:paraId="14A18DFA">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rPr>
              <w:t>安装调试方案</w:t>
            </w:r>
            <w:r>
              <w:rPr>
                <w:rFonts w:hint="eastAsia" w:ascii="宋体" w:hAnsi="宋体" w:eastAsia="宋体" w:cs="仿宋_GB2312"/>
                <w:color w:val="000000"/>
                <w:sz w:val="24"/>
                <w:lang w:eastAsia="zh-CN"/>
              </w:rPr>
              <w:t>：</w:t>
            </w:r>
            <w:r>
              <w:rPr>
                <w:rFonts w:hint="eastAsia" w:ascii="宋体" w:hAnsi="宋体" w:eastAsia="宋体" w:cs="仿宋_GB2312"/>
                <w:color w:val="000000"/>
                <w:sz w:val="24"/>
                <w:lang w:val="zh-CN"/>
              </w:rPr>
              <w:t>根据投标人针对本项目的安装调试方案，包括但不限于</w:t>
            </w:r>
          </w:p>
          <w:p w14:paraId="203B27F0">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①安装人员配置安排：</w:t>
            </w:r>
          </w:p>
          <w:p w14:paraId="2FB52848">
            <w:pPr>
              <w:jc w:val="left"/>
              <w:outlineLvl w:val="0"/>
              <w:rPr>
                <w:rFonts w:hint="default" w:ascii="宋体" w:hAnsi="宋体" w:eastAsia="宋体" w:cs="仿宋_GB2312"/>
                <w:color w:val="000000"/>
                <w:sz w:val="24"/>
                <w:lang w:val="en-US" w:eastAsia="zh-CN"/>
              </w:rPr>
            </w:pPr>
            <w:r>
              <w:rPr>
                <w:rFonts w:hint="eastAsia" w:ascii="宋体" w:hAnsi="宋体" w:eastAsia="宋体" w:cs="仿宋_GB2312"/>
                <w:color w:val="000000"/>
                <w:sz w:val="24"/>
                <w:lang w:val="en-US" w:eastAsia="zh-CN"/>
              </w:rPr>
              <w:t>安排合理得</w:t>
            </w:r>
            <w:r>
              <w:rPr>
                <w:rFonts w:hint="eastAsia" w:ascii="宋体" w:hAnsi="宋体" w:cs="仿宋_GB2312"/>
                <w:color w:val="000000"/>
                <w:sz w:val="24"/>
                <w:lang w:val="en-US" w:eastAsia="zh-CN"/>
              </w:rPr>
              <w:t>2</w:t>
            </w:r>
            <w:r>
              <w:rPr>
                <w:rFonts w:hint="eastAsia" w:ascii="宋体" w:hAnsi="宋体" w:eastAsia="宋体" w:cs="仿宋_GB2312"/>
                <w:color w:val="000000"/>
                <w:sz w:val="24"/>
                <w:lang w:val="en-US" w:eastAsia="zh-CN"/>
              </w:rPr>
              <w:t>分，其他</w:t>
            </w:r>
            <w:r>
              <w:rPr>
                <w:rFonts w:hint="eastAsia" w:ascii="宋体" w:hAnsi="宋体" w:eastAsia="宋体" w:cs="仿宋_GB2312"/>
                <w:color w:val="000000"/>
                <w:sz w:val="24"/>
                <w:highlight w:val="none"/>
                <w:lang w:val="en-US" w:eastAsia="zh-CN"/>
              </w:rPr>
              <w:t>的1</w:t>
            </w:r>
            <w:r>
              <w:rPr>
                <w:rFonts w:hint="eastAsia" w:ascii="宋体" w:hAnsi="宋体" w:eastAsia="宋体" w:cs="仿宋_GB2312"/>
                <w:color w:val="000000"/>
                <w:sz w:val="24"/>
                <w:lang w:val="en-US" w:eastAsia="zh-CN"/>
              </w:rPr>
              <w:t>分；</w:t>
            </w:r>
          </w:p>
          <w:p w14:paraId="680CCF8A">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②安装调试步骤、措施及问题的解决方案：</w:t>
            </w:r>
          </w:p>
          <w:p w14:paraId="05DAAD11">
            <w:pPr>
              <w:jc w:val="left"/>
              <w:outlineLvl w:val="0"/>
              <w:rPr>
                <w:rFonts w:hint="eastAsia" w:ascii="宋体" w:hAnsi="宋体" w:eastAsia="宋体" w:cs="仿宋_GB2312"/>
                <w:color w:val="000000"/>
                <w:sz w:val="24"/>
              </w:rPr>
            </w:pPr>
            <w:r>
              <w:rPr>
                <w:rFonts w:hint="eastAsia" w:ascii="宋体" w:hAnsi="宋体" w:eastAsia="宋体" w:cs="仿宋_GB2312"/>
                <w:color w:val="000000"/>
                <w:sz w:val="24"/>
                <w:lang w:val="en-US" w:eastAsia="zh-CN"/>
              </w:rPr>
              <w:t>安排合理得2分，其他的</w:t>
            </w:r>
            <w:r>
              <w:rPr>
                <w:rFonts w:hint="eastAsia" w:ascii="宋体" w:hAnsi="宋体" w:eastAsia="宋体" w:cs="仿宋_GB2312"/>
                <w:color w:val="000000"/>
                <w:sz w:val="24"/>
                <w:highlight w:val="none"/>
                <w:lang w:val="en-US" w:eastAsia="zh-CN"/>
              </w:rPr>
              <w:t>1</w:t>
            </w:r>
            <w:r>
              <w:rPr>
                <w:rFonts w:hint="eastAsia" w:ascii="宋体" w:hAnsi="宋体" w:eastAsia="宋体" w:cs="仿宋_GB2312"/>
                <w:color w:val="000000"/>
                <w:sz w:val="24"/>
                <w:lang w:val="en-US" w:eastAsia="zh-CN"/>
              </w:rPr>
              <w:t>分。</w:t>
            </w:r>
          </w:p>
        </w:tc>
        <w:tc>
          <w:tcPr>
            <w:tcW w:w="556" w:type="dxa"/>
            <w:noWrap w:val="0"/>
            <w:vAlign w:val="center"/>
          </w:tcPr>
          <w:p w14:paraId="277D366B">
            <w:pPr>
              <w:spacing w:line="360" w:lineRule="auto"/>
              <w:jc w:val="center"/>
              <w:rPr>
                <w:rFonts w:hint="eastAsia" w:eastAsia="宋体"/>
                <w:sz w:val="24"/>
                <w:lang w:eastAsia="zh-CN"/>
              </w:rPr>
            </w:pPr>
            <w:r>
              <w:rPr>
                <w:rFonts w:hint="eastAsia"/>
                <w:sz w:val="24"/>
                <w:lang w:val="en-US" w:eastAsia="zh-CN"/>
              </w:rPr>
              <w:t>4</w:t>
            </w:r>
          </w:p>
        </w:tc>
        <w:tc>
          <w:tcPr>
            <w:tcW w:w="938" w:type="dxa"/>
            <w:noWrap w:val="0"/>
            <w:vAlign w:val="center"/>
          </w:tcPr>
          <w:p w14:paraId="7AA22EE4">
            <w:pPr>
              <w:spacing w:line="360" w:lineRule="auto"/>
              <w:jc w:val="center"/>
              <w:rPr>
                <w:sz w:val="24"/>
              </w:rPr>
            </w:pPr>
            <w:r>
              <w:rPr>
                <w:rFonts w:hint="eastAsia"/>
                <w:sz w:val="24"/>
              </w:rPr>
              <w:t>主观分</w:t>
            </w:r>
          </w:p>
        </w:tc>
        <w:tc>
          <w:tcPr>
            <w:tcW w:w="1469" w:type="dxa"/>
            <w:noWrap w:val="0"/>
            <w:vAlign w:val="top"/>
          </w:tcPr>
          <w:p w14:paraId="06D035E5">
            <w:pPr>
              <w:snapToGrid w:val="0"/>
              <w:spacing w:line="360" w:lineRule="auto"/>
              <w:jc w:val="center"/>
              <w:rPr>
                <w:rFonts w:ascii="宋体" w:hAnsi="宋体" w:eastAsia="宋体" w:cs="仿宋_GB2312"/>
                <w:color w:val="000000"/>
                <w:sz w:val="24"/>
              </w:rPr>
            </w:pPr>
          </w:p>
        </w:tc>
      </w:tr>
      <w:tr w14:paraId="4AC58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14:paraId="0BB8A8E5">
            <w:pPr>
              <w:widowControl/>
              <w:spacing w:line="420" w:lineRule="exact"/>
              <w:jc w:val="center"/>
              <w:textAlignment w:val="center"/>
              <w:rPr>
                <w:rFonts w:hint="eastAsia" w:ascii="宋体" w:hAnsi="宋体" w:eastAsia="宋体" w:cs="仿宋_GB2312"/>
                <w:color w:val="000000"/>
                <w:sz w:val="24"/>
                <w:lang w:eastAsia="zh-CN"/>
              </w:rPr>
            </w:pPr>
            <w:r>
              <w:rPr>
                <w:rFonts w:hint="eastAsia" w:ascii="宋体" w:hAnsi="宋体" w:cs="仿宋_GB2312"/>
                <w:color w:val="000000"/>
                <w:sz w:val="24"/>
                <w:lang w:val="en-US" w:eastAsia="zh-CN"/>
              </w:rPr>
              <w:t>3</w:t>
            </w:r>
          </w:p>
        </w:tc>
        <w:tc>
          <w:tcPr>
            <w:tcW w:w="5445" w:type="dxa"/>
            <w:noWrap w:val="0"/>
            <w:vAlign w:val="center"/>
          </w:tcPr>
          <w:p w14:paraId="17C06019">
            <w:pPr>
              <w:jc w:val="left"/>
              <w:outlineLvl w:val="0"/>
              <w:rPr>
                <w:rFonts w:hint="eastAsia" w:ascii="宋体" w:hAnsi="宋体" w:eastAsia="宋体" w:cs="仿宋_GB2312"/>
                <w:color w:val="000000"/>
                <w:sz w:val="24"/>
                <w:lang w:val="en-US" w:eastAsia="zh-CN"/>
              </w:rPr>
            </w:pPr>
            <w:r>
              <w:rPr>
                <w:rFonts w:hint="eastAsia" w:ascii="宋体" w:hAnsi="宋体" w:eastAsia="宋体" w:cs="仿宋_GB2312"/>
                <w:color w:val="000000"/>
                <w:sz w:val="24"/>
              </w:rPr>
              <w:t>优惠条件</w:t>
            </w:r>
            <w:r>
              <w:rPr>
                <w:rFonts w:hint="eastAsia" w:ascii="宋体" w:hAnsi="宋体" w:eastAsia="宋体" w:cs="仿宋_GB2312"/>
                <w:color w:val="000000"/>
                <w:sz w:val="24"/>
                <w:lang w:eastAsia="zh-CN"/>
              </w:rPr>
              <w:t>：</w:t>
            </w:r>
            <w:r>
              <w:rPr>
                <w:rFonts w:hint="eastAsia" w:ascii="宋体" w:hAnsi="宋体" w:eastAsia="宋体" w:cs="仿宋_GB2312"/>
                <w:color w:val="000000"/>
                <w:sz w:val="24"/>
              </w:rPr>
              <w:t>质保期在满足采购文件的基础上每增加1年加1分，最多加</w:t>
            </w:r>
            <w:r>
              <w:rPr>
                <w:rFonts w:hint="eastAsia" w:ascii="宋体" w:hAnsi="宋体" w:eastAsia="宋体" w:cs="仿宋_GB2312"/>
                <w:color w:val="000000"/>
                <w:sz w:val="24"/>
                <w:lang w:val="en-US" w:eastAsia="zh-CN"/>
              </w:rPr>
              <w:t>2</w:t>
            </w:r>
            <w:r>
              <w:rPr>
                <w:rFonts w:hint="eastAsia" w:ascii="宋体" w:hAnsi="宋体" w:eastAsia="宋体" w:cs="仿宋_GB2312"/>
                <w:color w:val="000000"/>
                <w:sz w:val="24"/>
              </w:rPr>
              <w:t>分。</w:t>
            </w:r>
          </w:p>
        </w:tc>
        <w:tc>
          <w:tcPr>
            <w:tcW w:w="556" w:type="dxa"/>
            <w:noWrap w:val="0"/>
            <w:vAlign w:val="center"/>
          </w:tcPr>
          <w:p w14:paraId="31A42A02">
            <w:pPr>
              <w:spacing w:line="360" w:lineRule="auto"/>
              <w:jc w:val="center"/>
              <w:rPr>
                <w:rFonts w:hint="eastAsia" w:eastAsia="宋体"/>
                <w:sz w:val="24"/>
                <w:lang w:eastAsia="zh-CN"/>
              </w:rPr>
            </w:pPr>
            <w:r>
              <w:rPr>
                <w:rFonts w:hint="eastAsia"/>
                <w:sz w:val="24"/>
                <w:lang w:val="en-US" w:eastAsia="zh-CN"/>
              </w:rPr>
              <w:t>2</w:t>
            </w:r>
          </w:p>
        </w:tc>
        <w:tc>
          <w:tcPr>
            <w:tcW w:w="938" w:type="dxa"/>
            <w:noWrap w:val="0"/>
            <w:vAlign w:val="center"/>
          </w:tcPr>
          <w:p w14:paraId="4B14589F">
            <w:pPr>
              <w:spacing w:line="360" w:lineRule="auto"/>
              <w:jc w:val="center"/>
              <w:rPr>
                <w:sz w:val="24"/>
              </w:rPr>
            </w:pPr>
            <w:r>
              <w:rPr>
                <w:rFonts w:hint="eastAsia"/>
                <w:sz w:val="24"/>
              </w:rPr>
              <w:t>客观分</w:t>
            </w:r>
          </w:p>
        </w:tc>
        <w:tc>
          <w:tcPr>
            <w:tcW w:w="1469" w:type="dxa"/>
            <w:noWrap w:val="0"/>
            <w:vAlign w:val="top"/>
          </w:tcPr>
          <w:p w14:paraId="785DE7A8">
            <w:pPr>
              <w:snapToGrid w:val="0"/>
              <w:spacing w:line="360" w:lineRule="auto"/>
              <w:jc w:val="center"/>
              <w:rPr>
                <w:rFonts w:ascii="宋体" w:hAnsi="宋体" w:eastAsia="宋体" w:cs="仿宋_GB2312"/>
                <w:color w:val="000000"/>
                <w:sz w:val="24"/>
              </w:rPr>
            </w:pPr>
          </w:p>
        </w:tc>
      </w:tr>
      <w:tr w14:paraId="5B4B2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14:paraId="23D34DCE">
            <w:pPr>
              <w:widowControl/>
              <w:spacing w:line="420" w:lineRule="exact"/>
              <w:jc w:val="center"/>
              <w:textAlignment w:val="center"/>
              <w:rPr>
                <w:rFonts w:hint="eastAsia" w:ascii="宋体" w:hAnsi="宋体" w:eastAsia="宋体" w:cs="仿宋_GB2312"/>
                <w:color w:val="000000"/>
                <w:sz w:val="24"/>
                <w:lang w:eastAsia="zh-CN"/>
              </w:rPr>
            </w:pPr>
            <w:r>
              <w:rPr>
                <w:rFonts w:hint="eastAsia" w:ascii="宋体" w:hAnsi="宋体" w:cs="仿宋_GB2312"/>
                <w:color w:val="000000"/>
                <w:sz w:val="24"/>
                <w:lang w:val="en-US" w:eastAsia="zh-CN"/>
              </w:rPr>
              <w:t>4</w:t>
            </w:r>
          </w:p>
        </w:tc>
        <w:tc>
          <w:tcPr>
            <w:tcW w:w="5445" w:type="dxa"/>
            <w:noWrap w:val="0"/>
            <w:vAlign w:val="center"/>
          </w:tcPr>
          <w:p w14:paraId="5E79A505">
            <w:pPr>
              <w:jc w:val="left"/>
              <w:outlineLvl w:val="0"/>
              <w:rPr>
                <w:rFonts w:hint="eastAsia" w:ascii="宋体" w:hAnsi="宋体" w:eastAsia="宋体" w:cs="仿宋_GB2312"/>
                <w:color w:val="000000"/>
                <w:sz w:val="24"/>
                <w:lang w:eastAsia="zh-CN"/>
              </w:rPr>
            </w:pPr>
            <w:r>
              <w:rPr>
                <w:rFonts w:hint="eastAsia" w:ascii="宋体" w:hAnsi="宋体" w:eastAsia="宋体" w:cs="仿宋_GB2312"/>
                <w:color w:val="000000"/>
                <w:sz w:val="24"/>
              </w:rPr>
              <w:t>政策条件</w:t>
            </w:r>
            <w:r>
              <w:rPr>
                <w:rFonts w:hint="eastAsia" w:ascii="宋体" w:hAnsi="宋体" w:eastAsia="宋体" w:cs="仿宋_GB2312"/>
                <w:color w:val="000000"/>
                <w:sz w:val="24"/>
                <w:lang w:eastAsia="zh-CN"/>
              </w:rPr>
              <w:t>：</w:t>
            </w:r>
            <w:r>
              <w:rPr>
                <w:rFonts w:hint="eastAsia" w:ascii="宋体" w:hAnsi="宋体" w:eastAsia="宋体" w:cs="仿宋_GB2312"/>
                <w:color w:val="000000"/>
                <w:sz w:val="24"/>
                <w:lang w:val="zh-CN"/>
              </w:rPr>
              <w:t>对所投产品是否取得有效的政府采购节能产品、环境标志产品认证证书的情况进行评价给分（已列入强制要求的除外）。所投产品取得节能产品认证证书的，得</w:t>
            </w:r>
            <w:r>
              <w:rPr>
                <w:rFonts w:hint="eastAsia" w:ascii="宋体" w:hAnsi="宋体" w:eastAsia="宋体" w:cs="仿宋_GB2312"/>
                <w:color w:val="000000"/>
                <w:sz w:val="24"/>
              </w:rPr>
              <w:t>0.5</w:t>
            </w:r>
            <w:r>
              <w:rPr>
                <w:rFonts w:hint="eastAsia" w:ascii="宋体" w:hAnsi="宋体" w:eastAsia="宋体" w:cs="仿宋_GB2312"/>
                <w:color w:val="000000"/>
                <w:sz w:val="24"/>
                <w:lang w:val="zh-CN"/>
              </w:rPr>
              <w:t>分；所投产品取得环境标志产品的，得</w:t>
            </w:r>
            <w:r>
              <w:rPr>
                <w:rFonts w:hint="eastAsia" w:ascii="宋体" w:hAnsi="宋体" w:eastAsia="宋体" w:cs="仿宋_GB2312"/>
                <w:color w:val="000000"/>
                <w:sz w:val="24"/>
              </w:rPr>
              <w:t>0.5</w:t>
            </w:r>
            <w:r>
              <w:rPr>
                <w:rFonts w:hint="eastAsia" w:ascii="宋体" w:hAnsi="宋体" w:eastAsia="宋体" w:cs="仿宋_GB2312"/>
                <w:color w:val="000000"/>
                <w:sz w:val="24"/>
                <w:lang w:val="zh-CN"/>
              </w:rPr>
              <w:t>分。证明材料：提供国家确定的认证机构出具的、处于有效期之内的节能产品、环境标志产品认证证书复印件。</w:t>
            </w:r>
          </w:p>
        </w:tc>
        <w:tc>
          <w:tcPr>
            <w:tcW w:w="556" w:type="dxa"/>
            <w:noWrap w:val="0"/>
            <w:vAlign w:val="center"/>
          </w:tcPr>
          <w:p w14:paraId="40CF6BC4">
            <w:pPr>
              <w:spacing w:line="360" w:lineRule="auto"/>
              <w:jc w:val="center"/>
              <w:rPr>
                <w:rFonts w:hint="eastAsia" w:eastAsia="宋体"/>
                <w:sz w:val="24"/>
                <w:lang w:eastAsia="zh-CN"/>
              </w:rPr>
            </w:pPr>
            <w:r>
              <w:rPr>
                <w:rFonts w:hint="eastAsia"/>
                <w:sz w:val="24"/>
                <w:lang w:val="en-US" w:eastAsia="zh-CN"/>
              </w:rPr>
              <w:t>1</w:t>
            </w:r>
          </w:p>
        </w:tc>
        <w:tc>
          <w:tcPr>
            <w:tcW w:w="938" w:type="dxa"/>
            <w:noWrap w:val="0"/>
            <w:vAlign w:val="center"/>
          </w:tcPr>
          <w:p w14:paraId="583042C3">
            <w:pPr>
              <w:spacing w:line="360" w:lineRule="auto"/>
              <w:jc w:val="center"/>
              <w:rPr>
                <w:sz w:val="24"/>
              </w:rPr>
            </w:pPr>
            <w:r>
              <w:rPr>
                <w:rFonts w:hint="eastAsia"/>
                <w:sz w:val="24"/>
              </w:rPr>
              <w:t>客观分</w:t>
            </w:r>
          </w:p>
        </w:tc>
        <w:tc>
          <w:tcPr>
            <w:tcW w:w="1469" w:type="dxa"/>
            <w:noWrap w:val="0"/>
            <w:vAlign w:val="top"/>
          </w:tcPr>
          <w:p w14:paraId="5D118E53">
            <w:pPr>
              <w:snapToGrid w:val="0"/>
              <w:spacing w:line="360" w:lineRule="auto"/>
              <w:jc w:val="center"/>
              <w:rPr>
                <w:rFonts w:ascii="宋体" w:hAnsi="宋体" w:eastAsia="宋体" w:cs="仿宋_GB2312"/>
                <w:color w:val="000000"/>
                <w:sz w:val="24"/>
              </w:rPr>
            </w:pPr>
          </w:p>
        </w:tc>
      </w:tr>
      <w:tr w14:paraId="45D69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14:paraId="4EFD844F">
            <w:pPr>
              <w:widowControl/>
              <w:spacing w:line="420" w:lineRule="exact"/>
              <w:jc w:val="center"/>
              <w:textAlignment w:val="center"/>
              <w:rPr>
                <w:rFonts w:hint="eastAsia" w:ascii="宋体" w:hAnsi="宋体" w:eastAsia="宋体" w:cs="仿宋_GB2312"/>
                <w:color w:val="000000"/>
                <w:sz w:val="24"/>
                <w:lang w:eastAsia="zh-CN"/>
              </w:rPr>
            </w:pPr>
            <w:r>
              <w:rPr>
                <w:rFonts w:hint="eastAsia" w:ascii="宋体" w:hAnsi="宋体" w:cs="仿宋_GB2312"/>
                <w:color w:val="000000"/>
                <w:sz w:val="24"/>
                <w:lang w:val="en-US" w:eastAsia="zh-CN"/>
              </w:rPr>
              <w:t>5</w:t>
            </w:r>
          </w:p>
        </w:tc>
        <w:tc>
          <w:tcPr>
            <w:tcW w:w="5445" w:type="dxa"/>
            <w:noWrap w:val="0"/>
            <w:vAlign w:val="center"/>
          </w:tcPr>
          <w:p w14:paraId="30367DEB">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售后服务方案，包括但不限于服务响应时间、故障解决方案。</w:t>
            </w:r>
          </w:p>
          <w:p w14:paraId="177FD71A">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响应时间短，解决方案充分得</w:t>
            </w:r>
            <w:r>
              <w:rPr>
                <w:rFonts w:hint="eastAsia" w:ascii="宋体" w:hAnsi="宋体" w:eastAsia="宋体" w:cs="仿宋_GB2312"/>
                <w:color w:val="000000"/>
                <w:sz w:val="24"/>
              </w:rPr>
              <w:t>2</w:t>
            </w:r>
            <w:r>
              <w:rPr>
                <w:rFonts w:hint="eastAsia" w:ascii="宋体" w:hAnsi="宋体" w:eastAsia="宋体" w:cs="仿宋_GB2312"/>
                <w:color w:val="000000"/>
                <w:sz w:val="24"/>
                <w:lang w:val="zh-CN"/>
              </w:rPr>
              <w:t>分；</w:t>
            </w:r>
          </w:p>
          <w:p w14:paraId="1599F65F">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响应时间一般，解决方案较合理得1分；</w:t>
            </w:r>
          </w:p>
          <w:p w14:paraId="4FADC614">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响应时间长，解决方案差0.5分；</w:t>
            </w:r>
          </w:p>
          <w:p w14:paraId="113C309A">
            <w:pPr>
              <w:jc w:val="left"/>
              <w:outlineLvl w:val="0"/>
              <w:rPr>
                <w:rFonts w:hint="eastAsia" w:ascii="宋体" w:hAnsi="宋体" w:eastAsia="宋体" w:cs="仿宋_GB2312"/>
                <w:color w:val="000000"/>
                <w:sz w:val="24"/>
                <w:lang w:eastAsia="zh-CN"/>
              </w:rPr>
            </w:pPr>
            <w:r>
              <w:rPr>
                <w:rFonts w:hint="eastAsia" w:ascii="宋体" w:hAnsi="宋体" w:eastAsia="宋体" w:cs="仿宋_GB2312"/>
                <w:color w:val="000000"/>
                <w:sz w:val="24"/>
                <w:lang w:val="zh-CN"/>
              </w:rPr>
              <w:t>无解决方案得0分。</w:t>
            </w:r>
          </w:p>
        </w:tc>
        <w:tc>
          <w:tcPr>
            <w:tcW w:w="556" w:type="dxa"/>
            <w:noWrap w:val="0"/>
            <w:vAlign w:val="center"/>
          </w:tcPr>
          <w:p w14:paraId="512FBEE3">
            <w:pPr>
              <w:spacing w:line="360" w:lineRule="auto"/>
              <w:jc w:val="center"/>
              <w:rPr>
                <w:rFonts w:hint="eastAsia" w:eastAsia="宋体"/>
                <w:sz w:val="24"/>
                <w:lang w:eastAsia="zh-CN"/>
              </w:rPr>
            </w:pPr>
            <w:r>
              <w:rPr>
                <w:rFonts w:hint="eastAsia"/>
                <w:sz w:val="24"/>
                <w:lang w:val="en-US" w:eastAsia="zh-CN"/>
              </w:rPr>
              <w:t>2</w:t>
            </w:r>
          </w:p>
        </w:tc>
        <w:tc>
          <w:tcPr>
            <w:tcW w:w="938" w:type="dxa"/>
            <w:noWrap w:val="0"/>
            <w:vAlign w:val="center"/>
          </w:tcPr>
          <w:p w14:paraId="46395CBF">
            <w:pPr>
              <w:spacing w:line="360" w:lineRule="auto"/>
              <w:jc w:val="center"/>
              <w:rPr>
                <w:sz w:val="24"/>
              </w:rPr>
            </w:pPr>
            <w:r>
              <w:rPr>
                <w:rFonts w:hint="eastAsia"/>
                <w:sz w:val="24"/>
              </w:rPr>
              <w:t>主观分</w:t>
            </w:r>
          </w:p>
        </w:tc>
        <w:tc>
          <w:tcPr>
            <w:tcW w:w="1469" w:type="dxa"/>
            <w:noWrap w:val="0"/>
            <w:vAlign w:val="top"/>
          </w:tcPr>
          <w:p w14:paraId="2C68EF24">
            <w:pPr>
              <w:snapToGrid w:val="0"/>
              <w:spacing w:line="360" w:lineRule="auto"/>
              <w:jc w:val="center"/>
              <w:rPr>
                <w:rFonts w:ascii="宋体" w:hAnsi="宋体" w:eastAsia="宋体" w:cs="仿宋_GB2312"/>
                <w:color w:val="000000"/>
                <w:sz w:val="24"/>
              </w:rPr>
            </w:pPr>
          </w:p>
        </w:tc>
      </w:tr>
      <w:tr w14:paraId="0EAF6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14:paraId="0896D594">
            <w:pPr>
              <w:widowControl/>
              <w:spacing w:line="420" w:lineRule="exact"/>
              <w:jc w:val="center"/>
              <w:textAlignment w:val="center"/>
              <w:rPr>
                <w:rFonts w:hint="eastAsia" w:ascii="宋体" w:hAnsi="宋体" w:eastAsia="宋体" w:cs="仿宋_GB2312"/>
                <w:color w:val="000000"/>
                <w:sz w:val="24"/>
                <w:lang w:val="en-US" w:eastAsia="zh-CN"/>
              </w:rPr>
            </w:pPr>
            <w:r>
              <w:rPr>
                <w:rFonts w:hint="eastAsia" w:ascii="宋体" w:hAnsi="宋体" w:cs="仿宋_GB2312"/>
                <w:color w:val="000000"/>
                <w:sz w:val="24"/>
                <w:lang w:val="en-US" w:eastAsia="zh-CN"/>
              </w:rPr>
              <w:t>6</w:t>
            </w:r>
          </w:p>
        </w:tc>
        <w:tc>
          <w:tcPr>
            <w:tcW w:w="5445" w:type="dxa"/>
            <w:noWrap w:val="0"/>
            <w:vAlign w:val="center"/>
          </w:tcPr>
          <w:p w14:paraId="5B424D2B">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售后服务机构备品备件储备情况：</w:t>
            </w:r>
          </w:p>
          <w:p w14:paraId="38B9901C">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储备充足能充分满足售后服务要求得</w:t>
            </w:r>
            <w:r>
              <w:rPr>
                <w:rFonts w:hint="eastAsia" w:ascii="宋体" w:hAnsi="宋体" w:eastAsia="宋体" w:cs="仿宋_GB2312"/>
                <w:color w:val="000000"/>
                <w:sz w:val="24"/>
              </w:rPr>
              <w:t>2</w:t>
            </w:r>
            <w:r>
              <w:rPr>
                <w:rFonts w:hint="eastAsia" w:ascii="宋体" w:hAnsi="宋体" w:eastAsia="宋体" w:cs="仿宋_GB2312"/>
                <w:color w:val="000000"/>
                <w:sz w:val="24"/>
                <w:lang w:val="zh-CN"/>
              </w:rPr>
              <w:t>分；</w:t>
            </w:r>
          </w:p>
          <w:p w14:paraId="383931D7">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储备一般基本能满足售后服务要求得1分；</w:t>
            </w:r>
          </w:p>
          <w:p w14:paraId="6A63807A">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储备情况差不能满足售后服务要求0.5分；</w:t>
            </w:r>
          </w:p>
          <w:p w14:paraId="69D11730">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无备品备件储备得0分。</w:t>
            </w:r>
          </w:p>
        </w:tc>
        <w:tc>
          <w:tcPr>
            <w:tcW w:w="556" w:type="dxa"/>
            <w:noWrap w:val="0"/>
            <w:vAlign w:val="center"/>
          </w:tcPr>
          <w:p w14:paraId="267BBF0F">
            <w:pPr>
              <w:spacing w:line="360" w:lineRule="auto"/>
              <w:jc w:val="center"/>
              <w:rPr>
                <w:rFonts w:hint="eastAsia" w:eastAsia="宋体"/>
                <w:sz w:val="24"/>
                <w:lang w:val="en-US" w:eastAsia="zh-CN"/>
              </w:rPr>
            </w:pPr>
            <w:r>
              <w:rPr>
                <w:rFonts w:hint="eastAsia"/>
                <w:sz w:val="24"/>
                <w:lang w:val="en-US" w:eastAsia="zh-CN"/>
              </w:rPr>
              <w:t>2</w:t>
            </w:r>
          </w:p>
        </w:tc>
        <w:tc>
          <w:tcPr>
            <w:tcW w:w="938" w:type="dxa"/>
            <w:noWrap w:val="0"/>
            <w:vAlign w:val="center"/>
          </w:tcPr>
          <w:p w14:paraId="70994D63">
            <w:pPr>
              <w:spacing w:line="360" w:lineRule="auto"/>
              <w:jc w:val="center"/>
              <w:rPr>
                <w:rFonts w:hint="eastAsia"/>
                <w:sz w:val="24"/>
              </w:rPr>
            </w:pPr>
            <w:r>
              <w:rPr>
                <w:rFonts w:hint="eastAsia"/>
                <w:sz w:val="24"/>
              </w:rPr>
              <w:t>主观分</w:t>
            </w:r>
          </w:p>
        </w:tc>
        <w:tc>
          <w:tcPr>
            <w:tcW w:w="1469" w:type="dxa"/>
            <w:noWrap w:val="0"/>
            <w:vAlign w:val="top"/>
          </w:tcPr>
          <w:p w14:paraId="2E718531">
            <w:pPr>
              <w:snapToGrid w:val="0"/>
              <w:spacing w:line="360" w:lineRule="auto"/>
              <w:jc w:val="center"/>
              <w:rPr>
                <w:rFonts w:ascii="宋体" w:hAnsi="宋体" w:eastAsia="宋体" w:cs="仿宋_GB2312"/>
                <w:color w:val="000000"/>
                <w:sz w:val="24"/>
              </w:rPr>
            </w:pPr>
          </w:p>
        </w:tc>
      </w:tr>
      <w:tr w14:paraId="568AA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14:paraId="4253A0CA">
            <w:pPr>
              <w:widowControl/>
              <w:spacing w:line="420" w:lineRule="exact"/>
              <w:jc w:val="center"/>
              <w:textAlignment w:val="center"/>
              <w:rPr>
                <w:rFonts w:hint="default" w:ascii="宋体" w:hAnsi="宋体" w:cs="仿宋_GB2312"/>
                <w:color w:val="000000"/>
                <w:sz w:val="24"/>
                <w:lang w:val="en-US" w:eastAsia="zh-CN"/>
              </w:rPr>
            </w:pPr>
            <w:r>
              <w:rPr>
                <w:rFonts w:hint="eastAsia" w:ascii="宋体" w:hAnsi="宋体" w:cs="仿宋_GB2312"/>
                <w:color w:val="000000"/>
                <w:sz w:val="24"/>
                <w:lang w:val="en-US" w:eastAsia="zh-CN"/>
              </w:rPr>
              <w:t>7</w:t>
            </w:r>
          </w:p>
        </w:tc>
        <w:tc>
          <w:tcPr>
            <w:tcW w:w="5445" w:type="dxa"/>
            <w:noWrap w:val="0"/>
            <w:vAlign w:val="center"/>
          </w:tcPr>
          <w:p w14:paraId="4134A584">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售后服务机构技术服务人员情况，提供姓名、工作经验、资质证书情况。</w:t>
            </w:r>
          </w:p>
          <w:p w14:paraId="22D1B11A">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人员配备充足售后服务经验丰富得</w:t>
            </w:r>
            <w:r>
              <w:rPr>
                <w:rFonts w:hint="eastAsia" w:ascii="宋体" w:hAnsi="宋体" w:eastAsia="宋体" w:cs="仿宋_GB2312"/>
                <w:color w:val="000000"/>
                <w:sz w:val="24"/>
              </w:rPr>
              <w:t>2</w:t>
            </w:r>
            <w:r>
              <w:rPr>
                <w:rFonts w:hint="eastAsia" w:ascii="宋体" w:hAnsi="宋体" w:eastAsia="宋体" w:cs="仿宋_GB2312"/>
                <w:color w:val="000000"/>
                <w:sz w:val="24"/>
                <w:lang w:val="zh-CN"/>
              </w:rPr>
              <w:t>分；</w:t>
            </w:r>
          </w:p>
          <w:p w14:paraId="180A3C11">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人员配备和售后服务一般得1分；</w:t>
            </w:r>
          </w:p>
          <w:p w14:paraId="56A55BC7">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人员配备不足售后服务经验差0.5分；</w:t>
            </w:r>
          </w:p>
          <w:p w14:paraId="2978811D">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无人员配备得0分。</w:t>
            </w:r>
          </w:p>
        </w:tc>
        <w:tc>
          <w:tcPr>
            <w:tcW w:w="556" w:type="dxa"/>
            <w:noWrap w:val="0"/>
            <w:vAlign w:val="center"/>
          </w:tcPr>
          <w:p w14:paraId="6ADADD4F">
            <w:pPr>
              <w:spacing w:line="360" w:lineRule="auto"/>
              <w:jc w:val="center"/>
              <w:rPr>
                <w:rFonts w:hint="eastAsia" w:eastAsia="宋体"/>
                <w:sz w:val="24"/>
                <w:lang w:val="en-US" w:eastAsia="zh-CN"/>
              </w:rPr>
            </w:pPr>
            <w:r>
              <w:rPr>
                <w:rFonts w:hint="eastAsia"/>
                <w:sz w:val="24"/>
                <w:lang w:val="en-US" w:eastAsia="zh-CN"/>
              </w:rPr>
              <w:t>2</w:t>
            </w:r>
          </w:p>
        </w:tc>
        <w:tc>
          <w:tcPr>
            <w:tcW w:w="938" w:type="dxa"/>
            <w:noWrap w:val="0"/>
            <w:vAlign w:val="center"/>
          </w:tcPr>
          <w:p w14:paraId="38D97C2F">
            <w:pPr>
              <w:spacing w:line="360" w:lineRule="auto"/>
              <w:jc w:val="center"/>
              <w:rPr>
                <w:rFonts w:hint="eastAsia"/>
                <w:sz w:val="24"/>
              </w:rPr>
            </w:pPr>
            <w:r>
              <w:rPr>
                <w:rFonts w:hint="eastAsia"/>
                <w:sz w:val="24"/>
              </w:rPr>
              <w:t>主观分</w:t>
            </w:r>
          </w:p>
        </w:tc>
        <w:tc>
          <w:tcPr>
            <w:tcW w:w="1469" w:type="dxa"/>
            <w:noWrap w:val="0"/>
            <w:vAlign w:val="top"/>
          </w:tcPr>
          <w:p w14:paraId="202D0F20">
            <w:pPr>
              <w:snapToGrid w:val="0"/>
              <w:spacing w:line="360" w:lineRule="auto"/>
              <w:jc w:val="center"/>
              <w:rPr>
                <w:rFonts w:ascii="宋体" w:hAnsi="宋体" w:eastAsia="宋体" w:cs="仿宋_GB2312"/>
                <w:color w:val="000000"/>
                <w:sz w:val="24"/>
              </w:rPr>
            </w:pPr>
          </w:p>
        </w:tc>
      </w:tr>
      <w:tr w14:paraId="0102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14:paraId="3AA1463A">
            <w:pPr>
              <w:widowControl/>
              <w:spacing w:line="420" w:lineRule="exact"/>
              <w:jc w:val="center"/>
              <w:textAlignment w:val="center"/>
              <w:rPr>
                <w:rFonts w:hint="eastAsia" w:ascii="宋体" w:hAnsi="宋体" w:eastAsia="宋体" w:cs="仿宋_GB2312"/>
                <w:color w:val="000000"/>
                <w:sz w:val="24"/>
                <w:lang w:eastAsia="zh-CN"/>
              </w:rPr>
            </w:pPr>
            <w:r>
              <w:rPr>
                <w:rFonts w:hint="eastAsia" w:ascii="宋体" w:hAnsi="宋体" w:cs="仿宋_GB2312"/>
                <w:color w:val="000000"/>
                <w:sz w:val="24"/>
                <w:lang w:val="en-US" w:eastAsia="zh-CN"/>
              </w:rPr>
              <w:t>8</w:t>
            </w:r>
          </w:p>
        </w:tc>
        <w:tc>
          <w:tcPr>
            <w:tcW w:w="5445" w:type="dxa"/>
            <w:noWrap w:val="0"/>
            <w:vAlign w:val="center"/>
          </w:tcPr>
          <w:p w14:paraId="6ACF4071">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rPr>
              <w:t>产品业绩</w:t>
            </w:r>
            <w:r>
              <w:rPr>
                <w:rFonts w:hint="eastAsia" w:ascii="宋体" w:hAnsi="宋体" w:eastAsia="宋体" w:cs="仿宋_GB2312"/>
                <w:color w:val="auto"/>
                <w:sz w:val="24"/>
                <w:lang w:eastAsia="zh-CN"/>
              </w:rPr>
              <w:t>：</w:t>
            </w:r>
            <w:r>
              <w:rPr>
                <w:rFonts w:hint="eastAsia" w:ascii="宋体" w:hAnsi="宋体" w:eastAsia="宋体" w:cs="仿宋_GB2312"/>
                <w:color w:val="auto"/>
                <w:sz w:val="24"/>
                <w:lang w:val="zh-CN"/>
              </w:rPr>
              <w:t>202</w:t>
            </w:r>
            <w:r>
              <w:rPr>
                <w:rFonts w:hint="eastAsia" w:ascii="宋体" w:hAnsi="宋体" w:eastAsia="宋体" w:cs="仿宋_GB2312"/>
                <w:color w:val="auto"/>
                <w:sz w:val="24"/>
              </w:rPr>
              <w:t>1</w:t>
            </w:r>
            <w:r>
              <w:rPr>
                <w:rFonts w:hint="eastAsia" w:ascii="宋体" w:hAnsi="宋体" w:eastAsia="宋体" w:cs="仿宋_GB2312"/>
                <w:color w:val="auto"/>
                <w:sz w:val="24"/>
                <w:lang w:val="zh-CN"/>
              </w:rPr>
              <w:t>年1月1日起（以合同签</w:t>
            </w:r>
            <w:r>
              <w:rPr>
                <w:rFonts w:hint="eastAsia" w:ascii="宋体" w:hAnsi="宋体" w:cs="仿宋_GB2312"/>
                <w:color w:val="auto"/>
                <w:sz w:val="24"/>
                <w:lang w:val="en-US" w:eastAsia="zh-CN"/>
              </w:rPr>
              <w:t>订</w:t>
            </w:r>
            <w:r>
              <w:rPr>
                <w:rFonts w:hint="eastAsia" w:ascii="宋体" w:hAnsi="宋体" w:eastAsia="宋体" w:cs="仿宋_GB2312"/>
                <w:color w:val="auto"/>
                <w:sz w:val="24"/>
                <w:lang w:val="zh-CN"/>
              </w:rPr>
              <w:t>时间为准）</w:t>
            </w:r>
            <w:r>
              <w:rPr>
                <w:rFonts w:hint="eastAsia" w:ascii="宋体" w:hAnsi="宋体" w:eastAsia="宋体" w:cs="仿宋_GB2312"/>
                <w:color w:val="auto"/>
                <w:sz w:val="24"/>
              </w:rPr>
              <w:t>非同单位采购</w:t>
            </w:r>
            <w:r>
              <w:rPr>
                <w:rFonts w:hint="eastAsia" w:ascii="宋体" w:hAnsi="宋体" w:eastAsia="宋体" w:cs="仿宋_GB2312"/>
                <w:color w:val="auto"/>
                <w:sz w:val="24"/>
                <w:lang w:val="zh-CN"/>
              </w:rPr>
              <w:t>与本次投标相同型号</w:t>
            </w:r>
            <w:r>
              <w:rPr>
                <w:rFonts w:hint="eastAsia" w:ascii="宋体" w:hAnsi="宋体" w:eastAsia="宋体" w:cs="仿宋_GB2312"/>
                <w:color w:val="auto"/>
                <w:sz w:val="24"/>
              </w:rPr>
              <w:t>的产品</w:t>
            </w:r>
            <w:r>
              <w:rPr>
                <w:rFonts w:hint="eastAsia" w:ascii="宋体" w:hAnsi="宋体" w:eastAsia="宋体" w:cs="仿宋_GB2312"/>
                <w:color w:val="auto"/>
                <w:sz w:val="24"/>
                <w:lang w:val="zh-CN"/>
              </w:rPr>
              <w:t>，每个合同得</w:t>
            </w:r>
            <w:r>
              <w:rPr>
                <w:rFonts w:hint="eastAsia" w:ascii="宋体" w:hAnsi="宋体" w:eastAsia="宋体" w:cs="仿宋_GB2312"/>
                <w:color w:val="auto"/>
                <w:sz w:val="24"/>
              </w:rPr>
              <w:t>1</w:t>
            </w:r>
            <w:r>
              <w:rPr>
                <w:rFonts w:hint="eastAsia" w:ascii="宋体" w:hAnsi="宋体" w:eastAsia="宋体" w:cs="仿宋_GB2312"/>
                <w:color w:val="auto"/>
                <w:sz w:val="24"/>
                <w:lang w:val="zh-CN"/>
              </w:rPr>
              <w:t>分，最高得3分。（须提供合同复印件，能辨析型号，否则不</w:t>
            </w:r>
            <w:r>
              <w:rPr>
                <w:rFonts w:hint="eastAsia" w:ascii="宋体" w:hAnsi="宋体" w:eastAsia="宋体" w:cs="仿宋_GB2312"/>
                <w:color w:val="auto"/>
                <w:sz w:val="24"/>
              </w:rPr>
              <w:t>得</w:t>
            </w:r>
            <w:r>
              <w:rPr>
                <w:rFonts w:hint="eastAsia" w:ascii="宋体" w:hAnsi="宋体" w:eastAsia="宋体" w:cs="仿宋_GB2312"/>
                <w:color w:val="auto"/>
                <w:sz w:val="24"/>
                <w:lang w:val="zh-CN"/>
              </w:rPr>
              <w:t>分）</w:t>
            </w:r>
          </w:p>
          <w:p w14:paraId="40E19CA3">
            <w:pPr>
              <w:jc w:val="left"/>
              <w:outlineLvl w:val="0"/>
              <w:rPr>
                <w:rFonts w:hint="eastAsia" w:ascii="宋体" w:hAnsi="宋体" w:eastAsia="宋体" w:cs="仿宋_GB2312"/>
                <w:color w:val="auto"/>
                <w:sz w:val="24"/>
                <w:lang w:eastAsia="zh-CN"/>
              </w:rPr>
            </w:pPr>
            <w:r>
              <w:rPr>
                <w:rFonts w:hint="eastAsia" w:ascii="宋体" w:hAnsi="宋体" w:eastAsia="宋体" w:cs="仿宋_GB2312"/>
                <w:color w:val="auto"/>
                <w:sz w:val="24"/>
                <w:lang w:val="zh-CN"/>
              </w:rPr>
              <w:t>投标产品为省级以上主管部门认定的首台套产品，自纳入《省推广应用指导目录》起三年内参加政府采购活动，视同已提供相应销售业绩，本项得满分。</w:t>
            </w:r>
          </w:p>
        </w:tc>
        <w:tc>
          <w:tcPr>
            <w:tcW w:w="556" w:type="dxa"/>
            <w:noWrap w:val="0"/>
            <w:vAlign w:val="center"/>
          </w:tcPr>
          <w:p w14:paraId="36BB58BD">
            <w:pPr>
              <w:spacing w:line="360" w:lineRule="auto"/>
              <w:jc w:val="center"/>
              <w:rPr>
                <w:sz w:val="24"/>
              </w:rPr>
            </w:pPr>
            <w:r>
              <w:rPr>
                <w:sz w:val="24"/>
              </w:rPr>
              <w:t>3</w:t>
            </w:r>
          </w:p>
        </w:tc>
        <w:tc>
          <w:tcPr>
            <w:tcW w:w="938" w:type="dxa"/>
            <w:noWrap w:val="0"/>
            <w:vAlign w:val="center"/>
          </w:tcPr>
          <w:p w14:paraId="4008ACD8">
            <w:pPr>
              <w:spacing w:line="360" w:lineRule="auto"/>
              <w:jc w:val="center"/>
              <w:rPr>
                <w:sz w:val="24"/>
              </w:rPr>
            </w:pPr>
            <w:r>
              <w:rPr>
                <w:rFonts w:hint="eastAsia"/>
                <w:sz w:val="24"/>
                <w:lang w:val="en-US" w:eastAsia="zh-CN"/>
              </w:rPr>
              <w:t>客</w:t>
            </w:r>
            <w:r>
              <w:rPr>
                <w:rFonts w:hint="eastAsia"/>
                <w:sz w:val="24"/>
              </w:rPr>
              <w:t>观分</w:t>
            </w:r>
          </w:p>
        </w:tc>
        <w:tc>
          <w:tcPr>
            <w:tcW w:w="1469" w:type="dxa"/>
            <w:noWrap w:val="0"/>
            <w:vAlign w:val="top"/>
          </w:tcPr>
          <w:p w14:paraId="25C81806">
            <w:pPr>
              <w:snapToGrid w:val="0"/>
              <w:spacing w:line="360" w:lineRule="auto"/>
              <w:jc w:val="center"/>
              <w:rPr>
                <w:rFonts w:ascii="宋体" w:hAnsi="宋体" w:eastAsia="宋体" w:cs="仿宋_GB2312"/>
                <w:color w:val="000000"/>
                <w:sz w:val="24"/>
              </w:rPr>
            </w:pPr>
          </w:p>
        </w:tc>
      </w:tr>
      <w:tr w14:paraId="37C6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14:paraId="1DDCE809">
            <w:pPr>
              <w:widowControl/>
              <w:spacing w:line="420" w:lineRule="exact"/>
              <w:jc w:val="center"/>
              <w:textAlignment w:val="center"/>
              <w:rPr>
                <w:rFonts w:hint="default" w:ascii="宋体" w:hAnsi="宋体" w:eastAsia="宋体" w:cs="仿宋_GB2312"/>
                <w:color w:val="000000"/>
                <w:sz w:val="24"/>
                <w:lang w:val="en-US" w:eastAsia="zh-CN"/>
              </w:rPr>
            </w:pPr>
            <w:r>
              <w:rPr>
                <w:rFonts w:hint="eastAsia" w:ascii="宋体" w:hAnsi="宋体" w:cs="仿宋_GB2312"/>
                <w:color w:val="000000"/>
                <w:sz w:val="24"/>
                <w:lang w:val="en-US" w:eastAsia="zh-CN"/>
              </w:rPr>
              <w:t>9</w:t>
            </w:r>
          </w:p>
        </w:tc>
        <w:tc>
          <w:tcPr>
            <w:tcW w:w="5445" w:type="dxa"/>
            <w:noWrap w:val="0"/>
            <w:vAlign w:val="center"/>
          </w:tcPr>
          <w:p w14:paraId="39B0D7C4">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rPr>
              <w:t>质量保障措施</w:t>
            </w:r>
            <w:r>
              <w:rPr>
                <w:rFonts w:hint="eastAsia" w:ascii="宋体" w:hAnsi="宋体" w:eastAsia="宋体" w:cs="仿宋_GB2312"/>
                <w:color w:val="000000"/>
                <w:sz w:val="24"/>
                <w:lang w:eastAsia="zh-CN"/>
              </w:rPr>
              <w:t>：</w:t>
            </w:r>
            <w:r>
              <w:rPr>
                <w:rFonts w:hint="eastAsia" w:ascii="宋体" w:hAnsi="宋体" w:eastAsia="宋体" w:cs="仿宋_GB2312"/>
                <w:color w:val="000000"/>
                <w:sz w:val="24"/>
                <w:lang w:val="zh-CN"/>
              </w:rPr>
              <w:t>根据投标人针对本项目的科学性、全面性</w:t>
            </w:r>
            <w:r>
              <w:rPr>
                <w:rFonts w:hint="eastAsia" w:ascii="宋体" w:hAnsi="宋体" w:cs="仿宋_GB2312"/>
                <w:color w:val="000000"/>
                <w:sz w:val="24"/>
                <w:lang w:val="zh-CN"/>
              </w:rPr>
              <w:t>：</w:t>
            </w:r>
          </w:p>
          <w:p w14:paraId="06AC9571">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①确保供货、运输</w:t>
            </w:r>
            <w:r>
              <w:rPr>
                <w:rFonts w:hint="eastAsia" w:ascii="宋体" w:hAnsi="宋体" w:eastAsia="宋体" w:cs="仿宋_GB2312"/>
                <w:color w:val="000000"/>
                <w:sz w:val="24"/>
              </w:rPr>
              <w:t>的时效性</w:t>
            </w:r>
            <w:r>
              <w:rPr>
                <w:rFonts w:hint="eastAsia" w:ascii="宋体" w:hAnsi="宋体" w:eastAsia="宋体" w:cs="仿宋_GB2312"/>
                <w:color w:val="000000"/>
                <w:sz w:val="24"/>
                <w:lang w:val="zh-CN"/>
              </w:rPr>
              <w:t>；</w:t>
            </w:r>
          </w:p>
          <w:p w14:paraId="2FC914AF">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②验收进度等情况及项目实施人员配置情况；</w:t>
            </w:r>
          </w:p>
          <w:p w14:paraId="76677F4F">
            <w:pPr>
              <w:jc w:val="left"/>
              <w:outlineLvl w:val="0"/>
              <w:rPr>
                <w:rFonts w:hint="eastAsia" w:ascii="宋体" w:hAnsi="宋体" w:eastAsia="宋体" w:cs="仿宋_GB2312"/>
                <w:color w:val="000000"/>
                <w:sz w:val="24"/>
                <w:lang w:eastAsia="zh-CN"/>
              </w:rPr>
            </w:pPr>
            <w:r>
              <w:rPr>
                <w:rFonts w:hint="eastAsia" w:ascii="宋体" w:hAnsi="宋体" w:eastAsia="宋体" w:cs="仿宋_GB2312"/>
                <w:color w:val="000000"/>
                <w:sz w:val="24"/>
              </w:rPr>
              <w:t>两方面均有合理计划，相关保障措施的得</w:t>
            </w:r>
            <w:r>
              <w:rPr>
                <w:rFonts w:hint="eastAsia" w:ascii="宋体" w:hAnsi="宋体" w:eastAsia="宋体" w:cs="仿宋_GB2312"/>
                <w:color w:val="000000"/>
                <w:sz w:val="24"/>
                <w:lang w:val="en-US" w:eastAsia="zh-CN"/>
              </w:rPr>
              <w:t>4</w:t>
            </w:r>
            <w:r>
              <w:rPr>
                <w:rFonts w:hint="eastAsia" w:ascii="宋体" w:hAnsi="宋体" w:eastAsia="宋体" w:cs="仿宋_GB2312"/>
                <w:color w:val="000000"/>
                <w:sz w:val="24"/>
              </w:rPr>
              <w:t>分，有一方面不完善的得</w:t>
            </w:r>
            <w:r>
              <w:rPr>
                <w:rFonts w:hint="eastAsia" w:ascii="宋体" w:hAnsi="宋体" w:eastAsia="宋体" w:cs="仿宋_GB2312"/>
                <w:color w:val="000000"/>
                <w:sz w:val="24"/>
                <w:highlight w:val="none"/>
                <w:lang w:val="en-US" w:eastAsia="zh-CN"/>
              </w:rPr>
              <w:t>3</w:t>
            </w:r>
            <w:r>
              <w:rPr>
                <w:rFonts w:hint="eastAsia" w:ascii="宋体" w:hAnsi="宋体" w:eastAsia="宋体" w:cs="仿宋_GB2312"/>
                <w:color w:val="000000"/>
                <w:sz w:val="24"/>
              </w:rPr>
              <w:t>分，都不能充分保障的</w:t>
            </w:r>
            <w:r>
              <w:rPr>
                <w:rFonts w:hint="eastAsia" w:ascii="宋体" w:hAnsi="宋体" w:eastAsia="宋体" w:cs="仿宋_GB2312"/>
                <w:color w:val="000000"/>
                <w:sz w:val="24"/>
                <w:lang w:val="en-US" w:eastAsia="zh-CN"/>
              </w:rPr>
              <w:t>得</w:t>
            </w:r>
            <w:r>
              <w:rPr>
                <w:rFonts w:hint="eastAsia" w:ascii="宋体" w:hAnsi="宋体" w:cs="仿宋_GB2312"/>
                <w:color w:val="000000"/>
                <w:sz w:val="24"/>
                <w:lang w:val="en-US" w:eastAsia="zh-CN"/>
              </w:rPr>
              <w:t>1</w:t>
            </w:r>
            <w:r>
              <w:rPr>
                <w:rFonts w:hint="eastAsia" w:ascii="宋体" w:hAnsi="宋体" w:eastAsia="宋体" w:cs="仿宋_GB2312"/>
                <w:color w:val="000000"/>
                <w:sz w:val="24"/>
              </w:rPr>
              <w:t>分</w:t>
            </w:r>
            <w:r>
              <w:rPr>
                <w:rFonts w:hint="eastAsia" w:ascii="宋体" w:hAnsi="宋体" w:eastAsia="宋体" w:cs="仿宋_GB2312"/>
                <w:color w:val="000000"/>
                <w:sz w:val="24"/>
                <w:lang w:val="zh-CN"/>
              </w:rPr>
              <w:t>。</w:t>
            </w:r>
          </w:p>
        </w:tc>
        <w:tc>
          <w:tcPr>
            <w:tcW w:w="556" w:type="dxa"/>
            <w:noWrap w:val="0"/>
            <w:vAlign w:val="center"/>
          </w:tcPr>
          <w:p w14:paraId="4A319BBC">
            <w:pPr>
              <w:spacing w:line="360" w:lineRule="auto"/>
              <w:jc w:val="center"/>
              <w:rPr>
                <w:rFonts w:hint="eastAsia" w:eastAsia="宋体"/>
                <w:sz w:val="24"/>
                <w:lang w:eastAsia="zh-CN"/>
              </w:rPr>
            </w:pPr>
            <w:r>
              <w:rPr>
                <w:rFonts w:hint="eastAsia"/>
                <w:sz w:val="24"/>
                <w:lang w:val="en-US" w:eastAsia="zh-CN"/>
              </w:rPr>
              <w:t>4</w:t>
            </w:r>
          </w:p>
        </w:tc>
        <w:tc>
          <w:tcPr>
            <w:tcW w:w="938" w:type="dxa"/>
            <w:noWrap w:val="0"/>
            <w:vAlign w:val="center"/>
          </w:tcPr>
          <w:p w14:paraId="5E440ACD">
            <w:pPr>
              <w:spacing w:line="360" w:lineRule="auto"/>
              <w:jc w:val="center"/>
              <w:rPr>
                <w:sz w:val="24"/>
              </w:rPr>
            </w:pPr>
            <w:r>
              <w:rPr>
                <w:rFonts w:hint="eastAsia"/>
                <w:sz w:val="24"/>
              </w:rPr>
              <w:t>主观分</w:t>
            </w:r>
          </w:p>
        </w:tc>
        <w:tc>
          <w:tcPr>
            <w:tcW w:w="1469" w:type="dxa"/>
            <w:noWrap w:val="0"/>
            <w:vAlign w:val="top"/>
          </w:tcPr>
          <w:p w14:paraId="50D0BA6E">
            <w:pPr>
              <w:snapToGrid w:val="0"/>
              <w:spacing w:line="360" w:lineRule="auto"/>
              <w:jc w:val="center"/>
              <w:rPr>
                <w:rFonts w:ascii="宋体" w:hAnsi="宋体" w:eastAsia="宋体" w:cs="仿宋_GB2312"/>
                <w:color w:val="000000"/>
                <w:sz w:val="24"/>
              </w:rPr>
            </w:pPr>
          </w:p>
        </w:tc>
      </w:tr>
      <w:tr w14:paraId="396F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14:paraId="7ED20D9E">
            <w:pPr>
              <w:widowControl/>
              <w:spacing w:line="420" w:lineRule="exact"/>
              <w:jc w:val="center"/>
              <w:textAlignment w:val="center"/>
              <w:rPr>
                <w:rFonts w:hint="default" w:ascii="宋体" w:hAnsi="宋体" w:eastAsia="宋体" w:cs="仿宋_GB2312"/>
                <w:color w:val="000000"/>
                <w:sz w:val="24"/>
                <w:lang w:val="en-US" w:eastAsia="zh-CN"/>
              </w:rPr>
            </w:pPr>
            <w:r>
              <w:rPr>
                <w:rFonts w:hint="eastAsia" w:ascii="宋体" w:hAnsi="宋体" w:cs="仿宋_GB2312"/>
                <w:color w:val="000000"/>
                <w:sz w:val="24"/>
                <w:lang w:val="en-US" w:eastAsia="zh-CN"/>
              </w:rPr>
              <w:t>10</w:t>
            </w:r>
          </w:p>
        </w:tc>
        <w:tc>
          <w:tcPr>
            <w:tcW w:w="5445" w:type="dxa"/>
            <w:noWrap w:val="0"/>
            <w:vAlign w:val="center"/>
          </w:tcPr>
          <w:p w14:paraId="63DF0ACA">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rPr>
              <w:t>培训方案</w:t>
            </w:r>
            <w:r>
              <w:rPr>
                <w:rFonts w:hint="eastAsia" w:ascii="宋体" w:hAnsi="宋体" w:eastAsia="宋体" w:cs="仿宋_GB2312"/>
                <w:color w:val="000000"/>
                <w:sz w:val="24"/>
                <w:lang w:eastAsia="zh-CN"/>
              </w:rPr>
              <w:t>：</w:t>
            </w:r>
            <w:r>
              <w:rPr>
                <w:rFonts w:hint="eastAsia" w:ascii="宋体" w:hAnsi="宋体" w:eastAsia="宋体" w:cs="仿宋_GB2312"/>
                <w:color w:val="000000"/>
                <w:sz w:val="24"/>
                <w:lang w:val="zh-CN"/>
              </w:rPr>
              <w:t>包括但不限于培训对象、课时安排、师资力量安排等。方案考虑充分安排有效得</w:t>
            </w:r>
            <w:r>
              <w:rPr>
                <w:rFonts w:hint="eastAsia" w:ascii="宋体" w:hAnsi="宋体" w:eastAsia="宋体" w:cs="仿宋_GB2312"/>
                <w:color w:val="000000"/>
                <w:sz w:val="24"/>
                <w:lang w:val="en-US" w:eastAsia="zh-CN"/>
              </w:rPr>
              <w:t>4</w:t>
            </w:r>
            <w:r>
              <w:rPr>
                <w:rFonts w:hint="eastAsia" w:ascii="宋体" w:hAnsi="宋体" w:eastAsia="宋体" w:cs="仿宋_GB2312"/>
                <w:color w:val="000000"/>
                <w:sz w:val="24"/>
                <w:lang w:val="zh-CN"/>
              </w:rPr>
              <w:t>分；</w:t>
            </w:r>
          </w:p>
          <w:p w14:paraId="6086395C">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方案合理安排一般得</w:t>
            </w:r>
            <w:r>
              <w:rPr>
                <w:rFonts w:hint="eastAsia" w:ascii="宋体" w:hAnsi="宋体" w:cs="仿宋_GB2312"/>
                <w:color w:val="000000"/>
                <w:sz w:val="24"/>
                <w:highlight w:val="none"/>
                <w:lang w:val="en-US" w:eastAsia="zh-CN"/>
              </w:rPr>
              <w:t>3</w:t>
            </w:r>
            <w:r>
              <w:rPr>
                <w:rFonts w:hint="eastAsia" w:ascii="宋体" w:hAnsi="宋体" w:eastAsia="宋体" w:cs="仿宋_GB2312"/>
                <w:color w:val="000000"/>
                <w:sz w:val="24"/>
                <w:lang w:val="zh-CN"/>
              </w:rPr>
              <w:t>分；</w:t>
            </w:r>
          </w:p>
          <w:p w14:paraId="680F8DC7">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方案合理安排差得</w:t>
            </w:r>
            <w:r>
              <w:rPr>
                <w:rFonts w:hint="eastAsia" w:ascii="宋体" w:hAnsi="宋体" w:cs="仿宋_GB2312"/>
                <w:color w:val="000000"/>
                <w:sz w:val="24"/>
                <w:lang w:val="en-US" w:eastAsia="zh-CN"/>
              </w:rPr>
              <w:t>1</w:t>
            </w:r>
            <w:r>
              <w:rPr>
                <w:rFonts w:hint="eastAsia" w:ascii="宋体" w:hAnsi="宋体" w:eastAsia="宋体" w:cs="仿宋_GB2312"/>
                <w:color w:val="000000"/>
                <w:sz w:val="24"/>
                <w:lang w:val="zh-CN"/>
              </w:rPr>
              <w:t>分；</w:t>
            </w:r>
          </w:p>
          <w:p w14:paraId="3CE79627">
            <w:pPr>
              <w:jc w:val="left"/>
              <w:outlineLvl w:val="0"/>
              <w:rPr>
                <w:rFonts w:hint="eastAsia" w:ascii="宋体" w:hAnsi="宋体" w:eastAsia="宋体" w:cs="仿宋_GB2312"/>
                <w:color w:val="000000"/>
                <w:sz w:val="24"/>
                <w:lang w:eastAsia="zh-CN"/>
              </w:rPr>
            </w:pPr>
            <w:r>
              <w:rPr>
                <w:rFonts w:hint="eastAsia" w:ascii="宋体" w:hAnsi="宋体" w:eastAsia="宋体" w:cs="仿宋_GB2312"/>
                <w:color w:val="000000"/>
                <w:sz w:val="24"/>
                <w:lang w:val="zh-CN"/>
              </w:rPr>
              <w:t>无方案得0分。</w:t>
            </w:r>
          </w:p>
        </w:tc>
        <w:tc>
          <w:tcPr>
            <w:tcW w:w="556" w:type="dxa"/>
            <w:noWrap w:val="0"/>
            <w:vAlign w:val="center"/>
          </w:tcPr>
          <w:p w14:paraId="5154D622">
            <w:pPr>
              <w:spacing w:line="360" w:lineRule="auto"/>
              <w:jc w:val="center"/>
              <w:rPr>
                <w:rFonts w:hint="eastAsia" w:eastAsia="宋体"/>
                <w:sz w:val="24"/>
                <w:lang w:eastAsia="zh-CN"/>
              </w:rPr>
            </w:pPr>
            <w:r>
              <w:rPr>
                <w:rFonts w:hint="eastAsia"/>
                <w:sz w:val="24"/>
                <w:lang w:val="en-US" w:eastAsia="zh-CN"/>
              </w:rPr>
              <w:t>4</w:t>
            </w:r>
          </w:p>
        </w:tc>
        <w:tc>
          <w:tcPr>
            <w:tcW w:w="938" w:type="dxa"/>
            <w:noWrap w:val="0"/>
            <w:vAlign w:val="center"/>
          </w:tcPr>
          <w:p w14:paraId="63624A83">
            <w:pPr>
              <w:spacing w:line="360" w:lineRule="auto"/>
              <w:jc w:val="center"/>
              <w:rPr>
                <w:sz w:val="24"/>
              </w:rPr>
            </w:pPr>
            <w:r>
              <w:rPr>
                <w:rFonts w:hint="eastAsia"/>
                <w:sz w:val="24"/>
              </w:rPr>
              <w:t>主观分</w:t>
            </w:r>
          </w:p>
        </w:tc>
        <w:tc>
          <w:tcPr>
            <w:tcW w:w="1469" w:type="dxa"/>
            <w:noWrap w:val="0"/>
            <w:vAlign w:val="top"/>
          </w:tcPr>
          <w:p w14:paraId="097D0DCF">
            <w:pPr>
              <w:snapToGrid w:val="0"/>
              <w:spacing w:line="360" w:lineRule="auto"/>
              <w:jc w:val="center"/>
              <w:rPr>
                <w:rFonts w:ascii="宋体" w:hAnsi="宋体" w:eastAsia="宋体" w:cs="仿宋_GB2312"/>
                <w:color w:val="000000"/>
                <w:sz w:val="24"/>
              </w:rPr>
            </w:pPr>
          </w:p>
        </w:tc>
      </w:tr>
      <w:tr w14:paraId="36B39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14:paraId="3AC84E78">
            <w:pPr>
              <w:widowControl/>
              <w:spacing w:line="420" w:lineRule="exact"/>
              <w:jc w:val="center"/>
              <w:textAlignment w:val="center"/>
              <w:rPr>
                <w:rFonts w:hint="eastAsia" w:ascii="宋体" w:hAnsi="宋体" w:eastAsia="宋体" w:cs="仿宋_GB2312"/>
                <w:color w:val="000000"/>
                <w:sz w:val="24"/>
                <w:lang w:eastAsia="zh-CN"/>
              </w:rPr>
            </w:pPr>
            <w:r>
              <w:rPr>
                <w:rFonts w:hint="eastAsia" w:ascii="宋体" w:hAnsi="宋体" w:eastAsia="宋体" w:cs="仿宋_GB2312"/>
                <w:color w:val="000000"/>
                <w:sz w:val="24"/>
              </w:rPr>
              <w:t>1</w:t>
            </w:r>
            <w:r>
              <w:rPr>
                <w:rFonts w:hint="eastAsia" w:ascii="宋体" w:hAnsi="宋体" w:cs="仿宋_GB2312"/>
                <w:color w:val="000000"/>
                <w:sz w:val="24"/>
                <w:lang w:val="en-US" w:eastAsia="zh-CN"/>
              </w:rPr>
              <w:t>1</w:t>
            </w:r>
          </w:p>
        </w:tc>
        <w:tc>
          <w:tcPr>
            <w:tcW w:w="5445" w:type="dxa"/>
            <w:noWrap w:val="0"/>
            <w:vAlign w:val="center"/>
          </w:tcPr>
          <w:p w14:paraId="36F4D04E">
            <w:pPr>
              <w:jc w:val="left"/>
              <w:outlineLvl w:val="0"/>
              <w:rPr>
                <w:rFonts w:ascii="宋体" w:hAnsi="宋体" w:eastAsia="宋体" w:cs="仿宋_GB2312"/>
                <w:color w:val="000000"/>
                <w:sz w:val="24"/>
              </w:rPr>
            </w:pPr>
            <w:r>
              <w:rPr>
                <w:rFonts w:hint="eastAsia" w:ascii="宋体" w:hAnsi="宋体" w:eastAsia="宋体" w:cs="仿宋_GB2312"/>
                <w:color w:val="000000"/>
                <w:sz w:val="24"/>
              </w:rPr>
              <w:t>有效投标报价的最低价作为评标基准价，其最低报价为满分；按［投标报价得分=（评标基准价/投标报价）*30］的计算公式计算。</w:t>
            </w:r>
          </w:p>
          <w:p w14:paraId="07FAEB65">
            <w:pPr>
              <w:jc w:val="left"/>
              <w:outlineLvl w:val="0"/>
              <w:rPr>
                <w:rFonts w:ascii="宋体" w:hAnsi="宋体" w:eastAsia="宋体" w:cs="仿宋_GB2312"/>
                <w:color w:val="000000"/>
                <w:sz w:val="24"/>
              </w:rPr>
            </w:pPr>
            <w:r>
              <w:rPr>
                <w:rFonts w:hint="eastAsia" w:ascii="宋体" w:hAnsi="宋体" w:eastAsia="宋体" w:cs="仿宋_GB2312"/>
                <w:color w:val="000000"/>
                <w:sz w:val="24"/>
              </w:rPr>
              <w:t>评标过程中，不得去掉报价中的最高报价和最低报价。</w:t>
            </w:r>
            <w:r>
              <w:rPr>
                <w:rFonts w:hint="eastAsia" w:ascii="宋体" w:hAnsi="宋体" w:cs="仿宋_GB2312"/>
                <w:b/>
                <w:bCs/>
                <w:color w:val="000000"/>
                <w:sz w:val="24"/>
              </w:rPr>
              <w:t>因落实政府采购政策需要进行价格调整的，以调整后的价格计算评标基准价和投标报价。</w:t>
            </w:r>
          </w:p>
        </w:tc>
        <w:tc>
          <w:tcPr>
            <w:tcW w:w="556" w:type="dxa"/>
            <w:noWrap w:val="0"/>
            <w:vAlign w:val="center"/>
          </w:tcPr>
          <w:p w14:paraId="7B6DEDC5">
            <w:pPr>
              <w:jc w:val="center"/>
              <w:rPr>
                <w:rFonts w:ascii="宋体" w:hAnsi="宋体" w:eastAsia="宋体" w:cs="仿宋_GB2312"/>
                <w:color w:val="000000"/>
                <w:sz w:val="24"/>
              </w:rPr>
            </w:pPr>
            <w:r>
              <w:rPr>
                <w:rFonts w:hint="eastAsia" w:ascii="宋体" w:hAnsi="宋体" w:eastAsia="宋体" w:cs="仿宋_GB2312"/>
                <w:color w:val="000000"/>
                <w:sz w:val="24"/>
              </w:rPr>
              <w:t>30</w:t>
            </w:r>
          </w:p>
        </w:tc>
        <w:tc>
          <w:tcPr>
            <w:tcW w:w="938" w:type="dxa"/>
            <w:noWrap w:val="0"/>
            <w:vAlign w:val="center"/>
          </w:tcPr>
          <w:p w14:paraId="3A35D563">
            <w:pPr>
              <w:snapToGrid w:val="0"/>
              <w:spacing w:line="360" w:lineRule="auto"/>
              <w:jc w:val="center"/>
              <w:rPr>
                <w:rFonts w:hint="eastAsia" w:ascii="宋体" w:hAnsi="宋体" w:eastAsia="宋体" w:cs="仿宋_GB2312"/>
                <w:color w:val="000000"/>
                <w:sz w:val="24"/>
                <w:lang w:eastAsia="zh-CN"/>
              </w:rPr>
            </w:pPr>
            <w:r>
              <w:rPr>
                <w:rFonts w:hint="eastAsia" w:ascii="宋体" w:hAnsi="宋体" w:eastAsia="宋体" w:cs="宋体"/>
                <w:color w:val="auto"/>
                <w:sz w:val="24"/>
                <w:szCs w:val="24"/>
                <w:highlight w:val="none"/>
                <w:lang w:val="en-US" w:eastAsia="zh-CN"/>
              </w:rPr>
              <w:t>/</w:t>
            </w:r>
          </w:p>
        </w:tc>
        <w:tc>
          <w:tcPr>
            <w:tcW w:w="1469" w:type="dxa"/>
            <w:noWrap w:val="0"/>
            <w:vAlign w:val="top"/>
          </w:tcPr>
          <w:p w14:paraId="539FCD84">
            <w:pPr>
              <w:snapToGrid w:val="0"/>
              <w:spacing w:line="360" w:lineRule="auto"/>
              <w:jc w:val="center"/>
              <w:rPr>
                <w:rFonts w:hint="eastAsia" w:ascii="宋体" w:hAnsi="宋体" w:eastAsia="宋体" w:cs="仿宋_GB2312"/>
                <w:color w:val="000000"/>
                <w:sz w:val="24"/>
              </w:rPr>
            </w:pPr>
          </w:p>
          <w:p w14:paraId="22B531DF">
            <w:pPr>
              <w:snapToGrid w:val="0"/>
              <w:spacing w:line="360" w:lineRule="auto"/>
              <w:ind w:firstLine="480" w:firstLineChars="200"/>
              <w:jc w:val="both"/>
              <w:rPr>
                <w:rFonts w:ascii="宋体" w:hAnsi="宋体" w:eastAsia="宋体" w:cs="仿宋_GB2312"/>
                <w:color w:val="000000"/>
                <w:sz w:val="24"/>
              </w:rPr>
            </w:pPr>
            <w:r>
              <w:rPr>
                <w:rFonts w:hint="eastAsia" w:ascii="宋体" w:hAnsi="宋体" w:eastAsia="宋体" w:cs="仿宋_GB2312"/>
                <w:color w:val="000000"/>
                <w:sz w:val="24"/>
              </w:rPr>
              <w:t>/</w:t>
            </w:r>
          </w:p>
        </w:tc>
      </w:tr>
    </w:tbl>
    <w:p w14:paraId="35FE9011">
      <w:pPr>
        <w:snapToGrid w:val="0"/>
        <w:spacing w:line="360" w:lineRule="auto"/>
        <w:rPr>
          <w:rFonts w:hint="eastAsia" w:ascii="宋体" w:hAnsi="宋体" w:cs="宋体" w:eastAsiaTheme="minorEastAsia"/>
          <w:sz w:val="20"/>
          <w:szCs w:val="20"/>
          <w:shd w:val="clear" w:color="auto" w:fill="FFFFFF"/>
        </w:rPr>
      </w:pPr>
    </w:p>
    <w:p w14:paraId="3B05C223">
      <w:pPr>
        <w:snapToGrid w:val="0"/>
        <w:spacing w:line="360" w:lineRule="auto"/>
        <w:rPr>
          <w:rFonts w:ascii="宋体" w:hAnsi="宋体" w:cs="宋体" w:eastAsiaTheme="minorEastAsia"/>
          <w:b/>
          <w:bCs w:val="0"/>
          <w:sz w:val="24"/>
        </w:rPr>
      </w:pPr>
      <w:r>
        <w:rPr>
          <w:rFonts w:hint="eastAsia" w:ascii="宋体" w:hAnsi="宋体" w:cs="宋体" w:eastAsiaTheme="minorEastAsia"/>
          <w:sz w:val="20"/>
          <w:szCs w:val="20"/>
          <w:shd w:val="clear" w:color="auto" w:fill="FFFFFF"/>
        </w:rPr>
        <w:t> *</w:t>
      </w:r>
      <w:r>
        <w:rPr>
          <w:rFonts w:hint="eastAsia" w:ascii="宋体" w:hAnsi="宋体" w:cs="宋体" w:eastAsiaTheme="minorEastAsia"/>
          <w:b/>
          <w:sz w:val="24"/>
        </w:rPr>
        <w:t>备注</w:t>
      </w:r>
      <w:r>
        <w:rPr>
          <w:rFonts w:hint="eastAsia" w:ascii="宋体" w:hAnsi="宋体" w:cs="宋体" w:eastAsiaTheme="minorEastAsia"/>
          <w:b/>
          <w:bCs w:val="0"/>
          <w:sz w:val="24"/>
        </w:rPr>
        <w:t>：投标人编制投标文件（商务技术文件部分）时，建议按此目录（序号和内容）提供评标标准相应的商务技术资料。 </w:t>
      </w:r>
    </w:p>
    <w:p w14:paraId="0FD5ADFF">
      <w:pPr>
        <w:snapToGrid w:val="0"/>
        <w:spacing w:line="360" w:lineRule="auto"/>
        <w:rPr>
          <w:rFonts w:ascii="宋体" w:hAnsi="宋体" w:cs="宋体" w:eastAsiaTheme="minorEastAsia"/>
          <w:b/>
          <w:sz w:val="28"/>
          <w:szCs w:val="28"/>
        </w:rPr>
      </w:pPr>
      <w:r>
        <w:rPr>
          <w:rFonts w:hint="eastAsia" w:ascii="宋体" w:hAnsi="宋体" w:cs="宋体" w:eastAsiaTheme="minorEastAsia"/>
          <w:b/>
          <w:sz w:val="32"/>
        </w:rPr>
        <w:t>一、评标方法</w:t>
      </w:r>
    </w:p>
    <w:p w14:paraId="0EEA5F4B">
      <w:pPr>
        <w:adjustRightInd/>
        <w:spacing w:line="360" w:lineRule="auto"/>
        <w:ind w:firstLine="472" w:firstLineChars="196"/>
        <w:rPr>
          <w:rFonts w:ascii="宋体" w:hAnsi="宋体" w:cs="宋体" w:eastAsiaTheme="minorEastAsia"/>
          <w:kern w:val="0"/>
          <w:sz w:val="24"/>
        </w:rPr>
      </w:pPr>
      <w:r>
        <w:rPr>
          <w:rFonts w:hint="eastAsia" w:ascii="宋体" w:hAnsi="宋体" w:cs="宋体" w:eastAsiaTheme="minorEastAsia"/>
          <w:b/>
          <w:kern w:val="0"/>
          <w:sz w:val="24"/>
        </w:rPr>
        <w:t>1.本项目采用综合评分法。</w:t>
      </w:r>
      <w:r>
        <w:rPr>
          <w:rFonts w:hint="eastAsia" w:ascii="宋体" w:hAnsi="宋体" w:cs="宋体" w:eastAsiaTheme="minorEastAsia"/>
          <w:kern w:val="0"/>
          <w:sz w:val="24"/>
        </w:rPr>
        <w:t>综合评分法，是指投标文件满足招标文件全部实质性要求，且按照评审因素的量化指标评审得分最高的投标人为中标候选人的评标方法。</w:t>
      </w:r>
    </w:p>
    <w:p w14:paraId="2F9C837E">
      <w:pPr>
        <w:adjustRightInd/>
        <w:spacing w:line="360" w:lineRule="auto"/>
        <w:rPr>
          <w:rFonts w:ascii="宋体" w:hAnsi="宋体" w:cs="宋体" w:eastAsiaTheme="minorEastAsia"/>
          <w:kern w:val="0"/>
          <w:sz w:val="24"/>
        </w:rPr>
      </w:pPr>
      <w:r>
        <w:rPr>
          <w:rFonts w:hint="eastAsia" w:ascii="宋体" w:hAnsi="宋体" w:cs="宋体" w:eastAsiaTheme="minorEastAsia"/>
          <w:b/>
          <w:sz w:val="32"/>
        </w:rPr>
        <w:t>二、评标标准</w:t>
      </w:r>
    </w:p>
    <w:p w14:paraId="699AC86F">
      <w:pPr>
        <w:spacing w:line="360" w:lineRule="auto"/>
        <w:ind w:firstLine="472" w:firstLineChars="196"/>
        <w:rPr>
          <w:rFonts w:ascii="宋体" w:hAnsi="宋体" w:cs="宋体" w:eastAsiaTheme="minorEastAsia"/>
          <w:b/>
          <w:sz w:val="24"/>
        </w:rPr>
      </w:pPr>
      <w:r>
        <w:rPr>
          <w:rFonts w:hint="eastAsia" w:ascii="宋体" w:hAnsi="宋体" w:cs="宋体" w:eastAsiaTheme="minorEastAsia"/>
          <w:b/>
          <w:sz w:val="24"/>
        </w:rPr>
        <w:t>2.评标标准：</w:t>
      </w:r>
      <w:r>
        <w:rPr>
          <w:rFonts w:hint="eastAsia" w:ascii="宋体" w:hAnsi="宋体" w:cs="宋体" w:eastAsiaTheme="minorEastAsia"/>
          <w:kern w:val="0"/>
          <w:sz w:val="24"/>
        </w:rPr>
        <w:t>见评标办法前附表。</w:t>
      </w:r>
    </w:p>
    <w:p w14:paraId="01C5D86F">
      <w:pPr>
        <w:spacing w:line="360" w:lineRule="auto"/>
        <w:outlineLvl w:val="0"/>
        <w:rPr>
          <w:rFonts w:ascii="宋体" w:hAnsi="宋体" w:cs="宋体" w:eastAsiaTheme="minorEastAsia"/>
          <w:b/>
          <w:sz w:val="36"/>
          <w:szCs w:val="36"/>
        </w:rPr>
      </w:pPr>
      <w:r>
        <w:rPr>
          <w:rFonts w:hint="eastAsia" w:ascii="宋体" w:hAnsi="宋体" w:cs="宋体" w:eastAsiaTheme="minorEastAsia"/>
          <w:b/>
          <w:sz w:val="36"/>
          <w:szCs w:val="36"/>
        </w:rPr>
        <w:t>三、评标程序</w:t>
      </w:r>
    </w:p>
    <w:p w14:paraId="031C136F">
      <w:pPr>
        <w:spacing w:line="360" w:lineRule="auto"/>
        <w:ind w:firstLine="472" w:firstLineChars="196"/>
        <w:rPr>
          <w:rFonts w:ascii="宋体" w:hAnsi="宋体" w:cs="宋体" w:eastAsiaTheme="minorEastAsia"/>
          <w:kern w:val="0"/>
          <w:sz w:val="24"/>
        </w:rPr>
      </w:pPr>
      <w:r>
        <w:rPr>
          <w:rFonts w:hint="eastAsia" w:ascii="宋体" w:hAnsi="宋体" w:cs="宋体" w:eastAsiaTheme="minorEastAsia"/>
          <w:b/>
          <w:kern w:val="0"/>
          <w:sz w:val="24"/>
        </w:rPr>
        <w:t>3.1符合性审查。</w:t>
      </w:r>
      <w:r>
        <w:rPr>
          <w:rFonts w:hint="eastAsia" w:ascii="宋体" w:hAnsi="宋体" w:cs="宋体" w:eastAsiaTheme="minorEastAsia"/>
          <w:kern w:val="0"/>
          <w:sz w:val="24"/>
        </w:rPr>
        <w:t>评标委员会应当对符合资格的投标人的投标文件进行符合性审查，以确定其是否满足招标文件的实质性要求。不满足招标文件的实质性要求的，投标无效。</w:t>
      </w:r>
    </w:p>
    <w:p w14:paraId="5823C7DE">
      <w:pPr>
        <w:spacing w:line="360" w:lineRule="auto"/>
        <w:ind w:firstLine="472" w:firstLineChars="196"/>
        <w:rPr>
          <w:rFonts w:ascii="宋体" w:hAnsi="宋体" w:cs="宋体" w:eastAsiaTheme="minorEastAsia"/>
          <w:kern w:val="0"/>
          <w:sz w:val="24"/>
        </w:rPr>
      </w:pPr>
      <w:r>
        <w:rPr>
          <w:rFonts w:hint="eastAsia" w:ascii="宋体" w:hAnsi="宋体" w:cs="宋体" w:eastAsiaTheme="minorEastAsia"/>
          <w:b/>
          <w:kern w:val="0"/>
          <w:sz w:val="24"/>
        </w:rPr>
        <w:t>3.2 比较与评价。</w:t>
      </w:r>
      <w:r>
        <w:rPr>
          <w:rFonts w:hint="eastAsia" w:ascii="宋体" w:hAnsi="宋体" w:cs="宋体" w:eastAsiaTheme="minorEastAsia"/>
          <w:kern w:val="0"/>
          <w:sz w:val="24"/>
        </w:rPr>
        <w:t>评标委员会应当按照招标文件中规定的评标方法和标准，对符合性审查合格的投标文件进行商务和技术评估，综合比较与评价。</w:t>
      </w:r>
    </w:p>
    <w:p w14:paraId="6296CE11">
      <w:pPr>
        <w:spacing w:line="360" w:lineRule="auto"/>
        <w:ind w:firstLine="472" w:firstLineChars="196"/>
        <w:rPr>
          <w:rFonts w:ascii="宋体" w:hAnsi="宋体" w:cs="宋体" w:eastAsiaTheme="minorEastAsia"/>
          <w:kern w:val="0"/>
          <w:sz w:val="24"/>
        </w:rPr>
      </w:pPr>
      <w:r>
        <w:rPr>
          <w:rFonts w:hint="eastAsia" w:ascii="宋体" w:hAnsi="宋体" w:cs="宋体" w:eastAsiaTheme="minorEastAsia"/>
          <w:b/>
          <w:kern w:val="0"/>
          <w:sz w:val="24"/>
        </w:rPr>
        <w:t>3.3汇总商务技术得分。</w:t>
      </w:r>
      <w:r>
        <w:rPr>
          <w:rFonts w:hint="eastAsia" w:ascii="宋体" w:hAnsi="宋体" w:cs="宋体" w:eastAsiaTheme="minorEastAsia"/>
          <w:kern w:val="0"/>
          <w:sz w:val="24"/>
        </w:rPr>
        <w:t>评标委员会各成员应当独立对每个投标人的商务和技术文件进行评价，并汇总商务技术得分情况。</w:t>
      </w:r>
    </w:p>
    <w:p w14:paraId="5270ECF1">
      <w:pPr>
        <w:spacing w:line="360" w:lineRule="auto"/>
        <w:ind w:firstLine="472" w:firstLineChars="196"/>
        <w:rPr>
          <w:rFonts w:ascii="宋体" w:hAnsi="宋体" w:cs="宋体" w:eastAsiaTheme="minorEastAsia"/>
          <w:b/>
          <w:kern w:val="0"/>
          <w:sz w:val="24"/>
        </w:rPr>
      </w:pPr>
      <w:r>
        <w:rPr>
          <w:rFonts w:hint="eastAsia" w:ascii="宋体" w:hAnsi="宋体" w:cs="宋体" w:eastAsiaTheme="minorEastAsia"/>
          <w:b/>
          <w:kern w:val="0"/>
          <w:sz w:val="24"/>
        </w:rPr>
        <w:t>3.4报价评审。</w:t>
      </w:r>
    </w:p>
    <w:p w14:paraId="70AB3BDC">
      <w:pPr>
        <w:pStyle w:val="130"/>
        <w:spacing w:before="0"/>
        <w:ind w:firstLine="508" w:firstLineChars="212"/>
        <w:rPr>
          <w:rFonts w:ascii="宋体" w:hAnsi="宋体" w:cs="宋体" w:eastAsiaTheme="minorEastAsia"/>
          <w:kern w:val="0"/>
        </w:rPr>
      </w:pPr>
      <w:r>
        <w:rPr>
          <w:rFonts w:hint="eastAsia" w:ascii="宋体" w:hAnsi="宋体" w:cs="宋体" w:eastAsiaTheme="minorEastAsia"/>
          <w:kern w:val="0"/>
        </w:rPr>
        <w:t>3.4.1投标文件报价出现前后不一致的，按照下列规定修正：</w:t>
      </w:r>
    </w:p>
    <w:p w14:paraId="221876A3">
      <w:pPr>
        <w:pStyle w:val="130"/>
        <w:spacing w:before="0"/>
        <w:ind w:firstLine="480"/>
        <w:rPr>
          <w:rFonts w:ascii="宋体" w:hAnsi="宋体" w:cs="宋体" w:eastAsiaTheme="minorEastAsia"/>
          <w:kern w:val="0"/>
          <w:szCs w:val="24"/>
        </w:rPr>
      </w:pPr>
      <w:r>
        <w:rPr>
          <w:rFonts w:hint="eastAsia" w:ascii="宋体" w:hAnsi="宋体" w:cs="宋体" w:eastAsiaTheme="minorEastAsia"/>
          <w:kern w:val="0"/>
          <w:szCs w:val="24"/>
        </w:rPr>
        <w:t>3.4.1.1投标文件中开标一览表(报价表)内容与投标文件中相应内容不一致的，以开标一览表(报价表)为准;</w:t>
      </w:r>
    </w:p>
    <w:p w14:paraId="69CD1EBE">
      <w:pPr>
        <w:pStyle w:val="130"/>
        <w:spacing w:before="0"/>
        <w:ind w:firstLine="480"/>
        <w:rPr>
          <w:rFonts w:ascii="宋体" w:hAnsi="宋体" w:cs="宋体" w:eastAsiaTheme="minorEastAsia"/>
          <w:kern w:val="0"/>
          <w:szCs w:val="24"/>
        </w:rPr>
      </w:pPr>
      <w:r>
        <w:rPr>
          <w:rFonts w:hint="eastAsia" w:ascii="宋体" w:hAnsi="宋体" w:cs="宋体" w:eastAsiaTheme="minorEastAsia"/>
          <w:kern w:val="0"/>
          <w:szCs w:val="24"/>
        </w:rPr>
        <w:t>3.4.1.2大写金额和小写金额不一致的，以大写金额为准;</w:t>
      </w:r>
    </w:p>
    <w:p w14:paraId="79D85697">
      <w:pPr>
        <w:pStyle w:val="130"/>
        <w:spacing w:before="0"/>
        <w:ind w:firstLine="480"/>
        <w:rPr>
          <w:rFonts w:ascii="宋体" w:hAnsi="宋体" w:cs="宋体" w:eastAsiaTheme="minorEastAsia"/>
          <w:kern w:val="0"/>
          <w:szCs w:val="24"/>
        </w:rPr>
      </w:pPr>
      <w:r>
        <w:rPr>
          <w:rFonts w:hint="eastAsia" w:ascii="宋体" w:hAnsi="宋体" w:cs="宋体" w:eastAsiaTheme="minorEastAsia"/>
          <w:kern w:val="0"/>
          <w:szCs w:val="24"/>
        </w:rPr>
        <w:t>3.4.1.3单价金额小数点或者百分比有明显错位的，以开标一览表的总价为准，并修改单价;</w:t>
      </w:r>
    </w:p>
    <w:p w14:paraId="172D0B71">
      <w:pPr>
        <w:pStyle w:val="130"/>
        <w:spacing w:before="0"/>
        <w:ind w:firstLine="480"/>
        <w:rPr>
          <w:rFonts w:ascii="宋体" w:hAnsi="宋体" w:cs="宋体" w:eastAsiaTheme="minorEastAsia"/>
          <w:kern w:val="0"/>
          <w:szCs w:val="24"/>
        </w:rPr>
      </w:pPr>
      <w:r>
        <w:rPr>
          <w:rFonts w:hint="eastAsia" w:ascii="宋体" w:hAnsi="宋体" w:cs="宋体" w:eastAsiaTheme="minorEastAsia"/>
          <w:kern w:val="0"/>
          <w:szCs w:val="24"/>
        </w:rPr>
        <w:t>3.4.1.4总价金额与按单价汇总金额不一致的，以单价金额计算结果为准。</w:t>
      </w:r>
    </w:p>
    <w:p w14:paraId="29FD5115">
      <w:pPr>
        <w:pStyle w:val="130"/>
        <w:spacing w:before="0"/>
        <w:ind w:firstLine="480"/>
        <w:rPr>
          <w:rFonts w:ascii="宋体" w:hAnsi="宋体" w:cs="宋体" w:eastAsiaTheme="minorEastAsia"/>
          <w:kern w:val="0"/>
          <w:szCs w:val="24"/>
        </w:rPr>
      </w:pPr>
      <w:r>
        <w:rPr>
          <w:rFonts w:hint="eastAsia" w:ascii="宋体" w:hAnsi="宋体" w:cs="宋体" w:eastAsiaTheme="minor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49031C4">
      <w:pPr>
        <w:snapToGrid w:val="0"/>
        <w:spacing w:line="360" w:lineRule="auto"/>
        <w:ind w:firstLine="480" w:firstLineChars="200"/>
        <w:jc w:val="left"/>
        <w:rPr>
          <w:rFonts w:ascii="宋体" w:hAnsi="宋体" w:cs="宋体" w:eastAsiaTheme="minorEastAsia"/>
          <w:kern w:val="0"/>
          <w:sz w:val="24"/>
        </w:rPr>
      </w:pPr>
      <w:r>
        <w:rPr>
          <w:rFonts w:hint="eastAsia" w:ascii="宋体" w:hAnsi="宋体" w:cs="宋体" w:eastAsiaTheme="minorEastAsia"/>
          <w:kern w:val="0"/>
          <w:sz w:val="24"/>
        </w:rPr>
        <w:t>3.4.2投标文件出现不是唯一的、有选择性投标报价的，投标无效。</w:t>
      </w:r>
    </w:p>
    <w:p w14:paraId="118715D4">
      <w:pPr>
        <w:snapToGrid w:val="0"/>
        <w:spacing w:line="360" w:lineRule="auto"/>
        <w:ind w:firstLine="480" w:firstLineChars="200"/>
        <w:jc w:val="left"/>
        <w:rPr>
          <w:rFonts w:ascii="宋体" w:hAnsi="宋体" w:cs="宋体" w:eastAsiaTheme="minorEastAsia"/>
          <w:kern w:val="0"/>
          <w:sz w:val="24"/>
        </w:rPr>
      </w:pPr>
      <w:r>
        <w:rPr>
          <w:rFonts w:hint="eastAsia" w:ascii="宋体" w:hAnsi="宋体" w:cs="宋体" w:eastAsiaTheme="minorEastAsia"/>
          <w:kern w:val="0"/>
          <w:sz w:val="24"/>
        </w:rPr>
        <w:t>3.4.3投标报价超过招标文件中规定的预算金额或者最高限价的，投标无效。</w:t>
      </w:r>
    </w:p>
    <w:p w14:paraId="05094C22">
      <w:pPr>
        <w:pStyle w:val="130"/>
        <w:spacing w:before="0"/>
        <w:ind w:firstLine="480"/>
        <w:rPr>
          <w:rFonts w:ascii="宋体" w:hAnsi="宋体" w:cs="宋体" w:eastAsiaTheme="minorEastAsia"/>
          <w:kern w:val="0"/>
          <w:szCs w:val="24"/>
        </w:rPr>
      </w:pPr>
      <w:r>
        <w:rPr>
          <w:rFonts w:hint="eastAsia" w:ascii="宋体" w:hAnsi="宋体" w:cs="宋体" w:eastAsiaTheme="minor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35E7BF0">
      <w:pPr>
        <w:pStyle w:val="130"/>
        <w:spacing w:before="0"/>
        <w:ind w:firstLine="480"/>
        <w:rPr>
          <w:rFonts w:ascii="宋体" w:hAnsi="宋体" w:cs="宋体" w:eastAsiaTheme="minorEastAsia"/>
          <w:kern w:val="0"/>
          <w:szCs w:val="24"/>
        </w:rPr>
      </w:pPr>
      <w:r>
        <w:rPr>
          <w:rFonts w:hint="eastAsia" w:ascii="宋体" w:hAnsi="宋体" w:cs="宋体" w:eastAsiaTheme="minorEastAsia"/>
          <w:kern w:val="0"/>
          <w:szCs w:val="24"/>
        </w:rPr>
        <w:t>3.4.5对于未预留份额专门面向中小企业的政府采购货物项目，以及预留份额政府采购货物项目中的非预留部分标项，对小型和微型企业的投标报价给予</w:t>
      </w:r>
      <w:r>
        <w:rPr>
          <w:rFonts w:hint="eastAsia" w:ascii="宋体" w:hAnsi="宋体" w:cs="宋体" w:eastAsiaTheme="minorEastAsia"/>
          <w:color w:val="auto"/>
          <w:kern w:val="0"/>
          <w:szCs w:val="24"/>
          <w:lang w:val="en-US" w:eastAsia="zh-CN"/>
        </w:rPr>
        <w:t>2</w:t>
      </w:r>
      <w:r>
        <w:rPr>
          <w:rFonts w:hint="eastAsia" w:ascii="宋体" w:hAnsi="宋体" w:cs="宋体" w:eastAsiaTheme="minorEastAsia"/>
          <w:color w:val="auto"/>
          <w:kern w:val="0"/>
          <w:szCs w:val="24"/>
        </w:rPr>
        <w:t>0%的扣除，</w:t>
      </w:r>
      <w:r>
        <w:rPr>
          <w:rFonts w:hint="eastAsia" w:ascii="宋体" w:hAnsi="宋体" w:cs="宋体" w:eastAsiaTheme="minorEastAsia"/>
          <w:kern w:val="0"/>
          <w:szCs w:val="24"/>
        </w:rPr>
        <w:t>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eastAsiaTheme="minorEastAsia"/>
          <w:kern w:val="0"/>
          <w:szCs w:val="24"/>
        </w:rPr>
        <w:t>6</w:t>
      </w:r>
      <w:r>
        <w:rPr>
          <w:rFonts w:hint="eastAsia" w:ascii="宋体" w:hAnsi="宋体" w:cs="宋体" w:eastAsiaTheme="minorEastAsia"/>
          <w:kern w:val="0"/>
          <w:szCs w:val="24"/>
        </w:rPr>
        <w:t>%的扣除，用扣除后的价格参加评审。组成联合体或者接受分包的小微企业与联合体内其他企业、分包企业之间存在直接控股、管理关系的，不享受价格扣除优惠政策。</w:t>
      </w:r>
    </w:p>
    <w:p w14:paraId="0472C4BF">
      <w:pPr>
        <w:spacing w:line="360" w:lineRule="auto"/>
        <w:ind w:firstLine="482" w:firstLineChars="200"/>
        <w:rPr>
          <w:rFonts w:ascii="宋体" w:hAnsi="宋体" w:cs="宋体" w:eastAsiaTheme="minorEastAsia"/>
          <w:kern w:val="0"/>
          <w:sz w:val="24"/>
        </w:rPr>
      </w:pPr>
      <w:r>
        <w:rPr>
          <w:rFonts w:hint="eastAsia" w:ascii="宋体" w:hAnsi="宋体" w:cs="宋体" w:eastAsiaTheme="minorEastAsia"/>
          <w:b/>
          <w:kern w:val="0"/>
          <w:sz w:val="24"/>
        </w:rPr>
        <w:t>3.5排序与推荐。</w:t>
      </w:r>
      <w:r>
        <w:rPr>
          <w:rFonts w:hint="eastAsia" w:ascii="宋体" w:hAnsi="宋体" w:cs="宋体" w:eastAsiaTheme="minor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标委员会推荐得分排列第一的投标人为中标候选人。采购人或经授权的评标委员会确定排名第一中标候选人为中标人。</w:t>
      </w:r>
    </w:p>
    <w:p w14:paraId="038E273E">
      <w:pPr>
        <w:spacing w:line="360" w:lineRule="auto"/>
        <w:ind w:firstLine="480" w:firstLineChars="200"/>
        <w:rPr>
          <w:rFonts w:ascii="宋体" w:hAnsi="宋体" w:cs="宋体" w:eastAsiaTheme="minorEastAsia"/>
          <w:b/>
          <w:kern w:val="0"/>
          <w:sz w:val="24"/>
        </w:rPr>
      </w:pPr>
      <w:r>
        <w:rPr>
          <w:rFonts w:hint="eastAsia" w:ascii="宋体" w:hAnsi="宋体" w:cs="宋体" w:eastAsiaTheme="minor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5AA09CD">
      <w:pPr>
        <w:spacing w:line="360" w:lineRule="auto"/>
        <w:ind w:firstLine="472" w:firstLineChars="196"/>
        <w:rPr>
          <w:rFonts w:ascii="宋体" w:hAnsi="宋体" w:cs="宋体" w:eastAsiaTheme="minorEastAsia"/>
          <w:kern w:val="0"/>
          <w:sz w:val="24"/>
        </w:rPr>
      </w:pPr>
      <w:r>
        <w:rPr>
          <w:rFonts w:hint="eastAsia" w:ascii="宋体" w:hAnsi="宋体" w:cs="宋体" w:eastAsiaTheme="minorEastAsia"/>
          <w:b/>
          <w:kern w:val="0"/>
          <w:sz w:val="24"/>
        </w:rPr>
        <w:t>3.6编写评标报告。</w:t>
      </w:r>
      <w:r>
        <w:rPr>
          <w:rFonts w:hint="eastAsia" w:ascii="宋体" w:hAnsi="宋体" w:cs="宋体" w:eastAsiaTheme="minor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78BB8E2">
      <w:pPr>
        <w:widowControl/>
        <w:shd w:val="clear" w:color="auto" w:fill="FFFFFF"/>
        <w:adjustRightInd/>
        <w:spacing w:after="225" w:line="315" w:lineRule="atLeast"/>
        <w:jc w:val="left"/>
        <w:rPr>
          <w:rFonts w:ascii="宋体" w:hAnsi="宋体" w:cs="宋体" w:eastAsiaTheme="minorEastAsia"/>
          <w:b/>
          <w:sz w:val="32"/>
        </w:rPr>
      </w:pPr>
      <w:r>
        <w:rPr>
          <w:rFonts w:hint="eastAsia" w:ascii="宋体" w:hAnsi="宋体" w:cs="宋体" w:eastAsiaTheme="minorEastAsia"/>
          <w:b/>
          <w:sz w:val="32"/>
        </w:rPr>
        <w:t>四、评标中的其他事项</w:t>
      </w:r>
    </w:p>
    <w:p w14:paraId="3CAB06BC">
      <w:pPr>
        <w:pStyle w:val="130"/>
        <w:spacing w:before="0"/>
        <w:ind w:firstLine="472" w:firstLineChars="196"/>
        <w:rPr>
          <w:rFonts w:ascii="宋体" w:hAnsi="宋体" w:cs="宋体" w:eastAsiaTheme="minorEastAsia"/>
          <w:kern w:val="0"/>
          <w:szCs w:val="24"/>
        </w:rPr>
      </w:pPr>
      <w:r>
        <w:rPr>
          <w:rFonts w:hint="eastAsia" w:ascii="宋体" w:hAnsi="宋体" w:cs="宋体" w:eastAsiaTheme="minorEastAsia"/>
          <w:b/>
          <w:kern w:val="0"/>
          <w:szCs w:val="24"/>
        </w:rPr>
        <w:t>4.1投标人澄清、说明或者补正。</w:t>
      </w:r>
      <w:r>
        <w:rPr>
          <w:rFonts w:hint="eastAsia" w:ascii="宋体" w:hAnsi="宋体" w:cs="宋体" w:eastAsiaTheme="minor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43DA934">
      <w:pPr>
        <w:pStyle w:val="6"/>
        <w:spacing w:line="360" w:lineRule="auto"/>
        <w:ind w:left="954" w:leftChars="226" w:hanging="479" w:firstLineChars="0"/>
        <w:rPr>
          <w:rFonts w:cs="宋体" w:eastAsiaTheme="minorEastAsia"/>
          <w:szCs w:val="21"/>
        </w:rPr>
      </w:pPr>
      <w:r>
        <w:rPr>
          <w:rFonts w:hint="eastAsia" w:cs="宋体" w:eastAsiaTheme="minorEastAsia"/>
          <w:b/>
          <w:kern w:val="0"/>
        </w:rPr>
        <w:t>4.2投标无效。</w:t>
      </w:r>
      <w:r>
        <w:rPr>
          <w:rFonts w:hint="eastAsia" w:cs="宋体" w:eastAsiaTheme="minorEastAsia"/>
          <w:szCs w:val="21"/>
        </w:rPr>
        <w:t>有下列情形之一的，投标无效：</w:t>
      </w:r>
    </w:p>
    <w:p w14:paraId="2648F0E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4F32A3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B83C66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DD7F4E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1FF678A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430746CC">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113DC8A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5F770C9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2CB089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2E060D0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5471B0F1">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6B7A910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17DA780E">
      <w:pPr>
        <w:pStyle w:val="3"/>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DD12CDE">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4.2.14</w:t>
      </w:r>
      <w:r>
        <w:rPr>
          <w:rFonts w:hint="eastAsia" w:ascii="宋体" w:hAnsi="宋体" w:cs="宋体"/>
          <w:color w:val="auto"/>
          <w:kern w:val="0"/>
          <w:sz w:val="24"/>
          <w:highlight w:val="none"/>
          <w:lang w:val="en-US" w:eastAsia="zh-CN"/>
        </w:rPr>
        <w:t xml:space="preserve"> 《中小企业声明函》填写企业类型错误或者未填写企业类型的（本条针对专门面向中小企业项目）；</w:t>
      </w:r>
    </w:p>
    <w:p w14:paraId="00469DF6">
      <w:pPr>
        <w:pStyle w:val="24"/>
        <w:rPr>
          <w:rFonts w:hint="default" w:eastAsia="宋体"/>
          <w:lang w:val="en-US" w:eastAsia="zh-CN"/>
        </w:rPr>
      </w:pPr>
      <w:r>
        <w:rPr>
          <w:rFonts w:hint="eastAsia" w:hAnsi="宋体" w:cs="宋体"/>
          <w:color w:val="auto"/>
          <w:kern w:val="0"/>
          <w:sz w:val="24"/>
          <w:highlight w:val="none"/>
          <w:lang w:val="en-US" w:eastAsia="zh-CN"/>
        </w:rPr>
        <w:t xml:space="preserve">    4.2.15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73E8A78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4.2.16</w:t>
      </w:r>
      <w:r>
        <w:rPr>
          <w:rFonts w:hint="eastAsia" w:ascii="宋体" w:hAnsi="宋体" w:cs="宋体"/>
          <w:color w:val="auto"/>
          <w:kern w:val="0"/>
          <w:sz w:val="24"/>
          <w:highlight w:val="none"/>
        </w:rPr>
        <w:t>法律、法规、规章（适用本市的）及省级以上规范性文件（适用本市的）规定的其他无效情形。</w:t>
      </w:r>
    </w:p>
    <w:p w14:paraId="133E3326">
      <w:pPr>
        <w:pStyle w:val="6"/>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CB9CCB8">
      <w:pPr>
        <w:pStyle w:val="6"/>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0DB62F09">
      <w:pPr>
        <w:pStyle w:val="6"/>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78D6D530">
      <w:pPr>
        <w:pStyle w:val="6"/>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5FD3C8FF">
      <w:pPr>
        <w:pStyle w:val="6"/>
        <w:snapToGrid w:val="0"/>
        <w:spacing w:line="360" w:lineRule="auto"/>
        <w:rPr>
          <w:rFonts w:hint="eastAsia" w:cs="宋体"/>
          <w:color w:val="auto"/>
          <w:highlight w:val="none"/>
        </w:rPr>
      </w:pPr>
      <w:r>
        <w:rPr>
          <w:rFonts w:hint="eastAsia" w:cs="宋体"/>
          <w:color w:val="auto"/>
          <w:highlight w:val="none"/>
        </w:rPr>
        <w:t>5.4因重大变故，采购任务取消的。</w:t>
      </w:r>
    </w:p>
    <w:p w14:paraId="4FD1CF4A">
      <w:pPr>
        <w:pStyle w:val="6"/>
        <w:snapToGrid w:val="0"/>
        <w:spacing w:line="360" w:lineRule="auto"/>
        <w:rPr>
          <w:rFonts w:cs="宋体" w:eastAsiaTheme="minorEastAsia"/>
        </w:rPr>
      </w:pPr>
      <w:r>
        <w:rPr>
          <w:rFonts w:hint="eastAsia" w:cs="宋体"/>
          <w:color w:val="auto"/>
          <w:highlight w:val="none"/>
        </w:rPr>
        <w:t>废标后，采购代理机构应当将废标理由通知所有投标人。</w:t>
      </w:r>
    </w:p>
    <w:p w14:paraId="45D9DA59">
      <w:pPr>
        <w:pStyle w:val="6"/>
        <w:snapToGrid w:val="0"/>
        <w:spacing w:line="360" w:lineRule="auto"/>
        <w:ind w:firstLine="590" w:firstLineChars="245"/>
        <w:rPr>
          <w:rFonts w:cs="宋体" w:eastAsiaTheme="minorEastAsia"/>
        </w:rPr>
      </w:pPr>
      <w:r>
        <w:rPr>
          <w:rFonts w:hint="eastAsia" w:cs="宋体" w:eastAsiaTheme="minorEastAsia"/>
          <w:b/>
        </w:rPr>
        <w:t>6.修改招标文件，重新组织采购活动。</w:t>
      </w:r>
      <w:r>
        <w:rPr>
          <w:rFonts w:hint="eastAsia" w:cs="宋体" w:eastAsiaTheme="minor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328F0F6">
      <w:pPr>
        <w:pStyle w:val="6"/>
        <w:snapToGrid w:val="0"/>
        <w:spacing w:line="360" w:lineRule="auto"/>
        <w:ind w:firstLine="482"/>
        <w:rPr>
          <w:rFonts w:cs="宋体" w:eastAsiaTheme="minorEastAsia"/>
        </w:rPr>
      </w:pPr>
      <w:r>
        <w:rPr>
          <w:rFonts w:hint="eastAsia" w:cs="宋体" w:eastAsiaTheme="minorEastAsia"/>
          <w:b/>
          <w:kern w:val="0"/>
        </w:rPr>
        <w:t>7.重新开展采购。</w:t>
      </w:r>
      <w:r>
        <w:rPr>
          <w:rFonts w:hint="eastAsia" w:cs="宋体" w:eastAsiaTheme="minorEastAsia"/>
        </w:rPr>
        <w:t>有政府采购法第七十一条、第七十二条规定的违法行为之一，影响或者可能影响中标结果的，依照下列规定处理：</w:t>
      </w:r>
    </w:p>
    <w:p w14:paraId="0B751CAF">
      <w:pPr>
        <w:pStyle w:val="6"/>
        <w:snapToGrid w:val="0"/>
        <w:spacing w:line="360" w:lineRule="auto"/>
        <w:rPr>
          <w:rFonts w:cs="宋体" w:eastAsiaTheme="minorEastAsia"/>
        </w:rPr>
      </w:pPr>
      <w:r>
        <w:rPr>
          <w:rFonts w:hint="eastAsia" w:cs="宋体" w:eastAsiaTheme="minorEastAsia"/>
        </w:rPr>
        <w:t>7.1未确定中标供应商的，终止本次政府采购活动，重新开展政府采购活动。</w:t>
      </w:r>
    </w:p>
    <w:p w14:paraId="61D6FA64">
      <w:pPr>
        <w:pStyle w:val="6"/>
        <w:snapToGrid w:val="0"/>
        <w:spacing w:line="360" w:lineRule="auto"/>
        <w:rPr>
          <w:rFonts w:cs="宋体" w:eastAsiaTheme="minorEastAsia"/>
        </w:rPr>
      </w:pPr>
      <w:r>
        <w:rPr>
          <w:rFonts w:hint="eastAsia" w:cs="宋体" w:eastAsiaTheme="minorEastAsia"/>
        </w:rPr>
        <w:t>7.2已确定中标供应商但尚未签订政府采购合同的，中标结果无效，从合格的中标候选人中另行确定中标供应商；没有合格的中标候选人的，重新开展政府采购活动。</w:t>
      </w:r>
    </w:p>
    <w:p w14:paraId="5C16BCE1">
      <w:pPr>
        <w:pStyle w:val="6"/>
        <w:snapToGrid w:val="0"/>
        <w:spacing w:line="360" w:lineRule="auto"/>
        <w:rPr>
          <w:rFonts w:cs="宋体" w:eastAsiaTheme="minorEastAsia"/>
        </w:rPr>
      </w:pPr>
      <w:r>
        <w:rPr>
          <w:rFonts w:hint="eastAsia" w:cs="宋体" w:eastAsiaTheme="minorEastAsia"/>
        </w:rPr>
        <w:t>7.3政府采购合同已签订但尚未履行的，撤销合同，从合格的中标候选人中另行确定中标供应商；没有合格的中标候选人的，重新开展政府采购活动。</w:t>
      </w:r>
    </w:p>
    <w:p w14:paraId="7D8E4B90">
      <w:pPr>
        <w:pStyle w:val="6"/>
        <w:snapToGrid w:val="0"/>
        <w:spacing w:line="360" w:lineRule="auto"/>
        <w:rPr>
          <w:rFonts w:cs="宋体" w:eastAsiaTheme="minorEastAsia"/>
        </w:rPr>
      </w:pPr>
      <w:r>
        <w:rPr>
          <w:rFonts w:hint="eastAsia" w:cs="宋体" w:eastAsiaTheme="minorEastAsia"/>
        </w:rPr>
        <w:t>7.4政府采购合同已经履行，给采购人、供应商造成损失的，由责任人承担赔偿责任。</w:t>
      </w:r>
    </w:p>
    <w:p w14:paraId="359B7652">
      <w:pPr>
        <w:pStyle w:val="6"/>
        <w:snapToGrid w:val="0"/>
        <w:spacing w:line="360" w:lineRule="auto"/>
        <w:rPr>
          <w:rFonts w:cs="宋体" w:eastAsiaTheme="minorEastAsia"/>
        </w:rPr>
      </w:pPr>
      <w:r>
        <w:rPr>
          <w:rFonts w:hint="eastAsia" w:cs="宋体" w:eastAsiaTheme="minorEastAsia"/>
        </w:rPr>
        <w:t>7.5政府采购当事人有其他违反政府采购法或者政府采购法实施条例等法律法规规定的行为，经改正后仍然影响或者可能影响中标结果或者依法被认定为中标无效的，依照7.1-7.4规定处理。</w:t>
      </w:r>
      <w:bookmarkEnd w:id="31"/>
      <w:bookmarkStart w:id="397" w:name="第五部分"/>
      <w:bookmarkStart w:id="398" w:name="_Toc86217003"/>
    </w:p>
    <w:p w14:paraId="3CCC89F3">
      <w:pPr>
        <w:spacing w:line="360" w:lineRule="auto"/>
        <w:ind w:firstLine="2891" w:firstLineChars="800"/>
        <w:jc w:val="both"/>
        <w:outlineLvl w:val="0"/>
        <w:rPr>
          <w:rFonts w:hint="eastAsia" w:ascii="宋体" w:hAnsi="宋体" w:cs="宋体" w:eastAsiaTheme="minorEastAsia"/>
          <w:b/>
          <w:sz w:val="36"/>
          <w:szCs w:val="36"/>
        </w:rPr>
      </w:pPr>
    </w:p>
    <w:p w14:paraId="47637C47">
      <w:pPr>
        <w:spacing w:line="360" w:lineRule="auto"/>
        <w:ind w:firstLine="2891" w:firstLineChars="800"/>
        <w:jc w:val="both"/>
        <w:outlineLvl w:val="0"/>
        <w:rPr>
          <w:rFonts w:hint="eastAsia" w:ascii="宋体" w:hAnsi="宋体" w:cs="宋体" w:eastAsiaTheme="minorEastAsia"/>
          <w:b/>
          <w:sz w:val="36"/>
          <w:szCs w:val="36"/>
        </w:rPr>
      </w:pPr>
    </w:p>
    <w:p w14:paraId="7DC7E844">
      <w:pPr>
        <w:spacing w:line="360" w:lineRule="auto"/>
        <w:ind w:firstLine="2891" w:firstLineChars="800"/>
        <w:jc w:val="both"/>
        <w:outlineLvl w:val="0"/>
        <w:rPr>
          <w:rFonts w:hint="eastAsia" w:ascii="宋体" w:hAnsi="宋体" w:cs="宋体" w:eastAsiaTheme="minorEastAsia"/>
          <w:b/>
          <w:sz w:val="36"/>
          <w:szCs w:val="36"/>
        </w:rPr>
      </w:pPr>
    </w:p>
    <w:p w14:paraId="4C1B8F35">
      <w:pPr>
        <w:spacing w:line="360" w:lineRule="auto"/>
        <w:ind w:firstLine="2891" w:firstLineChars="800"/>
        <w:jc w:val="both"/>
        <w:outlineLvl w:val="0"/>
        <w:rPr>
          <w:rFonts w:hint="eastAsia" w:ascii="宋体" w:hAnsi="宋体" w:cs="宋体" w:eastAsiaTheme="minorEastAsia"/>
          <w:b/>
          <w:sz w:val="36"/>
          <w:szCs w:val="36"/>
        </w:rPr>
      </w:pPr>
    </w:p>
    <w:p w14:paraId="42EEA811">
      <w:pPr>
        <w:spacing w:line="360" w:lineRule="auto"/>
        <w:ind w:firstLine="2891" w:firstLineChars="800"/>
        <w:jc w:val="both"/>
        <w:outlineLvl w:val="0"/>
        <w:rPr>
          <w:rFonts w:hint="eastAsia" w:ascii="宋体" w:hAnsi="宋体" w:cs="宋体" w:eastAsiaTheme="minorEastAsia"/>
          <w:b/>
          <w:sz w:val="36"/>
          <w:szCs w:val="36"/>
        </w:rPr>
      </w:pPr>
    </w:p>
    <w:p w14:paraId="39E86C6B">
      <w:pPr>
        <w:spacing w:line="360" w:lineRule="auto"/>
        <w:ind w:firstLine="2891" w:firstLineChars="800"/>
        <w:jc w:val="both"/>
        <w:outlineLvl w:val="0"/>
        <w:rPr>
          <w:rFonts w:hint="eastAsia" w:ascii="宋体" w:hAnsi="宋体" w:cs="宋体" w:eastAsiaTheme="minorEastAsia"/>
          <w:b/>
          <w:sz w:val="36"/>
          <w:szCs w:val="36"/>
        </w:rPr>
      </w:pPr>
    </w:p>
    <w:p w14:paraId="489B2FA5">
      <w:pPr>
        <w:spacing w:line="360" w:lineRule="auto"/>
        <w:ind w:firstLine="2891" w:firstLineChars="800"/>
        <w:jc w:val="both"/>
        <w:outlineLvl w:val="0"/>
        <w:rPr>
          <w:rFonts w:hint="eastAsia" w:ascii="宋体" w:hAnsi="宋体" w:cs="宋体" w:eastAsiaTheme="minorEastAsia"/>
          <w:b/>
          <w:sz w:val="36"/>
          <w:szCs w:val="36"/>
        </w:rPr>
      </w:pPr>
    </w:p>
    <w:p w14:paraId="6E0DD14F">
      <w:pPr>
        <w:spacing w:line="360" w:lineRule="auto"/>
        <w:ind w:firstLine="2891" w:firstLineChars="800"/>
        <w:jc w:val="both"/>
        <w:outlineLvl w:val="0"/>
        <w:rPr>
          <w:rFonts w:hint="eastAsia" w:ascii="宋体" w:hAnsi="宋体" w:cs="宋体" w:eastAsiaTheme="minorEastAsia"/>
          <w:b/>
          <w:sz w:val="36"/>
          <w:szCs w:val="36"/>
        </w:rPr>
      </w:pPr>
    </w:p>
    <w:p w14:paraId="5B0598CC">
      <w:pPr>
        <w:spacing w:line="360" w:lineRule="auto"/>
        <w:ind w:firstLine="2891" w:firstLineChars="800"/>
        <w:jc w:val="both"/>
        <w:outlineLvl w:val="0"/>
        <w:rPr>
          <w:rFonts w:hint="eastAsia" w:ascii="宋体" w:hAnsi="宋体" w:cs="宋体" w:eastAsiaTheme="minorEastAsia"/>
          <w:b/>
          <w:sz w:val="36"/>
          <w:szCs w:val="36"/>
        </w:rPr>
      </w:pPr>
    </w:p>
    <w:p w14:paraId="15601896">
      <w:pPr>
        <w:spacing w:line="360" w:lineRule="auto"/>
        <w:ind w:firstLine="2891" w:firstLineChars="800"/>
        <w:jc w:val="both"/>
        <w:outlineLvl w:val="0"/>
        <w:rPr>
          <w:rFonts w:hint="eastAsia" w:ascii="宋体" w:hAnsi="宋体" w:cs="宋体" w:eastAsiaTheme="minorEastAsia"/>
          <w:b/>
          <w:sz w:val="36"/>
          <w:szCs w:val="36"/>
        </w:rPr>
      </w:pPr>
    </w:p>
    <w:p w14:paraId="4E8BA4CF">
      <w:pPr>
        <w:spacing w:line="360" w:lineRule="auto"/>
        <w:ind w:firstLine="2891" w:firstLineChars="800"/>
        <w:jc w:val="both"/>
        <w:outlineLvl w:val="0"/>
        <w:rPr>
          <w:rFonts w:hint="eastAsia" w:ascii="宋体" w:hAnsi="宋体" w:cs="宋体" w:eastAsiaTheme="minorEastAsia"/>
          <w:b/>
          <w:sz w:val="36"/>
          <w:szCs w:val="36"/>
        </w:rPr>
      </w:pPr>
    </w:p>
    <w:p w14:paraId="04441144">
      <w:pPr>
        <w:spacing w:line="360" w:lineRule="auto"/>
        <w:ind w:firstLine="2891" w:firstLineChars="800"/>
        <w:jc w:val="both"/>
        <w:outlineLvl w:val="0"/>
        <w:rPr>
          <w:rFonts w:hint="eastAsia" w:ascii="宋体" w:hAnsi="宋体" w:cs="宋体" w:eastAsiaTheme="minorEastAsia"/>
          <w:b/>
          <w:sz w:val="36"/>
          <w:szCs w:val="36"/>
        </w:rPr>
      </w:pPr>
    </w:p>
    <w:p w14:paraId="56C333AF">
      <w:pPr>
        <w:spacing w:line="360" w:lineRule="auto"/>
        <w:ind w:firstLine="2891" w:firstLineChars="800"/>
        <w:jc w:val="both"/>
        <w:outlineLvl w:val="0"/>
        <w:rPr>
          <w:rFonts w:hint="eastAsia" w:ascii="宋体" w:hAnsi="宋体" w:cs="宋体" w:eastAsiaTheme="minorEastAsia"/>
          <w:b/>
          <w:sz w:val="36"/>
          <w:szCs w:val="36"/>
        </w:rPr>
      </w:pPr>
    </w:p>
    <w:p w14:paraId="562D5DF3">
      <w:pPr>
        <w:spacing w:line="360" w:lineRule="auto"/>
        <w:ind w:firstLine="2891" w:firstLineChars="800"/>
        <w:jc w:val="both"/>
        <w:outlineLvl w:val="0"/>
        <w:rPr>
          <w:rFonts w:hint="eastAsia" w:ascii="宋体" w:hAnsi="宋体" w:cs="宋体" w:eastAsiaTheme="minorEastAsia"/>
          <w:b/>
          <w:sz w:val="36"/>
          <w:szCs w:val="36"/>
        </w:rPr>
      </w:pPr>
    </w:p>
    <w:p w14:paraId="348F4A56">
      <w:pPr>
        <w:spacing w:line="360" w:lineRule="auto"/>
        <w:ind w:firstLine="2891" w:firstLineChars="800"/>
        <w:jc w:val="both"/>
        <w:outlineLvl w:val="0"/>
        <w:rPr>
          <w:rFonts w:hint="eastAsia" w:ascii="宋体" w:hAnsi="宋体" w:cs="宋体" w:eastAsiaTheme="minorEastAsia"/>
          <w:b/>
          <w:sz w:val="36"/>
          <w:szCs w:val="36"/>
        </w:rPr>
      </w:pPr>
    </w:p>
    <w:p w14:paraId="1926FCD1">
      <w:pPr>
        <w:spacing w:line="360" w:lineRule="auto"/>
        <w:ind w:firstLine="2891" w:firstLineChars="800"/>
        <w:jc w:val="both"/>
        <w:outlineLvl w:val="0"/>
        <w:rPr>
          <w:rFonts w:hint="eastAsia" w:ascii="宋体" w:hAnsi="宋体" w:cs="宋体" w:eastAsiaTheme="minorEastAsia"/>
          <w:b/>
          <w:sz w:val="36"/>
          <w:szCs w:val="36"/>
        </w:rPr>
      </w:pPr>
    </w:p>
    <w:p w14:paraId="019CBD25">
      <w:pPr>
        <w:spacing w:line="360" w:lineRule="auto"/>
        <w:ind w:firstLine="2168" w:firstLineChars="600"/>
        <w:jc w:val="both"/>
        <w:outlineLvl w:val="0"/>
        <w:rPr>
          <w:rFonts w:ascii="宋体" w:hAnsi="宋体" w:cs="宋体" w:eastAsiaTheme="minorEastAsia"/>
          <w:b/>
          <w:sz w:val="36"/>
          <w:szCs w:val="36"/>
        </w:rPr>
      </w:pPr>
      <w:r>
        <w:rPr>
          <w:rFonts w:hint="eastAsia" w:ascii="宋体" w:hAnsi="宋体" w:cs="宋体" w:eastAsiaTheme="minorEastAsia"/>
          <w:b/>
          <w:sz w:val="36"/>
          <w:szCs w:val="36"/>
        </w:rPr>
        <w:t>第五部分 拟签订的合同文本</w:t>
      </w:r>
    </w:p>
    <w:p w14:paraId="6DAB47A5">
      <w:pPr>
        <w:rPr>
          <w:rFonts w:ascii="宋体" w:hAnsi="宋体" w:cs="宋体" w:eastAsiaTheme="minorEastAsia"/>
          <w:sz w:val="24"/>
          <w:u w:val="single"/>
        </w:rPr>
      </w:pPr>
      <w:r>
        <w:rPr>
          <w:rFonts w:hint="eastAsia" w:ascii="宋体" w:hAnsi="宋体" w:cs="宋体" w:eastAsiaTheme="minorEastAsia"/>
          <w:sz w:val="24"/>
        </w:rPr>
        <w:t>合同编号：</w:t>
      </w:r>
    </w:p>
    <w:p w14:paraId="269326C6">
      <w:pPr>
        <w:spacing w:line="480" w:lineRule="auto"/>
        <w:jc w:val="center"/>
        <w:rPr>
          <w:rFonts w:ascii="宋体" w:hAnsi="宋体" w:cs="宋体" w:eastAsiaTheme="minorEastAsia"/>
          <w:b/>
          <w:sz w:val="28"/>
          <w:szCs w:val="28"/>
        </w:rPr>
      </w:pPr>
    </w:p>
    <w:p w14:paraId="27A9DD2E">
      <w:pPr>
        <w:spacing w:line="480" w:lineRule="auto"/>
        <w:jc w:val="center"/>
        <w:rPr>
          <w:rFonts w:ascii="宋体" w:hAnsi="宋体" w:cs="宋体" w:eastAsiaTheme="minorEastAsia"/>
          <w:b/>
          <w:sz w:val="36"/>
          <w:szCs w:val="36"/>
        </w:rPr>
      </w:pPr>
      <w:r>
        <w:rPr>
          <w:rFonts w:hint="eastAsia" w:ascii="宋体" w:hAnsi="宋体" w:cs="宋体" w:eastAsiaTheme="minorEastAsia"/>
          <w:b/>
          <w:sz w:val="36"/>
          <w:szCs w:val="36"/>
        </w:rPr>
        <w:t>政府采购合同参考范本</w:t>
      </w:r>
    </w:p>
    <w:p w14:paraId="56399F4B">
      <w:pPr>
        <w:spacing w:line="480" w:lineRule="auto"/>
        <w:jc w:val="center"/>
        <w:rPr>
          <w:rFonts w:ascii="宋体" w:hAnsi="宋体" w:cs="宋体" w:eastAsiaTheme="minorEastAsia"/>
          <w:b/>
          <w:sz w:val="36"/>
          <w:szCs w:val="36"/>
        </w:rPr>
      </w:pPr>
      <w:r>
        <w:rPr>
          <w:rFonts w:hint="eastAsia" w:ascii="宋体" w:hAnsi="宋体" w:cs="宋体" w:eastAsiaTheme="minorEastAsia"/>
          <w:b/>
          <w:sz w:val="36"/>
          <w:szCs w:val="36"/>
        </w:rPr>
        <w:t>（货物类）</w:t>
      </w:r>
    </w:p>
    <w:p w14:paraId="61BA2458">
      <w:pPr>
        <w:pStyle w:val="700"/>
        <w:rPr>
          <w:rFonts w:ascii="宋体" w:hAnsi="宋体" w:cs="宋体" w:eastAsiaTheme="minorEastAsia"/>
          <w:szCs w:val="24"/>
        </w:rPr>
      </w:pPr>
    </w:p>
    <w:p w14:paraId="42E8F570">
      <w:pPr>
        <w:pStyle w:val="700"/>
        <w:rPr>
          <w:rFonts w:ascii="宋体" w:hAnsi="宋体" w:cs="宋体" w:eastAsiaTheme="minorEastAsia"/>
          <w:szCs w:val="24"/>
        </w:rPr>
      </w:pPr>
    </w:p>
    <w:p w14:paraId="332C0567">
      <w:pPr>
        <w:pStyle w:val="700"/>
        <w:jc w:val="center"/>
        <w:rPr>
          <w:rFonts w:ascii="宋体" w:hAnsi="宋体" w:cs="宋体" w:eastAsiaTheme="minorEastAsia"/>
          <w:szCs w:val="24"/>
        </w:rPr>
      </w:pPr>
    </w:p>
    <w:p w14:paraId="0A637E16">
      <w:pPr>
        <w:pStyle w:val="700"/>
        <w:ind w:firstLine="2843" w:firstLineChars="1180"/>
        <w:rPr>
          <w:rFonts w:ascii="宋体" w:hAnsi="宋体" w:cs="宋体" w:eastAsiaTheme="minorEastAsia"/>
          <w:b/>
          <w:szCs w:val="24"/>
        </w:rPr>
      </w:pPr>
      <w:r>
        <w:rPr>
          <w:rFonts w:hint="eastAsia" w:ascii="宋体" w:hAnsi="宋体" w:cs="宋体" w:eastAsiaTheme="minorEastAsia"/>
          <w:b/>
          <w:szCs w:val="24"/>
        </w:rPr>
        <w:t>第一部分 合同书</w:t>
      </w:r>
    </w:p>
    <w:p w14:paraId="2CA1B9AD">
      <w:pPr>
        <w:pStyle w:val="700"/>
        <w:rPr>
          <w:rFonts w:ascii="宋体" w:hAnsi="宋体" w:cs="宋体" w:eastAsiaTheme="minorEastAsia"/>
          <w:szCs w:val="24"/>
        </w:rPr>
      </w:pPr>
    </w:p>
    <w:p w14:paraId="1F5AEA18">
      <w:pPr>
        <w:pStyle w:val="700"/>
        <w:rPr>
          <w:rFonts w:ascii="宋体" w:hAnsi="宋体" w:cs="宋体" w:eastAsiaTheme="minorEastAsia"/>
          <w:szCs w:val="24"/>
        </w:rPr>
      </w:pPr>
    </w:p>
    <w:p w14:paraId="0684B8EA">
      <w:pPr>
        <w:spacing w:before="120" w:line="22" w:lineRule="atLeast"/>
        <w:rPr>
          <w:rFonts w:ascii="宋体" w:hAnsi="宋体" w:cs="宋体" w:eastAsiaTheme="minorEastAsia"/>
          <w:sz w:val="24"/>
        </w:rPr>
      </w:pPr>
    </w:p>
    <w:p w14:paraId="00548AB8">
      <w:pPr>
        <w:spacing w:line="360" w:lineRule="auto"/>
        <w:rPr>
          <w:rFonts w:ascii="宋体" w:hAnsi="宋体" w:cs="宋体" w:eastAsiaTheme="minorEastAsia"/>
          <w:sz w:val="24"/>
        </w:rPr>
      </w:pPr>
      <w:r>
        <w:rPr>
          <w:rFonts w:hint="eastAsia" w:ascii="宋体" w:hAnsi="宋体" w:cs="宋体" w:eastAsiaTheme="minorEastAsia"/>
          <w:sz w:val="24"/>
        </w:rPr>
        <w:t>项目名称：</w:t>
      </w:r>
      <w:r>
        <w:rPr>
          <w:rFonts w:hint="eastAsia" w:asciiTheme="minorEastAsia" w:hAnsiTheme="minorEastAsia" w:eastAsiaTheme="minorEastAsia"/>
          <w:sz w:val="24"/>
          <w:lang w:eastAsia="zh-CN"/>
        </w:rPr>
        <w:t>建德市第一人民医院医共体关节置换的截骨动力系统采购项目</w:t>
      </w:r>
    </w:p>
    <w:p w14:paraId="013BB88F">
      <w:pPr>
        <w:spacing w:before="120" w:line="360" w:lineRule="auto"/>
        <w:ind w:left="960"/>
        <w:rPr>
          <w:rFonts w:hint="eastAsia" w:ascii="宋体" w:hAnsi="宋体" w:cs="宋体" w:eastAsiaTheme="minorEastAsia"/>
          <w:sz w:val="24"/>
          <w:u w:val="single"/>
          <w:lang w:eastAsia="zh-CN"/>
        </w:rPr>
      </w:pPr>
      <w:r>
        <w:rPr>
          <w:rFonts w:hint="eastAsia" w:ascii="宋体" w:hAnsi="宋体" w:cs="宋体" w:eastAsiaTheme="minorEastAsia"/>
          <w:sz w:val="24"/>
        </w:rPr>
        <w:t>甲方：</w:t>
      </w:r>
      <w:r>
        <w:rPr>
          <w:rFonts w:hint="eastAsia" w:ascii="宋体" w:hAnsi="宋体" w:cs="宋体" w:eastAsiaTheme="minorEastAsia"/>
          <w:sz w:val="24"/>
          <w:lang w:eastAsia="zh-CN"/>
        </w:rPr>
        <w:t>建德市第一人民医院医共体</w:t>
      </w:r>
    </w:p>
    <w:p w14:paraId="2BCC2E33">
      <w:pPr>
        <w:spacing w:before="120" w:line="22" w:lineRule="atLeast"/>
        <w:rPr>
          <w:rFonts w:ascii="宋体" w:hAnsi="宋体" w:cs="宋体" w:eastAsiaTheme="minorEastAsia"/>
          <w:sz w:val="24"/>
        </w:rPr>
      </w:pPr>
    </w:p>
    <w:p w14:paraId="6ABD6A73">
      <w:pPr>
        <w:spacing w:before="120" w:line="22" w:lineRule="atLeast"/>
        <w:ind w:left="960"/>
        <w:rPr>
          <w:rFonts w:ascii="宋体" w:hAnsi="宋体" w:cs="宋体" w:eastAsiaTheme="minorEastAsia"/>
          <w:sz w:val="24"/>
          <w:u w:val="single"/>
        </w:rPr>
      </w:pPr>
      <w:r>
        <w:rPr>
          <w:rFonts w:hint="eastAsia" w:ascii="宋体" w:hAnsi="宋体" w:cs="宋体" w:eastAsiaTheme="minorEastAsia"/>
          <w:sz w:val="24"/>
        </w:rPr>
        <w:t>乙方：</w:t>
      </w:r>
    </w:p>
    <w:p w14:paraId="1B8EDE6A">
      <w:pPr>
        <w:spacing w:before="120" w:line="22" w:lineRule="atLeast"/>
        <w:rPr>
          <w:rFonts w:ascii="宋体" w:hAnsi="宋体" w:cs="宋体" w:eastAsiaTheme="minorEastAsia"/>
          <w:sz w:val="24"/>
        </w:rPr>
      </w:pPr>
    </w:p>
    <w:p w14:paraId="3B183216">
      <w:pPr>
        <w:spacing w:before="120" w:line="22" w:lineRule="atLeast"/>
        <w:ind w:firstLine="960" w:firstLineChars="400"/>
        <w:rPr>
          <w:rFonts w:ascii="宋体" w:hAnsi="宋体" w:cs="宋体" w:eastAsiaTheme="minorEastAsia"/>
          <w:sz w:val="24"/>
          <w:u w:val="single"/>
        </w:rPr>
      </w:pPr>
      <w:r>
        <w:rPr>
          <w:rFonts w:hint="eastAsia" w:ascii="宋体" w:hAnsi="宋体" w:cs="宋体" w:eastAsiaTheme="minorEastAsia"/>
          <w:sz w:val="24"/>
        </w:rPr>
        <w:t>签订地：</w:t>
      </w:r>
    </w:p>
    <w:p w14:paraId="01ABC254">
      <w:pPr>
        <w:spacing w:before="120" w:line="22" w:lineRule="atLeast"/>
        <w:rPr>
          <w:rFonts w:ascii="宋体" w:hAnsi="宋体" w:cs="宋体" w:eastAsiaTheme="minorEastAsia"/>
          <w:sz w:val="24"/>
        </w:rPr>
      </w:pPr>
    </w:p>
    <w:p w14:paraId="69B55E5A">
      <w:pPr>
        <w:spacing w:before="120" w:line="22" w:lineRule="atLeast"/>
        <w:ind w:firstLine="960" w:firstLineChars="400"/>
        <w:rPr>
          <w:rFonts w:ascii="宋体" w:hAnsi="宋体" w:cs="宋体" w:eastAsiaTheme="minorEastAsia"/>
          <w:sz w:val="24"/>
          <w:u w:val="single"/>
        </w:rPr>
      </w:pPr>
      <w:r>
        <w:rPr>
          <w:rFonts w:hint="eastAsia" w:ascii="宋体" w:hAnsi="宋体" w:cs="宋体" w:eastAsiaTheme="minorEastAsia"/>
          <w:sz w:val="24"/>
        </w:rPr>
        <w:t>签订日期：</w:t>
      </w:r>
      <w:r>
        <w:rPr>
          <w:rFonts w:hint="eastAsia" w:ascii="宋体" w:hAnsi="宋体" w:cs="宋体" w:eastAsiaTheme="minorEastAsia"/>
          <w:sz w:val="24"/>
          <w:lang w:val="en-US" w:eastAsia="zh-CN"/>
        </w:rPr>
        <w:t xml:space="preserve">  </w:t>
      </w:r>
      <w:r>
        <w:rPr>
          <w:rFonts w:hint="eastAsia" w:ascii="宋体" w:hAnsi="宋体" w:cs="宋体" w:eastAsiaTheme="minorEastAsia"/>
          <w:sz w:val="24"/>
        </w:rPr>
        <w:t>年</w:t>
      </w:r>
      <w:r>
        <w:rPr>
          <w:rFonts w:hint="eastAsia" w:ascii="宋体" w:hAnsi="宋体" w:cs="宋体" w:eastAsiaTheme="minorEastAsia"/>
          <w:sz w:val="24"/>
          <w:lang w:val="en-US" w:eastAsia="zh-CN"/>
        </w:rPr>
        <w:t xml:space="preserve">  </w:t>
      </w:r>
      <w:r>
        <w:rPr>
          <w:rFonts w:hint="eastAsia" w:ascii="宋体" w:hAnsi="宋体" w:cs="宋体" w:eastAsiaTheme="minorEastAsia"/>
          <w:sz w:val="24"/>
        </w:rPr>
        <w:t>月</w:t>
      </w:r>
      <w:r>
        <w:rPr>
          <w:rFonts w:hint="eastAsia" w:ascii="宋体" w:hAnsi="宋体" w:cs="宋体" w:eastAsiaTheme="minorEastAsia"/>
          <w:sz w:val="24"/>
          <w:lang w:val="en-US" w:eastAsia="zh-CN"/>
        </w:rPr>
        <w:t xml:space="preserve">  </w:t>
      </w:r>
      <w:r>
        <w:rPr>
          <w:rFonts w:hint="eastAsia" w:ascii="宋体" w:hAnsi="宋体" w:cs="宋体" w:eastAsiaTheme="minorEastAsia"/>
          <w:sz w:val="24"/>
        </w:rPr>
        <w:t>日</w:t>
      </w:r>
    </w:p>
    <w:p w14:paraId="7F92B5FC">
      <w:pPr>
        <w:widowControl/>
        <w:jc w:val="left"/>
        <w:rPr>
          <w:rFonts w:ascii="宋体" w:hAnsi="宋体" w:cs="宋体" w:eastAsiaTheme="minorEastAsia"/>
          <w:kern w:val="0"/>
          <w:sz w:val="24"/>
        </w:rPr>
        <w:sectPr>
          <w:headerReference r:id="rId10" w:type="first"/>
          <w:footerReference r:id="rId13" w:type="first"/>
          <w:headerReference r:id="rId8" w:type="default"/>
          <w:footerReference r:id="rId11" w:type="default"/>
          <w:headerReference r:id="rId9" w:type="even"/>
          <w:footerReference r:id="rId12" w:type="even"/>
          <w:pgSz w:w="11907" w:h="16840"/>
          <w:pgMar w:top="1191" w:right="1134" w:bottom="1191" w:left="1134" w:header="851" w:footer="851" w:gutter="0"/>
          <w:pgNumType w:fmt="decimal"/>
          <w:cols w:space="720" w:num="1"/>
          <w:docGrid w:linePitch="286" w:charSpace="0"/>
        </w:sectPr>
      </w:pPr>
    </w:p>
    <w:p w14:paraId="614A1494">
      <w:pPr>
        <w:spacing w:line="560" w:lineRule="exact"/>
        <w:ind w:firstLine="1320" w:firstLineChars="550"/>
        <w:rPr>
          <w:rFonts w:ascii="宋体" w:hAnsi="宋体" w:cs="宋体" w:eastAsiaTheme="minorEastAsia"/>
          <w:sz w:val="24"/>
        </w:rPr>
      </w:pPr>
      <w:r>
        <w:rPr>
          <w:rFonts w:hint="eastAsia" w:ascii="宋体" w:hAnsi="宋体" w:cs="宋体" w:eastAsiaTheme="minorEastAsia"/>
          <w:sz w:val="24"/>
          <w:u w:val="single"/>
          <w:lang w:val="zh-CN"/>
        </w:rPr>
        <w:t>年  月    日</w:t>
      </w:r>
      <w:r>
        <w:rPr>
          <w:rFonts w:hint="eastAsia" w:ascii="宋体" w:hAnsi="宋体" w:cs="宋体" w:eastAsiaTheme="minorEastAsia"/>
          <w:sz w:val="24"/>
        </w:rPr>
        <w:t>，</w:t>
      </w:r>
      <w:r>
        <w:rPr>
          <w:rFonts w:hint="eastAsia" w:ascii="宋体" w:hAnsi="宋体" w:cs="宋体" w:eastAsiaTheme="minorEastAsia"/>
          <w:sz w:val="24"/>
          <w:u w:val="single"/>
          <w:lang w:eastAsia="zh-CN"/>
        </w:rPr>
        <w:t>建德市第一人民医院医共体</w:t>
      </w:r>
      <w:r>
        <w:rPr>
          <w:rFonts w:hint="eastAsia" w:ascii="宋体" w:hAnsi="宋体" w:cs="宋体" w:eastAsiaTheme="minorEastAsia"/>
          <w:sz w:val="24"/>
        </w:rPr>
        <w:t>以</w:t>
      </w:r>
      <w:r>
        <w:rPr>
          <w:rFonts w:hint="eastAsia" w:ascii="宋体" w:hAnsi="宋体" w:cs="宋体" w:eastAsiaTheme="minorEastAsia"/>
          <w:sz w:val="24"/>
          <w:u w:val="single"/>
          <w:lang w:eastAsia="zh-CN"/>
        </w:rPr>
        <w:t>公开招标</w:t>
      </w:r>
      <w:r>
        <w:rPr>
          <w:rFonts w:hint="eastAsia" w:ascii="宋体" w:hAnsi="宋体" w:cs="宋体" w:eastAsiaTheme="minorEastAsia"/>
          <w:sz w:val="24"/>
        </w:rPr>
        <w:t>对</w:t>
      </w:r>
      <w:r>
        <w:rPr>
          <w:rFonts w:hint="eastAsia" w:ascii="宋体" w:hAnsi="宋体" w:cs="宋体" w:eastAsiaTheme="minorEastAsia"/>
          <w:sz w:val="24"/>
          <w:u w:val="single"/>
          <w:lang w:eastAsia="zh-CN"/>
        </w:rPr>
        <w:t>建德市第一人民医院医共体关节置换的截骨动力系统采购项目</w:t>
      </w:r>
      <w:r>
        <w:rPr>
          <w:rFonts w:hint="eastAsia" w:ascii="宋体" w:hAnsi="宋体" w:cs="宋体" w:eastAsiaTheme="minorEastAsia"/>
          <w:sz w:val="24"/>
          <w:u w:val="single"/>
        </w:rPr>
        <w:t>【招标编号：</w:t>
      </w:r>
      <w:r>
        <w:rPr>
          <w:rFonts w:hint="eastAsia" w:ascii="宋体" w:hAnsi="宋体" w:cs="宋体" w:eastAsiaTheme="minorEastAsia"/>
          <w:sz w:val="24"/>
          <w:u w:val="single"/>
          <w:lang w:eastAsia="zh-CN"/>
        </w:rPr>
        <w:t>JD2024BF-</w:t>
      </w:r>
      <w:r>
        <w:rPr>
          <w:rFonts w:hint="eastAsia" w:ascii="宋体" w:hAnsi="宋体" w:cs="宋体" w:eastAsiaTheme="minorEastAsia"/>
          <w:sz w:val="24"/>
          <w:u w:val="single"/>
          <w:lang w:val="en-US" w:eastAsia="zh-CN"/>
        </w:rPr>
        <w:t xml:space="preserve"> </w:t>
      </w:r>
      <w:r>
        <w:rPr>
          <w:rFonts w:hint="eastAsia" w:ascii="宋体" w:hAnsi="宋体" w:cs="宋体" w:eastAsiaTheme="minorEastAsia"/>
          <w:sz w:val="24"/>
          <w:u w:val="single"/>
          <w:lang w:eastAsia="zh-CN"/>
        </w:rPr>
        <w:t xml:space="preserve"> </w:t>
      </w:r>
      <w:r>
        <w:rPr>
          <w:rFonts w:hint="eastAsia" w:ascii="宋体" w:hAnsi="宋体" w:cs="宋体" w:eastAsiaTheme="minorEastAsia"/>
          <w:sz w:val="24"/>
          <w:u w:val="single"/>
        </w:rPr>
        <w:t>】</w:t>
      </w:r>
      <w:r>
        <w:rPr>
          <w:rFonts w:hint="eastAsia" w:ascii="宋体" w:hAnsi="宋体" w:cs="宋体" w:eastAsiaTheme="minorEastAsia"/>
          <w:sz w:val="24"/>
        </w:rPr>
        <w:t>项目进行了采购。经</w:t>
      </w:r>
      <w:r>
        <w:rPr>
          <w:rFonts w:hint="eastAsia" w:ascii="宋体" w:hAnsi="宋体" w:cs="宋体" w:eastAsiaTheme="minorEastAsia"/>
          <w:sz w:val="24"/>
          <w:u w:val="single"/>
        </w:rPr>
        <w:t xml:space="preserve"> </w:t>
      </w:r>
      <w:r>
        <w:rPr>
          <w:rFonts w:hint="eastAsia" w:ascii="宋体" w:hAnsi="宋体" w:cs="宋体" w:eastAsiaTheme="minorEastAsia"/>
          <w:sz w:val="24"/>
          <w:u w:val="single"/>
          <w:lang w:eastAsia="zh-CN"/>
        </w:rPr>
        <w:t>项目评标委员会</w:t>
      </w:r>
      <w:r>
        <w:rPr>
          <w:rFonts w:hint="eastAsia" w:ascii="宋体" w:hAnsi="宋体" w:cs="宋体" w:eastAsiaTheme="minorEastAsia"/>
          <w:sz w:val="24"/>
          <w:u w:val="single"/>
        </w:rPr>
        <w:t xml:space="preserve">  </w:t>
      </w:r>
      <w:r>
        <w:rPr>
          <w:rFonts w:hint="eastAsia" w:ascii="宋体" w:hAnsi="宋体" w:cs="宋体" w:eastAsiaTheme="minorEastAsia"/>
          <w:sz w:val="24"/>
        </w:rPr>
        <w:t>评定，</w:t>
      </w:r>
      <w:r>
        <w:rPr>
          <w:rFonts w:hint="eastAsia" w:ascii="宋体" w:hAnsi="宋体" w:cs="宋体" w:eastAsiaTheme="minorEastAsia"/>
          <w:sz w:val="24"/>
          <w:u w:val="single"/>
        </w:rPr>
        <w:t xml:space="preserve">   （中标或者成交供应商名称）</w:t>
      </w:r>
      <w:r>
        <w:rPr>
          <w:rFonts w:hint="eastAsia" w:ascii="宋体" w:hAnsi="宋体" w:cs="宋体" w:eastAsiaTheme="minorEastAsia"/>
          <w:sz w:val="24"/>
        </w:rPr>
        <w:t>为该项目中标或者成交供应商。现于中标或者成交通知书发出之日起10个工作日内，按照采购文件等确定的事项签订本合同。</w:t>
      </w:r>
    </w:p>
    <w:p w14:paraId="592E5CDF">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lang w:val="zh-CN"/>
        </w:rPr>
        <w:t>根据《中华人民共和国民法典》《中华人民共和国政府采购法》等相关法律法规之规定，按照平等、自愿、公平、诚实信用和绿色的原则，经</w:t>
      </w:r>
      <w:r>
        <w:rPr>
          <w:rFonts w:hint="eastAsia" w:ascii="宋体" w:hAnsi="宋体" w:cs="宋体" w:eastAsiaTheme="minorEastAsia"/>
          <w:sz w:val="24"/>
          <w:u w:val="single"/>
        </w:rPr>
        <w:t xml:space="preserve"> </w:t>
      </w:r>
      <w:r>
        <w:rPr>
          <w:rFonts w:hint="eastAsia" w:ascii="宋体" w:hAnsi="宋体" w:cs="宋体" w:eastAsiaTheme="minorEastAsia"/>
          <w:sz w:val="24"/>
          <w:u w:val="single"/>
          <w:lang w:eastAsia="zh-CN"/>
        </w:rPr>
        <w:t>建德市第一人民医院医共体</w:t>
      </w:r>
      <w:r>
        <w:rPr>
          <w:rFonts w:hint="eastAsia" w:ascii="宋体" w:hAnsi="宋体" w:cs="宋体" w:eastAsiaTheme="minorEastAsia"/>
          <w:sz w:val="24"/>
          <w:u w:val="single"/>
        </w:rPr>
        <w:t xml:space="preserve"> </w:t>
      </w:r>
      <w:r>
        <w:rPr>
          <w:rFonts w:hint="eastAsia" w:ascii="宋体" w:hAnsi="宋体" w:cs="宋体" w:eastAsiaTheme="minorEastAsia"/>
          <w:sz w:val="24"/>
          <w:lang w:val="zh-CN"/>
        </w:rPr>
        <w:t>(以下简称：甲方)和</w:t>
      </w:r>
      <w:r>
        <w:rPr>
          <w:rFonts w:hint="eastAsia" w:ascii="宋体" w:hAnsi="宋体" w:cs="宋体" w:eastAsiaTheme="minorEastAsia"/>
          <w:sz w:val="24"/>
          <w:u w:val="single"/>
        </w:rPr>
        <w:t xml:space="preserve">   （中标或者成交供应商名称）   </w:t>
      </w:r>
      <w:r>
        <w:rPr>
          <w:rFonts w:hint="eastAsia" w:ascii="宋体" w:hAnsi="宋体" w:cs="宋体" w:eastAsiaTheme="minorEastAsia"/>
          <w:sz w:val="24"/>
          <w:lang w:val="zh-CN"/>
        </w:rPr>
        <w:t>(以下简称：乙方)协商一致，约定以下合同</w:t>
      </w:r>
      <w:r>
        <w:rPr>
          <w:rFonts w:hint="eastAsia" w:ascii="宋体" w:hAnsi="宋体" w:cs="宋体" w:eastAsiaTheme="minorEastAsia"/>
          <w:sz w:val="24"/>
        </w:rPr>
        <w:t>条款，以兹共同遵守、全面履行。</w:t>
      </w:r>
    </w:p>
    <w:p w14:paraId="0B321E09">
      <w:pPr>
        <w:spacing w:line="560" w:lineRule="exact"/>
        <w:ind w:firstLine="482" w:firstLineChars="200"/>
        <w:outlineLvl w:val="0"/>
        <w:rPr>
          <w:rFonts w:ascii="宋体" w:hAnsi="宋体" w:cs="宋体" w:eastAsiaTheme="minorEastAsia"/>
          <w:b/>
          <w:sz w:val="24"/>
        </w:rPr>
      </w:pPr>
      <w:bookmarkStart w:id="399" w:name="_Toc24059"/>
      <w:bookmarkStart w:id="400" w:name="_Toc3029"/>
      <w:bookmarkStart w:id="401" w:name="_Toc2232"/>
      <w:r>
        <w:rPr>
          <w:rFonts w:hint="eastAsia" w:ascii="宋体" w:hAnsi="宋体" w:cs="宋体" w:eastAsiaTheme="minorEastAsia"/>
          <w:b/>
          <w:sz w:val="24"/>
        </w:rPr>
        <w:t>1.1 合同组成部分</w:t>
      </w:r>
      <w:bookmarkEnd w:id="399"/>
      <w:bookmarkEnd w:id="400"/>
      <w:bookmarkEnd w:id="401"/>
    </w:p>
    <w:p w14:paraId="2DF4A850">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0AFA865">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1.1.1 本合同及其补充合同、变更协议；</w:t>
      </w:r>
    </w:p>
    <w:p w14:paraId="01D776E2">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1.1.2 中标或者成交通知书；</w:t>
      </w:r>
    </w:p>
    <w:p w14:paraId="72D9DA26">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1.1.3 投标或者响应文件（含澄清或者说明文件）；</w:t>
      </w:r>
    </w:p>
    <w:p w14:paraId="33271288">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1.1.4 采购文件（含澄清或者修改文件）；</w:t>
      </w:r>
    </w:p>
    <w:p w14:paraId="1E8ADE48">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1.1.5 其他相关采购文件。</w:t>
      </w:r>
    </w:p>
    <w:p w14:paraId="6C9AC0AD">
      <w:pPr>
        <w:spacing w:line="560" w:lineRule="exact"/>
        <w:ind w:firstLine="482" w:firstLineChars="200"/>
        <w:outlineLvl w:val="0"/>
        <w:rPr>
          <w:rFonts w:ascii="宋体" w:hAnsi="宋体" w:cs="宋体" w:eastAsiaTheme="minorEastAsia"/>
          <w:b/>
          <w:sz w:val="24"/>
        </w:rPr>
      </w:pPr>
      <w:bookmarkStart w:id="402" w:name="_Toc21295"/>
      <w:bookmarkStart w:id="403" w:name="_Toc24300"/>
      <w:bookmarkStart w:id="404" w:name="_Toc27126"/>
      <w:r>
        <w:rPr>
          <w:rFonts w:hint="eastAsia" w:ascii="宋体" w:hAnsi="宋体" w:cs="宋体" w:eastAsiaTheme="minorEastAsia"/>
          <w:b/>
          <w:sz w:val="24"/>
        </w:rPr>
        <w:t>1.2 货物</w:t>
      </w:r>
      <w:bookmarkEnd w:id="402"/>
      <w:bookmarkEnd w:id="403"/>
      <w:bookmarkEnd w:id="404"/>
    </w:p>
    <w:p w14:paraId="115EDAAF">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1.2.1 货物名称、品牌、规格型号、花色：；</w:t>
      </w:r>
    </w:p>
    <w:p w14:paraId="3EBED2F1">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1.2.2 货物数量：；</w:t>
      </w:r>
    </w:p>
    <w:p w14:paraId="09C76AAB">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1.2.3 货物质量：</w:t>
      </w:r>
      <w:r>
        <w:rPr>
          <w:rFonts w:hint="eastAsia" w:ascii="宋体" w:hAnsi="宋体" w:cs="宋体" w:eastAsiaTheme="minorEastAsia"/>
          <w:sz w:val="24"/>
          <w:u w:val="single"/>
        </w:rPr>
        <w:t>　　　　　　　　　                      　      ；</w:t>
      </w:r>
    </w:p>
    <w:p w14:paraId="6F85E6A5">
      <w:pPr>
        <w:spacing w:line="560" w:lineRule="exact"/>
        <w:ind w:firstLine="482" w:firstLineChars="200"/>
        <w:outlineLvl w:val="0"/>
        <w:rPr>
          <w:rFonts w:ascii="宋体" w:hAnsi="宋体" w:cs="宋体" w:eastAsiaTheme="minorEastAsia"/>
          <w:b/>
          <w:sz w:val="24"/>
        </w:rPr>
      </w:pPr>
      <w:bookmarkStart w:id="405" w:name="_Toc21551"/>
      <w:bookmarkStart w:id="406" w:name="_Toc21631"/>
      <w:bookmarkStart w:id="407" w:name="_Toc23292"/>
      <w:r>
        <w:rPr>
          <w:rFonts w:hint="eastAsia" w:ascii="宋体" w:hAnsi="宋体" w:cs="宋体" w:eastAsiaTheme="minorEastAsia"/>
          <w:b/>
          <w:sz w:val="24"/>
        </w:rPr>
        <w:t>1.3 价款</w:t>
      </w:r>
      <w:bookmarkEnd w:id="405"/>
      <w:bookmarkEnd w:id="406"/>
      <w:bookmarkEnd w:id="407"/>
    </w:p>
    <w:p w14:paraId="514933F2">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本合同总价（含税）为：￥</w:t>
      </w:r>
      <w:r>
        <w:rPr>
          <w:rFonts w:hint="eastAsia" w:ascii="宋体" w:hAnsi="宋体" w:cs="宋体" w:eastAsiaTheme="minorEastAsia"/>
          <w:sz w:val="24"/>
          <w:lang w:val="en-US" w:eastAsia="zh-CN"/>
        </w:rPr>
        <w:t xml:space="preserve">     </w:t>
      </w:r>
      <w:r>
        <w:rPr>
          <w:rFonts w:hint="eastAsia" w:ascii="宋体" w:hAnsi="宋体" w:cs="宋体" w:eastAsiaTheme="minorEastAsia"/>
          <w:sz w:val="24"/>
        </w:rPr>
        <w:t>元（大写：</w:t>
      </w:r>
      <w:r>
        <w:rPr>
          <w:rFonts w:hint="eastAsia" w:ascii="宋体" w:hAnsi="宋体" w:cs="宋体" w:eastAsiaTheme="minorEastAsia"/>
          <w:sz w:val="24"/>
          <w:lang w:val="en-US" w:eastAsia="zh-CN"/>
        </w:rPr>
        <w:t xml:space="preserve">         </w:t>
      </w:r>
      <w:r>
        <w:rPr>
          <w:rFonts w:hint="eastAsia" w:ascii="宋体" w:hAnsi="宋体" w:cs="宋体" w:eastAsiaTheme="minorEastAsia"/>
          <w:sz w:val="24"/>
        </w:rPr>
        <w:t>元人民币）。</w:t>
      </w:r>
    </w:p>
    <w:p w14:paraId="3ABA2874">
      <w:pPr>
        <w:spacing w:line="560" w:lineRule="exact"/>
        <w:ind w:firstLine="480" w:firstLineChars="200"/>
        <w:rPr>
          <w:rFonts w:hint="eastAsia" w:ascii="宋体" w:hAnsi="宋体" w:cs="宋体" w:eastAsiaTheme="minorEastAsia"/>
          <w:sz w:val="24"/>
        </w:rPr>
      </w:pPr>
    </w:p>
    <w:p w14:paraId="20A694BC">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D9F4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0C8E87E">
            <w:pPr>
              <w:pStyle w:val="319"/>
              <w:spacing w:line="560" w:lineRule="exact"/>
              <w:jc w:val="center"/>
              <w:rPr>
                <w:rFonts w:hAnsi="宋体" w:cs="宋体" w:eastAsiaTheme="minorEastAsia"/>
                <w:sz w:val="24"/>
                <w:szCs w:val="24"/>
              </w:rPr>
            </w:pPr>
            <w:r>
              <w:rPr>
                <w:rFonts w:hint="eastAsia" w:hAnsi="宋体" w:cs="宋体" w:eastAsiaTheme="minorEastAsia"/>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8A0869F">
            <w:pPr>
              <w:pStyle w:val="319"/>
              <w:spacing w:line="560" w:lineRule="exact"/>
              <w:ind w:firstLine="200"/>
              <w:jc w:val="center"/>
              <w:rPr>
                <w:rFonts w:hAnsi="宋体" w:cs="宋体" w:eastAsiaTheme="minorEastAsia"/>
                <w:sz w:val="24"/>
                <w:szCs w:val="24"/>
              </w:rPr>
            </w:pPr>
            <w:r>
              <w:rPr>
                <w:rFonts w:hint="eastAsia" w:hAnsi="宋体" w:cs="宋体" w:eastAsiaTheme="minorEastAsia"/>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1F68171F">
            <w:pPr>
              <w:pStyle w:val="319"/>
              <w:spacing w:line="560" w:lineRule="exact"/>
              <w:jc w:val="center"/>
              <w:rPr>
                <w:rFonts w:hAnsi="宋体" w:cs="宋体" w:eastAsiaTheme="minorEastAsia"/>
                <w:sz w:val="24"/>
                <w:szCs w:val="24"/>
              </w:rPr>
            </w:pPr>
            <w:r>
              <w:rPr>
                <w:rFonts w:hint="eastAsia" w:hAnsi="宋体" w:cs="宋体" w:eastAsiaTheme="minorEastAsia"/>
                <w:sz w:val="24"/>
                <w:szCs w:val="24"/>
              </w:rPr>
              <w:t>分项价格</w:t>
            </w:r>
          </w:p>
        </w:tc>
      </w:tr>
      <w:tr w14:paraId="2151B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ED327F9">
            <w:pPr>
              <w:pStyle w:val="319"/>
              <w:spacing w:line="560" w:lineRule="exact"/>
              <w:ind w:firstLine="200"/>
              <w:jc w:val="center"/>
              <w:rPr>
                <w:rFonts w:hAnsi="宋体" w:cs="宋体" w:eastAsiaTheme="minorEastAsia"/>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2F91C63">
            <w:pPr>
              <w:pStyle w:val="319"/>
              <w:spacing w:line="560" w:lineRule="exact"/>
              <w:ind w:firstLine="200"/>
              <w:jc w:val="center"/>
              <w:rPr>
                <w:rFonts w:hAnsi="宋体" w:cs="宋体" w:eastAsiaTheme="minorEastAsia"/>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6DD4047">
            <w:pPr>
              <w:pStyle w:val="319"/>
              <w:spacing w:line="560" w:lineRule="exact"/>
              <w:ind w:firstLine="200"/>
              <w:jc w:val="center"/>
              <w:rPr>
                <w:rFonts w:hAnsi="宋体" w:cs="宋体" w:eastAsiaTheme="minorEastAsia"/>
                <w:sz w:val="24"/>
                <w:szCs w:val="24"/>
              </w:rPr>
            </w:pPr>
          </w:p>
        </w:tc>
      </w:tr>
      <w:tr w14:paraId="748A9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B4161C4">
            <w:pPr>
              <w:pStyle w:val="319"/>
              <w:spacing w:line="560" w:lineRule="exact"/>
              <w:ind w:firstLine="200"/>
              <w:jc w:val="center"/>
              <w:rPr>
                <w:rFonts w:hAnsi="宋体" w:cs="宋体" w:eastAsiaTheme="minorEastAsia"/>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E12BC80">
            <w:pPr>
              <w:pStyle w:val="319"/>
              <w:spacing w:line="560" w:lineRule="exact"/>
              <w:ind w:firstLine="200"/>
              <w:jc w:val="center"/>
              <w:rPr>
                <w:rFonts w:hAnsi="宋体" w:cs="宋体" w:eastAsiaTheme="minorEastAsia"/>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16FED6B">
            <w:pPr>
              <w:pStyle w:val="319"/>
              <w:spacing w:line="560" w:lineRule="exact"/>
              <w:ind w:firstLine="200"/>
              <w:jc w:val="center"/>
              <w:rPr>
                <w:rFonts w:hAnsi="宋体" w:cs="宋体" w:eastAsiaTheme="minorEastAsia"/>
                <w:sz w:val="24"/>
                <w:szCs w:val="24"/>
              </w:rPr>
            </w:pPr>
          </w:p>
        </w:tc>
      </w:tr>
      <w:tr w14:paraId="7E456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AEF0923">
            <w:pPr>
              <w:pStyle w:val="319"/>
              <w:spacing w:line="560" w:lineRule="exact"/>
              <w:ind w:firstLine="200"/>
              <w:jc w:val="center"/>
              <w:rPr>
                <w:rFonts w:hAnsi="宋体" w:cs="宋体" w:eastAsiaTheme="minorEastAsia"/>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21ACC97">
            <w:pPr>
              <w:pStyle w:val="319"/>
              <w:spacing w:line="560" w:lineRule="exact"/>
              <w:ind w:firstLine="200"/>
              <w:jc w:val="center"/>
              <w:rPr>
                <w:rFonts w:hAnsi="宋体" w:cs="宋体" w:eastAsiaTheme="minorEastAsia"/>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DB6984F">
            <w:pPr>
              <w:pStyle w:val="319"/>
              <w:spacing w:line="560" w:lineRule="exact"/>
              <w:ind w:firstLine="200"/>
              <w:jc w:val="center"/>
              <w:rPr>
                <w:rFonts w:hAnsi="宋体" w:cs="宋体" w:eastAsiaTheme="minorEastAsia"/>
                <w:sz w:val="24"/>
                <w:szCs w:val="24"/>
              </w:rPr>
            </w:pPr>
          </w:p>
        </w:tc>
      </w:tr>
      <w:tr w14:paraId="799C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09154B5">
            <w:pPr>
              <w:pStyle w:val="319"/>
              <w:spacing w:line="560" w:lineRule="exact"/>
              <w:ind w:firstLine="200"/>
              <w:jc w:val="center"/>
              <w:rPr>
                <w:rFonts w:hAnsi="宋体" w:cs="宋体" w:eastAsiaTheme="minorEastAsia"/>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3FE334C">
            <w:pPr>
              <w:pStyle w:val="319"/>
              <w:spacing w:line="560" w:lineRule="exact"/>
              <w:ind w:firstLine="200"/>
              <w:jc w:val="center"/>
              <w:rPr>
                <w:rFonts w:hAnsi="宋体" w:cs="宋体" w:eastAsiaTheme="minorEastAsia"/>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D07272C">
            <w:pPr>
              <w:pStyle w:val="319"/>
              <w:spacing w:line="560" w:lineRule="exact"/>
              <w:ind w:firstLine="200"/>
              <w:jc w:val="center"/>
              <w:rPr>
                <w:rFonts w:hAnsi="宋体" w:cs="宋体" w:eastAsiaTheme="minorEastAsia"/>
                <w:sz w:val="24"/>
                <w:szCs w:val="24"/>
              </w:rPr>
            </w:pPr>
          </w:p>
        </w:tc>
      </w:tr>
      <w:tr w14:paraId="2C8A2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6AAB5043">
            <w:pPr>
              <w:pStyle w:val="319"/>
              <w:spacing w:line="560" w:lineRule="exact"/>
              <w:ind w:firstLine="200"/>
              <w:jc w:val="center"/>
              <w:rPr>
                <w:rFonts w:hAnsi="宋体" w:cs="宋体" w:eastAsiaTheme="minorEastAsia"/>
                <w:sz w:val="24"/>
                <w:szCs w:val="24"/>
              </w:rPr>
            </w:pPr>
            <w:r>
              <w:rPr>
                <w:rFonts w:hint="eastAsia" w:hAnsi="宋体" w:cs="宋体" w:eastAsiaTheme="minorEastAsia"/>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2CD196EF">
            <w:pPr>
              <w:pStyle w:val="319"/>
              <w:spacing w:line="560" w:lineRule="exact"/>
              <w:ind w:firstLine="200"/>
              <w:jc w:val="center"/>
              <w:rPr>
                <w:rFonts w:hAnsi="宋体" w:cs="宋体" w:eastAsiaTheme="minorEastAsia"/>
                <w:sz w:val="24"/>
                <w:szCs w:val="24"/>
              </w:rPr>
            </w:pPr>
          </w:p>
        </w:tc>
      </w:tr>
    </w:tbl>
    <w:p w14:paraId="7A5604F8">
      <w:pPr>
        <w:pStyle w:val="958"/>
        <w:spacing w:before="0" w:beforeAutospacing="0" w:after="0" w:afterAutospacing="0" w:line="360" w:lineRule="auto"/>
        <w:ind w:firstLine="480"/>
        <w:rPr>
          <w:rFonts w:eastAsiaTheme="minorEastAsia"/>
          <w:b/>
        </w:rPr>
      </w:pPr>
      <w:bookmarkStart w:id="408" w:name="_Toc1814"/>
      <w:bookmarkStart w:id="409" w:name="_Toc22618"/>
      <w:bookmarkStart w:id="410" w:name="_Toc10340"/>
      <w:r>
        <w:rPr>
          <w:rFonts w:hint="eastAsia" w:eastAsiaTheme="minorEastAsia"/>
          <w:b/>
        </w:rPr>
        <w:t>1.4履约保证金</w:t>
      </w:r>
    </w:p>
    <w:p w14:paraId="642CC7D4">
      <w:pPr>
        <w:pStyle w:val="958"/>
        <w:spacing w:before="0" w:beforeAutospacing="0" w:after="0" w:afterAutospacing="0" w:line="360" w:lineRule="auto"/>
        <w:ind w:firstLine="480"/>
        <w:rPr>
          <w:rFonts w:eastAsiaTheme="minorEastAsia"/>
        </w:rPr>
      </w:pPr>
      <w:r>
        <w:rPr>
          <w:rFonts w:hint="eastAsia" w:eastAsiaTheme="minorEastAsia"/>
        </w:rPr>
        <w:t>乙方</w:t>
      </w:r>
      <w:r>
        <w:rPr>
          <w:rFonts w:hint="eastAsia" w:eastAsiaTheme="minorEastAsia"/>
          <w:lang w:val="en-US" w:eastAsia="zh-CN"/>
        </w:rPr>
        <w:t xml:space="preserve"> 否</w:t>
      </w:r>
      <w:r>
        <w:rPr>
          <w:rFonts w:hint="eastAsia" w:eastAsiaTheme="minorEastAsia"/>
        </w:rPr>
        <w:t>（是</w:t>
      </w:r>
      <w:r>
        <w:rPr>
          <w:rFonts w:hint="eastAsia" w:ascii="仿宋" w:hAnsi="仿宋" w:cs="仿宋" w:eastAsiaTheme="minorEastAsia"/>
        </w:rPr>
        <w:t>/</w:t>
      </w:r>
      <w:r>
        <w:rPr>
          <w:rFonts w:hint="eastAsia" w:eastAsiaTheme="minorEastAsia"/>
        </w:rPr>
        <w:t>否）需要支付履约保证金。若需要支付履约保证金的，则：</w:t>
      </w:r>
    </w:p>
    <w:p w14:paraId="7954E0B5">
      <w:pPr>
        <w:spacing w:line="560" w:lineRule="exact"/>
        <w:ind w:firstLine="480" w:firstLineChars="200"/>
        <w:outlineLvl w:val="0"/>
        <w:rPr>
          <w:rFonts w:ascii="宋体" w:hAnsi="宋体" w:cs="宋体" w:eastAsiaTheme="minorEastAsia"/>
          <w:kern w:val="0"/>
          <w:sz w:val="24"/>
        </w:rPr>
      </w:pPr>
      <w:r>
        <w:rPr>
          <w:rFonts w:hint="eastAsia" w:ascii="宋体" w:hAnsi="宋体" w:cs="宋体" w:eastAsiaTheme="minorEastAsia"/>
          <w:kern w:val="0"/>
          <w:sz w:val="24"/>
        </w:rPr>
        <w:t>1.4.1履约保证金的比例为合同金额的%；</w:t>
      </w:r>
    </w:p>
    <w:p w14:paraId="6A2DDCC8">
      <w:pPr>
        <w:spacing w:line="560" w:lineRule="exact"/>
        <w:ind w:firstLine="480" w:firstLineChars="200"/>
        <w:outlineLvl w:val="0"/>
        <w:rPr>
          <w:rFonts w:ascii="宋体" w:hAnsi="宋体" w:cs="宋体" w:eastAsiaTheme="minorEastAsia"/>
          <w:kern w:val="0"/>
          <w:sz w:val="24"/>
        </w:rPr>
      </w:pPr>
      <w:r>
        <w:rPr>
          <w:rFonts w:hint="eastAsia" w:ascii="宋体" w:hAnsi="宋体" w:cs="宋体" w:eastAsiaTheme="minorEastAsia"/>
          <w:kern w:val="0"/>
          <w:sz w:val="24"/>
        </w:rPr>
        <w:t>1.4.2履约保证金支付方式详见</w:t>
      </w:r>
      <w:r>
        <w:rPr>
          <w:rFonts w:hint="eastAsia" w:ascii="宋体" w:hAnsi="宋体" w:cs="宋体" w:eastAsiaTheme="minorEastAsia"/>
          <w:b/>
          <w:i/>
          <w:sz w:val="24"/>
          <w:u w:val="single"/>
        </w:rPr>
        <w:t>合同专用条款</w:t>
      </w:r>
      <w:r>
        <w:rPr>
          <w:rFonts w:hint="eastAsia" w:ascii="宋体" w:hAnsi="宋体" w:cs="宋体" w:eastAsiaTheme="minorEastAsia"/>
          <w:kern w:val="0"/>
          <w:sz w:val="24"/>
        </w:rPr>
        <w:t>；</w:t>
      </w:r>
    </w:p>
    <w:p w14:paraId="2DCB3F72">
      <w:pPr>
        <w:pStyle w:val="3"/>
        <w:tabs>
          <w:tab w:val="left" w:pos="0"/>
          <w:tab w:val="clear" w:pos="432"/>
        </w:tabs>
        <w:spacing w:line="560" w:lineRule="exact"/>
        <w:ind w:left="0" w:firstLine="480" w:firstLineChars="200"/>
        <w:rPr>
          <w:rFonts w:eastAsiaTheme="minorEastAsia"/>
          <w:lang w:val="en-US"/>
        </w:rPr>
      </w:pPr>
      <w:r>
        <w:rPr>
          <w:rFonts w:hint="eastAsia" w:ascii="宋体" w:hAnsi="宋体" w:cs="宋体" w:eastAsiaTheme="minorEastAsia"/>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920A486">
      <w:pPr>
        <w:spacing w:line="560" w:lineRule="exact"/>
        <w:ind w:firstLine="480" w:firstLineChars="200"/>
        <w:outlineLvl w:val="0"/>
        <w:rPr>
          <w:rFonts w:eastAsiaTheme="minorEastAsia"/>
        </w:rPr>
      </w:pPr>
      <w:r>
        <w:rPr>
          <w:rFonts w:hint="eastAsia" w:ascii="宋体" w:hAnsi="宋体" w:cs="宋体" w:eastAsiaTheme="minorEastAsia"/>
          <w:kern w:val="0"/>
          <w:sz w:val="24"/>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eastAsiaTheme="minorEastAsia"/>
          <w:kern w:val="0"/>
          <w:sz w:val="24"/>
          <w:u w:val="single"/>
        </w:rPr>
        <w:t xml:space="preserve">  0.05（可根据情况修改）</w:t>
      </w:r>
      <w:r>
        <w:rPr>
          <w:rFonts w:hint="eastAsia" w:ascii="宋体" w:hAnsi="宋体" w:cs="宋体" w:eastAsiaTheme="minorEastAsia"/>
          <w:kern w:val="0"/>
          <w:sz w:val="24"/>
        </w:rPr>
        <w:t>%计算，最高限额为本合同履约保证金的</w:t>
      </w:r>
      <w:r>
        <w:rPr>
          <w:rFonts w:hint="eastAsia" w:ascii="宋体" w:hAnsi="宋体" w:cs="宋体" w:eastAsiaTheme="minorEastAsia"/>
          <w:kern w:val="0"/>
          <w:sz w:val="24"/>
          <w:u w:val="single"/>
        </w:rPr>
        <w:t xml:space="preserve">  20  </w:t>
      </w:r>
      <w:r>
        <w:rPr>
          <w:rFonts w:hint="eastAsia" w:ascii="宋体" w:hAnsi="宋体" w:cs="宋体" w:eastAsiaTheme="minorEastAsia"/>
          <w:kern w:val="0"/>
          <w:sz w:val="24"/>
        </w:rPr>
        <w:t xml:space="preserve"> %。</w:t>
      </w:r>
    </w:p>
    <w:p w14:paraId="7475F083">
      <w:pPr>
        <w:spacing w:line="560" w:lineRule="exact"/>
        <w:ind w:firstLine="482" w:firstLineChars="200"/>
        <w:outlineLvl w:val="0"/>
        <w:rPr>
          <w:rFonts w:ascii="宋体" w:hAnsi="宋体" w:cs="宋体" w:eastAsiaTheme="minorEastAsia"/>
          <w:b/>
          <w:sz w:val="24"/>
        </w:rPr>
      </w:pPr>
      <w:r>
        <w:rPr>
          <w:rFonts w:hint="eastAsia" w:ascii="宋体" w:hAnsi="宋体" w:cs="宋体" w:eastAsiaTheme="minorEastAsia"/>
          <w:b/>
          <w:sz w:val="24"/>
        </w:rPr>
        <w:t>1.5</w:t>
      </w:r>
      <w:bookmarkEnd w:id="408"/>
      <w:bookmarkEnd w:id="409"/>
      <w:bookmarkEnd w:id="410"/>
      <w:r>
        <w:rPr>
          <w:rFonts w:hint="eastAsia" w:ascii="宋体" w:hAnsi="宋体" w:cs="宋体" w:eastAsiaTheme="minorEastAsia"/>
          <w:b/>
          <w:sz w:val="24"/>
        </w:rPr>
        <w:t>预付款</w:t>
      </w:r>
    </w:p>
    <w:p w14:paraId="3D89BC24">
      <w:pPr>
        <w:pStyle w:val="958"/>
        <w:spacing w:before="0" w:beforeAutospacing="0" w:after="0" w:afterAutospacing="0" w:line="360" w:lineRule="auto"/>
        <w:ind w:firstLine="480"/>
        <w:rPr>
          <w:rFonts w:eastAsiaTheme="minorEastAsia"/>
        </w:rPr>
      </w:pPr>
      <w:r>
        <w:rPr>
          <w:rFonts w:hint="eastAsia" w:eastAsiaTheme="minorEastAsia"/>
        </w:rPr>
        <w:t>甲方</w:t>
      </w:r>
      <w:r>
        <w:rPr>
          <w:rFonts w:hint="eastAsia" w:ascii="宋体" w:hAnsi="宋体" w:eastAsia="宋体" w:cs="宋体"/>
          <w:u w:val="single"/>
        </w:rPr>
        <w:t>是</w:t>
      </w:r>
      <w:r>
        <w:rPr>
          <w:rFonts w:hint="eastAsia" w:eastAsiaTheme="minorEastAsia"/>
        </w:rPr>
        <w:t>（是</w:t>
      </w:r>
      <w:r>
        <w:rPr>
          <w:rFonts w:hint="eastAsia" w:ascii="仿宋" w:hAnsi="仿宋" w:cs="仿宋" w:eastAsiaTheme="minorEastAsia"/>
        </w:rPr>
        <w:t>/</w:t>
      </w:r>
      <w:r>
        <w:rPr>
          <w:rFonts w:hint="eastAsia" w:eastAsiaTheme="minorEastAsia"/>
        </w:rPr>
        <w:t>否）需要支付预付款。若需要支付预付款的，则：</w:t>
      </w:r>
    </w:p>
    <w:p w14:paraId="730856F8">
      <w:pPr>
        <w:spacing w:line="560" w:lineRule="exact"/>
        <w:ind w:firstLine="480" w:firstLineChars="200"/>
        <w:rPr>
          <w:rFonts w:ascii="宋体" w:hAnsi="宋体" w:cs="宋体" w:eastAsiaTheme="minorEastAsia"/>
          <w:kern w:val="0"/>
          <w:sz w:val="24"/>
        </w:rPr>
      </w:pPr>
      <w:r>
        <w:rPr>
          <w:rFonts w:hint="eastAsia" w:ascii="宋体" w:hAnsi="宋体" w:cs="宋体" w:eastAsiaTheme="minorEastAsia"/>
          <w:kern w:val="0"/>
          <w:sz w:val="24"/>
        </w:rPr>
        <w:t>1.5.1预付款比例、支付方式、时间详见</w:t>
      </w:r>
      <w:r>
        <w:rPr>
          <w:rFonts w:hint="eastAsia" w:ascii="宋体" w:hAnsi="宋体" w:cs="宋体" w:eastAsiaTheme="minorEastAsia"/>
          <w:b/>
          <w:i/>
          <w:sz w:val="24"/>
          <w:u w:val="single"/>
        </w:rPr>
        <w:t>合同专用条款</w:t>
      </w:r>
      <w:r>
        <w:rPr>
          <w:rFonts w:hint="eastAsia" w:ascii="宋体" w:hAnsi="宋体" w:cs="宋体" w:eastAsiaTheme="minorEastAsia"/>
          <w:kern w:val="0"/>
          <w:sz w:val="24"/>
        </w:rPr>
        <w:t>；</w:t>
      </w:r>
    </w:p>
    <w:p w14:paraId="43E0CBD9">
      <w:pPr>
        <w:pStyle w:val="958"/>
        <w:spacing w:before="0" w:beforeAutospacing="0" w:after="0" w:afterAutospacing="0" w:line="360" w:lineRule="auto"/>
        <w:ind w:firstLine="480"/>
        <w:rPr>
          <w:rFonts w:eastAsiaTheme="minorEastAsia"/>
        </w:rPr>
      </w:pPr>
      <w:r>
        <w:rPr>
          <w:rFonts w:hint="eastAsia" w:eastAsiaTheme="minorEastAsia"/>
        </w:rPr>
        <w:t>1.5.2预付款的扣回方式详见</w:t>
      </w:r>
      <w:r>
        <w:rPr>
          <w:rFonts w:hint="eastAsia" w:eastAsiaTheme="minorEastAsia"/>
          <w:b/>
          <w:i/>
          <w:u w:val="single"/>
        </w:rPr>
        <w:t>合同专用条款</w:t>
      </w:r>
      <w:r>
        <w:rPr>
          <w:rFonts w:hint="eastAsia" w:eastAsiaTheme="minorEastAsia"/>
        </w:rPr>
        <w:t>；</w:t>
      </w:r>
    </w:p>
    <w:p w14:paraId="101221F2">
      <w:pPr>
        <w:pStyle w:val="958"/>
        <w:spacing w:before="0" w:beforeAutospacing="0" w:after="0" w:afterAutospacing="0" w:line="360" w:lineRule="auto"/>
        <w:ind w:firstLine="480"/>
        <w:rPr>
          <w:rFonts w:eastAsiaTheme="minorEastAsia"/>
          <w:u w:val="single"/>
        </w:rPr>
      </w:pPr>
      <w:r>
        <w:rPr>
          <w:rFonts w:hint="eastAsia" w:eastAsiaTheme="minorEastAsia"/>
        </w:rPr>
        <w:t>1.5.3预付款的担保措施详见</w:t>
      </w:r>
      <w:r>
        <w:rPr>
          <w:rFonts w:hint="eastAsia" w:eastAsiaTheme="minorEastAsia"/>
          <w:b/>
          <w:i/>
          <w:u w:val="single"/>
        </w:rPr>
        <w:t>合同专用条款</w:t>
      </w:r>
      <w:r>
        <w:rPr>
          <w:rFonts w:hint="eastAsia" w:eastAsiaTheme="minorEastAsia"/>
        </w:rPr>
        <w:t>。</w:t>
      </w:r>
    </w:p>
    <w:p w14:paraId="01F68509">
      <w:pPr>
        <w:pStyle w:val="958"/>
        <w:spacing w:before="0" w:beforeAutospacing="0" w:after="0" w:afterAutospacing="0" w:line="360" w:lineRule="auto"/>
        <w:ind w:firstLine="480"/>
        <w:rPr>
          <w:rFonts w:eastAsiaTheme="minorEastAsia"/>
          <w:b/>
          <w:bCs/>
        </w:rPr>
      </w:pPr>
      <w:r>
        <w:rPr>
          <w:rFonts w:hint="eastAsia" w:eastAsiaTheme="minorEastAsia"/>
          <w:b/>
          <w:bCs/>
        </w:rPr>
        <w:t>1.6资金支付</w:t>
      </w:r>
    </w:p>
    <w:p w14:paraId="4401673A">
      <w:pPr>
        <w:pStyle w:val="958"/>
        <w:spacing w:before="0" w:beforeAutospacing="0" w:after="0" w:afterAutospacing="0" w:line="360" w:lineRule="auto"/>
        <w:ind w:firstLine="480"/>
        <w:rPr>
          <w:rFonts w:eastAsiaTheme="minorEastAsia"/>
        </w:rPr>
      </w:pPr>
      <w:r>
        <w:rPr>
          <w:rFonts w:hint="eastAsia" w:eastAsiaTheme="minor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E9B21DA">
      <w:pPr>
        <w:spacing w:line="560" w:lineRule="exact"/>
        <w:ind w:firstLine="480" w:firstLineChars="200"/>
        <w:outlineLvl w:val="0"/>
        <w:rPr>
          <w:rFonts w:ascii="宋体" w:hAnsi="宋体" w:cs="宋体" w:eastAsiaTheme="minorEastAsia"/>
          <w:sz w:val="24"/>
        </w:rPr>
      </w:pPr>
      <w:r>
        <w:rPr>
          <w:rFonts w:hint="eastAsia" w:ascii="宋体" w:hAnsi="宋体" w:cs="宋体" w:eastAsiaTheme="minorEastAsia"/>
          <w:sz w:val="24"/>
        </w:rPr>
        <w:t>1.6.2资金支付的方式、时间和条件详见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382E295A">
      <w:pPr>
        <w:spacing w:line="560" w:lineRule="exact"/>
        <w:ind w:firstLine="482" w:firstLineChars="200"/>
        <w:outlineLvl w:val="0"/>
        <w:rPr>
          <w:rFonts w:ascii="宋体" w:hAnsi="宋体" w:cs="宋体" w:eastAsiaTheme="minorEastAsia"/>
          <w:b/>
          <w:sz w:val="24"/>
        </w:rPr>
      </w:pPr>
      <w:bookmarkStart w:id="411" w:name="_Toc32071"/>
      <w:bookmarkStart w:id="412" w:name="_Toc19304"/>
      <w:bookmarkStart w:id="413" w:name="_Toc2846"/>
      <w:r>
        <w:rPr>
          <w:rFonts w:hint="eastAsia" w:ascii="宋体" w:hAnsi="宋体" w:cs="宋体" w:eastAsiaTheme="minorEastAsia"/>
          <w:b/>
          <w:sz w:val="24"/>
        </w:rPr>
        <w:t>1.7货物交付期限、地点和方式</w:t>
      </w:r>
      <w:bookmarkEnd w:id="411"/>
      <w:bookmarkEnd w:id="412"/>
      <w:bookmarkEnd w:id="413"/>
    </w:p>
    <w:p w14:paraId="59C4383F">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1.7.1 交付期限：详见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4F33F1DB">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1.7.2 交付地点：</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2AD17D01">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1.7.3 交付方式：</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501C0EC6">
      <w:pPr>
        <w:spacing w:line="560" w:lineRule="exact"/>
        <w:ind w:firstLine="482" w:firstLineChars="200"/>
        <w:outlineLvl w:val="0"/>
        <w:rPr>
          <w:rFonts w:ascii="宋体" w:hAnsi="宋体" w:cs="宋体" w:eastAsiaTheme="minorEastAsia"/>
          <w:b/>
          <w:sz w:val="24"/>
        </w:rPr>
      </w:pPr>
      <w:bookmarkStart w:id="414" w:name="_Toc21423"/>
      <w:bookmarkStart w:id="415" w:name="_Toc27250"/>
      <w:bookmarkStart w:id="416" w:name="_Toc19554"/>
      <w:r>
        <w:rPr>
          <w:rFonts w:hint="eastAsia" w:ascii="宋体" w:hAnsi="宋体" w:cs="宋体" w:eastAsiaTheme="minorEastAsia"/>
          <w:b/>
          <w:sz w:val="24"/>
        </w:rPr>
        <w:t>1.8违约责任</w:t>
      </w:r>
      <w:bookmarkEnd w:id="414"/>
      <w:bookmarkEnd w:id="415"/>
      <w:bookmarkEnd w:id="416"/>
    </w:p>
    <w:p w14:paraId="2FBC058D">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eastAsiaTheme="minorEastAsia"/>
          <w:sz w:val="24"/>
          <w:u w:val="single"/>
        </w:rPr>
        <w:t xml:space="preserve">  0.05</w:t>
      </w:r>
      <w:r>
        <w:rPr>
          <w:rFonts w:hint="eastAsia" w:ascii="宋体" w:hAnsi="宋体" w:cs="宋体" w:eastAsiaTheme="minorEastAsia"/>
          <w:kern w:val="0"/>
          <w:sz w:val="24"/>
          <w:u w:val="single"/>
        </w:rPr>
        <w:t>（可根据情况修改）</w:t>
      </w:r>
      <w:r>
        <w:rPr>
          <w:rFonts w:hint="eastAsia" w:ascii="宋体" w:hAnsi="宋体" w:cs="宋体" w:eastAsiaTheme="minorEastAsia"/>
          <w:sz w:val="24"/>
        </w:rPr>
        <w:t>%计算，最高限额为本合同总价的</w:t>
      </w:r>
      <w:r>
        <w:rPr>
          <w:rFonts w:hint="eastAsia" w:ascii="宋体" w:hAnsi="宋体" w:cs="宋体" w:eastAsiaTheme="minorEastAsia"/>
          <w:sz w:val="24"/>
          <w:u w:val="single"/>
        </w:rPr>
        <w:t xml:space="preserve"> 20   </w:t>
      </w:r>
      <w:r>
        <w:rPr>
          <w:rFonts w:hint="eastAsia" w:ascii="宋体" w:hAnsi="宋体" w:cs="宋体" w:eastAsiaTheme="minorEastAsia"/>
          <w:sz w:val="24"/>
        </w:rPr>
        <w:t>%；迟延交付货物的违约金计算数额达到前述最高限额之日起，甲方有权在要求乙方支付违约金的同时，书面通知乙方解除本合同；</w:t>
      </w:r>
    </w:p>
    <w:p w14:paraId="0E947574">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1.8.2 除不可抗力外，如果甲方没有按照本合同约定的付款方式付款，那么乙方可要求甲方支付违约金，违约金按每迟延付款一日的应付而未付款的</w:t>
      </w:r>
      <w:r>
        <w:rPr>
          <w:rFonts w:hint="eastAsia" w:ascii="宋体" w:hAnsi="宋体" w:cs="宋体" w:eastAsiaTheme="minorEastAsia"/>
          <w:sz w:val="24"/>
          <w:u w:val="single"/>
        </w:rPr>
        <w:t xml:space="preserve"> 0.05</w:t>
      </w:r>
      <w:r>
        <w:rPr>
          <w:rFonts w:hint="eastAsia" w:ascii="宋体" w:hAnsi="宋体" w:cs="宋体" w:eastAsiaTheme="minorEastAsia"/>
          <w:kern w:val="0"/>
          <w:sz w:val="24"/>
          <w:u w:val="single"/>
        </w:rPr>
        <w:t>（可根据情况修改）</w:t>
      </w:r>
      <w:r>
        <w:rPr>
          <w:rFonts w:hint="eastAsia" w:ascii="宋体" w:hAnsi="宋体" w:cs="宋体" w:eastAsiaTheme="minorEastAsia"/>
          <w:sz w:val="24"/>
        </w:rPr>
        <w:t>%计算，最高限额为本合同总价的</w:t>
      </w:r>
      <w:r>
        <w:rPr>
          <w:rFonts w:hint="eastAsia" w:ascii="宋体" w:hAnsi="宋体" w:cs="宋体" w:eastAsiaTheme="minorEastAsia"/>
          <w:sz w:val="24"/>
          <w:u w:val="single"/>
        </w:rPr>
        <w:t xml:space="preserve">   20   </w:t>
      </w:r>
      <w:r>
        <w:rPr>
          <w:rFonts w:hint="eastAsia" w:ascii="宋体" w:hAnsi="宋体" w:cs="宋体" w:eastAsiaTheme="minorEastAsia"/>
          <w:sz w:val="24"/>
        </w:rPr>
        <w:t>%；迟延付款的违约金计算数额达到前述最高限额之日起，乙方有权在要求甲方支付违约金的同时，书面通知甲方解除本合同；</w:t>
      </w:r>
    </w:p>
    <w:p w14:paraId="0FEED7A8">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591EFBC">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AADCD65">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146F7496">
      <w:pPr>
        <w:spacing w:line="560" w:lineRule="exact"/>
        <w:ind w:left="-420" w:leftChars="-200" w:right="-420" w:rightChars="-200" w:firstLine="960" w:firstLineChars="400"/>
        <w:rPr>
          <w:rFonts w:ascii="宋体" w:hAnsi="宋体" w:cs="宋体" w:eastAsiaTheme="minorEastAsia"/>
        </w:rPr>
      </w:pPr>
      <w:r>
        <w:rPr>
          <w:rFonts w:hint="eastAsia" w:ascii="宋体" w:hAnsi="宋体" w:cs="宋体" w:eastAsiaTheme="minorEastAsia"/>
          <w:sz w:val="24"/>
        </w:rPr>
        <w:t>1.8.6违约责任</w:t>
      </w:r>
      <w:r>
        <w:rPr>
          <w:rFonts w:hint="eastAsia" w:ascii="宋体" w:hAnsi="宋体" w:cs="宋体" w:eastAsiaTheme="minorEastAsia"/>
          <w:b/>
          <w:i/>
          <w:sz w:val="24"/>
          <w:u w:val="single"/>
        </w:rPr>
        <w:t>合同专用条款</w:t>
      </w:r>
      <w:r>
        <w:rPr>
          <w:rFonts w:hint="eastAsia" w:ascii="宋体" w:hAnsi="宋体" w:cs="宋体" w:eastAsiaTheme="minorEastAsia"/>
          <w:sz w:val="24"/>
        </w:rPr>
        <w:t>另有约定的，从其约定。</w:t>
      </w:r>
    </w:p>
    <w:p w14:paraId="25D3E264">
      <w:pPr>
        <w:spacing w:line="560" w:lineRule="exact"/>
        <w:ind w:firstLine="482" w:firstLineChars="200"/>
        <w:outlineLvl w:val="0"/>
        <w:rPr>
          <w:rFonts w:ascii="宋体" w:hAnsi="宋体" w:cs="宋体" w:eastAsiaTheme="minorEastAsia"/>
          <w:b/>
          <w:sz w:val="24"/>
        </w:rPr>
      </w:pPr>
      <w:bookmarkStart w:id="417" w:name="_Toc15583"/>
      <w:bookmarkStart w:id="418" w:name="_Toc16021"/>
      <w:bookmarkStart w:id="419" w:name="_Toc28375"/>
      <w:r>
        <w:rPr>
          <w:rFonts w:hint="eastAsia" w:ascii="宋体" w:hAnsi="宋体" w:cs="宋体" w:eastAsiaTheme="minorEastAsia"/>
          <w:b/>
          <w:sz w:val="24"/>
        </w:rPr>
        <w:t>1.9合同争议的解决</w:t>
      </w:r>
      <w:bookmarkEnd w:id="417"/>
      <w:bookmarkEnd w:id="418"/>
      <w:bookmarkEnd w:id="419"/>
    </w:p>
    <w:p w14:paraId="07312005">
      <w:pPr>
        <w:spacing w:line="560" w:lineRule="exact"/>
        <w:ind w:left="-61" w:leftChars="-29" w:right="-420" w:rightChars="-200" w:firstLine="240" w:firstLineChars="100"/>
        <w:rPr>
          <w:rFonts w:ascii="宋体" w:hAnsi="宋体" w:cs="宋体" w:eastAsiaTheme="minorEastAsia"/>
          <w:sz w:val="24"/>
        </w:rPr>
      </w:pPr>
      <w:r>
        <w:rPr>
          <w:rFonts w:hint="eastAsia" w:ascii="宋体" w:hAnsi="宋体" w:cs="宋体" w:eastAsiaTheme="minorEastAsia"/>
          <w:sz w:val="24"/>
        </w:rPr>
        <w:t xml:space="preserve">  本合同履行过程中发生的任何争议，双方当事人均可通过和解或者调解解决；不愿和解、调解或者和解、调解不成的，可以选择以下第条款规定的方式解决：</w:t>
      </w:r>
    </w:p>
    <w:p w14:paraId="0514E61F">
      <w:pPr>
        <w:spacing w:line="560" w:lineRule="exact"/>
        <w:ind w:left="-420" w:leftChars="-200" w:right="-420" w:rightChars="-200" w:firstLine="840" w:firstLineChars="350"/>
        <w:rPr>
          <w:rFonts w:ascii="宋体" w:hAnsi="宋体" w:cs="宋体" w:eastAsiaTheme="minorEastAsia"/>
          <w:sz w:val="24"/>
        </w:rPr>
      </w:pPr>
      <w:r>
        <w:rPr>
          <w:rFonts w:hint="eastAsia" w:ascii="宋体" w:hAnsi="宋体" w:cs="宋体" w:eastAsiaTheme="minorEastAsia"/>
          <w:sz w:val="24"/>
        </w:rPr>
        <w:t>1.9.1 将争议提交</w:t>
      </w:r>
      <w:r>
        <w:rPr>
          <w:rFonts w:hint="eastAsia" w:ascii="宋体" w:hAnsi="宋体" w:cs="宋体" w:eastAsiaTheme="minorEastAsia"/>
          <w:b/>
          <w:i/>
          <w:sz w:val="24"/>
          <w:u w:val="single"/>
        </w:rPr>
        <w:t>合同专用条款</w:t>
      </w:r>
      <w:r>
        <w:rPr>
          <w:rFonts w:hint="eastAsia" w:ascii="宋体" w:hAnsi="宋体" w:cs="宋体" w:eastAsiaTheme="minorEastAsia"/>
          <w:sz w:val="24"/>
        </w:rPr>
        <w:t>仲裁委员会依申请仲裁时其现行有效的仲裁规则裁决；</w:t>
      </w:r>
    </w:p>
    <w:p w14:paraId="56A0D882">
      <w:pPr>
        <w:spacing w:line="560" w:lineRule="exact"/>
        <w:ind w:left="-420" w:leftChars="-200" w:right="-420" w:rightChars="-200" w:firstLine="840" w:firstLineChars="350"/>
        <w:rPr>
          <w:rFonts w:ascii="宋体" w:hAnsi="宋体" w:cs="宋体" w:eastAsiaTheme="minorEastAsia"/>
          <w:sz w:val="24"/>
        </w:rPr>
      </w:pPr>
      <w:r>
        <w:rPr>
          <w:rFonts w:hint="eastAsia" w:ascii="宋体" w:hAnsi="宋体" w:cs="宋体" w:eastAsiaTheme="minorEastAsia"/>
          <w:sz w:val="24"/>
        </w:rPr>
        <w:t>1.9.2 向</w:t>
      </w:r>
      <w:r>
        <w:rPr>
          <w:rFonts w:hint="eastAsia" w:ascii="宋体" w:hAnsi="宋体" w:cs="宋体" w:eastAsiaTheme="minorEastAsia"/>
          <w:b/>
          <w:i/>
          <w:sz w:val="24"/>
          <w:u w:val="single"/>
        </w:rPr>
        <w:t>合同专用条款</w:t>
      </w:r>
      <w:r>
        <w:rPr>
          <w:rFonts w:hint="eastAsia" w:ascii="宋体" w:hAnsi="宋体" w:cs="宋体" w:eastAsiaTheme="minorEastAsia"/>
          <w:sz w:val="24"/>
        </w:rPr>
        <w:t>人民法院起诉。</w:t>
      </w:r>
    </w:p>
    <w:p w14:paraId="05BB12F5">
      <w:pPr>
        <w:spacing w:line="560" w:lineRule="exact"/>
        <w:ind w:firstLine="482" w:firstLineChars="200"/>
        <w:outlineLvl w:val="0"/>
        <w:rPr>
          <w:rFonts w:ascii="宋体" w:hAnsi="宋体" w:cs="宋体" w:eastAsiaTheme="minorEastAsia"/>
          <w:b/>
          <w:sz w:val="24"/>
        </w:rPr>
      </w:pPr>
      <w:bookmarkStart w:id="420" w:name="_Toc11173"/>
      <w:bookmarkStart w:id="421" w:name="_Toc15322"/>
      <w:bookmarkStart w:id="422" w:name="_Toc7245"/>
      <w:r>
        <w:rPr>
          <w:rFonts w:hint="eastAsia" w:ascii="宋体" w:hAnsi="宋体" w:cs="宋体" w:eastAsiaTheme="minorEastAsia"/>
          <w:b/>
          <w:sz w:val="24"/>
        </w:rPr>
        <w:t>2.0 合同生效</w:t>
      </w:r>
      <w:bookmarkEnd w:id="420"/>
      <w:bookmarkEnd w:id="421"/>
      <w:bookmarkEnd w:id="422"/>
    </w:p>
    <w:p w14:paraId="45F1C92B">
      <w:pPr>
        <w:spacing w:line="560" w:lineRule="exact"/>
        <w:ind w:firstLine="480" w:firstLineChars="200"/>
        <w:rPr>
          <w:rFonts w:ascii="宋体" w:hAnsi="宋体" w:cs="宋体" w:eastAsiaTheme="minorEastAsia"/>
          <w:b/>
          <w:sz w:val="24"/>
        </w:rPr>
      </w:pPr>
      <w:r>
        <w:rPr>
          <w:rFonts w:hint="eastAsia" w:ascii="宋体" w:hAnsi="宋体" w:cs="宋体" w:eastAsiaTheme="minorEastAsia"/>
          <w:sz w:val="24"/>
        </w:rPr>
        <w:t>本合同自双方当事人盖章签字时生效。</w:t>
      </w:r>
    </w:p>
    <w:p w14:paraId="4246613C">
      <w:pPr>
        <w:autoSpaceDE w:val="0"/>
        <w:autoSpaceDN w:val="0"/>
        <w:spacing w:line="560" w:lineRule="exact"/>
        <w:rPr>
          <w:rFonts w:ascii="宋体" w:hAnsi="宋体" w:cs="宋体" w:eastAsiaTheme="minorEastAsia"/>
          <w:sz w:val="24"/>
          <w:lang w:val="zh-CN"/>
        </w:rPr>
      </w:pPr>
    </w:p>
    <w:p w14:paraId="77038B05">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b/>
          <w:sz w:val="24"/>
          <w:lang w:val="zh-CN"/>
        </w:rPr>
        <w:t>甲方</w:t>
      </w:r>
      <w:r>
        <w:rPr>
          <w:rFonts w:hint="eastAsia" w:ascii="宋体" w:hAnsi="宋体" w:cs="宋体" w:eastAsiaTheme="minorEastAsia"/>
          <w:sz w:val="24"/>
          <w:lang w:val="zh-CN"/>
        </w:rPr>
        <w:t xml:space="preserve">：                             </w:t>
      </w:r>
      <w:r>
        <w:rPr>
          <w:rFonts w:hint="eastAsia" w:ascii="宋体" w:hAnsi="宋体" w:cs="宋体" w:eastAsiaTheme="minorEastAsia"/>
          <w:b/>
          <w:sz w:val="24"/>
          <w:lang w:val="zh-CN"/>
        </w:rPr>
        <w:t xml:space="preserve">      乙方</w:t>
      </w:r>
      <w:r>
        <w:rPr>
          <w:rFonts w:hint="eastAsia" w:ascii="宋体" w:hAnsi="宋体" w:cs="宋体" w:eastAsiaTheme="minorEastAsia"/>
          <w:sz w:val="24"/>
          <w:lang w:val="zh-CN"/>
        </w:rPr>
        <w:t>：</w:t>
      </w:r>
    </w:p>
    <w:p w14:paraId="29D58697">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统一社会信用代码：                        统一社会信用代码或身份证号码：</w:t>
      </w:r>
    </w:p>
    <w:p w14:paraId="50FFB70D">
      <w:pPr>
        <w:autoSpaceDE w:val="0"/>
        <w:autoSpaceDN w:val="0"/>
        <w:spacing w:line="560" w:lineRule="exact"/>
        <w:rPr>
          <w:rFonts w:ascii="宋体" w:hAnsi="宋体" w:cs="宋体" w:eastAsiaTheme="minorEastAsia"/>
          <w:sz w:val="24"/>
          <w:lang w:val="zh-CN"/>
        </w:rPr>
      </w:pPr>
    </w:p>
    <w:p w14:paraId="0883D869">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住所：                                   住所：</w:t>
      </w:r>
    </w:p>
    <w:p w14:paraId="1E0354EB">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法定代表人或                             法定代表人</w:t>
      </w:r>
    </w:p>
    <w:p w14:paraId="38583A2F">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 xml:space="preserve">授权代表（签字）：                        或授权代表（签字）: </w:t>
      </w:r>
    </w:p>
    <w:p w14:paraId="377B2EBB">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联系人：                                 联系人：</w:t>
      </w:r>
    </w:p>
    <w:p w14:paraId="4FF3707F">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约定送达地址：                           约定送达地址：</w:t>
      </w:r>
    </w:p>
    <w:p w14:paraId="4F338637">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邮政编码：                               邮政编码：</w:t>
      </w:r>
    </w:p>
    <w:p w14:paraId="38163E10">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 xml:space="preserve">电话:                                    电话: </w:t>
      </w:r>
    </w:p>
    <w:p w14:paraId="30E828CB">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传真:                                    传真:</w:t>
      </w:r>
    </w:p>
    <w:p w14:paraId="1494AF1C">
      <w:pPr>
        <w:autoSpaceDE w:val="0"/>
        <w:autoSpaceDN w:val="0"/>
        <w:spacing w:line="560" w:lineRule="exact"/>
        <w:rPr>
          <w:rFonts w:ascii="宋体" w:hAnsi="宋体" w:cs="宋体" w:eastAsiaTheme="minorEastAsia"/>
          <w:sz w:val="24"/>
        </w:rPr>
      </w:pPr>
      <w:r>
        <w:rPr>
          <w:rFonts w:hint="eastAsia" w:ascii="宋体" w:hAnsi="宋体" w:cs="宋体" w:eastAsiaTheme="minorEastAsia"/>
          <w:sz w:val="24"/>
          <w:lang w:val="zh-CN"/>
        </w:rPr>
        <w:t>电子邮箱：                               电子邮箱：</w:t>
      </w:r>
    </w:p>
    <w:p w14:paraId="19ADDAB7">
      <w:pPr>
        <w:autoSpaceDE w:val="0"/>
        <w:autoSpaceDN w:val="0"/>
        <w:spacing w:line="560" w:lineRule="exact"/>
        <w:rPr>
          <w:rFonts w:ascii="宋体" w:hAnsi="宋体" w:cs="宋体" w:eastAsiaTheme="minorEastAsia"/>
          <w:sz w:val="24"/>
        </w:rPr>
      </w:pPr>
      <w:r>
        <w:rPr>
          <w:rFonts w:hint="eastAsia" w:ascii="宋体" w:hAnsi="宋体" w:cs="宋体" w:eastAsiaTheme="minorEastAsia"/>
          <w:sz w:val="24"/>
        </w:rPr>
        <w:t xml:space="preserve">开户银行：                               开户银行： </w:t>
      </w:r>
    </w:p>
    <w:p w14:paraId="4E0DBFF3">
      <w:pPr>
        <w:autoSpaceDE w:val="0"/>
        <w:autoSpaceDN w:val="0"/>
        <w:spacing w:line="560" w:lineRule="exact"/>
        <w:rPr>
          <w:rFonts w:ascii="宋体" w:hAnsi="宋体" w:cs="宋体" w:eastAsiaTheme="minorEastAsia"/>
          <w:sz w:val="24"/>
        </w:rPr>
      </w:pPr>
      <w:r>
        <w:rPr>
          <w:rFonts w:hint="eastAsia" w:ascii="宋体" w:hAnsi="宋体" w:cs="宋体" w:eastAsiaTheme="minorEastAsia"/>
          <w:sz w:val="24"/>
        </w:rPr>
        <w:t xml:space="preserve">开户名称：                               开户名称： </w:t>
      </w:r>
    </w:p>
    <w:p w14:paraId="385F24E9">
      <w:pPr>
        <w:autoSpaceDE w:val="0"/>
        <w:autoSpaceDN w:val="0"/>
        <w:spacing w:line="560" w:lineRule="exact"/>
        <w:rPr>
          <w:rFonts w:ascii="宋体" w:hAnsi="宋体" w:cs="宋体" w:eastAsiaTheme="minorEastAsia"/>
          <w:sz w:val="24"/>
        </w:rPr>
      </w:pPr>
      <w:r>
        <w:rPr>
          <w:rFonts w:hint="eastAsia" w:ascii="宋体" w:hAnsi="宋体" w:cs="宋体" w:eastAsiaTheme="minorEastAsia"/>
          <w:sz w:val="24"/>
        </w:rPr>
        <w:t>开户账号：开户账号：</w:t>
      </w:r>
    </w:p>
    <w:p w14:paraId="7C43E493">
      <w:pPr>
        <w:pStyle w:val="3"/>
        <w:rPr>
          <w:rFonts w:ascii="宋体" w:hAnsi="宋体" w:cs="宋体" w:eastAsiaTheme="minorEastAsia"/>
          <w:sz w:val="24"/>
        </w:rPr>
      </w:pPr>
    </w:p>
    <w:p w14:paraId="69492FF7">
      <w:pPr>
        <w:pStyle w:val="700"/>
        <w:spacing w:line="560" w:lineRule="exact"/>
        <w:ind w:firstLine="482"/>
        <w:jc w:val="center"/>
        <w:rPr>
          <w:rFonts w:ascii="宋体" w:hAnsi="宋体" w:cs="宋体" w:eastAsiaTheme="minorEastAsia"/>
          <w:b/>
          <w:szCs w:val="24"/>
        </w:rPr>
      </w:pPr>
      <w:r>
        <w:rPr>
          <w:rFonts w:hint="eastAsia" w:ascii="宋体" w:hAnsi="宋体" w:cs="宋体" w:eastAsiaTheme="minorEastAsia"/>
          <w:b/>
          <w:szCs w:val="24"/>
        </w:rPr>
        <w:t>第二部分 合同一般条款</w:t>
      </w:r>
    </w:p>
    <w:p w14:paraId="5F1FC916">
      <w:pPr>
        <w:spacing w:line="560" w:lineRule="exact"/>
        <w:ind w:firstLine="482" w:firstLineChars="200"/>
        <w:outlineLvl w:val="0"/>
        <w:rPr>
          <w:rFonts w:ascii="宋体" w:hAnsi="宋体" w:cs="宋体" w:eastAsiaTheme="minorEastAsia"/>
          <w:b/>
          <w:sz w:val="24"/>
        </w:rPr>
      </w:pPr>
      <w:bookmarkStart w:id="423" w:name="_Ref467378499"/>
      <w:bookmarkStart w:id="424" w:name="_Ref467378463"/>
      <w:bookmarkStart w:id="425" w:name="_Toc487900349"/>
      <w:bookmarkStart w:id="426" w:name="_Toc19614"/>
      <w:bookmarkStart w:id="427" w:name="_Ref467379094"/>
      <w:bookmarkStart w:id="428" w:name="_Toc16917"/>
      <w:bookmarkStart w:id="429" w:name="_Ref467379101"/>
      <w:bookmarkStart w:id="430" w:name="_Toc279701240"/>
      <w:bookmarkStart w:id="431" w:name="_Ref467379214"/>
      <w:bookmarkStart w:id="432" w:name="_Ref467379205"/>
      <w:bookmarkStart w:id="433" w:name="_Ref467379195"/>
      <w:bookmarkStart w:id="434" w:name="_Ref467379109"/>
      <w:bookmarkStart w:id="435" w:name="_Toc259093669"/>
      <w:bookmarkStart w:id="436" w:name="_Toc28763"/>
      <w:bookmarkStart w:id="437" w:name="_Ref467378404"/>
      <w:bookmarkStart w:id="438" w:name="_Ref467379225"/>
      <w:r>
        <w:rPr>
          <w:rFonts w:hint="eastAsia" w:ascii="宋体" w:hAnsi="宋体" w:cs="宋体" w:eastAsiaTheme="minorEastAsia"/>
          <w:b/>
          <w:sz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2361192B">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本合同中的下列词语应按以下内容进行解释：</w:t>
      </w:r>
    </w:p>
    <w:p w14:paraId="53E2E5D8">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2.1.1 “合同”系指采购人和中标或成交供应商签订的载明双方当事人所达成的协议，并包括所有的附件、附录和构成合同的其他文件。</w:t>
      </w:r>
    </w:p>
    <w:p w14:paraId="71B3345B">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 “合同价”系指根据合同约定，中标或成交供应商在完全履行合同义务后，采购人应支付给中标或成交供应商的价格。</w:t>
      </w:r>
    </w:p>
    <w:p w14:paraId="3B991903">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2.1.3 “货物”系指中标或成交供应商根据合同约定应向采购人交付的一切各种形态和种类的物品，包括原材料、燃料、设备、机械、仪表、备件、计算机软件、产品等，并包括工具、手册等其他相关资料。</w:t>
      </w:r>
    </w:p>
    <w:p w14:paraId="06435DD2">
      <w:pPr>
        <w:spacing w:line="560" w:lineRule="exact"/>
        <w:ind w:firstLine="480" w:firstLineChars="200"/>
        <w:rPr>
          <w:rFonts w:ascii="宋体" w:hAnsi="宋体" w:cs="宋体" w:eastAsiaTheme="minorEastAsia"/>
          <w:sz w:val="24"/>
        </w:rPr>
      </w:pPr>
      <w:bookmarkStart w:id="439" w:name="_Ref467378840"/>
      <w:r>
        <w:rPr>
          <w:rFonts w:hint="eastAsia" w:ascii="宋体" w:hAnsi="宋体" w:cs="宋体" w:eastAsiaTheme="minorEastAsia"/>
          <w:sz w:val="24"/>
        </w:rPr>
        <w:t>2.1.4 “甲方”系指与中标或成交供应商签署合同的采购人</w:t>
      </w:r>
      <w:bookmarkEnd w:id="439"/>
      <w:r>
        <w:rPr>
          <w:rFonts w:hint="eastAsia" w:ascii="宋体" w:hAnsi="宋体" w:cs="宋体" w:eastAsiaTheme="minorEastAsia"/>
          <w:sz w:val="24"/>
        </w:rPr>
        <w:t>；采购人委托采购代理机构代表其与乙方签订合同的，采购人的授权委托书作为合同附件。</w:t>
      </w:r>
    </w:p>
    <w:p w14:paraId="6E90A542">
      <w:pPr>
        <w:spacing w:line="560" w:lineRule="exact"/>
        <w:ind w:firstLine="480" w:firstLineChars="200"/>
        <w:rPr>
          <w:rFonts w:ascii="宋体" w:hAnsi="宋体" w:cs="宋体" w:eastAsiaTheme="minorEastAsia"/>
          <w:sz w:val="24"/>
        </w:rPr>
      </w:pPr>
      <w:bookmarkStart w:id="440" w:name="_Ref467379400"/>
      <w:r>
        <w:rPr>
          <w:rFonts w:hint="eastAsia" w:ascii="宋体" w:hAnsi="宋体" w:cs="宋体" w:eastAsiaTheme="minorEastAsia"/>
          <w:sz w:val="24"/>
        </w:rPr>
        <w:t>2.1.5 “乙方”系指根据合同约定交付货物的中标或成交供应商</w:t>
      </w:r>
      <w:bookmarkEnd w:id="440"/>
      <w:r>
        <w:rPr>
          <w:rFonts w:hint="eastAsia" w:ascii="宋体" w:hAnsi="宋体" w:cs="宋体" w:eastAsiaTheme="minor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1EFE7ED">
      <w:pPr>
        <w:spacing w:line="560" w:lineRule="exact"/>
        <w:ind w:firstLine="480" w:firstLineChars="200"/>
        <w:rPr>
          <w:rFonts w:ascii="宋体" w:hAnsi="宋体" w:cs="宋体" w:eastAsiaTheme="minorEastAsia"/>
          <w:sz w:val="24"/>
        </w:rPr>
      </w:pPr>
      <w:bookmarkStart w:id="441" w:name="_Ref467379436"/>
      <w:r>
        <w:rPr>
          <w:rFonts w:hint="eastAsia" w:ascii="宋体" w:hAnsi="宋体" w:cs="宋体" w:eastAsiaTheme="minorEastAsia"/>
          <w:sz w:val="24"/>
        </w:rPr>
        <w:t>2.1.6 “现场”系指合同约定货物将要运至或者安装的地点。</w:t>
      </w:r>
      <w:bookmarkEnd w:id="441"/>
    </w:p>
    <w:p w14:paraId="12D1642B">
      <w:pPr>
        <w:spacing w:line="560" w:lineRule="exact"/>
        <w:ind w:firstLine="482" w:firstLineChars="200"/>
        <w:outlineLvl w:val="0"/>
        <w:rPr>
          <w:rFonts w:ascii="宋体" w:hAnsi="宋体" w:cs="宋体" w:eastAsiaTheme="minorEastAsia"/>
          <w:b/>
          <w:sz w:val="24"/>
        </w:rPr>
      </w:pPr>
      <w:bookmarkStart w:id="442" w:name="_Toc13336"/>
      <w:bookmarkStart w:id="443" w:name="_Toc259093670"/>
      <w:bookmarkStart w:id="444" w:name="_Toc487900350"/>
      <w:bookmarkStart w:id="445" w:name="_Toc279701241"/>
      <w:bookmarkStart w:id="446" w:name="_Toc32504"/>
      <w:bookmarkStart w:id="447" w:name="_Toc27635"/>
      <w:r>
        <w:rPr>
          <w:rFonts w:hint="eastAsia" w:ascii="宋体" w:hAnsi="宋体" w:cs="宋体" w:eastAsiaTheme="minorEastAsia"/>
          <w:b/>
          <w:sz w:val="24"/>
        </w:rPr>
        <w:t>2.2 技术规范</w:t>
      </w:r>
      <w:bookmarkEnd w:id="442"/>
      <w:bookmarkEnd w:id="443"/>
      <w:bookmarkEnd w:id="444"/>
      <w:bookmarkEnd w:id="445"/>
      <w:bookmarkEnd w:id="446"/>
      <w:bookmarkEnd w:id="447"/>
    </w:p>
    <w:p w14:paraId="52AC7FA9">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B6A3CC1">
      <w:pPr>
        <w:spacing w:line="560" w:lineRule="exact"/>
        <w:ind w:firstLine="482" w:firstLineChars="200"/>
        <w:outlineLvl w:val="0"/>
        <w:rPr>
          <w:rFonts w:ascii="宋体" w:hAnsi="宋体" w:cs="宋体" w:eastAsiaTheme="minorEastAsia"/>
          <w:b/>
          <w:sz w:val="24"/>
        </w:rPr>
      </w:pPr>
      <w:bookmarkStart w:id="448" w:name="_Toc279701242"/>
      <w:bookmarkStart w:id="449" w:name="_Toc9829"/>
      <w:bookmarkStart w:id="450" w:name="_Toc487900351"/>
      <w:bookmarkStart w:id="451" w:name="_Toc31634"/>
      <w:bookmarkStart w:id="452" w:name="_Toc259093671"/>
      <w:bookmarkStart w:id="453" w:name="_Toc27853"/>
      <w:r>
        <w:rPr>
          <w:rFonts w:hint="eastAsia" w:ascii="宋体" w:hAnsi="宋体" w:cs="宋体" w:eastAsiaTheme="minorEastAsia"/>
          <w:b/>
          <w:sz w:val="24"/>
        </w:rPr>
        <w:t>2.3 知识产权</w:t>
      </w:r>
      <w:bookmarkEnd w:id="448"/>
      <w:bookmarkEnd w:id="449"/>
      <w:bookmarkEnd w:id="450"/>
      <w:bookmarkEnd w:id="451"/>
      <w:bookmarkEnd w:id="452"/>
      <w:bookmarkEnd w:id="453"/>
    </w:p>
    <w:p w14:paraId="47894094">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eastAsiaTheme="minorEastAsia"/>
          <w:sz w:val="24"/>
        </w:rPr>
        <w:t>乙方还应及时澄清相关信息，使甲方声誉免受损害，甲方保留追责的权利。</w:t>
      </w:r>
    </w:p>
    <w:p w14:paraId="6A8B2F67">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2.3.2具有知识产权的计算机软件等货物的知识产权归属，详见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16E38091">
      <w:pPr>
        <w:spacing w:line="560" w:lineRule="exact"/>
        <w:ind w:firstLine="482" w:firstLineChars="200"/>
        <w:outlineLvl w:val="0"/>
        <w:rPr>
          <w:rFonts w:ascii="宋体" w:hAnsi="宋体" w:cs="宋体" w:eastAsiaTheme="minorEastAsia"/>
          <w:b/>
          <w:sz w:val="24"/>
        </w:rPr>
      </w:pPr>
      <w:bookmarkStart w:id="454" w:name="_Toc4194"/>
      <w:bookmarkStart w:id="455" w:name="_Toc11932"/>
      <w:bookmarkStart w:id="456" w:name="_Toc29149"/>
      <w:r>
        <w:rPr>
          <w:rFonts w:hint="eastAsia" w:ascii="宋体" w:hAnsi="宋体" w:cs="宋体" w:eastAsiaTheme="minorEastAsia"/>
          <w:b/>
          <w:sz w:val="24"/>
        </w:rPr>
        <w:t>2.4 包装和装运</w:t>
      </w:r>
      <w:bookmarkEnd w:id="454"/>
      <w:bookmarkEnd w:id="455"/>
      <w:bookmarkEnd w:id="456"/>
    </w:p>
    <w:p w14:paraId="70D8D643">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2.4.1除</w:t>
      </w:r>
      <w:r>
        <w:rPr>
          <w:rFonts w:hint="eastAsia" w:ascii="宋体" w:hAnsi="宋体" w:cs="宋体" w:eastAsiaTheme="minorEastAsia"/>
          <w:b/>
          <w:i/>
          <w:sz w:val="24"/>
          <w:u w:val="single"/>
        </w:rPr>
        <w:t>合同专用条款</w:t>
      </w:r>
      <w:r>
        <w:rPr>
          <w:rFonts w:hint="eastAsia" w:ascii="宋体" w:hAnsi="宋体" w:cs="宋体" w:eastAsiaTheme="minorEastAsia"/>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A03C4F6">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2E2ECC6">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2.4.3 装运货物的要求和通知，详见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1CB60E8F">
      <w:pPr>
        <w:spacing w:line="560" w:lineRule="exact"/>
        <w:ind w:firstLine="482" w:firstLineChars="200"/>
        <w:outlineLvl w:val="0"/>
        <w:rPr>
          <w:rFonts w:ascii="宋体" w:hAnsi="宋体" w:cs="宋体" w:eastAsiaTheme="minorEastAsia"/>
          <w:b/>
          <w:sz w:val="24"/>
        </w:rPr>
      </w:pPr>
      <w:bookmarkStart w:id="457" w:name="_Toc279701245"/>
      <w:bookmarkStart w:id="458" w:name="_Ref467379536"/>
      <w:bookmarkStart w:id="459" w:name="_Ref467379527"/>
      <w:bookmarkStart w:id="460" w:name="_Toc487900354"/>
      <w:bookmarkStart w:id="461" w:name="_Ref467379542"/>
      <w:bookmarkStart w:id="462" w:name="_Ref467378591"/>
      <w:bookmarkStart w:id="463" w:name="_Ref467378541"/>
      <w:bookmarkStart w:id="464" w:name="_Toc259093674"/>
      <w:bookmarkStart w:id="465" w:name="_Toc26182"/>
      <w:bookmarkStart w:id="466" w:name="_Toc30272"/>
      <w:bookmarkStart w:id="467" w:name="_Toc19074"/>
      <w:r>
        <w:rPr>
          <w:rFonts w:hint="eastAsia" w:ascii="宋体" w:hAnsi="宋体" w:cs="宋体" w:eastAsiaTheme="minorEastAsia"/>
          <w:b/>
          <w:sz w:val="24"/>
        </w:rPr>
        <w:t>2.</w:t>
      </w:r>
      <w:bookmarkEnd w:id="457"/>
      <w:bookmarkEnd w:id="458"/>
      <w:bookmarkEnd w:id="459"/>
      <w:bookmarkEnd w:id="460"/>
      <w:bookmarkEnd w:id="461"/>
      <w:bookmarkEnd w:id="462"/>
      <w:bookmarkEnd w:id="463"/>
      <w:bookmarkEnd w:id="464"/>
      <w:r>
        <w:rPr>
          <w:rFonts w:hint="eastAsia" w:ascii="宋体" w:hAnsi="宋体" w:cs="宋体" w:eastAsiaTheme="minorEastAsia"/>
          <w:b/>
          <w:sz w:val="24"/>
        </w:rPr>
        <w:t>5 履约检查和问题反馈</w:t>
      </w:r>
      <w:bookmarkEnd w:id="465"/>
      <w:bookmarkEnd w:id="466"/>
      <w:bookmarkEnd w:id="467"/>
    </w:p>
    <w:p w14:paraId="240B91BF">
      <w:pPr>
        <w:spacing w:line="560" w:lineRule="exact"/>
        <w:ind w:firstLine="480" w:firstLineChars="200"/>
        <w:rPr>
          <w:rFonts w:ascii="宋体" w:hAnsi="宋体" w:cs="宋体" w:eastAsiaTheme="minorEastAsia"/>
          <w:sz w:val="24"/>
        </w:rPr>
      </w:pPr>
      <w:bookmarkStart w:id="468" w:name="_Ref467379657"/>
      <w:r>
        <w:rPr>
          <w:rFonts w:hint="eastAsia" w:ascii="宋体" w:hAnsi="宋体" w:cs="宋体" w:eastAsiaTheme="minorEastAsia"/>
          <w:sz w:val="24"/>
        </w:rPr>
        <w:t>2.5.1</w:t>
      </w:r>
      <w:bookmarkEnd w:id="468"/>
      <w:bookmarkStart w:id="469" w:name="_Toc186431854"/>
      <w:bookmarkStart w:id="470" w:name="_Ref467379807"/>
      <w:bookmarkStart w:id="471" w:name="_Ref467379793"/>
      <w:bookmarkStart w:id="472" w:name="_Toc487900357"/>
      <w:bookmarkStart w:id="473" w:name="_Toc279701247"/>
      <w:bookmarkStart w:id="474" w:name="_Toc259093676"/>
      <w:r>
        <w:rPr>
          <w:rFonts w:hint="eastAsia" w:ascii="宋体" w:hAnsi="宋体" w:cs="宋体" w:eastAsiaTheme="minor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7EDE7173">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eastAsiaTheme="minorEastAsia"/>
          <w:sz w:val="24"/>
        </w:rPr>
        <w:t>。</w:t>
      </w:r>
    </w:p>
    <w:bookmarkEnd w:id="470"/>
    <w:bookmarkEnd w:id="471"/>
    <w:bookmarkEnd w:id="472"/>
    <w:bookmarkEnd w:id="473"/>
    <w:bookmarkEnd w:id="474"/>
    <w:bookmarkEnd w:id="475"/>
    <w:p w14:paraId="494DB32A">
      <w:pPr>
        <w:spacing w:line="560" w:lineRule="exact"/>
        <w:ind w:firstLine="482" w:firstLineChars="200"/>
        <w:outlineLvl w:val="0"/>
        <w:rPr>
          <w:rFonts w:ascii="宋体" w:hAnsi="宋体" w:cs="宋体" w:eastAsiaTheme="minorEastAsia"/>
          <w:b/>
          <w:sz w:val="24"/>
        </w:rPr>
      </w:pPr>
      <w:bookmarkStart w:id="476" w:name="_Ref467379923"/>
      <w:bookmarkStart w:id="477" w:name="_Toc487900358"/>
      <w:bookmarkStart w:id="478" w:name="_Ref467379863"/>
      <w:bookmarkStart w:id="479" w:name="_Ref467379852"/>
      <w:bookmarkStart w:id="480" w:name="_Toc259093677"/>
      <w:bookmarkStart w:id="481" w:name="_Toc279701248"/>
      <w:bookmarkStart w:id="482" w:name="_Toc3225"/>
      <w:bookmarkStart w:id="483" w:name="_Toc774"/>
      <w:bookmarkStart w:id="484" w:name="_Toc16110"/>
      <w:r>
        <w:rPr>
          <w:rFonts w:hint="eastAsia" w:ascii="宋体" w:hAnsi="宋体" w:cs="宋体" w:eastAsiaTheme="minorEastAsia"/>
          <w:b/>
          <w:sz w:val="24"/>
        </w:rPr>
        <w:t>2.6 技术资料</w:t>
      </w:r>
      <w:bookmarkEnd w:id="476"/>
      <w:bookmarkEnd w:id="477"/>
      <w:bookmarkEnd w:id="478"/>
      <w:bookmarkEnd w:id="479"/>
      <w:bookmarkEnd w:id="480"/>
      <w:bookmarkEnd w:id="481"/>
      <w:r>
        <w:rPr>
          <w:rFonts w:hint="eastAsia" w:ascii="宋体" w:hAnsi="宋体" w:cs="宋体" w:eastAsiaTheme="minorEastAsia"/>
          <w:b/>
          <w:sz w:val="24"/>
        </w:rPr>
        <w:t>和保密义务</w:t>
      </w:r>
      <w:bookmarkEnd w:id="482"/>
      <w:bookmarkEnd w:id="483"/>
      <w:bookmarkEnd w:id="484"/>
    </w:p>
    <w:p w14:paraId="48B46760">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2.6.1 乙方有权依据合同约定和项目需要，向甲方了解有关情况，调阅有关资料等，甲方应予积极配合；</w:t>
      </w:r>
    </w:p>
    <w:p w14:paraId="366C0857">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2.6.2 乙方有义务妥善保管和保护由甲方提供的前款信息和资料等；</w:t>
      </w:r>
    </w:p>
    <w:p w14:paraId="7AC98E90">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31FCCEC">
      <w:pPr>
        <w:spacing w:line="560" w:lineRule="exact"/>
        <w:ind w:firstLine="482" w:firstLineChars="200"/>
        <w:outlineLvl w:val="0"/>
        <w:rPr>
          <w:rFonts w:ascii="宋体" w:hAnsi="宋体" w:cs="宋体" w:eastAsiaTheme="minorEastAsia"/>
          <w:b/>
          <w:sz w:val="24"/>
        </w:rPr>
      </w:pPr>
      <w:bookmarkStart w:id="485" w:name="_Toc7860"/>
      <w:r>
        <w:rPr>
          <w:rFonts w:hint="eastAsia" w:ascii="宋体" w:hAnsi="宋体" w:cs="宋体" w:eastAsiaTheme="minorEastAsia"/>
          <w:b/>
          <w:sz w:val="24"/>
        </w:rPr>
        <w:t>2.7 质量保证</w:t>
      </w:r>
      <w:bookmarkEnd w:id="485"/>
    </w:p>
    <w:p w14:paraId="5513752D">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2.7.1 乙方应建立和完善履行合同的内部质量保证体系，并提供相关内部规章制度给甲方，以便甲方进行监督检查；</w:t>
      </w:r>
    </w:p>
    <w:p w14:paraId="335E5CA1">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2.7.2 乙方应保证履行合同的人员数量和素质、软件和硬件设备的配置、场地、环境和设施等满足全面履行合同的要求，并应接受甲方的监督检查。</w:t>
      </w:r>
    </w:p>
    <w:p w14:paraId="633BA890">
      <w:pPr>
        <w:spacing w:line="560" w:lineRule="exact"/>
        <w:ind w:firstLine="482" w:firstLineChars="200"/>
        <w:outlineLvl w:val="0"/>
        <w:rPr>
          <w:rFonts w:ascii="宋体" w:hAnsi="宋体" w:cs="宋体" w:eastAsiaTheme="minorEastAsia"/>
          <w:b/>
          <w:sz w:val="24"/>
        </w:rPr>
      </w:pPr>
      <w:bookmarkStart w:id="486" w:name="_Toc17244"/>
      <w:bookmarkStart w:id="487" w:name="_Toc259093681"/>
      <w:bookmarkStart w:id="488" w:name="_Toc487900362"/>
      <w:bookmarkStart w:id="489" w:name="_Toc279701252"/>
      <w:r>
        <w:rPr>
          <w:rFonts w:hint="eastAsia" w:ascii="宋体" w:hAnsi="宋体" w:cs="宋体" w:eastAsiaTheme="minorEastAsia"/>
          <w:b/>
          <w:sz w:val="24"/>
        </w:rPr>
        <w:t>2.8 货物的风险负担</w:t>
      </w:r>
      <w:bookmarkEnd w:id="486"/>
    </w:p>
    <w:p w14:paraId="5CECBF44">
      <w:pPr>
        <w:spacing w:line="560" w:lineRule="exact"/>
        <w:ind w:firstLine="480" w:firstLineChars="200"/>
        <w:rPr>
          <w:rFonts w:ascii="宋体" w:hAnsi="宋体" w:cs="宋体" w:eastAsiaTheme="minorEastAsia"/>
          <w:b/>
          <w:sz w:val="24"/>
        </w:rPr>
      </w:pPr>
      <w:r>
        <w:rPr>
          <w:rFonts w:hint="eastAsia" w:ascii="宋体" w:hAnsi="宋体" w:cs="宋体" w:eastAsiaTheme="minorEastAsia"/>
          <w:sz w:val="24"/>
        </w:rPr>
        <w:t>货物或者在途货物或者交付给第一承运人后的货物毁损、灭失的风险负担详见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05F6EE5D">
      <w:pPr>
        <w:spacing w:line="560" w:lineRule="exact"/>
        <w:ind w:firstLine="482" w:firstLineChars="200"/>
        <w:outlineLvl w:val="0"/>
        <w:rPr>
          <w:rFonts w:ascii="宋体" w:hAnsi="宋体" w:cs="宋体" w:eastAsiaTheme="minorEastAsia"/>
          <w:b/>
          <w:sz w:val="24"/>
        </w:rPr>
      </w:pPr>
      <w:bookmarkStart w:id="490" w:name="_Toc14055"/>
      <w:r>
        <w:rPr>
          <w:rFonts w:hint="eastAsia" w:ascii="宋体" w:hAnsi="宋体" w:cs="宋体" w:eastAsiaTheme="minorEastAsia"/>
          <w:b/>
          <w:sz w:val="24"/>
        </w:rPr>
        <w:t>2.9 延迟交货</w:t>
      </w:r>
      <w:bookmarkEnd w:id="487"/>
      <w:bookmarkEnd w:id="488"/>
      <w:bookmarkEnd w:id="489"/>
      <w:bookmarkEnd w:id="490"/>
    </w:p>
    <w:p w14:paraId="371B973E">
      <w:pPr>
        <w:spacing w:line="560" w:lineRule="exact"/>
        <w:ind w:firstLine="480" w:firstLineChars="200"/>
        <w:rPr>
          <w:rFonts w:ascii="宋体" w:hAnsi="宋体" w:cs="宋体" w:eastAsiaTheme="minorEastAsia"/>
          <w:sz w:val="24"/>
        </w:rPr>
      </w:pPr>
      <w:r>
        <w:rPr>
          <w:rFonts w:hint="eastAsia" w:ascii="宋体" w:hAnsi="宋体" w:eastAsiaTheme="minorEastAsia"/>
          <w:sz w:val="24"/>
        </w:rPr>
        <w:t>甲乙双方签订合同后，乙方应按照合同约定履行合同义务，除不可抗力外，乙方不得延迟交货。</w:t>
      </w:r>
      <w:r>
        <w:rPr>
          <w:rFonts w:hint="eastAsia" w:ascii="宋体" w:hAnsi="宋体" w:cs="宋体" w:eastAsiaTheme="minorEastAsia"/>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7106177">
      <w:pPr>
        <w:spacing w:line="560" w:lineRule="exact"/>
        <w:ind w:firstLine="482" w:firstLineChars="200"/>
        <w:outlineLvl w:val="0"/>
        <w:rPr>
          <w:rFonts w:ascii="宋体" w:hAnsi="宋体" w:cs="宋体" w:eastAsiaTheme="minorEastAsia"/>
          <w:b/>
          <w:sz w:val="24"/>
        </w:rPr>
      </w:pPr>
      <w:bookmarkStart w:id="491" w:name="_Toc7502"/>
      <w:bookmarkStart w:id="492" w:name="_Toc259093683"/>
      <w:bookmarkStart w:id="493" w:name="_Toc279701254"/>
      <w:bookmarkStart w:id="494" w:name="_Toc487900364"/>
      <w:bookmarkStart w:id="495" w:name="_Ref467378121"/>
      <w:r>
        <w:rPr>
          <w:rFonts w:hint="eastAsia" w:ascii="宋体" w:hAnsi="宋体" w:cs="宋体" w:eastAsiaTheme="minorEastAsia"/>
          <w:b/>
          <w:sz w:val="24"/>
        </w:rPr>
        <w:t>2.10 合同变更</w:t>
      </w:r>
      <w:bookmarkEnd w:id="491"/>
    </w:p>
    <w:p w14:paraId="212B9A23">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合同继续履行将损害国家利益和社会公共利益的，双方当事人应当以书面形式变更合同。有过错的一方应当承担赔偿责任，双方当事人都有过错的，各自承担相应的责任。</w:t>
      </w:r>
      <w:bookmarkStart w:id="496" w:name="_Toc487900369"/>
      <w:bookmarkStart w:id="497" w:name="_Toc279701259"/>
      <w:bookmarkStart w:id="498" w:name="_Toc259093688"/>
    </w:p>
    <w:p w14:paraId="04DC2B58">
      <w:pPr>
        <w:spacing w:line="560" w:lineRule="exact"/>
        <w:ind w:firstLine="482" w:firstLineChars="200"/>
        <w:outlineLvl w:val="0"/>
        <w:rPr>
          <w:rFonts w:ascii="宋体" w:hAnsi="宋体" w:cs="宋体" w:eastAsiaTheme="minorEastAsia"/>
          <w:b/>
          <w:sz w:val="24"/>
        </w:rPr>
      </w:pPr>
      <w:bookmarkStart w:id="499" w:name="_Toc10366"/>
      <w:bookmarkStart w:id="500" w:name="_Toc15237"/>
      <w:bookmarkStart w:id="501" w:name="_Toc22955"/>
      <w:r>
        <w:rPr>
          <w:rFonts w:hint="eastAsia" w:ascii="宋体" w:hAnsi="宋体" w:cs="宋体" w:eastAsiaTheme="minorEastAsia"/>
          <w:b/>
          <w:sz w:val="24"/>
        </w:rPr>
        <w:t>2.11 合同转让</w:t>
      </w:r>
      <w:bookmarkEnd w:id="496"/>
      <w:bookmarkEnd w:id="497"/>
      <w:bookmarkEnd w:id="498"/>
      <w:r>
        <w:rPr>
          <w:rFonts w:hint="eastAsia" w:ascii="宋体" w:hAnsi="宋体" w:cs="宋体" w:eastAsiaTheme="minorEastAsia"/>
          <w:b/>
          <w:sz w:val="24"/>
        </w:rPr>
        <w:t>和分包</w:t>
      </w:r>
      <w:bookmarkEnd w:id="499"/>
      <w:bookmarkEnd w:id="500"/>
      <w:bookmarkEnd w:id="501"/>
    </w:p>
    <w:p w14:paraId="67659456">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B7E60EA">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2.11.2乙方采取分包方式履行合同的，甲方可直接向分包供应商支付款项。</w:t>
      </w:r>
    </w:p>
    <w:p w14:paraId="3F46945D">
      <w:pPr>
        <w:spacing w:line="560" w:lineRule="exact"/>
        <w:ind w:firstLine="482" w:firstLineChars="200"/>
        <w:outlineLvl w:val="0"/>
        <w:rPr>
          <w:rFonts w:ascii="宋体" w:hAnsi="宋体" w:cs="宋体" w:eastAsiaTheme="minorEastAsia"/>
          <w:b/>
          <w:sz w:val="24"/>
        </w:rPr>
      </w:pPr>
      <w:bookmarkStart w:id="502" w:name="_Toc14066"/>
      <w:bookmarkStart w:id="503" w:name="_Toc13566"/>
      <w:bookmarkStart w:id="504" w:name="_Toc16508"/>
      <w:r>
        <w:rPr>
          <w:rFonts w:hint="eastAsia" w:ascii="宋体" w:hAnsi="宋体" w:cs="宋体" w:eastAsiaTheme="minorEastAsia"/>
          <w:b/>
          <w:sz w:val="24"/>
        </w:rPr>
        <w:t>2.12 不可抗力</w:t>
      </w:r>
      <w:bookmarkEnd w:id="502"/>
      <w:bookmarkEnd w:id="503"/>
      <w:bookmarkEnd w:id="504"/>
    </w:p>
    <w:p w14:paraId="595CEFFD">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2.12.1如果任何一方遭遇法律规定的不可抗力，致使合同履行受阻时，履行合同的期限应予延长，延长的期限应相当于不可抗力所影响的时间；</w:t>
      </w:r>
    </w:p>
    <w:p w14:paraId="341775BE">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2.12.2 因不可抗力致使不能实现合同目的的，当事人可以解除合同；</w:t>
      </w:r>
    </w:p>
    <w:p w14:paraId="33D1F078">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2.12.3 因不可抗力致使合同有变更必要的，双方当事人应在</w:t>
      </w:r>
      <w:r>
        <w:rPr>
          <w:rFonts w:hint="eastAsia" w:ascii="宋体" w:hAnsi="宋体" w:cs="宋体" w:eastAsiaTheme="minorEastAsia"/>
          <w:b/>
          <w:i/>
          <w:sz w:val="24"/>
          <w:u w:val="single"/>
        </w:rPr>
        <w:t>合同专用条款</w:t>
      </w:r>
      <w:r>
        <w:rPr>
          <w:rFonts w:hint="eastAsia" w:ascii="宋体" w:hAnsi="宋体" w:cs="宋体" w:eastAsiaTheme="minorEastAsia"/>
          <w:sz w:val="24"/>
        </w:rPr>
        <w:t>约定时间内以书面形式变更合同；</w:t>
      </w:r>
    </w:p>
    <w:p w14:paraId="5F18786C">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2.12.4受不可抗力影响的一方在不可抗力发生后，应在</w:t>
      </w:r>
      <w:r>
        <w:rPr>
          <w:rFonts w:hint="eastAsia" w:ascii="宋体" w:hAnsi="宋体" w:cs="宋体" w:eastAsiaTheme="minorEastAsia"/>
          <w:b/>
          <w:i/>
          <w:sz w:val="24"/>
          <w:u w:val="single"/>
        </w:rPr>
        <w:t>合同专用条款</w:t>
      </w:r>
      <w:r>
        <w:rPr>
          <w:rFonts w:hint="eastAsia" w:ascii="宋体" w:hAnsi="宋体" w:cs="宋体" w:eastAsiaTheme="minorEastAsia"/>
          <w:sz w:val="24"/>
        </w:rPr>
        <w:t>约定时间内以书面形式通知对方当事人，并在</w:t>
      </w:r>
      <w:r>
        <w:rPr>
          <w:rFonts w:hint="eastAsia" w:ascii="宋体" w:hAnsi="宋体" w:cs="宋体" w:eastAsiaTheme="minorEastAsia"/>
          <w:b/>
          <w:i/>
          <w:sz w:val="24"/>
          <w:u w:val="single"/>
        </w:rPr>
        <w:t>合同专用条款</w:t>
      </w:r>
      <w:r>
        <w:rPr>
          <w:rFonts w:hint="eastAsia" w:ascii="宋体" w:hAnsi="宋体" w:cs="宋体" w:eastAsiaTheme="minorEastAsia"/>
          <w:sz w:val="24"/>
        </w:rPr>
        <w:t>约定时间内，将有关部门出具的证明文件送达对方当事人。</w:t>
      </w:r>
    </w:p>
    <w:p w14:paraId="3EFBE7D6">
      <w:pPr>
        <w:spacing w:line="560" w:lineRule="exact"/>
        <w:ind w:firstLine="482" w:firstLineChars="200"/>
        <w:outlineLvl w:val="0"/>
        <w:rPr>
          <w:rFonts w:ascii="宋体" w:hAnsi="宋体" w:cs="宋体" w:eastAsiaTheme="minorEastAsia"/>
          <w:b/>
          <w:sz w:val="24"/>
        </w:rPr>
      </w:pPr>
      <w:bookmarkStart w:id="505" w:name="_Toc6969"/>
      <w:bookmarkStart w:id="506" w:name="_Toc259093684"/>
      <w:bookmarkStart w:id="507" w:name="_Toc487900365"/>
      <w:bookmarkStart w:id="508" w:name="_Toc279701255"/>
      <w:bookmarkStart w:id="509" w:name="_Toc689"/>
      <w:bookmarkStart w:id="510" w:name="_Toc30676"/>
      <w:r>
        <w:rPr>
          <w:rFonts w:hint="eastAsia" w:ascii="宋体" w:hAnsi="宋体" w:cs="宋体" w:eastAsiaTheme="minorEastAsia"/>
          <w:b/>
          <w:sz w:val="24"/>
        </w:rPr>
        <w:t>2.13 税费</w:t>
      </w:r>
      <w:bookmarkEnd w:id="505"/>
      <w:bookmarkEnd w:id="506"/>
      <w:bookmarkEnd w:id="507"/>
      <w:bookmarkEnd w:id="508"/>
      <w:bookmarkEnd w:id="509"/>
      <w:bookmarkEnd w:id="510"/>
    </w:p>
    <w:p w14:paraId="56BCF243">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与合同有关的一切税费，均按照中华人民共和国法律的相关规定。</w:t>
      </w:r>
    </w:p>
    <w:p w14:paraId="07FCE207">
      <w:pPr>
        <w:spacing w:line="560" w:lineRule="exact"/>
        <w:ind w:firstLine="482" w:firstLineChars="200"/>
        <w:outlineLvl w:val="0"/>
        <w:rPr>
          <w:rFonts w:ascii="宋体" w:hAnsi="宋体" w:cs="宋体" w:eastAsiaTheme="minorEastAsia"/>
          <w:b/>
          <w:sz w:val="24"/>
        </w:rPr>
      </w:pPr>
      <w:bookmarkStart w:id="511" w:name="_Toc7102"/>
      <w:bookmarkStart w:id="512" w:name="_Toc259093687"/>
      <w:bookmarkStart w:id="513" w:name="_Toc8298"/>
      <w:bookmarkStart w:id="514" w:name="_Toc16959"/>
      <w:bookmarkStart w:id="515" w:name="_Toc279701258"/>
      <w:bookmarkStart w:id="516" w:name="_Toc487900368"/>
      <w:r>
        <w:rPr>
          <w:rFonts w:hint="eastAsia" w:ascii="宋体" w:hAnsi="宋体" w:cs="宋体" w:eastAsiaTheme="minorEastAsia"/>
          <w:b/>
          <w:sz w:val="24"/>
        </w:rPr>
        <w:t>2.14乙方破产</w:t>
      </w:r>
      <w:bookmarkEnd w:id="511"/>
      <w:bookmarkEnd w:id="512"/>
      <w:bookmarkEnd w:id="513"/>
      <w:bookmarkEnd w:id="514"/>
      <w:bookmarkEnd w:id="515"/>
      <w:bookmarkEnd w:id="516"/>
    </w:p>
    <w:p w14:paraId="1909D230">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9AC8E02">
      <w:pPr>
        <w:spacing w:line="560" w:lineRule="exact"/>
        <w:ind w:firstLine="482" w:firstLineChars="200"/>
        <w:outlineLvl w:val="0"/>
        <w:rPr>
          <w:rFonts w:ascii="宋体" w:hAnsi="宋体" w:cs="宋体" w:eastAsiaTheme="minorEastAsia"/>
          <w:b/>
          <w:sz w:val="24"/>
        </w:rPr>
      </w:pPr>
      <w:bookmarkStart w:id="517" w:name="_Toc29333"/>
      <w:bookmarkStart w:id="518" w:name="_Toc6134"/>
      <w:bookmarkStart w:id="519" w:name="_Toc15387"/>
      <w:r>
        <w:rPr>
          <w:rFonts w:hint="eastAsia" w:ascii="宋体" w:hAnsi="宋体" w:cs="宋体" w:eastAsiaTheme="minorEastAsia"/>
          <w:b/>
          <w:sz w:val="24"/>
        </w:rPr>
        <w:t>2.15 合同中止、终止</w:t>
      </w:r>
      <w:bookmarkEnd w:id="517"/>
      <w:bookmarkEnd w:id="518"/>
      <w:bookmarkEnd w:id="519"/>
    </w:p>
    <w:p w14:paraId="1C7F0F87">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2.15.1 双方当事人不得擅自中止或者终止合同；</w:t>
      </w:r>
    </w:p>
    <w:p w14:paraId="095391E4">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2.15.2合同继续履行将损害国家利益和社会公共利益的，双方当事人应当中止或者终止合同。有过错的一方应当承担赔偿责任，双方当事人都有过错的，各自承担相应的责任。</w:t>
      </w:r>
    </w:p>
    <w:p w14:paraId="051CC6DF">
      <w:pPr>
        <w:spacing w:line="560" w:lineRule="exact"/>
        <w:ind w:firstLine="482" w:firstLineChars="200"/>
        <w:outlineLvl w:val="0"/>
        <w:rPr>
          <w:rFonts w:ascii="宋体" w:hAnsi="宋体" w:cs="宋体" w:eastAsiaTheme="minorEastAsia"/>
          <w:b/>
          <w:sz w:val="24"/>
        </w:rPr>
      </w:pPr>
      <w:bookmarkStart w:id="520" w:name="_Toc1125"/>
      <w:bookmarkStart w:id="521" w:name="_Toc6596"/>
      <w:bookmarkStart w:id="522" w:name="_Toc14563"/>
      <w:r>
        <w:rPr>
          <w:rFonts w:hint="eastAsia" w:ascii="宋体" w:hAnsi="宋体" w:cs="宋体" w:eastAsiaTheme="minorEastAsia"/>
          <w:b/>
          <w:sz w:val="24"/>
        </w:rPr>
        <w:t>2.16检验和验收</w:t>
      </w:r>
      <w:bookmarkEnd w:id="520"/>
      <w:bookmarkEnd w:id="521"/>
      <w:bookmarkEnd w:id="522"/>
    </w:p>
    <w:p w14:paraId="0C70C0FE">
      <w:pPr>
        <w:tabs>
          <w:tab w:val="left" w:pos="360"/>
          <w:tab w:val="left" w:pos="540"/>
          <w:tab w:val="left" w:pos="1080"/>
        </w:tabs>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2.16.1货物交付前，乙方应对货物的质量、数量等方面进行详细、全面的检验，并向甲方出具证明货物符合合同约定的文件；货物交付时，甲方在</w:t>
      </w:r>
      <w:r>
        <w:rPr>
          <w:rFonts w:hint="eastAsia" w:ascii="宋体" w:hAnsi="宋体" w:cs="宋体" w:eastAsiaTheme="minorEastAsia"/>
          <w:b/>
          <w:i/>
          <w:sz w:val="24"/>
          <w:u w:val="single"/>
        </w:rPr>
        <w:t>合同专用条款</w:t>
      </w:r>
      <w:r>
        <w:rPr>
          <w:rFonts w:hint="eastAsia" w:ascii="宋体" w:hAnsi="宋体" w:cs="宋体" w:eastAsiaTheme="minorEastAsia"/>
          <w:sz w:val="24"/>
        </w:rPr>
        <w:t>约定时间内组织验收，并可依法邀请相关方参加，验收应出具验收书。</w:t>
      </w:r>
    </w:p>
    <w:p w14:paraId="068EF44B">
      <w:pPr>
        <w:tabs>
          <w:tab w:val="left" w:pos="360"/>
          <w:tab w:val="left" w:pos="540"/>
          <w:tab w:val="left" w:pos="1080"/>
        </w:tabs>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CFE8A9F">
      <w:pPr>
        <w:tabs>
          <w:tab w:val="left" w:pos="360"/>
          <w:tab w:val="left" w:pos="540"/>
          <w:tab w:val="left" w:pos="1080"/>
        </w:tabs>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2.16.3 检验和验收标准、程序等具体内容以及前述验收书的效力详见</w:t>
      </w:r>
      <w:r>
        <w:rPr>
          <w:rFonts w:hint="eastAsia" w:ascii="宋体" w:hAnsi="宋体" w:cs="宋体" w:eastAsiaTheme="minorEastAsia"/>
          <w:b/>
          <w:i/>
          <w:sz w:val="24"/>
          <w:u w:val="single"/>
        </w:rPr>
        <w:t>合同专用条款</w:t>
      </w:r>
      <w:r>
        <w:rPr>
          <w:rFonts w:hint="eastAsia" w:ascii="宋体" w:hAnsi="宋体" w:cs="宋体" w:eastAsiaTheme="minorEastAsia"/>
          <w:i/>
          <w:sz w:val="24"/>
        </w:rPr>
        <w:t>。</w:t>
      </w:r>
    </w:p>
    <w:bookmarkEnd w:id="492"/>
    <w:bookmarkEnd w:id="493"/>
    <w:bookmarkEnd w:id="494"/>
    <w:bookmarkEnd w:id="495"/>
    <w:p w14:paraId="62F9BDF5">
      <w:pPr>
        <w:spacing w:line="560" w:lineRule="exact"/>
        <w:ind w:firstLine="482" w:firstLineChars="200"/>
        <w:outlineLvl w:val="0"/>
        <w:rPr>
          <w:rFonts w:ascii="宋体" w:hAnsi="宋体" w:cs="宋体" w:eastAsiaTheme="minorEastAsia"/>
          <w:b/>
          <w:sz w:val="24"/>
        </w:rPr>
      </w:pPr>
      <w:bookmarkStart w:id="523" w:name="_Toc279701261"/>
      <w:bookmarkStart w:id="524" w:name="_Toc259093690"/>
      <w:bookmarkStart w:id="525" w:name="_Toc487900371"/>
      <w:bookmarkStart w:id="526" w:name="_Toc19604"/>
      <w:bookmarkStart w:id="527" w:name="_Toc11284"/>
      <w:bookmarkStart w:id="528" w:name="_Toc25182"/>
      <w:r>
        <w:rPr>
          <w:rFonts w:hint="eastAsia" w:ascii="宋体" w:hAnsi="宋体" w:cs="宋体" w:eastAsiaTheme="minorEastAsia"/>
          <w:b/>
          <w:sz w:val="24"/>
        </w:rPr>
        <w:t>2.17 通知</w:t>
      </w:r>
      <w:bookmarkEnd w:id="523"/>
      <w:bookmarkEnd w:id="524"/>
      <w:bookmarkEnd w:id="525"/>
      <w:r>
        <w:rPr>
          <w:rFonts w:hint="eastAsia" w:ascii="宋体" w:hAnsi="宋体" w:cs="宋体" w:eastAsiaTheme="minorEastAsia"/>
          <w:b/>
          <w:sz w:val="24"/>
        </w:rPr>
        <w:t>和送达</w:t>
      </w:r>
      <w:bookmarkEnd w:id="526"/>
      <w:bookmarkEnd w:id="527"/>
      <w:bookmarkEnd w:id="528"/>
    </w:p>
    <w:p w14:paraId="65A85B48">
      <w:pPr>
        <w:spacing w:line="560" w:lineRule="exact"/>
        <w:ind w:firstLine="480" w:firstLineChars="200"/>
        <w:rPr>
          <w:rFonts w:ascii="宋体" w:hAnsi="宋体" w:cs="宋体" w:eastAsiaTheme="minorEastAsia"/>
          <w:sz w:val="24"/>
        </w:rPr>
      </w:pPr>
      <w:bookmarkStart w:id="529" w:name="_Toc6698"/>
      <w:bookmarkStart w:id="530" w:name="_Toc3135"/>
      <w:bookmarkStart w:id="531" w:name="_Toc487900372"/>
      <w:bookmarkStart w:id="532" w:name="_Toc259093691"/>
      <w:bookmarkStart w:id="533" w:name="_Toc279701262"/>
      <w:r>
        <w:rPr>
          <w:rFonts w:hint="eastAsia" w:ascii="宋体" w:hAnsi="宋体" w:cs="宋体" w:eastAsiaTheme="minorEastAsia"/>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宋体" w:hAnsi="宋体" w:cs="宋体" w:eastAsiaTheme="minorEastAsia"/>
          <w:sz w:val="24"/>
          <w:u w:val="single"/>
        </w:rPr>
        <w:t>3</w:t>
      </w:r>
      <w:r>
        <w:rPr>
          <w:rFonts w:hint="eastAsia" w:ascii="宋体" w:hAnsi="宋体" w:cs="宋体" w:eastAsiaTheme="minorEastAsia"/>
          <w:sz w:val="24"/>
        </w:rPr>
        <w:t>个工作日内书面通知对方当事人，在对方当事人收到有关变更通知之前，变更前的约定送达方式或者地址仍视为有效。</w:t>
      </w:r>
      <w:bookmarkEnd w:id="529"/>
      <w:bookmarkEnd w:id="530"/>
    </w:p>
    <w:p w14:paraId="22E6616F">
      <w:pPr>
        <w:spacing w:line="560" w:lineRule="exact"/>
        <w:ind w:firstLine="480" w:firstLineChars="200"/>
        <w:rPr>
          <w:rFonts w:ascii="宋体" w:hAnsi="宋体" w:cs="宋体" w:eastAsiaTheme="minorEastAsia"/>
          <w:sz w:val="24"/>
        </w:rPr>
      </w:pPr>
      <w:bookmarkStart w:id="534" w:name="_Toc23294"/>
      <w:bookmarkStart w:id="535" w:name="_Toc23128"/>
      <w:r>
        <w:rPr>
          <w:rFonts w:hint="eastAsia" w:ascii="宋体" w:hAnsi="宋体" w:cs="宋体" w:eastAsiaTheme="minorEastAsia"/>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14:paraId="76A175D4">
      <w:pPr>
        <w:spacing w:line="560" w:lineRule="exact"/>
        <w:ind w:firstLine="482" w:firstLineChars="200"/>
        <w:outlineLvl w:val="0"/>
        <w:rPr>
          <w:rFonts w:ascii="宋体" w:hAnsi="宋体" w:cs="宋体" w:eastAsiaTheme="minorEastAsia"/>
          <w:b/>
          <w:sz w:val="24"/>
        </w:rPr>
      </w:pPr>
      <w:bookmarkStart w:id="536" w:name="_Toc4355"/>
      <w:bookmarkStart w:id="537" w:name="_Toc18540"/>
      <w:bookmarkStart w:id="538" w:name="_Toc30599"/>
      <w:r>
        <w:rPr>
          <w:rFonts w:hint="eastAsia" w:ascii="宋体" w:hAnsi="宋体" w:cs="宋体" w:eastAsiaTheme="minorEastAsia"/>
          <w:b/>
          <w:sz w:val="24"/>
        </w:rPr>
        <w:t>2.18 计量单位</w:t>
      </w:r>
      <w:bookmarkEnd w:id="531"/>
      <w:bookmarkEnd w:id="532"/>
      <w:bookmarkEnd w:id="533"/>
      <w:bookmarkEnd w:id="536"/>
      <w:bookmarkEnd w:id="537"/>
      <w:bookmarkEnd w:id="538"/>
    </w:p>
    <w:p w14:paraId="53F91AF6">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除技术规范中另有规定外,合同的计量单位均使用国家法定计量单位。</w:t>
      </w:r>
    </w:p>
    <w:p w14:paraId="0303F402">
      <w:pPr>
        <w:spacing w:line="560" w:lineRule="exact"/>
        <w:ind w:firstLine="482" w:firstLineChars="200"/>
        <w:outlineLvl w:val="0"/>
        <w:rPr>
          <w:rFonts w:ascii="宋体" w:hAnsi="宋体" w:cs="宋体" w:eastAsiaTheme="minorEastAsia"/>
          <w:b/>
          <w:sz w:val="24"/>
        </w:rPr>
      </w:pPr>
      <w:bookmarkStart w:id="539" w:name="_Toc10330"/>
      <w:bookmarkStart w:id="540" w:name="_Toc12773"/>
      <w:bookmarkStart w:id="541" w:name="_Toc487900373"/>
      <w:bookmarkStart w:id="542" w:name="_Toc259093692"/>
      <w:bookmarkStart w:id="543" w:name="_Toc279701263"/>
      <w:bookmarkStart w:id="544" w:name="_Toc18567"/>
      <w:r>
        <w:rPr>
          <w:rFonts w:hint="eastAsia" w:ascii="宋体" w:hAnsi="宋体" w:cs="宋体" w:eastAsiaTheme="minorEastAsia"/>
          <w:b/>
          <w:sz w:val="24"/>
        </w:rPr>
        <w:t>2.19 合同使用的文字和适用的法律</w:t>
      </w:r>
      <w:bookmarkEnd w:id="539"/>
      <w:bookmarkEnd w:id="540"/>
      <w:bookmarkEnd w:id="541"/>
      <w:bookmarkEnd w:id="542"/>
      <w:bookmarkEnd w:id="543"/>
      <w:bookmarkEnd w:id="544"/>
    </w:p>
    <w:p w14:paraId="1F0077D7">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2.19.1 合同使用汉语书就、变更和解释；</w:t>
      </w:r>
    </w:p>
    <w:p w14:paraId="01EBF0E7">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2.19.2 合同适用中华人民共和国法律。</w:t>
      </w:r>
    </w:p>
    <w:p w14:paraId="725D77F3">
      <w:pPr>
        <w:spacing w:line="560" w:lineRule="exact"/>
        <w:ind w:firstLine="482" w:firstLineChars="200"/>
        <w:outlineLvl w:val="0"/>
        <w:rPr>
          <w:rFonts w:ascii="宋体" w:hAnsi="宋体" w:cs="宋体" w:eastAsiaTheme="minorEastAsia"/>
          <w:b/>
          <w:sz w:val="24"/>
        </w:rPr>
      </w:pPr>
      <w:bookmarkStart w:id="545" w:name="_Toc14001"/>
      <w:bookmarkStart w:id="546" w:name="_Toc6885"/>
      <w:bookmarkStart w:id="547" w:name="_Toc19890"/>
      <w:r>
        <w:rPr>
          <w:rFonts w:hint="eastAsia" w:ascii="宋体" w:hAnsi="宋体" w:cs="宋体" w:eastAsiaTheme="minorEastAsia"/>
          <w:b/>
          <w:sz w:val="24"/>
        </w:rPr>
        <w:t>2.20 合同份数</w:t>
      </w:r>
      <w:bookmarkEnd w:id="545"/>
      <w:bookmarkEnd w:id="546"/>
      <w:bookmarkEnd w:id="547"/>
    </w:p>
    <w:p w14:paraId="7450A233">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合同份数按</w:t>
      </w:r>
      <w:r>
        <w:rPr>
          <w:rFonts w:hint="eastAsia" w:ascii="宋体" w:hAnsi="宋体" w:cs="宋体" w:eastAsiaTheme="minorEastAsia"/>
          <w:b/>
          <w:i/>
          <w:sz w:val="24"/>
          <w:u w:val="single"/>
        </w:rPr>
        <w:t>合同专用条款</w:t>
      </w:r>
      <w:r>
        <w:rPr>
          <w:rFonts w:hint="eastAsia" w:ascii="宋体" w:hAnsi="宋体" w:cs="宋体" w:eastAsiaTheme="minorEastAsia"/>
          <w:sz w:val="24"/>
        </w:rPr>
        <w:t>规定，每份均具有同等法律效力。</w:t>
      </w:r>
    </w:p>
    <w:p w14:paraId="3F60120C">
      <w:pPr>
        <w:adjustRightInd/>
        <w:spacing w:line="360" w:lineRule="auto"/>
        <w:ind w:firstLine="2513" w:firstLineChars="1197"/>
        <w:outlineLvl w:val="0"/>
        <w:rPr>
          <w:rFonts w:ascii="宋体" w:hAnsi="宋体" w:cs="宋体" w:eastAsiaTheme="minorEastAsia"/>
          <w:b/>
        </w:rPr>
      </w:pPr>
      <w:r>
        <w:rPr>
          <w:rFonts w:hint="eastAsia" w:ascii="宋体" w:hAnsi="宋体" w:cs="宋体" w:eastAsiaTheme="minorEastAsia"/>
          <w:kern w:val="0"/>
        </w:rPr>
        <w:br w:type="page"/>
      </w:r>
      <w:r>
        <w:rPr>
          <w:rFonts w:hint="eastAsia" w:ascii="宋体" w:hAnsi="宋体" w:cs="宋体" w:eastAsiaTheme="minorEastAsia"/>
          <w:b/>
          <w:sz w:val="32"/>
          <w:szCs w:val="20"/>
        </w:rPr>
        <w:t xml:space="preserve"> 第三部分  合同专用条款</w:t>
      </w:r>
    </w:p>
    <w:p w14:paraId="461D6ED8">
      <w:pPr>
        <w:spacing w:line="560" w:lineRule="exact"/>
        <w:ind w:right="-2" w:firstLine="480" w:firstLineChars="200"/>
        <w:rPr>
          <w:rFonts w:ascii="宋体" w:hAnsi="宋体" w:cs="宋体" w:eastAsiaTheme="minorEastAsia"/>
        </w:rPr>
      </w:pPr>
      <w:r>
        <w:rPr>
          <w:rFonts w:hint="eastAsia" w:ascii="宋体" w:hAnsi="宋体" w:cs="宋体" w:eastAsiaTheme="minor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2CA81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7C847105">
            <w:pPr>
              <w:spacing w:line="360" w:lineRule="auto"/>
              <w:jc w:val="center"/>
              <w:rPr>
                <w:rFonts w:ascii="宋体" w:hAnsi="宋体" w:cs="宋体" w:eastAsiaTheme="minorEastAsia"/>
                <w:b/>
                <w:sz w:val="24"/>
              </w:rPr>
            </w:pPr>
            <w:r>
              <w:rPr>
                <w:rFonts w:hint="eastAsia" w:ascii="宋体" w:hAnsi="宋体" w:cs="宋体" w:eastAsiaTheme="minorEastAsia"/>
                <w:b/>
                <w:sz w:val="24"/>
              </w:rPr>
              <w:t>条款号</w:t>
            </w:r>
          </w:p>
        </w:tc>
        <w:tc>
          <w:tcPr>
            <w:tcW w:w="4534" w:type="pct"/>
            <w:vAlign w:val="center"/>
          </w:tcPr>
          <w:p w14:paraId="01383CF5">
            <w:pPr>
              <w:spacing w:line="360" w:lineRule="auto"/>
              <w:jc w:val="center"/>
              <w:rPr>
                <w:rFonts w:ascii="宋体" w:hAnsi="宋体" w:cs="宋体" w:eastAsiaTheme="minorEastAsia"/>
                <w:b/>
                <w:sz w:val="24"/>
              </w:rPr>
            </w:pPr>
            <w:r>
              <w:rPr>
                <w:rFonts w:hint="eastAsia" w:ascii="宋体" w:hAnsi="宋体" w:cs="宋体" w:eastAsiaTheme="minorEastAsia"/>
                <w:b/>
                <w:sz w:val="24"/>
              </w:rPr>
              <w:t>约定内容</w:t>
            </w:r>
          </w:p>
        </w:tc>
      </w:tr>
      <w:tr w14:paraId="4DA4E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69FF02FF">
            <w:pPr>
              <w:spacing w:line="360" w:lineRule="auto"/>
              <w:jc w:val="both"/>
              <w:rPr>
                <w:rFonts w:hint="default" w:ascii="宋体" w:hAnsi="宋体" w:cs="宋体" w:eastAsiaTheme="minorEastAsia"/>
                <w:b/>
                <w:sz w:val="24"/>
                <w:lang w:val="en-US" w:eastAsia="zh-CN"/>
              </w:rPr>
            </w:pPr>
            <w:r>
              <w:rPr>
                <w:rFonts w:hint="eastAsia" w:ascii="宋体" w:hAnsi="宋体" w:cs="宋体" w:eastAsiaTheme="minorEastAsia"/>
                <w:b w:val="0"/>
                <w:bCs/>
                <w:sz w:val="24"/>
                <w:lang w:val="en-US" w:eastAsia="zh-CN"/>
              </w:rPr>
              <w:t>1.4.2</w:t>
            </w:r>
          </w:p>
        </w:tc>
        <w:tc>
          <w:tcPr>
            <w:tcW w:w="4534" w:type="pct"/>
            <w:vAlign w:val="center"/>
          </w:tcPr>
          <w:p w14:paraId="5336585B">
            <w:pPr>
              <w:spacing w:line="360" w:lineRule="auto"/>
              <w:jc w:val="both"/>
              <w:rPr>
                <w:rFonts w:hint="eastAsia" w:ascii="宋体" w:hAnsi="宋体" w:cs="宋体" w:eastAsiaTheme="minorEastAsia"/>
                <w:b/>
                <w:sz w:val="24"/>
                <w:lang w:val="en-US" w:eastAsia="zh-CN"/>
              </w:rPr>
            </w:pPr>
            <w:r>
              <w:rPr>
                <w:rFonts w:hint="eastAsia" w:ascii="仿宋" w:hAnsi="仿宋" w:cs="仿宋" w:eastAsiaTheme="minorEastAsia"/>
                <w:sz w:val="24"/>
                <w:lang w:val="en-US" w:eastAsia="zh-CN"/>
              </w:rPr>
              <w:t>履约保证金支付方式：本项目不收取履约保证金。</w:t>
            </w:r>
          </w:p>
        </w:tc>
      </w:tr>
      <w:tr w14:paraId="4CC22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7073677E">
            <w:pPr>
              <w:spacing w:line="360" w:lineRule="auto"/>
              <w:rPr>
                <w:rFonts w:hint="eastAsia" w:ascii="宋体" w:hAnsi="宋体" w:cs="宋体" w:eastAsiaTheme="minorEastAsia"/>
                <w:b w:val="0"/>
                <w:bCs/>
                <w:sz w:val="24"/>
                <w:lang w:val="en-US" w:eastAsia="zh-CN"/>
              </w:rPr>
            </w:pPr>
            <w:r>
              <w:rPr>
                <w:rFonts w:hint="eastAsia" w:ascii="宋体" w:hAnsi="宋体" w:eastAsia="宋体" w:cs="宋体"/>
                <w:color w:val="auto"/>
                <w:sz w:val="24"/>
              </w:rPr>
              <w:t>1.5.1</w:t>
            </w:r>
          </w:p>
        </w:tc>
        <w:tc>
          <w:tcPr>
            <w:tcW w:w="4534" w:type="pct"/>
            <w:vAlign w:val="center"/>
          </w:tcPr>
          <w:p w14:paraId="1BEA049A">
            <w:pPr>
              <w:spacing w:line="360" w:lineRule="auto"/>
              <w:rPr>
                <w:rFonts w:hint="eastAsia" w:ascii="仿宋" w:hAnsi="仿宋" w:cs="仿宋" w:eastAsiaTheme="minorEastAsia"/>
                <w:sz w:val="24"/>
                <w:lang w:val="en-US" w:eastAsia="zh-CN"/>
              </w:rPr>
            </w:pPr>
            <w:r>
              <w:rPr>
                <w:rFonts w:hint="eastAsia" w:ascii="仿宋" w:hAnsi="仿宋" w:cs="仿宋" w:eastAsiaTheme="minorEastAsia"/>
                <w:sz w:val="24"/>
                <w:lang w:eastAsia="zh-CN"/>
              </w:rPr>
              <w:t>合同生效</w:t>
            </w:r>
            <w:r>
              <w:rPr>
                <w:rFonts w:hint="eastAsia" w:ascii="仿宋" w:hAnsi="仿宋" w:cs="仿宋" w:eastAsiaTheme="minorEastAsia"/>
                <w:sz w:val="24"/>
                <w:lang w:val="en-US" w:eastAsia="zh-CN"/>
              </w:rPr>
              <w:t>之日</w:t>
            </w:r>
            <w:r>
              <w:rPr>
                <w:rFonts w:hint="eastAsia" w:ascii="仿宋" w:hAnsi="仿宋" w:cs="仿宋" w:eastAsiaTheme="minorEastAsia"/>
                <w:sz w:val="24"/>
                <w:lang w:eastAsia="zh-CN"/>
              </w:rPr>
              <w:t>后</w:t>
            </w:r>
            <w:r>
              <w:rPr>
                <w:rFonts w:hint="eastAsia" w:ascii="仿宋" w:hAnsi="仿宋" w:cs="仿宋" w:eastAsiaTheme="minorEastAsia"/>
                <w:sz w:val="24"/>
                <w:lang w:val="en-US" w:eastAsia="zh-CN"/>
              </w:rPr>
              <w:t>5</w:t>
            </w:r>
            <w:r>
              <w:rPr>
                <w:rFonts w:hint="eastAsia" w:ascii="仿宋" w:hAnsi="仿宋" w:cs="仿宋" w:eastAsiaTheme="minorEastAsia"/>
                <w:sz w:val="24"/>
                <w:lang w:eastAsia="zh-CN"/>
              </w:rPr>
              <w:t>个工作日内</w:t>
            </w:r>
            <w:r>
              <w:rPr>
                <w:rFonts w:hint="eastAsia" w:ascii="宋体" w:hAnsi="宋体" w:cs="宋体"/>
                <w:color w:val="auto"/>
                <w:kern w:val="0"/>
                <w:sz w:val="24"/>
              </w:rPr>
              <w:t>，</w:t>
            </w:r>
            <w:r>
              <w:rPr>
                <w:rFonts w:hint="eastAsia" w:ascii="宋体" w:hAnsi="宋体" w:cs="宋体"/>
                <w:color w:val="auto"/>
                <w:kern w:val="0"/>
                <w:sz w:val="24"/>
                <w:lang w:val="en-US" w:eastAsia="zh-CN"/>
              </w:rPr>
              <w:t>甲方</w:t>
            </w:r>
            <w:r>
              <w:rPr>
                <w:rFonts w:hint="eastAsia" w:ascii="宋体" w:hAnsi="宋体" w:cs="宋体"/>
                <w:color w:val="auto"/>
                <w:kern w:val="0"/>
                <w:sz w:val="24"/>
              </w:rPr>
              <w:t>向</w:t>
            </w:r>
            <w:r>
              <w:rPr>
                <w:rFonts w:hint="eastAsia" w:ascii="宋体" w:hAnsi="宋体" w:cs="宋体"/>
                <w:color w:val="auto"/>
                <w:kern w:val="0"/>
                <w:sz w:val="24"/>
                <w:lang w:val="en-US" w:eastAsia="zh-CN"/>
              </w:rPr>
              <w:t>乙方</w:t>
            </w:r>
            <w:r>
              <w:rPr>
                <w:rFonts w:hint="eastAsia" w:ascii="宋体" w:hAnsi="宋体" w:cs="宋体"/>
                <w:color w:val="auto"/>
                <w:kern w:val="0"/>
                <w:sz w:val="24"/>
              </w:rPr>
              <w:t>支付合同总价的</w:t>
            </w:r>
            <w:r>
              <w:rPr>
                <w:rFonts w:hint="eastAsia" w:ascii="宋体" w:hAnsi="宋体" w:cs="宋体"/>
                <w:color w:val="auto"/>
                <w:kern w:val="0"/>
                <w:sz w:val="24"/>
                <w:lang w:val="en-US" w:eastAsia="zh-CN"/>
              </w:rPr>
              <w:t>7</w:t>
            </w:r>
            <w:r>
              <w:rPr>
                <w:rFonts w:hint="eastAsia" w:ascii="宋体" w:hAnsi="宋体" w:cs="宋体"/>
                <w:color w:val="auto"/>
                <w:kern w:val="0"/>
                <w:sz w:val="24"/>
              </w:rPr>
              <w:t>0%预付款</w:t>
            </w:r>
            <w:r>
              <w:rPr>
                <w:rFonts w:hint="eastAsia" w:ascii="宋体" w:hAnsi="宋体" w:cs="宋体"/>
                <w:color w:val="auto"/>
                <w:kern w:val="0"/>
                <w:sz w:val="24"/>
                <w:lang w:val="zh-CN"/>
              </w:rPr>
              <w:t>（</w:t>
            </w:r>
            <w:r>
              <w:rPr>
                <w:rFonts w:hint="eastAsia" w:ascii="宋体" w:hAnsi="宋体" w:cs="宋体"/>
                <w:color w:val="auto"/>
                <w:kern w:val="0"/>
                <w:sz w:val="24"/>
                <w:lang w:val="en-US" w:eastAsia="zh-CN"/>
              </w:rPr>
              <w:t>乙方</w:t>
            </w:r>
            <w:r>
              <w:rPr>
                <w:rFonts w:hint="eastAsia" w:ascii="宋体" w:hAnsi="宋体" w:cs="宋体"/>
                <w:color w:val="auto"/>
                <w:kern w:val="0"/>
                <w:sz w:val="24"/>
                <w:lang w:val="zh-CN"/>
              </w:rPr>
              <w:t>需提供相应金额的预付款保函至</w:t>
            </w:r>
            <w:r>
              <w:rPr>
                <w:rFonts w:hint="eastAsia" w:ascii="宋体" w:hAnsi="宋体" w:cs="宋体"/>
                <w:color w:val="auto"/>
                <w:kern w:val="0"/>
                <w:sz w:val="24"/>
                <w:lang w:val="en-US" w:eastAsia="zh-CN"/>
              </w:rPr>
              <w:t>甲方</w:t>
            </w:r>
            <w:r>
              <w:rPr>
                <w:rFonts w:hint="eastAsia" w:ascii="宋体" w:hAnsi="宋体" w:cs="宋体"/>
                <w:color w:val="auto"/>
                <w:kern w:val="0"/>
                <w:sz w:val="24"/>
              </w:rPr>
              <w:t>）</w:t>
            </w:r>
          </w:p>
        </w:tc>
      </w:tr>
      <w:tr w14:paraId="55337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0B5031B9">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1.5.2 </w:t>
            </w:r>
          </w:p>
        </w:tc>
        <w:tc>
          <w:tcPr>
            <w:tcW w:w="4534" w:type="pct"/>
            <w:vAlign w:val="center"/>
          </w:tcPr>
          <w:p w14:paraId="4882E38B">
            <w:pPr>
              <w:spacing w:line="360" w:lineRule="auto"/>
              <w:rPr>
                <w:rFonts w:hint="eastAsia" w:ascii="仿宋" w:hAnsi="仿宋" w:cs="仿宋" w:eastAsiaTheme="minorEastAsia"/>
                <w:sz w:val="24"/>
                <w:lang w:eastAsia="zh-CN"/>
              </w:rPr>
            </w:pPr>
            <w:r>
              <w:rPr>
                <w:rFonts w:hint="eastAsia" w:ascii="宋体" w:hAnsi="宋体" w:eastAsia="宋体" w:cs="宋体"/>
                <w:color w:val="auto"/>
                <w:kern w:val="0"/>
                <w:sz w:val="24"/>
              </w:rPr>
              <w:t>预付款的扣回方式</w:t>
            </w:r>
            <w:r>
              <w:rPr>
                <w:rFonts w:hint="eastAsia" w:ascii="宋体" w:hAnsi="宋体" w:eastAsia="宋体" w:cs="宋体"/>
                <w:color w:val="auto"/>
                <w:kern w:val="0"/>
                <w:sz w:val="24"/>
                <w:lang w:eastAsia="zh-CN"/>
              </w:rPr>
              <w:t>：抵扣项目款</w:t>
            </w:r>
            <w:r>
              <w:rPr>
                <w:rFonts w:hint="eastAsia" w:ascii="宋体" w:hAnsi="宋体" w:eastAsia="宋体" w:cs="宋体"/>
                <w:color w:val="auto"/>
                <w:kern w:val="0"/>
                <w:sz w:val="24"/>
              </w:rPr>
              <w:t xml:space="preserve">   </w:t>
            </w:r>
          </w:p>
        </w:tc>
      </w:tr>
      <w:tr w14:paraId="2CA91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772E2208">
            <w:pPr>
              <w:spacing w:line="360" w:lineRule="auto"/>
              <w:rPr>
                <w:rFonts w:hint="eastAsia" w:ascii="宋体" w:hAnsi="宋体" w:eastAsia="宋体" w:cs="宋体"/>
                <w:color w:val="auto"/>
                <w:sz w:val="24"/>
              </w:rPr>
            </w:pPr>
            <w:r>
              <w:rPr>
                <w:rFonts w:hint="eastAsia" w:ascii="宋体" w:hAnsi="宋体" w:eastAsia="宋体" w:cs="宋体"/>
                <w:color w:val="auto"/>
                <w:sz w:val="24"/>
              </w:rPr>
              <w:t>1.5.3</w:t>
            </w:r>
          </w:p>
        </w:tc>
        <w:tc>
          <w:tcPr>
            <w:tcW w:w="4534" w:type="pct"/>
            <w:vAlign w:val="center"/>
          </w:tcPr>
          <w:p w14:paraId="26114925">
            <w:pPr>
              <w:pStyle w:val="32"/>
              <w:pageBreakBefore w:val="0"/>
              <w:kinsoku/>
              <w:wordWrap/>
              <w:overflowPunct/>
              <w:topLinePunct w:val="0"/>
              <w:autoSpaceDE/>
              <w:autoSpaceDN/>
              <w:bidi w:val="0"/>
              <w:spacing w:line="440" w:lineRule="exact"/>
              <w:rPr>
                <w:rFonts w:hint="eastAsia" w:ascii="宋体" w:hAnsi="宋体" w:eastAsia="宋体" w:cs="宋体"/>
                <w:color w:val="auto"/>
                <w:kern w:val="0"/>
                <w:sz w:val="24"/>
              </w:rPr>
            </w:pPr>
            <w:r>
              <w:rPr>
                <w:rFonts w:hint="eastAsia" w:ascii="宋体" w:hAnsi="宋体" w:eastAsia="宋体" w:cs="宋体"/>
                <w:snapToGrid/>
                <w:color w:val="auto"/>
                <w:kern w:val="0"/>
                <w:sz w:val="24"/>
                <w:szCs w:val="24"/>
                <w:lang w:val="en-US" w:eastAsia="zh-CN" w:bidi="ar-SA"/>
              </w:rPr>
              <w:t>预付款的担保措施：供</w:t>
            </w:r>
            <w:r>
              <w:rPr>
                <w:rFonts w:hint="eastAsia" w:hAnsi="宋体" w:cs="宋体"/>
                <w:snapToGrid/>
                <w:color w:val="auto"/>
                <w:kern w:val="0"/>
                <w:sz w:val="24"/>
                <w:szCs w:val="24"/>
                <w:lang w:val="en-US" w:eastAsia="zh-CN" w:bidi="ar-SA"/>
              </w:rPr>
              <w:t>乙方</w:t>
            </w:r>
            <w:r>
              <w:rPr>
                <w:rFonts w:hint="eastAsia" w:ascii="宋体" w:hAnsi="宋体" w:eastAsia="宋体" w:cs="宋体"/>
                <w:snapToGrid/>
                <w:color w:val="auto"/>
                <w:kern w:val="0"/>
                <w:sz w:val="24"/>
                <w:szCs w:val="24"/>
                <w:lang w:val="en-US" w:eastAsia="zh-CN" w:bidi="ar-SA"/>
              </w:rPr>
              <w:t>需提供相应金额的预付款保函至</w:t>
            </w:r>
            <w:r>
              <w:rPr>
                <w:rFonts w:hint="eastAsia" w:hAnsi="宋体" w:cs="宋体"/>
                <w:snapToGrid/>
                <w:color w:val="auto"/>
                <w:kern w:val="0"/>
                <w:sz w:val="24"/>
                <w:szCs w:val="24"/>
                <w:lang w:val="en-US" w:eastAsia="zh-CN" w:bidi="ar-SA"/>
              </w:rPr>
              <w:t>甲方</w:t>
            </w:r>
            <w:r>
              <w:rPr>
                <w:rFonts w:hint="eastAsia" w:ascii="宋体" w:hAnsi="宋体" w:eastAsia="宋体" w:cs="宋体"/>
                <w:snapToGrid/>
                <w:color w:val="auto"/>
                <w:kern w:val="0"/>
                <w:sz w:val="24"/>
                <w:szCs w:val="24"/>
                <w:lang w:val="en-US" w:eastAsia="zh-CN" w:bidi="ar-SA"/>
              </w:rPr>
              <w:t xml:space="preserve"> </w:t>
            </w:r>
          </w:p>
        </w:tc>
      </w:tr>
      <w:tr w14:paraId="5471B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E661BFA">
            <w:pPr>
              <w:rPr>
                <w:rFonts w:hint="default" w:ascii="仿宋" w:hAnsi="仿宋" w:cs="仿宋" w:eastAsiaTheme="minorEastAsia"/>
                <w:color w:val="000000"/>
                <w:sz w:val="24"/>
                <w:lang w:val="en-US" w:eastAsia="zh-CN"/>
              </w:rPr>
            </w:pPr>
            <w:r>
              <w:rPr>
                <w:rFonts w:hint="eastAsia" w:ascii="仿宋" w:hAnsi="仿宋" w:cs="仿宋" w:eastAsiaTheme="minorEastAsia"/>
                <w:color w:val="000000"/>
                <w:sz w:val="24"/>
              </w:rPr>
              <w:t>1.</w:t>
            </w:r>
            <w:r>
              <w:rPr>
                <w:rFonts w:hint="eastAsia" w:ascii="仿宋" w:hAnsi="仿宋" w:cs="仿宋" w:eastAsiaTheme="minorEastAsia"/>
                <w:color w:val="000000"/>
                <w:sz w:val="24"/>
                <w:lang w:val="en-US" w:eastAsia="zh-CN"/>
              </w:rPr>
              <w:t>.6.2</w:t>
            </w:r>
          </w:p>
        </w:tc>
        <w:tc>
          <w:tcPr>
            <w:tcW w:w="4534" w:type="pct"/>
            <w:vAlign w:val="center"/>
          </w:tcPr>
          <w:p w14:paraId="6EE9EE43">
            <w:pPr>
              <w:jc w:val="left"/>
              <w:rPr>
                <w:rFonts w:hint="eastAsia" w:eastAsia="宋体"/>
                <w:lang w:eastAsia="zh-CN"/>
              </w:rPr>
            </w:pPr>
            <w:r>
              <w:rPr>
                <w:rFonts w:hint="eastAsia" w:ascii="仿宋" w:hAnsi="仿宋" w:cs="仿宋" w:eastAsiaTheme="minorEastAsia"/>
                <w:sz w:val="24"/>
              </w:rPr>
              <w:t>资金支付的方式、时间和条件：</w:t>
            </w:r>
            <w:r>
              <w:rPr>
                <w:rFonts w:hint="eastAsia" w:ascii="仿宋" w:hAnsi="仿宋" w:cs="仿宋" w:eastAsiaTheme="minorEastAsia"/>
                <w:sz w:val="24"/>
                <w:lang w:eastAsia="zh-CN"/>
              </w:rPr>
              <w:t>合同生效</w:t>
            </w:r>
            <w:r>
              <w:rPr>
                <w:rFonts w:hint="eastAsia" w:ascii="仿宋" w:hAnsi="仿宋" w:cs="仿宋" w:eastAsiaTheme="minorEastAsia"/>
                <w:sz w:val="24"/>
                <w:lang w:val="en-US" w:eastAsia="zh-CN"/>
              </w:rPr>
              <w:t>之日</w:t>
            </w:r>
            <w:r>
              <w:rPr>
                <w:rFonts w:hint="eastAsia" w:ascii="仿宋" w:hAnsi="仿宋" w:cs="仿宋" w:eastAsiaTheme="minorEastAsia"/>
                <w:sz w:val="24"/>
                <w:lang w:eastAsia="zh-CN"/>
              </w:rPr>
              <w:t>后</w:t>
            </w:r>
            <w:r>
              <w:rPr>
                <w:rFonts w:hint="eastAsia" w:ascii="仿宋" w:hAnsi="仿宋" w:cs="仿宋" w:eastAsiaTheme="minorEastAsia"/>
                <w:sz w:val="24"/>
                <w:lang w:val="en-US" w:eastAsia="zh-CN"/>
              </w:rPr>
              <w:t>5</w:t>
            </w:r>
            <w:r>
              <w:rPr>
                <w:rFonts w:hint="eastAsia" w:ascii="仿宋" w:hAnsi="仿宋" w:cs="仿宋" w:eastAsiaTheme="minorEastAsia"/>
                <w:sz w:val="24"/>
                <w:lang w:eastAsia="zh-CN"/>
              </w:rPr>
              <w:t>个工作日内由甲方向乙方支付合同总价</w:t>
            </w:r>
            <w:r>
              <w:rPr>
                <w:rFonts w:hint="eastAsia" w:ascii="仿宋" w:hAnsi="仿宋" w:cs="仿宋" w:eastAsiaTheme="minorEastAsia"/>
                <w:sz w:val="24"/>
                <w:lang w:val="en-US" w:eastAsia="zh-CN"/>
              </w:rPr>
              <w:t>70</w:t>
            </w:r>
            <w:r>
              <w:rPr>
                <w:rFonts w:hint="eastAsia" w:ascii="仿宋" w:hAnsi="仿宋" w:cs="仿宋" w:eastAsiaTheme="minorEastAsia"/>
                <w:sz w:val="24"/>
                <w:lang w:eastAsia="zh-CN"/>
              </w:rPr>
              <w:t>%的预付款（</w:t>
            </w:r>
            <w:r>
              <w:rPr>
                <w:rFonts w:hint="eastAsia" w:ascii="宋体" w:hAnsi="宋体" w:cs="宋体"/>
                <w:color w:val="auto"/>
                <w:kern w:val="0"/>
                <w:sz w:val="24"/>
                <w:lang w:val="en-US" w:eastAsia="zh-CN"/>
              </w:rPr>
              <w:t>乙方</w:t>
            </w:r>
            <w:r>
              <w:rPr>
                <w:rFonts w:hint="eastAsia" w:ascii="仿宋" w:hAnsi="仿宋" w:cs="仿宋" w:eastAsiaTheme="minorEastAsia"/>
                <w:sz w:val="24"/>
                <w:lang w:eastAsia="zh-CN"/>
              </w:rPr>
              <w:t>需提供相应金额的预付款保函至甲方）；安装调试完毕，最终竣工验收合格通过后支付合同价的30%项目款</w:t>
            </w:r>
            <w:r>
              <w:rPr>
                <w:rFonts w:hint="eastAsia" w:ascii="仿宋" w:hAnsi="仿宋" w:cs="仿宋" w:eastAsiaTheme="minorEastAsia"/>
                <w:sz w:val="24"/>
                <w:lang w:val="zh-CN" w:eastAsia="zh-CN"/>
              </w:rPr>
              <w:t>。</w:t>
            </w:r>
          </w:p>
        </w:tc>
      </w:tr>
      <w:tr w14:paraId="4F5B8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375DDA9">
            <w:pPr>
              <w:rPr>
                <w:rFonts w:ascii="仿宋" w:hAnsi="仿宋" w:cs="仿宋" w:eastAsiaTheme="minorEastAsia"/>
                <w:color w:val="000000"/>
                <w:sz w:val="24"/>
              </w:rPr>
            </w:pPr>
            <w:r>
              <w:rPr>
                <w:rFonts w:hint="eastAsia" w:ascii="仿宋" w:hAnsi="仿宋" w:cs="仿宋" w:eastAsiaTheme="minorEastAsia"/>
                <w:color w:val="000000"/>
                <w:sz w:val="24"/>
              </w:rPr>
              <w:t>1.</w:t>
            </w:r>
            <w:r>
              <w:rPr>
                <w:rFonts w:hint="eastAsia" w:ascii="仿宋" w:hAnsi="仿宋" w:cs="仿宋" w:eastAsiaTheme="minorEastAsia"/>
                <w:color w:val="000000"/>
                <w:sz w:val="24"/>
                <w:lang w:val="en-US" w:eastAsia="zh-CN"/>
              </w:rPr>
              <w:t>7</w:t>
            </w:r>
            <w:r>
              <w:rPr>
                <w:rFonts w:hint="eastAsia" w:ascii="仿宋" w:hAnsi="仿宋" w:cs="仿宋" w:eastAsiaTheme="minorEastAsia"/>
                <w:color w:val="000000"/>
                <w:sz w:val="24"/>
              </w:rPr>
              <w:t xml:space="preserve">.1 </w:t>
            </w:r>
          </w:p>
        </w:tc>
        <w:tc>
          <w:tcPr>
            <w:tcW w:w="4534" w:type="pct"/>
            <w:vAlign w:val="center"/>
          </w:tcPr>
          <w:p w14:paraId="665CCEE3">
            <w:pPr>
              <w:widowControl/>
              <w:autoSpaceDE w:val="0"/>
              <w:autoSpaceDN w:val="0"/>
              <w:textAlignment w:val="bottom"/>
              <w:rPr>
                <w:rFonts w:ascii="仿宋" w:hAnsi="仿宋" w:cs="仿宋" w:eastAsiaTheme="minorEastAsia"/>
                <w:sz w:val="24"/>
              </w:rPr>
            </w:pPr>
            <w:r>
              <w:rPr>
                <w:rFonts w:hint="eastAsia" w:ascii="仿宋" w:hAnsi="仿宋" w:cs="仿宋" w:eastAsiaTheme="minorEastAsia"/>
                <w:sz w:val="24"/>
              </w:rPr>
              <w:t>交付期限：</w:t>
            </w:r>
            <w:r>
              <w:rPr>
                <w:rFonts w:hint="eastAsia" w:ascii="仿宋" w:hAnsi="仿宋" w:cs="仿宋" w:eastAsiaTheme="minorEastAsia"/>
                <w:sz w:val="24"/>
                <w:lang w:val="en-US" w:eastAsia="zh-CN"/>
              </w:rPr>
              <w:t>乙方</w:t>
            </w:r>
            <w:r>
              <w:rPr>
                <w:rFonts w:hint="eastAsia" w:ascii="仿宋" w:hAnsi="仿宋" w:cs="仿宋" w:eastAsiaTheme="minorEastAsia"/>
                <w:sz w:val="24"/>
              </w:rPr>
              <w:t xml:space="preserve">在签订合同后，必须在 </w:t>
            </w:r>
            <w:r>
              <w:rPr>
                <w:rFonts w:hint="eastAsia" w:ascii="仿宋" w:hAnsi="仿宋" w:cs="仿宋" w:eastAsiaTheme="minorEastAsia"/>
                <w:sz w:val="24"/>
                <w:lang w:val="en-US" w:eastAsia="zh-CN"/>
              </w:rPr>
              <w:t>60</w:t>
            </w:r>
            <w:r>
              <w:rPr>
                <w:rFonts w:hint="eastAsia" w:ascii="仿宋" w:hAnsi="仿宋" w:cs="仿宋" w:eastAsiaTheme="minorEastAsia"/>
                <w:sz w:val="24"/>
              </w:rPr>
              <w:t>日历天内按</w:t>
            </w:r>
            <w:r>
              <w:rPr>
                <w:rFonts w:hint="eastAsia" w:ascii="仿宋" w:hAnsi="仿宋" w:cs="仿宋" w:eastAsiaTheme="minorEastAsia"/>
                <w:sz w:val="24"/>
                <w:lang w:val="en-US" w:eastAsia="zh-CN"/>
              </w:rPr>
              <w:t>甲方</w:t>
            </w:r>
            <w:r>
              <w:rPr>
                <w:rFonts w:hint="eastAsia" w:ascii="仿宋" w:hAnsi="仿宋" w:cs="仿宋" w:eastAsiaTheme="minorEastAsia"/>
                <w:sz w:val="24"/>
              </w:rPr>
              <w:t>要求完成交货、调试并交付使用。如在规定的时间内由于</w:t>
            </w:r>
            <w:r>
              <w:rPr>
                <w:rFonts w:hint="eastAsia" w:ascii="仿宋" w:hAnsi="仿宋" w:cs="仿宋" w:eastAsiaTheme="minorEastAsia"/>
                <w:sz w:val="24"/>
                <w:lang w:val="en-US" w:eastAsia="zh-CN"/>
              </w:rPr>
              <w:t>乙方</w:t>
            </w:r>
            <w:r>
              <w:rPr>
                <w:rFonts w:hint="eastAsia" w:ascii="仿宋" w:hAnsi="仿宋" w:cs="仿宋" w:eastAsiaTheme="minorEastAsia"/>
                <w:sz w:val="24"/>
              </w:rPr>
              <w:t>的原因不能完成交货的，</w:t>
            </w:r>
            <w:r>
              <w:rPr>
                <w:rFonts w:hint="eastAsia" w:ascii="仿宋" w:hAnsi="仿宋" w:cs="仿宋" w:eastAsiaTheme="minorEastAsia"/>
                <w:sz w:val="24"/>
                <w:lang w:val="en-US" w:eastAsia="zh-CN"/>
              </w:rPr>
              <w:t>乙方</w:t>
            </w:r>
            <w:r>
              <w:rPr>
                <w:rFonts w:hint="eastAsia" w:ascii="仿宋" w:hAnsi="仿宋" w:cs="仿宋" w:eastAsiaTheme="minorEastAsia"/>
                <w:sz w:val="24"/>
              </w:rPr>
              <w:t>应承担由此给</w:t>
            </w:r>
            <w:r>
              <w:rPr>
                <w:rFonts w:hint="eastAsia" w:ascii="仿宋" w:hAnsi="仿宋" w:cs="仿宋" w:eastAsiaTheme="minorEastAsia"/>
                <w:sz w:val="24"/>
                <w:lang w:val="en-US" w:eastAsia="zh-CN"/>
              </w:rPr>
              <w:t>甲方</w:t>
            </w:r>
            <w:r>
              <w:rPr>
                <w:rFonts w:hint="eastAsia" w:ascii="仿宋" w:hAnsi="仿宋" w:cs="仿宋" w:eastAsiaTheme="minorEastAsia"/>
                <w:sz w:val="24"/>
              </w:rPr>
              <w:t>造成的损失。</w:t>
            </w:r>
          </w:p>
        </w:tc>
      </w:tr>
      <w:tr w14:paraId="3B6D2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0FDFB27">
            <w:pPr>
              <w:rPr>
                <w:rFonts w:ascii="仿宋" w:hAnsi="仿宋" w:cs="仿宋" w:eastAsiaTheme="minorEastAsia"/>
                <w:color w:val="000000"/>
                <w:sz w:val="24"/>
              </w:rPr>
            </w:pPr>
            <w:r>
              <w:rPr>
                <w:rFonts w:hint="eastAsia" w:ascii="仿宋" w:hAnsi="仿宋" w:cs="仿宋" w:eastAsiaTheme="minorEastAsia"/>
                <w:color w:val="000000"/>
                <w:sz w:val="24"/>
              </w:rPr>
              <w:t>1.</w:t>
            </w:r>
            <w:r>
              <w:rPr>
                <w:rFonts w:hint="eastAsia" w:ascii="仿宋" w:hAnsi="仿宋" w:cs="仿宋" w:eastAsiaTheme="minorEastAsia"/>
                <w:color w:val="000000"/>
                <w:sz w:val="24"/>
                <w:lang w:val="en-US" w:eastAsia="zh-CN"/>
              </w:rPr>
              <w:t>7</w:t>
            </w:r>
            <w:r>
              <w:rPr>
                <w:rFonts w:hint="eastAsia" w:ascii="仿宋" w:hAnsi="仿宋" w:cs="仿宋" w:eastAsiaTheme="minorEastAsia"/>
                <w:color w:val="000000"/>
                <w:sz w:val="24"/>
              </w:rPr>
              <w:t>.2</w:t>
            </w:r>
          </w:p>
        </w:tc>
        <w:tc>
          <w:tcPr>
            <w:tcW w:w="4534" w:type="pct"/>
            <w:vAlign w:val="center"/>
          </w:tcPr>
          <w:p w14:paraId="75286F11">
            <w:pPr>
              <w:rPr>
                <w:rFonts w:ascii="仿宋" w:hAnsi="仿宋" w:cs="仿宋" w:eastAsiaTheme="minorEastAsia"/>
                <w:color w:val="000000"/>
                <w:sz w:val="24"/>
              </w:rPr>
            </w:pPr>
            <w:r>
              <w:rPr>
                <w:rFonts w:hint="eastAsia" w:ascii="仿宋" w:hAnsi="仿宋" w:cs="仿宋" w:eastAsiaTheme="minorEastAsia"/>
                <w:color w:val="000000"/>
                <w:sz w:val="24"/>
              </w:rPr>
              <w:t>交付地点：</w:t>
            </w:r>
            <w:r>
              <w:rPr>
                <w:rFonts w:hint="eastAsia" w:ascii="仿宋" w:hAnsi="仿宋" w:cs="仿宋" w:eastAsiaTheme="minorEastAsia"/>
                <w:color w:val="000000"/>
                <w:sz w:val="24"/>
                <w:lang w:eastAsia="zh-CN"/>
              </w:rPr>
              <w:t>建德市第一人民医院</w:t>
            </w:r>
            <w:r>
              <w:rPr>
                <w:rFonts w:hint="eastAsia" w:ascii="仿宋" w:hAnsi="仿宋" w:cs="仿宋" w:eastAsiaTheme="minorEastAsia"/>
                <w:color w:val="000000"/>
                <w:sz w:val="24"/>
              </w:rPr>
              <w:t>。</w:t>
            </w:r>
          </w:p>
        </w:tc>
      </w:tr>
      <w:tr w14:paraId="475B2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B517AD8">
            <w:pPr>
              <w:rPr>
                <w:rFonts w:ascii="仿宋" w:hAnsi="仿宋" w:cs="仿宋" w:eastAsiaTheme="minorEastAsia"/>
                <w:color w:val="000000"/>
                <w:sz w:val="24"/>
              </w:rPr>
            </w:pPr>
            <w:r>
              <w:rPr>
                <w:rFonts w:hint="eastAsia" w:ascii="仿宋" w:hAnsi="仿宋" w:cs="仿宋" w:eastAsiaTheme="minorEastAsia"/>
                <w:color w:val="000000"/>
                <w:sz w:val="24"/>
              </w:rPr>
              <w:t>1.</w:t>
            </w:r>
            <w:r>
              <w:rPr>
                <w:rFonts w:hint="eastAsia" w:ascii="仿宋" w:hAnsi="仿宋" w:cs="仿宋" w:eastAsiaTheme="minorEastAsia"/>
                <w:color w:val="000000"/>
                <w:sz w:val="24"/>
                <w:lang w:val="en-US" w:eastAsia="zh-CN"/>
              </w:rPr>
              <w:t>7</w:t>
            </w:r>
            <w:r>
              <w:rPr>
                <w:rFonts w:hint="eastAsia" w:ascii="仿宋" w:hAnsi="仿宋" w:cs="仿宋" w:eastAsiaTheme="minorEastAsia"/>
                <w:color w:val="000000"/>
                <w:sz w:val="24"/>
              </w:rPr>
              <w:t xml:space="preserve">.3 </w:t>
            </w:r>
          </w:p>
        </w:tc>
        <w:tc>
          <w:tcPr>
            <w:tcW w:w="4534" w:type="pct"/>
            <w:vAlign w:val="center"/>
          </w:tcPr>
          <w:p w14:paraId="20ABF90E">
            <w:pPr>
              <w:rPr>
                <w:rFonts w:ascii="仿宋" w:hAnsi="仿宋" w:cs="仿宋" w:eastAsiaTheme="minorEastAsia"/>
                <w:color w:val="000000"/>
                <w:sz w:val="24"/>
              </w:rPr>
            </w:pPr>
            <w:r>
              <w:rPr>
                <w:rFonts w:hint="eastAsia" w:ascii="仿宋" w:hAnsi="仿宋" w:cs="仿宋" w:eastAsiaTheme="minorEastAsia"/>
                <w:sz w:val="24"/>
              </w:rPr>
              <w:t>交付方式：</w:t>
            </w:r>
            <w:r>
              <w:rPr>
                <w:rFonts w:hint="eastAsia" w:ascii="仿宋" w:hAnsi="仿宋" w:cs="仿宋" w:eastAsiaTheme="minorEastAsia"/>
                <w:sz w:val="24"/>
                <w:lang w:eastAsia="zh-CN"/>
              </w:rPr>
              <w:t>乙方</w:t>
            </w:r>
            <w:r>
              <w:rPr>
                <w:rFonts w:hint="eastAsia" w:ascii="仿宋" w:hAnsi="仿宋" w:cs="仿宋" w:eastAsiaTheme="minorEastAsia"/>
                <w:sz w:val="24"/>
              </w:rPr>
              <w:t>提供中标货物的安装、培训和技术指导。</w:t>
            </w:r>
          </w:p>
        </w:tc>
      </w:tr>
      <w:tr w14:paraId="3A4D2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ACD3C8C">
            <w:pPr>
              <w:rPr>
                <w:rFonts w:hint="eastAsia" w:ascii="仿宋" w:hAnsi="仿宋" w:cs="仿宋" w:eastAsiaTheme="minorEastAsia"/>
                <w:color w:val="000000"/>
                <w:sz w:val="24"/>
              </w:rPr>
            </w:pPr>
            <w:r>
              <w:rPr>
                <w:rFonts w:hint="eastAsia" w:ascii="宋体" w:hAnsi="宋体" w:cs="宋体" w:eastAsiaTheme="minorEastAsia"/>
                <w:sz w:val="24"/>
              </w:rPr>
              <w:t>1.8.6</w:t>
            </w:r>
          </w:p>
        </w:tc>
        <w:tc>
          <w:tcPr>
            <w:tcW w:w="4534" w:type="pct"/>
            <w:vAlign w:val="center"/>
          </w:tcPr>
          <w:p w14:paraId="3C5693A4">
            <w:pPr>
              <w:rPr>
                <w:rFonts w:hint="eastAsia" w:ascii="仿宋" w:hAnsi="仿宋" w:cs="仿宋" w:eastAsiaTheme="minorEastAsia"/>
                <w:sz w:val="24"/>
              </w:rPr>
            </w:pPr>
            <w:r>
              <w:rPr>
                <w:rFonts w:hint="eastAsia" w:ascii="仿宋" w:hAnsi="仿宋" w:cs="仿宋" w:eastAsiaTheme="minorEastAsia"/>
                <w:color w:val="000000"/>
                <w:sz w:val="24"/>
              </w:rPr>
              <w:t>/</w:t>
            </w:r>
          </w:p>
        </w:tc>
      </w:tr>
      <w:tr w14:paraId="7FE56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5834F0E">
            <w:pPr>
              <w:rPr>
                <w:rFonts w:hint="eastAsia" w:ascii="仿宋" w:hAnsi="仿宋" w:cs="仿宋" w:eastAsiaTheme="minorEastAsia"/>
                <w:color w:val="000000"/>
                <w:sz w:val="24"/>
                <w:lang w:eastAsia="zh-CN"/>
              </w:rPr>
            </w:pPr>
            <w:r>
              <w:rPr>
                <w:rFonts w:hint="eastAsia" w:ascii="仿宋" w:hAnsi="仿宋" w:cs="仿宋" w:eastAsiaTheme="minorEastAsia"/>
                <w:color w:val="000000"/>
                <w:sz w:val="24"/>
              </w:rPr>
              <w:t>1.</w:t>
            </w:r>
            <w:r>
              <w:rPr>
                <w:rFonts w:hint="eastAsia" w:ascii="仿宋" w:hAnsi="仿宋" w:cs="仿宋" w:eastAsiaTheme="minorEastAsia"/>
                <w:color w:val="000000"/>
                <w:sz w:val="24"/>
                <w:lang w:val="en-US" w:eastAsia="zh-CN"/>
              </w:rPr>
              <w:t>9</w:t>
            </w:r>
          </w:p>
        </w:tc>
        <w:tc>
          <w:tcPr>
            <w:tcW w:w="4534" w:type="pct"/>
            <w:vAlign w:val="center"/>
          </w:tcPr>
          <w:p w14:paraId="750D5A21">
            <w:pPr>
              <w:rPr>
                <w:rFonts w:ascii="仿宋" w:hAnsi="仿宋" w:cs="仿宋" w:eastAsiaTheme="minorEastAsia"/>
                <w:color w:val="000000"/>
                <w:sz w:val="24"/>
              </w:rPr>
            </w:pPr>
            <w:r>
              <w:rPr>
                <w:rFonts w:hint="eastAsia" w:ascii="仿宋" w:hAnsi="仿宋" w:cs="仿宋" w:eastAsiaTheme="minorEastAsia"/>
                <w:color w:val="000000"/>
                <w:sz w:val="24"/>
              </w:rPr>
              <w:t>本合同履行过程中发生的任何争议，双方当事人均可通过和解或者调解解决；不愿和解、调解或者和解、调解不成的，可以选择以下第</w:t>
            </w:r>
            <w:r>
              <w:rPr>
                <w:rFonts w:hint="eastAsia" w:ascii="仿宋" w:hAnsi="仿宋" w:cs="仿宋" w:eastAsiaTheme="minorEastAsia"/>
                <w:b/>
                <w:i/>
                <w:color w:val="000000"/>
                <w:sz w:val="24"/>
                <w:u w:val="single"/>
              </w:rPr>
              <w:t xml:space="preserve"> 1.</w:t>
            </w:r>
            <w:r>
              <w:rPr>
                <w:rFonts w:hint="eastAsia" w:ascii="仿宋" w:hAnsi="仿宋" w:cs="仿宋" w:eastAsiaTheme="minorEastAsia"/>
                <w:b/>
                <w:i/>
                <w:color w:val="000000"/>
                <w:sz w:val="24"/>
                <w:u w:val="single"/>
                <w:lang w:val="en-US" w:eastAsia="zh-CN"/>
              </w:rPr>
              <w:t>9</w:t>
            </w:r>
            <w:r>
              <w:rPr>
                <w:rFonts w:hint="eastAsia" w:ascii="仿宋" w:hAnsi="仿宋" w:cs="仿宋" w:eastAsiaTheme="minorEastAsia"/>
                <w:b/>
                <w:i/>
                <w:color w:val="000000"/>
                <w:sz w:val="24"/>
                <w:u w:val="single"/>
              </w:rPr>
              <w:t xml:space="preserve">.2  </w:t>
            </w:r>
            <w:r>
              <w:rPr>
                <w:rFonts w:hint="eastAsia" w:ascii="仿宋" w:hAnsi="仿宋" w:cs="仿宋" w:eastAsiaTheme="minorEastAsia"/>
                <w:color w:val="000000"/>
                <w:sz w:val="24"/>
              </w:rPr>
              <w:t>条款规定的方式解决：</w:t>
            </w:r>
          </w:p>
        </w:tc>
      </w:tr>
      <w:tr w14:paraId="24D61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EB10480">
            <w:pPr>
              <w:rPr>
                <w:rFonts w:ascii="仿宋" w:hAnsi="仿宋" w:cs="仿宋" w:eastAsiaTheme="minorEastAsia"/>
                <w:color w:val="000000"/>
                <w:sz w:val="24"/>
              </w:rPr>
            </w:pPr>
            <w:r>
              <w:rPr>
                <w:rFonts w:hint="eastAsia" w:ascii="仿宋" w:hAnsi="仿宋" w:cs="仿宋" w:eastAsiaTheme="minorEastAsia"/>
                <w:color w:val="000000"/>
                <w:sz w:val="24"/>
              </w:rPr>
              <w:t>1.</w:t>
            </w:r>
            <w:r>
              <w:rPr>
                <w:rFonts w:hint="eastAsia" w:ascii="仿宋" w:hAnsi="仿宋" w:cs="仿宋" w:eastAsiaTheme="minorEastAsia"/>
                <w:color w:val="000000"/>
                <w:sz w:val="24"/>
                <w:lang w:val="en-US" w:eastAsia="zh-CN"/>
              </w:rPr>
              <w:t>9</w:t>
            </w:r>
            <w:r>
              <w:rPr>
                <w:rFonts w:hint="eastAsia" w:ascii="仿宋" w:hAnsi="仿宋" w:cs="仿宋" w:eastAsiaTheme="minorEastAsia"/>
                <w:color w:val="000000"/>
                <w:sz w:val="24"/>
              </w:rPr>
              <w:t>.1</w:t>
            </w:r>
          </w:p>
        </w:tc>
        <w:tc>
          <w:tcPr>
            <w:tcW w:w="4534" w:type="pct"/>
            <w:vAlign w:val="center"/>
          </w:tcPr>
          <w:p w14:paraId="09508245">
            <w:pPr>
              <w:rPr>
                <w:rFonts w:ascii="仿宋" w:hAnsi="仿宋" w:cs="仿宋" w:eastAsiaTheme="minorEastAsia"/>
                <w:color w:val="000000"/>
                <w:sz w:val="24"/>
              </w:rPr>
            </w:pPr>
            <w:r>
              <w:rPr>
                <w:rFonts w:hint="eastAsia" w:ascii="仿宋" w:hAnsi="仿宋" w:cs="仿宋" w:eastAsiaTheme="minorEastAsia"/>
                <w:color w:val="000000"/>
                <w:sz w:val="24"/>
              </w:rPr>
              <w:t>/</w:t>
            </w:r>
          </w:p>
        </w:tc>
      </w:tr>
      <w:tr w14:paraId="62BD6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45BDC44">
            <w:pPr>
              <w:rPr>
                <w:rFonts w:ascii="仿宋" w:hAnsi="仿宋" w:cs="仿宋" w:eastAsiaTheme="minorEastAsia"/>
                <w:color w:val="000000"/>
                <w:sz w:val="24"/>
              </w:rPr>
            </w:pPr>
            <w:r>
              <w:rPr>
                <w:rFonts w:hint="eastAsia" w:ascii="仿宋" w:hAnsi="仿宋" w:cs="仿宋" w:eastAsiaTheme="minorEastAsia"/>
                <w:color w:val="000000"/>
                <w:sz w:val="24"/>
              </w:rPr>
              <w:t>1.</w:t>
            </w:r>
            <w:r>
              <w:rPr>
                <w:rFonts w:hint="eastAsia" w:ascii="仿宋" w:hAnsi="仿宋" w:cs="仿宋" w:eastAsiaTheme="minorEastAsia"/>
                <w:color w:val="000000"/>
                <w:sz w:val="24"/>
                <w:lang w:val="en-US" w:eastAsia="zh-CN"/>
              </w:rPr>
              <w:t>9</w:t>
            </w:r>
            <w:r>
              <w:rPr>
                <w:rFonts w:hint="eastAsia" w:ascii="仿宋" w:hAnsi="仿宋" w:cs="仿宋" w:eastAsiaTheme="minorEastAsia"/>
                <w:color w:val="000000"/>
                <w:sz w:val="24"/>
              </w:rPr>
              <w:t>.2</w:t>
            </w:r>
          </w:p>
        </w:tc>
        <w:tc>
          <w:tcPr>
            <w:tcW w:w="4534" w:type="pct"/>
            <w:vAlign w:val="center"/>
          </w:tcPr>
          <w:p w14:paraId="4A0F85D4">
            <w:pPr>
              <w:rPr>
                <w:rFonts w:ascii="仿宋" w:hAnsi="仿宋" w:cs="仿宋" w:eastAsiaTheme="minorEastAsia"/>
                <w:color w:val="000000"/>
                <w:sz w:val="24"/>
              </w:rPr>
            </w:pPr>
            <w:r>
              <w:rPr>
                <w:rFonts w:hint="eastAsia" w:ascii="仿宋" w:hAnsi="仿宋" w:cs="仿宋" w:eastAsiaTheme="minorEastAsia"/>
                <w:color w:val="000000"/>
                <w:sz w:val="24"/>
              </w:rPr>
              <w:t>向</w:t>
            </w:r>
            <w:r>
              <w:rPr>
                <w:rFonts w:hint="eastAsia" w:ascii="仿宋" w:hAnsi="仿宋" w:cs="仿宋" w:eastAsiaTheme="minorEastAsia"/>
                <w:b/>
                <w:i/>
                <w:color w:val="000000"/>
                <w:sz w:val="24"/>
                <w:u w:val="single"/>
              </w:rPr>
              <w:t>建德市人民法院</w:t>
            </w:r>
            <w:r>
              <w:rPr>
                <w:rFonts w:hint="eastAsia" w:ascii="仿宋" w:hAnsi="仿宋" w:cs="仿宋" w:eastAsiaTheme="minorEastAsia"/>
                <w:color w:val="000000"/>
                <w:sz w:val="24"/>
              </w:rPr>
              <w:t>人民法院起诉</w:t>
            </w:r>
          </w:p>
        </w:tc>
      </w:tr>
      <w:tr w14:paraId="0E189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67BC225">
            <w:pPr>
              <w:rPr>
                <w:rFonts w:ascii="仿宋" w:hAnsi="仿宋" w:cs="仿宋" w:eastAsiaTheme="minorEastAsia"/>
                <w:color w:val="000000"/>
                <w:sz w:val="24"/>
              </w:rPr>
            </w:pPr>
            <w:r>
              <w:rPr>
                <w:rFonts w:hint="eastAsia" w:ascii="仿宋" w:hAnsi="仿宋" w:cs="仿宋" w:eastAsiaTheme="minorEastAsia"/>
                <w:color w:val="000000"/>
                <w:sz w:val="24"/>
              </w:rPr>
              <w:t>2.3.2</w:t>
            </w:r>
          </w:p>
        </w:tc>
        <w:tc>
          <w:tcPr>
            <w:tcW w:w="4534" w:type="pct"/>
            <w:vAlign w:val="center"/>
          </w:tcPr>
          <w:p w14:paraId="7DE0750C">
            <w:pPr>
              <w:ind w:left="-420" w:leftChars="-200" w:right="-420" w:rightChars="-200" w:firstLine="480" w:firstLineChars="200"/>
              <w:rPr>
                <w:rFonts w:ascii="仿宋" w:hAnsi="仿宋" w:cs="仿宋" w:eastAsiaTheme="minorEastAsia"/>
                <w:color w:val="000000"/>
                <w:sz w:val="24"/>
              </w:rPr>
            </w:pPr>
            <w:r>
              <w:rPr>
                <w:rFonts w:hint="eastAsia" w:ascii="仿宋" w:hAnsi="仿宋" w:cs="仿宋" w:eastAsiaTheme="minorEastAsia"/>
                <w:sz w:val="24"/>
              </w:rPr>
              <w:t>具有知识产权的计算机软件等货物的知识产权归属：</w:t>
            </w:r>
            <w:r>
              <w:rPr>
                <w:rFonts w:hint="eastAsia" w:ascii="仿宋" w:hAnsi="仿宋" w:cs="仿宋" w:eastAsiaTheme="minorEastAsia"/>
                <w:b/>
                <w:bCs/>
                <w:sz w:val="24"/>
                <w:lang w:val="en-US" w:eastAsia="zh-CN"/>
              </w:rPr>
              <w:t>甲方</w:t>
            </w:r>
            <w:r>
              <w:rPr>
                <w:rFonts w:hint="eastAsia" w:ascii="仿宋" w:hAnsi="仿宋" w:cs="仿宋" w:eastAsiaTheme="minorEastAsia"/>
                <w:b/>
                <w:bCs/>
                <w:sz w:val="24"/>
              </w:rPr>
              <w:t>。</w:t>
            </w:r>
          </w:p>
        </w:tc>
      </w:tr>
      <w:tr w14:paraId="2C814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96C3995">
            <w:pPr>
              <w:rPr>
                <w:rFonts w:ascii="仿宋" w:hAnsi="仿宋" w:cs="仿宋" w:eastAsiaTheme="minorEastAsia"/>
                <w:color w:val="000000"/>
                <w:sz w:val="24"/>
              </w:rPr>
            </w:pPr>
            <w:r>
              <w:rPr>
                <w:rFonts w:hint="eastAsia" w:ascii="仿宋" w:hAnsi="仿宋" w:cs="仿宋" w:eastAsiaTheme="minorEastAsia"/>
                <w:color w:val="000000"/>
                <w:sz w:val="24"/>
              </w:rPr>
              <w:t>2.4.1</w:t>
            </w:r>
          </w:p>
        </w:tc>
        <w:tc>
          <w:tcPr>
            <w:tcW w:w="4534" w:type="pct"/>
            <w:vAlign w:val="center"/>
          </w:tcPr>
          <w:p w14:paraId="180BF8CA">
            <w:pPr>
              <w:ind w:left="-420" w:leftChars="-200" w:right="-420" w:rightChars="-200" w:firstLine="480" w:firstLineChars="200"/>
              <w:rPr>
                <w:rFonts w:ascii="仿宋" w:hAnsi="仿宋" w:cs="仿宋" w:eastAsiaTheme="minorEastAsia"/>
                <w:color w:val="000000"/>
                <w:sz w:val="24"/>
              </w:rPr>
            </w:pPr>
            <w:r>
              <w:rPr>
                <w:rFonts w:hint="eastAsia" w:ascii="仿宋" w:hAnsi="仿宋" w:cs="仿宋" w:eastAsiaTheme="minorEastAsia"/>
                <w:color w:val="000000"/>
                <w:sz w:val="24"/>
              </w:rPr>
              <w:t>/</w:t>
            </w:r>
          </w:p>
        </w:tc>
      </w:tr>
      <w:tr w14:paraId="7021F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89128D9">
            <w:pPr>
              <w:rPr>
                <w:rFonts w:ascii="仿宋" w:hAnsi="仿宋" w:cs="仿宋" w:eastAsiaTheme="minorEastAsia"/>
                <w:color w:val="000000"/>
                <w:sz w:val="24"/>
              </w:rPr>
            </w:pPr>
            <w:r>
              <w:rPr>
                <w:rFonts w:hint="eastAsia" w:ascii="仿宋" w:hAnsi="仿宋" w:cs="仿宋" w:eastAsiaTheme="minorEastAsia"/>
                <w:color w:val="000000"/>
                <w:sz w:val="24"/>
              </w:rPr>
              <w:t>2.4.3</w:t>
            </w:r>
          </w:p>
        </w:tc>
        <w:tc>
          <w:tcPr>
            <w:tcW w:w="4534" w:type="pct"/>
            <w:vAlign w:val="center"/>
          </w:tcPr>
          <w:p w14:paraId="386F09CC">
            <w:pPr>
              <w:rPr>
                <w:rFonts w:ascii="仿宋" w:hAnsi="仿宋" w:cs="仿宋" w:eastAsiaTheme="minorEastAsia"/>
                <w:color w:val="000000"/>
                <w:sz w:val="24"/>
              </w:rPr>
            </w:pPr>
            <w:r>
              <w:rPr>
                <w:rFonts w:hint="eastAsia" w:ascii="仿宋" w:hAnsi="仿宋" w:cs="仿宋" w:eastAsiaTheme="minorEastAsia"/>
                <w:color w:val="000000"/>
                <w:sz w:val="24"/>
              </w:rPr>
              <w:t>装运货物的要求和通知：</w:t>
            </w:r>
            <w:r>
              <w:rPr>
                <w:rFonts w:hint="eastAsia" w:ascii="仿宋" w:hAnsi="仿宋" w:cs="仿宋" w:eastAsiaTheme="minorEastAsia"/>
                <w:b/>
                <w:bCs/>
                <w:color w:val="000000"/>
                <w:sz w:val="24"/>
              </w:rPr>
              <w:t>按乙方投标方案中进度要求。</w:t>
            </w:r>
          </w:p>
        </w:tc>
      </w:tr>
      <w:tr w14:paraId="540A1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F3F956A">
            <w:pPr>
              <w:rPr>
                <w:rFonts w:ascii="仿宋" w:hAnsi="仿宋" w:cs="仿宋" w:eastAsiaTheme="minorEastAsia"/>
                <w:color w:val="000000"/>
                <w:sz w:val="24"/>
              </w:rPr>
            </w:pPr>
            <w:r>
              <w:rPr>
                <w:rFonts w:hint="eastAsia" w:ascii="仿宋" w:hAnsi="仿宋" w:cs="仿宋" w:eastAsiaTheme="minorEastAsia"/>
                <w:color w:val="000000"/>
                <w:sz w:val="24"/>
              </w:rPr>
              <w:t xml:space="preserve">2.8 </w:t>
            </w:r>
          </w:p>
        </w:tc>
        <w:tc>
          <w:tcPr>
            <w:tcW w:w="4534" w:type="pct"/>
            <w:vAlign w:val="center"/>
          </w:tcPr>
          <w:p w14:paraId="182ED7C7">
            <w:pPr>
              <w:rPr>
                <w:rFonts w:ascii="仿宋" w:hAnsi="仿宋" w:cs="仿宋" w:eastAsiaTheme="minorEastAsia"/>
                <w:color w:val="000000"/>
                <w:sz w:val="24"/>
              </w:rPr>
            </w:pPr>
            <w:r>
              <w:rPr>
                <w:rFonts w:hint="eastAsia" w:ascii="仿宋" w:hAnsi="仿宋" w:cs="仿宋" w:eastAsiaTheme="minorEastAsia"/>
                <w:color w:val="000000"/>
                <w:sz w:val="24"/>
              </w:rPr>
              <w:t>货物或者在途货物或者交付给第一承运人后的货物毁损、灭失的风险负担</w:t>
            </w:r>
            <w:r>
              <w:rPr>
                <w:rFonts w:hint="eastAsia" w:ascii="仿宋" w:hAnsi="仿宋" w:cs="仿宋" w:eastAsiaTheme="minorEastAsia"/>
                <w:b/>
                <w:bCs/>
                <w:color w:val="000000"/>
                <w:sz w:val="24"/>
                <w:u w:val="single"/>
              </w:rPr>
              <w:t>都由乙方自行承担。</w:t>
            </w:r>
          </w:p>
        </w:tc>
      </w:tr>
      <w:tr w14:paraId="45EC3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B9809EE">
            <w:pPr>
              <w:rPr>
                <w:rFonts w:ascii="仿宋" w:hAnsi="仿宋" w:cs="仿宋" w:eastAsiaTheme="minorEastAsia"/>
                <w:color w:val="000000"/>
                <w:sz w:val="24"/>
              </w:rPr>
            </w:pPr>
            <w:r>
              <w:rPr>
                <w:rFonts w:hint="eastAsia" w:ascii="仿宋" w:hAnsi="仿宋" w:cs="仿宋" w:eastAsiaTheme="minorEastAsia"/>
                <w:color w:val="000000"/>
                <w:sz w:val="24"/>
              </w:rPr>
              <w:t>2.12.3</w:t>
            </w:r>
          </w:p>
        </w:tc>
        <w:tc>
          <w:tcPr>
            <w:tcW w:w="4534" w:type="pct"/>
            <w:vAlign w:val="center"/>
          </w:tcPr>
          <w:p w14:paraId="2859C954">
            <w:pPr>
              <w:rPr>
                <w:rFonts w:ascii="仿宋" w:hAnsi="仿宋" w:cs="仿宋" w:eastAsiaTheme="minorEastAsia"/>
                <w:color w:val="000000"/>
                <w:sz w:val="24"/>
              </w:rPr>
            </w:pPr>
            <w:r>
              <w:rPr>
                <w:rFonts w:hint="eastAsia" w:ascii="仿宋" w:hAnsi="仿宋" w:cs="仿宋" w:eastAsiaTheme="minorEastAsia"/>
                <w:color w:val="000000"/>
                <w:sz w:val="24"/>
              </w:rPr>
              <w:t>因不可抗力致使合同有变更必要的，双方当事人应在</w:t>
            </w:r>
            <w:r>
              <w:rPr>
                <w:rFonts w:hint="eastAsia" w:ascii="仿宋" w:hAnsi="仿宋" w:cs="仿宋" w:eastAsiaTheme="minorEastAsia"/>
                <w:b/>
                <w:i/>
                <w:color w:val="000000"/>
                <w:sz w:val="24"/>
                <w:u w:val="single"/>
              </w:rPr>
              <w:t>30日</w:t>
            </w:r>
            <w:r>
              <w:rPr>
                <w:rFonts w:hint="eastAsia" w:ascii="仿宋" w:hAnsi="仿宋" w:cs="仿宋" w:eastAsiaTheme="minorEastAsia"/>
                <w:color w:val="000000"/>
                <w:sz w:val="24"/>
              </w:rPr>
              <w:t>内以书面形式变更合同</w:t>
            </w:r>
          </w:p>
        </w:tc>
      </w:tr>
      <w:tr w14:paraId="5A67D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D1ECA7F">
            <w:pPr>
              <w:rPr>
                <w:rFonts w:ascii="仿宋" w:hAnsi="仿宋" w:cs="仿宋" w:eastAsiaTheme="minorEastAsia"/>
                <w:color w:val="000000"/>
                <w:sz w:val="24"/>
              </w:rPr>
            </w:pPr>
            <w:r>
              <w:rPr>
                <w:rFonts w:hint="eastAsia" w:ascii="仿宋" w:hAnsi="仿宋" w:cs="仿宋" w:eastAsiaTheme="minorEastAsia"/>
                <w:color w:val="000000"/>
                <w:sz w:val="24"/>
              </w:rPr>
              <w:t>2.12.4</w:t>
            </w:r>
          </w:p>
        </w:tc>
        <w:tc>
          <w:tcPr>
            <w:tcW w:w="4534" w:type="pct"/>
            <w:vAlign w:val="center"/>
          </w:tcPr>
          <w:p w14:paraId="21CB5016">
            <w:pPr>
              <w:rPr>
                <w:rFonts w:ascii="仿宋" w:hAnsi="仿宋" w:cs="仿宋" w:eastAsiaTheme="minorEastAsia"/>
                <w:color w:val="000000"/>
                <w:sz w:val="24"/>
              </w:rPr>
            </w:pPr>
            <w:r>
              <w:rPr>
                <w:rFonts w:hint="eastAsia" w:ascii="仿宋" w:hAnsi="仿宋" w:cs="仿宋" w:eastAsiaTheme="minorEastAsia"/>
                <w:color w:val="000000"/>
                <w:sz w:val="24"/>
              </w:rPr>
              <w:t>受不可抗力影响的一方在不可抗力发生后，应在</w:t>
            </w:r>
            <w:r>
              <w:rPr>
                <w:rFonts w:hint="eastAsia" w:ascii="仿宋" w:hAnsi="仿宋" w:cs="仿宋" w:eastAsiaTheme="minorEastAsia"/>
                <w:b/>
                <w:i/>
                <w:color w:val="000000"/>
                <w:sz w:val="24"/>
                <w:u w:val="single"/>
              </w:rPr>
              <w:t>7日</w:t>
            </w:r>
            <w:r>
              <w:rPr>
                <w:rFonts w:hint="eastAsia" w:ascii="仿宋" w:hAnsi="仿宋" w:cs="仿宋" w:eastAsiaTheme="minorEastAsia"/>
                <w:color w:val="000000"/>
                <w:sz w:val="24"/>
              </w:rPr>
              <w:t>内以书面形式通知对方当事人，并在</w:t>
            </w:r>
            <w:r>
              <w:rPr>
                <w:rFonts w:hint="eastAsia" w:ascii="仿宋" w:hAnsi="仿宋" w:cs="仿宋" w:eastAsiaTheme="minorEastAsia"/>
                <w:b/>
                <w:i/>
                <w:color w:val="000000"/>
                <w:sz w:val="24"/>
                <w:u w:val="single"/>
              </w:rPr>
              <w:t>14日</w:t>
            </w:r>
            <w:r>
              <w:rPr>
                <w:rFonts w:hint="eastAsia" w:ascii="仿宋" w:hAnsi="仿宋" w:cs="仿宋" w:eastAsiaTheme="minorEastAsia"/>
                <w:color w:val="000000"/>
                <w:sz w:val="24"/>
              </w:rPr>
              <w:t>内，将有关部门出具的证明文件送达对方当事人。</w:t>
            </w:r>
          </w:p>
        </w:tc>
      </w:tr>
      <w:tr w14:paraId="550EA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9DBCBE7">
            <w:pPr>
              <w:rPr>
                <w:rFonts w:ascii="仿宋" w:hAnsi="仿宋" w:cs="仿宋" w:eastAsiaTheme="minorEastAsia"/>
                <w:color w:val="000000"/>
                <w:sz w:val="24"/>
              </w:rPr>
            </w:pPr>
            <w:r>
              <w:rPr>
                <w:rFonts w:hint="eastAsia" w:ascii="仿宋" w:hAnsi="仿宋" w:cs="仿宋" w:eastAsiaTheme="minorEastAsia"/>
                <w:color w:val="000000"/>
                <w:sz w:val="24"/>
              </w:rPr>
              <w:t>2.16.1</w:t>
            </w:r>
          </w:p>
        </w:tc>
        <w:tc>
          <w:tcPr>
            <w:tcW w:w="4534" w:type="pct"/>
            <w:vAlign w:val="center"/>
          </w:tcPr>
          <w:p w14:paraId="0CC07D0B">
            <w:pPr>
              <w:rPr>
                <w:rFonts w:ascii="仿宋" w:hAnsi="仿宋" w:cs="仿宋" w:eastAsiaTheme="minorEastAsia"/>
                <w:color w:val="000000"/>
                <w:sz w:val="24"/>
              </w:rPr>
            </w:pPr>
            <w:r>
              <w:rPr>
                <w:rFonts w:hint="eastAsia" w:ascii="仿宋" w:hAnsi="仿宋" w:cs="仿宋" w:eastAsiaTheme="minorEastAsia"/>
                <w:color w:val="000000"/>
                <w:sz w:val="24"/>
              </w:rPr>
              <w:t>货物交付前，乙方应对货物的质量、数量等方面进行详细、全面的检验，并向甲方出具证明货物符合合同约定的文件；货物交付时，乙方将所供</w:t>
            </w:r>
            <w:r>
              <w:rPr>
                <w:rFonts w:hint="eastAsia" w:ascii="仿宋" w:hAnsi="仿宋" w:cs="仿宋" w:eastAsiaTheme="minorEastAsia"/>
                <w:color w:val="000000"/>
                <w:sz w:val="24"/>
                <w:lang w:val="en-US" w:eastAsia="zh-CN"/>
              </w:rPr>
              <w:t>货物</w:t>
            </w:r>
            <w:r>
              <w:rPr>
                <w:rFonts w:hint="eastAsia" w:ascii="仿宋" w:hAnsi="仿宋" w:cs="仿宋" w:eastAsiaTheme="minorEastAsia"/>
                <w:color w:val="000000"/>
                <w:sz w:val="24"/>
              </w:rPr>
              <w:t>送达甲方指定地点并</w:t>
            </w:r>
            <w:r>
              <w:rPr>
                <w:rFonts w:hint="eastAsia" w:ascii="仿宋" w:hAnsi="仿宋" w:cs="仿宋" w:eastAsiaTheme="minorEastAsia"/>
                <w:color w:val="000000"/>
                <w:sz w:val="24"/>
                <w:lang w:val="en-US" w:eastAsia="zh-CN"/>
              </w:rPr>
              <w:t>安装</w:t>
            </w:r>
            <w:r>
              <w:rPr>
                <w:rFonts w:hint="eastAsia" w:ascii="仿宋" w:hAnsi="仿宋" w:cs="仿宋" w:eastAsiaTheme="minorEastAsia"/>
                <w:color w:val="000000"/>
                <w:sz w:val="24"/>
              </w:rPr>
              <w:t>后，由甲方聘请专业人员进行验收，验收应出具验收书。</w:t>
            </w:r>
          </w:p>
        </w:tc>
      </w:tr>
      <w:tr w14:paraId="49404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09203B3">
            <w:pPr>
              <w:rPr>
                <w:rFonts w:ascii="仿宋" w:hAnsi="仿宋" w:cs="仿宋" w:eastAsiaTheme="minorEastAsia"/>
                <w:color w:val="000000"/>
                <w:sz w:val="24"/>
              </w:rPr>
            </w:pPr>
            <w:r>
              <w:rPr>
                <w:rFonts w:hint="eastAsia" w:ascii="仿宋" w:hAnsi="仿宋" w:cs="仿宋" w:eastAsiaTheme="minorEastAsia"/>
                <w:color w:val="000000"/>
                <w:sz w:val="24"/>
              </w:rPr>
              <w:t>2.16.3</w:t>
            </w:r>
          </w:p>
        </w:tc>
        <w:tc>
          <w:tcPr>
            <w:tcW w:w="4534" w:type="pct"/>
            <w:vAlign w:val="center"/>
          </w:tcPr>
          <w:p w14:paraId="643526E5">
            <w:pPr>
              <w:rPr>
                <w:rFonts w:hint="eastAsia" w:ascii="仿宋" w:hAnsi="仿宋" w:cs="仿宋" w:eastAsiaTheme="minorEastAsia"/>
                <w:color w:val="000000"/>
                <w:sz w:val="24"/>
              </w:rPr>
            </w:pPr>
            <w:r>
              <w:rPr>
                <w:rFonts w:hint="eastAsia" w:ascii="仿宋" w:hAnsi="仿宋" w:cs="仿宋" w:eastAsiaTheme="minorEastAsia"/>
                <w:color w:val="000000"/>
                <w:sz w:val="24"/>
              </w:rPr>
              <w:t>检验和验收标准、程序等具体内容：</w:t>
            </w:r>
            <w:r>
              <w:rPr>
                <w:rFonts w:hint="eastAsia" w:ascii="仿宋" w:hAnsi="仿宋" w:cs="仿宋" w:eastAsiaTheme="minorEastAsia"/>
                <w:color w:val="000000"/>
                <w:sz w:val="24"/>
                <w:lang w:val="en-US" w:eastAsia="zh-CN"/>
              </w:rPr>
              <w:t>1）</w:t>
            </w:r>
            <w:r>
              <w:rPr>
                <w:rFonts w:hint="eastAsia" w:ascii="仿宋" w:hAnsi="仿宋" w:cs="仿宋" w:eastAsiaTheme="minorEastAsia"/>
                <w:color w:val="000000"/>
                <w:sz w:val="24"/>
                <w:lang w:eastAsia="zh-CN"/>
              </w:rPr>
              <w:t>乙方</w:t>
            </w:r>
            <w:r>
              <w:rPr>
                <w:rFonts w:hint="eastAsia" w:ascii="仿宋" w:hAnsi="仿宋" w:cs="仿宋" w:eastAsiaTheme="minorEastAsia"/>
                <w:color w:val="000000"/>
                <w:sz w:val="24"/>
                <w:lang w:val="en-US" w:eastAsia="zh-CN"/>
              </w:rPr>
              <w:t>应提供系统设备的有效检验材料，经甲方认可后，与合同的技术指标一起作为验收标准。甲方对系统设备验收合格后，在《建德市政府采购验收反馈表》上签署意见并加盖单位公章。验收中发现系统设备达不到验收标准或合同规定的技术指标，</w:t>
            </w:r>
            <w:r>
              <w:rPr>
                <w:rFonts w:hint="eastAsia" w:ascii="仿宋" w:hAnsi="仿宋" w:cs="仿宋" w:eastAsiaTheme="minorEastAsia"/>
                <w:color w:val="000000"/>
                <w:sz w:val="24"/>
                <w:lang w:eastAsia="zh-CN"/>
              </w:rPr>
              <w:t>乙方</w:t>
            </w:r>
            <w:r>
              <w:rPr>
                <w:rFonts w:hint="eastAsia" w:ascii="仿宋" w:hAnsi="仿宋" w:cs="仿宋" w:eastAsiaTheme="minorEastAsia"/>
                <w:color w:val="000000"/>
                <w:sz w:val="24"/>
                <w:lang w:val="en-US" w:eastAsia="zh-CN"/>
              </w:rPr>
              <w:t>必须更换，并负担由此给甲方造成的损失，直到验收合格为止。</w:t>
            </w:r>
          </w:p>
          <w:p w14:paraId="562059C4">
            <w:pPr>
              <w:rPr>
                <w:rFonts w:hint="eastAsia" w:ascii="仿宋" w:hAnsi="仿宋" w:cs="仿宋" w:eastAsiaTheme="minorEastAsia"/>
                <w:color w:val="000000"/>
                <w:sz w:val="24"/>
              </w:rPr>
            </w:pPr>
            <w:r>
              <w:rPr>
                <w:rFonts w:hint="eastAsia" w:ascii="仿宋" w:hAnsi="仿宋" w:cs="仿宋" w:eastAsiaTheme="minorEastAsia"/>
                <w:color w:val="000000"/>
                <w:sz w:val="24"/>
              </w:rPr>
              <w:t>2</w:t>
            </w:r>
            <w:r>
              <w:rPr>
                <w:rFonts w:hint="eastAsia" w:ascii="仿宋" w:hAnsi="仿宋" w:cs="仿宋" w:eastAsiaTheme="minorEastAsia"/>
                <w:color w:val="000000"/>
                <w:sz w:val="24"/>
                <w:lang w:eastAsia="zh-CN"/>
              </w:rPr>
              <w:t>）乙方</w:t>
            </w:r>
            <w:r>
              <w:rPr>
                <w:rFonts w:hint="eastAsia" w:ascii="仿宋" w:hAnsi="仿宋" w:cs="仿宋" w:eastAsiaTheme="minorEastAsia"/>
                <w:color w:val="000000"/>
                <w:sz w:val="24"/>
              </w:rPr>
              <w:t>应于投标</w:t>
            </w:r>
            <w:r>
              <w:rPr>
                <w:rFonts w:hint="eastAsia" w:ascii="仿宋" w:hAnsi="仿宋" w:cs="仿宋" w:eastAsiaTheme="minorEastAsia"/>
                <w:color w:val="000000"/>
                <w:sz w:val="24"/>
                <w:lang w:val="en-US" w:eastAsia="zh-CN"/>
              </w:rPr>
              <w:t>文件</w:t>
            </w:r>
            <w:r>
              <w:rPr>
                <w:rFonts w:hint="eastAsia" w:ascii="仿宋" w:hAnsi="仿宋" w:cs="仿宋" w:eastAsiaTheme="minorEastAsia"/>
                <w:color w:val="000000"/>
                <w:sz w:val="24"/>
              </w:rPr>
              <w:t>中提供设备的验收标准和检测办法，并在验收中提供</w:t>
            </w:r>
            <w:r>
              <w:rPr>
                <w:rFonts w:hint="eastAsia" w:ascii="仿宋" w:hAnsi="仿宋" w:cs="仿宋" w:eastAsiaTheme="minorEastAsia"/>
                <w:color w:val="000000"/>
                <w:sz w:val="24"/>
                <w:lang w:val="en-US" w:eastAsia="zh-CN"/>
              </w:rPr>
              <w:t>甲方</w:t>
            </w:r>
            <w:r>
              <w:rPr>
                <w:rFonts w:hint="eastAsia" w:ascii="仿宋" w:hAnsi="仿宋" w:cs="仿宋" w:eastAsiaTheme="minorEastAsia"/>
                <w:color w:val="000000"/>
                <w:sz w:val="24"/>
              </w:rPr>
              <w:t>认可的相应检测手段，验收标准应符合中国有关的国家、地方、行业的标准，如若中标，经</w:t>
            </w:r>
            <w:r>
              <w:rPr>
                <w:rFonts w:hint="eastAsia" w:ascii="仿宋" w:hAnsi="仿宋" w:cs="仿宋" w:eastAsiaTheme="minorEastAsia"/>
                <w:color w:val="000000"/>
                <w:sz w:val="24"/>
                <w:lang w:val="en-US" w:eastAsia="zh-CN"/>
              </w:rPr>
              <w:t>甲方</w:t>
            </w:r>
            <w:r>
              <w:rPr>
                <w:rFonts w:hint="eastAsia" w:ascii="仿宋" w:hAnsi="仿宋" w:cs="仿宋" w:eastAsiaTheme="minorEastAsia"/>
                <w:color w:val="000000"/>
                <w:sz w:val="24"/>
              </w:rPr>
              <w:t>确认后作为验收的依据。</w:t>
            </w:r>
          </w:p>
          <w:p w14:paraId="3D433FBD">
            <w:pPr>
              <w:rPr>
                <w:rFonts w:hint="eastAsia" w:ascii="仿宋" w:hAnsi="仿宋" w:cs="仿宋" w:eastAsiaTheme="minorEastAsia"/>
                <w:color w:val="000000"/>
                <w:sz w:val="24"/>
                <w:lang w:eastAsia="zh-CN"/>
              </w:rPr>
            </w:pPr>
            <w:r>
              <w:rPr>
                <w:rFonts w:hint="eastAsia" w:ascii="仿宋" w:hAnsi="仿宋" w:cs="仿宋" w:eastAsiaTheme="minorEastAsia"/>
                <w:color w:val="000000"/>
                <w:sz w:val="24"/>
              </w:rPr>
              <w:t>3</w:t>
            </w:r>
            <w:r>
              <w:rPr>
                <w:rFonts w:hint="eastAsia" w:ascii="仿宋" w:hAnsi="仿宋" w:cs="仿宋" w:eastAsiaTheme="minorEastAsia"/>
                <w:color w:val="000000"/>
                <w:sz w:val="24"/>
                <w:lang w:eastAsia="zh-CN"/>
              </w:rPr>
              <w:t>）</w:t>
            </w:r>
            <w:r>
              <w:rPr>
                <w:rFonts w:hint="eastAsia" w:ascii="仿宋" w:hAnsi="仿宋" w:cs="仿宋" w:eastAsiaTheme="minorEastAsia"/>
                <w:color w:val="000000"/>
                <w:sz w:val="24"/>
              </w:rPr>
              <w:t>验收费用由</w:t>
            </w:r>
            <w:r>
              <w:rPr>
                <w:rFonts w:hint="eastAsia" w:ascii="仿宋" w:hAnsi="仿宋" w:cs="仿宋" w:eastAsiaTheme="minorEastAsia"/>
                <w:color w:val="000000"/>
                <w:sz w:val="24"/>
                <w:lang w:eastAsia="zh-CN"/>
              </w:rPr>
              <w:t>乙方</w:t>
            </w:r>
            <w:r>
              <w:rPr>
                <w:rFonts w:hint="eastAsia" w:ascii="仿宋" w:hAnsi="仿宋" w:cs="仿宋" w:eastAsiaTheme="minorEastAsia"/>
                <w:color w:val="000000"/>
                <w:sz w:val="24"/>
              </w:rPr>
              <w:t>承担。</w:t>
            </w:r>
          </w:p>
        </w:tc>
      </w:tr>
      <w:tr w14:paraId="3BCA2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2E635415">
            <w:pPr>
              <w:ind w:left="-420" w:leftChars="-200" w:right="-420" w:rightChars="-200" w:firstLine="480" w:firstLineChars="200"/>
              <w:outlineLvl w:val="0"/>
              <w:rPr>
                <w:rFonts w:ascii="仿宋" w:hAnsi="仿宋" w:cs="仿宋" w:eastAsiaTheme="minorEastAsia"/>
                <w:color w:val="000000"/>
                <w:sz w:val="24"/>
              </w:rPr>
            </w:pPr>
            <w:r>
              <w:rPr>
                <w:rFonts w:hint="eastAsia" w:ascii="仿宋" w:hAnsi="仿宋" w:cs="仿宋" w:eastAsiaTheme="minorEastAsia"/>
                <w:color w:val="000000"/>
                <w:sz w:val="24"/>
              </w:rPr>
              <w:t>2.2</w:t>
            </w:r>
            <w:r>
              <w:rPr>
                <w:rFonts w:hint="eastAsia" w:ascii="仿宋" w:hAnsi="仿宋" w:cs="仿宋" w:eastAsiaTheme="minorEastAsia"/>
                <w:color w:val="000000"/>
                <w:sz w:val="24"/>
                <w:lang w:val="en-US" w:eastAsia="zh-CN"/>
              </w:rPr>
              <w:t>0</w:t>
            </w:r>
            <w:r>
              <w:rPr>
                <w:rFonts w:hint="eastAsia" w:ascii="仿宋" w:hAnsi="仿宋" w:cs="仿宋" w:eastAsiaTheme="minorEastAsia"/>
                <w:color w:val="000000"/>
                <w:sz w:val="24"/>
              </w:rPr>
              <w:t xml:space="preserve"> </w:t>
            </w:r>
          </w:p>
        </w:tc>
        <w:tc>
          <w:tcPr>
            <w:tcW w:w="4534" w:type="pct"/>
            <w:vAlign w:val="center"/>
          </w:tcPr>
          <w:p w14:paraId="0BDD5496">
            <w:pPr>
              <w:rPr>
                <w:rFonts w:hint="eastAsia" w:ascii="仿宋" w:hAnsi="仿宋" w:eastAsia="宋体" w:cs="仿宋"/>
                <w:color w:val="000000"/>
                <w:sz w:val="24"/>
                <w:lang w:eastAsia="zh-CN"/>
              </w:rPr>
            </w:pPr>
            <w:r>
              <w:rPr>
                <w:rFonts w:hint="eastAsia" w:ascii="仿宋" w:hAnsi="仿宋" w:cs="仿宋" w:eastAsiaTheme="minorEastAsia"/>
                <w:color w:val="000000"/>
                <w:sz w:val="24"/>
              </w:rPr>
              <w:t>合同份数：</w:t>
            </w:r>
            <w:r>
              <w:rPr>
                <w:rFonts w:hint="eastAsia" w:ascii="仿宋" w:hAnsi="仿宋" w:cs="仿宋" w:eastAsiaTheme="minorEastAsia"/>
                <w:kern w:val="0"/>
                <w:sz w:val="24"/>
              </w:rPr>
              <w:t>本合同壹式</w:t>
            </w:r>
            <w:r>
              <w:rPr>
                <w:rFonts w:hint="eastAsia" w:ascii="仿宋" w:hAnsi="仿宋" w:cs="仿宋" w:eastAsiaTheme="minorEastAsia"/>
                <w:kern w:val="0"/>
                <w:sz w:val="24"/>
                <w:lang w:val="en-US" w:eastAsia="zh-CN"/>
              </w:rPr>
              <w:t>柒</w:t>
            </w:r>
            <w:r>
              <w:rPr>
                <w:rFonts w:hint="eastAsia" w:ascii="仿宋" w:hAnsi="仿宋" w:cs="仿宋" w:eastAsiaTheme="minorEastAsia"/>
                <w:kern w:val="0"/>
                <w:sz w:val="24"/>
              </w:rPr>
              <w:t>份，甲、乙双方各执叁份</w:t>
            </w:r>
            <w:r>
              <w:rPr>
                <w:rFonts w:hint="eastAsia" w:ascii="仿宋" w:hAnsi="仿宋" w:cs="仿宋" w:eastAsiaTheme="minorEastAsia"/>
                <w:kern w:val="0"/>
                <w:sz w:val="24"/>
                <w:lang w:eastAsia="zh-CN"/>
              </w:rPr>
              <w:t>，</w:t>
            </w:r>
            <w:r>
              <w:rPr>
                <w:rFonts w:hint="eastAsia" w:ascii="宋体" w:hAnsi="宋体" w:eastAsia="宋体" w:cs="宋体"/>
                <w:kern w:val="0"/>
                <w:sz w:val="24"/>
              </w:rPr>
              <w:t>采购代理机构壹份</w:t>
            </w:r>
            <w:r>
              <w:rPr>
                <w:rFonts w:hint="eastAsia" w:ascii="宋体" w:hAnsi="宋体" w:eastAsia="宋体" w:cs="宋体"/>
                <w:kern w:val="0"/>
                <w:sz w:val="24"/>
                <w:lang w:eastAsia="zh-CN"/>
              </w:rPr>
              <w:t>。</w:t>
            </w:r>
          </w:p>
        </w:tc>
      </w:tr>
    </w:tbl>
    <w:p w14:paraId="5E0F51B3">
      <w:pPr>
        <w:spacing w:line="360" w:lineRule="auto"/>
        <w:ind w:left="-420" w:leftChars="-200" w:right="-420" w:rightChars="-200"/>
        <w:rPr>
          <w:rFonts w:ascii="宋体" w:hAnsi="宋体" w:cs="宋体" w:eastAsiaTheme="minorEastAsia"/>
          <w:sz w:val="24"/>
        </w:rPr>
      </w:pPr>
    </w:p>
    <w:p w14:paraId="52631491">
      <w:pPr>
        <w:pStyle w:val="3"/>
        <w:rPr>
          <w:rFonts w:eastAsiaTheme="minorEastAsia"/>
        </w:rPr>
      </w:pPr>
    </w:p>
    <w:p w14:paraId="4867CE99">
      <w:pPr>
        <w:rPr>
          <w:rFonts w:eastAsiaTheme="minorEastAsia"/>
        </w:rPr>
      </w:pPr>
    </w:p>
    <w:p w14:paraId="6225A74D">
      <w:pPr>
        <w:pStyle w:val="3"/>
        <w:rPr>
          <w:rFonts w:eastAsiaTheme="minorEastAsia"/>
        </w:rPr>
      </w:pPr>
    </w:p>
    <w:p w14:paraId="1011A9CA">
      <w:pPr>
        <w:rPr>
          <w:rFonts w:eastAsiaTheme="minorEastAsia"/>
        </w:rPr>
      </w:pPr>
    </w:p>
    <w:p w14:paraId="13420211">
      <w:pPr>
        <w:pStyle w:val="3"/>
        <w:rPr>
          <w:rFonts w:eastAsiaTheme="minorEastAsia"/>
        </w:rPr>
      </w:pPr>
    </w:p>
    <w:p w14:paraId="2E177897">
      <w:pPr>
        <w:rPr>
          <w:rFonts w:eastAsiaTheme="minorEastAsia"/>
        </w:rPr>
      </w:pPr>
    </w:p>
    <w:p w14:paraId="61BE90D2">
      <w:pPr>
        <w:pStyle w:val="3"/>
        <w:rPr>
          <w:rFonts w:eastAsiaTheme="minorEastAsia"/>
        </w:rPr>
      </w:pPr>
    </w:p>
    <w:p w14:paraId="28E0C47C">
      <w:pPr>
        <w:rPr>
          <w:rFonts w:eastAsiaTheme="minorEastAsia"/>
        </w:rPr>
      </w:pPr>
    </w:p>
    <w:p w14:paraId="5AA541AF">
      <w:pPr>
        <w:pStyle w:val="61"/>
        <w:ind w:firstLine="420"/>
        <w:rPr>
          <w:rFonts w:eastAsiaTheme="minorEastAsia"/>
        </w:rPr>
      </w:pPr>
    </w:p>
    <w:p w14:paraId="0C6FE054">
      <w:pPr>
        <w:pStyle w:val="60"/>
        <w:rPr>
          <w:rFonts w:eastAsiaTheme="minorEastAsia"/>
        </w:rPr>
      </w:pPr>
    </w:p>
    <w:p w14:paraId="6512F25F">
      <w:pPr>
        <w:rPr>
          <w:rFonts w:eastAsiaTheme="minorEastAsia"/>
        </w:rPr>
      </w:pPr>
    </w:p>
    <w:p w14:paraId="79C70814">
      <w:pPr>
        <w:pStyle w:val="3"/>
        <w:rPr>
          <w:rFonts w:eastAsiaTheme="minorEastAsia"/>
        </w:rPr>
      </w:pPr>
    </w:p>
    <w:p w14:paraId="35F66211">
      <w:pPr>
        <w:rPr>
          <w:rFonts w:eastAsiaTheme="minorEastAsia"/>
          <w:lang w:val="zh-CN"/>
        </w:rPr>
      </w:pPr>
    </w:p>
    <w:p w14:paraId="54637FFC">
      <w:pPr>
        <w:pStyle w:val="61"/>
        <w:ind w:firstLine="420"/>
        <w:rPr>
          <w:rFonts w:eastAsiaTheme="minorEastAsia"/>
          <w:lang w:val="zh-CN"/>
        </w:rPr>
      </w:pPr>
    </w:p>
    <w:p w14:paraId="5AED263A">
      <w:pPr>
        <w:rPr>
          <w:rFonts w:eastAsiaTheme="minorEastAsia"/>
        </w:rPr>
      </w:pPr>
    </w:p>
    <w:p w14:paraId="0BB10A7F">
      <w:pPr>
        <w:pStyle w:val="2"/>
      </w:pPr>
    </w:p>
    <w:p w14:paraId="2210F011">
      <w:pPr>
        <w:spacing w:line="360" w:lineRule="auto"/>
        <w:ind w:left="720" w:firstLine="723" w:firstLineChars="200"/>
        <w:outlineLvl w:val="0"/>
        <w:rPr>
          <w:rFonts w:ascii="宋体" w:hAnsi="宋体" w:cs="宋体" w:eastAsiaTheme="minorEastAsia"/>
          <w:b/>
          <w:sz w:val="36"/>
          <w:szCs w:val="20"/>
        </w:rPr>
      </w:pPr>
    </w:p>
    <w:p w14:paraId="483327FF">
      <w:pPr>
        <w:spacing w:line="360" w:lineRule="auto"/>
        <w:jc w:val="center"/>
        <w:outlineLvl w:val="0"/>
        <w:rPr>
          <w:rFonts w:hint="eastAsia" w:ascii="宋体" w:hAnsi="宋体" w:cs="宋体" w:eastAsiaTheme="minorEastAsia"/>
          <w:b/>
          <w:sz w:val="36"/>
          <w:szCs w:val="20"/>
        </w:rPr>
      </w:pPr>
    </w:p>
    <w:p w14:paraId="716CE71C">
      <w:pPr>
        <w:pStyle w:val="2"/>
        <w:rPr>
          <w:rFonts w:hint="eastAsia"/>
        </w:rPr>
      </w:pPr>
    </w:p>
    <w:p w14:paraId="386B6840">
      <w:pPr>
        <w:spacing w:line="360" w:lineRule="auto"/>
        <w:jc w:val="center"/>
        <w:outlineLvl w:val="0"/>
        <w:rPr>
          <w:rFonts w:ascii="宋体" w:hAnsi="宋体" w:cs="宋体" w:eastAsiaTheme="minorEastAsia"/>
          <w:b/>
          <w:sz w:val="36"/>
          <w:szCs w:val="20"/>
        </w:rPr>
      </w:pPr>
      <w:r>
        <w:rPr>
          <w:rFonts w:hint="eastAsia" w:ascii="宋体" w:hAnsi="宋体" w:cs="宋体" w:eastAsiaTheme="minorEastAsia"/>
          <w:b/>
          <w:sz w:val="36"/>
          <w:szCs w:val="20"/>
        </w:rPr>
        <w:t>第六部分</w:t>
      </w:r>
      <w:bookmarkEnd w:id="397"/>
      <w:bookmarkEnd w:id="398"/>
      <w:r>
        <w:rPr>
          <w:rFonts w:hint="eastAsia" w:ascii="宋体" w:hAnsi="宋体" w:cs="宋体" w:eastAsiaTheme="minorEastAsia"/>
          <w:b/>
          <w:sz w:val="36"/>
          <w:szCs w:val="20"/>
        </w:rPr>
        <w:t>应提交的有关格式范例</w:t>
      </w:r>
    </w:p>
    <w:p w14:paraId="789FAB85">
      <w:pPr>
        <w:spacing w:line="360" w:lineRule="auto"/>
        <w:jc w:val="center"/>
        <w:outlineLvl w:val="0"/>
        <w:rPr>
          <w:rFonts w:ascii="宋体" w:hAnsi="宋体" w:cs="宋体" w:eastAsiaTheme="minorEastAsia"/>
          <w:b/>
          <w:kern w:val="0"/>
          <w:sz w:val="36"/>
          <w:szCs w:val="36"/>
        </w:rPr>
      </w:pPr>
    </w:p>
    <w:p w14:paraId="761BC6D7">
      <w:pPr>
        <w:spacing w:line="360" w:lineRule="auto"/>
        <w:jc w:val="center"/>
        <w:outlineLvl w:val="0"/>
        <w:rPr>
          <w:rFonts w:ascii="宋体" w:hAnsi="宋体" w:cs="宋体" w:eastAsiaTheme="minorEastAsia"/>
          <w:b/>
          <w:kern w:val="0"/>
          <w:sz w:val="36"/>
          <w:szCs w:val="36"/>
        </w:rPr>
      </w:pPr>
      <w:r>
        <w:rPr>
          <w:rFonts w:hint="eastAsia" w:ascii="宋体" w:hAnsi="宋体" w:cs="宋体" w:eastAsiaTheme="minorEastAsia"/>
          <w:b/>
          <w:kern w:val="0"/>
          <w:sz w:val="36"/>
          <w:szCs w:val="36"/>
        </w:rPr>
        <w:t>资格文件部分</w:t>
      </w:r>
    </w:p>
    <w:p w14:paraId="38796068">
      <w:pPr>
        <w:spacing w:line="360" w:lineRule="auto"/>
        <w:jc w:val="center"/>
        <w:outlineLvl w:val="0"/>
        <w:rPr>
          <w:rFonts w:ascii="宋体" w:hAnsi="宋体" w:cs="宋体" w:eastAsiaTheme="minorEastAsia"/>
          <w:b/>
          <w:kern w:val="0"/>
          <w:sz w:val="36"/>
          <w:szCs w:val="36"/>
        </w:rPr>
      </w:pPr>
      <w:r>
        <w:rPr>
          <w:rFonts w:hint="eastAsia" w:ascii="宋体" w:hAnsi="宋体" w:cs="宋体" w:eastAsiaTheme="minorEastAsia"/>
          <w:b/>
          <w:kern w:val="0"/>
          <w:sz w:val="36"/>
          <w:szCs w:val="36"/>
        </w:rPr>
        <w:t>目录</w:t>
      </w:r>
    </w:p>
    <w:p w14:paraId="2F74A297">
      <w:pPr>
        <w:spacing w:line="360" w:lineRule="auto"/>
        <w:jc w:val="center"/>
        <w:outlineLvl w:val="0"/>
        <w:rPr>
          <w:rFonts w:ascii="宋体" w:hAnsi="宋体" w:cs="宋体" w:eastAsiaTheme="minorEastAsia"/>
          <w:b/>
          <w:kern w:val="0"/>
          <w:sz w:val="36"/>
          <w:szCs w:val="36"/>
        </w:rPr>
      </w:pPr>
    </w:p>
    <w:p w14:paraId="28EDBBBC">
      <w:pPr>
        <w:snapToGrid w:val="0"/>
        <w:spacing w:line="360" w:lineRule="auto"/>
        <w:rPr>
          <w:rFonts w:ascii="宋体" w:hAnsi="宋体" w:cs="宋体" w:eastAsiaTheme="minorEastAsia"/>
          <w:sz w:val="24"/>
        </w:rPr>
      </w:pPr>
      <w:r>
        <w:rPr>
          <w:rFonts w:hint="eastAsia" w:ascii="宋体" w:hAnsi="宋体" w:cs="宋体" w:eastAsiaTheme="minorEastAsia"/>
          <w:sz w:val="24"/>
        </w:rPr>
        <w:t>（1）符合参加政府采购活动应当具备的一般条件的承诺函……………（页码）</w:t>
      </w:r>
    </w:p>
    <w:p w14:paraId="6ED42B87">
      <w:pPr>
        <w:snapToGrid w:val="0"/>
        <w:spacing w:line="360" w:lineRule="auto"/>
        <w:rPr>
          <w:rFonts w:ascii="宋体" w:hAnsi="宋体" w:cs="宋体" w:eastAsiaTheme="minorEastAsia"/>
          <w:sz w:val="24"/>
        </w:rPr>
      </w:pPr>
      <w:r>
        <w:rPr>
          <w:rFonts w:hint="eastAsia" w:ascii="宋体" w:hAnsi="宋体" w:cs="宋体" w:eastAsiaTheme="minorEastAsia"/>
          <w:snapToGrid w:val="0"/>
          <w:kern w:val="28"/>
          <w:sz w:val="24"/>
          <w:szCs w:val="20"/>
        </w:rPr>
        <w:t>（2）联合协议</w:t>
      </w:r>
      <w:r>
        <w:rPr>
          <w:rFonts w:hint="eastAsia" w:ascii="宋体" w:hAnsi="宋体" w:cs="宋体" w:eastAsiaTheme="minorEastAsia"/>
          <w:snapToGrid w:val="0"/>
          <w:kern w:val="28"/>
          <w:sz w:val="24"/>
          <w:szCs w:val="20"/>
          <w:lang w:eastAsia="zh-CN"/>
        </w:rPr>
        <w:t>（</w:t>
      </w:r>
      <w:r>
        <w:rPr>
          <w:rFonts w:hint="eastAsia" w:ascii="宋体" w:hAnsi="宋体" w:cs="宋体" w:eastAsiaTheme="minorEastAsia"/>
          <w:snapToGrid w:val="0"/>
          <w:kern w:val="28"/>
          <w:sz w:val="24"/>
          <w:szCs w:val="20"/>
          <w:lang w:val="en-US" w:eastAsia="zh-CN"/>
        </w:rPr>
        <w:t>如果有</w:t>
      </w:r>
      <w:r>
        <w:rPr>
          <w:rFonts w:hint="eastAsia" w:ascii="宋体" w:hAnsi="宋体" w:cs="宋体" w:eastAsiaTheme="minorEastAsia"/>
          <w:snapToGrid w:val="0"/>
          <w:kern w:val="28"/>
          <w:sz w:val="24"/>
          <w:szCs w:val="20"/>
          <w:lang w:eastAsia="zh-CN"/>
        </w:rPr>
        <w:t>）</w:t>
      </w:r>
      <w:r>
        <w:rPr>
          <w:rFonts w:hint="eastAsia" w:ascii="宋体" w:hAnsi="宋体" w:cs="宋体" w:eastAsiaTheme="minorEastAsia"/>
          <w:sz w:val="24"/>
        </w:rPr>
        <w:t>………………………………………………（页码）</w:t>
      </w:r>
    </w:p>
    <w:p w14:paraId="46DE01D4">
      <w:pPr>
        <w:snapToGrid w:val="0"/>
        <w:spacing w:line="360" w:lineRule="auto"/>
        <w:rPr>
          <w:rFonts w:ascii="宋体" w:hAnsi="宋体" w:cs="宋体" w:eastAsiaTheme="minorEastAsia"/>
          <w:sz w:val="24"/>
        </w:rPr>
      </w:pPr>
      <w:r>
        <w:rPr>
          <w:rFonts w:hint="eastAsia" w:ascii="宋体" w:hAnsi="宋体" w:cs="宋体" w:eastAsiaTheme="minorEastAsia"/>
          <w:sz w:val="24"/>
        </w:rPr>
        <w:t>（</w:t>
      </w:r>
      <w:r>
        <w:rPr>
          <w:rFonts w:ascii="宋体" w:hAnsi="宋体" w:cs="宋体" w:eastAsiaTheme="minorEastAsia"/>
          <w:sz w:val="24"/>
        </w:rPr>
        <w:t>3</w:t>
      </w:r>
      <w:r>
        <w:rPr>
          <w:rFonts w:hint="eastAsia" w:ascii="宋体" w:hAnsi="宋体" w:cs="宋体" w:eastAsiaTheme="minorEastAsia"/>
          <w:sz w:val="24"/>
        </w:rPr>
        <w:t>）落实政府采购政策需满足的资格要求</w:t>
      </w:r>
      <w:r>
        <w:rPr>
          <w:rFonts w:hint="eastAsia" w:ascii="宋体" w:hAnsi="宋体" w:cs="宋体" w:eastAsiaTheme="minorEastAsia"/>
          <w:snapToGrid w:val="0"/>
          <w:kern w:val="28"/>
          <w:sz w:val="24"/>
          <w:szCs w:val="20"/>
          <w:lang w:eastAsia="zh-CN"/>
        </w:rPr>
        <w:t>（</w:t>
      </w:r>
      <w:r>
        <w:rPr>
          <w:rFonts w:hint="eastAsia" w:ascii="宋体" w:hAnsi="宋体" w:cs="宋体" w:eastAsiaTheme="minorEastAsia"/>
          <w:snapToGrid w:val="0"/>
          <w:kern w:val="28"/>
          <w:sz w:val="24"/>
          <w:szCs w:val="20"/>
          <w:lang w:val="en-US" w:eastAsia="zh-CN"/>
        </w:rPr>
        <w:t>如果有</w:t>
      </w:r>
      <w:r>
        <w:rPr>
          <w:rFonts w:hint="eastAsia" w:ascii="宋体" w:hAnsi="宋体" w:cs="宋体" w:eastAsiaTheme="minorEastAsia"/>
          <w:snapToGrid w:val="0"/>
          <w:kern w:val="28"/>
          <w:sz w:val="24"/>
          <w:szCs w:val="20"/>
          <w:lang w:eastAsia="zh-CN"/>
        </w:rPr>
        <w:t>）</w:t>
      </w:r>
      <w:r>
        <w:rPr>
          <w:rFonts w:hint="eastAsia" w:ascii="宋体" w:hAnsi="宋体" w:cs="宋体" w:eastAsiaTheme="minorEastAsia"/>
          <w:sz w:val="24"/>
        </w:rPr>
        <w:t>…………………（页码）</w:t>
      </w:r>
    </w:p>
    <w:p w14:paraId="2B3C70F2">
      <w:pPr>
        <w:snapToGrid w:val="0"/>
        <w:spacing w:line="360" w:lineRule="auto"/>
        <w:rPr>
          <w:rFonts w:ascii="宋体" w:hAnsi="宋体" w:cs="宋体" w:eastAsiaTheme="minorEastAsia"/>
          <w:sz w:val="24"/>
        </w:rPr>
      </w:pPr>
      <w:r>
        <w:rPr>
          <w:rFonts w:hint="eastAsia" w:ascii="宋体" w:hAnsi="宋体" w:cs="宋体" w:eastAsiaTheme="minorEastAsia"/>
          <w:sz w:val="24"/>
        </w:rPr>
        <w:t>（</w:t>
      </w:r>
      <w:r>
        <w:rPr>
          <w:rFonts w:ascii="宋体" w:hAnsi="宋体" w:cs="宋体" w:eastAsiaTheme="minorEastAsia"/>
          <w:sz w:val="24"/>
        </w:rPr>
        <w:t>4</w:t>
      </w:r>
      <w:r>
        <w:rPr>
          <w:rFonts w:hint="eastAsia" w:ascii="宋体" w:hAnsi="宋体" w:cs="宋体" w:eastAsiaTheme="minorEastAsia"/>
          <w:sz w:val="24"/>
        </w:rPr>
        <w:t>）本项目的特定资格要求</w:t>
      </w:r>
      <w:r>
        <w:rPr>
          <w:rFonts w:hint="eastAsia" w:ascii="宋体" w:hAnsi="宋体" w:cs="宋体" w:eastAsiaTheme="minorEastAsia"/>
          <w:snapToGrid w:val="0"/>
          <w:kern w:val="28"/>
          <w:sz w:val="24"/>
          <w:szCs w:val="20"/>
          <w:lang w:eastAsia="zh-CN"/>
        </w:rPr>
        <w:t>（</w:t>
      </w:r>
      <w:r>
        <w:rPr>
          <w:rFonts w:hint="eastAsia" w:ascii="宋体" w:hAnsi="宋体" w:cs="宋体" w:eastAsiaTheme="minorEastAsia"/>
          <w:snapToGrid w:val="0"/>
          <w:kern w:val="28"/>
          <w:sz w:val="24"/>
          <w:szCs w:val="20"/>
          <w:lang w:val="en-US" w:eastAsia="zh-CN"/>
        </w:rPr>
        <w:t>如果有</w:t>
      </w:r>
      <w:r>
        <w:rPr>
          <w:rFonts w:hint="eastAsia" w:ascii="宋体" w:hAnsi="宋体" w:cs="宋体" w:eastAsiaTheme="minorEastAsia"/>
          <w:snapToGrid w:val="0"/>
          <w:kern w:val="28"/>
          <w:sz w:val="24"/>
          <w:szCs w:val="20"/>
          <w:lang w:eastAsia="zh-CN"/>
        </w:rPr>
        <w:t>）</w:t>
      </w:r>
      <w:r>
        <w:rPr>
          <w:rFonts w:hint="eastAsia" w:ascii="宋体" w:hAnsi="宋体" w:cs="宋体" w:eastAsiaTheme="minorEastAsia"/>
          <w:sz w:val="24"/>
        </w:rPr>
        <w:t>…………………………………（页码）</w:t>
      </w:r>
    </w:p>
    <w:p w14:paraId="1BBCD109">
      <w:pPr>
        <w:snapToGrid w:val="0"/>
        <w:spacing w:line="360" w:lineRule="auto"/>
        <w:ind w:firstLine="480" w:firstLineChars="200"/>
        <w:rPr>
          <w:rFonts w:ascii="宋体" w:hAnsi="宋体" w:cs="宋体" w:eastAsiaTheme="minorEastAsia"/>
          <w:sz w:val="24"/>
        </w:rPr>
      </w:pPr>
    </w:p>
    <w:p w14:paraId="0531156E">
      <w:pPr>
        <w:spacing w:line="360" w:lineRule="auto"/>
        <w:ind w:firstLine="480" w:firstLineChars="200"/>
        <w:rPr>
          <w:rFonts w:ascii="宋体" w:hAnsi="宋体" w:cs="宋体" w:eastAsiaTheme="minorEastAsia"/>
          <w:sz w:val="24"/>
        </w:rPr>
      </w:pPr>
    </w:p>
    <w:p w14:paraId="491A2578">
      <w:pPr>
        <w:snapToGrid w:val="0"/>
        <w:spacing w:line="360" w:lineRule="auto"/>
        <w:ind w:right="480"/>
        <w:jc w:val="center"/>
        <w:rPr>
          <w:rFonts w:ascii="宋体" w:hAnsi="宋体" w:cs="宋体" w:eastAsiaTheme="minorEastAsia"/>
          <w:b/>
          <w:kern w:val="0"/>
          <w:sz w:val="32"/>
          <w:szCs w:val="32"/>
        </w:rPr>
      </w:pPr>
      <w:r>
        <w:rPr>
          <w:rFonts w:hint="eastAsia" w:ascii="宋体" w:hAnsi="宋体" w:cs="宋体" w:eastAsiaTheme="minorEastAsia"/>
          <w:kern w:val="0"/>
          <w:sz w:val="24"/>
        </w:rPr>
        <w:br w:type="page"/>
      </w:r>
      <w:r>
        <w:rPr>
          <w:rFonts w:hint="eastAsia" w:ascii="宋体" w:hAnsi="宋体" w:cs="宋体" w:eastAsiaTheme="minorEastAsia"/>
          <w:b/>
          <w:kern w:val="0"/>
          <w:sz w:val="32"/>
          <w:szCs w:val="32"/>
        </w:rPr>
        <w:t xml:space="preserve">  一、 符合参加政府采购活动应当具备的一般条件的承诺函</w:t>
      </w:r>
    </w:p>
    <w:p w14:paraId="5AD498AC">
      <w:pPr>
        <w:snapToGrid w:val="0"/>
        <w:spacing w:line="360" w:lineRule="auto"/>
        <w:rPr>
          <w:rFonts w:ascii="宋体" w:hAnsi="宋体" w:cs="宋体" w:eastAsiaTheme="minorEastAsia"/>
          <w:sz w:val="24"/>
        </w:rPr>
      </w:pPr>
      <w:r>
        <w:rPr>
          <w:rFonts w:hint="eastAsia" w:ascii="宋体" w:hAnsi="宋体" w:cs="宋体" w:eastAsiaTheme="minorEastAsia"/>
          <w:sz w:val="24"/>
          <w:lang w:eastAsia="zh-CN"/>
        </w:rPr>
        <w:t>建德市第一人民医院医共体</w:t>
      </w:r>
      <w:r>
        <w:rPr>
          <w:rFonts w:hint="eastAsia" w:ascii="宋体" w:hAnsi="宋体" w:cs="宋体" w:eastAsiaTheme="minorEastAsia"/>
          <w:sz w:val="24"/>
        </w:rPr>
        <w:t>、</w:t>
      </w:r>
      <w:r>
        <w:rPr>
          <w:rFonts w:hint="eastAsia" w:ascii="宋体" w:hAnsi="宋体" w:cs="宋体" w:eastAsiaTheme="minorEastAsia"/>
          <w:sz w:val="24"/>
          <w:lang w:eastAsia="zh-CN"/>
        </w:rPr>
        <w:t>杭州欣兴建设工程招标代理有限公司</w:t>
      </w:r>
      <w:r>
        <w:rPr>
          <w:rFonts w:hint="eastAsia" w:ascii="宋体" w:hAnsi="宋体" w:cs="宋体" w:eastAsiaTheme="minorEastAsia"/>
          <w:sz w:val="24"/>
        </w:rPr>
        <w:t>：</w:t>
      </w:r>
    </w:p>
    <w:p w14:paraId="2B3B0E1E">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我方参与</w:t>
      </w:r>
      <w:r>
        <w:rPr>
          <w:rFonts w:hint="eastAsia" w:asciiTheme="minorEastAsia" w:hAnsiTheme="minorEastAsia" w:eastAsiaTheme="minorEastAsia"/>
          <w:sz w:val="24"/>
          <w:lang w:eastAsia="zh-CN"/>
        </w:rPr>
        <w:t>建德市第一人民医院医共体关节置换的截骨动力系统采购项目</w:t>
      </w:r>
      <w:r>
        <w:rPr>
          <w:rFonts w:hint="eastAsia" w:ascii="宋体" w:hAnsi="宋体" w:cs="宋体" w:eastAsiaTheme="minorEastAsia"/>
          <w:sz w:val="24"/>
        </w:rPr>
        <w:t>【招标编号：</w:t>
      </w:r>
      <w:r>
        <w:rPr>
          <w:rFonts w:hint="eastAsia" w:ascii="宋体" w:hAnsi="宋体" w:cs="宋体" w:eastAsiaTheme="minorEastAsia"/>
          <w:sz w:val="24"/>
          <w:lang w:eastAsia="zh-CN"/>
        </w:rPr>
        <w:t xml:space="preserve">JD2024BF- </w:t>
      </w:r>
      <w:r>
        <w:rPr>
          <w:rFonts w:hint="eastAsia" w:ascii="宋体" w:hAnsi="宋体" w:cs="宋体" w:eastAsiaTheme="minorEastAsia"/>
          <w:sz w:val="24"/>
          <w:lang w:val="en-US" w:eastAsia="zh-CN"/>
        </w:rPr>
        <w:t xml:space="preserve">  </w:t>
      </w:r>
      <w:r>
        <w:rPr>
          <w:rFonts w:hint="eastAsia" w:ascii="宋体" w:hAnsi="宋体" w:cs="宋体" w:eastAsiaTheme="minorEastAsia"/>
          <w:sz w:val="24"/>
        </w:rPr>
        <w:t>】政府采购活动，郑重承诺：</w:t>
      </w:r>
    </w:p>
    <w:p w14:paraId="58F5199A">
      <w:pPr>
        <w:snapToGrid w:val="0"/>
        <w:spacing w:line="360" w:lineRule="auto"/>
        <w:ind w:firstLine="360" w:firstLineChars="150"/>
        <w:rPr>
          <w:rFonts w:ascii="宋体" w:hAnsi="宋体" w:cs="宋体" w:eastAsiaTheme="minorEastAsia"/>
          <w:sz w:val="24"/>
        </w:rPr>
      </w:pPr>
      <w:r>
        <w:rPr>
          <w:rFonts w:hint="eastAsia" w:ascii="宋体" w:hAnsi="宋体" w:cs="宋体" w:eastAsiaTheme="minorEastAsia"/>
          <w:sz w:val="24"/>
        </w:rPr>
        <w:t>（一）具备《中华人民共和国政府采购法》第二十二条第一款规定的条件：</w:t>
      </w:r>
    </w:p>
    <w:p w14:paraId="03F7A61C">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1、具有独立承担民事责任的能力；</w:t>
      </w:r>
    </w:p>
    <w:p w14:paraId="23AEEFB8">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 xml:space="preserve">2、具有良好的商业信誉和健全的财务会计制度； </w:t>
      </w:r>
    </w:p>
    <w:p w14:paraId="4CCCC181">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3、具有履行合同所必需的设备和专业技术能力；</w:t>
      </w:r>
    </w:p>
    <w:p w14:paraId="0C19EAA8">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4、有依法缴纳税收和社会保障资金的良好记录；</w:t>
      </w:r>
    </w:p>
    <w:p w14:paraId="4857619B">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5、参加政府采购活动前三年内，在经营活动中没有重大违法记录；</w:t>
      </w:r>
    </w:p>
    <w:p w14:paraId="07D2816A">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6、具有法律、行政法规规定的其他条件。</w:t>
      </w:r>
    </w:p>
    <w:p w14:paraId="6FC43392">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（二）未被信用中国（www.creditchina.gov.cn)、中国政府采购网（www.ccgp.gov.cn）列入失信被执行人、重大税收违法案件当事人名单、政府采购严重违法失信行为记录名单。</w:t>
      </w:r>
    </w:p>
    <w:p w14:paraId="439A5EFA">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（三）不存在以下情况：</w:t>
      </w:r>
    </w:p>
    <w:p w14:paraId="458C9115">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1、单位负责人为同一人或者存在直接控股、管理关系的不同供应商参加同一合同项下的政府采购活动的；</w:t>
      </w:r>
    </w:p>
    <w:p w14:paraId="03A881A4">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2、为采购项目提供整体设计、规范编制或者项目管理、监理、检测等服务后再参加该采购项目的其他采购活动的。</w:t>
      </w:r>
    </w:p>
    <w:p w14:paraId="2DD35AE9">
      <w:pPr>
        <w:pStyle w:val="3"/>
        <w:rPr>
          <w:rFonts w:eastAsiaTheme="minorEastAsia"/>
          <w:lang w:val="en-US"/>
        </w:rPr>
      </w:pPr>
    </w:p>
    <w:p w14:paraId="5A77A725">
      <w:pPr>
        <w:snapToGrid w:val="0"/>
        <w:spacing w:line="360" w:lineRule="auto"/>
        <w:ind w:firstLine="5520" w:firstLineChars="2300"/>
        <w:rPr>
          <w:rFonts w:ascii="宋体" w:hAnsi="宋体" w:cs="宋体" w:eastAsiaTheme="minorEastAsia"/>
          <w:kern w:val="0"/>
          <w:sz w:val="24"/>
        </w:rPr>
      </w:pPr>
      <w:r>
        <w:rPr>
          <w:rFonts w:hint="eastAsia" w:ascii="宋体" w:hAnsi="宋体" w:cs="宋体" w:eastAsiaTheme="minorEastAsia"/>
          <w:kern w:val="0"/>
          <w:sz w:val="24"/>
          <w:lang w:val="zh-CN"/>
        </w:rPr>
        <w:t>投标人名称(电子签名)：</w:t>
      </w:r>
    </w:p>
    <w:p w14:paraId="3947B9FD">
      <w:pPr>
        <w:snapToGrid w:val="0"/>
        <w:spacing w:line="360" w:lineRule="auto"/>
        <w:ind w:firstLine="5520" w:firstLineChars="2300"/>
        <w:rPr>
          <w:rFonts w:ascii="宋体" w:hAnsi="宋体" w:cs="宋体" w:eastAsiaTheme="minorEastAsia"/>
          <w:kern w:val="0"/>
          <w:sz w:val="24"/>
        </w:rPr>
      </w:pPr>
      <w:r>
        <w:rPr>
          <w:rFonts w:hint="eastAsia" w:ascii="宋体" w:hAnsi="宋体" w:cs="宋体" w:eastAsiaTheme="minorEastAsia"/>
          <w:kern w:val="0"/>
          <w:sz w:val="24"/>
          <w:lang w:val="zh-CN"/>
        </w:rPr>
        <w:t>日期</w:t>
      </w:r>
      <w:r>
        <w:rPr>
          <w:rFonts w:hint="eastAsia" w:ascii="宋体" w:hAnsi="宋体" w:cs="宋体" w:eastAsiaTheme="minorEastAsia"/>
          <w:kern w:val="0"/>
          <w:sz w:val="24"/>
        </w:rPr>
        <w:t xml:space="preserve">：  年  </w:t>
      </w:r>
      <w:r>
        <w:rPr>
          <w:rFonts w:hint="eastAsia" w:ascii="宋体" w:hAnsi="宋体" w:cs="宋体" w:eastAsiaTheme="minorEastAsia"/>
          <w:kern w:val="0"/>
          <w:sz w:val="24"/>
          <w:lang w:val="zh-CN"/>
        </w:rPr>
        <w:t xml:space="preserve">月 </w:t>
      </w:r>
      <w:r>
        <w:rPr>
          <w:rFonts w:hint="eastAsia" w:ascii="宋体" w:hAnsi="宋体" w:cs="宋体" w:eastAsiaTheme="minorEastAsia"/>
          <w:kern w:val="0"/>
          <w:sz w:val="24"/>
          <w:lang w:val="en-US" w:eastAsia="zh-CN"/>
        </w:rPr>
        <w:t xml:space="preserve"> </w:t>
      </w:r>
      <w:r>
        <w:rPr>
          <w:rFonts w:hint="eastAsia" w:ascii="宋体" w:hAnsi="宋体" w:cs="宋体" w:eastAsiaTheme="minorEastAsia"/>
          <w:kern w:val="0"/>
          <w:sz w:val="24"/>
          <w:lang w:val="zh-CN"/>
        </w:rPr>
        <w:t>日</w:t>
      </w:r>
    </w:p>
    <w:p w14:paraId="58952201">
      <w:pPr>
        <w:snapToGrid w:val="0"/>
        <w:spacing w:line="360" w:lineRule="auto"/>
        <w:ind w:right="480"/>
        <w:jc w:val="center"/>
        <w:rPr>
          <w:rFonts w:ascii="宋体" w:hAnsi="宋体" w:cs="宋体" w:eastAsiaTheme="minorEastAsia"/>
          <w:b/>
          <w:kern w:val="0"/>
          <w:sz w:val="32"/>
          <w:szCs w:val="32"/>
        </w:rPr>
      </w:pPr>
    </w:p>
    <w:p w14:paraId="7A56E3CA">
      <w:pPr>
        <w:snapToGrid w:val="0"/>
        <w:spacing w:line="360" w:lineRule="auto"/>
        <w:ind w:right="480"/>
        <w:jc w:val="center"/>
        <w:rPr>
          <w:rFonts w:ascii="宋体" w:hAnsi="宋体" w:cs="宋体" w:eastAsiaTheme="minorEastAsia"/>
          <w:b/>
          <w:kern w:val="0"/>
          <w:sz w:val="32"/>
          <w:szCs w:val="32"/>
        </w:rPr>
      </w:pPr>
    </w:p>
    <w:p w14:paraId="4732D700">
      <w:pPr>
        <w:snapToGrid w:val="0"/>
        <w:spacing w:line="360" w:lineRule="auto"/>
        <w:ind w:right="480"/>
        <w:jc w:val="center"/>
        <w:rPr>
          <w:rFonts w:ascii="宋体" w:hAnsi="宋体" w:cs="宋体" w:eastAsiaTheme="minorEastAsia"/>
          <w:b/>
          <w:kern w:val="0"/>
          <w:sz w:val="32"/>
          <w:szCs w:val="32"/>
        </w:rPr>
      </w:pPr>
    </w:p>
    <w:p w14:paraId="64F9C60D">
      <w:pPr>
        <w:rPr>
          <w:rFonts w:ascii="宋体" w:hAnsi="宋体" w:cs="宋体" w:eastAsiaTheme="minorEastAsia"/>
        </w:rPr>
      </w:pPr>
    </w:p>
    <w:p w14:paraId="4F767F98">
      <w:pPr>
        <w:snapToGrid w:val="0"/>
        <w:spacing w:line="360" w:lineRule="auto"/>
        <w:ind w:right="480"/>
        <w:jc w:val="center"/>
        <w:rPr>
          <w:rFonts w:ascii="宋体" w:hAnsi="宋体" w:cs="宋体" w:eastAsiaTheme="minorEastAsia"/>
          <w:b/>
          <w:kern w:val="0"/>
          <w:sz w:val="32"/>
          <w:szCs w:val="32"/>
        </w:rPr>
      </w:pPr>
    </w:p>
    <w:p w14:paraId="01342BA1">
      <w:pPr>
        <w:snapToGrid w:val="0"/>
        <w:spacing w:line="360" w:lineRule="auto"/>
        <w:ind w:right="480"/>
        <w:jc w:val="center"/>
        <w:rPr>
          <w:rFonts w:ascii="宋体" w:hAnsi="宋体" w:cs="宋体" w:eastAsiaTheme="minorEastAsia"/>
          <w:b/>
          <w:kern w:val="0"/>
          <w:sz w:val="32"/>
          <w:szCs w:val="32"/>
        </w:rPr>
      </w:pPr>
    </w:p>
    <w:p w14:paraId="30E7CCF3">
      <w:pPr>
        <w:widowControl/>
        <w:spacing w:line="360" w:lineRule="auto"/>
        <w:ind w:firstLine="643" w:firstLineChars="200"/>
        <w:jc w:val="center"/>
        <w:rPr>
          <w:rFonts w:ascii="宋体" w:hAnsi="宋体" w:cs="宋体" w:eastAsiaTheme="minorEastAsia"/>
          <w:b/>
          <w:kern w:val="0"/>
          <w:sz w:val="32"/>
          <w:szCs w:val="32"/>
        </w:rPr>
      </w:pPr>
    </w:p>
    <w:p w14:paraId="58021C75">
      <w:pPr>
        <w:widowControl/>
        <w:spacing w:line="360" w:lineRule="auto"/>
        <w:ind w:firstLine="643" w:firstLineChars="200"/>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二、联合协议</w:t>
      </w:r>
      <w:r>
        <w:rPr>
          <w:rFonts w:hint="eastAsia" w:ascii="宋体" w:hAnsi="宋体" w:cs="宋体" w:eastAsiaTheme="minorEastAsia"/>
          <w:b/>
          <w:color w:val="000000" w:themeColor="text1"/>
          <w:kern w:val="0"/>
          <w:sz w:val="32"/>
          <w:szCs w:val="32"/>
          <w14:textFill>
            <w14:solidFill>
              <w14:schemeClr w14:val="tx1"/>
            </w14:solidFill>
          </w14:textFill>
        </w:rPr>
        <w:t>（如果有）</w:t>
      </w:r>
    </w:p>
    <w:p w14:paraId="0D5545D9">
      <w:pPr>
        <w:widowControl/>
        <w:spacing w:line="360" w:lineRule="auto"/>
        <w:ind w:firstLine="482" w:firstLineChars="200"/>
        <w:jc w:val="left"/>
        <w:rPr>
          <w:rFonts w:ascii="宋体" w:hAnsi="宋体" w:cs="宋体" w:eastAsiaTheme="minorEastAsia"/>
          <w:b/>
          <w:sz w:val="24"/>
        </w:rPr>
      </w:pPr>
      <w:r>
        <w:rPr>
          <w:rFonts w:hint="eastAsia" w:ascii="宋体" w:hAnsi="宋体" w:cs="宋体" w:eastAsiaTheme="minorEastAsia"/>
          <w:b/>
          <w:sz w:val="24"/>
        </w:rPr>
        <w:t>[以联合体形式投标的，提供联合协议（附件5）；本项目不接受联合体投标或者投标人不以联合体形式投标的，则不需要提供]</w:t>
      </w:r>
    </w:p>
    <w:p w14:paraId="76783B23">
      <w:pPr>
        <w:snapToGrid w:val="0"/>
        <w:spacing w:line="360" w:lineRule="auto"/>
        <w:ind w:right="480"/>
        <w:jc w:val="center"/>
        <w:rPr>
          <w:rFonts w:ascii="宋体" w:hAnsi="宋体" w:cs="宋体" w:eastAsiaTheme="minorEastAsia"/>
          <w:b/>
          <w:kern w:val="0"/>
          <w:sz w:val="32"/>
          <w:szCs w:val="32"/>
        </w:rPr>
      </w:pPr>
    </w:p>
    <w:p w14:paraId="77C7CB9D">
      <w:pPr>
        <w:snapToGrid w:val="0"/>
        <w:spacing w:line="360" w:lineRule="auto"/>
        <w:ind w:right="480"/>
        <w:jc w:val="center"/>
        <w:rPr>
          <w:rFonts w:ascii="宋体" w:hAnsi="宋体" w:cs="宋体" w:eastAsiaTheme="minorEastAsia"/>
          <w:b/>
          <w:kern w:val="0"/>
          <w:sz w:val="32"/>
          <w:szCs w:val="32"/>
        </w:rPr>
      </w:pPr>
    </w:p>
    <w:p w14:paraId="2259740A">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2FB8AD6F">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085E8A8C">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328DF05A">
      <w:pPr>
        <w:widowControl/>
        <w:spacing w:line="360" w:lineRule="auto"/>
        <w:ind w:firstLine="480"/>
        <w:jc w:val="left"/>
        <w:rPr>
          <w:rFonts w:ascii="宋体" w:hAnsi="宋体" w:cs="宋体"/>
          <w:sz w:val="24"/>
        </w:rPr>
      </w:pPr>
    </w:p>
    <w:p w14:paraId="43EF3FC5">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52E5C5C3">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710299BB">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3CC4FA03">
      <w:pPr>
        <w:spacing w:line="360" w:lineRule="auto"/>
        <w:ind w:firstLine="480" w:firstLineChars="200"/>
        <w:rPr>
          <w:rFonts w:ascii="宋体" w:hAnsi="宋体" w:cs="宋体" w:eastAsiaTheme="minorEastAsia"/>
          <w:sz w:val="24"/>
        </w:rPr>
      </w:pPr>
    </w:p>
    <w:p w14:paraId="5EC1A948">
      <w:pPr>
        <w:widowControl/>
        <w:spacing w:line="360" w:lineRule="auto"/>
        <w:ind w:left="150"/>
        <w:jc w:val="center"/>
        <w:rPr>
          <w:rFonts w:ascii="宋体" w:hAnsi="宋体" w:cs="宋体" w:eastAsiaTheme="minorEastAsia"/>
          <w:b/>
          <w:kern w:val="0"/>
          <w:sz w:val="32"/>
          <w:szCs w:val="32"/>
        </w:rPr>
      </w:pPr>
    </w:p>
    <w:p w14:paraId="37957ECB">
      <w:pPr>
        <w:widowControl/>
        <w:spacing w:line="360" w:lineRule="auto"/>
        <w:ind w:left="150"/>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四、本项目的特定资格要求</w:t>
      </w:r>
    </w:p>
    <w:p w14:paraId="48EDB3E0">
      <w:pPr>
        <w:spacing w:line="360" w:lineRule="auto"/>
        <w:jc w:val="center"/>
        <w:rPr>
          <w:rFonts w:ascii="宋体" w:hAnsi="宋体" w:cs="宋体" w:eastAsiaTheme="minorEastAsia"/>
          <w:sz w:val="24"/>
        </w:rPr>
      </w:pPr>
      <w:r>
        <w:rPr>
          <w:rFonts w:hint="eastAsia" w:ascii="宋体" w:hAnsi="宋体" w:cs="宋体" w:eastAsiaTheme="minorEastAsia"/>
          <w:sz w:val="24"/>
        </w:rPr>
        <w:t>（根据招标公告本项目的特定资格要求提供相应的材料；未要求的，无需提供）</w:t>
      </w:r>
    </w:p>
    <w:p w14:paraId="3E0BCB5B">
      <w:pPr>
        <w:rPr>
          <w:rFonts w:ascii="宋体" w:hAnsi="宋体" w:cs="宋体" w:eastAsiaTheme="minorEastAsia"/>
        </w:rPr>
      </w:pPr>
    </w:p>
    <w:p w14:paraId="4DB2809F">
      <w:pPr>
        <w:widowControl/>
        <w:adjustRightInd/>
        <w:jc w:val="left"/>
        <w:rPr>
          <w:rFonts w:ascii="宋体" w:hAnsi="宋体" w:cs="宋体" w:eastAsiaTheme="minorEastAsia"/>
          <w:b/>
          <w:kern w:val="0"/>
          <w:sz w:val="32"/>
          <w:szCs w:val="32"/>
        </w:rPr>
      </w:pPr>
      <w:r>
        <w:rPr>
          <w:rFonts w:ascii="宋体" w:hAnsi="宋体" w:cs="宋体" w:eastAsiaTheme="minorEastAsia"/>
          <w:b/>
          <w:kern w:val="0"/>
          <w:sz w:val="32"/>
          <w:szCs w:val="32"/>
        </w:rPr>
        <w:br w:type="page"/>
      </w:r>
    </w:p>
    <w:p w14:paraId="11D474FA">
      <w:pPr>
        <w:spacing w:line="360" w:lineRule="auto"/>
        <w:ind w:right="420"/>
        <w:jc w:val="center"/>
        <w:rPr>
          <w:rFonts w:ascii="宋体" w:hAnsi="宋体" w:cs="宋体" w:eastAsiaTheme="minorEastAsia"/>
          <w:b/>
          <w:kern w:val="0"/>
          <w:sz w:val="36"/>
          <w:szCs w:val="36"/>
        </w:rPr>
      </w:pPr>
      <w:r>
        <w:rPr>
          <w:rFonts w:hint="eastAsia" w:ascii="宋体" w:hAnsi="宋体" w:cs="宋体" w:eastAsiaTheme="minorEastAsia"/>
          <w:b/>
          <w:kern w:val="0"/>
          <w:sz w:val="36"/>
          <w:szCs w:val="36"/>
        </w:rPr>
        <w:t>商务技术文件部分</w:t>
      </w:r>
    </w:p>
    <w:p w14:paraId="420FECD6">
      <w:pPr>
        <w:spacing w:line="360" w:lineRule="auto"/>
        <w:jc w:val="center"/>
        <w:outlineLvl w:val="0"/>
        <w:rPr>
          <w:rFonts w:ascii="宋体" w:hAnsi="宋体" w:cs="宋体" w:eastAsiaTheme="minorEastAsia"/>
          <w:b/>
          <w:kern w:val="0"/>
          <w:sz w:val="28"/>
          <w:szCs w:val="28"/>
        </w:rPr>
      </w:pPr>
      <w:r>
        <w:rPr>
          <w:rFonts w:hint="eastAsia" w:ascii="宋体" w:hAnsi="宋体" w:cs="宋体" w:eastAsiaTheme="minorEastAsia"/>
          <w:b/>
          <w:kern w:val="0"/>
          <w:sz w:val="28"/>
          <w:szCs w:val="28"/>
        </w:rPr>
        <w:t>目录</w:t>
      </w:r>
    </w:p>
    <w:p w14:paraId="4BC94A19">
      <w:pPr>
        <w:snapToGrid w:val="0"/>
        <w:spacing w:line="360" w:lineRule="auto"/>
        <w:ind w:left="479" w:leftChars="228"/>
        <w:rPr>
          <w:rFonts w:ascii="宋体" w:hAnsi="宋体" w:cs="宋体" w:eastAsiaTheme="minorEastAsia"/>
        </w:rPr>
      </w:pPr>
      <w:r>
        <w:rPr>
          <w:rFonts w:hint="eastAsia" w:ascii="宋体" w:hAnsi="宋体" w:cs="宋体" w:eastAsiaTheme="minorEastAsia"/>
          <w:sz w:val="24"/>
        </w:rPr>
        <w:t>（1）投标函</w:t>
      </w:r>
      <w:r>
        <w:rPr>
          <w:rFonts w:hint="eastAsia" w:ascii="宋体" w:hAnsi="宋体" w:cs="宋体" w:eastAsiaTheme="minorEastAsia"/>
        </w:rPr>
        <w:t>…………………………………………………………………………………（页码）</w:t>
      </w:r>
      <w:r>
        <w:rPr>
          <w:rFonts w:hint="eastAsia" w:ascii="宋体" w:hAnsi="宋体" w:cs="宋体" w:eastAsiaTheme="minorEastAsia"/>
          <w:sz w:val="24"/>
        </w:rPr>
        <w:t>（2）授权委托书或法定代表人（单位负责人、自然人本人）身份证明</w:t>
      </w:r>
      <w:r>
        <w:rPr>
          <w:rFonts w:hint="eastAsia" w:ascii="宋体" w:hAnsi="宋体" w:cs="宋体" w:eastAsiaTheme="minorEastAsia"/>
        </w:rPr>
        <w:t>………（页码）</w:t>
      </w:r>
    </w:p>
    <w:p w14:paraId="14551653">
      <w:pPr>
        <w:snapToGrid w:val="0"/>
        <w:spacing w:line="360" w:lineRule="auto"/>
        <w:ind w:left="479" w:leftChars="228"/>
        <w:rPr>
          <w:rFonts w:ascii="宋体" w:hAnsi="宋体" w:cs="宋体" w:eastAsiaTheme="minorEastAsia"/>
        </w:rPr>
      </w:pPr>
      <w:r>
        <w:rPr>
          <w:rFonts w:hint="eastAsia" w:ascii="宋体" w:hAnsi="宋体" w:cs="宋体" w:eastAsiaTheme="minorEastAsia"/>
          <w:sz w:val="24"/>
        </w:rPr>
        <w:t>（</w:t>
      </w:r>
      <w:r>
        <w:rPr>
          <w:rFonts w:ascii="宋体" w:hAnsi="宋体" w:cs="宋体" w:eastAsiaTheme="minorEastAsia"/>
          <w:sz w:val="24"/>
        </w:rPr>
        <w:t>3</w:t>
      </w:r>
      <w:r>
        <w:rPr>
          <w:rFonts w:hint="eastAsia" w:ascii="宋体" w:hAnsi="宋体" w:cs="宋体" w:eastAsiaTheme="minorEastAsia"/>
          <w:sz w:val="24"/>
        </w:rPr>
        <w:t>）分包意向协议</w:t>
      </w:r>
      <w:r>
        <w:rPr>
          <w:rFonts w:hint="eastAsia" w:ascii="宋体" w:hAnsi="宋体" w:cs="宋体" w:eastAsiaTheme="minorEastAsia"/>
        </w:rPr>
        <w:t>…………………………………………………………………………（页码）</w:t>
      </w:r>
    </w:p>
    <w:p w14:paraId="39398769">
      <w:pPr>
        <w:snapToGrid w:val="0"/>
        <w:spacing w:line="360" w:lineRule="auto"/>
        <w:ind w:firstLine="480" w:firstLineChars="200"/>
        <w:rPr>
          <w:rFonts w:ascii="宋体" w:hAnsi="宋体" w:cs="宋体" w:eastAsiaTheme="minorEastAsia"/>
        </w:rPr>
      </w:pPr>
      <w:r>
        <w:rPr>
          <w:rFonts w:hint="eastAsia" w:ascii="宋体" w:hAnsi="宋体" w:cs="宋体" w:eastAsiaTheme="minorEastAsia"/>
          <w:sz w:val="24"/>
        </w:rPr>
        <w:t>（</w:t>
      </w:r>
      <w:r>
        <w:rPr>
          <w:rFonts w:ascii="宋体" w:hAnsi="宋体" w:cs="宋体" w:eastAsiaTheme="minorEastAsia"/>
          <w:sz w:val="24"/>
        </w:rPr>
        <w:t>4</w:t>
      </w:r>
      <w:r>
        <w:rPr>
          <w:rFonts w:hint="eastAsia" w:ascii="宋体" w:hAnsi="宋体" w:cs="宋体" w:eastAsiaTheme="minorEastAsia"/>
          <w:sz w:val="24"/>
        </w:rPr>
        <w:t>）符合性审查资料</w:t>
      </w:r>
      <w:r>
        <w:rPr>
          <w:rFonts w:hint="eastAsia" w:ascii="宋体" w:hAnsi="宋体" w:cs="宋体" w:eastAsiaTheme="minorEastAsia"/>
        </w:rPr>
        <w:t>………………………………………………………………………（页码）</w:t>
      </w:r>
    </w:p>
    <w:p w14:paraId="071506AF">
      <w:pPr>
        <w:snapToGrid w:val="0"/>
        <w:spacing w:line="360" w:lineRule="auto"/>
        <w:ind w:left="479" w:leftChars="228"/>
        <w:rPr>
          <w:rFonts w:ascii="宋体" w:hAnsi="宋体" w:cs="宋体" w:eastAsiaTheme="minorEastAsia"/>
        </w:rPr>
      </w:pPr>
      <w:r>
        <w:rPr>
          <w:rFonts w:hint="eastAsia" w:ascii="宋体" w:hAnsi="宋体" w:cs="宋体" w:eastAsiaTheme="minorEastAsia"/>
          <w:sz w:val="24"/>
        </w:rPr>
        <w:t>（</w:t>
      </w:r>
      <w:r>
        <w:rPr>
          <w:rFonts w:ascii="宋体" w:hAnsi="宋体" w:cs="宋体" w:eastAsiaTheme="minorEastAsia"/>
          <w:sz w:val="24"/>
        </w:rPr>
        <w:t>5</w:t>
      </w:r>
      <w:r>
        <w:rPr>
          <w:rFonts w:hint="eastAsia" w:ascii="宋体" w:hAnsi="宋体" w:cs="宋体" w:eastAsiaTheme="minorEastAsia"/>
          <w:sz w:val="24"/>
        </w:rPr>
        <w:t>）评标标准相应的商务技术资料</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……………（页码）</w:t>
      </w:r>
      <w:r>
        <w:rPr>
          <w:rFonts w:hint="eastAsia" w:ascii="宋体" w:hAnsi="宋体" w:cs="宋体" w:eastAsiaTheme="minorEastAsia"/>
          <w:sz w:val="24"/>
        </w:rPr>
        <w:t>（</w:t>
      </w:r>
      <w:r>
        <w:rPr>
          <w:rFonts w:ascii="宋体" w:hAnsi="宋体" w:cs="宋体" w:eastAsiaTheme="minorEastAsia"/>
          <w:sz w:val="24"/>
        </w:rPr>
        <w:t>6</w:t>
      </w:r>
      <w:r>
        <w:rPr>
          <w:rFonts w:hint="eastAsia" w:ascii="宋体" w:hAnsi="宋体" w:cs="宋体" w:eastAsiaTheme="minorEastAsia"/>
          <w:sz w:val="24"/>
        </w:rPr>
        <w:t>）投标标的清单</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……………（页码）</w:t>
      </w:r>
      <w:r>
        <w:rPr>
          <w:rFonts w:hint="eastAsia" w:ascii="宋体" w:hAnsi="宋体" w:cs="宋体" w:eastAsiaTheme="minorEastAsia"/>
          <w:sz w:val="24"/>
        </w:rPr>
        <w:t>（</w:t>
      </w:r>
      <w:r>
        <w:rPr>
          <w:rFonts w:ascii="宋体" w:hAnsi="宋体" w:cs="宋体" w:eastAsiaTheme="minorEastAsia"/>
          <w:sz w:val="24"/>
        </w:rPr>
        <w:t>7</w:t>
      </w:r>
      <w:r>
        <w:rPr>
          <w:rFonts w:hint="eastAsia" w:ascii="宋体" w:hAnsi="宋体" w:cs="宋体" w:eastAsiaTheme="minorEastAsia"/>
          <w:sz w:val="24"/>
        </w:rPr>
        <w:t>）商务技术偏离表</w:t>
      </w:r>
      <w:r>
        <w:rPr>
          <w:rFonts w:hint="eastAsia" w:ascii="宋体" w:hAnsi="宋体" w:cs="宋体" w:eastAsiaTheme="minorEastAsia"/>
        </w:rPr>
        <w:t>………………………………………………………………………（页码）</w:t>
      </w:r>
    </w:p>
    <w:p w14:paraId="131DED84">
      <w:pPr>
        <w:snapToGrid w:val="0"/>
        <w:spacing w:line="360" w:lineRule="auto"/>
        <w:ind w:left="479" w:leftChars="228"/>
        <w:rPr>
          <w:rFonts w:hint="eastAsia" w:ascii="宋体" w:hAnsi="宋体" w:cs="宋体" w:eastAsiaTheme="minorEastAsia"/>
        </w:rPr>
      </w:pPr>
      <w:r>
        <w:rPr>
          <w:rFonts w:hint="eastAsia" w:ascii="宋体" w:hAnsi="宋体" w:cs="宋体" w:eastAsiaTheme="minorEastAsia"/>
          <w:sz w:val="24"/>
          <w:lang w:val="zh-CN"/>
        </w:rPr>
        <w:t>（</w:t>
      </w:r>
      <w:r>
        <w:rPr>
          <w:rFonts w:ascii="宋体" w:hAnsi="宋体" w:cs="宋体" w:eastAsiaTheme="minorEastAsia"/>
          <w:sz w:val="24"/>
        </w:rPr>
        <w:t>8</w:t>
      </w:r>
      <w:r>
        <w:rPr>
          <w:rFonts w:hint="eastAsia" w:ascii="宋体" w:hAnsi="宋体" w:cs="宋体" w:eastAsiaTheme="minorEastAsia"/>
          <w:sz w:val="24"/>
          <w:lang w:val="zh-CN"/>
        </w:rPr>
        <w:t>）政府采购供应商廉洁自律承诺书</w:t>
      </w:r>
      <w:r>
        <w:rPr>
          <w:rFonts w:hint="eastAsia" w:ascii="宋体" w:hAnsi="宋体" w:cs="宋体" w:eastAsiaTheme="minorEastAsia"/>
        </w:rPr>
        <w:t>…………………………………………………（页码）</w:t>
      </w:r>
    </w:p>
    <w:p w14:paraId="555FD4A3">
      <w:pPr>
        <w:snapToGrid w:val="0"/>
        <w:spacing w:line="360" w:lineRule="auto"/>
        <w:ind w:left="479" w:leftChars="228"/>
        <w:rPr>
          <w:rFonts w:hint="eastAsia" w:ascii="宋体" w:hAnsi="宋体" w:cs="宋体" w:eastAsiaTheme="minorEastAsia"/>
          <w:lang w:eastAsia="zh-CN"/>
        </w:rPr>
      </w:pPr>
      <w:r>
        <w:rPr>
          <w:rFonts w:hint="eastAsia" w:ascii="宋体" w:hAnsi="宋体" w:cs="宋体" w:eastAsiaTheme="minorEastAsia"/>
          <w:lang w:val="en-US" w:eastAsia="zh-CN"/>
        </w:rPr>
        <w:t xml:space="preserve"> </w:t>
      </w:r>
    </w:p>
    <w:p w14:paraId="6DAFF028">
      <w:pPr>
        <w:snapToGrid w:val="0"/>
        <w:spacing w:line="360" w:lineRule="auto"/>
        <w:jc w:val="center"/>
        <w:rPr>
          <w:rFonts w:ascii="宋体" w:hAnsi="宋体" w:cs="宋体" w:eastAsiaTheme="minorEastAsia"/>
          <w:b/>
          <w:kern w:val="0"/>
          <w:sz w:val="32"/>
          <w:szCs w:val="32"/>
          <w:lang w:val="zh-CN"/>
        </w:rPr>
      </w:pPr>
    </w:p>
    <w:p w14:paraId="0D3F2CC0">
      <w:pPr>
        <w:snapToGrid w:val="0"/>
        <w:spacing w:line="360" w:lineRule="auto"/>
        <w:jc w:val="center"/>
        <w:rPr>
          <w:rFonts w:ascii="宋体" w:hAnsi="宋体" w:cs="宋体" w:eastAsiaTheme="minorEastAsia"/>
          <w:b/>
          <w:kern w:val="0"/>
          <w:sz w:val="32"/>
          <w:szCs w:val="32"/>
          <w:lang w:val="zh-CN"/>
        </w:rPr>
      </w:pPr>
    </w:p>
    <w:p w14:paraId="5FA8A5CE">
      <w:pPr>
        <w:snapToGrid w:val="0"/>
        <w:spacing w:line="360" w:lineRule="auto"/>
        <w:jc w:val="center"/>
        <w:rPr>
          <w:rFonts w:ascii="宋体" w:hAnsi="宋体" w:cs="宋体" w:eastAsiaTheme="minorEastAsia"/>
          <w:b/>
          <w:kern w:val="0"/>
          <w:sz w:val="32"/>
          <w:szCs w:val="32"/>
          <w:lang w:val="zh-CN"/>
        </w:rPr>
      </w:pPr>
    </w:p>
    <w:p w14:paraId="184E978D">
      <w:pPr>
        <w:snapToGrid w:val="0"/>
        <w:spacing w:line="360" w:lineRule="auto"/>
        <w:jc w:val="center"/>
        <w:rPr>
          <w:rFonts w:ascii="宋体" w:hAnsi="宋体" w:cs="宋体" w:eastAsiaTheme="minorEastAsia"/>
          <w:b/>
          <w:kern w:val="0"/>
          <w:sz w:val="32"/>
          <w:szCs w:val="32"/>
          <w:lang w:val="zh-CN"/>
        </w:rPr>
      </w:pPr>
    </w:p>
    <w:p w14:paraId="0ACA6913">
      <w:pPr>
        <w:snapToGrid w:val="0"/>
        <w:spacing w:line="360" w:lineRule="auto"/>
        <w:jc w:val="center"/>
        <w:rPr>
          <w:rFonts w:ascii="宋体" w:hAnsi="宋体" w:cs="宋体" w:eastAsiaTheme="minorEastAsia"/>
          <w:b/>
          <w:kern w:val="0"/>
          <w:sz w:val="32"/>
          <w:szCs w:val="32"/>
          <w:lang w:val="zh-CN"/>
        </w:rPr>
      </w:pPr>
    </w:p>
    <w:p w14:paraId="3F8F82B0">
      <w:pPr>
        <w:snapToGrid w:val="0"/>
        <w:spacing w:line="360" w:lineRule="auto"/>
        <w:jc w:val="center"/>
        <w:outlineLvl w:val="0"/>
        <w:rPr>
          <w:rFonts w:ascii="宋体" w:hAnsi="宋体" w:cs="宋体" w:eastAsiaTheme="minorEastAsia"/>
          <w:b/>
          <w:kern w:val="0"/>
          <w:sz w:val="32"/>
          <w:szCs w:val="32"/>
        </w:rPr>
      </w:pPr>
    </w:p>
    <w:p w14:paraId="47F55CE8">
      <w:pPr>
        <w:snapToGrid w:val="0"/>
        <w:spacing w:line="360" w:lineRule="auto"/>
        <w:jc w:val="center"/>
        <w:outlineLvl w:val="0"/>
        <w:rPr>
          <w:rFonts w:ascii="宋体" w:hAnsi="宋体" w:cs="宋体" w:eastAsiaTheme="minorEastAsia"/>
          <w:b/>
          <w:kern w:val="0"/>
          <w:sz w:val="32"/>
          <w:szCs w:val="32"/>
        </w:rPr>
      </w:pPr>
    </w:p>
    <w:p w14:paraId="765E5A08">
      <w:pPr>
        <w:rPr>
          <w:rFonts w:ascii="宋体" w:hAnsi="宋体" w:cs="宋体" w:eastAsiaTheme="minorEastAsia"/>
        </w:rPr>
      </w:pPr>
    </w:p>
    <w:p w14:paraId="6C891294">
      <w:pPr>
        <w:snapToGrid w:val="0"/>
        <w:spacing w:line="360" w:lineRule="auto"/>
        <w:jc w:val="center"/>
        <w:outlineLvl w:val="0"/>
        <w:rPr>
          <w:rFonts w:ascii="宋体" w:hAnsi="宋体" w:cs="宋体" w:eastAsiaTheme="minorEastAsia"/>
          <w:b/>
          <w:kern w:val="0"/>
          <w:sz w:val="32"/>
          <w:szCs w:val="32"/>
        </w:rPr>
      </w:pPr>
    </w:p>
    <w:p w14:paraId="0DE3E7F1">
      <w:pPr>
        <w:snapToGrid w:val="0"/>
        <w:spacing w:line="360" w:lineRule="auto"/>
        <w:jc w:val="center"/>
        <w:outlineLvl w:val="0"/>
        <w:rPr>
          <w:rFonts w:ascii="宋体" w:hAnsi="宋体" w:cs="宋体" w:eastAsiaTheme="minorEastAsia"/>
          <w:b/>
          <w:kern w:val="0"/>
          <w:sz w:val="32"/>
          <w:szCs w:val="32"/>
        </w:rPr>
      </w:pPr>
    </w:p>
    <w:p w14:paraId="267EEBD1">
      <w:pPr>
        <w:pStyle w:val="3"/>
        <w:rPr>
          <w:rFonts w:eastAsiaTheme="minorEastAsia"/>
          <w:lang w:val="en-US"/>
        </w:rPr>
      </w:pPr>
    </w:p>
    <w:p w14:paraId="78409F5A">
      <w:pPr>
        <w:rPr>
          <w:rFonts w:eastAsiaTheme="minorEastAsia"/>
        </w:rPr>
      </w:pPr>
    </w:p>
    <w:p w14:paraId="159A49E9">
      <w:pPr>
        <w:snapToGrid w:val="0"/>
        <w:spacing w:line="360" w:lineRule="auto"/>
        <w:ind w:firstLine="3855" w:firstLineChars="1200"/>
        <w:outlineLvl w:val="0"/>
        <w:rPr>
          <w:rFonts w:ascii="宋体" w:hAnsi="宋体" w:cs="宋体" w:eastAsiaTheme="minorEastAsia"/>
          <w:b/>
          <w:kern w:val="0"/>
          <w:sz w:val="32"/>
          <w:szCs w:val="32"/>
        </w:rPr>
      </w:pPr>
    </w:p>
    <w:p w14:paraId="6C2C90C0">
      <w:pPr>
        <w:snapToGrid w:val="0"/>
        <w:spacing w:line="360" w:lineRule="auto"/>
        <w:ind w:firstLine="3855" w:firstLineChars="1200"/>
        <w:outlineLvl w:val="0"/>
        <w:rPr>
          <w:rFonts w:ascii="宋体" w:hAnsi="宋体" w:cs="宋体" w:eastAsiaTheme="minorEastAsia"/>
          <w:b/>
          <w:kern w:val="0"/>
          <w:sz w:val="32"/>
          <w:szCs w:val="32"/>
        </w:rPr>
      </w:pPr>
    </w:p>
    <w:p w14:paraId="0F235E68">
      <w:pPr>
        <w:widowControl/>
        <w:adjustRightInd/>
        <w:jc w:val="left"/>
        <w:rPr>
          <w:rFonts w:ascii="宋体" w:hAnsi="宋体" w:cs="宋体" w:eastAsiaTheme="minorEastAsia"/>
          <w:b/>
          <w:kern w:val="0"/>
          <w:sz w:val="32"/>
          <w:szCs w:val="32"/>
        </w:rPr>
      </w:pPr>
    </w:p>
    <w:p w14:paraId="37A4278A">
      <w:pPr>
        <w:pStyle w:val="257"/>
        <w:numPr>
          <w:ilvl w:val="0"/>
          <w:numId w:val="4"/>
        </w:numPr>
        <w:snapToGrid w:val="0"/>
        <w:ind w:left="0" w:firstLine="21" w:firstLineChars="0"/>
        <w:jc w:val="center"/>
        <w:outlineLvl w:val="0"/>
        <w:rPr>
          <w:rFonts w:ascii="宋体" w:hAnsi="宋体" w:cs="宋体" w:eastAsiaTheme="minorEastAsia"/>
          <w:b/>
          <w:sz w:val="32"/>
          <w:szCs w:val="32"/>
        </w:rPr>
      </w:pPr>
      <w:r>
        <w:rPr>
          <w:rFonts w:hint="eastAsia" w:ascii="宋体" w:hAnsi="宋体" w:cs="宋体" w:eastAsiaTheme="minorEastAsia"/>
          <w:b/>
          <w:kern w:val="0"/>
          <w:sz w:val="32"/>
          <w:szCs w:val="32"/>
        </w:rPr>
        <w:t>投标</w:t>
      </w:r>
      <w:r>
        <w:rPr>
          <w:rFonts w:hint="eastAsia" w:ascii="宋体" w:hAnsi="宋体" w:cs="宋体" w:eastAsiaTheme="minorEastAsia"/>
          <w:b/>
          <w:sz w:val="32"/>
          <w:szCs w:val="32"/>
        </w:rPr>
        <w:t>函</w:t>
      </w:r>
    </w:p>
    <w:p w14:paraId="32863810">
      <w:pPr>
        <w:snapToGrid w:val="0"/>
        <w:spacing w:line="360" w:lineRule="auto"/>
        <w:rPr>
          <w:rFonts w:ascii="宋体" w:hAnsi="宋体" w:cs="宋体" w:eastAsiaTheme="minorEastAsia"/>
          <w:sz w:val="24"/>
        </w:rPr>
      </w:pPr>
      <w:r>
        <w:rPr>
          <w:rFonts w:hint="eastAsia" w:ascii="宋体" w:hAnsi="宋体" w:cs="宋体" w:eastAsiaTheme="minorEastAsia"/>
          <w:sz w:val="24"/>
          <w:lang w:eastAsia="zh-CN"/>
        </w:rPr>
        <w:t>建德市第一人民医院医共体</w:t>
      </w:r>
      <w:r>
        <w:rPr>
          <w:rFonts w:hint="eastAsia" w:ascii="宋体" w:hAnsi="宋体" w:cs="宋体" w:eastAsiaTheme="minorEastAsia"/>
          <w:sz w:val="24"/>
        </w:rPr>
        <w:t>、</w:t>
      </w:r>
      <w:r>
        <w:rPr>
          <w:rFonts w:hint="eastAsia" w:ascii="宋体" w:hAnsi="宋体" w:cs="宋体" w:eastAsiaTheme="minorEastAsia"/>
          <w:sz w:val="24"/>
          <w:lang w:eastAsia="zh-CN"/>
        </w:rPr>
        <w:t>杭州欣兴建设工程招标代理有限公司</w:t>
      </w:r>
      <w:r>
        <w:rPr>
          <w:rFonts w:hint="eastAsia" w:ascii="宋体" w:hAnsi="宋体" w:cs="宋体" w:eastAsiaTheme="minorEastAsia"/>
          <w:sz w:val="24"/>
        </w:rPr>
        <w:t>：</w:t>
      </w:r>
    </w:p>
    <w:p w14:paraId="165B763F">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我方参加你方组织的</w:t>
      </w:r>
      <w:r>
        <w:rPr>
          <w:rFonts w:hint="eastAsia" w:asciiTheme="minorEastAsia" w:hAnsiTheme="minorEastAsia" w:eastAsiaTheme="minorEastAsia"/>
          <w:sz w:val="24"/>
          <w:lang w:eastAsia="zh-CN"/>
        </w:rPr>
        <w:t>建德市第一人民医院医共体关节置换的截骨动力系统采购项目</w:t>
      </w:r>
      <w:r>
        <w:rPr>
          <w:rFonts w:hint="eastAsia" w:ascii="宋体" w:hAnsi="宋体" w:cs="宋体" w:eastAsiaTheme="minorEastAsia"/>
          <w:sz w:val="24"/>
        </w:rPr>
        <w:t>【招标编号：</w:t>
      </w:r>
      <w:r>
        <w:rPr>
          <w:rFonts w:hint="eastAsia" w:ascii="宋体" w:hAnsi="宋体" w:cs="宋体" w:eastAsiaTheme="minorEastAsia"/>
          <w:sz w:val="24"/>
          <w:lang w:eastAsia="zh-CN"/>
        </w:rPr>
        <w:t xml:space="preserve">JD2024BF- </w:t>
      </w:r>
      <w:r>
        <w:rPr>
          <w:rFonts w:hint="eastAsia" w:ascii="宋体" w:hAnsi="宋体" w:cs="宋体" w:eastAsiaTheme="minorEastAsia"/>
          <w:sz w:val="24"/>
        </w:rPr>
        <w:t>】招标的有关活动，并对此项目进行投标。为此：</w:t>
      </w:r>
    </w:p>
    <w:p w14:paraId="66F3A1BB">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1、我方承诺投标有效期从提交投标文件的截止之日起</w:t>
      </w:r>
      <w:r>
        <w:rPr>
          <w:rFonts w:hint="eastAsia" w:ascii="宋体" w:hAnsi="宋体" w:cs="宋体" w:eastAsiaTheme="minorEastAsia"/>
          <w:sz w:val="24"/>
          <w:u w:val="single"/>
        </w:rPr>
        <w:t xml:space="preserve">    </w:t>
      </w:r>
      <w:r>
        <w:rPr>
          <w:rFonts w:hint="eastAsia" w:ascii="宋体" w:hAnsi="宋体" w:cs="宋体" w:eastAsiaTheme="minorEastAsia"/>
          <w:sz w:val="24"/>
        </w:rPr>
        <w:t>天（不少于90天）</w:t>
      </w:r>
      <w:r>
        <w:rPr>
          <w:rFonts w:hint="eastAsia" w:ascii="宋体" w:hAnsi="宋体" w:cs="宋体" w:eastAsiaTheme="minorEastAsia"/>
        </w:rPr>
        <w:t>，</w:t>
      </w:r>
      <w:r>
        <w:rPr>
          <w:rFonts w:hint="eastAsia" w:ascii="宋体" w:hAnsi="宋体" w:cs="宋体" w:eastAsiaTheme="minorEastAsia"/>
          <w:sz w:val="24"/>
        </w:rPr>
        <w:t>本投标文件在投标有效期满之前均具有约束力。</w:t>
      </w:r>
    </w:p>
    <w:p w14:paraId="0108478F">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2、我方的投标文件包括以下内容：</w:t>
      </w:r>
    </w:p>
    <w:p w14:paraId="4FDAA339">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2.1资格文件：</w:t>
      </w:r>
    </w:p>
    <w:p w14:paraId="1FC32B99">
      <w:pPr>
        <w:snapToGrid w:val="0"/>
        <w:spacing w:line="360" w:lineRule="auto"/>
        <w:ind w:left="420" w:leftChars="200" w:firstLine="480" w:firstLineChars="200"/>
        <w:rPr>
          <w:rFonts w:ascii="宋体" w:hAnsi="宋体" w:cs="宋体" w:eastAsiaTheme="minorEastAsia"/>
          <w:sz w:val="24"/>
        </w:rPr>
      </w:pPr>
      <w:r>
        <w:rPr>
          <w:rFonts w:hint="eastAsia" w:ascii="宋体" w:hAnsi="宋体" w:cs="宋体" w:eastAsiaTheme="minorEastAsia"/>
          <w:sz w:val="24"/>
        </w:rPr>
        <w:t>2.1.1承诺函；</w:t>
      </w:r>
    </w:p>
    <w:p w14:paraId="6EB3CE97">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sz w:val="24"/>
        </w:rPr>
        <w:t>2.1.2</w:t>
      </w:r>
      <w:r>
        <w:rPr>
          <w:rFonts w:hint="eastAsia" w:ascii="宋体" w:hAnsi="宋体" w:cs="宋体" w:eastAsiaTheme="minorEastAsia"/>
          <w:snapToGrid w:val="0"/>
          <w:kern w:val="28"/>
          <w:sz w:val="24"/>
          <w:szCs w:val="20"/>
        </w:rPr>
        <w:t>联合协议</w:t>
      </w:r>
      <w:r>
        <w:rPr>
          <w:rFonts w:hint="eastAsia" w:ascii="宋体" w:hAnsi="宋体" w:cs="宋体" w:eastAsiaTheme="minorEastAsia"/>
          <w:snapToGrid w:val="0"/>
          <w:color w:val="000000" w:themeColor="text1"/>
          <w:kern w:val="28"/>
          <w:sz w:val="24"/>
          <w:szCs w:val="20"/>
          <w14:textFill>
            <w14:solidFill>
              <w14:schemeClr w14:val="tx1"/>
            </w14:solidFill>
          </w14:textFill>
        </w:rPr>
        <w:t>（如果有)；</w:t>
      </w:r>
    </w:p>
    <w:p w14:paraId="70110761">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w:t>
      </w:r>
      <w:r>
        <w:rPr>
          <w:rFonts w:ascii="宋体" w:hAnsi="宋体" w:cs="宋体" w:eastAsiaTheme="minorEastAsia"/>
          <w:color w:val="000000" w:themeColor="text1"/>
          <w:sz w:val="24"/>
          <w14:textFill>
            <w14:solidFill>
              <w14:schemeClr w14:val="tx1"/>
            </w14:solidFill>
          </w14:textFill>
        </w:rPr>
        <w:t>.1.3</w:t>
      </w:r>
      <w:r>
        <w:rPr>
          <w:rFonts w:hint="eastAsia" w:ascii="宋体" w:hAnsi="宋体" w:cs="宋体" w:eastAsiaTheme="minorEastAsia"/>
          <w:color w:val="000000" w:themeColor="text1"/>
          <w:sz w:val="24"/>
          <w14:textFill>
            <w14:solidFill>
              <w14:schemeClr w14:val="tx1"/>
            </w14:solidFill>
          </w14:textFill>
        </w:rPr>
        <w:t>落实政府采购政策需满足的资格要求</w:t>
      </w:r>
      <w:r>
        <w:rPr>
          <w:rFonts w:hint="eastAsia" w:ascii="宋体" w:hAnsi="宋体" w:cs="宋体" w:eastAsiaTheme="minorEastAsia"/>
          <w:snapToGrid w:val="0"/>
          <w:color w:val="000000" w:themeColor="text1"/>
          <w:kern w:val="28"/>
          <w:sz w:val="24"/>
          <w:szCs w:val="20"/>
          <w14:textFill>
            <w14:solidFill>
              <w14:schemeClr w14:val="tx1"/>
            </w14:solidFill>
          </w14:textFill>
        </w:rPr>
        <w:t>（如果有）</w:t>
      </w:r>
      <w:r>
        <w:rPr>
          <w:rFonts w:hint="eastAsia" w:ascii="宋体" w:hAnsi="宋体" w:cs="宋体" w:eastAsiaTheme="minorEastAsia"/>
          <w:color w:val="000000" w:themeColor="text1"/>
          <w:sz w:val="24"/>
          <w14:textFill>
            <w14:solidFill>
              <w14:schemeClr w14:val="tx1"/>
            </w14:solidFill>
          </w14:textFill>
        </w:rPr>
        <w:t>；</w:t>
      </w:r>
    </w:p>
    <w:p w14:paraId="51B6EFC4">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2.1.</w:t>
      </w:r>
      <w:r>
        <w:rPr>
          <w:rFonts w:ascii="宋体" w:hAnsi="宋体" w:cs="宋体" w:eastAsiaTheme="minorEastAsia"/>
          <w:color w:val="000000" w:themeColor="text1"/>
          <w:sz w:val="24"/>
          <w14:textFill>
            <w14:solidFill>
              <w14:schemeClr w14:val="tx1"/>
            </w14:solidFill>
          </w14:textFill>
        </w:rPr>
        <w:t>4</w:t>
      </w:r>
      <w:r>
        <w:rPr>
          <w:rFonts w:hint="eastAsia" w:ascii="宋体" w:hAnsi="宋体" w:cs="宋体" w:eastAsiaTheme="minorEastAsia"/>
          <w:color w:val="000000" w:themeColor="text1"/>
          <w:sz w:val="24"/>
          <w14:textFill>
            <w14:solidFill>
              <w14:schemeClr w14:val="tx1"/>
            </w14:solidFill>
          </w14:textFill>
        </w:rPr>
        <w:t>本项目的特定资格要求</w:t>
      </w:r>
      <w:r>
        <w:rPr>
          <w:rFonts w:hint="eastAsia" w:ascii="宋体" w:hAnsi="宋体" w:cs="宋体" w:eastAsiaTheme="minorEastAsia"/>
          <w:snapToGrid w:val="0"/>
          <w:color w:val="000000" w:themeColor="text1"/>
          <w:kern w:val="28"/>
          <w:sz w:val="24"/>
          <w:szCs w:val="20"/>
          <w14:textFill>
            <w14:solidFill>
              <w14:schemeClr w14:val="tx1"/>
            </w14:solidFill>
          </w14:textFill>
        </w:rPr>
        <w:t>（如果有）</w:t>
      </w:r>
      <w:r>
        <w:rPr>
          <w:rFonts w:hint="eastAsia" w:ascii="宋体" w:hAnsi="宋体" w:cs="宋体" w:eastAsiaTheme="minorEastAsia"/>
          <w:color w:val="000000" w:themeColor="text1"/>
          <w:sz w:val="24"/>
          <w14:textFill>
            <w14:solidFill>
              <w14:schemeClr w14:val="tx1"/>
            </w14:solidFill>
          </w14:textFill>
        </w:rPr>
        <w:t>。</w:t>
      </w:r>
    </w:p>
    <w:p w14:paraId="61113CB6">
      <w:pPr>
        <w:snapToGrid w:val="0"/>
        <w:spacing w:line="360" w:lineRule="auto"/>
        <w:ind w:left="210" w:leftChars="100" w:firstLine="480" w:firstLineChars="200"/>
        <w:rPr>
          <w:rFonts w:ascii="宋体" w:hAnsi="宋体" w:cs="宋体" w:eastAsiaTheme="minorEastAsia"/>
          <w:color w:val="000000" w:themeColor="text1"/>
          <w:sz w:val="24"/>
          <w:lang w:val="zh-CN"/>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w:t>
      </w:r>
      <w:r>
        <w:rPr>
          <w:rFonts w:hint="eastAsia" w:ascii="宋体" w:hAnsi="宋体" w:cs="宋体" w:eastAsiaTheme="minorEastAsia"/>
          <w:color w:val="000000" w:themeColor="text1"/>
          <w:sz w:val="24"/>
          <w:lang w:val="zh-CN"/>
          <w14:textFill>
            <w14:solidFill>
              <w14:schemeClr w14:val="tx1"/>
            </w14:solidFill>
          </w14:textFill>
        </w:rPr>
        <w:t>.</w:t>
      </w:r>
      <w:r>
        <w:rPr>
          <w:rFonts w:hint="eastAsia" w:ascii="宋体" w:hAnsi="宋体" w:cs="宋体" w:eastAsiaTheme="minorEastAsia"/>
          <w:color w:val="000000" w:themeColor="text1"/>
          <w:sz w:val="24"/>
          <w14:textFill>
            <w14:solidFill>
              <w14:schemeClr w14:val="tx1"/>
            </w14:solidFill>
          </w14:textFill>
        </w:rPr>
        <w:t>2商务技术</w:t>
      </w:r>
      <w:r>
        <w:rPr>
          <w:rFonts w:hint="eastAsia" w:ascii="宋体" w:hAnsi="宋体" w:cs="宋体" w:eastAsiaTheme="minorEastAsia"/>
          <w:color w:val="000000" w:themeColor="text1"/>
          <w:sz w:val="24"/>
          <w:lang w:val="zh-CN"/>
          <w14:textFill>
            <w14:solidFill>
              <w14:schemeClr w14:val="tx1"/>
            </w14:solidFill>
          </w14:textFill>
        </w:rPr>
        <w:t>文件：</w:t>
      </w:r>
    </w:p>
    <w:p w14:paraId="00091BBE">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2.2.1投标函；</w:t>
      </w:r>
    </w:p>
    <w:p w14:paraId="3ABA83E9">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2.2.2授权委托书或法定代表人（单位负责人）身份证明；</w:t>
      </w:r>
    </w:p>
    <w:p w14:paraId="7128B5D9">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2.2.</w:t>
      </w:r>
      <w:r>
        <w:rPr>
          <w:rFonts w:ascii="宋体" w:hAnsi="宋体" w:cs="宋体" w:eastAsiaTheme="minorEastAsia"/>
          <w:color w:val="000000" w:themeColor="text1"/>
          <w:sz w:val="24"/>
          <w14:textFill>
            <w14:solidFill>
              <w14:schemeClr w14:val="tx1"/>
            </w14:solidFill>
          </w14:textFill>
        </w:rPr>
        <w:t>3</w:t>
      </w:r>
      <w:r>
        <w:rPr>
          <w:rFonts w:hint="eastAsia" w:ascii="宋体" w:hAnsi="宋体" w:cs="宋体" w:eastAsiaTheme="minorEastAsia"/>
          <w:color w:val="000000" w:themeColor="text1"/>
          <w:sz w:val="24"/>
          <w14:textFill>
            <w14:solidFill>
              <w14:schemeClr w14:val="tx1"/>
            </w14:solidFill>
          </w14:textFill>
        </w:rPr>
        <w:t>分包意向协议</w:t>
      </w:r>
      <w:r>
        <w:rPr>
          <w:rFonts w:hint="eastAsia" w:ascii="宋体" w:hAnsi="宋体" w:cs="宋体" w:eastAsiaTheme="minorEastAsia"/>
          <w:snapToGrid w:val="0"/>
          <w:color w:val="000000" w:themeColor="text1"/>
          <w:kern w:val="28"/>
          <w:sz w:val="24"/>
          <w:szCs w:val="20"/>
          <w14:textFill>
            <w14:solidFill>
              <w14:schemeClr w14:val="tx1"/>
            </w14:solidFill>
          </w14:textFill>
        </w:rPr>
        <w:t>（如果有）</w:t>
      </w:r>
      <w:r>
        <w:rPr>
          <w:rFonts w:hint="eastAsia" w:ascii="宋体" w:hAnsi="宋体" w:cs="宋体" w:eastAsiaTheme="minorEastAsia"/>
          <w:color w:val="000000" w:themeColor="text1"/>
          <w:sz w:val="24"/>
          <w14:textFill>
            <w14:solidFill>
              <w14:schemeClr w14:val="tx1"/>
            </w14:solidFill>
          </w14:textFill>
        </w:rPr>
        <w:t>；</w:t>
      </w:r>
    </w:p>
    <w:p w14:paraId="0E6DD465">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2.2.</w:t>
      </w:r>
      <w:r>
        <w:rPr>
          <w:rFonts w:ascii="宋体" w:hAnsi="宋体" w:cs="宋体" w:eastAsiaTheme="minorEastAsia"/>
          <w:color w:val="000000" w:themeColor="text1"/>
          <w:sz w:val="24"/>
          <w14:textFill>
            <w14:solidFill>
              <w14:schemeClr w14:val="tx1"/>
            </w14:solidFill>
          </w14:textFill>
        </w:rPr>
        <w:t>4</w:t>
      </w:r>
      <w:r>
        <w:rPr>
          <w:rFonts w:hint="eastAsia" w:ascii="宋体" w:hAnsi="宋体" w:cs="宋体" w:eastAsiaTheme="minorEastAsia"/>
          <w:color w:val="000000" w:themeColor="text1"/>
          <w:sz w:val="24"/>
          <w14:textFill>
            <w14:solidFill>
              <w14:schemeClr w14:val="tx1"/>
            </w14:solidFill>
          </w14:textFill>
        </w:rPr>
        <w:t>符合性审查资料；</w:t>
      </w:r>
    </w:p>
    <w:p w14:paraId="509C1C30">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2.2.</w:t>
      </w:r>
      <w:r>
        <w:rPr>
          <w:rFonts w:ascii="宋体" w:hAnsi="宋体" w:cs="宋体" w:eastAsiaTheme="minorEastAsia"/>
          <w:color w:val="000000" w:themeColor="text1"/>
          <w:sz w:val="24"/>
          <w14:textFill>
            <w14:solidFill>
              <w14:schemeClr w14:val="tx1"/>
            </w14:solidFill>
          </w14:textFill>
        </w:rPr>
        <w:t>5</w:t>
      </w:r>
      <w:r>
        <w:rPr>
          <w:rFonts w:hint="eastAsia" w:ascii="宋体" w:hAnsi="宋体" w:cs="宋体" w:eastAsiaTheme="minorEastAsia"/>
          <w:color w:val="000000" w:themeColor="text1"/>
          <w:sz w:val="24"/>
          <w14:textFill>
            <w14:solidFill>
              <w14:schemeClr w14:val="tx1"/>
            </w14:solidFill>
          </w14:textFill>
        </w:rPr>
        <w:t>评标标准相应的商务技术资料；</w:t>
      </w:r>
    </w:p>
    <w:p w14:paraId="107F2CD0">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2.2.</w:t>
      </w:r>
      <w:r>
        <w:rPr>
          <w:rFonts w:ascii="宋体" w:hAnsi="宋体" w:cs="宋体" w:eastAsiaTheme="minorEastAsia"/>
          <w:color w:val="000000" w:themeColor="text1"/>
          <w:sz w:val="24"/>
          <w14:textFill>
            <w14:solidFill>
              <w14:schemeClr w14:val="tx1"/>
            </w14:solidFill>
          </w14:textFill>
        </w:rPr>
        <w:t>6</w:t>
      </w:r>
      <w:r>
        <w:rPr>
          <w:rFonts w:hint="eastAsia" w:ascii="宋体" w:hAnsi="宋体" w:cs="宋体" w:eastAsiaTheme="minorEastAsia"/>
          <w:color w:val="000000" w:themeColor="text1"/>
          <w:sz w:val="24"/>
          <w14:textFill>
            <w14:solidFill>
              <w14:schemeClr w14:val="tx1"/>
            </w14:solidFill>
          </w14:textFill>
        </w:rPr>
        <w:t>投标标的清单；</w:t>
      </w:r>
    </w:p>
    <w:p w14:paraId="74B1EEEB">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2.2.</w:t>
      </w:r>
      <w:r>
        <w:rPr>
          <w:rFonts w:ascii="宋体" w:hAnsi="宋体" w:cs="宋体" w:eastAsiaTheme="minorEastAsia"/>
          <w:color w:val="000000" w:themeColor="text1"/>
          <w:sz w:val="24"/>
          <w14:textFill>
            <w14:solidFill>
              <w14:schemeClr w14:val="tx1"/>
            </w14:solidFill>
          </w14:textFill>
        </w:rPr>
        <w:t>7</w:t>
      </w:r>
      <w:r>
        <w:rPr>
          <w:rFonts w:hint="eastAsia" w:ascii="宋体" w:hAnsi="宋体" w:cs="宋体" w:eastAsiaTheme="minorEastAsia"/>
          <w:color w:val="000000" w:themeColor="text1"/>
          <w:sz w:val="24"/>
          <w14:textFill>
            <w14:solidFill>
              <w14:schemeClr w14:val="tx1"/>
            </w14:solidFill>
          </w14:textFill>
        </w:rPr>
        <w:t>商务技术偏离表；</w:t>
      </w:r>
    </w:p>
    <w:p w14:paraId="79D5CA91">
      <w:pPr>
        <w:snapToGrid w:val="0"/>
        <w:spacing w:line="360" w:lineRule="auto"/>
        <w:ind w:left="420" w:leftChars="200" w:firstLine="480" w:firstLineChars="200"/>
        <w:rPr>
          <w:rFonts w:hint="eastAsia" w:ascii="宋体" w:hAnsi="宋体" w:cs="宋体" w:eastAsiaTheme="minorEastAsia"/>
          <w:color w:val="000000" w:themeColor="text1"/>
          <w:sz w:val="24"/>
          <w:lang w:val="zh-CN"/>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w:t>
      </w:r>
      <w:r>
        <w:rPr>
          <w:rFonts w:hint="eastAsia" w:ascii="宋体" w:hAnsi="宋体" w:cs="宋体" w:eastAsiaTheme="minorEastAsia"/>
          <w:color w:val="000000" w:themeColor="text1"/>
          <w:sz w:val="24"/>
          <w:lang w:val="zh-CN"/>
          <w14:textFill>
            <w14:solidFill>
              <w14:schemeClr w14:val="tx1"/>
            </w14:solidFill>
          </w14:textFill>
        </w:rPr>
        <w:t>.</w:t>
      </w:r>
      <w:r>
        <w:rPr>
          <w:rFonts w:hint="eastAsia" w:ascii="宋体" w:hAnsi="宋体" w:cs="宋体" w:eastAsiaTheme="minorEastAsia"/>
          <w:color w:val="000000" w:themeColor="text1"/>
          <w:sz w:val="24"/>
          <w14:textFill>
            <w14:solidFill>
              <w14:schemeClr w14:val="tx1"/>
            </w14:solidFill>
          </w14:textFill>
        </w:rPr>
        <w:t>2</w:t>
      </w:r>
      <w:r>
        <w:rPr>
          <w:rFonts w:hint="eastAsia" w:ascii="宋体" w:hAnsi="宋体" w:cs="宋体" w:eastAsiaTheme="minorEastAsia"/>
          <w:color w:val="000000" w:themeColor="text1"/>
          <w:sz w:val="24"/>
          <w:lang w:val="zh-CN"/>
          <w14:textFill>
            <w14:solidFill>
              <w14:schemeClr w14:val="tx1"/>
            </w14:solidFill>
          </w14:textFill>
        </w:rPr>
        <w:t>.</w:t>
      </w:r>
      <w:r>
        <w:rPr>
          <w:rFonts w:ascii="宋体" w:hAnsi="宋体" w:cs="宋体" w:eastAsiaTheme="minorEastAsia"/>
          <w:color w:val="000000" w:themeColor="text1"/>
          <w:sz w:val="24"/>
          <w14:textFill>
            <w14:solidFill>
              <w14:schemeClr w14:val="tx1"/>
            </w14:solidFill>
          </w14:textFill>
        </w:rPr>
        <w:t>8</w:t>
      </w:r>
      <w:r>
        <w:rPr>
          <w:rFonts w:hint="eastAsia" w:ascii="宋体" w:hAnsi="宋体" w:cs="宋体" w:eastAsiaTheme="minorEastAsia"/>
          <w:color w:val="000000" w:themeColor="text1"/>
          <w:sz w:val="24"/>
          <w:lang w:val="zh-CN"/>
          <w14:textFill>
            <w14:solidFill>
              <w14:schemeClr w14:val="tx1"/>
            </w14:solidFill>
          </w14:textFill>
        </w:rPr>
        <w:t>政府采购供应商廉洁自律承诺书。</w:t>
      </w:r>
    </w:p>
    <w:p w14:paraId="64F25341">
      <w:pPr>
        <w:snapToGrid w:val="0"/>
        <w:spacing w:line="360" w:lineRule="auto"/>
        <w:ind w:left="210" w:leftChars="1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sz w:val="24"/>
          <w:lang w:val="en-US" w:eastAsia="zh-CN"/>
        </w:rPr>
        <w:t xml:space="preserve"> </w:t>
      </w:r>
      <w:r>
        <w:rPr>
          <w:rFonts w:hint="eastAsia" w:ascii="宋体" w:hAnsi="宋体" w:cs="宋体" w:eastAsiaTheme="minorEastAsia"/>
          <w:color w:val="000000" w:themeColor="text1"/>
          <w:sz w:val="24"/>
          <w14:textFill>
            <w14:solidFill>
              <w14:schemeClr w14:val="tx1"/>
            </w14:solidFill>
          </w14:textFill>
        </w:rPr>
        <w:t>2</w:t>
      </w:r>
      <w:r>
        <w:rPr>
          <w:rFonts w:hint="eastAsia" w:ascii="宋体" w:hAnsi="宋体" w:cs="宋体" w:eastAsiaTheme="minorEastAsia"/>
          <w:color w:val="000000" w:themeColor="text1"/>
          <w:sz w:val="24"/>
          <w:lang w:val="zh-CN"/>
          <w14:textFill>
            <w14:solidFill>
              <w14:schemeClr w14:val="tx1"/>
            </w14:solidFill>
          </w14:textFill>
        </w:rPr>
        <w:t>.</w:t>
      </w:r>
      <w:r>
        <w:rPr>
          <w:rFonts w:hint="eastAsia" w:ascii="宋体" w:hAnsi="宋体" w:cs="宋体" w:eastAsiaTheme="minorEastAsia"/>
          <w:color w:val="000000" w:themeColor="text1"/>
          <w:sz w:val="24"/>
          <w14:textFill>
            <w14:solidFill>
              <w14:schemeClr w14:val="tx1"/>
            </w14:solidFill>
          </w14:textFill>
        </w:rPr>
        <w:t>3报价文件</w:t>
      </w:r>
    </w:p>
    <w:p w14:paraId="27315FBF">
      <w:pPr>
        <w:snapToGrid w:val="0"/>
        <w:spacing w:line="360" w:lineRule="auto"/>
        <w:ind w:left="420" w:leftChars="200" w:firstLine="480" w:firstLineChars="200"/>
        <w:rPr>
          <w:rFonts w:hint="eastAsia"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2.3.1开标一览表（报价表）；</w:t>
      </w:r>
    </w:p>
    <w:p w14:paraId="1019017B">
      <w:pPr>
        <w:snapToGrid w:val="0"/>
        <w:spacing w:line="360" w:lineRule="auto"/>
        <w:ind w:left="420" w:leftChars="200" w:firstLine="480" w:firstLineChars="200"/>
        <w:rPr>
          <w:rFonts w:hint="eastAsia" w:ascii="宋体" w:hAnsi="宋体" w:cs="宋体" w:eastAsiaTheme="minorEastAsia"/>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eastAsiaTheme="minorEastAsia"/>
          <w:b w:val="0"/>
          <w:bCs w:val="0"/>
          <w:color w:val="000000" w:themeColor="text1"/>
          <w:kern w:val="2"/>
          <w:sz w:val="24"/>
          <w:szCs w:val="24"/>
          <w:lang w:val="en-US" w:eastAsia="zh-CN" w:bidi="ar-SA"/>
          <w14:textFill>
            <w14:solidFill>
              <w14:schemeClr w14:val="tx1"/>
            </w14:solidFill>
          </w14:textFill>
        </w:rPr>
        <w:t>2.3.2中小企业声明函（如果有）。</w:t>
      </w:r>
    </w:p>
    <w:p w14:paraId="2689EC90">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3、我方承诺除商务技术偏离表列出的偏离外，我方响应招标文件的全部要求。</w:t>
      </w:r>
    </w:p>
    <w:p w14:paraId="19C93E13">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4、如我方中标，我方承诺：</w:t>
      </w:r>
    </w:p>
    <w:p w14:paraId="7EA5025A">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 xml:space="preserve">4.1在收到中标通知书后，在中标通知书规定的期限内与你方签订合同； </w:t>
      </w:r>
    </w:p>
    <w:p w14:paraId="610DFD81">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 xml:space="preserve">4.2在签订合同时不向你方提出附加条件； </w:t>
      </w:r>
    </w:p>
    <w:p w14:paraId="561EE91A">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 xml:space="preserve">4.3按照招标文件要求提交履约保证金； </w:t>
      </w:r>
    </w:p>
    <w:p w14:paraId="63AAD9B2">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 xml:space="preserve">4.4在合同约定的期限内完成合同规定的全部义务。 </w:t>
      </w:r>
    </w:p>
    <w:p w14:paraId="624EC639">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5、其他补充说明:。</w:t>
      </w:r>
    </w:p>
    <w:p w14:paraId="6F3D0A68">
      <w:pPr>
        <w:spacing w:line="360" w:lineRule="auto"/>
        <w:ind w:firstLine="3600" w:firstLineChars="1500"/>
        <w:rPr>
          <w:rFonts w:ascii="宋体" w:hAnsi="宋体" w:cs="宋体" w:eastAsiaTheme="minorEastAsia"/>
          <w:sz w:val="24"/>
        </w:rPr>
      </w:pPr>
      <w:r>
        <w:rPr>
          <w:rFonts w:hint="eastAsia" w:ascii="宋体" w:hAnsi="宋体" w:cs="宋体" w:eastAsiaTheme="minorEastAsia"/>
          <w:sz w:val="24"/>
        </w:rPr>
        <w:t xml:space="preserve">投标人名称（电子签名）：                          </w:t>
      </w:r>
    </w:p>
    <w:p w14:paraId="7616F5E5">
      <w:pPr>
        <w:spacing w:line="360" w:lineRule="auto"/>
        <w:jc w:val="center"/>
        <w:rPr>
          <w:rFonts w:ascii="宋体" w:hAnsi="宋体" w:cs="宋体" w:eastAsiaTheme="minorEastAsia"/>
          <w:sz w:val="24"/>
        </w:rPr>
      </w:pPr>
      <w:r>
        <w:rPr>
          <w:rFonts w:hint="eastAsia" w:ascii="宋体" w:hAnsi="宋体" w:cs="宋体" w:eastAsiaTheme="minorEastAsia"/>
          <w:sz w:val="24"/>
        </w:rPr>
        <w:t xml:space="preserve">     日期：  年   月   日</w:t>
      </w:r>
    </w:p>
    <w:p w14:paraId="21BD4F80">
      <w:pPr>
        <w:snapToGrid w:val="0"/>
        <w:spacing w:line="360" w:lineRule="auto"/>
        <w:ind w:left="420" w:leftChars="200" w:firstLine="4200" w:firstLineChars="1750"/>
        <w:rPr>
          <w:rFonts w:ascii="宋体" w:hAnsi="宋体" w:cs="宋体" w:eastAsiaTheme="minorEastAsia"/>
          <w:kern w:val="0"/>
          <w:sz w:val="24"/>
          <w:u w:val="single"/>
        </w:rPr>
      </w:pPr>
    </w:p>
    <w:p w14:paraId="75D0D230">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5C4F6CAA">
      <w:pPr>
        <w:snapToGrid w:val="0"/>
        <w:spacing w:line="360" w:lineRule="auto"/>
        <w:jc w:val="center"/>
        <w:rPr>
          <w:rFonts w:ascii="宋体" w:hAnsi="宋体" w:cs="宋体" w:eastAsiaTheme="minorEastAsia"/>
          <w:b/>
          <w:kern w:val="0"/>
          <w:sz w:val="32"/>
          <w:szCs w:val="32"/>
        </w:rPr>
      </w:pPr>
    </w:p>
    <w:p w14:paraId="15832B9D">
      <w:pPr>
        <w:snapToGrid w:val="0"/>
        <w:spacing w:line="360" w:lineRule="auto"/>
        <w:rPr>
          <w:rFonts w:ascii="宋体" w:hAnsi="宋体" w:cs="宋体" w:eastAsiaTheme="minorEastAsia"/>
          <w:sz w:val="24"/>
        </w:rPr>
      </w:pPr>
    </w:p>
    <w:p w14:paraId="227F4B39">
      <w:pPr>
        <w:jc w:val="center"/>
        <w:rPr>
          <w:rFonts w:ascii="宋体" w:hAnsi="宋体" w:cs="宋体" w:eastAsiaTheme="minorEastAsia"/>
          <w:b/>
          <w:kern w:val="0"/>
          <w:sz w:val="32"/>
          <w:szCs w:val="32"/>
        </w:rPr>
      </w:pPr>
    </w:p>
    <w:p w14:paraId="6238944D">
      <w:pPr>
        <w:jc w:val="center"/>
        <w:rPr>
          <w:rFonts w:ascii="宋体" w:hAnsi="宋体" w:cs="宋体" w:eastAsiaTheme="minorEastAsia"/>
          <w:b/>
          <w:kern w:val="0"/>
          <w:sz w:val="32"/>
          <w:szCs w:val="32"/>
        </w:rPr>
      </w:pPr>
    </w:p>
    <w:p w14:paraId="5D1B5D37">
      <w:pPr>
        <w:jc w:val="center"/>
        <w:rPr>
          <w:rFonts w:ascii="宋体" w:hAnsi="宋体" w:cs="宋体" w:eastAsiaTheme="minorEastAsia"/>
          <w:b/>
          <w:kern w:val="0"/>
          <w:sz w:val="32"/>
          <w:szCs w:val="32"/>
        </w:rPr>
      </w:pPr>
    </w:p>
    <w:p w14:paraId="4CBC8A4D">
      <w:pPr>
        <w:jc w:val="center"/>
        <w:rPr>
          <w:rFonts w:ascii="宋体" w:hAnsi="宋体" w:cs="宋体" w:eastAsiaTheme="minorEastAsia"/>
          <w:b/>
          <w:kern w:val="0"/>
          <w:sz w:val="32"/>
          <w:szCs w:val="32"/>
        </w:rPr>
      </w:pPr>
    </w:p>
    <w:p w14:paraId="4D936F39">
      <w:pPr>
        <w:jc w:val="center"/>
        <w:rPr>
          <w:rFonts w:ascii="宋体" w:hAnsi="宋体" w:cs="宋体" w:eastAsiaTheme="minorEastAsia"/>
          <w:b/>
          <w:kern w:val="0"/>
          <w:sz w:val="32"/>
          <w:szCs w:val="32"/>
        </w:rPr>
      </w:pPr>
    </w:p>
    <w:p w14:paraId="59A56AFF">
      <w:pPr>
        <w:jc w:val="center"/>
        <w:rPr>
          <w:rFonts w:ascii="宋体" w:hAnsi="宋体" w:cs="宋体" w:eastAsiaTheme="minorEastAsia"/>
          <w:b/>
          <w:kern w:val="0"/>
          <w:sz w:val="32"/>
          <w:szCs w:val="32"/>
        </w:rPr>
      </w:pPr>
    </w:p>
    <w:p w14:paraId="4BA23F03">
      <w:pPr>
        <w:jc w:val="center"/>
        <w:rPr>
          <w:rFonts w:ascii="宋体" w:hAnsi="宋体" w:cs="宋体" w:eastAsiaTheme="minorEastAsia"/>
          <w:b/>
          <w:kern w:val="0"/>
          <w:sz w:val="32"/>
          <w:szCs w:val="32"/>
        </w:rPr>
      </w:pPr>
    </w:p>
    <w:p w14:paraId="147210A4">
      <w:pPr>
        <w:jc w:val="center"/>
        <w:rPr>
          <w:rFonts w:ascii="宋体" w:hAnsi="宋体" w:cs="宋体" w:eastAsiaTheme="minorEastAsia"/>
          <w:b/>
          <w:kern w:val="0"/>
          <w:sz w:val="32"/>
          <w:szCs w:val="32"/>
        </w:rPr>
      </w:pPr>
    </w:p>
    <w:p w14:paraId="33390286">
      <w:pPr>
        <w:jc w:val="center"/>
        <w:rPr>
          <w:rFonts w:ascii="宋体" w:hAnsi="宋体" w:cs="宋体" w:eastAsiaTheme="minorEastAsia"/>
          <w:b/>
          <w:kern w:val="0"/>
          <w:sz w:val="32"/>
          <w:szCs w:val="32"/>
        </w:rPr>
      </w:pPr>
    </w:p>
    <w:p w14:paraId="6511D9CD">
      <w:pPr>
        <w:jc w:val="center"/>
        <w:rPr>
          <w:rFonts w:ascii="宋体" w:hAnsi="宋体" w:cs="宋体" w:eastAsiaTheme="minorEastAsia"/>
          <w:b/>
          <w:kern w:val="0"/>
          <w:sz w:val="32"/>
          <w:szCs w:val="32"/>
        </w:rPr>
      </w:pPr>
    </w:p>
    <w:p w14:paraId="6D8774B4">
      <w:pPr>
        <w:jc w:val="center"/>
        <w:rPr>
          <w:rFonts w:ascii="宋体" w:hAnsi="宋体" w:cs="宋体" w:eastAsiaTheme="minorEastAsia"/>
          <w:b/>
          <w:kern w:val="0"/>
          <w:sz w:val="32"/>
          <w:szCs w:val="32"/>
        </w:rPr>
      </w:pPr>
    </w:p>
    <w:p w14:paraId="46C7D330">
      <w:pPr>
        <w:jc w:val="center"/>
        <w:rPr>
          <w:rFonts w:ascii="宋体" w:hAnsi="宋体" w:cs="宋体" w:eastAsiaTheme="minorEastAsia"/>
          <w:b/>
          <w:kern w:val="0"/>
          <w:sz w:val="32"/>
          <w:szCs w:val="32"/>
        </w:rPr>
      </w:pPr>
    </w:p>
    <w:p w14:paraId="2722543B">
      <w:pPr>
        <w:jc w:val="center"/>
        <w:rPr>
          <w:rFonts w:ascii="宋体" w:hAnsi="宋体" w:cs="宋体" w:eastAsiaTheme="minorEastAsia"/>
          <w:b/>
          <w:kern w:val="0"/>
          <w:sz w:val="32"/>
          <w:szCs w:val="32"/>
        </w:rPr>
      </w:pPr>
    </w:p>
    <w:p w14:paraId="6F078258">
      <w:pPr>
        <w:jc w:val="center"/>
        <w:rPr>
          <w:rFonts w:ascii="宋体" w:hAnsi="宋体" w:cs="宋体" w:eastAsiaTheme="minorEastAsia"/>
          <w:b/>
          <w:kern w:val="0"/>
          <w:sz w:val="32"/>
          <w:szCs w:val="32"/>
        </w:rPr>
      </w:pPr>
    </w:p>
    <w:p w14:paraId="28D181E6">
      <w:pPr>
        <w:jc w:val="center"/>
        <w:rPr>
          <w:rFonts w:ascii="宋体" w:hAnsi="宋体" w:cs="宋体" w:eastAsiaTheme="minorEastAsia"/>
          <w:b/>
          <w:kern w:val="0"/>
          <w:sz w:val="32"/>
          <w:szCs w:val="32"/>
        </w:rPr>
      </w:pPr>
    </w:p>
    <w:p w14:paraId="661B529A">
      <w:pPr>
        <w:jc w:val="center"/>
        <w:rPr>
          <w:rFonts w:ascii="宋体" w:hAnsi="宋体" w:cs="宋体" w:eastAsiaTheme="minorEastAsia"/>
          <w:b/>
          <w:kern w:val="0"/>
          <w:sz w:val="32"/>
          <w:szCs w:val="32"/>
        </w:rPr>
      </w:pPr>
    </w:p>
    <w:p w14:paraId="61FA2E4F">
      <w:pPr>
        <w:jc w:val="center"/>
        <w:rPr>
          <w:rFonts w:ascii="宋体" w:hAnsi="宋体" w:cs="宋体" w:eastAsiaTheme="minorEastAsia"/>
          <w:b/>
          <w:kern w:val="0"/>
          <w:sz w:val="32"/>
          <w:szCs w:val="32"/>
        </w:rPr>
      </w:pPr>
    </w:p>
    <w:p w14:paraId="790AC398">
      <w:pPr>
        <w:jc w:val="center"/>
        <w:rPr>
          <w:rFonts w:ascii="宋体" w:hAnsi="宋体" w:cs="宋体" w:eastAsiaTheme="minorEastAsia"/>
          <w:b/>
          <w:kern w:val="0"/>
          <w:sz w:val="32"/>
          <w:szCs w:val="32"/>
        </w:rPr>
      </w:pPr>
    </w:p>
    <w:p w14:paraId="1AE9AAD0">
      <w:pPr>
        <w:jc w:val="center"/>
        <w:rPr>
          <w:rFonts w:ascii="宋体" w:hAnsi="宋体" w:cs="宋体" w:eastAsiaTheme="minorEastAsia"/>
          <w:b/>
          <w:kern w:val="0"/>
          <w:sz w:val="32"/>
          <w:szCs w:val="32"/>
        </w:rPr>
      </w:pPr>
    </w:p>
    <w:p w14:paraId="4DAA3966">
      <w:pPr>
        <w:jc w:val="center"/>
        <w:rPr>
          <w:rFonts w:ascii="宋体" w:hAnsi="宋体" w:cs="宋体" w:eastAsiaTheme="minorEastAsia"/>
          <w:b/>
          <w:kern w:val="0"/>
          <w:sz w:val="32"/>
          <w:szCs w:val="32"/>
        </w:rPr>
      </w:pPr>
    </w:p>
    <w:p w14:paraId="7B1609B1">
      <w:pPr>
        <w:jc w:val="center"/>
        <w:rPr>
          <w:rFonts w:ascii="宋体" w:hAnsi="宋体" w:cs="宋体" w:eastAsiaTheme="minorEastAsia"/>
          <w:b/>
          <w:kern w:val="0"/>
          <w:sz w:val="32"/>
          <w:szCs w:val="32"/>
        </w:rPr>
      </w:pPr>
    </w:p>
    <w:p w14:paraId="1D81F6B2">
      <w:pPr>
        <w:jc w:val="center"/>
        <w:rPr>
          <w:rFonts w:ascii="宋体" w:hAnsi="宋体" w:cs="宋体" w:eastAsiaTheme="minorEastAsia"/>
          <w:b/>
          <w:kern w:val="0"/>
          <w:sz w:val="32"/>
          <w:szCs w:val="32"/>
        </w:rPr>
      </w:pPr>
    </w:p>
    <w:p w14:paraId="284A231C">
      <w:pPr>
        <w:jc w:val="center"/>
        <w:rPr>
          <w:rFonts w:ascii="宋体" w:hAnsi="宋体" w:cs="宋体" w:eastAsiaTheme="minorEastAsia"/>
          <w:b/>
          <w:kern w:val="0"/>
          <w:sz w:val="32"/>
          <w:szCs w:val="32"/>
        </w:rPr>
      </w:pPr>
    </w:p>
    <w:p w14:paraId="56F9B361">
      <w:pPr>
        <w:widowControl/>
        <w:adjustRightInd/>
        <w:jc w:val="left"/>
        <w:rPr>
          <w:rFonts w:ascii="宋体" w:hAnsi="宋体" w:cs="宋体" w:eastAsiaTheme="minorEastAsia"/>
          <w:b/>
          <w:kern w:val="0"/>
          <w:sz w:val="32"/>
          <w:szCs w:val="32"/>
        </w:rPr>
      </w:pPr>
      <w:r>
        <w:rPr>
          <w:rFonts w:ascii="宋体" w:hAnsi="宋体" w:cs="宋体" w:eastAsiaTheme="minorEastAsia"/>
          <w:b/>
          <w:kern w:val="0"/>
          <w:sz w:val="32"/>
          <w:szCs w:val="32"/>
        </w:rPr>
        <w:br w:type="page"/>
      </w:r>
    </w:p>
    <w:p w14:paraId="685A98EF">
      <w:pPr>
        <w:jc w:val="center"/>
        <w:rPr>
          <w:rFonts w:ascii="宋体" w:hAnsi="宋体" w:cs="宋体" w:eastAsiaTheme="minorEastAsia"/>
          <w:b/>
          <w:kern w:val="0"/>
          <w:sz w:val="32"/>
          <w:szCs w:val="32"/>
          <w:lang w:val="zh-CN"/>
        </w:rPr>
      </w:pPr>
      <w:r>
        <w:rPr>
          <w:rFonts w:hint="eastAsia" w:ascii="宋体" w:hAnsi="宋体" w:cs="宋体" w:eastAsiaTheme="minorEastAsia"/>
          <w:b/>
          <w:kern w:val="0"/>
          <w:sz w:val="32"/>
          <w:szCs w:val="32"/>
          <w:lang w:val="zh-CN"/>
        </w:rPr>
        <w:t>二、授权委托书或法定代表人（单位负责人、自然人本人）身份证明</w:t>
      </w:r>
    </w:p>
    <w:p w14:paraId="1C5ADAC2">
      <w:pPr>
        <w:snapToGrid w:val="0"/>
        <w:spacing w:line="360" w:lineRule="auto"/>
        <w:rPr>
          <w:rFonts w:ascii="宋体" w:hAnsi="宋体" w:cs="宋体" w:eastAsiaTheme="minorEastAsia"/>
          <w:sz w:val="24"/>
        </w:rPr>
      </w:pPr>
    </w:p>
    <w:p w14:paraId="283F5796">
      <w:pPr>
        <w:snapToGrid w:val="0"/>
        <w:spacing w:line="360" w:lineRule="auto"/>
        <w:ind w:firstLine="2872" w:firstLineChars="894"/>
        <w:rPr>
          <w:rFonts w:ascii="宋体" w:hAnsi="宋体" w:cs="宋体" w:eastAsiaTheme="minorEastAsia"/>
        </w:rPr>
      </w:pPr>
      <w:r>
        <w:rPr>
          <w:rFonts w:hint="eastAsia" w:ascii="宋体" w:hAnsi="宋体" w:cs="宋体" w:eastAsiaTheme="minorEastAsia"/>
          <w:b/>
          <w:kern w:val="0"/>
          <w:sz w:val="32"/>
          <w:szCs w:val="32"/>
          <w:lang w:val="zh-CN"/>
        </w:rPr>
        <w:t>授权委托书（适用于非联合体投标）</w:t>
      </w:r>
    </w:p>
    <w:p w14:paraId="0BA5BEA9">
      <w:pPr>
        <w:snapToGrid w:val="0"/>
        <w:spacing w:line="360" w:lineRule="auto"/>
        <w:rPr>
          <w:rFonts w:ascii="宋体" w:hAnsi="宋体" w:cs="宋体" w:eastAsiaTheme="minorEastAsia"/>
          <w:kern w:val="0"/>
          <w:sz w:val="24"/>
        </w:rPr>
      </w:pPr>
      <w:r>
        <w:rPr>
          <w:rFonts w:hint="eastAsia" w:ascii="宋体" w:hAnsi="宋体" w:cs="宋体" w:eastAsiaTheme="minorEastAsia"/>
          <w:sz w:val="24"/>
          <w:lang w:eastAsia="zh-CN"/>
        </w:rPr>
        <w:t>建德市第一人民医院医共体</w:t>
      </w:r>
      <w:r>
        <w:rPr>
          <w:rFonts w:hint="eastAsia" w:ascii="宋体" w:hAnsi="宋体" w:cs="宋体" w:eastAsiaTheme="minorEastAsia"/>
          <w:kern w:val="0"/>
          <w:sz w:val="24"/>
        </w:rPr>
        <w:t>、</w:t>
      </w:r>
      <w:r>
        <w:rPr>
          <w:rFonts w:hint="eastAsia" w:ascii="宋体" w:hAnsi="宋体" w:cs="宋体" w:eastAsiaTheme="minorEastAsia"/>
          <w:kern w:val="0"/>
          <w:sz w:val="24"/>
          <w:lang w:eastAsia="zh-CN"/>
        </w:rPr>
        <w:t>杭州欣兴建设工程招标代理有限公司</w:t>
      </w:r>
      <w:r>
        <w:rPr>
          <w:rFonts w:hint="eastAsia" w:ascii="宋体" w:hAnsi="宋体" w:cs="宋体" w:eastAsiaTheme="minorEastAsia"/>
          <w:kern w:val="0"/>
          <w:sz w:val="24"/>
          <w:lang w:val="zh-CN"/>
        </w:rPr>
        <w:t>：</w:t>
      </w:r>
    </w:p>
    <w:p w14:paraId="4F86E9EE">
      <w:pPr>
        <w:snapToGrid w:val="0"/>
        <w:spacing w:line="360" w:lineRule="auto"/>
        <w:ind w:firstLine="576"/>
        <w:rPr>
          <w:rFonts w:ascii="宋体" w:hAnsi="宋体" w:cs="宋体" w:eastAsiaTheme="minorEastAsia"/>
          <w:kern w:val="0"/>
          <w:sz w:val="24"/>
        </w:rPr>
      </w:pPr>
      <w:r>
        <w:rPr>
          <w:rFonts w:hint="eastAsia" w:ascii="宋体" w:hAnsi="宋体" w:cs="宋体" w:eastAsiaTheme="minorEastAsia"/>
          <w:kern w:val="0"/>
          <w:sz w:val="24"/>
        </w:rPr>
        <w:t>现</w:t>
      </w:r>
      <w:r>
        <w:rPr>
          <w:rFonts w:hint="eastAsia" w:ascii="宋体" w:hAnsi="宋体" w:cs="宋体" w:eastAsiaTheme="minorEastAsia"/>
          <w:kern w:val="0"/>
          <w:sz w:val="24"/>
          <w:lang w:val="zh-CN"/>
        </w:rPr>
        <w:t>委托（姓名）为我方代理人（身份证号码：，手机：），以我方名义处理</w:t>
      </w:r>
      <w:r>
        <w:rPr>
          <w:rFonts w:hint="eastAsia" w:asciiTheme="minorEastAsia" w:hAnsiTheme="minorEastAsia" w:eastAsiaTheme="minorEastAsia"/>
          <w:sz w:val="24"/>
          <w:lang w:eastAsia="zh-CN"/>
        </w:rPr>
        <w:t>建德市第一人民医院医共体关节置换的截骨动力系统采购项目</w:t>
      </w:r>
      <w:r>
        <w:rPr>
          <w:rFonts w:hint="eastAsia" w:ascii="宋体" w:hAnsi="宋体" w:cs="宋体" w:eastAsiaTheme="minorEastAsia"/>
          <w:kern w:val="0"/>
          <w:sz w:val="24"/>
          <w:lang w:val="zh-CN"/>
        </w:rPr>
        <w:t>【招标编号：JD2024BF- 】政府采购投标的一切事项，其法律后果由我方承担。</w:t>
      </w:r>
    </w:p>
    <w:p w14:paraId="5C72804B">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lang w:val="zh-CN"/>
        </w:rPr>
        <w:t>委托期限</w:t>
      </w:r>
      <w:r>
        <w:rPr>
          <w:rFonts w:hint="eastAsia" w:ascii="宋体" w:hAnsi="宋体" w:cs="宋体" w:eastAsiaTheme="minorEastAsia"/>
          <w:kern w:val="0"/>
          <w:sz w:val="24"/>
        </w:rPr>
        <w:t>：</w:t>
      </w:r>
      <w:r>
        <w:rPr>
          <w:rFonts w:hint="eastAsia" w:ascii="宋体" w:hAnsi="宋体" w:cs="宋体" w:eastAsiaTheme="minorEastAsia"/>
          <w:kern w:val="0"/>
          <w:sz w:val="24"/>
          <w:lang w:val="zh-CN"/>
        </w:rPr>
        <w:t>自年月日起至年月日止。</w:t>
      </w:r>
    </w:p>
    <w:p w14:paraId="4FA5659D">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lang w:val="zh-CN"/>
        </w:rPr>
        <w:t>特此告知。</w:t>
      </w:r>
    </w:p>
    <w:p w14:paraId="23CF2D1A">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lang w:val="zh-CN"/>
        </w:rPr>
        <w:t xml:space="preserve">                                                 投标人名称(电子签名)：</w:t>
      </w:r>
    </w:p>
    <w:p w14:paraId="084E1D79">
      <w:pPr>
        <w:snapToGrid w:val="0"/>
        <w:spacing w:line="360" w:lineRule="auto"/>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签发日期：  年  月   日</w:t>
      </w:r>
    </w:p>
    <w:p w14:paraId="4A77FA32">
      <w:pPr>
        <w:snapToGrid w:val="0"/>
        <w:spacing w:line="360" w:lineRule="auto"/>
        <w:rPr>
          <w:rFonts w:ascii="宋体" w:hAnsi="宋体" w:cs="宋体" w:eastAsiaTheme="minorEastAsia"/>
          <w:sz w:val="24"/>
        </w:rPr>
      </w:pPr>
    </w:p>
    <w:p w14:paraId="1C210103">
      <w:pPr>
        <w:snapToGrid w:val="0"/>
        <w:spacing w:line="360" w:lineRule="auto"/>
        <w:rPr>
          <w:rFonts w:ascii="宋体" w:hAnsi="宋体" w:cs="宋体" w:eastAsiaTheme="minorEastAsia"/>
          <w:sz w:val="24"/>
        </w:rPr>
      </w:pPr>
    </w:p>
    <w:p w14:paraId="5F67D7BE">
      <w:pPr>
        <w:snapToGrid w:val="0"/>
        <w:spacing w:line="360" w:lineRule="auto"/>
        <w:rPr>
          <w:rFonts w:ascii="宋体" w:hAnsi="宋体" w:cs="宋体" w:eastAsiaTheme="minorEastAsia"/>
          <w:sz w:val="24"/>
        </w:rPr>
      </w:pPr>
    </w:p>
    <w:p w14:paraId="48AC43E5">
      <w:pPr>
        <w:jc w:val="center"/>
        <w:rPr>
          <w:rFonts w:ascii="宋体" w:hAnsi="宋体" w:cs="宋体" w:eastAsiaTheme="minorEastAsia"/>
          <w:b/>
          <w:kern w:val="0"/>
          <w:sz w:val="32"/>
          <w:szCs w:val="32"/>
        </w:rPr>
      </w:pPr>
      <w:r>
        <w:rPr>
          <w:rFonts w:hint="eastAsia" w:ascii="宋体" w:hAnsi="宋体" w:cs="宋体" w:eastAsiaTheme="minorEastAsia"/>
          <w:b/>
          <w:kern w:val="0"/>
          <w:sz w:val="32"/>
          <w:szCs w:val="32"/>
          <w:lang w:val="zh-CN"/>
        </w:rPr>
        <w:t>授权委托书（适用于联合体投标）</w:t>
      </w:r>
    </w:p>
    <w:p w14:paraId="17D7AE0A">
      <w:pPr>
        <w:snapToGrid w:val="0"/>
        <w:spacing w:line="360" w:lineRule="auto"/>
        <w:rPr>
          <w:rFonts w:ascii="宋体" w:hAnsi="宋体" w:cs="宋体" w:eastAsiaTheme="minorEastAsia"/>
          <w:kern w:val="0"/>
          <w:sz w:val="24"/>
        </w:rPr>
      </w:pPr>
      <w:r>
        <w:rPr>
          <w:rFonts w:hint="eastAsia" w:ascii="宋体" w:hAnsi="宋体" w:cs="宋体" w:eastAsiaTheme="minorEastAsia"/>
          <w:sz w:val="24"/>
          <w:lang w:eastAsia="zh-CN"/>
        </w:rPr>
        <w:t>建德市第一人民医院医共体</w:t>
      </w:r>
      <w:r>
        <w:rPr>
          <w:rFonts w:hint="eastAsia" w:ascii="宋体" w:hAnsi="宋体" w:cs="宋体" w:eastAsiaTheme="minorEastAsia"/>
          <w:kern w:val="0"/>
          <w:sz w:val="24"/>
        </w:rPr>
        <w:t>、</w:t>
      </w:r>
      <w:r>
        <w:rPr>
          <w:rFonts w:hint="eastAsia" w:ascii="宋体" w:hAnsi="宋体" w:cs="宋体" w:eastAsiaTheme="minorEastAsia"/>
          <w:kern w:val="0"/>
          <w:sz w:val="24"/>
          <w:lang w:eastAsia="zh-CN"/>
        </w:rPr>
        <w:t>杭州欣兴建设工程招标代理有限公司</w:t>
      </w:r>
      <w:r>
        <w:rPr>
          <w:rFonts w:hint="eastAsia" w:ascii="宋体" w:hAnsi="宋体" w:cs="宋体" w:eastAsiaTheme="minorEastAsia"/>
          <w:kern w:val="0"/>
          <w:sz w:val="24"/>
          <w:lang w:val="zh-CN"/>
        </w:rPr>
        <w:t>：</w:t>
      </w:r>
    </w:p>
    <w:p w14:paraId="6577A46D">
      <w:pPr>
        <w:snapToGrid w:val="0"/>
        <w:spacing w:line="360" w:lineRule="auto"/>
        <w:ind w:firstLine="576"/>
        <w:rPr>
          <w:rFonts w:ascii="宋体" w:hAnsi="宋体" w:cs="宋体" w:eastAsiaTheme="minorEastAsia"/>
          <w:kern w:val="0"/>
          <w:sz w:val="24"/>
        </w:rPr>
      </w:pPr>
      <w:r>
        <w:rPr>
          <w:rFonts w:hint="eastAsia" w:ascii="宋体" w:hAnsi="宋体" w:cs="宋体" w:eastAsiaTheme="minorEastAsia"/>
          <w:kern w:val="0"/>
          <w:sz w:val="24"/>
        </w:rPr>
        <w:t>现</w:t>
      </w:r>
      <w:r>
        <w:rPr>
          <w:rFonts w:hint="eastAsia" w:ascii="宋体" w:hAnsi="宋体" w:cs="宋体" w:eastAsiaTheme="minorEastAsia"/>
          <w:kern w:val="0"/>
          <w:sz w:val="24"/>
          <w:lang w:val="zh-CN"/>
        </w:rPr>
        <w:t>委托（姓名）为我方代理人（身份证号码：，手机：），以我方名义处理</w:t>
      </w:r>
      <w:r>
        <w:rPr>
          <w:rFonts w:hint="eastAsia" w:asciiTheme="minorEastAsia" w:hAnsiTheme="minorEastAsia" w:eastAsiaTheme="minorEastAsia"/>
          <w:sz w:val="24"/>
          <w:lang w:eastAsia="zh-CN"/>
        </w:rPr>
        <w:t>建德市第一人民医院医共体关节置换的截骨动力系统采购项目</w:t>
      </w:r>
      <w:r>
        <w:rPr>
          <w:rFonts w:hint="eastAsia" w:ascii="宋体" w:hAnsi="宋体" w:cs="宋体" w:eastAsiaTheme="minorEastAsia"/>
          <w:kern w:val="0"/>
          <w:sz w:val="24"/>
          <w:lang w:val="zh-CN"/>
        </w:rPr>
        <w:t>【招标编号：JD2024BF- 】政府采购投标的一切事项，其法律后果由我方承担。</w:t>
      </w:r>
    </w:p>
    <w:p w14:paraId="2152F764">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lang w:val="zh-CN"/>
        </w:rPr>
        <w:t>委托期限</w:t>
      </w:r>
      <w:r>
        <w:rPr>
          <w:rFonts w:hint="eastAsia" w:ascii="宋体" w:hAnsi="宋体" w:cs="宋体" w:eastAsiaTheme="minorEastAsia"/>
          <w:kern w:val="0"/>
          <w:sz w:val="24"/>
        </w:rPr>
        <w:t>：</w:t>
      </w:r>
      <w:r>
        <w:rPr>
          <w:rFonts w:hint="eastAsia" w:ascii="宋体" w:hAnsi="宋体" w:cs="宋体" w:eastAsiaTheme="minorEastAsia"/>
          <w:kern w:val="0"/>
          <w:sz w:val="24"/>
          <w:lang w:val="zh-CN"/>
        </w:rPr>
        <w:t>自年月日起至年月日止。</w:t>
      </w:r>
    </w:p>
    <w:p w14:paraId="77795E1C">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lang w:val="zh-CN"/>
        </w:rPr>
        <w:t>特此告知。</w:t>
      </w:r>
    </w:p>
    <w:p w14:paraId="62202CAB">
      <w:pPr>
        <w:jc w:val="center"/>
        <w:rPr>
          <w:rFonts w:ascii="宋体" w:hAnsi="宋体" w:cs="宋体" w:eastAsiaTheme="minorEastAsia"/>
          <w:b/>
          <w:kern w:val="0"/>
          <w:sz w:val="32"/>
          <w:szCs w:val="32"/>
        </w:rPr>
      </w:pPr>
    </w:p>
    <w:p w14:paraId="7F84DE8E">
      <w:pPr>
        <w:jc w:val="center"/>
        <w:rPr>
          <w:rFonts w:ascii="宋体" w:hAnsi="宋体" w:cs="宋体" w:eastAsiaTheme="minorEastAsia"/>
          <w:b/>
          <w:kern w:val="0"/>
          <w:sz w:val="32"/>
          <w:szCs w:val="32"/>
        </w:rPr>
      </w:pPr>
    </w:p>
    <w:p w14:paraId="7F3F8B4E">
      <w:pPr>
        <w:jc w:val="center"/>
        <w:rPr>
          <w:rFonts w:ascii="宋体" w:hAnsi="宋体" w:cs="宋体" w:eastAsiaTheme="minorEastAsia"/>
          <w:b/>
          <w:kern w:val="0"/>
          <w:sz w:val="32"/>
          <w:szCs w:val="32"/>
        </w:rPr>
      </w:pPr>
    </w:p>
    <w:p w14:paraId="7755050F">
      <w:pPr>
        <w:rPr>
          <w:rFonts w:ascii="宋体" w:hAnsi="宋体" w:cs="宋体" w:eastAsiaTheme="minorEastAsia"/>
        </w:rPr>
      </w:pPr>
    </w:p>
    <w:p w14:paraId="168D5912">
      <w:pPr>
        <w:snapToGrid w:val="0"/>
        <w:spacing w:line="360" w:lineRule="auto"/>
        <w:ind w:firstLine="5040" w:firstLineChars="2100"/>
        <w:rPr>
          <w:rFonts w:ascii="宋体" w:hAnsi="宋体" w:cs="宋体" w:eastAsiaTheme="minorEastAsia"/>
          <w:kern w:val="0"/>
          <w:sz w:val="24"/>
          <w:lang w:val="zh-CN"/>
        </w:rPr>
      </w:pPr>
      <w:r>
        <w:rPr>
          <w:rFonts w:hint="eastAsia" w:ascii="宋体" w:hAnsi="宋体" w:cs="宋体" w:eastAsiaTheme="minorEastAsia"/>
          <w:kern w:val="0"/>
          <w:sz w:val="24"/>
          <w:lang w:val="zh-CN"/>
        </w:rPr>
        <w:t>联合体成员名称(电子签名/公章)：</w:t>
      </w:r>
    </w:p>
    <w:p w14:paraId="263C855D">
      <w:pPr>
        <w:snapToGrid w:val="0"/>
        <w:spacing w:line="360" w:lineRule="auto"/>
        <w:ind w:firstLine="5040" w:firstLineChars="2100"/>
        <w:rPr>
          <w:rFonts w:ascii="宋体" w:hAnsi="宋体" w:cs="宋体" w:eastAsiaTheme="minorEastAsia"/>
          <w:kern w:val="0"/>
          <w:sz w:val="24"/>
          <w:lang w:val="zh-CN"/>
        </w:rPr>
      </w:pPr>
      <w:r>
        <w:rPr>
          <w:rFonts w:hint="eastAsia" w:ascii="宋体" w:hAnsi="宋体" w:cs="宋体" w:eastAsiaTheme="minorEastAsia"/>
          <w:kern w:val="0"/>
          <w:sz w:val="24"/>
          <w:lang w:val="zh-CN"/>
        </w:rPr>
        <w:t>联合体成员名称(电子签名/公章)：</w:t>
      </w:r>
    </w:p>
    <w:p w14:paraId="16DD20FC">
      <w:pPr>
        <w:snapToGrid w:val="0"/>
        <w:spacing w:line="360" w:lineRule="auto"/>
        <w:ind w:firstLine="5760" w:firstLineChars="2400"/>
        <w:rPr>
          <w:rFonts w:ascii="宋体" w:hAnsi="宋体" w:cs="宋体" w:eastAsiaTheme="minorEastAsia"/>
        </w:rPr>
      </w:pPr>
      <w:r>
        <w:rPr>
          <w:rFonts w:hint="eastAsia" w:ascii="宋体" w:hAnsi="宋体" w:cs="宋体" w:eastAsiaTheme="minorEastAsia"/>
          <w:kern w:val="0"/>
          <w:sz w:val="24"/>
          <w:lang w:val="zh-CN"/>
        </w:rPr>
        <w:t>……</w:t>
      </w:r>
    </w:p>
    <w:p w14:paraId="140CC005">
      <w:pPr>
        <w:snapToGrid w:val="0"/>
        <w:spacing w:line="360" w:lineRule="auto"/>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日期：  年  月   日</w:t>
      </w:r>
    </w:p>
    <w:p w14:paraId="6D5B70EB">
      <w:pPr>
        <w:autoSpaceDE w:val="0"/>
        <w:autoSpaceDN w:val="0"/>
        <w:spacing w:line="360" w:lineRule="auto"/>
        <w:jc w:val="center"/>
        <w:rPr>
          <w:rFonts w:ascii="宋体" w:hAnsi="宋体" w:cs="宋体" w:eastAsiaTheme="minorEastAsia"/>
          <w:b/>
          <w:sz w:val="24"/>
        </w:rPr>
      </w:pPr>
      <w:r>
        <w:rPr>
          <w:rFonts w:hint="eastAsia" w:ascii="宋体" w:hAnsi="宋体" w:cs="宋体" w:eastAsiaTheme="minorEastAsia"/>
          <w:b/>
          <w:kern w:val="0"/>
          <w:sz w:val="32"/>
          <w:szCs w:val="32"/>
          <w:lang w:val="zh-CN"/>
        </w:rPr>
        <w:t>法定代表人、单位负责人或自然人本人</w:t>
      </w:r>
      <w:r>
        <w:rPr>
          <w:rFonts w:hint="eastAsia" w:ascii="宋体" w:hAnsi="宋体" w:cs="宋体" w:eastAsiaTheme="minorEastAsia"/>
          <w:b/>
          <w:sz w:val="30"/>
          <w:szCs w:val="30"/>
        </w:rPr>
        <w:t>的身份证明（适用于法定代表人、单位负责人或者自然人本人代表投标人参加投标）</w:t>
      </w:r>
    </w:p>
    <w:p w14:paraId="6B5092D8">
      <w:pPr>
        <w:pStyle w:val="148"/>
        <w:spacing w:line="360" w:lineRule="auto"/>
        <w:rPr>
          <w:rFonts w:hAnsi="宋体" w:cs="宋体" w:eastAsiaTheme="minorEastAsia"/>
          <w:bCs/>
          <w:sz w:val="24"/>
        </w:rPr>
      </w:pPr>
      <w:r>
        <w:rPr>
          <w:rFonts w:hint="eastAsia" w:hAnsi="宋体" w:cs="宋体" w:eastAsiaTheme="minorEastAsia"/>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CE95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CD84F1E">
            <w:pPr>
              <w:pStyle w:val="148"/>
              <w:adjustRightInd w:val="0"/>
              <w:spacing w:line="360" w:lineRule="auto"/>
              <w:rPr>
                <w:rFonts w:hAnsi="宋体" w:cs="宋体" w:eastAsiaTheme="minorEastAsia"/>
                <w:bCs/>
                <w:sz w:val="24"/>
              </w:rPr>
            </w:pPr>
            <w:r>
              <w:rPr>
                <w:rFonts w:hint="eastAsia" w:hAnsi="宋体" w:cs="宋体" w:eastAsiaTheme="minorEastAsia"/>
                <w:bCs/>
                <w:sz w:val="24"/>
              </w:rPr>
              <w:t>正面：                                 反面：</w:t>
            </w:r>
          </w:p>
          <w:p w14:paraId="5E862F12">
            <w:pPr>
              <w:pStyle w:val="148"/>
              <w:adjustRightInd w:val="0"/>
              <w:spacing w:line="360" w:lineRule="auto"/>
              <w:rPr>
                <w:rFonts w:hAnsi="宋体" w:cs="宋体" w:eastAsiaTheme="minorEastAsia"/>
                <w:bCs/>
                <w:sz w:val="24"/>
              </w:rPr>
            </w:pPr>
          </w:p>
        </w:tc>
      </w:tr>
    </w:tbl>
    <w:p w14:paraId="00E6F0CC">
      <w:pPr>
        <w:snapToGrid w:val="0"/>
        <w:spacing w:line="360" w:lineRule="auto"/>
        <w:ind w:firstLine="576"/>
        <w:jc w:val="center"/>
        <w:rPr>
          <w:rFonts w:ascii="宋体" w:hAnsi="宋体" w:cs="宋体" w:eastAsiaTheme="minorEastAsia"/>
          <w:kern w:val="0"/>
          <w:sz w:val="24"/>
          <w:lang w:val="zh-CN"/>
        </w:rPr>
      </w:pPr>
    </w:p>
    <w:p w14:paraId="0223E16B">
      <w:pPr>
        <w:snapToGrid w:val="0"/>
        <w:spacing w:line="360" w:lineRule="auto"/>
        <w:ind w:firstLine="576"/>
        <w:jc w:val="center"/>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投标人名称(电子签名)：                              </w:t>
      </w:r>
    </w:p>
    <w:p w14:paraId="351F7BB7">
      <w:pPr>
        <w:spacing w:line="360" w:lineRule="auto"/>
        <w:jc w:val="center"/>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日期：  年  月  日</w:t>
      </w:r>
    </w:p>
    <w:p w14:paraId="7C148861">
      <w:pPr>
        <w:jc w:val="center"/>
        <w:rPr>
          <w:rFonts w:ascii="宋体" w:hAnsi="宋体" w:cs="宋体" w:eastAsiaTheme="minorEastAsia"/>
          <w:b/>
          <w:kern w:val="0"/>
          <w:sz w:val="32"/>
          <w:szCs w:val="32"/>
        </w:rPr>
      </w:pPr>
    </w:p>
    <w:p w14:paraId="27EC4DE1">
      <w:pPr>
        <w:jc w:val="center"/>
        <w:rPr>
          <w:rFonts w:ascii="宋体" w:hAnsi="宋体" w:cs="宋体" w:eastAsiaTheme="minorEastAsia"/>
          <w:b/>
          <w:kern w:val="0"/>
          <w:sz w:val="32"/>
          <w:szCs w:val="32"/>
        </w:rPr>
      </w:pPr>
    </w:p>
    <w:p w14:paraId="118E3A38">
      <w:pPr>
        <w:jc w:val="center"/>
        <w:rPr>
          <w:rFonts w:ascii="宋体" w:hAnsi="宋体" w:cs="宋体" w:eastAsiaTheme="minorEastAsia"/>
          <w:b/>
          <w:kern w:val="0"/>
          <w:sz w:val="32"/>
          <w:szCs w:val="32"/>
        </w:rPr>
      </w:pPr>
    </w:p>
    <w:p w14:paraId="66FFAB59">
      <w:pPr>
        <w:jc w:val="center"/>
        <w:rPr>
          <w:rFonts w:ascii="宋体" w:hAnsi="宋体" w:cs="宋体" w:eastAsiaTheme="minorEastAsia"/>
          <w:b/>
          <w:kern w:val="0"/>
          <w:sz w:val="32"/>
          <w:szCs w:val="32"/>
        </w:rPr>
      </w:pPr>
    </w:p>
    <w:p w14:paraId="18254DC0">
      <w:pPr>
        <w:jc w:val="center"/>
        <w:rPr>
          <w:rFonts w:ascii="宋体" w:hAnsi="宋体" w:cs="宋体" w:eastAsiaTheme="minorEastAsia"/>
          <w:b/>
          <w:kern w:val="0"/>
          <w:sz w:val="32"/>
          <w:szCs w:val="32"/>
        </w:rPr>
      </w:pPr>
    </w:p>
    <w:p w14:paraId="19383DB3">
      <w:pPr>
        <w:jc w:val="center"/>
        <w:rPr>
          <w:rFonts w:ascii="宋体" w:hAnsi="宋体" w:cs="宋体" w:eastAsiaTheme="minorEastAsia"/>
          <w:b/>
          <w:kern w:val="0"/>
          <w:sz w:val="32"/>
          <w:szCs w:val="32"/>
        </w:rPr>
      </w:pPr>
    </w:p>
    <w:p w14:paraId="6A5A5027">
      <w:pPr>
        <w:jc w:val="center"/>
        <w:rPr>
          <w:rFonts w:ascii="宋体" w:hAnsi="宋体" w:cs="宋体" w:eastAsiaTheme="minorEastAsia"/>
          <w:b/>
          <w:kern w:val="0"/>
          <w:sz w:val="32"/>
          <w:szCs w:val="32"/>
        </w:rPr>
      </w:pPr>
    </w:p>
    <w:p w14:paraId="17399801">
      <w:pPr>
        <w:jc w:val="center"/>
        <w:rPr>
          <w:rFonts w:ascii="宋体" w:hAnsi="宋体" w:cs="宋体" w:eastAsiaTheme="minorEastAsia"/>
          <w:b/>
          <w:kern w:val="0"/>
          <w:sz w:val="32"/>
          <w:szCs w:val="32"/>
        </w:rPr>
      </w:pPr>
    </w:p>
    <w:p w14:paraId="2D9EEE48">
      <w:pPr>
        <w:jc w:val="center"/>
        <w:rPr>
          <w:rFonts w:ascii="宋体" w:hAnsi="宋体" w:cs="宋体" w:eastAsiaTheme="minorEastAsia"/>
          <w:b/>
          <w:kern w:val="0"/>
          <w:sz w:val="32"/>
          <w:szCs w:val="32"/>
        </w:rPr>
      </w:pPr>
    </w:p>
    <w:p w14:paraId="5EAF375A">
      <w:pPr>
        <w:jc w:val="center"/>
        <w:rPr>
          <w:rFonts w:ascii="宋体" w:hAnsi="宋体" w:cs="宋体" w:eastAsiaTheme="minorEastAsia"/>
          <w:b/>
          <w:kern w:val="0"/>
          <w:sz w:val="32"/>
          <w:szCs w:val="32"/>
        </w:rPr>
      </w:pPr>
    </w:p>
    <w:p w14:paraId="7C18EA1B">
      <w:pPr>
        <w:snapToGrid w:val="0"/>
        <w:spacing w:line="360" w:lineRule="auto"/>
        <w:ind w:right="480"/>
        <w:rPr>
          <w:rFonts w:ascii="宋体" w:hAnsi="宋体" w:cs="宋体" w:eastAsiaTheme="minorEastAsia"/>
          <w:b/>
          <w:kern w:val="0"/>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48F68E53">
      <w:pPr>
        <w:snapToGrid w:val="0"/>
        <w:spacing w:line="360" w:lineRule="auto"/>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三、分包意向协议</w:t>
      </w:r>
      <w:r>
        <w:rPr>
          <w:rFonts w:hint="eastAsia" w:ascii="宋体" w:hAnsi="宋体" w:cs="宋体" w:eastAsiaTheme="minorEastAsia"/>
          <w:b/>
          <w:color w:val="000000" w:themeColor="text1"/>
          <w:kern w:val="0"/>
          <w:sz w:val="32"/>
          <w:szCs w:val="32"/>
          <w14:textFill>
            <w14:solidFill>
              <w14:schemeClr w14:val="tx1"/>
            </w14:solidFill>
          </w14:textFill>
        </w:rPr>
        <w:t>（如果有）</w:t>
      </w:r>
    </w:p>
    <w:p w14:paraId="79A94A23">
      <w:pPr>
        <w:widowControl/>
        <w:spacing w:line="360" w:lineRule="auto"/>
        <w:ind w:firstLine="120" w:firstLineChars="50"/>
        <w:jc w:val="left"/>
        <w:rPr>
          <w:rFonts w:ascii="宋体" w:hAnsi="宋体" w:cs="宋体" w:eastAsiaTheme="minorEastAsia"/>
          <w:sz w:val="24"/>
        </w:rPr>
      </w:pPr>
      <w:bookmarkStart w:id="548" w:name="_Hlk101169080"/>
      <w:r>
        <w:rPr>
          <w:rFonts w:hint="eastAsia" w:ascii="宋体" w:hAnsi="宋体" w:cs="宋体" w:eastAsiaTheme="minorEastAsia"/>
          <w:sz w:val="24"/>
        </w:rPr>
        <w:t>[</w:t>
      </w:r>
      <w:r>
        <w:rPr>
          <w:rFonts w:hint="eastAsia" w:ascii="宋体" w:hAnsi="宋体" w:cs="宋体" w:eastAsiaTheme="minorEastAsia"/>
          <w:b/>
          <w:sz w:val="24"/>
        </w:rPr>
        <w:t>中标后以分包方式履行合同的，提供分包意向协议(附件6</w:t>
      </w:r>
      <w:r>
        <w:rPr>
          <w:rFonts w:ascii="宋体" w:hAnsi="宋体" w:cs="宋体" w:eastAsiaTheme="minorEastAsia"/>
          <w:b/>
          <w:sz w:val="24"/>
        </w:rPr>
        <w:t>)</w:t>
      </w:r>
      <w:r>
        <w:rPr>
          <w:rFonts w:hint="eastAsia" w:ascii="宋体" w:hAnsi="宋体" w:cs="宋体" w:eastAsiaTheme="minorEastAsia"/>
          <w:b/>
          <w:sz w:val="24"/>
        </w:rPr>
        <w:t>；采购人不同意分包或者投标人中标后不以分包方式履行合同的，则不需要提供。</w:t>
      </w:r>
      <w:r>
        <w:rPr>
          <w:rFonts w:hint="eastAsia" w:ascii="宋体" w:hAnsi="宋体" w:cs="宋体" w:eastAsiaTheme="minorEastAsia"/>
          <w:sz w:val="24"/>
        </w:rPr>
        <w:t>]</w:t>
      </w:r>
    </w:p>
    <w:bookmarkEnd w:id="548"/>
    <w:p w14:paraId="05912A27">
      <w:pPr>
        <w:snapToGrid w:val="0"/>
        <w:spacing w:line="360" w:lineRule="auto"/>
        <w:rPr>
          <w:rFonts w:ascii="宋体" w:hAnsi="宋体" w:cs="宋体" w:eastAsiaTheme="minorEastAsia"/>
          <w:kern w:val="0"/>
          <w:sz w:val="24"/>
        </w:rPr>
      </w:pPr>
    </w:p>
    <w:p w14:paraId="50FD4588">
      <w:pPr>
        <w:jc w:val="center"/>
        <w:rPr>
          <w:rFonts w:ascii="宋体" w:hAnsi="宋体" w:cs="宋体" w:eastAsiaTheme="minorEastAsia"/>
          <w:b/>
          <w:kern w:val="0"/>
          <w:sz w:val="32"/>
          <w:szCs w:val="32"/>
        </w:rPr>
      </w:pPr>
    </w:p>
    <w:p w14:paraId="7B05B844">
      <w:pPr>
        <w:pStyle w:val="3"/>
        <w:rPr>
          <w:rFonts w:eastAsiaTheme="minorEastAsia"/>
          <w:lang w:val="en-US"/>
        </w:rPr>
      </w:pPr>
    </w:p>
    <w:p w14:paraId="464CAADF">
      <w:pPr>
        <w:rPr>
          <w:rFonts w:eastAsiaTheme="minorEastAsia"/>
        </w:rPr>
      </w:pPr>
    </w:p>
    <w:p w14:paraId="3C62E899">
      <w:pPr>
        <w:pStyle w:val="3"/>
        <w:rPr>
          <w:rFonts w:eastAsiaTheme="minorEastAsia"/>
          <w:lang w:val="en-US"/>
        </w:rPr>
      </w:pPr>
    </w:p>
    <w:p w14:paraId="6A8413AA">
      <w:pPr>
        <w:jc w:val="center"/>
        <w:rPr>
          <w:rFonts w:ascii="宋体" w:hAnsi="宋体" w:cs="宋体" w:eastAsiaTheme="minorEastAsia"/>
          <w:b/>
          <w:kern w:val="0"/>
          <w:sz w:val="32"/>
          <w:szCs w:val="32"/>
        </w:rPr>
      </w:pPr>
    </w:p>
    <w:p w14:paraId="19382404">
      <w:pPr>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四、符合性审查资料</w:t>
      </w:r>
    </w:p>
    <w:p w14:paraId="1225F576">
      <w:pPr>
        <w:jc w:val="center"/>
        <w:rPr>
          <w:rFonts w:ascii="宋体" w:hAnsi="宋体" w:cs="宋体" w:eastAsiaTheme="minorEastAsia"/>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34C3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80142C8">
            <w:pPr>
              <w:snapToGrid w:val="0"/>
              <w:spacing w:line="240" w:lineRule="atLeast"/>
              <w:jc w:val="center"/>
              <w:rPr>
                <w:rFonts w:ascii="宋体" w:hAnsi="宋体" w:cs="宋体" w:eastAsiaTheme="minorEastAsia"/>
                <w:b/>
                <w:sz w:val="24"/>
              </w:rPr>
            </w:pPr>
            <w:r>
              <w:rPr>
                <w:rFonts w:hint="eastAsia" w:ascii="宋体" w:hAnsi="宋体" w:cs="宋体" w:eastAsiaTheme="minorEastAsia"/>
                <w:b/>
                <w:sz w:val="24"/>
              </w:rPr>
              <w:t>序号</w:t>
            </w:r>
          </w:p>
        </w:tc>
        <w:tc>
          <w:tcPr>
            <w:tcW w:w="4991" w:type="dxa"/>
            <w:vAlign w:val="center"/>
          </w:tcPr>
          <w:p w14:paraId="2B9E1127">
            <w:pPr>
              <w:snapToGrid w:val="0"/>
              <w:spacing w:line="240" w:lineRule="atLeast"/>
              <w:jc w:val="center"/>
              <w:rPr>
                <w:rFonts w:ascii="宋体" w:hAnsi="宋体" w:cs="宋体" w:eastAsiaTheme="minorEastAsia"/>
                <w:b/>
                <w:sz w:val="24"/>
              </w:rPr>
            </w:pPr>
            <w:r>
              <w:rPr>
                <w:rFonts w:hint="eastAsia" w:ascii="宋体" w:hAnsi="宋体" w:cs="宋体" w:eastAsiaTheme="minorEastAsia"/>
                <w:b/>
                <w:sz w:val="24"/>
              </w:rPr>
              <w:t>实质性要求</w:t>
            </w:r>
          </w:p>
        </w:tc>
        <w:tc>
          <w:tcPr>
            <w:tcW w:w="2551" w:type="dxa"/>
            <w:vAlign w:val="center"/>
          </w:tcPr>
          <w:p w14:paraId="517FC479">
            <w:pPr>
              <w:snapToGrid w:val="0"/>
              <w:spacing w:line="240" w:lineRule="atLeast"/>
              <w:jc w:val="center"/>
              <w:rPr>
                <w:rFonts w:ascii="宋体" w:hAnsi="宋体" w:cs="宋体" w:eastAsiaTheme="minorEastAsia"/>
                <w:b/>
                <w:sz w:val="24"/>
              </w:rPr>
            </w:pPr>
            <w:r>
              <w:rPr>
                <w:rFonts w:hint="eastAsia" w:ascii="宋体" w:hAnsi="宋体" w:cs="宋体" w:eastAsiaTheme="minorEastAsia"/>
                <w:b/>
                <w:sz w:val="24"/>
              </w:rPr>
              <w:t>需要提供的符合性审查资料</w:t>
            </w:r>
          </w:p>
        </w:tc>
        <w:tc>
          <w:tcPr>
            <w:tcW w:w="1418" w:type="dxa"/>
            <w:vAlign w:val="center"/>
          </w:tcPr>
          <w:p w14:paraId="47271CA8">
            <w:pPr>
              <w:snapToGrid w:val="0"/>
              <w:spacing w:line="240" w:lineRule="atLeast"/>
              <w:jc w:val="center"/>
              <w:rPr>
                <w:rFonts w:ascii="宋体" w:hAnsi="宋体" w:cs="宋体" w:eastAsiaTheme="minorEastAsia"/>
                <w:b/>
                <w:sz w:val="24"/>
              </w:rPr>
            </w:pPr>
            <w:r>
              <w:rPr>
                <w:rFonts w:hint="eastAsia" w:ascii="宋体" w:hAnsi="宋体" w:cs="宋体" w:eastAsiaTheme="minorEastAsia"/>
                <w:b/>
                <w:sz w:val="24"/>
              </w:rPr>
              <w:t>投标文件中的</w:t>
            </w:r>
          </w:p>
          <w:p w14:paraId="4B711BA0">
            <w:pPr>
              <w:snapToGrid w:val="0"/>
              <w:spacing w:line="240" w:lineRule="atLeast"/>
              <w:jc w:val="center"/>
              <w:rPr>
                <w:rFonts w:ascii="宋体" w:hAnsi="宋体" w:cs="宋体" w:eastAsiaTheme="minorEastAsia"/>
                <w:b/>
                <w:sz w:val="24"/>
              </w:rPr>
            </w:pPr>
            <w:r>
              <w:rPr>
                <w:rFonts w:hint="eastAsia" w:ascii="宋体" w:hAnsi="宋体" w:cs="宋体" w:eastAsiaTheme="minorEastAsia"/>
                <w:b/>
                <w:sz w:val="24"/>
              </w:rPr>
              <w:t>页码位置</w:t>
            </w:r>
          </w:p>
        </w:tc>
      </w:tr>
      <w:tr w14:paraId="715C0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505CB1">
            <w:pPr>
              <w:jc w:val="center"/>
              <w:rPr>
                <w:rFonts w:ascii="宋体" w:hAnsi="宋体" w:cs="宋体" w:eastAsiaTheme="minorEastAsia"/>
                <w:sz w:val="24"/>
              </w:rPr>
            </w:pPr>
            <w:r>
              <w:rPr>
                <w:rFonts w:hint="eastAsia" w:ascii="宋体" w:hAnsi="宋体" w:cs="宋体" w:eastAsiaTheme="minorEastAsia"/>
                <w:sz w:val="24"/>
              </w:rPr>
              <w:t>1</w:t>
            </w:r>
          </w:p>
        </w:tc>
        <w:tc>
          <w:tcPr>
            <w:tcW w:w="4991" w:type="dxa"/>
          </w:tcPr>
          <w:p w14:paraId="2E2F6130">
            <w:pPr>
              <w:spacing w:line="360" w:lineRule="auto"/>
              <w:rPr>
                <w:rFonts w:ascii="宋体" w:hAnsi="宋体" w:cs="宋体" w:eastAsiaTheme="minorEastAsia"/>
                <w:sz w:val="24"/>
              </w:rPr>
            </w:pPr>
            <w:r>
              <w:rPr>
                <w:rFonts w:hint="eastAsia" w:ascii="宋体" w:hAnsi="宋体" w:cs="宋体" w:eastAsiaTheme="minorEastAsia"/>
                <w:sz w:val="24"/>
              </w:rPr>
              <w:t>投标文件按照招标文件要求签署、盖章。</w:t>
            </w:r>
          </w:p>
        </w:tc>
        <w:tc>
          <w:tcPr>
            <w:tcW w:w="2551" w:type="dxa"/>
            <w:vAlign w:val="center"/>
          </w:tcPr>
          <w:p w14:paraId="4D65802B">
            <w:pPr>
              <w:rPr>
                <w:rFonts w:ascii="宋体" w:hAnsi="宋体" w:cs="宋体" w:eastAsiaTheme="minorEastAsia"/>
                <w:sz w:val="24"/>
              </w:rPr>
            </w:pPr>
            <w:r>
              <w:rPr>
                <w:rFonts w:hint="eastAsia" w:ascii="宋体" w:hAnsi="宋体" w:cs="宋体" w:eastAsiaTheme="minorEastAsia"/>
                <w:sz w:val="24"/>
              </w:rPr>
              <w:t>需要使用电子签名或者签字盖章的投标文件的组成部分</w:t>
            </w:r>
          </w:p>
        </w:tc>
        <w:tc>
          <w:tcPr>
            <w:tcW w:w="1418" w:type="dxa"/>
          </w:tcPr>
          <w:p w14:paraId="329B43B4">
            <w:pPr>
              <w:rPr>
                <w:rFonts w:ascii="宋体" w:hAnsi="宋体" w:cs="宋体" w:eastAsiaTheme="minorEastAsia"/>
                <w:sz w:val="24"/>
              </w:rPr>
            </w:pPr>
          </w:p>
          <w:p w14:paraId="1182AFA7">
            <w:pPr>
              <w:rPr>
                <w:rFonts w:ascii="宋体" w:hAnsi="宋体" w:cs="宋体" w:eastAsiaTheme="minorEastAsia"/>
                <w:sz w:val="24"/>
              </w:rPr>
            </w:pPr>
            <w:r>
              <w:rPr>
                <w:rFonts w:hint="eastAsia" w:ascii="宋体" w:hAnsi="宋体" w:cs="宋体" w:eastAsiaTheme="minorEastAsia"/>
                <w:sz w:val="24"/>
              </w:rPr>
              <w:t>见投标文件</w:t>
            </w:r>
          </w:p>
          <w:p w14:paraId="55F8C20E">
            <w:pPr>
              <w:rPr>
                <w:rFonts w:ascii="宋体" w:hAnsi="宋体" w:cs="宋体" w:eastAsiaTheme="minorEastAsia"/>
              </w:rPr>
            </w:pPr>
            <w:r>
              <w:rPr>
                <w:rFonts w:hint="eastAsia" w:ascii="宋体" w:hAnsi="宋体" w:cs="宋体" w:eastAsiaTheme="minorEastAsia"/>
                <w:sz w:val="24"/>
              </w:rPr>
              <w:t>第页</w:t>
            </w:r>
          </w:p>
        </w:tc>
      </w:tr>
      <w:tr w14:paraId="49F2E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9A2B7CF">
            <w:pPr>
              <w:jc w:val="center"/>
              <w:rPr>
                <w:rFonts w:ascii="宋体" w:hAnsi="宋体" w:cs="宋体" w:eastAsiaTheme="minorEastAsia"/>
                <w:sz w:val="24"/>
              </w:rPr>
            </w:pPr>
            <w:r>
              <w:rPr>
                <w:rFonts w:hint="eastAsia" w:ascii="宋体" w:hAnsi="宋体" w:cs="宋体" w:eastAsiaTheme="minorEastAsia"/>
                <w:sz w:val="24"/>
              </w:rPr>
              <w:t>2</w:t>
            </w:r>
          </w:p>
        </w:tc>
        <w:tc>
          <w:tcPr>
            <w:tcW w:w="4991" w:type="dxa"/>
          </w:tcPr>
          <w:p w14:paraId="39368E0E">
            <w:pPr>
              <w:spacing w:line="360" w:lineRule="auto"/>
              <w:rPr>
                <w:rFonts w:ascii="宋体" w:hAnsi="宋体" w:cs="宋体" w:eastAsiaTheme="minorEastAsia"/>
                <w:sz w:val="24"/>
              </w:rPr>
            </w:pPr>
            <w:r>
              <w:rPr>
                <w:rFonts w:hint="eastAsia" w:ascii="宋体" w:hAnsi="宋体" w:cs="宋体" w:eastAsiaTheme="minorEastAsia"/>
                <w:sz w:val="24"/>
              </w:rPr>
              <w:t>投标文件中承诺的投标有效期不少于招标文件中载明的投标有效期。</w:t>
            </w:r>
          </w:p>
        </w:tc>
        <w:tc>
          <w:tcPr>
            <w:tcW w:w="2551" w:type="dxa"/>
            <w:vAlign w:val="center"/>
          </w:tcPr>
          <w:p w14:paraId="39E08290">
            <w:pPr>
              <w:rPr>
                <w:rFonts w:ascii="宋体" w:hAnsi="宋体" w:cs="宋体" w:eastAsiaTheme="minorEastAsia"/>
                <w:sz w:val="24"/>
              </w:rPr>
            </w:pPr>
            <w:r>
              <w:rPr>
                <w:rFonts w:hint="eastAsia" w:ascii="宋体" w:hAnsi="宋体" w:cs="宋体" w:eastAsiaTheme="minorEastAsia"/>
                <w:sz w:val="24"/>
              </w:rPr>
              <w:t>投标函</w:t>
            </w:r>
          </w:p>
        </w:tc>
        <w:tc>
          <w:tcPr>
            <w:tcW w:w="1418" w:type="dxa"/>
          </w:tcPr>
          <w:p w14:paraId="72695A39">
            <w:pPr>
              <w:rPr>
                <w:rFonts w:ascii="宋体" w:hAnsi="宋体" w:cs="宋体" w:eastAsiaTheme="minorEastAsia"/>
              </w:rPr>
            </w:pPr>
            <w:r>
              <w:rPr>
                <w:rFonts w:hint="eastAsia" w:ascii="宋体" w:hAnsi="宋体" w:cs="宋体" w:eastAsiaTheme="minorEastAsia"/>
                <w:sz w:val="24"/>
              </w:rPr>
              <w:t>见投标文件第页</w:t>
            </w:r>
          </w:p>
        </w:tc>
      </w:tr>
      <w:tr w14:paraId="12D9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780721D">
            <w:pPr>
              <w:jc w:val="center"/>
              <w:rPr>
                <w:rFonts w:ascii="宋体" w:hAnsi="宋体" w:cs="宋体" w:eastAsiaTheme="minorEastAsia"/>
                <w:sz w:val="24"/>
              </w:rPr>
            </w:pPr>
            <w:r>
              <w:rPr>
                <w:rFonts w:hint="eastAsia" w:ascii="宋体" w:hAnsi="宋体" w:cs="宋体" w:eastAsiaTheme="minorEastAsia"/>
                <w:sz w:val="24"/>
              </w:rPr>
              <w:t>3</w:t>
            </w:r>
          </w:p>
        </w:tc>
        <w:tc>
          <w:tcPr>
            <w:tcW w:w="4991" w:type="dxa"/>
          </w:tcPr>
          <w:p w14:paraId="62CAEB28">
            <w:pPr>
              <w:spacing w:line="360" w:lineRule="auto"/>
              <w:rPr>
                <w:rFonts w:ascii="宋体" w:hAnsi="宋体" w:cs="宋体" w:eastAsiaTheme="minorEastAsia"/>
                <w:sz w:val="24"/>
              </w:rPr>
            </w:pPr>
            <w:r>
              <w:rPr>
                <w:rFonts w:hint="eastAsia" w:ascii="宋体" w:hAnsi="宋体" w:cs="宋体" w:eastAsiaTheme="minorEastAsia"/>
                <w:sz w:val="24"/>
              </w:rPr>
              <w:t>投标文件满足招标文件的其它实质性要求。</w:t>
            </w:r>
          </w:p>
        </w:tc>
        <w:tc>
          <w:tcPr>
            <w:tcW w:w="2551" w:type="dxa"/>
            <w:vAlign w:val="center"/>
          </w:tcPr>
          <w:p w14:paraId="1D8A50AD">
            <w:pPr>
              <w:rPr>
                <w:rFonts w:ascii="宋体" w:hAnsi="宋体" w:cs="宋体" w:eastAsiaTheme="minorEastAsia"/>
                <w:sz w:val="24"/>
              </w:rPr>
            </w:pPr>
            <w:r>
              <w:rPr>
                <w:rFonts w:hint="eastAsia" w:ascii="宋体" w:hAnsi="宋体" w:cs="宋体" w:eastAsiaTheme="minorEastAsia"/>
                <w:kern w:val="0"/>
                <w:sz w:val="24"/>
              </w:rPr>
              <w:t>招标文件其它实质性要求相应的材料（“▲” 系指实质性要求条款，招标文件无其它实质性要求的，无需提供）</w:t>
            </w:r>
          </w:p>
        </w:tc>
        <w:tc>
          <w:tcPr>
            <w:tcW w:w="1418" w:type="dxa"/>
          </w:tcPr>
          <w:p w14:paraId="33B6874B">
            <w:pPr>
              <w:rPr>
                <w:rFonts w:ascii="宋体" w:hAnsi="宋体" w:cs="宋体" w:eastAsiaTheme="minorEastAsia"/>
              </w:rPr>
            </w:pPr>
            <w:r>
              <w:rPr>
                <w:rFonts w:hint="eastAsia" w:ascii="宋体" w:hAnsi="宋体" w:cs="宋体" w:eastAsiaTheme="minorEastAsia"/>
                <w:sz w:val="24"/>
              </w:rPr>
              <w:t>见投标文件第页</w:t>
            </w:r>
          </w:p>
        </w:tc>
      </w:tr>
    </w:tbl>
    <w:p w14:paraId="0A4DA58D">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15179BE2">
      <w:pPr>
        <w:jc w:val="center"/>
        <w:rPr>
          <w:rFonts w:ascii="宋体" w:hAnsi="宋体" w:cs="宋体" w:eastAsiaTheme="minorEastAsia"/>
          <w:b/>
          <w:kern w:val="0"/>
          <w:sz w:val="32"/>
          <w:szCs w:val="32"/>
        </w:rPr>
      </w:pPr>
    </w:p>
    <w:p w14:paraId="45C7A807">
      <w:pPr>
        <w:jc w:val="center"/>
        <w:rPr>
          <w:rFonts w:ascii="宋体" w:hAnsi="宋体" w:cs="宋体" w:eastAsiaTheme="minorEastAsia"/>
          <w:b/>
          <w:kern w:val="0"/>
          <w:sz w:val="32"/>
          <w:szCs w:val="32"/>
        </w:rPr>
      </w:pPr>
    </w:p>
    <w:p w14:paraId="42B682A3">
      <w:pPr>
        <w:jc w:val="center"/>
        <w:rPr>
          <w:rFonts w:ascii="宋体" w:hAnsi="宋体" w:cs="宋体" w:eastAsiaTheme="minorEastAsia"/>
          <w:b/>
          <w:kern w:val="0"/>
          <w:sz w:val="32"/>
          <w:szCs w:val="32"/>
        </w:rPr>
      </w:pPr>
    </w:p>
    <w:p w14:paraId="4D1E46CE">
      <w:pPr>
        <w:jc w:val="center"/>
        <w:rPr>
          <w:rFonts w:ascii="宋体" w:hAnsi="宋体" w:cs="宋体" w:eastAsiaTheme="minorEastAsia"/>
          <w:b/>
          <w:kern w:val="0"/>
          <w:sz w:val="32"/>
          <w:szCs w:val="32"/>
        </w:rPr>
      </w:pPr>
    </w:p>
    <w:p w14:paraId="0F2AE8B5">
      <w:pPr>
        <w:jc w:val="center"/>
        <w:rPr>
          <w:rFonts w:ascii="宋体" w:hAnsi="宋体" w:cs="宋体" w:eastAsiaTheme="minorEastAsia"/>
          <w:b/>
          <w:kern w:val="0"/>
          <w:sz w:val="32"/>
          <w:szCs w:val="32"/>
        </w:rPr>
      </w:pPr>
    </w:p>
    <w:p w14:paraId="0D473856">
      <w:pPr>
        <w:jc w:val="center"/>
        <w:rPr>
          <w:rFonts w:ascii="宋体" w:hAnsi="宋体" w:cs="宋体" w:eastAsiaTheme="minorEastAsia"/>
          <w:b/>
          <w:kern w:val="0"/>
          <w:sz w:val="32"/>
          <w:szCs w:val="32"/>
        </w:rPr>
      </w:pPr>
    </w:p>
    <w:p w14:paraId="09E03096">
      <w:pPr>
        <w:widowControl/>
        <w:adjustRightInd/>
        <w:jc w:val="left"/>
        <w:rPr>
          <w:rFonts w:ascii="宋体" w:hAnsi="宋体" w:cs="宋体" w:eastAsiaTheme="minorEastAsia"/>
          <w:b/>
          <w:kern w:val="0"/>
          <w:sz w:val="32"/>
          <w:szCs w:val="32"/>
        </w:rPr>
      </w:pPr>
      <w:r>
        <w:rPr>
          <w:rFonts w:ascii="宋体" w:hAnsi="宋体" w:cs="宋体" w:eastAsiaTheme="minorEastAsia"/>
          <w:b/>
          <w:kern w:val="0"/>
          <w:sz w:val="32"/>
          <w:szCs w:val="32"/>
        </w:rPr>
        <w:br w:type="page"/>
      </w:r>
    </w:p>
    <w:p w14:paraId="10F64141">
      <w:pPr>
        <w:jc w:val="center"/>
        <w:rPr>
          <w:rFonts w:ascii="宋体" w:hAnsi="宋体" w:cs="宋体" w:eastAsiaTheme="minorEastAsia"/>
        </w:rPr>
      </w:pPr>
      <w:r>
        <w:rPr>
          <w:rFonts w:hint="eastAsia" w:ascii="宋体" w:hAnsi="宋体" w:cs="宋体" w:eastAsiaTheme="minorEastAsia"/>
          <w:b/>
          <w:kern w:val="0"/>
          <w:sz w:val="32"/>
          <w:szCs w:val="32"/>
        </w:rPr>
        <w:t>五、评标标准相应的商务技术资料</w:t>
      </w:r>
    </w:p>
    <w:p w14:paraId="76C8F03D">
      <w:pPr>
        <w:snapToGrid w:val="0"/>
        <w:spacing w:line="360" w:lineRule="auto"/>
        <w:jc w:val="left"/>
        <w:rPr>
          <w:rFonts w:ascii="宋体" w:hAnsi="宋体" w:cs="宋体" w:eastAsiaTheme="minorEastAsia"/>
          <w:b/>
          <w:sz w:val="24"/>
        </w:rPr>
      </w:pPr>
      <w:r>
        <w:rPr>
          <w:rFonts w:hint="eastAsia" w:ascii="宋体" w:hAnsi="宋体" w:cs="宋体" w:eastAsiaTheme="minorEastAsia"/>
          <w:b/>
          <w:sz w:val="24"/>
        </w:rPr>
        <w:t>（按招标文件第四部分评标办法前附表中“投标文件中评标标准相应的商务技术资料目录”提供资料。）</w:t>
      </w:r>
    </w:p>
    <w:p w14:paraId="769965DD">
      <w:pPr>
        <w:jc w:val="center"/>
        <w:rPr>
          <w:rFonts w:ascii="宋体" w:hAnsi="宋体" w:cs="宋体" w:eastAsiaTheme="minorEastAsia"/>
          <w:b/>
          <w:kern w:val="0"/>
          <w:sz w:val="32"/>
          <w:szCs w:val="32"/>
        </w:rPr>
      </w:pPr>
    </w:p>
    <w:p w14:paraId="47BB849F">
      <w:pPr>
        <w:jc w:val="center"/>
        <w:rPr>
          <w:rFonts w:ascii="宋体" w:hAnsi="宋体" w:cs="宋体" w:eastAsiaTheme="minorEastAsia"/>
          <w:b/>
          <w:kern w:val="0"/>
          <w:sz w:val="32"/>
          <w:szCs w:val="32"/>
        </w:rPr>
      </w:pPr>
    </w:p>
    <w:p w14:paraId="42D2FEB4">
      <w:pPr>
        <w:jc w:val="center"/>
        <w:rPr>
          <w:rFonts w:ascii="宋体" w:hAnsi="宋体" w:cs="宋体" w:eastAsiaTheme="minorEastAsia"/>
          <w:b/>
          <w:kern w:val="0"/>
          <w:sz w:val="32"/>
          <w:szCs w:val="32"/>
        </w:rPr>
      </w:pPr>
    </w:p>
    <w:p w14:paraId="7281A1CB">
      <w:pPr>
        <w:ind w:firstLine="2891" w:firstLineChars="900"/>
        <w:rPr>
          <w:rFonts w:ascii="宋体" w:hAnsi="宋体" w:cs="宋体" w:eastAsiaTheme="minorEastAsia"/>
          <w:b/>
          <w:kern w:val="0"/>
          <w:sz w:val="32"/>
          <w:szCs w:val="32"/>
        </w:rPr>
      </w:pPr>
      <w:r>
        <w:rPr>
          <w:rFonts w:hint="eastAsia" w:ascii="宋体" w:hAnsi="宋体" w:cs="宋体" w:eastAsiaTheme="minorEastAsia"/>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F9E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04B277">
            <w:pPr>
              <w:spacing w:line="360" w:lineRule="auto"/>
              <w:jc w:val="center"/>
              <w:rPr>
                <w:rFonts w:ascii="宋体" w:hAnsi="宋体" w:cs="宋体" w:eastAsiaTheme="minorEastAsia"/>
                <w:b/>
                <w:sz w:val="24"/>
              </w:rPr>
            </w:pPr>
            <w:r>
              <w:rPr>
                <w:rFonts w:hint="eastAsia" w:ascii="宋体" w:hAnsi="宋体" w:cs="宋体" w:eastAsiaTheme="minorEastAsia"/>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3125B1C">
            <w:pPr>
              <w:spacing w:line="360" w:lineRule="auto"/>
              <w:jc w:val="center"/>
              <w:rPr>
                <w:rFonts w:ascii="宋体" w:hAnsi="宋体" w:cs="宋体" w:eastAsiaTheme="minorEastAsia"/>
                <w:b/>
                <w:sz w:val="24"/>
              </w:rPr>
            </w:pPr>
            <w:r>
              <w:rPr>
                <w:rFonts w:hint="eastAsia" w:ascii="宋体" w:hAnsi="宋体" w:cs="宋体" w:eastAsiaTheme="minorEastAsia"/>
                <w:b/>
                <w:sz w:val="24"/>
              </w:rPr>
              <w:t>名称</w:t>
            </w:r>
          </w:p>
        </w:tc>
        <w:tc>
          <w:tcPr>
            <w:tcW w:w="1114" w:type="dxa"/>
            <w:tcBorders>
              <w:top w:val="single" w:color="auto" w:sz="4" w:space="0"/>
              <w:left w:val="single" w:color="auto" w:sz="4" w:space="0"/>
              <w:bottom w:val="single" w:color="auto" w:sz="4" w:space="0"/>
              <w:right w:val="single" w:color="auto" w:sz="4" w:space="0"/>
            </w:tcBorders>
          </w:tcPr>
          <w:p w14:paraId="63900DBA">
            <w:pPr>
              <w:spacing w:line="360" w:lineRule="auto"/>
              <w:jc w:val="center"/>
              <w:rPr>
                <w:rFonts w:ascii="宋体" w:hAnsi="宋体" w:cs="宋体" w:eastAsiaTheme="minorEastAsia"/>
                <w:b/>
                <w:sz w:val="24"/>
              </w:rPr>
            </w:pPr>
          </w:p>
          <w:p w14:paraId="2A838336">
            <w:pPr>
              <w:spacing w:line="360" w:lineRule="auto"/>
              <w:jc w:val="center"/>
              <w:rPr>
                <w:rFonts w:ascii="宋体" w:hAnsi="宋体" w:cs="宋体" w:eastAsiaTheme="minorEastAsia"/>
                <w:b/>
                <w:sz w:val="24"/>
              </w:rPr>
            </w:pPr>
            <w:r>
              <w:rPr>
                <w:rFonts w:hint="eastAsia" w:ascii="宋体" w:hAnsi="宋体" w:cs="宋体" w:eastAsiaTheme="minorEastAsia"/>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28B081F">
            <w:pPr>
              <w:spacing w:line="360" w:lineRule="auto"/>
              <w:jc w:val="center"/>
              <w:rPr>
                <w:rFonts w:ascii="宋体" w:hAnsi="宋体" w:cs="宋体" w:eastAsiaTheme="minorEastAsia"/>
                <w:b/>
                <w:sz w:val="24"/>
              </w:rPr>
            </w:pPr>
            <w:r>
              <w:rPr>
                <w:rFonts w:hint="eastAsia" w:ascii="宋体" w:hAnsi="宋体" w:cs="宋体" w:eastAsiaTheme="minorEastAsia"/>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FF1D8AC">
            <w:pPr>
              <w:spacing w:line="360" w:lineRule="auto"/>
              <w:jc w:val="center"/>
              <w:rPr>
                <w:rFonts w:ascii="宋体" w:hAnsi="宋体" w:cs="宋体" w:eastAsiaTheme="minorEastAsia"/>
                <w:b/>
                <w:sz w:val="24"/>
              </w:rPr>
            </w:pPr>
            <w:r>
              <w:rPr>
                <w:rFonts w:hint="eastAsia" w:ascii="宋体" w:hAnsi="宋体" w:cs="宋体" w:eastAsiaTheme="minorEastAsia"/>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DF7BBA3">
            <w:pPr>
              <w:spacing w:line="360" w:lineRule="auto"/>
              <w:jc w:val="center"/>
              <w:rPr>
                <w:rFonts w:ascii="宋体" w:hAnsi="宋体" w:cs="宋体" w:eastAsiaTheme="minorEastAsia"/>
                <w:b/>
                <w:sz w:val="24"/>
              </w:rPr>
            </w:pPr>
            <w:r>
              <w:rPr>
                <w:rFonts w:hint="eastAsia" w:ascii="宋体" w:hAnsi="宋体" w:cs="宋体" w:eastAsiaTheme="minorEastAsia"/>
                <w:b/>
                <w:sz w:val="24"/>
              </w:rPr>
              <w:t>备注</w:t>
            </w:r>
          </w:p>
        </w:tc>
      </w:tr>
      <w:tr w14:paraId="1BFA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8DA33E">
            <w:pPr>
              <w:spacing w:line="360" w:lineRule="auto"/>
              <w:jc w:val="center"/>
              <w:rPr>
                <w:rFonts w:ascii="宋体" w:hAnsi="宋体" w:cs="宋体" w:eastAsiaTheme="minorEastAsia"/>
                <w:sz w:val="24"/>
              </w:rPr>
            </w:pPr>
            <w:r>
              <w:rPr>
                <w:rFonts w:hint="eastAsia" w:ascii="宋体" w:hAnsi="宋体" w:cs="宋体" w:eastAsiaTheme="minorEastAsia"/>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5A77B2E">
            <w:pPr>
              <w:snapToGrid w:val="0"/>
              <w:spacing w:line="360" w:lineRule="auto"/>
              <w:jc w:val="center"/>
              <w:rPr>
                <w:rFonts w:ascii="宋体" w:hAnsi="宋体" w:cs="宋体" w:eastAsiaTheme="minorEastAsia"/>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25DC931">
            <w:pPr>
              <w:snapToGrid w:val="0"/>
              <w:spacing w:line="360" w:lineRule="auto"/>
              <w:jc w:val="center"/>
              <w:rPr>
                <w:rFonts w:ascii="宋体" w:hAnsi="宋体" w:cs="宋体" w:eastAsia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FC8836A">
            <w:pPr>
              <w:snapToGrid w:val="0"/>
              <w:spacing w:line="360" w:lineRule="auto"/>
              <w:jc w:val="center"/>
              <w:rPr>
                <w:rFonts w:ascii="宋体" w:hAnsi="宋体" w:cs="宋体" w:eastAsia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EB4D882">
            <w:pPr>
              <w:spacing w:line="360" w:lineRule="auto"/>
              <w:jc w:val="center"/>
              <w:rPr>
                <w:rFonts w:ascii="宋体" w:hAnsi="宋体" w:cs="宋体" w:eastAsiaTheme="minorEastAsia"/>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581D64B">
            <w:pPr>
              <w:spacing w:line="360" w:lineRule="auto"/>
              <w:jc w:val="center"/>
              <w:rPr>
                <w:rFonts w:ascii="宋体" w:hAnsi="宋体" w:cs="宋体" w:eastAsiaTheme="minorEastAsia"/>
                <w:sz w:val="24"/>
              </w:rPr>
            </w:pPr>
          </w:p>
        </w:tc>
      </w:tr>
      <w:tr w14:paraId="70AA8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EABCE28">
            <w:pPr>
              <w:spacing w:line="360" w:lineRule="auto"/>
              <w:jc w:val="center"/>
              <w:rPr>
                <w:rFonts w:ascii="宋体" w:hAnsi="宋体" w:cs="宋体" w:eastAsiaTheme="minorEastAsia"/>
                <w:sz w:val="24"/>
              </w:rPr>
            </w:pPr>
            <w:r>
              <w:rPr>
                <w:rFonts w:hint="eastAsia" w:ascii="宋体" w:hAnsi="宋体" w:cs="宋体" w:eastAsiaTheme="minorEastAsia"/>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A0964CA">
            <w:pPr>
              <w:snapToGrid w:val="0"/>
              <w:spacing w:line="360" w:lineRule="auto"/>
              <w:jc w:val="center"/>
              <w:rPr>
                <w:rFonts w:ascii="宋体" w:hAnsi="宋体" w:cs="宋体" w:eastAsiaTheme="minorEastAsia"/>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BDE1F94">
            <w:pPr>
              <w:snapToGrid w:val="0"/>
              <w:spacing w:line="360" w:lineRule="auto"/>
              <w:jc w:val="center"/>
              <w:rPr>
                <w:rFonts w:ascii="宋体" w:hAnsi="宋体" w:cs="宋体" w:eastAsia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4E0ED4A">
            <w:pPr>
              <w:snapToGrid w:val="0"/>
              <w:spacing w:line="360" w:lineRule="auto"/>
              <w:jc w:val="center"/>
              <w:rPr>
                <w:rFonts w:ascii="宋体" w:hAnsi="宋体" w:cs="宋体" w:eastAsia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C88BEE1">
            <w:pPr>
              <w:spacing w:line="360" w:lineRule="auto"/>
              <w:jc w:val="center"/>
              <w:rPr>
                <w:rFonts w:ascii="宋体" w:hAnsi="宋体" w:cs="宋体" w:eastAsiaTheme="minorEastAsia"/>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9DA3A66">
            <w:pPr>
              <w:spacing w:line="360" w:lineRule="auto"/>
              <w:jc w:val="center"/>
              <w:rPr>
                <w:rFonts w:ascii="宋体" w:hAnsi="宋体" w:cs="宋体" w:eastAsiaTheme="minorEastAsia"/>
                <w:sz w:val="24"/>
              </w:rPr>
            </w:pPr>
          </w:p>
        </w:tc>
      </w:tr>
      <w:tr w14:paraId="2660D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04C8B96">
            <w:pPr>
              <w:spacing w:line="360" w:lineRule="auto"/>
              <w:jc w:val="center"/>
              <w:rPr>
                <w:rFonts w:ascii="宋体" w:hAnsi="宋体" w:cs="宋体" w:eastAsiaTheme="minorEastAsia"/>
                <w:sz w:val="24"/>
              </w:rPr>
            </w:pPr>
            <w:r>
              <w:rPr>
                <w:rFonts w:hint="eastAsia" w:ascii="宋体" w:hAnsi="宋体" w:cs="宋体" w:eastAsiaTheme="minorEastAsia"/>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9392EB0">
            <w:pPr>
              <w:snapToGrid w:val="0"/>
              <w:spacing w:line="360" w:lineRule="auto"/>
              <w:jc w:val="center"/>
              <w:rPr>
                <w:rFonts w:ascii="宋体" w:hAnsi="宋体" w:cs="宋体" w:eastAsiaTheme="minorEastAsia"/>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3A3784A">
            <w:pPr>
              <w:snapToGrid w:val="0"/>
              <w:spacing w:line="360" w:lineRule="auto"/>
              <w:jc w:val="center"/>
              <w:rPr>
                <w:rFonts w:ascii="宋体" w:hAnsi="宋体" w:cs="宋体" w:eastAsia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F80D036">
            <w:pPr>
              <w:snapToGrid w:val="0"/>
              <w:spacing w:line="360" w:lineRule="auto"/>
              <w:jc w:val="center"/>
              <w:rPr>
                <w:rFonts w:ascii="宋体" w:hAnsi="宋体" w:cs="宋体" w:eastAsia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5D839EE">
            <w:pPr>
              <w:spacing w:line="360" w:lineRule="auto"/>
              <w:jc w:val="center"/>
              <w:rPr>
                <w:rFonts w:ascii="宋体" w:hAnsi="宋体" w:cs="宋体" w:eastAsiaTheme="minorEastAsia"/>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A3B60EE">
            <w:pPr>
              <w:spacing w:line="360" w:lineRule="auto"/>
              <w:jc w:val="center"/>
              <w:rPr>
                <w:rFonts w:ascii="宋体" w:hAnsi="宋体" w:cs="宋体" w:eastAsiaTheme="minorEastAsia"/>
                <w:sz w:val="24"/>
              </w:rPr>
            </w:pPr>
          </w:p>
        </w:tc>
      </w:tr>
    </w:tbl>
    <w:p w14:paraId="074B73A1">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551A65E6">
      <w:pPr>
        <w:jc w:val="center"/>
        <w:rPr>
          <w:rFonts w:ascii="宋体" w:hAnsi="宋体" w:cs="宋体" w:eastAsiaTheme="minorEastAsia"/>
          <w:b/>
          <w:kern w:val="0"/>
          <w:sz w:val="32"/>
          <w:szCs w:val="32"/>
        </w:rPr>
      </w:pPr>
    </w:p>
    <w:p w14:paraId="60391C09">
      <w:pPr>
        <w:jc w:val="center"/>
        <w:rPr>
          <w:rFonts w:ascii="宋体" w:hAnsi="宋体" w:cs="宋体" w:eastAsiaTheme="minorEastAsia"/>
          <w:b/>
          <w:kern w:val="0"/>
          <w:sz w:val="32"/>
          <w:szCs w:val="32"/>
        </w:rPr>
      </w:pPr>
    </w:p>
    <w:p w14:paraId="2A428064">
      <w:pPr>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6D4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F6AC5E">
            <w:pPr>
              <w:jc w:val="center"/>
              <w:rPr>
                <w:rFonts w:ascii="宋体" w:hAnsi="宋体" w:cs="宋体" w:eastAsiaTheme="minorEastAsia"/>
                <w:b/>
                <w:bCs/>
                <w:sz w:val="24"/>
              </w:rPr>
            </w:pPr>
            <w:r>
              <w:rPr>
                <w:rFonts w:hint="eastAsia" w:ascii="宋体" w:hAnsi="宋体" w:cs="宋体" w:eastAsiaTheme="minorEastAsia"/>
                <w:b/>
                <w:bCs/>
                <w:sz w:val="24"/>
              </w:rPr>
              <w:t>序号</w:t>
            </w:r>
          </w:p>
        </w:tc>
        <w:tc>
          <w:tcPr>
            <w:tcW w:w="3683" w:type="dxa"/>
          </w:tcPr>
          <w:p w14:paraId="179C5582">
            <w:pPr>
              <w:jc w:val="center"/>
              <w:rPr>
                <w:rFonts w:ascii="宋体" w:hAnsi="宋体" w:cs="宋体" w:eastAsiaTheme="minorEastAsia"/>
                <w:b/>
                <w:bCs/>
                <w:sz w:val="24"/>
              </w:rPr>
            </w:pPr>
            <w:r>
              <w:rPr>
                <w:rFonts w:hint="eastAsia" w:ascii="宋体" w:hAnsi="宋体" w:cs="宋体" w:eastAsiaTheme="minorEastAsia"/>
                <w:b/>
                <w:bCs/>
                <w:sz w:val="24"/>
              </w:rPr>
              <w:t>招标文件章节及具体内容</w:t>
            </w:r>
          </w:p>
        </w:tc>
        <w:tc>
          <w:tcPr>
            <w:tcW w:w="3546" w:type="dxa"/>
          </w:tcPr>
          <w:p w14:paraId="3727152A">
            <w:pPr>
              <w:jc w:val="center"/>
              <w:rPr>
                <w:rFonts w:ascii="宋体" w:hAnsi="宋体" w:cs="宋体" w:eastAsiaTheme="minorEastAsia"/>
                <w:b/>
                <w:bCs/>
                <w:sz w:val="24"/>
              </w:rPr>
            </w:pPr>
            <w:r>
              <w:rPr>
                <w:rFonts w:hint="eastAsia" w:ascii="宋体" w:hAnsi="宋体" w:cs="宋体" w:eastAsiaTheme="minorEastAsia"/>
                <w:b/>
                <w:bCs/>
                <w:sz w:val="24"/>
              </w:rPr>
              <w:t>投标文件章节及具体内容</w:t>
            </w:r>
          </w:p>
        </w:tc>
        <w:tc>
          <w:tcPr>
            <w:tcW w:w="1276" w:type="dxa"/>
          </w:tcPr>
          <w:p w14:paraId="759E7872">
            <w:pPr>
              <w:jc w:val="center"/>
              <w:rPr>
                <w:rFonts w:ascii="宋体" w:hAnsi="宋体" w:cs="宋体" w:eastAsiaTheme="minorEastAsia"/>
                <w:b/>
                <w:bCs/>
                <w:sz w:val="24"/>
              </w:rPr>
            </w:pPr>
            <w:r>
              <w:rPr>
                <w:rFonts w:hint="eastAsia" w:ascii="宋体" w:hAnsi="宋体" w:cs="宋体" w:eastAsiaTheme="minorEastAsia"/>
                <w:b/>
                <w:bCs/>
                <w:sz w:val="24"/>
              </w:rPr>
              <w:t>偏离说明</w:t>
            </w:r>
          </w:p>
        </w:tc>
      </w:tr>
      <w:tr w14:paraId="0CD2A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A01327A">
            <w:pPr>
              <w:jc w:val="center"/>
              <w:rPr>
                <w:rFonts w:ascii="宋体" w:hAnsi="宋体" w:cs="宋体" w:eastAsiaTheme="minorEastAsia"/>
                <w:kern w:val="0"/>
                <w:sz w:val="24"/>
              </w:rPr>
            </w:pPr>
            <w:r>
              <w:rPr>
                <w:rFonts w:hint="eastAsia" w:ascii="宋体" w:hAnsi="宋体" w:cs="宋体" w:eastAsiaTheme="minorEastAsia"/>
                <w:kern w:val="0"/>
                <w:sz w:val="24"/>
              </w:rPr>
              <w:t>1</w:t>
            </w:r>
          </w:p>
        </w:tc>
        <w:tc>
          <w:tcPr>
            <w:tcW w:w="3683" w:type="dxa"/>
          </w:tcPr>
          <w:p w14:paraId="2BB890FD">
            <w:pPr>
              <w:jc w:val="center"/>
              <w:rPr>
                <w:rFonts w:ascii="宋体" w:hAnsi="宋体" w:cs="宋体" w:eastAsiaTheme="minorEastAsia"/>
                <w:b/>
                <w:kern w:val="0"/>
                <w:sz w:val="32"/>
                <w:szCs w:val="32"/>
              </w:rPr>
            </w:pPr>
          </w:p>
        </w:tc>
        <w:tc>
          <w:tcPr>
            <w:tcW w:w="3546" w:type="dxa"/>
          </w:tcPr>
          <w:p w14:paraId="4798DE69">
            <w:pPr>
              <w:jc w:val="center"/>
              <w:rPr>
                <w:rFonts w:ascii="宋体" w:hAnsi="宋体" w:cs="宋体" w:eastAsiaTheme="minorEastAsia"/>
                <w:b/>
                <w:kern w:val="0"/>
                <w:sz w:val="32"/>
                <w:szCs w:val="32"/>
              </w:rPr>
            </w:pPr>
          </w:p>
        </w:tc>
        <w:tc>
          <w:tcPr>
            <w:tcW w:w="1276" w:type="dxa"/>
          </w:tcPr>
          <w:p w14:paraId="69E9E369">
            <w:pPr>
              <w:jc w:val="center"/>
              <w:rPr>
                <w:rFonts w:ascii="宋体" w:hAnsi="宋体" w:cs="宋体" w:eastAsiaTheme="minorEastAsia"/>
                <w:b/>
                <w:kern w:val="0"/>
                <w:sz w:val="32"/>
                <w:szCs w:val="32"/>
              </w:rPr>
            </w:pPr>
          </w:p>
        </w:tc>
      </w:tr>
      <w:tr w14:paraId="30A80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51AABA">
            <w:pPr>
              <w:jc w:val="center"/>
              <w:rPr>
                <w:rFonts w:ascii="宋体" w:hAnsi="宋体" w:cs="宋体" w:eastAsiaTheme="minorEastAsia"/>
                <w:kern w:val="0"/>
                <w:sz w:val="24"/>
              </w:rPr>
            </w:pPr>
            <w:r>
              <w:rPr>
                <w:rFonts w:hint="eastAsia" w:ascii="宋体" w:hAnsi="宋体" w:cs="宋体" w:eastAsiaTheme="minorEastAsia"/>
                <w:kern w:val="0"/>
                <w:sz w:val="24"/>
              </w:rPr>
              <w:t>2</w:t>
            </w:r>
          </w:p>
        </w:tc>
        <w:tc>
          <w:tcPr>
            <w:tcW w:w="3683" w:type="dxa"/>
          </w:tcPr>
          <w:p w14:paraId="7C34D2D1">
            <w:pPr>
              <w:jc w:val="center"/>
              <w:rPr>
                <w:rFonts w:ascii="宋体" w:hAnsi="宋体" w:cs="宋体" w:eastAsiaTheme="minorEastAsia"/>
                <w:b/>
                <w:kern w:val="0"/>
                <w:sz w:val="32"/>
                <w:szCs w:val="32"/>
              </w:rPr>
            </w:pPr>
          </w:p>
        </w:tc>
        <w:tc>
          <w:tcPr>
            <w:tcW w:w="3546" w:type="dxa"/>
          </w:tcPr>
          <w:p w14:paraId="61C6B92B">
            <w:pPr>
              <w:jc w:val="center"/>
              <w:rPr>
                <w:rFonts w:ascii="宋体" w:hAnsi="宋体" w:cs="宋体" w:eastAsiaTheme="minorEastAsia"/>
                <w:b/>
                <w:kern w:val="0"/>
                <w:sz w:val="32"/>
                <w:szCs w:val="32"/>
              </w:rPr>
            </w:pPr>
          </w:p>
        </w:tc>
        <w:tc>
          <w:tcPr>
            <w:tcW w:w="1276" w:type="dxa"/>
          </w:tcPr>
          <w:p w14:paraId="72979C9F">
            <w:pPr>
              <w:jc w:val="center"/>
              <w:rPr>
                <w:rFonts w:ascii="宋体" w:hAnsi="宋体" w:cs="宋体" w:eastAsiaTheme="minorEastAsia"/>
                <w:b/>
                <w:kern w:val="0"/>
                <w:sz w:val="32"/>
                <w:szCs w:val="32"/>
              </w:rPr>
            </w:pPr>
          </w:p>
        </w:tc>
      </w:tr>
      <w:tr w14:paraId="18931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98E1DD">
            <w:pPr>
              <w:jc w:val="center"/>
              <w:rPr>
                <w:rFonts w:ascii="宋体" w:hAnsi="宋体" w:cs="宋体" w:eastAsiaTheme="minorEastAsia"/>
                <w:kern w:val="0"/>
                <w:sz w:val="24"/>
              </w:rPr>
            </w:pPr>
            <w:r>
              <w:rPr>
                <w:rFonts w:hint="eastAsia" w:ascii="宋体" w:hAnsi="宋体" w:cs="宋体" w:eastAsiaTheme="minorEastAsia"/>
                <w:kern w:val="0"/>
                <w:sz w:val="24"/>
              </w:rPr>
              <w:t>……</w:t>
            </w:r>
          </w:p>
        </w:tc>
        <w:tc>
          <w:tcPr>
            <w:tcW w:w="3683" w:type="dxa"/>
          </w:tcPr>
          <w:p w14:paraId="04273FD0">
            <w:pPr>
              <w:jc w:val="center"/>
              <w:rPr>
                <w:rFonts w:ascii="宋体" w:hAnsi="宋体" w:cs="宋体" w:eastAsiaTheme="minorEastAsia"/>
                <w:b/>
                <w:kern w:val="0"/>
                <w:sz w:val="32"/>
                <w:szCs w:val="32"/>
              </w:rPr>
            </w:pPr>
          </w:p>
        </w:tc>
        <w:tc>
          <w:tcPr>
            <w:tcW w:w="3546" w:type="dxa"/>
          </w:tcPr>
          <w:p w14:paraId="7EFD6D96">
            <w:pPr>
              <w:jc w:val="center"/>
              <w:rPr>
                <w:rFonts w:ascii="宋体" w:hAnsi="宋体" w:cs="宋体" w:eastAsiaTheme="minorEastAsia"/>
                <w:b/>
                <w:kern w:val="0"/>
                <w:sz w:val="32"/>
                <w:szCs w:val="32"/>
              </w:rPr>
            </w:pPr>
          </w:p>
        </w:tc>
        <w:tc>
          <w:tcPr>
            <w:tcW w:w="1276" w:type="dxa"/>
          </w:tcPr>
          <w:p w14:paraId="6CD0E5AD">
            <w:pPr>
              <w:jc w:val="center"/>
              <w:rPr>
                <w:rFonts w:ascii="宋体" w:hAnsi="宋体" w:cs="宋体" w:eastAsiaTheme="minorEastAsia"/>
                <w:b/>
                <w:kern w:val="0"/>
                <w:sz w:val="32"/>
                <w:szCs w:val="32"/>
              </w:rPr>
            </w:pPr>
          </w:p>
        </w:tc>
      </w:tr>
    </w:tbl>
    <w:p w14:paraId="3D290862">
      <w:pPr>
        <w:jc w:val="left"/>
        <w:rPr>
          <w:rFonts w:ascii="宋体" w:hAnsi="宋体" w:cs="宋体" w:eastAsiaTheme="minorEastAsia"/>
          <w:kern w:val="0"/>
          <w:sz w:val="24"/>
        </w:rPr>
      </w:pPr>
      <w:r>
        <w:rPr>
          <w:rFonts w:hint="eastAsia" w:ascii="宋体" w:hAnsi="宋体" w:cs="宋体" w:eastAsiaTheme="minorEastAsia"/>
          <w:kern w:val="0"/>
          <w:sz w:val="24"/>
        </w:rPr>
        <w:t>投标人保证：除商务技术偏离表列出的偏离外，投标人响应招标文件的全部要求</w:t>
      </w:r>
    </w:p>
    <w:p w14:paraId="68C77B19">
      <w:pPr>
        <w:jc w:val="center"/>
        <w:rPr>
          <w:rFonts w:ascii="宋体" w:hAnsi="宋体" w:cs="宋体" w:eastAsiaTheme="minorEastAsia"/>
          <w:b/>
          <w:kern w:val="0"/>
          <w:sz w:val="32"/>
          <w:szCs w:val="32"/>
        </w:rPr>
      </w:pPr>
    </w:p>
    <w:p w14:paraId="03161577">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6ECA8533">
      <w:pPr>
        <w:ind w:firstLine="1911" w:firstLineChars="595"/>
        <w:rPr>
          <w:rFonts w:ascii="宋体" w:hAnsi="宋体" w:cs="宋体" w:eastAsiaTheme="minorEastAsia"/>
          <w:b/>
          <w:bCs/>
          <w:sz w:val="32"/>
          <w:szCs w:val="32"/>
        </w:rPr>
      </w:pPr>
    </w:p>
    <w:p w14:paraId="3E91D91E">
      <w:pPr>
        <w:ind w:firstLine="1911" w:firstLineChars="595"/>
        <w:rPr>
          <w:rFonts w:ascii="宋体" w:hAnsi="宋体" w:cs="宋体" w:eastAsiaTheme="minorEastAsia"/>
          <w:b/>
          <w:bCs/>
          <w:sz w:val="32"/>
          <w:szCs w:val="32"/>
        </w:rPr>
      </w:pPr>
    </w:p>
    <w:p w14:paraId="50090681">
      <w:pPr>
        <w:ind w:firstLine="1911" w:firstLineChars="595"/>
        <w:rPr>
          <w:rFonts w:ascii="宋体" w:hAnsi="宋体" w:cs="宋体" w:eastAsiaTheme="minorEastAsia"/>
          <w:b/>
          <w:bCs/>
          <w:sz w:val="32"/>
          <w:szCs w:val="32"/>
        </w:rPr>
      </w:pPr>
    </w:p>
    <w:p w14:paraId="5AD60BA5">
      <w:pPr>
        <w:ind w:firstLine="1911" w:firstLineChars="595"/>
        <w:rPr>
          <w:rFonts w:ascii="宋体" w:hAnsi="宋体" w:cs="宋体" w:eastAsiaTheme="minorEastAsia"/>
          <w:b/>
          <w:bCs/>
          <w:sz w:val="32"/>
          <w:szCs w:val="32"/>
        </w:rPr>
      </w:pPr>
    </w:p>
    <w:p w14:paraId="076621F7">
      <w:pPr>
        <w:ind w:firstLine="1911" w:firstLineChars="595"/>
        <w:rPr>
          <w:rFonts w:ascii="宋体" w:hAnsi="宋体" w:cs="宋体" w:eastAsiaTheme="minorEastAsia"/>
          <w:b/>
          <w:bCs/>
          <w:sz w:val="32"/>
          <w:szCs w:val="32"/>
        </w:rPr>
      </w:pPr>
    </w:p>
    <w:p w14:paraId="10A8E990">
      <w:pPr>
        <w:widowControl/>
        <w:adjustRightInd/>
        <w:jc w:val="left"/>
        <w:rPr>
          <w:rFonts w:ascii="宋体" w:hAnsi="宋体" w:cs="宋体" w:eastAsiaTheme="minorEastAsia"/>
          <w:b/>
          <w:bCs/>
          <w:sz w:val="32"/>
          <w:szCs w:val="32"/>
        </w:rPr>
      </w:pPr>
      <w:r>
        <w:rPr>
          <w:rFonts w:ascii="宋体" w:hAnsi="宋体" w:cs="宋体" w:eastAsiaTheme="minorEastAsia"/>
          <w:b/>
          <w:bCs/>
          <w:sz w:val="32"/>
          <w:szCs w:val="32"/>
        </w:rPr>
        <w:br w:type="page"/>
      </w:r>
    </w:p>
    <w:p w14:paraId="06028B68">
      <w:pPr>
        <w:jc w:val="center"/>
        <w:rPr>
          <w:rFonts w:ascii="宋体" w:hAnsi="宋体" w:cs="宋体" w:eastAsiaTheme="minorEastAsia"/>
          <w:b/>
          <w:kern w:val="0"/>
          <w:sz w:val="32"/>
          <w:szCs w:val="32"/>
        </w:rPr>
      </w:pPr>
      <w:r>
        <w:rPr>
          <w:rFonts w:hint="eastAsia" w:ascii="宋体" w:hAnsi="宋体" w:cs="宋体" w:eastAsiaTheme="minorEastAsia"/>
          <w:b/>
          <w:bCs/>
          <w:sz w:val="32"/>
          <w:szCs w:val="32"/>
        </w:rPr>
        <w:t>八</w:t>
      </w:r>
      <w:r>
        <w:rPr>
          <w:rFonts w:hint="eastAsia" w:ascii="宋体" w:hAnsi="宋体" w:cs="宋体" w:eastAsiaTheme="minorEastAsia"/>
          <w:b/>
          <w:kern w:val="0"/>
          <w:sz w:val="32"/>
          <w:szCs w:val="32"/>
        </w:rPr>
        <w:t>、</w:t>
      </w:r>
      <w:r>
        <w:rPr>
          <w:rFonts w:hint="eastAsia" w:ascii="宋体" w:hAnsi="宋体" w:cs="宋体" w:eastAsiaTheme="minorEastAsia"/>
          <w:b/>
          <w:kern w:val="0"/>
          <w:sz w:val="32"/>
          <w:szCs w:val="32"/>
          <w:lang w:val="zh-CN"/>
        </w:rPr>
        <w:t>政府采购供应商廉洁自律承诺书</w:t>
      </w:r>
    </w:p>
    <w:p w14:paraId="10268EB3">
      <w:pPr>
        <w:snapToGrid w:val="0"/>
        <w:spacing w:line="360" w:lineRule="auto"/>
        <w:rPr>
          <w:rFonts w:ascii="宋体" w:hAnsi="宋体" w:cs="宋体" w:eastAsiaTheme="minorEastAsia"/>
          <w:sz w:val="24"/>
        </w:rPr>
      </w:pPr>
    </w:p>
    <w:p w14:paraId="4AD0671A">
      <w:pPr>
        <w:autoSpaceDE w:val="0"/>
        <w:autoSpaceDN w:val="0"/>
        <w:spacing w:line="360" w:lineRule="auto"/>
        <w:jc w:val="left"/>
        <w:rPr>
          <w:rFonts w:ascii="宋体" w:hAnsi="宋体" w:cs="宋体" w:eastAsiaTheme="minorEastAsia"/>
          <w:kern w:val="0"/>
          <w:sz w:val="24"/>
          <w:lang w:val="zh-CN"/>
        </w:rPr>
      </w:pPr>
      <w:r>
        <w:rPr>
          <w:rFonts w:hint="eastAsia" w:ascii="宋体" w:hAnsi="宋体" w:cs="宋体" w:eastAsiaTheme="minorEastAsia"/>
          <w:sz w:val="24"/>
          <w:lang w:eastAsia="zh-CN"/>
        </w:rPr>
        <w:t>建德市第一人民医院医共体</w:t>
      </w:r>
      <w:r>
        <w:rPr>
          <w:rFonts w:hint="eastAsia" w:ascii="宋体" w:hAnsi="宋体" w:cs="宋体" w:eastAsiaTheme="minorEastAsia"/>
          <w:kern w:val="0"/>
          <w:sz w:val="24"/>
          <w:lang w:val="zh-CN"/>
        </w:rPr>
        <w:t>、杭州欣兴建设工程招标代理有限公司：</w:t>
      </w:r>
    </w:p>
    <w:p w14:paraId="303B0490">
      <w:pPr>
        <w:autoSpaceDE w:val="0"/>
        <w:autoSpaceDN w:val="0"/>
        <w:spacing w:line="360" w:lineRule="auto"/>
        <w:ind w:left="2" w:leftChars="1"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我单位响应你</w:t>
      </w:r>
      <w:r>
        <w:rPr>
          <w:rFonts w:hint="eastAsia" w:ascii="宋体" w:hAnsi="宋体" w:cs="宋体" w:eastAsiaTheme="minorEastAsia"/>
          <w:sz w:val="24"/>
        </w:rPr>
        <w:t>单位</w:t>
      </w:r>
      <w:r>
        <w:rPr>
          <w:rFonts w:hint="eastAsia" w:ascii="宋体" w:hAnsi="宋体" w:cs="宋体" w:eastAsiaTheme="minorEastAsia"/>
          <w:kern w:val="0"/>
          <w:sz w:val="24"/>
          <w:lang w:val="zh-CN"/>
        </w:rPr>
        <w:t>项目招标要求参加投标。在这次投标过程中和中标后，我们将严格遵守国家法律法规要求，并郑重承诺：</w:t>
      </w:r>
    </w:p>
    <w:p w14:paraId="697E2C59">
      <w:pPr>
        <w:autoSpaceDE w:val="0"/>
        <w:autoSpaceDN w:val="0"/>
        <w:spacing w:line="360" w:lineRule="auto"/>
        <w:ind w:left="2" w:leftChars="1"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一、不向项目有关人员及部门赠送礼金礼物、有价证券、回扣以及中介费、介绍费、咨询费等好处费； </w:t>
      </w:r>
    </w:p>
    <w:p w14:paraId="1744298D">
      <w:pPr>
        <w:autoSpaceDE w:val="0"/>
        <w:autoSpaceDN w:val="0"/>
        <w:spacing w:line="360" w:lineRule="auto"/>
        <w:ind w:left="2" w:leftChars="1"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二、不为项目有关人员及部门报销应由你方单位或个人支付的费用； </w:t>
      </w:r>
    </w:p>
    <w:p w14:paraId="3BE20CD9">
      <w:pPr>
        <w:autoSpaceDE w:val="0"/>
        <w:autoSpaceDN w:val="0"/>
        <w:spacing w:line="360" w:lineRule="auto"/>
        <w:ind w:left="2" w:leftChars="1"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三、不向项目有关人员及部门提供有可能影响公正的宴请和健身娱乐等活动； </w:t>
      </w:r>
    </w:p>
    <w:p w14:paraId="367F27EB">
      <w:pPr>
        <w:autoSpaceDE w:val="0"/>
        <w:autoSpaceDN w:val="0"/>
        <w:spacing w:line="360" w:lineRule="auto"/>
        <w:ind w:left="2" w:leftChars="1"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四、不为项目有关人员及部门出国（境）、旅游等提供方便；</w:t>
      </w:r>
    </w:p>
    <w:p w14:paraId="76976FA0">
      <w:pPr>
        <w:autoSpaceDE w:val="0"/>
        <w:autoSpaceDN w:val="0"/>
        <w:spacing w:line="360" w:lineRule="auto"/>
        <w:ind w:left="481" w:leftChars="229"/>
        <w:jc w:val="left"/>
        <w:rPr>
          <w:rFonts w:ascii="宋体" w:hAnsi="宋体" w:cs="宋体" w:eastAsiaTheme="minorEastAsia"/>
          <w:kern w:val="0"/>
          <w:sz w:val="24"/>
          <w:lang w:val="zh-CN"/>
        </w:rPr>
      </w:pPr>
      <w:r>
        <w:rPr>
          <w:rFonts w:hint="eastAsia" w:ascii="宋体" w:hAnsi="宋体" w:cs="宋体" w:eastAsiaTheme="minorEastAsia"/>
          <w:kern w:val="0"/>
          <w:sz w:val="24"/>
          <w:lang w:val="zh-CN"/>
        </w:rPr>
        <w:t>五、不为项目有关人员个人装修住房、婚丧嫁娶、配偶子女工作安排等提供</w:t>
      </w:r>
    </w:p>
    <w:p w14:paraId="4BC4B70C">
      <w:pPr>
        <w:autoSpaceDE w:val="0"/>
        <w:autoSpaceDN w:val="0"/>
        <w:spacing w:line="360" w:lineRule="auto"/>
        <w:jc w:val="left"/>
        <w:rPr>
          <w:rFonts w:ascii="宋体" w:hAnsi="宋体" w:cs="宋体" w:eastAsiaTheme="minorEastAsia"/>
          <w:kern w:val="0"/>
          <w:sz w:val="24"/>
          <w:lang w:val="zh-CN"/>
        </w:rPr>
      </w:pPr>
      <w:r>
        <w:rPr>
          <w:rFonts w:hint="eastAsia" w:ascii="宋体" w:hAnsi="宋体" w:cs="宋体" w:eastAsiaTheme="minorEastAsia"/>
          <w:kern w:val="0"/>
          <w:sz w:val="24"/>
          <w:lang w:val="zh-CN"/>
        </w:rPr>
        <w:t>好处；</w:t>
      </w:r>
    </w:p>
    <w:p w14:paraId="49441C81">
      <w:pPr>
        <w:autoSpaceDE w:val="0"/>
        <w:autoSpaceDN w:val="0"/>
        <w:spacing w:line="360" w:lineRule="auto"/>
        <w:ind w:left="481" w:leftChars="229"/>
        <w:jc w:val="left"/>
        <w:rPr>
          <w:rFonts w:ascii="宋体" w:hAnsi="宋体" w:cs="宋体" w:eastAsiaTheme="minorEastAsia"/>
          <w:kern w:val="0"/>
          <w:sz w:val="24"/>
          <w:lang w:val="zh-CN"/>
        </w:rPr>
      </w:pPr>
      <w:r>
        <w:rPr>
          <w:rFonts w:hint="eastAsia" w:ascii="宋体" w:hAnsi="宋体" w:cs="宋体" w:eastAsiaTheme="minorEastAsia"/>
          <w:kern w:val="0"/>
          <w:sz w:val="24"/>
          <w:lang w:val="zh-CN"/>
        </w:rPr>
        <w:t>六、严格遵守《</w:t>
      </w:r>
      <w:r>
        <w:rPr>
          <w:rFonts w:hint="eastAsia" w:ascii="宋体" w:hAnsi="宋体" w:cs="宋体" w:eastAsiaTheme="minorEastAsia"/>
          <w:sz w:val="24"/>
          <w:lang w:val="zh-CN"/>
        </w:rPr>
        <w:t>中华人民共和国</w:t>
      </w:r>
      <w:r>
        <w:rPr>
          <w:rFonts w:hint="eastAsia" w:ascii="宋体" w:hAnsi="宋体" w:cs="宋体" w:eastAsiaTheme="minorEastAsia"/>
          <w:kern w:val="0"/>
          <w:sz w:val="24"/>
          <w:lang w:val="zh-CN"/>
        </w:rPr>
        <w:t>政府采购法》《</w:t>
      </w:r>
      <w:r>
        <w:rPr>
          <w:rFonts w:hint="eastAsia" w:ascii="宋体" w:hAnsi="宋体" w:cs="宋体" w:eastAsiaTheme="minorEastAsia"/>
          <w:sz w:val="24"/>
          <w:lang w:val="zh-CN"/>
        </w:rPr>
        <w:t>中华人民共和国</w:t>
      </w:r>
      <w:r>
        <w:rPr>
          <w:rFonts w:hint="eastAsia" w:ascii="宋体" w:hAnsi="宋体" w:cs="宋体" w:eastAsiaTheme="minorEastAsia"/>
          <w:kern w:val="0"/>
          <w:sz w:val="24"/>
          <w:lang w:val="zh-CN"/>
        </w:rPr>
        <w:t>招标投标</w:t>
      </w:r>
    </w:p>
    <w:p w14:paraId="3C32EDC4">
      <w:pPr>
        <w:autoSpaceDE w:val="0"/>
        <w:autoSpaceDN w:val="0"/>
        <w:spacing w:line="360" w:lineRule="auto"/>
        <w:jc w:val="left"/>
        <w:rPr>
          <w:rFonts w:ascii="宋体" w:hAnsi="宋体" w:cs="宋体" w:eastAsiaTheme="minorEastAsia"/>
          <w:kern w:val="0"/>
          <w:sz w:val="24"/>
          <w:lang w:val="zh-CN"/>
        </w:rPr>
      </w:pPr>
      <w:r>
        <w:rPr>
          <w:rFonts w:hint="eastAsia" w:ascii="宋体" w:hAnsi="宋体" w:cs="宋体" w:eastAsiaTheme="minorEastAsia"/>
          <w:kern w:val="0"/>
          <w:sz w:val="24"/>
          <w:lang w:val="zh-CN"/>
        </w:rPr>
        <w:t>法》</w:t>
      </w:r>
      <w:r>
        <w:rPr>
          <w:rFonts w:hint="eastAsia" w:ascii="宋体" w:hAnsi="宋体" w:cs="宋体" w:eastAsiaTheme="minorEastAsia"/>
          <w:sz w:val="24"/>
          <w:lang w:val="zh-CN"/>
        </w:rPr>
        <w:t>《中华人民共和国民法典》</w:t>
      </w:r>
      <w:r>
        <w:rPr>
          <w:rFonts w:hint="eastAsia" w:ascii="宋体" w:hAnsi="宋体" w:cs="宋体" w:eastAsiaTheme="minorEastAsia"/>
          <w:kern w:val="0"/>
          <w:sz w:val="24"/>
          <w:lang w:val="zh-CN"/>
        </w:rPr>
        <w:t xml:space="preserve">等法律法规，诚实守信，合法经营，坚决抵制各种违法违纪行为。 </w:t>
      </w:r>
    </w:p>
    <w:p w14:paraId="2F242699">
      <w:pPr>
        <w:autoSpaceDE w:val="0"/>
        <w:autoSpaceDN w:val="0"/>
        <w:spacing w:line="360" w:lineRule="auto"/>
        <w:ind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如违反上述承诺，你</w:t>
      </w:r>
      <w:r>
        <w:rPr>
          <w:rFonts w:hint="eastAsia" w:ascii="宋体" w:hAnsi="宋体" w:cs="宋体" w:eastAsiaTheme="minorEastAsia"/>
          <w:sz w:val="24"/>
        </w:rPr>
        <w:t>单位</w:t>
      </w:r>
      <w:r>
        <w:rPr>
          <w:rFonts w:hint="eastAsia" w:ascii="宋体" w:hAnsi="宋体" w:cs="宋体" w:eastAsiaTheme="minorEastAsia"/>
          <w:kern w:val="0"/>
          <w:sz w:val="24"/>
          <w:lang w:val="zh-CN"/>
        </w:rPr>
        <w:t>有权立即取消我单位投标、中标或在建项目的建设资格，有权拒绝我单位在一定时期内进入你</w:t>
      </w:r>
      <w:r>
        <w:rPr>
          <w:rFonts w:hint="eastAsia" w:ascii="宋体" w:hAnsi="宋体" w:cs="宋体" w:eastAsiaTheme="minorEastAsia"/>
          <w:sz w:val="24"/>
        </w:rPr>
        <w:t>单位</w:t>
      </w:r>
      <w:r>
        <w:rPr>
          <w:rFonts w:hint="eastAsia" w:ascii="宋体" w:hAnsi="宋体" w:cs="宋体" w:eastAsiaTheme="minorEastAsia"/>
          <w:kern w:val="0"/>
          <w:sz w:val="24"/>
          <w:lang w:val="zh-CN"/>
        </w:rPr>
        <w:t>进行项目建设或其他经营活动，并通报市财政局。由此引起的相应损失均由我单位承担。</w:t>
      </w:r>
    </w:p>
    <w:p w14:paraId="70231333">
      <w:pPr>
        <w:autoSpaceDE w:val="0"/>
        <w:autoSpaceDN w:val="0"/>
        <w:spacing w:line="360" w:lineRule="auto"/>
        <w:ind w:left="2"/>
        <w:jc w:val="left"/>
        <w:rPr>
          <w:rFonts w:ascii="宋体" w:hAnsi="宋体" w:cs="宋体" w:eastAsiaTheme="minorEastAsia"/>
          <w:kern w:val="0"/>
          <w:sz w:val="24"/>
          <w:lang w:val="zh-CN"/>
        </w:rPr>
      </w:pPr>
    </w:p>
    <w:p w14:paraId="3A5D2CA8">
      <w:pPr>
        <w:autoSpaceDE w:val="0"/>
        <w:autoSpaceDN w:val="0"/>
        <w:spacing w:line="360" w:lineRule="auto"/>
        <w:ind w:left="2"/>
        <w:jc w:val="left"/>
        <w:rPr>
          <w:rFonts w:ascii="宋体" w:hAnsi="宋体" w:cs="宋体" w:eastAsiaTheme="minorEastAsia"/>
          <w:kern w:val="0"/>
          <w:sz w:val="24"/>
          <w:lang w:val="zh-CN"/>
        </w:rPr>
      </w:pPr>
    </w:p>
    <w:p w14:paraId="13A9AE42">
      <w:pPr>
        <w:autoSpaceDE w:val="0"/>
        <w:autoSpaceDN w:val="0"/>
        <w:spacing w:line="360" w:lineRule="auto"/>
        <w:ind w:left="2"/>
        <w:jc w:val="left"/>
        <w:rPr>
          <w:rFonts w:ascii="宋体" w:hAnsi="宋体" w:cs="宋体" w:eastAsiaTheme="minorEastAsia"/>
          <w:kern w:val="0"/>
          <w:sz w:val="24"/>
          <w:lang w:val="zh-CN"/>
        </w:rPr>
      </w:pPr>
    </w:p>
    <w:p w14:paraId="0C53AA5A">
      <w:pPr>
        <w:autoSpaceDE w:val="0"/>
        <w:autoSpaceDN w:val="0"/>
        <w:spacing w:line="360" w:lineRule="auto"/>
        <w:ind w:left="2" w:leftChars="1" w:right="1120" w:firstLine="4560" w:firstLineChars="19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投标人名称（</w:t>
      </w:r>
      <w:r>
        <w:rPr>
          <w:rFonts w:hint="eastAsia" w:ascii="宋体" w:hAnsi="宋体" w:cs="宋体" w:eastAsiaTheme="minorEastAsia"/>
          <w:sz w:val="24"/>
        </w:rPr>
        <w:t>电子签名</w:t>
      </w:r>
      <w:r>
        <w:rPr>
          <w:rFonts w:hint="eastAsia" w:ascii="宋体" w:hAnsi="宋体" w:cs="宋体" w:eastAsiaTheme="minorEastAsia"/>
          <w:kern w:val="0"/>
          <w:sz w:val="24"/>
          <w:lang w:val="zh-CN"/>
        </w:rPr>
        <w:t xml:space="preserve">）：                                                                                                                                                                                                               </w:t>
      </w:r>
    </w:p>
    <w:p w14:paraId="280F0EA2">
      <w:pPr>
        <w:spacing w:line="360" w:lineRule="auto"/>
        <w:ind w:left="4620" w:leftChars="2200"/>
        <w:rPr>
          <w:rFonts w:ascii="宋体" w:hAnsi="宋体" w:cs="宋体" w:eastAsiaTheme="minorEastAsia"/>
          <w:sz w:val="24"/>
        </w:rPr>
      </w:pPr>
      <w:r>
        <w:rPr>
          <w:rFonts w:hint="eastAsia" w:ascii="宋体" w:hAnsi="宋体" w:cs="宋体" w:eastAsiaTheme="minorEastAsia"/>
          <w:kern w:val="0"/>
          <w:sz w:val="24"/>
          <w:lang w:val="zh-CN"/>
        </w:rPr>
        <w:t>日期</w:t>
      </w:r>
      <w:r>
        <w:rPr>
          <w:rFonts w:hint="eastAsia" w:ascii="宋体" w:hAnsi="宋体" w:cs="宋体" w:eastAsiaTheme="minorEastAsia"/>
          <w:kern w:val="0"/>
          <w:sz w:val="24"/>
        </w:rPr>
        <w:t>：</w:t>
      </w:r>
      <w:r>
        <w:rPr>
          <w:rFonts w:hint="eastAsia" w:ascii="宋体" w:hAnsi="宋体" w:cs="宋体" w:eastAsiaTheme="minorEastAsia"/>
          <w:kern w:val="0"/>
          <w:sz w:val="24"/>
          <w:lang w:val="zh-CN"/>
        </w:rPr>
        <w:t xml:space="preserve">   年   月   日</w:t>
      </w:r>
    </w:p>
    <w:p w14:paraId="5E77E77A">
      <w:pPr>
        <w:spacing w:line="360" w:lineRule="auto"/>
        <w:jc w:val="center"/>
        <w:rPr>
          <w:rFonts w:ascii="宋体" w:hAnsi="宋体" w:cs="宋体" w:eastAsiaTheme="minorEastAsia"/>
          <w:b/>
          <w:bCs/>
          <w:sz w:val="24"/>
        </w:rPr>
      </w:pPr>
    </w:p>
    <w:p w14:paraId="38852F91">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3A18D0C9">
      <w:pPr>
        <w:spacing w:line="360" w:lineRule="auto"/>
        <w:jc w:val="center"/>
        <w:rPr>
          <w:rFonts w:ascii="宋体" w:hAnsi="宋体" w:cs="宋体" w:eastAsiaTheme="minorEastAsia"/>
          <w:b/>
          <w:bCs/>
          <w:sz w:val="24"/>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18CA0F8B">
      <w:pPr>
        <w:spacing w:line="360" w:lineRule="auto"/>
        <w:jc w:val="center"/>
        <w:outlineLvl w:val="0"/>
        <w:rPr>
          <w:rFonts w:ascii="宋体" w:hAnsi="宋体" w:cs="宋体" w:eastAsiaTheme="minorEastAsia"/>
          <w:b/>
          <w:kern w:val="0"/>
          <w:sz w:val="36"/>
          <w:szCs w:val="36"/>
        </w:rPr>
      </w:pPr>
      <w:r>
        <w:rPr>
          <w:rFonts w:hint="eastAsia" w:ascii="宋体" w:hAnsi="宋体" w:cs="宋体" w:eastAsiaTheme="minorEastAsia"/>
          <w:b/>
          <w:kern w:val="0"/>
          <w:sz w:val="36"/>
          <w:szCs w:val="36"/>
        </w:rPr>
        <w:t>报价文件部分</w:t>
      </w:r>
    </w:p>
    <w:p w14:paraId="1598B367">
      <w:pPr>
        <w:spacing w:line="360" w:lineRule="auto"/>
        <w:jc w:val="center"/>
        <w:outlineLvl w:val="0"/>
        <w:rPr>
          <w:rFonts w:ascii="宋体" w:hAnsi="宋体" w:cs="宋体" w:eastAsiaTheme="minorEastAsia"/>
          <w:b/>
          <w:kern w:val="0"/>
          <w:sz w:val="36"/>
          <w:szCs w:val="36"/>
        </w:rPr>
      </w:pPr>
      <w:r>
        <w:rPr>
          <w:rFonts w:hint="eastAsia" w:ascii="宋体" w:hAnsi="宋体" w:cs="宋体" w:eastAsiaTheme="minorEastAsia"/>
          <w:b/>
          <w:kern w:val="0"/>
          <w:sz w:val="36"/>
          <w:szCs w:val="36"/>
        </w:rPr>
        <w:t>目录</w:t>
      </w:r>
    </w:p>
    <w:p w14:paraId="00CAEB03">
      <w:pPr>
        <w:spacing w:line="360" w:lineRule="auto"/>
        <w:jc w:val="center"/>
        <w:outlineLvl w:val="0"/>
        <w:rPr>
          <w:rFonts w:ascii="宋体" w:hAnsi="宋体" w:cs="宋体" w:eastAsiaTheme="minorEastAsia"/>
          <w:b/>
          <w:kern w:val="0"/>
          <w:sz w:val="36"/>
          <w:szCs w:val="36"/>
        </w:rPr>
      </w:pPr>
    </w:p>
    <w:p w14:paraId="6410570A">
      <w:pPr>
        <w:snapToGrid w:val="0"/>
        <w:spacing w:line="360" w:lineRule="auto"/>
        <w:rPr>
          <w:rFonts w:ascii="宋体" w:hAnsi="宋体" w:cs="宋体" w:eastAsiaTheme="minorEastAsia"/>
          <w:sz w:val="24"/>
        </w:rPr>
      </w:pPr>
      <w:r>
        <w:rPr>
          <w:rFonts w:hint="eastAsia" w:ascii="宋体" w:hAnsi="宋体" w:cs="宋体" w:eastAsiaTheme="minorEastAsia"/>
          <w:sz w:val="24"/>
        </w:rPr>
        <w:t>（1）开标一览表（报价表）………………………………………………………（页码）</w:t>
      </w:r>
    </w:p>
    <w:p w14:paraId="3CEC5273">
      <w:pPr>
        <w:snapToGrid w:val="0"/>
        <w:spacing w:line="360" w:lineRule="auto"/>
        <w:rPr>
          <w:rFonts w:ascii="宋体" w:hAnsi="宋体" w:cs="宋体" w:eastAsiaTheme="minorEastAsia"/>
          <w:sz w:val="24"/>
        </w:rPr>
      </w:pPr>
      <w:r>
        <w:rPr>
          <w:rFonts w:hint="eastAsia" w:ascii="宋体" w:hAnsi="宋体" w:cs="宋体" w:eastAsiaTheme="minorEastAsia"/>
          <w:sz w:val="24"/>
        </w:rPr>
        <w:t>（2）中小企业声明函</w:t>
      </w:r>
      <w:r>
        <w:rPr>
          <w:rFonts w:hint="eastAsia" w:ascii="宋体" w:hAnsi="宋体" w:cs="宋体" w:eastAsiaTheme="minorEastAsia"/>
          <w:sz w:val="24"/>
          <w:lang w:eastAsia="zh-CN"/>
        </w:rPr>
        <w:t>（</w:t>
      </w:r>
      <w:r>
        <w:rPr>
          <w:rFonts w:hint="eastAsia" w:ascii="宋体" w:hAnsi="宋体" w:cs="宋体" w:eastAsiaTheme="minorEastAsia"/>
          <w:sz w:val="24"/>
          <w:lang w:val="en-US" w:eastAsia="zh-CN"/>
        </w:rPr>
        <w:t>如果有</w:t>
      </w:r>
      <w:r>
        <w:rPr>
          <w:rFonts w:hint="eastAsia" w:ascii="宋体" w:hAnsi="宋体" w:cs="宋体" w:eastAsiaTheme="minorEastAsia"/>
          <w:sz w:val="24"/>
          <w:lang w:eastAsia="zh-CN"/>
        </w:rPr>
        <w:t>）</w:t>
      </w:r>
      <w:r>
        <w:rPr>
          <w:rFonts w:hint="eastAsia" w:ascii="宋体" w:hAnsi="宋体" w:cs="宋体" w:eastAsiaTheme="minorEastAsia"/>
          <w:sz w:val="24"/>
        </w:rPr>
        <w:t>…………………………………………………（页码）</w:t>
      </w:r>
    </w:p>
    <w:p w14:paraId="7505012F">
      <w:pPr>
        <w:snapToGrid w:val="0"/>
        <w:spacing w:line="360" w:lineRule="auto"/>
        <w:ind w:right="480"/>
        <w:jc w:val="center"/>
        <w:rPr>
          <w:rFonts w:ascii="宋体" w:hAnsi="宋体" w:cs="宋体" w:eastAsiaTheme="minorEastAsia"/>
          <w:b/>
          <w:kern w:val="0"/>
          <w:sz w:val="32"/>
          <w:szCs w:val="32"/>
        </w:rPr>
      </w:pPr>
    </w:p>
    <w:p w14:paraId="4032A4C9">
      <w:pPr>
        <w:snapToGrid w:val="0"/>
        <w:spacing w:line="360" w:lineRule="auto"/>
        <w:ind w:right="480"/>
        <w:jc w:val="center"/>
        <w:rPr>
          <w:rFonts w:ascii="宋体" w:hAnsi="宋体" w:cs="宋体" w:eastAsiaTheme="minorEastAsia"/>
          <w:b/>
          <w:kern w:val="0"/>
          <w:sz w:val="32"/>
          <w:szCs w:val="32"/>
        </w:rPr>
      </w:pPr>
    </w:p>
    <w:p w14:paraId="3C72F19F">
      <w:pPr>
        <w:snapToGrid w:val="0"/>
        <w:spacing w:line="360" w:lineRule="auto"/>
        <w:ind w:right="480"/>
        <w:jc w:val="center"/>
        <w:rPr>
          <w:rFonts w:ascii="宋体" w:hAnsi="宋体" w:cs="宋体" w:eastAsiaTheme="minorEastAsia"/>
          <w:b/>
          <w:kern w:val="0"/>
          <w:sz w:val="32"/>
          <w:szCs w:val="32"/>
        </w:rPr>
      </w:pPr>
    </w:p>
    <w:p w14:paraId="10179AE6">
      <w:pPr>
        <w:snapToGrid w:val="0"/>
        <w:spacing w:line="360" w:lineRule="auto"/>
        <w:ind w:right="480"/>
        <w:jc w:val="center"/>
        <w:rPr>
          <w:rFonts w:ascii="宋体" w:hAnsi="宋体" w:cs="宋体" w:eastAsiaTheme="minorEastAsia"/>
          <w:b/>
          <w:kern w:val="0"/>
          <w:sz w:val="32"/>
          <w:szCs w:val="32"/>
        </w:rPr>
      </w:pPr>
    </w:p>
    <w:p w14:paraId="2013963E">
      <w:pPr>
        <w:snapToGrid w:val="0"/>
        <w:spacing w:line="360" w:lineRule="auto"/>
        <w:ind w:right="480"/>
        <w:jc w:val="center"/>
        <w:rPr>
          <w:rFonts w:ascii="宋体" w:hAnsi="宋体" w:cs="宋体" w:eastAsiaTheme="minorEastAsia"/>
          <w:b/>
          <w:kern w:val="0"/>
          <w:sz w:val="32"/>
          <w:szCs w:val="32"/>
        </w:rPr>
      </w:pPr>
    </w:p>
    <w:p w14:paraId="1CCBA35A">
      <w:pPr>
        <w:snapToGrid w:val="0"/>
        <w:spacing w:line="360" w:lineRule="auto"/>
        <w:ind w:right="480"/>
        <w:jc w:val="center"/>
        <w:rPr>
          <w:rFonts w:ascii="宋体" w:hAnsi="宋体" w:cs="宋体" w:eastAsiaTheme="minorEastAsia"/>
          <w:b/>
          <w:kern w:val="0"/>
          <w:sz w:val="32"/>
          <w:szCs w:val="32"/>
        </w:rPr>
      </w:pPr>
    </w:p>
    <w:p w14:paraId="796A8257">
      <w:pPr>
        <w:snapToGrid w:val="0"/>
        <w:spacing w:line="360" w:lineRule="auto"/>
        <w:ind w:right="480"/>
        <w:jc w:val="center"/>
        <w:rPr>
          <w:rFonts w:ascii="宋体" w:hAnsi="宋体" w:cs="宋体" w:eastAsiaTheme="minorEastAsia"/>
          <w:b/>
          <w:kern w:val="0"/>
          <w:sz w:val="32"/>
          <w:szCs w:val="32"/>
        </w:rPr>
      </w:pPr>
    </w:p>
    <w:p w14:paraId="0EF0CAF4">
      <w:pPr>
        <w:snapToGrid w:val="0"/>
        <w:spacing w:line="360" w:lineRule="auto"/>
        <w:ind w:right="480"/>
        <w:jc w:val="center"/>
        <w:rPr>
          <w:rFonts w:ascii="宋体" w:hAnsi="宋体" w:cs="宋体" w:eastAsiaTheme="minorEastAsia"/>
          <w:b/>
          <w:kern w:val="0"/>
          <w:sz w:val="32"/>
          <w:szCs w:val="32"/>
        </w:rPr>
      </w:pPr>
    </w:p>
    <w:p w14:paraId="301FB1A2">
      <w:pPr>
        <w:snapToGrid w:val="0"/>
        <w:spacing w:line="360" w:lineRule="auto"/>
        <w:ind w:right="480"/>
        <w:jc w:val="center"/>
        <w:rPr>
          <w:rFonts w:ascii="宋体" w:hAnsi="宋体" w:cs="宋体" w:eastAsiaTheme="minorEastAsia"/>
          <w:b/>
          <w:kern w:val="0"/>
          <w:sz w:val="32"/>
          <w:szCs w:val="32"/>
        </w:rPr>
      </w:pPr>
    </w:p>
    <w:p w14:paraId="535F7055">
      <w:pPr>
        <w:snapToGrid w:val="0"/>
        <w:spacing w:line="360" w:lineRule="auto"/>
        <w:ind w:right="480"/>
        <w:jc w:val="center"/>
        <w:rPr>
          <w:rFonts w:ascii="宋体" w:hAnsi="宋体" w:cs="宋体" w:eastAsiaTheme="minorEastAsia"/>
          <w:b/>
          <w:kern w:val="0"/>
          <w:sz w:val="32"/>
          <w:szCs w:val="32"/>
        </w:rPr>
      </w:pPr>
    </w:p>
    <w:p w14:paraId="24B470B7">
      <w:pPr>
        <w:snapToGrid w:val="0"/>
        <w:spacing w:line="360" w:lineRule="auto"/>
        <w:ind w:right="480"/>
        <w:jc w:val="center"/>
        <w:rPr>
          <w:rFonts w:ascii="宋体" w:hAnsi="宋体" w:cs="宋体" w:eastAsiaTheme="minorEastAsia"/>
          <w:b/>
          <w:kern w:val="0"/>
          <w:sz w:val="32"/>
          <w:szCs w:val="32"/>
        </w:rPr>
      </w:pPr>
    </w:p>
    <w:p w14:paraId="32E81536">
      <w:pPr>
        <w:snapToGrid w:val="0"/>
        <w:spacing w:line="360" w:lineRule="auto"/>
        <w:ind w:right="480"/>
        <w:jc w:val="center"/>
        <w:rPr>
          <w:rFonts w:ascii="宋体" w:hAnsi="宋体" w:cs="宋体" w:eastAsiaTheme="minorEastAsia"/>
          <w:b/>
          <w:kern w:val="0"/>
          <w:sz w:val="32"/>
          <w:szCs w:val="32"/>
        </w:rPr>
      </w:pPr>
    </w:p>
    <w:p w14:paraId="6C806CEA">
      <w:pPr>
        <w:snapToGrid w:val="0"/>
        <w:spacing w:line="360" w:lineRule="auto"/>
        <w:ind w:right="480"/>
        <w:jc w:val="center"/>
        <w:rPr>
          <w:rFonts w:ascii="宋体" w:hAnsi="宋体" w:cs="宋体" w:eastAsiaTheme="minorEastAsia"/>
          <w:b/>
          <w:kern w:val="0"/>
          <w:sz w:val="32"/>
          <w:szCs w:val="32"/>
        </w:rPr>
      </w:pPr>
    </w:p>
    <w:p w14:paraId="550254CC">
      <w:pPr>
        <w:snapToGrid w:val="0"/>
        <w:spacing w:line="360" w:lineRule="auto"/>
        <w:ind w:right="480"/>
        <w:jc w:val="center"/>
        <w:rPr>
          <w:rFonts w:ascii="宋体" w:hAnsi="宋体" w:cs="宋体" w:eastAsiaTheme="minorEastAsia"/>
          <w:b/>
          <w:kern w:val="0"/>
          <w:sz w:val="32"/>
          <w:szCs w:val="32"/>
        </w:rPr>
      </w:pPr>
    </w:p>
    <w:p w14:paraId="30A2C274">
      <w:pPr>
        <w:snapToGrid w:val="0"/>
        <w:spacing w:line="360" w:lineRule="auto"/>
        <w:ind w:right="480"/>
        <w:jc w:val="center"/>
        <w:rPr>
          <w:rFonts w:ascii="宋体" w:hAnsi="宋体" w:cs="宋体" w:eastAsiaTheme="minorEastAsia"/>
          <w:b/>
          <w:kern w:val="0"/>
          <w:sz w:val="32"/>
          <w:szCs w:val="32"/>
        </w:rPr>
      </w:pPr>
    </w:p>
    <w:p w14:paraId="0C3CA128">
      <w:pPr>
        <w:pStyle w:val="691"/>
        <w:keepNext w:val="0"/>
        <w:pageBreakBefore w:val="0"/>
        <w:tabs>
          <w:tab w:val="clear" w:pos="720"/>
        </w:tabs>
        <w:snapToGrid w:val="0"/>
        <w:spacing w:before="120" w:after="120"/>
        <w:ind w:firstLine="643"/>
        <w:outlineLvl w:val="9"/>
        <w:rPr>
          <w:rFonts w:ascii="宋体" w:hAnsi="宋体" w:cs="宋体" w:eastAsiaTheme="minorEastAsia"/>
          <w:kern w:val="2"/>
          <w:sz w:val="32"/>
          <w:szCs w:val="32"/>
        </w:rPr>
        <w:sectPr>
          <w:headerReference r:id="rId23" w:type="first"/>
          <w:footerReference r:id="rId25" w:type="first"/>
          <w:headerReference r:id="rId22" w:type="default"/>
          <w:footerReference r:id="rId24" w:type="default"/>
          <w:pgSz w:w="11906" w:h="16838"/>
          <w:pgMar w:top="1276" w:right="1418" w:bottom="1247" w:left="1418" w:header="851" w:footer="992" w:gutter="0"/>
          <w:pgNumType w:fmt="decimal"/>
          <w:cols w:space="720" w:num="1"/>
          <w:titlePg/>
          <w:docGrid w:linePitch="312" w:charSpace="0"/>
        </w:sectPr>
      </w:pPr>
    </w:p>
    <w:p w14:paraId="5CA81042">
      <w:pPr>
        <w:pStyle w:val="691"/>
        <w:keepNext w:val="0"/>
        <w:pageBreakBefore w:val="0"/>
        <w:tabs>
          <w:tab w:val="clear" w:pos="720"/>
        </w:tabs>
        <w:snapToGrid w:val="0"/>
        <w:spacing w:before="120" w:after="120"/>
        <w:ind w:firstLine="643"/>
        <w:outlineLvl w:val="9"/>
        <w:rPr>
          <w:rFonts w:ascii="宋体" w:hAnsi="宋体" w:cs="宋体" w:eastAsiaTheme="minorEastAsia"/>
          <w:kern w:val="2"/>
          <w:sz w:val="32"/>
          <w:szCs w:val="32"/>
        </w:rPr>
      </w:pPr>
      <w:r>
        <w:rPr>
          <w:rFonts w:hint="eastAsia" w:ascii="宋体" w:hAnsi="宋体" w:cs="宋体" w:eastAsiaTheme="minorEastAsia"/>
          <w:kern w:val="2"/>
          <w:sz w:val="32"/>
          <w:szCs w:val="32"/>
        </w:rPr>
        <w:t>一、开标一览表（报价表）</w:t>
      </w:r>
    </w:p>
    <w:p w14:paraId="182843C6">
      <w:pPr>
        <w:snapToGrid w:val="0"/>
        <w:spacing w:line="360" w:lineRule="auto"/>
        <w:rPr>
          <w:rFonts w:ascii="宋体" w:hAnsi="宋体" w:cs="宋体" w:eastAsiaTheme="minorEastAsia"/>
          <w:kern w:val="0"/>
          <w:sz w:val="24"/>
        </w:rPr>
      </w:pPr>
      <w:r>
        <w:rPr>
          <w:rFonts w:hint="eastAsia" w:ascii="宋体" w:hAnsi="宋体" w:cs="宋体" w:eastAsiaTheme="minorEastAsia"/>
          <w:sz w:val="24"/>
          <w:lang w:eastAsia="zh-CN"/>
        </w:rPr>
        <w:t>建德市第一人民医院医共体</w:t>
      </w:r>
      <w:r>
        <w:rPr>
          <w:rFonts w:hint="eastAsia" w:ascii="宋体" w:hAnsi="宋体" w:cs="宋体" w:eastAsiaTheme="minorEastAsia"/>
          <w:kern w:val="0"/>
          <w:sz w:val="24"/>
        </w:rPr>
        <w:t>、</w:t>
      </w:r>
      <w:r>
        <w:rPr>
          <w:rFonts w:hint="eastAsia" w:ascii="宋体" w:hAnsi="宋体" w:cs="宋体" w:eastAsiaTheme="minorEastAsia"/>
          <w:kern w:val="0"/>
          <w:sz w:val="24"/>
          <w:lang w:eastAsia="zh-CN"/>
        </w:rPr>
        <w:t>杭州欣兴建设工程招标代理有限公司</w:t>
      </w:r>
      <w:r>
        <w:rPr>
          <w:rFonts w:hint="eastAsia" w:ascii="宋体" w:hAnsi="宋体" w:cs="宋体" w:eastAsiaTheme="minorEastAsia"/>
          <w:kern w:val="0"/>
          <w:sz w:val="24"/>
          <w:lang w:val="zh-CN"/>
        </w:rPr>
        <w:t>：</w:t>
      </w:r>
    </w:p>
    <w:p w14:paraId="590FB58C">
      <w:pPr>
        <w:snapToGrid w:val="0"/>
        <w:spacing w:line="360" w:lineRule="auto"/>
        <w:ind w:firstLine="482"/>
        <w:rPr>
          <w:rFonts w:ascii="宋体" w:hAnsi="宋体" w:cs="宋体" w:eastAsiaTheme="minorEastAsia"/>
          <w:b/>
          <w:kern w:val="0"/>
          <w:sz w:val="24"/>
          <w:lang w:val="zh-CN"/>
        </w:rPr>
      </w:pPr>
      <w:r>
        <w:rPr>
          <w:rFonts w:hint="eastAsia" w:ascii="宋体" w:hAnsi="宋体" w:cs="宋体" w:eastAsiaTheme="minorEastAsia"/>
          <w:kern w:val="0"/>
          <w:sz w:val="24"/>
          <w:lang w:val="zh-CN"/>
        </w:rPr>
        <w:t>按你方招标文件要求，我们，本投标文件签字方，谨此向你方发出要约如下：如你方接受本投标，我方承诺按照如下开标一览表（报价表）的价格完成</w:t>
      </w:r>
      <w:r>
        <w:rPr>
          <w:rFonts w:hint="eastAsia" w:asciiTheme="minorEastAsia" w:hAnsiTheme="minorEastAsia" w:eastAsiaTheme="minorEastAsia"/>
          <w:sz w:val="24"/>
          <w:lang w:eastAsia="zh-CN"/>
        </w:rPr>
        <w:t>建德市第一人民医院医共体关节置换的截骨动力系统采购项目</w:t>
      </w:r>
      <w:r>
        <w:rPr>
          <w:rFonts w:hint="eastAsia" w:ascii="宋体" w:hAnsi="宋体" w:cs="宋体" w:eastAsiaTheme="minorEastAsia"/>
          <w:kern w:val="0"/>
          <w:sz w:val="24"/>
          <w:lang w:val="zh-CN"/>
        </w:rPr>
        <w:t>【招标编号：JD2024BF- 】</w:t>
      </w:r>
      <w:r>
        <w:rPr>
          <w:rFonts w:hint="eastAsia" w:ascii="宋体" w:hAnsi="宋体" w:cs="宋体" w:eastAsiaTheme="minorEastAsia"/>
          <w:sz w:val="24"/>
        </w:rPr>
        <w:t>的实施</w:t>
      </w:r>
      <w:r>
        <w:rPr>
          <w:rFonts w:hint="eastAsia" w:ascii="宋体" w:hAnsi="宋体" w:cs="宋体" w:eastAsiaTheme="minorEastAsia"/>
          <w:kern w:val="0"/>
          <w:sz w:val="24"/>
          <w:lang w:val="zh-CN"/>
        </w:rPr>
        <w:t>。</w:t>
      </w:r>
    </w:p>
    <w:p w14:paraId="1641AF28">
      <w:pPr>
        <w:spacing w:line="360" w:lineRule="auto"/>
        <w:jc w:val="center"/>
        <w:rPr>
          <w:rFonts w:ascii="宋体" w:hAnsi="宋体" w:cs="宋体" w:eastAsiaTheme="minorEastAsia"/>
          <w:b/>
          <w:kern w:val="0"/>
          <w:sz w:val="24"/>
          <w:lang w:val="zh-CN"/>
        </w:rPr>
      </w:pPr>
      <w:r>
        <w:rPr>
          <w:rFonts w:hint="eastAsia" w:ascii="宋体" w:hAnsi="宋体" w:cs="宋体" w:eastAsiaTheme="minorEastAsia"/>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782EC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5F1C6D4">
            <w:pPr>
              <w:spacing w:line="360" w:lineRule="auto"/>
              <w:jc w:val="center"/>
              <w:rPr>
                <w:rFonts w:ascii="宋体" w:hAnsi="宋体" w:cs="宋体" w:eastAsiaTheme="minorEastAsia"/>
                <w:b/>
                <w:sz w:val="24"/>
              </w:rPr>
            </w:pPr>
            <w:r>
              <w:rPr>
                <w:rFonts w:hint="eastAsia" w:ascii="宋体" w:hAnsi="宋体" w:cs="宋体" w:eastAsiaTheme="minorEastAsia"/>
                <w:b/>
                <w:sz w:val="24"/>
              </w:rPr>
              <w:t>序号</w:t>
            </w:r>
          </w:p>
        </w:tc>
        <w:tc>
          <w:tcPr>
            <w:tcW w:w="1417" w:type="dxa"/>
            <w:vAlign w:val="center"/>
          </w:tcPr>
          <w:p w14:paraId="36D2DB72">
            <w:pPr>
              <w:spacing w:line="360" w:lineRule="auto"/>
              <w:jc w:val="center"/>
              <w:rPr>
                <w:rFonts w:ascii="宋体" w:hAnsi="宋体" w:cs="宋体" w:eastAsiaTheme="minorEastAsia"/>
                <w:b/>
                <w:sz w:val="24"/>
              </w:rPr>
            </w:pPr>
            <w:r>
              <w:rPr>
                <w:rFonts w:hint="eastAsia" w:ascii="宋体" w:hAnsi="宋体" w:cs="宋体" w:eastAsiaTheme="minorEastAsia"/>
                <w:b/>
                <w:sz w:val="24"/>
              </w:rPr>
              <w:t>名称</w:t>
            </w:r>
          </w:p>
        </w:tc>
        <w:tc>
          <w:tcPr>
            <w:tcW w:w="1843" w:type="dxa"/>
          </w:tcPr>
          <w:p w14:paraId="6D2D284E">
            <w:pPr>
              <w:spacing w:line="360" w:lineRule="auto"/>
              <w:jc w:val="center"/>
              <w:rPr>
                <w:rFonts w:ascii="宋体" w:hAnsi="宋体" w:cs="宋体" w:eastAsiaTheme="minorEastAsia"/>
                <w:b/>
                <w:sz w:val="24"/>
              </w:rPr>
            </w:pPr>
          </w:p>
          <w:p w14:paraId="159CB6DE">
            <w:pPr>
              <w:spacing w:line="360" w:lineRule="auto"/>
              <w:jc w:val="center"/>
              <w:rPr>
                <w:rFonts w:ascii="宋体" w:hAnsi="宋体" w:cs="宋体" w:eastAsiaTheme="minorEastAsia"/>
                <w:b/>
                <w:sz w:val="24"/>
              </w:rPr>
            </w:pPr>
            <w:r>
              <w:rPr>
                <w:rFonts w:hint="eastAsia" w:ascii="宋体" w:hAnsi="宋体" w:cs="宋体" w:eastAsiaTheme="minorEastAsia"/>
                <w:b/>
                <w:sz w:val="24"/>
              </w:rPr>
              <w:t>品牌（如果有）</w:t>
            </w:r>
          </w:p>
        </w:tc>
        <w:tc>
          <w:tcPr>
            <w:tcW w:w="3118" w:type="dxa"/>
            <w:vAlign w:val="center"/>
          </w:tcPr>
          <w:p w14:paraId="33BB10C9">
            <w:pPr>
              <w:spacing w:line="360" w:lineRule="auto"/>
              <w:jc w:val="center"/>
              <w:rPr>
                <w:rFonts w:ascii="宋体" w:hAnsi="宋体" w:cs="宋体" w:eastAsiaTheme="minorEastAsia"/>
                <w:b/>
                <w:sz w:val="24"/>
              </w:rPr>
            </w:pPr>
            <w:r>
              <w:rPr>
                <w:rFonts w:hint="eastAsia" w:ascii="宋体" w:hAnsi="宋体" w:cs="宋体" w:eastAsiaTheme="minorEastAsia"/>
                <w:b/>
                <w:sz w:val="24"/>
              </w:rPr>
              <w:t>规格型号</w:t>
            </w:r>
          </w:p>
        </w:tc>
        <w:tc>
          <w:tcPr>
            <w:tcW w:w="993" w:type="dxa"/>
            <w:vAlign w:val="center"/>
          </w:tcPr>
          <w:p w14:paraId="6DF9F00E">
            <w:pPr>
              <w:spacing w:line="360" w:lineRule="auto"/>
              <w:jc w:val="center"/>
              <w:rPr>
                <w:rFonts w:ascii="宋体" w:hAnsi="宋体" w:cs="宋体" w:eastAsiaTheme="minorEastAsia"/>
                <w:b/>
                <w:sz w:val="24"/>
              </w:rPr>
            </w:pPr>
            <w:r>
              <w:rPr>
                <w:rFonts w:hint="eastAsia" w:ascii="宋体" w:hAnsi="宋体" w:cs="宋体" w:eastAsiaTheme="minorEastAsia"/>
                <w:b/>
                <w:sz w:val="24"/>
              </w:rPr>
              <w:t>数量</w:t>
            </w:r>
          </w:p>
        </w:tc>
        <w:tc>
          <w:tcPr>
            <w:tcW w:w="1559" w:type="dxa"/>
            <w:vAlign w:val="center"/>
          </w:tcPr>
          <w:p w14:paraId="0BDF546E">
            <w:pPr>
              <w:spacing w:line="360" w:lineRule="auto"/>
              <w:jc w:val="center"/>
              <w:rPr>
                <w:rFonts w:ascii="宋体" w:hAnsi="宋体" w:cs="宋体" w:eastAsiaTheme="minorEastAsia"/>
                <w:b/>
                <w:sz w:val="24"/>
              </w:rPr>
            </w:pPr>
            <w:r>
              <w:rPr>
                <w:rFonts w:hint="eastAsia" w:ascii="宋体" w:hAnsi="宋体" w:cs="宋体" w:eastAsiaTheme="minorEastAsia"/>
                <w:b/>
                <w:sz w:val="24"/>
              </w:rPr>
              <w:t>单价</w:t>
            </w:r>
          </w:p>
        </w:tc>
        <w:tc>
          <w:tcPr>
            <w:tcW w:w="1984" w:type="dxa"/>
            <w:vAlign w:val="center"/>
          </w:tcPr>
          <w:p w14:paraId="4A18EE4C">
            <w:pPr>
              <w:spacing w:line="360" w:lineRule="auto"/>
              <w:jc w:val="center"/>
              <w:rPr>
                <w:rFonts w:ascii="宋体" w:hAnsi="宋体" w:cs="宋体" w:eastAsiaTheme="minorEastAsia"/>
                <w:b/>
                <w:sz w:val="24"/>
              </w:rPr>
            </w:pPr>
            <w:r>
              <w:rPr>
                <w:rFonts w:hint="eastAsia" w:ascii="宋体" w:hAnsi="宋体" w:cs="宋体" w:eastAsiaTheme="minorEastAsia"/>
                <w:b/>
                <w:sz w:val="24"/>
              </w:rPr>
              <w:t>合计</w:t>
            </w:r>
          </w:p>
        </w:tc>
        <w:tc>
          <w:tcPr>
            <w:tcW w:w="3119" w:type="dxa"/>
            <w:vAlign w:val="center"/>
          </w:tcPr>
          <w:p w14:paraId="5CE1FC06">
            <w:pPr>
              <w:spacing w:line="360" w:lineRule="auto"/>
              <w:jc w:val="center"/>
              <w:rPr>
                <w:rFonts w:ascii="宋体" w:hAnsi="宋体" w:cs="宋体" w:eastAsiaTheme="minorEastAsia"/>
                <w:b/>
                <w:sz w:val="24"/>
              </w:rPr>
            </w:pPr>
          </w:p>
          <w:p w14:paraId="450E18BB">
            <w:pPr>
              <w:spacing w:line="360" w:lineRule="auto"/>
              <w:jc w:val="center"/>
              <w:rPr>
                <w:rFonts w:ascii="宋体" w:hAnsi="宋体" w:cs="宋体" w:eastAsiaTheme="minorEastAsia"/>
                <w:b/>
                <w:sz w:val="24"/>
              </w:rPr>
            </w:pPr>
            <w:r>
              <w:rPr>
                <w:rFonts w:hint="eastAsia" w:ascii="宋体" w:hAnsi="宋体" w:cs="宋体" w:eastAsiaTheme="minorEastAsia"/>
                <w:b/>
                <w:sz w:val="24"/>
              </w:rPr>
              <w:t>备注（如果有）</w:t>
            </w:r>
          </w:p>
          <w:p w14:paraId="57F7E4F3">
            <w:pPr>
              <w:spacing w:line="360" w:lineRule="auto"/>
              <w:jc w:val="center"/>
              <w:rPr>
                <w:rFonts w:ascii="宋体" w:hAnsi="宋体" w:cs="宋体" w:eastAsiaTheme="minorEastAsia"/>
                <w:b/>
                <w:sz w:val="24"/>
              </w:rPr>
            </w:pPr>
          </w:p>
        </w:tc>
      </w:tr>
      <w:tr w14:paraId="075FF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62A2345">
            <w:pPr>
              <w:spacing w:line="360" w:lineRule="auto"/>
              <w:jc w:val="center"/>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1</w:t>
            </w:r>
          </w:p>
        </w:tc>
        <w:tc>
          <w:tcPr>
            <w:tcW w:w="1417" w:type="dxa"/>
            <w:vAlign w:val="center"/>
          </w:tcPr>
          <w:p w14:paraId="42DC8BC5">
            <w:pPr>
              <w:snapToGrid w:val="0"/>
              <w:spacing w:line="360" w:lineRule="auto"/>
              <w:jc w:val="center"/>
              <w:rPr>
                <w:rFonts w:ascii="宋体" w:hAnsi="宋体" w:cs="宋体" w:eastAsiaTheme="minorEastAsia"/>
                <w:color w:val="0000FF"/>
                <w:sz w:val="24"/>
              </w:rPr>
            </w:pPr>
          </w:p>
        </w:tc>
        <w:tc>
          <w:tcPr>
            <w:tcW w:w="1843" w:type="dxa"/>
            <w:vAlign w:val="center"/>
          </w:tcPr>
          <w:p w14:paraId="0E1E85F6">
            <w:pPr>
              <w:snapToGrid w:val="0"/>
              <w:spacing w:line="360" w:lineRule="auto"/>
              <w:jc w:val="center"/>
              <w:rPr>
                <w:rFonts w:ascii="宋体" w:hAnsi="宋体" w:cs="宋体" w:eastAsiaTheme="minorEastAsia"/>
                <w:color w:val="0000FF"/>
                <w:sz w:val="24"/>
              </w:rPr>
            </w:pPr>
          </w:p>
        </w:tc>
        <w:tc>
          <w:tcPr>
            <w:tcW w:w="3118" w:type="dxa"/>
            <w:vAlign w:val="center"/>
          </w:tcPr>
          <w:p w14:paraId="0175DE7C">
            <w:pPr>
              <w:snapToGrid w:val="0"/>
              <w:spacing w:line="360" w:lineRule="auto"/>
              <w:jc w:val="center"/>
              <w:rPr>
                <w:rFonts w:ascii="宋体" w:hAnsi="宋体" w:cs="宋体" w:eastAsiaTheme="minorEastAsia"/>
                <w:color w:val="0000FF"/>
                <w:sz w:val="24"/>
              </w:rPr>
            </w:pPr>
          </w:p>
        </w:tc>
        <w:tc>
          <w:tcPr>
            <w:tcW w:w="993" w:type="dxa"/>
            <w:vAlign w:val="center"/>
          </w:tcPr>
          <w:p w14:paraId="6DDF66AF">
            <w:pPr>
              <w:snapToGrid w:val="0"/>
              <w:spacing w:line="360" w:lineRule="auto"/>
              <w:jc w:val="center"/>
              <w:rPr>
                <w:rFonts w:ascii="宋体" w:hAnsi="宋体" w:cs="宋体" w:eastAsiaTheme="minorEastAsia"/>
                <w:color w:val="0000FF"/>
                <w:sz w:val="24"/>
              </w:rPr>
            </w:pPr>
          </w:p>
        </w:tc>
        <w:tc>
          <w:tcPr>
            <w:tcW w:w="1559" w:type="dxa"/>
            <w:vAlign w:val="center"/>
          </w:tcPr>
          <w:p w14:paraId="36BB4A50">
            <w:pPr>
              <w:spacing w:line="360" w:lineRule="auto"/>
              <w:jc w:val="center"/>
              <w:rPr>
                <w:rFonts w:ascii="宋体" w:hAnsi="宋体" w:cs="宋体" w:eastAsiaTheme="minorEastAsia"/>
                <w:color w:val="0000FF"/>
                <w:sz w:val="24"/>
              </w:rPr>
            </w:pPr>
          </w:p>
        </w:tc>
        <w:tc>
          <w:tcPr>
            <w:tcW w:w="1984" w:type="dxa"/>
            <w:vAlign w:val="center"/>
          </w:tcPr>
          <w:p w14:paraId="54D8C43E">
            <w:pPr>
              <w:spacing w:line="360" w:lineRule="auto"/>
              <w:jc w:val="center"/>
              <w:rPr>
                <w:rFonts w:ascii="宋体" w:hAnsi="宋体" w:cs="宋体" w:eastAsiaTheme="minorEastAsia"/>
                <w:color w:val="0000FF"/>
                <w:sz w:val="24"/>
              </w:rPr>
            </w:pPr>
          </w:p>
        </w:tc>
        <w:tc>
          <w:tcPr>
            <w:tcW w:w="3119" w:type="dxa"/>
            <w:vAlign w:val="center"/>
          </w:tcPr>
          <w:p w14:paraId="16A4BCDA">
            <w:pPr>
              <w:spacing w:line="360" w:lineRule="auto"/>
              <w:jc w:val="center"/>
              <w:rPr>
                <w:rFonts w:ascii="宋体" w:hAnsi="宋体" w:cs="宋体" w:eastAsiaTheme="minorEastAsia"/>
                <w:color w:val="0000FF"/>
                <w:sz w:val="24"/>
              </w:rPr>
            </w:pPr>
          </w:p>
        </w:tc>
      </w:tr>
      <w:tr w14:paraId="1E4DE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055F40B">
            <w:pPr>
              <w:spacing w:line="360" w:lineRule="auto"/>
              <w:jc w:val="center"/>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w:t>
            </w:r>
          </w:p>
        </w:tc>
        <w:tc>
          <w:tcPr>
            <w:tcW w:w="1417" w:type="dxa"/>
            <w:vAlign w:val="center"/>
          </w:tcPr>
          <w:p w14:paraId="34747EE7">
            <w:pPr>
              <w:snapToGrid w:val="0"/>
              <w:spacing w:line="360" w:lineRule="auto"/>
              <w:jc w:val="center"/>
              <w:rPr>
                <w:rFonts w:ascii="宋体" w:hAnsi="宋体" w:cs="宋体" w:eastAsiaTheme="minorEastAsia"/>
                <w:color w:val="0000FF"/>
                <w:sz w:val="24"/>
              </w:rPr>
            </w:pPr>
          </w:p>
        </w:tc>
        <w:tc>
          <w:tcPr>
            <w:tcW w:w="1843" w:type="dxa"/>
            <w:vAlign w:val="center"/>
          </w:tcPr>
          <w:p w14:paraId="5ACF055C">
            <w:pPr>
              <w:snapToGrid w:val="0"/>
              <w:spacing w:line="360" w:lineRule="auto"/>
              <w:jc w:val="center"/>
              <w:rPr>
                <w:rFonts w:ascii="宋体" w:hAnsi="宋体" w:cs="宋体" w:eastAsiaTheme="minorEastAsia"/>
                <w:color w:val="0000FF"/>
                <w:sz w:val="24"/>
              </w:rPr>
            </w:pPr>
          </w:p>
        </w:tc>
        <w:tc>
          <w:tcPr>
            <w:tcW w:w="3118" w:type="dxa"/>
            <w:vAlign w:val="center"/>
          </w:tcPr>
          <w:p w14:paraId="4A32AA07">
            <w:pPr>
              <w:snapToGrid w:val="0"/>
              <w:spacing w:line="360" w:lineRule="auto"/>
              <w:jc w:val="center"/>
              <w:rPr>
                <w:rFonts w:ascii="宋体" w:hAnsi="宋体" w:cs="宋体" w:eastAsiaTheme="minorEastAsia"/>
                <w:color w:val="0000FF"/>
                <w:sz w:val="24"/>
              </w:rPr>
            </w:pPr>
          </w:p>
        </w:tc>
        <w:tc>
          <w:tcPr>
            <w:tcW w:w="993" w:type="dxa"/>
            <w:vAlign w:val="center"/>
          </w:tcPr>
          <w:p w14:paraId="30751444">
            <w:pPr>
              <w:snapToGrid w:val="0"/>
              <w:spacing w:line="360" w:lineRule="auto"/>
              <w:jc w:val="center"/>
              <w:rPr>
                <w:rFonts w:ascii="宋体" w:hAnsi="宋体" w:cs="宋体" w:eastAsiaTheme="minorEastAsia"/>
                <w:color w:val="0000FF"/>
                <w:sz w:val="24"/>
              </w:rPr>
            </w:pPr>
          </w:p>
        </w:tc>
        <w:tc>
          <w:tcPr>
            <w:tcW w:w="1559" w:type="dxa"/>
            <w:vAlign w:val="center"/>
          </w:tcPr>
          <w:p w14:paraId="7E2899E1">
            <w:pPr>
              <w:spacing w:line="360" w:lineRule="auto"/>
              <w:jc w:val="center"/>
              <w:rPr>
                <w:rFonts w:ascii="宋体" w:hAnsi="宋体" w:cs="宋体" w:eastAsiaTheme="minorEastAsia"/>
                <w:color w:val="0000FF"/>
                <w:sz w:val="24"/>
              </w:rPr>
            </w:pPr>
          </w:p>
        </w:tc>
        <w:tc>
          <w:tcPr>
            <w:tcW w:w="1984" w:type="dxa"/>
            <w:vAlign w:val="center"/>
          </w:tcPr>
          <w:p w14:paraId="13EEC87E">
            <w:pPr>
              <w:spacing w:line="360" w:lineRule="auto"/>
              <w:jc w:val="center"/>
              <w:rPr>
                <w:rFonts w:ascii="宋体" w:hAnsi="宋体" w:cs="宋体" w:eastAsiaTheme="minorEastAsia"/>
                <w:color w:val="0000FF"/>
                <w:sz w:val="24"/>
              </w:rPr>
            </w:pPr>
          </w:p>
        </w:tc>
        <w:tc>
          <w:tcPr>
            <w:tcW w:w="3119" w:type="dxa"/>
            <w:vAlign w:val="center"/>
          </w:tcPr>
          <w:p w14:paraId="6D865958">
            <w:pPr>
              <w:spacing w:line="360" w:lineRule="auto"/>
              <w:jc w:val="center"/>
              <w:rPr>
                <w:rFonts w:ascii="宋体" w:hAnsi="宋体" w:cs="宋体" w:eastAsiaTheme="minorEastAsia"/>
                <w:color w:val="0000FF"/>
                <w:sz w:val="24"/>
              </w:rPr>
            </w:pPr>
          </w:p>
        </w:tc>
      </w:tr>
      <w:tr w14:paraId="52974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721FFFD">
            <w:pPr>
              <w:spacing w:line="360" w:lineRule="auto"/>
              <w:jc w:val="center"/>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w:t>
            </w:r>
          </w:p>
        </w:tc>
        <w:tc>
          <w:tcPr>
            <w:tcW w:w="1417" w:type="dxa"/>
            <w:vAlign w:val="center"/>
          </w:tcPr>
          <w:p w14:paraId="77DF18BD">
            <w:pPr>
              <w:snapToGrid w:val="0"/>
              <w:spacing w:line="360" w:lineRule="auto"/>
              <w:jc w:val="center"/>
              <w:rPr>
                <w:rFonts w:ascii="宋体" w:hAnsi="宋体" w:cs="宋体" w:eastAsiaTheme="minorEastAsia"/>
                <w:color w:val="0000FF"/>
                <w:sz w:val="24"/>
              </w:rPr>
            </w:pPr>
          </w:p>
        </w:tc>
        <w:tc>
          <w:tcPr>
            <w:tcW w:w="1843" w:type="dxa"/>
            <w:vAlign w:val="center"/>
          </w:tcPr>
          <w:p w14:paraId="11F29683">
            <w:pPr>
              <w:snapToGrid w:val="0"/>
              <w:spacing w:line="360" w:lineRule="auto"/>
              <w:jc w:val="center"/>
              <w:rPr>
                <w:rFonts w:ascii="宋体" w:hAnsi="宋体" w:cs="宋体" w:eastAsiaTheme="minorEastAsia"/>
                <w:color w:val="0000FF"/>
                <w:sz w:val="24"/>
              </w:rPr>
            </w:pPr>
          </w:p>
        </w:tc>
        <w:tc>
          <w:tcPr>
            <w:tcW w:w="3118" w:type="dxa"/>
            <w:vAlign w:val="center"/>
          </w:tcPr>
          <w:p w14:paraId="4D2E2D2C">
            <w:pPr>
              <w:snapToGrid w:val="0"/>
              <w:spacing w:line="360" w:lineRule="auto"/>
              <w:jc w:val="center"/>
              <w:rPr>
                <w:rFonts w:ascii="宋体" w:hAnsi="宋体" w:cs="宋体" w:eastAsiaTheme="minorEastAsia"/>
                <w:color w:val="0000FF"/>
                <w:sz w:val="24"/>
              </w:rPr>
            </w:pPr>
          </w:p>
        </w:tc>
        <w:tc>
          <w:tcPr>
            <w:tcW w:w="993" w:type="dxa"/>
            <w:vAlign w:val="center"/>
          </w:tcPr>
          <w:p w14:paraId="0CDAB86C">
            <w:pPr>
              <w:snapToGrid w:val="0"/>
              <w:spacing w:line="360" w:lineRule="auto"/>
              <w:jc w:val="center"/>
              <w:rPr>
                <w:rFonts w:ascii="宋体" w:hAnsi="宋体" w:cs="宋体" w:eastAsiaTheme="minorEastAsia"/>
                <w:color w:val="0000FF"/>
                <w:sz w:val="24"/>
              </w:rPr>
            </w:pPr>
          </w:p>
        </w:tc>
        <w:tc>
          <w:tcPr>
            <w:tcW w:w="1559" w:type="dxa"/>
            <w:vAlign w:val="center"/>
          </w:tcPr>
          <w:p w14:paraId="7FB91988">
            <w:pPr>
              <w:spacing w:line="360" w:lineRule="auto"/>
              <w:jc w:val="center"/>
              <w:rPr>
                <w:rFonts w:ascii="宋体" w:hAnsi="宋体" w:cs="宋体" w:eastAsiaTheme="minorEastAsia"/>
                <w:color w:val="0000FF"/>
                <w:sz w:val="24"/>
              </w:rPr>
            </w:pPr>
          </w:p>
        </w:tc>
        <w:tc>
          <w:tcPr>
            <w:tcW w:w="1984" w:type="dxa"/>
            <w:vAlign w:val="center"/>
          </w:tcPr>
          <w:p w14:paraId="684670FD">
            <w:pPr>
              <w:spacing w:line="360" w:lineRule="auto"/>
              <w:jc w:val="center"/>
              <w:rPr>
                <w:rFonts w:ascii="宋体" w:hAnsi="宋体" w:cs="宋体" w:eastAsiaTheme="minorEastAsia"/>
                <w:color w:val="0000FF"/>
                <w:sz w:val="24"/>
              </w:rPr>
            </w:pPr>
          </w:p>
        </w:tc>
        <w:tc>
          <w:tcPr>
            <w:tcW w:w="3119" w:type="dxa"/>
            <w:vAlign w:val="center"/>
          </w:tcPr>
          <w:p w14:paraId="329EF89F">
            <w:pPr>
              <w:spacing w:line="360" w:lineRule="auto"/>
              <w:jc w:val="center"/>
              <w:rPr>
                <w:rFonts w:ascii="宋体" w:hAnsi="宋体" w:cs="宋体" w:eastAsiaTheme="minorEastAsia"/>
                <w:color w:val="0000FF"/>
                <w:sz w:val="24"/>
              </w:rPr>
            </w:pPr>
          </w:p>
        </w:tc>
      </w:tr>
      <w:tr w14:paraId="54B19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8AC2A95">
            <w:pPr>
              <w:spacing w:line="360" w:lineRule="auto"/>
              <w:jc w:val="center"/>
              <w:rPr>
                <w:rFonts w:ascii="宋体" w:hAnsi="宋体" w:cs="宋体" w:eastAsiaTheme="minorEastAsia"/>
                <w:sz w:val="24"/>
              </w:rPr>
            </w:pPr>
          </w:p>
        </w:tc>
        <w:tc>
          <w:tcPr>
            <w:tcW w:w="1417" w:type="dxa"/>
            <w:vAlign w:val="center"/>
          </w:tcPr>
          <w:p w14:paraId="21E05BB0">
            <w:pPr>
              <w:snapToGrid w:val="0"/>
              <w:spacing w:line="360" w:lineRule="auto"/>
              <w:jc w:val="center"/>
              <w:rPr>
                <w:rFonts w:ascii="宋体" w:hAnsi="宋体" w:cs="宋体" w:eastAsiaTheme="minorEastAsia"/>
                <w:sz w:val="24"/>
              </w:rPr>
            </w:pPr>
          </w:p>
        </w:tc>
        <w:tc>
          <w:tcPr>
            <w:tcW w:w="1843" w:type="dxa"/>
            <w:vAlign w:val="center"/>
          </w:tcPr>
          <w:p w14:paraId="22C186AF">
            <w:pPr>
              <w:snapToGrid w:val="0"/>
              <w:spacing w:line="360" w:lineRule="auto"/>
              <w:jc w:val="center"/>
              <w:rPr>
                <w:rFonts w:ascii="宋体" w:hAnsi="宋体" w:cs="宋体" w:eastAsiaTheme="minorEastAsia"/>
                <w:sz w:val="24"/>
              </w:rPr>
            </w:pPr>
          </w:p>
        </w:tc>
        <w:tc>
          <w:tcPr>
            <w:tcW w:w="3118" w:type="dxa"/>
            <w:vAlign w:val="center"/>
          </w:tcPr>
          <w:p w14:paraId="24D8F36B">
            <w:pPr>
              <w:snapToGrid w:val="0"/>
              <w:spacing w:line="360" w:lineRule="auto"/>
              <w:jc w:val="center"/>
              <w:rPr>
                <w:rFonts w:ascii="宋体" w:hAnsi="宋体" w:cs="宋体" w:eastAsiaTheme="minorEastAsia"/>
                <w:sz w:val="24"/>
              </w:rPr>
            </w:pPr>
          </w:p>
        </w:tc>
        <w:tc>
          <w:tcPr>
            <w:tcW w:w="993" w:type="dxa"/>
            <w:vAlign w:val="center"/>
          </w:tcPr>
          <w:p w14:paraId="1A7F29C2">
            <w:pPr>
              <w:snapToGrid w:val="0"/>
              <w:spacing w:line="360" w:lineRule="auto"/>
              <w:jc w:val="center"/>
              <w:rPr>
                <w:rFonts w:ascii="宋体" w:hAnsi="宋体" w:cs="宋体" w:eastAsiaTheme="minorEastAsia"/>
                <w:sz w:val="24"/>
              </w:rPr>
            </w:pPr>
          </w:p>
        </w:tc>
        <w:tc>
          <w:tcPr>
            <w:tcW w:w="1559" w:type="dxa"/>
            <w:vAlign w:val="center"/>
          </w:tcPr>
          <w:p w14:paraId="2F6AE8BB">
            <w:pPr>
              <w:spacing w:line="360" w:lineRule="auto"/>
              <w:jc w:val="center"/>
              <w:rPr>
                <w:rFonts w:ascii="宋体" w:hAnsi="宋体" w:cs="宋体" w:eastAsiaTheme="minorEastAsia"/>
                <w:sz w:val="24"/>
              </w:rPr>
            </w:pPr>
          </w:p>
        </w:tc>
        <w:tc>
          <w:tcPr>
            <w:tcW w:w="1984" w:type="dxa"/>
            <w:vAlign w:val="center"/>
          </w:tcPr>
          <w:p w14:paraId="13E367D1">
            <w:pPr>
              <w:spacing w:line="360" w:lineRule="auto"/>
              <w:jc w:val="center"/>
              <w:rPr>
                <w:rFonts w:ascii="宋体" w:hAnsi="宋体" w:cs="宋体" w:eastAsiaTheme="minorEastAsia"/>
                <w:sz w:val="24"/>
              </w:rPr>
            </w:pPr>
          </w:p>
        </w:tc>
        <w:tc>
          <w:tcPr>
            <w:tcW w:w="3119" w:type="dxa"/>
            <w:vAlign w:val="center"/>
          </w:tcPr>
          <w:p w14:paraId="50188C30">
            <w:pPr>
              <w:spacing w:line="360" w:lineRule="auto"/>
              <w:jc w:val="center"/>
              <w:rPr>
                <w:rFonts w:ascii="宋体" w:hAnsi="宋体" w:cs="宋体" w:eastAsiaTheme="minorEastAsia"/>
                <w:sz w:val="24"/>
              </w:rPr>
            </w:pPr>
          </w:p>
        </w:tc>
      </w:tr>
      <w:tr w14:paraId="55A65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E76F5D7">
            <w:pPr>
              <w:spacing w:line="360" w:lineRule="auto"/>
              <w:jc w:val="center"/>
              <w:rPr>
                <w:rFonts w:ascii="宋体" w:hAnsi="宋体" w:cs="宋体" w:eastAsiaTheme="minorEastAsia"/>
                <w:sz w:val="24"/>
              </w:rPr>
            </w:pPr>
          </w:p>
        </w:tc>
        <w:tc>
          <w:tcPr>
            <w:tcW w:w="1417" w:type="dxa"/>
            <w:vAlign w:val="center"/>
          </w:tcPr>
          <w:p w14:paraId="6902250D">
            <w:pPr>
              <w:snapToGrid w:val="0"/>
              <w:spacing w:line="360" w:lineRule="auto"/>
              <w:jc w:val="center"/>
              <w:rPr>
                <w:rFonts w:ascii="宋体" w:hAnsi="宋体" w:cs="宋体" w:eastAsiaTheme="minorEastAsia"/>
                <w:sz w:val="24"/>
              </w:rPr>
            </w:pPr>
          </w:p>
        </w:tc>
        <w:tc>
          <w:tcPr>
            <w:tcW w:w="1843" w:type="dxa"/>
            <w:vAlign w:val="center"/>
          </w:tcPr>
          <w:p w14:paraId="7B0D3D9B">
            <w:pPr>
              <w:snapToGrid w:val="0"/>
              <w:spacing w:line="360" w:lineRule="auto"/>
              <w:jc w:val="center"/>
              <w:rPr>
                <w:rFonts w:ascii="宋体" w:hAnsi="宋体" w:cs="宋体" w:eastAsiaTheme="minorEastAsia"/>
                <w:sz w:val="24"/>
              </w:rPr>
            </w:pPr>
          </w:p>
        </w:tc>
        <w:tc>
          <w:tcPr>
            <w:tcW w:w="3118" w:type="dxa"/>
            <w:vAlign w:val="center"/>
          </w:tcPr>
          <w:p w14:paraId="3771DD31">
            <w:pPr>
              <w:snapToGrid w:val="0"/>
              <w:spacing w:line="360" w:lineRule="auto"/>
              <w:jc w:val="center"/>
              <w:rPr>
                <w:rFonts w:ascii="宋体" w:hAnsi="宋体" w:cs="宋体" w:eastAsiaTheme="minorEastAsia"/>
                <w:sz w:val="24"/>
              </w:rPr>
            </w:pPr>
          </w:p>
        </w:tc>
        <w:tc>
          <w:tcPr>
            <w:tcW w:w="993" w:type="dxa"/>
            <w:vAlign w:val="center"/>
          </w:tcPr>
          <w:p w14:paraId="17E2A314">
            <w:pPr>
              <w:snapToGrid w:val="0"/>
              <w:spacing w:line="360" w:lineRule="auto"/>
              <w:jc w:val="center"/>
              <w:rPr>
                <w:rFonts w:ascii="宋体" w:hAnsi="宋体" w:cs="宋体" w:eastAsiaTheme="minorEastAsia"/>
                <w:sz w:val="24"/>
              </w:rPr>
            </w:pPr>
          </w:p>
        </w:tc>
        <w:tc>
          <w:tcPr>
            <w:tcW w:w="1559" w:type="dxa"/>
            <w:vAlign w:val="center"/>
          </w:tcPr>
          <w:p w14:paraId="3E031F38">
            <w:pPr>
              <w:spacing w:line="360" w:lineRule="auto"/>
              <w:jc w:val="center"/>
              <w:rPr>
                <w:rFonts w:ascii="宋体" w:hAnsi="宋体" w:cs="宋体" w:eastAsiaTheme="minorEastAsia"/>
                <w:sz w:val="24"/>
              </w:rPr>
            </w:pPr>
          </w:p>
        </w:tc>
        <w:tc>
          <w:tcPr>
            <w:tcW w:w="1984" w:type="dxa"/>
            <w:vAlign w:val="center"/>
          </w:tcPr>
          <w:p w14:paraId="671CD20F">
            <w:pPr>
              <w:spacing w:line="360" w:lineRule="auto"/>
              <w:jc w:val="center"/>
              <w:rPr>
                <w:rFonts w:ascii="宋体" w:hAnsi="宋体" w:cs="宋体" w:eastAsiaTheme="minorEastAsia"/>
                <w:sz w:val="24"/>
              </w:rPr>
            </w:pPr>
          </w:p>
        </w:tc>
        <w:tc>
          <w:tcPr>
            <w:tcW w:w="3119" w:type="dxa"/>
            <w:vAlign w:val="center"/>
          </w:tcPr>
          <w:p w14:paraId="18540815">
            <w:pPr>
              <w:spacing w:line="360" w:lineRule="auto"/>
              <w:jc w:val="center"/>
              <w:rPr>
                <w:rFonts w:ascii="宋体" w:hAnsi="宋体" w:cs="宋体" w:eastAsiaTheme="minorEastAsia"/>
                <w:sz w:val="24"/>
              </w:rPr>
            </w:pPr>
          </w:p>
        </w:tc>
      </w:tr>
      <w:tr w14:paraId="4BC1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81DE507">
            <w:pPr>
              <w:spacing w:line="360" w:lineRule="auto"/>
              <w:jc w:val="center"/>
              <w:rPr>
                <w:rFonts w:ascii="宋体" w:hAnsi="宋体" w:cs="宋体" w:eastAsiaTheme="minorEastAsia"/>
                <w:b/>
                <w:sz w:val="24"/>
              </w:rPr>
            </w:pPr>
            <w:r>
              <w:rPr>
                <w:rFonts w:hint="eastAsia" w:ascii="宋体" w:hAnsi="宋体" w:cs="宋体" w:eastAsiaTheme="minorEastAsia"/>
                <w:b/>
                <w:sz w:val="24"/>
              </w:rPr>
              <w:t>投标报价（小写）</w:t>
            </w:r>
          </w:p>
        </w:tc>
        <w:tc>
          <w:tcPr>
            <w:tcW w:w="7655" w:type="dxa"/>
            <w:gridSpan w:val="4"/>
            <w:vAlign w:val="center"/>
          </w:tcPr>
          <w:p w14:paraId="536452B0">
            <w:pPr>
              <w:spacing w:line="360" w:lineRule="auto"/>
              <w:jc w:val="center"/>
              <w:rPr>
                <w:rFonts w:ascii="宋体" w:hAnsi="宋体" w:cs="宋体" w:eastAsiaTheme="minorEastAsia"/>
                <w:sz w:val="24"/>
              </w:rPr>
            </w:pPr>
          </w:p>
        </w:tc>
      </w:tr>
      <w:tr w14:paraId="46139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4272C958">
            <w:pPr>
              <w:spacing w:line="360" w:lineRule="auto"/>
              <w:jc w:val="center"/>
              <w:rPr>
                <w:rFonts w:ascii="宋体" w:hAnsi="宋体" w:cs="宋体" w:eastAsiaTheme="minorEastAsia"/>
                <w:b/>
                <w:sz w:val="24"/>
              </w:rPr>
            </w:pPr>
            <w:r>
              <w:rPr>
                <w:rFonts w:hint="eastAsia" w:ascii="宋体" w:hAnsi="宋体" w:cs="宋体" w:eastAsiaTheme="minorEastAsia"/>
                <w:b/>
                <w:sz w:val="24"/>
              </w:rPr>
              <w:t>投标报价（大写）</w:t>
            </w:r>
          </w:p>
        </w:tc>
        <w:tc>
          <w:tcPr>
            <w:tcW w:w="7655" w:type="dxa"/>
            <w:gridSpan w:val="4"/>
            <w:vAlign w:val="center"/>
          </w:tcPr>
          <w:p w14:paraId="29F4FE7E">
            <w:pPr>
              <w:spacing w:line="360" w:lineRule="auto"/>
              <w:jc w:val="center"/>
              <w:rPr>
                <w:rFonts w:ascii="宋体" w:hAnsi="宋体" w:cs="宋体" w:eastAsiaTheme="minorEastAsia"/>
                <w:sz w:val="24"/>
              </w:rPr>
            </w:pPr>
          </w:p>
        </w:tc>
      </w:tr>
    </w:tbl>
    <w:p w14:paraId="0CA5B0AA">
      <w:pPr>
        <w:snapToGrid w:val="0"/>
        <w:spacing w:line="360" w:lineRule="auto"/>
        <w:ind w:left="480"/>
        <w:rPr>
          <w:rFonts w:ascii="宋体" w:hAnsi="宋体" w:cs="宋体" w:eastAsiaTheme="minorEastAsia"/>
          <w:b/>
          <w:kern w:val="0"/>
          <w:sz w:val="24"/>
          <w:lang w:val="zh-CN"/>
        </w:rPr>
      </w:pPr>
      <w:r>
        <w:rPr>
          <w:rFonts w:hint="eastAsia" w:ascii="宋体" w:hAnsi="宋体" w:cs="宋体" w:eastAsiaTheme="minorEastAsia"/>
          <w:b/>
          <w:kern w:val="0"/>
          <w:sz w:val="24"/>
          <w:lang w:val="zh-CN"/>
        </w:rPr>
        <w:t>注：</w:t>
      </w:r>
    </w:p>
    <w:p w14:paraId="5663795C">
      <w:pPr>
        <w:spacing w:line="360" w:lineRule="auto"/>
        <w:ind w:left="-2" w:leftChars="-1" w:firstLine="480" w:firstLineChars="200"/>
        <w:rPr>
          <w:rFonts w:ascii="宋体" w:hAnsi="宋体" w:cs="宋体" w:eastAsiaTheme="minorEastAsia"/>
          <w:kern w:val="0"/>
          <w:sz w:val="24"/>
          <w:lang w:val="zh-CN"/>
        </w:rPr>
      </w:pPr>
      <w:r>
        <w:rPr>
          <w:rFonts w:hint="eastAsia" w:ascii="宋体" w:hAnsi="宋体" w:cs="宋体" w:eastAsiaTheme="minorEastAsia"/>
          <w:kern w:val="0"/>
          <w:sz w:val="24"/>
          <w:lang w:val="zh-CN"/>
        </w:rPr>
        <w:t>1、投标人需按本表格式填写</w:t>
      </w:r>
      <w:r>
        <w:rPr>
          <w:rFonts w:hint="eastAsia" w:ascii="宋体" w:hAnsi="宋体" w:cs="宋体" w:eastAsiaTheme="minorEastAsia"/>
          <w:b/>
          <w:kern w:val="0"/>
          <w:sz w:val="24"/>
          <w:lang w:val="zh-CN"/>
        </w:rPr>
        <w:t>，</w:t>
      </w:r>
      <w:r>
        <w:rPr>
          <w:rFonts w:hint="eastAsia" w:ascii="宋体" w:hAnsi="宋体" w:cs="宋体" w:eastAsiaTheme="minorEastAsia"/>
          <w:b/>
          <w:kern w:val="0"/>
          <w:sz w:val="24"/>
        </w:rPr>
        <w:t>否则视为</w:t>
      </w:r>
      <w:r>
        <w:rPr>
          <w:rFonts w:hint="eastAsia" w:ascii="宋体" w:hAnsi="宋体" w:cs="宋体" w:eastAsiaTheme="minorEastAsia"/>
          <w:b/>
          <w:sz w:val="24"/>
        </w:rPr>
        <w:t>投标文件含有采购人不能接受的附加条件，投标无效</w:t>
      </w:r>
      <w:r>
        <w:rPr>
          <w:rFonts w:hint="eastAsia" w:ascii="宋体" w:hAnsi="宋体" w:cs="宋体" w:eastAsiaTheme="minorEastAsia"/>
          <w:kern w:val="0"/>
          <w:sz w:val="24"/>
          <w:lang w:val="zh-CN"/>
        </w:rPr>
        <w:t>。</w:t>
      </w:r>
    </w:p>
    <w:p w14:paraId="25A4BF53">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lang w:val="zh-CN"/>
        </w:rPr>
        <w:t>2、有关本项目实施所涉及的一切费用均计入报价。</w:t>
      </w:r>
      <w:r>
        <w:rPr>
          <w:rFonts w:hint="eastAsia" w:ascii="宋体" w:hAnsi="宋体" w:cs="宋体" w:eastAsiaTheme="minorEastAsia"/>
          <w:b/>
          <w:kern w:val="0"/>
          <w:sz w:val="24"/>
          <w:lang w:val="zh-CN"/>
        </w:rPr>
        <w:t>采购人将以合同形式有偿取得货物或服务，不接受投标人给予的赠品、回扣或者与采购无关的其他商品、服务</w:t>
      </w:r>
      <w:r>
        <w:rPr>
          <w:rFonts w:hint="eastAsia" w:ascii="宋体" w:hAnsi="宋体" w:cs="宋体" w:eastAsiaTheme="minorEastAsia"/>
          <w:kern w:val="0"/>
          <w:sz w:val="24"/>
          <w:lang w:val="zh-CN"/>
        </w:rPr>
        <w:t>，</w:t>
      </w:r>
      <w:r>
        <w:rPr>
          <w:rFonts w:hint="eastAsia" w:ascii="宋体" w:hAnsi="宋体" w:cs="宋体" w:eastAsiaTheme="minorEastAsia"/>
          <w:b/>
          <w:kern w:val="0"/>
          <w:sz w:val="24"/>
          <w:lang w:val="zh-CN"/>
        </w:rPr>
        <w:t>不得出现“0元”“免费赠送”等形式的无偿报价，</w:t>
      </w:r>
      <w:r>
        <w:rPr>
          <w:rFonts w:hint="eastAsia" w:ascii="宋体" w:hAnsi="宋体" w:cs="宋体" w:eastAsiaTheme="minorEastAsia"/>
          <w:b/>
          <w:kern w:val="0"/>
          <w:sz w:val="24"/>
        </w:rPr>
        <w:t>否则视为</w:t>
      </w:r>
      <w:r>
        <w:rPr>
          <w:rFonts w:hint="eastAsia" w:ascii="宋体" w:hAnsi="宋体" w:cs="宋体" w:eastAsiaTheme="minorEastAsia"/>
          <w:b/>
          <w:sz w:val="24"/>
        </w:rPr>
        <w:t>投标文件含有采购人不能接受的附加条件，投标无效</w:t>
      </w:r>
      <w:r>
        <w:rPr>
          <w:rFonts w:hint="eastAsia" w:ascii="宋体" w:hAnsi="宋体" w:cs="宋体" w:eastAsiaTheme="minorEastAsia"/>
          <w:b/>
          <w:kern w:val="0"/>
          <w:sz w:val="24"/>
          <w:lang w:val="zh-CN"/>
        </w:rPr>
        <w:t>；采购内容未包含在《开标一览表（报价表）》名称栏中，投标人不能作出合理解释的，</w:t>
      </w:r>
      <w:r>
        <w:rPr>
          <w:rFonts w:hint="eastAsia" w:ascii="宋体" w:hAnsi="宋体" w:cs="宋体" w:eastAsiaTheme="minorEastAsia"/>
          <w:b/>
          <w:kern w:val="0"/>
          <w:sz w:val="24"/>
        </w:rPr>
        <w:t>视为</w:t>
      </w:r>
      <w:r>
        <w:rPr>
          <w:rFonts w:hint="eastAsia" w:ascii="宋体" w:hAnsi="宋体" w:cs="宋体" w:eastAsiaTheme="minorEastAsia"/>
          <w:b/>
          <w:sz w:val="24"/>
        </w:rPr>
        <w:t>投标文件含有采购人不能接受的附加条件的，投标无效。</w:t>
      </w:r>
    </w:p>
    <w:p w14:paraId="20A4F845">
      <w:pPr>
        <w:snapToGrid w:val="0"/>
        <w:spacing w:line="360" w:lineRule="auto"/>
        <w:ind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3、特别提示：采购代理机构将对项目名称和项目编号，中标供应商名称、地址和中标金额，主要中标标的名称、品牌（如果有）、规格型号、数量、单价等予以公示。</w:t>
      </w:r>
    </w:p>
    <w:p w14:paraId="16C6709D">
      <w:pPr>
        <w:snapToGrid w:val="0"/>
        <w:spacing w:line="360" w:lineRule="auto"/>
        <w:ind w:firstLine="480" w:firstLineChars="200"/>
        <w:jc w:val="left"/>
        <w:rPr>
          <w:rFonts w:ascii="宋体" w:hAnsi="宋体" w:cs="宋体" w:eastAsiaTheme="minorEastAsia"/>
          <w:color w:val="FF0000"/>
          <w:kern w:val="0"/>
          <w:sz w:val="24"/>
          <w:lang w:val="zh-CN"/>
        </w:rPr>
      </w:pPr>
      <w:r>
        <w:rPr>
          <w:rFonts w:ascii="宋体" w:hAnsi="宋体" w:cs="宋体" w:eastAsiaTheme="minorEastAsia"/>
          <w:color w:val="000000" w:themeColor="text1"/>
          <w:kern w:val="0"/>
          <w:sz w:val="24"/>
          <w:szCs w:val="22"/>
          <w:lang w:val="zh-CN"/>
          <w14:textFill>
            <w14:solidFill>
              <w14:schemeClr w14:val="tx1"/>
            </w14:solidFill>
          </w14:textFill>
        </w:rPr>
        <w:t>4</w:t>
      </w:r>
      <w:r>
        <w:rPr>
          <w:rFonts w:hint="eastAsia" w:ascii="宋体" w:hAnsi="宋体" w:cs="宋体" w:eastAsiaTheme="minorEastAsia"/>
          <w:color w:val="000000" w:themeColor="text1"/>
          <w:kern w:val="0"/>
          <w:sz w:val="24"/>
          <w:szCs w:val="22"/>
          <w:lang w:val="zh-CN"/>
          <w14:textFill>
            <w14:solidFill>
              <w14:schemeClr w14:val="tx1"/>
            </w14:solidFill>
          </w14:textFill>
        </w:rPr>
        <w:t>、</w:t>
      </w:r>
      <w:r>
        <w:rPr>
          <w:rFonts w:hint="eastAsia" w:ascii="宋体" w:hAnsi="宋体" w:cs="宋体" w:eastAsiaTheme="minorEastAsia"/>
          <w:color w:val="000000" w:themeColor="text1"/>
          <w:kern w:val="0"/>
          <w:sz w:val="24"/>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79CFAE2">
      <w:pPr>
        <w:spacing w:line="360" w:lineRule="auto"/>
        <w:ind w:firstLine="482" w:firstLineChars="200"/>
        <w:rPr>
          <w:rFonts w:ascii="宋体" w:hAnsi="宋体" w:cs="宋体" w:eastAsiaTheme="minorEastAsia"/>
          <w:b/>
          <w:kern w:val="0"/>
          <w:sz w:val="24"/>
        </w:rPr>
      </w:pPr>
    </w:p>
    <w:p w14:paraId="4176876E">
      <w:pPr>
        <w:pStyle w:val="691"/>
        <w:keepNext w:val="0"/>
        <w:pageBreakBefore w:val="0"/>
        <w:tabs>
          <w:tab w:val="clear" w:pos="720"/>
        </w:tabs>
        <w:snapToGrid w:val="0"/>
        <w:spacing w:before="120" w:after="120"/>
        <w:ind w:firstLine="643"/>
        <w:outlineLvl w:val="9"/>
        <w:rPr>
          <w:rFonts w:ascii="宋体" w:hAnsi="宋体" w:cs="宋体" w:eastAsiaTheme="minorEastAsia"/>
          <w:kern w:val="2"/>
          <w:sz w:val="32"/>
          <w:szCs w:val="32"/>
        </w:rPr>
      </w:pPr>
    </w:p>
    <w:p w14:paraId="2895978C">
      <w:pPr>
        <w:pStyle w:val="691"/>
        <w:keepNext w:val="0"/>
        <w:pageBreakBefore w:val="0"/>
        <w:tabs>
          <w:tab w:val="clear" w:pos="720"/>
        </w:tabs>
        <w:snapToGrid w:val="0"/>
        <w:spacing w:before="120" w:after="120"/>
        <w:ind w:firstLine="643"/>
        <w:outlineLvl w:val="9"/>
        <w:rPr>
          <w:rFonts w:ascii="宋体" w:hAnsi="宋体" w:cs="宋体" w:eastAsiaTheme="minorEastAsia"/>
          <w:kern w:val="2"/>
          <w:sz w:val="32"/>
          <w:szCs w:val="32"/>
        </w:rPr>
        <w:sectPr>
          <w:pgSz w:w="16838" w:h="11906" w:orient="landscape"/>
          <w:pgMar w:top="1418" w:right="1247" w:bottom="1418" w:left="1276" w:header="851" w:footer="992" w:gutter="0"/>
          <w:pgNumType w:fmt="decimal"/>
          <w:cols w:space="720" w:num="1"/>
          <w:titlePg/>
          <w:docGrid w:linePitch="312" w:charSpace="0"/>
        </w:sectPr>
      </w:pPr>
    </w:p>
    <w:p w14:paraId="69823DCA">
      <w:pPr>
        <w:pStyle w:val="691"/>
        <w:keepNext w:val="0"/>
        <w:pageBreakBefore w:val="0"/>
        <w:tabs>
          <w:tab w:val="clear" w:pos="720"/>
        </w:tabs>
        <w:snapToGrid w:val="0"/>
        <w:spacing w:before="120" w:after="120"/>
        <w:outlineLvl w:val="9"/>
        <w:rPr>
          <w:rFonts w:ascii="宋体" w:hAnsi="宋体" w:cs="宋体" w:eastAsiaTheme="minorEastAsia"/>
          <w:color w:val="000000" w:themeColor="text1"/>
          <w:sz w:val="32"/>
          <w:szCs w:val="32"/>
          <w14:textFill>
            <w14:solidFill>
              <w14:schemeClr w14:val="tx1"/>
            </w14:solidFill>
          </w14:textFill>
        </w:rPr>
      </w:pPr>
      <w:r>
        <w:rPr>
          <w:rFonts w:hint="eastAsia" w:ascii="宋体" w:hAnsi="宋体" w:cs="宋体" w:eastAsiaTheme="minorEastAsia"/>
          <w:color w:val="000000" w:themeColor="text1"/>
          <w:kern w:val="2"/>
          <w:sz w:val="32"/>
          <w:szCs w:val="32"/>
          <w14:textFill>
            <w14:solidFill>
              <w14:schemeClr w14:val="tx1"/>
            </w14:solidFill>
          </w14:textFill>
        </w:rPr>
        <w:t>二、</w:t>
      </w:r>
      <w:r>
        <w:rPr>
          <w:rFonts w:hint="eastAsia" w:ascii="宋体" w:hAnsi="宋体" w:cs="宋体" w:eastAsiaTheme="minorEastAsia"/>
          <w:color w:val="000000" w:themeColor="text1"/>
          <w:sz w:val="32"/>
          <w:szCs w:val="32"/>
          <w14:textFill>
            <w14:solidFill>
              <w14:schemeClr w14:val="tx1"/>
            </w14:solidFill>
          </w14:textFill>
        </w:rPr>
        <w:t>中小企业声明函</w:t>
      </w:r>
      <w:bookmarkStart w:id="549" w:name="_Hlk101259491"/>
      <w:r>
        <w:rPr>
          <w:rFonts w:hint="eastAsia" w:ascii="宋体" w:hAnsi="宋体" w:cs="宋体" w:eastAsiaTheme="minorEastAsia"/>
          <w:color w:val="000000" w:themeColor="text1"/>
          <w:sz w:val="32"/>
          <w:szCs w:val="32"/>
          <w14:textFill>
            <w14:solidFill>
              <w14:schemeClr w14:val="tx1"/>
            </w14:solidFill>
          </w14:textFill>
        </w:rPr>
        <w:t>（如果有）</w:t>
      </w:r>
      <w:bookmarkEnd w:id="549"/>
    </w:p>
    <w:p w14:paraId="4637C302">
      <w:pPr>
        <w:widowControl/>
        <w:spacing w:line="360" w:lineRule="auto"/>
        <w:ind w:firstLine="120" w:firstLineChars="50"/>
        <w:jc w:val="left"/>
        <w:rPr>
          <w:rFonts w:ascii="宋体" w:hAnsi="宋体" w:cs="宋体" w:eastAsiaTheme="minorEastAsia"/>
          <w:b/>
          <w:color w:val="000000" w:themeColor="text1"/>
          <w:sz w:val="24"/>
          <w14:textFill>
            <w14:solidFill>
              <w14:schemeClr w14:val="tx1"/>
            </w14:solidFill>
          </w14:textFill>
        </w:rPr>
      </w:pPr>
      <w:r>
        <w:rPr>
          <w:rFonts w:hint="eastAsia" w:ascii="宋体" w:hAnsi="宋体" w:cs="宋体" w:eastAsiaTheme="minorEastAsia"/>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eastAsiaTheme="minorEastAsia"/>
          <w:b/>
          <w:color w:val="000000" w:themeColor="text1"/>
          <w:sz w:val="24"/>
          <w14:textFill>
            <w14:solidFill>
              <w14:schemeClr w14:val="tx1"/>
            </w14:solidFill>
          </w14:textFill>
        </w:rPr>
        <w:t>7</w:t>
      </w:r>
      <w:r>
        <w:rPr>
          <w:rFonts w:hint="eastAsia" w:ascii="宋体" w:hAnsi="宋体" w:cs="宋体" w:eastAsiaTheme="minorEastAsia"/>
          <w:b/>
          <w:color w:val="000000" w:themeColor="text1"/>
          <w:sz w:val="24"/>
          <w14:textFill>
            <w14:solidFill>
              <w14:schemeClr w14:val="tx1"/>
            </w14:solidFill>
          </w14:textFill>
        </w:rPr>
        <w:t>）。]</w:t>
      </w:r>
    </w:p>
    <w:p w14:paraId="705E10A1">
      <w:pPr>
        <w:pStyle w:val="691"/>
        <w:keepNext w:val="0"/>
        <w:pageBreakBefore w:val="0"/>
        <w:tabs>
          <w:tab w:val="clear" w:pos="720"/>
        </w:tabs>
        <w:snapToGrid w:val="0"/>
        <w:spacing w:before="120" w:after="120"/>
        <w:ind w:firstLine="643"/>
        <w:outlineLvl w:val="9"/>
        <w:rPr>
          <w:rFonts w:ascii="宋体" w:hAnsi="宋体" w:cs="宋体" w:eastAsiaTheme="minorEastAsia"/>
          <w:b w:val="0"/>
          <w:color w:val="FF0000"/>
          <w:sz w:val="32"/>
          <w:szCs w:val="32"/>
        </w:rPr>
      </w:pPr>
    </w:p>
    <w:p w14:paraId="127FE9E8">
      <w:pPr>
        <w:spacing w:line="360" w:lineRule="auto"/>
        <w:ind w:right="420" w:firstLine="3614" w:firstLineChars="1000"/>
        <w:rPr>
          <w:rFonts w:ascii="宋体" w:hAnsi="宋体" w:cs="宋体" w:eastAsiaTheme="minorEastAsia"/>
          <w:b/>
          <w:kern w:val="0"/>
          <w:sz w:val="36"/>
          <w:szCs w:val="36"/>
        </w:rPr>
      </w:pPr>
    </w:p>
    <w:p w14:paraId="41677C4E">
      <w:pPr>
        <w:spacing w:line="360" w:lineRule="auto"/>
        <w:ind w:right="420" w:firstLine="3614" w:firstLineChars="1000"/>
        <w:rPr>
          <w:rFonts w:ascii="宋体" w:hAnsi="宋体" w:cs="宋体" w:eastAsiaTheme="minorEastAsia"/>
          <w:b/>
          <w:kern w:val="0"/>
          <w:sz w:val="36"/>
          <w:szCs w:val="36"/>
        </w:rPr>
      </w:pPr>
    </w:p>
    <w:p w14:paraId="50142109">
      <w:pPr>
        <w:spacing w:line="360" w:lineRule="auto"/>
        <w:ind w:right="420" w:firstLine="3614" w:firstLineChars="1000"/>
        <w:rPr>
          <w:rFonts w:ascii="宋体" w:hAnsi="宋体" w:cs="宋体" w:eastAsiaTheme="minorEastAsia"/>
          <w:b/>
          <w:kern w:val="0"/>
          <w:sz w:val="36"/>
          <w:szCs w:val="36"/>
        </w:rPr>
      </w:pPr>
    </w:p>
    <w:p w14:paraId="60AC284A">
      <w:pPr>
        <w:spacing w:line="360" w:lineRule="auto"/>
        <w:ind w:right="420" w:firstLine="3614" w:firstLineChars="1000"/>
        <w:rPr>
          <w:rFonts w:ascii="宋体" w:hAnsi="宋体" w:cs="宋体" w:eastAsiaTheme="minorEastAsia"/>
          <w:b/>
          <w:kern w:val="0"/>
          <w:sz w:val="36"/>
          <w:szCs w:val="36"/>
        </w:rPr>
      </w:pPr>
    </w:p>
    <w:p w14:paraId="1A35DA29">
      <w:pPr>
        <w:spacing w:line="360" w:lineRule="auto"/>
        <w:ind w:right="420" w:firstLine="3614" w:firstLineChars="1000"/>
        <w:rPr>
          <w:rFonts w:ascii="宋体" w:hAnsi="宋体" w:cs="宋体" w:eastAsiaTheme="minorEastAsia"/>
          <w:b/>
          <w:kern w:val="0"/>
          <w:sz w:val="36"/>
          <w:szCs w:val="36"/>
        </w:rPr>
      </w:pPr>
    </w:p>
    <w:p w14:paraId="499A800A">
      <w:pPr>
        <w:spacing w:line="360" w:lineRule="auto"/>
        <w:ind w:right="420" w:firstLine="3614" w:firstLineChars="1000"/>
        <w:rPr>
          <w:rFonts w:ascii="宋体" w:hAnsi="宋体" w:cs="宋体" w:eastAsiaTheme="minorEastAsia"/>
          <w:b/>
          <w:kern w:val="0"/>
          <w:sz w:val="36"/>
          <w:szCs w:val="36"/>
        </w:rPr>
      </w:pPr>
    </w:p>
    <w:p w14:paraId="6FFC646C">
      <w:pPr>
        <w:spacing w:line="360" w:lineRule="auto"/>
        <w:ind w:right="420" w:firstLine="3614" w:firstLineChars="1000"/>
        <w:rPr>
          <w:rFonts w:ascii="宋体" w:hAnsi="宋体" w:cs="宋体" w:eastAsiaTheme="minorEastAsia"/>
          <w:b/>
          <w:kern w:val="0"/>
          <w:sz w:val="36"/>
          <w:szCs w:val="36"/>
        </w:rPr>
      </w:pPr>
    </w:p>
    <w:p w14:paraId="590BF01A">
      <w:pPr>
        <w:spacing w:line="360" w:lineRule="auto"/>
        <w:ind w:right="420" w:firstLine="3614" w:firstLineChars="1000"/>
        <w:rPr>
          <w:rFonts w:ascii="宋体" w:hAnsi="宋体" w:cs="宋体" w:eastAsiaTheme="minorEastAsia"/>
          <w:b/>
          <w:kern w:val="0"/>
          <w:sz w:val="36"/>
          <w:szCs w:val="36"/>
        </w:rPr>
      </w:pPr>
    </w:p>
    <w:p w14:paraId="0C28D174">
      <w:pPr>
        <w:spacing w:line="360" w:lineRule="auto"/>
        <w:ind w:right="420" w:firstLine="3614" w:firstLineChars="1000"/>
        <w:rPr>
          <w:rFonts w:ascii="宋体" w:hAnsi="宋体" w:cs="宋体" w:eastAsiaTheme="minorEastAsia"/>
          <w:b/>
          <w:kern w:val="0"/>
          <w:sz w:val="36"/>
          <w:szCs w:val="36"/>
        </w:rPr>
      </w:pPr>
    </w:p>
    <w:p w14:paraId="6D78DA12">
      <w:pPr>
        <w:spacing w:line="360" w:lineRule="auto"/>
        <w:ind w:right="420" w:firstLine="3614" w:firstLineChars="1000"/>
        <w:rPr>
          <w:rFonts w:ascii="宋体" w:hAnsi="宋体" w:cs="宋体" w:eastAsiaTheme="minorEastAsia"/>
          <w:b/>
          <w:kern w:val="0"/>
          <w:sz w:val="36"/>
          <w:szCs w:val="36"/>
        </w:rPr>
      </w:pPr>
    </w:p>
    <w:p w14:paraId="2B49DAA8">
      <w:pPr>
        <w:spacing w:line="360" w:lineRule="auto"/>
        <w:ind w:right="420" w:firstLine="3614" w:firstLineChars="1000"/>
        <w:rPr>
          <w:rFonts w:ascii="宋体" w:hAnsi="宋体" w:cs="宋体" w:eastAsiaTheme="minorEastAsia"/>
          <w:b/>
          <w:kern w:val="0"/>
          <w:sz w:val="36"/>
          <w:szCs w:val="36"/>
        </w:rPr>
      </w:pPr>
    </w:p>
    <w:p w14:paraId="39AAD43A">
      <w:pPr>
        <w:spacing w:line="360" w:lineRule="auto"/>
        <w:ind w:right="420" w:firstLine="3614" w:firstLineChars="1000"/>
        <w:rPr>
          <w:rFonts w:ascii="宋体" w:hAnsi="宋体" w:cs="宋体" w:eastAsiaTheme="minorEastAsia"/>
          <w:b/>
          <w:kern w:val="0"/>
          <w:sz w:val="36"/>
          <w:szCs w:val="36"/>
        </w:rPr>
      </w:pPr>
    </w:p>
    <w:p w14:paraId="35F5F2A4">
      <w:pPr>
        <w:spacing w:line="360" w:lineRule="auto"/>
        <w:ind w:right="420" w:firstLine="3614" w:firstLineChars="1000"/>
        <w:rPr>
          <w:rFonts w:ascii="宋体" w:hAnsi="宋体" w:cs="宋体" w:eastAsiaTheme="minorEastAsia"/>
          <w:b/>
          <w:kern w:val="0"/>
          <w:sz w:val="36"/>
          <w:szCs w:val="36"/>
        </w:rPr>
      </w:pPr>
    </w:p>
    <w:p w14:paraId="2CE73BD8">
      <w:pPr>
        <w:spacing w:line="360" w:lineRule="auto"/>
        <w:ind w:right="420" w:firstLine="3614" w:firstLineChars="1000"/>
        <w:rPr>
          <w:rFonts w:ascii="宋体" w:hAnsi="宋体" w:cs="宋体" w:eastAsiaTheme="minorEastAsia"/>
          <w:b/>
          <w:kern w:val="0"/>
          <w:sz w:val="36"/>
          <w:szCs w:val="36"/>
        </w:rPr>
      </w:pPr>
    </w:p>
    <w:p w14:paraId="0A231045">
      <w:pPr>
        <w:spacing w:line="360" w:lineRule="auto"/>
        <w:ind w:right="420" w:firstLine="3614" w:firstLineChars="1000"/>
        <w:rPr>
          <w:rFonts w:ascii="宋体" w:hAnsi="宋体" w:cs="宋体" w:eastAsiaTheme="minorEastAsia"/>
          <w:b/>
          <w:kern w:val="0"/>
          <w:sz w:val="36"/>
          <w:szCs w:val="36"/>
        </w:rPr>
      </w:pPr>
    </w:p>
    <w:p w14:paraId="4B16B006">
      <w:pPr>
        <w:spacing w:line="360" w:lineRule="auto"/>
        <w:ind w:right="420" w:firstLine="3614" w:firstLineChars="1000"/>
        <w:rPr>
          <w:rFonts w:ascii="宋体" w:hAnsi="宋体" w:cs="宋体" w:eastAsiaTheme="minorEastAsia"/>
          <w:b/>
          <w:kern w:val="0"/>
          <w:sz w:val="36"/>
          <w:szCs w:val="36"/>
        </w:rPr>
      </w:pPr>
    </w:p>
    <w:p w14:paraId="44435EC9">
      <w:pPr>
        <w:pStyle w:val="2"/>
        <w:keepNext w:val="0"/>
        <w:keepLines w:val="0"/>
        <w:pageBreakBefore/>
        <w:widowControl/>
        <w:spacing w:before="100" w:beforeAutospacing="1" w:after="100" w:afterAutospacing="1" w:line="360" w:lineRule="auto"/>
        <w:ind w:left="1290" w:firstLine="3092" w:firstLineChars="700"/>
        <w:rPr>
          <w:rFonts w:ascii="宋体" w:hAnsi="宋体" w:cs="宋体" w:eastAsiaTheme="minorEastAsia"/>
        </w:rPr>
      </w:pPr>
      <w:bookmarkStart w:id="550" w:name="_Toc465665161"/>
      <w:r>
        <w:rPr>
          <w:rFonts w:hint="eastAsia" w:ascii="宋体" w:hAnsi="宋体" w:cs="宋体" w:eastAsiaTheme="minorEastAsia"/>
        </w:rPr>
        <w:t>附件</w:t>
      </w:r>
      <w:bookmarkEnd w:id="550"/>
    </w:p>
    <w:p w14:paraId="0C055FE8">
      <w:pPr>
        <w:spacing w:line="360" w:lineRule="auto"/>
        <w:rPr>
          <w:rFonts w:ascii="宋体" w:hAnsi="宋体" w:cs="宋体" w:eastAsiaTheme="minorEastAsia"/>
          <w:b/>
          <w:spacing w:val="6"/>
          <w:sz w:val="32"/>
          <w:szCs w:val="32"/>
        </w:rPr>
      </w:pPr>
      <w:r>
        <w:rPr>
          <w:rFonts w:hint="eastAsia" w:ascii="宋体" w:hAnsi="宋体" w:cs="宋体" w:eastAsiaTheme="minorEastAsia"/>
          <w:b/>
          <w:spacing w:val="6"/>
          <w:sz w:val="32"/>
          <w:szCs w:val="32"/>
        </w:rPr>
        <w:t>附件1：</w:t>
      </w:r>
    </w:p>
    <w:p w14:paraId="2306B976">
      <w:pPr>
        <w:spacing w:line="360" w:lineRule="auto"/>
        <w:jc w:val="center"/>
        <w:rPr>
          <w:rFonts w:ascii="宋体" w:hAnsi="宋体" w:cs="宋体" w:eastAsiaTheme="minorEastAsia"/>
          <w:b/>
          <w:spacing w:val="6"/>
          <w:sz w:val="32"/>
          <w:szCs w:val="32"/>
        </w:rPr>
      </w:pPr>
      <w:bookmarkStart w:id="551" w:name="OLE_LINK13"/>
      <w:bookmarkStart w:id="552" w:name="OLE_LINK14"/>
      <w:r>
        <w:rPr>
          <w:rFonts w:hint="eastAsia" w:ascii="宋体" w:hAnsi="宋体" w:cs="宋体" w:eastAsiaTheme="minorEastAsia"/>
          <w:b/>
          <w:spacing w:val="6"/>
          <w:sz w:val="32"/>
          <w:szCs w:val="32"/>
        </w:rPr>
        <w:t>残疾人福利性单位声明函</w:t>
      </w:r>
    </w:p>
    <w:bookmarkEnd w:id="551"/>
    <w:bookmarkEnd w:id="552"/>
    <w:p w14:paraId="77744C74">
      <w:pPr>
        <w:spacing w:line="360" w:lineRule="auto"/>
        <w:rPr>
          <w:rFonts w:ascii="宋体" w:hAnsi="宋体" w:cs="宋体" w:eastAsiaTheme="minorEastAsia"/>
          <w:b/>
          <w:spacing w:val="6"/>
          <w:sz w:val="30"/>
          <w:szCs w:val="30"/>
        </w:rPr>
      </w:pPr>
    </w:p>
    <w:p w14:paraId="4661934A">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eastAsiaTheme="minorEastAsia"/>
          <w:sz w:val="24"/>
          <w:u w:val="single"/>
          <w:lang w:eastAsia="zh-CN"/>
        </w:rPr>
        <w:t>建德市第一人民医院医共体</w:t>
      </w:r>
      <w:r>
        <w:rPr>
          <w:rFonts w:hint="eastAsia" w:ascii="宋体" w:hAnsi="宋体" w:cs="宋体" w:eastAsiaTheme="minorEastAsia"/>
          <w:sz w:val="24"/>
        </w:rPr>
        <w:t>单位的</w:t>
      </w:r>
      <w:r>
        <w:rPr>
          <w:rFonts w:hint="eastAsia" w:asciiTheme="minorEastAsia" w:hAnsiTheme="minorEastAsia" w:eastAsiaTheme="minorEastAsia"/>
          <w:sz w:val="24"/>
          <w:u w:val="single"/>
          <w:lang w:eastAsia="zh-CN"/>
        </w:rPr>
        <w:t>建德市第一人民医院医共体关节置换的截骨动力系统采购项目</w:t>
      </w:r>
      <w:r>
        <w:rPr>
          <w:rFonts w:hint="eastAsia" w:ascii="宋体" w:hAnsi="宋体" w:cs="宋体" w:eastAsiaTheme="minorEastAsia"/>
          <w:sz w:val="24"/>
        </w:rPr>
        <w:t>采购活动提供本单位制造的货物（由本单位承担工程/提供服务），或者提供其他残疾人福利性单位制造的货物（不包括使用非残疾人福利性单位注册商标的货物）。</w:t>
      </w:r>
    </w:p>
    <w:p w14:paraId="4D458026">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本单位对上述声明的真实性负责。如有虚假，将依法承担相应责任。</w:t>
      </w:r>
    </w:p>
    <w:p w14:paraId="3FC00F27">
      <w:pPr>
        <w:spacing w:line="360" w:lineRule="auto"/>
        <w:ind w:firstLine="480" w:firstLineChars="200"/>
        <w:rPr>
          <w:rFonts w:ascii="宋体" w:hAnsi="宋体" w:cs="宋体" w:eastAsiaTheme="minorEastAsia"/>
          <w:sz w:val="24"/>
        </w:rPr>
      </w:pPr>
    </w:p>
    <w:p w14:paraId="584190F0">
      <w:pPr>
        <w:spacing w:line="360" w:lineRule="auto"/>
        <w:ind w:firstLine="480" w:firstLineChars="200"/>
        <w:rPr>
          <w:rFonts w:ascii="宋体" w:hAnsi="宋体" w:cs="宋体" w:eastAsiaTheme="minorEastAsia"/>
          <w:sz w:val="24"/>
        </w:rPr>
      </w:pPr>
    </w:p>
    <w:p w14:paraId="28E32AD8">
      <w:pPr>
        <w:tabs>
          <w:tab w:val="left" w:pos="4860"/>
        </w:tabs>
        <w:spacing w:line="360" w:lineRule="auto"/>
        <w:ind w:right="1560" w:firstLine="480" w:firstLineChars="200"/>
        <w:jc w:val="center"/>
        <w:rPr>
          <w:rFonts w:ascii="宋体" w:hAnsi="宋体" w:cs="宋体" w:eastAsiaTheme="minorEastAsia"/>
          <w:sz w:val="24"/>
        </w:rPr>
      </w:pPr>
      <w:r>
        <w:rPr>
          <w:rFonts w:hint="eastAsia" w:ascii="宋体" w:hAnsi="宋体" w:cs="宋体" w:eastAsiaTheme="minorEastAsia"/>
          <w:kern w:val="0"/>
          <w:sz w:val="24"/>
          <w:lang w:val="zh-CN"/>
        </w:rPr>
        <w:t>投标人名称（电子签名）</w:t>
      </w:r>
      <w:r>
        <w:rPr>
          <w:rFonts w:hint="eastAsia" w:ascii="宋体" w:hAnsi="宋体" w:cs="宋体" w:eastAsiaTheme="minorEastAsia"/>
          <w:sz w:val="24"/>
        </w:rPr>
        <w:t>：</w:t>
      </w:r>
    </w:p>
    <w:p w14:paraId="11D079F8">
      <w:pPr>
        <w:tabs>
          <w:tab w:val="left" w:pos="4860"/>
        </w:tabs>
        <w:spacing w:line="360" w:lineRule="auto"/>
        <w:ind w:right="1560" w:firstLine="480" w:firstLineChars="200"/>
        <w:jc w:val="center"/>
        <w:rPr>
          <w:rFonts w:ascii="宋体" w:hAnsi="宋体" w:cs="宋体" w:eastAsiaTheme="minorEastAsia"/>
          <w:sz w:val="24"/>
        </w:rPr>
      </w:pPr>
      <w:r>
        <w:rPr>
          <w:rFonts w:hint="eastAsia" w:ascii="宋体" w:hAnsi="宋体" w:cs="宋体" w:eastAsiaTheme="minorEastAsia"/>
          <w:sz w:val="24"/>
        </w:rPr>
        <w:t xml:space="preserve">       日  期：</w:t>
      </w:r>
    </w:p>
    <w:p w14:paraId="19715076">
      <w:pPr>
        <w:spacing w:line="360" w:lineRule="auto"/>
        <w:ind w:firstLine="480" w:firstLineChars="200"/>
        <w:rPr>
          <w:rFonts w:ascii="宋体" w:hAnsi="宋体" w:cs="宋体" w:eastAsiaTheme="minorEastAsia"/>
          <w:sz w:val="24"/>
        </w:rPr>
      </w:pPr>
    </w:p>
    <w:p w14:paraId="41E7AFAC">
      <w:pPr>
        <w:spacing w:line="360" w:lineRule="auto"/>
        <w:ind w:firstLine="420" w:firstLineChars="200"/>
        <w:rPr>
          <w:rFonts w:ascii="宋体" w:hAnsi="宋体" w:cs="宋体" w:eastAsiaTheme="minorEastAsia"/>
        </w:rPr>
      </w:pPr>
    </w:p>
    <w:p w14:paraId="4C1916FE">
      <w:pPr>
        <w:spacing w:line="360" w:lineRule="auto"/>
        <w:ind w:firstLine="420" w:firstLineChars="200"/>
        <w:rPr>
          <w:rFonts w:ascii="宋体" w:hAnsi="宋体" w:cs="宋体" w:eastAsiaTheme="minorEastAsia"/>
        </w:rPr>
      </w:pPr>
    </w:p>
    <w:p w14:paraId="0035C93E">
      <w:pPr>
        <w:spacing w:line="360" w:lineRule="auto"/>
        <w:ind w:firstLine="420" w:firstLineChars="200"/>
        <w:rPr>
          <w:rFonts w:ascii="宋体" w:hAnsi="宋体" w:cs="宋体" w:eastAsiaTheme="minorEastAsia"/>
        </w:rPr>
      </w:pPr>
    </w:p>
    <w:p w14:paraId="1C409363">
      <w:pPr>
        <w:spacing w:line="360" w:lineRule="auto"/>
        <w:ind w:firstLine="420" w:firstLineChars="200"/>
        <w:rPr>
          <w:rFonts w:ascii="宋体" w:hAnsi="宋体" w:cs="宋体" w:eastAsiaTheme="minorEastAsia"/>
        </w:rPr>
      </w:pPr>
    </w:p>
    <w:p w14:paraId="617AFA7C">
      <w:pPr>
        <w:spacing w:line="360" w:lineRule="auto"/>
        <w:rPr>
          <w:rFonts w:ascii="宋体" w:hAnsi="宋体" w:cs="宋体" w:eastAsiaTheme="minorEastAsia"/>
          <w:b/>
          <w:sz w:val="24"/>
        </w:rPr>
      </w:pPr>
    </w:p>
    <w:p w14:paraId="4737B7ED">
      <w:pPr>
        <w:spacing w:line="360" w:lineRule="auto"/>
        <w:rPr>
          <w:rFonts w:ascii="宋体" w:hAnsi="宋体" w:cs="宋体" w:eastAsiaTheme="minorEastAsia"/>
          <w:b/>
          <w:sz w:val="24"/>
        </w:rPr>
      </w:pPr>
    </w:p>
    <w:p w14:paraId="139CEBC2">
      <w:pPr>
        <w:spacing w:line="360" w:lineRule="auto"/>
        <w:rPr>
          <w:rFonts w:ascii="宋体" w:hAnsi="宋体" w:cs="宋体" w:eastAsiaTheme="minorEastAsia"/>
          <w:b/>
          <w:sz w:val="24"/>
        </w:rPr>
      </w:pPr>
    </w:p>
    <w:p w14:paraId="6CBDF020">
      <w:pPr>
        <w:spacing w:line="360" w:lineRule="auto"/>
        <w:rPr>
          <w:rFonts w:ascii="宋体" w:hAnsi="宋体" w:cs="宋体" w:eastAsiaTheme="minorEastAsia"/>
          <w:b/>
          <w:sz w:val="24"/>
        </w:rPr>
      </w:pPr>
    </w:p>
    <w:p w14:paraId="1B35B759">
      <w:pPr>
        <w:spacing w:line="360" w:lineRule="auto"/>
        <w:rPr>
          <w:rFonts w:ascii="宋体" w:hAnsi="宋体" w:cs="宋体" w:eastAsiaTheme="minorEastAsia"/>
          <w:b/>
          <w:sz w:val="24"/>
        </w:rPr>
      </w:pPr>
    </w:p>
    <w:p w14:paraId="5FA81FC2">
      <w:pPr>
        <w:spacing w:line="360" w:lineRule="auto"/>
        <w:rPr>
          <w:rFonts w:ascii="宋体" w:hAnsi="宋体" w:cs="宋体" w:eastAsiaTheme="minorEastAsia"/>
          <w:b/>
          <w:sz w:val="24"/>
        </w:rPr>
      </w:pPr>
    </w:p>
    <w:p w14:paraId="40751D5E">
      <w:pPr>
        <w:spacing w:line="360" w:lineRule="auto"/>
        <w:rPr>
          <w:rFonts w:ascii="宋体" w:hAnsi="宋体" w:cs="宋体" w:eastAsiaTheme="minorEastAsia"/>
          <w:b/>
          <w:sz w:val="24"/>
        </w:rPr>
      </w:pPr>
    </w:p>
    <w:p w14:paraId="6A3826A8">
      <w:pPr>
        <w:spacing w:line="360" w:lineRule="auto"/>
        <w:rPr>
          <w:rFonts w:ascii="宋体" w:hAnsi="宋体" w:cs="宋体" w:eastAsiaTheme="minorEastAsia"/>
          <w:b/>
          <w:sz w:val="24"/>
        </w:rPr>
      </w:pPr>
    </w:p>
    <w:p w14:paraId="5D8EFAED">
      <w:pPr>
        <w:spacing w:line="360" w:lineRule="auto"/>
        <w:rPr>
          <w:rFonts w:ascii="宋体" w:hAnsi="宋体" w:cs="宋体" w:eastAsiaTheme="minorEastAsia"/>
          <w:b/>
          <w:sz w:val="24"/>
        </w:rPr>
      </w:pPr>
    </w:p>
    <w:p w14:paraId="4C9DC270">
      <w:pPr>
        <w:spacing w:line="360" w:lineRule="auto"/>
        <w:jc w:val="left"/>
        <w:rPr>
          <w:rFonts w:ascii="宋体" w:hAnsi="宋体" w:cs="宋体" w:eastAsiaTheme="minorEastAsia"/>
          <w:b/>
          <w:spacing w:val="6"/>
          <w:sz w:val="32"/>
          <w:szCs w:val="32"/>
        </w:rPr>
      </w:pPr>
      <w:r>
        <w:rPr>
          <w:rFonts w:hint="eastAsia" w:ascii="宋体" w:hAnsi="宋体" w:cs="宋体" w:eastAsiaTheme="minorEastAsia"/>
          <w:b/>
          <w:spacing w:val="6"/>
          <w:sz w:val="32"/>
          <w:szCs w:val="32"/>
        </w:rPr>
        <w:t>附件2：质疑函范本及制作说明</w:t>
      </w:r>
    </w:p>
    <w:p w14:paraId="0054EB2D">
      <w:pPr>
        <w:spacing w:line="360" w:lineRule="auto"/>
        <w:jc w:val="center"/>
        <w:rPr>
          <w:rFonts w:ascii="宋体" w:hAnsi="宋体" w:cs="宋体" w:eastAsiaTheme="minorEastAsia"/>
          <w:b/>
          <w:spacing w:val="6"/>
          <w:sz w:val="32"/>
          <w:szCs w:val="32"/>
        </w:rPr>
      </w:pPr>
      <w:r>
        <w:rPr>
          <w:rFonts w:hint="eastAsia" w:ascii="宋体" w:hAnsi="宋体" w:cs="宋体" w:eastAsiaTheme="minorEastAsia"/>
          <w:b/>
          <w:spacing w:val="6"/>
          <w:sz w:val="32"/>
          <w:szCs w:val="32"/>
        </w:rPr>
        <w:t>质疑函范本</w:t>
      </w:r>
    </w:p>
    <w:p w14:paraId="42742FDB">
      <w:pPr>
        <w:snapToGrid w:val="0"/>
        <w:spacing w:beforeLines="100" w:line="360" w:lineRule="auto"/>
        <w:rPr>
          <w:rFonts w:ascii="宋体" w:hAnsi="宋体" w:cs="宋体" w:eastAsiaTheme="minorEastAsia"/>
          <w:bCs/>
          <w:sz w:val="24"/>
        </w:rPr>
      </w:pPr>
      <w:r>
        <w:rPr>
          <w:rFonts w:hint="eastAsia" w:ascii="宋体" w:hAnsi="宋体" w:cs="宋体" w:eastAsiaTheme="minorEastAsia"/>
          <w:bCs/>
          <w:sz w:val="24"/>
        </w:rPr>
        <w:t>一、质疑供应商基本信息</w:t>
      </w:r>
    </w:p>
    <w:p w14:paraId="63E30DEE">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质疑供应商：</w:t>
      </w:r>
    </w:p>
    <w:p w14:paraId="75E5BB0B">
      <w:pPr>
        <w:snapToGrid w:val="0"/>
        <w:spacing w:line="360" w:lineRule="auto"/>
        <w:rPr>
          <w:rFonts w:ascii="宋体" w:hAnsi="宋体" w:cs="宋体" w:eastAsiaTheme="minorEastAsia"/>
          <w:sz w:val="24"/>
        </w:rPr>
      </w:pPr>
      <w:r>
        <w:rPr>
          <w:rFonts w:hint="eastAsia" w:ascii="宋体" w:hAnsi="宋体" w:cs="宋体" w:eastAsiaTheme="minorEastAsia"/>
          <w:sz w:val="24"/>
        </w:rPr>
        <w:t>地址：邮编：</w:t>
      </w:r>
    </w:p>
    <w:p w14:paraId="41CCF38C">
      <w:pPr>
        <w:snapToGrid w:val="0"/>
        <w:spacing w:line="360" w:lineRule="auto"/>
        <w:rPr>
          <w:rFonts w:ascii="宋体" w:hAnsi="宋体" w:cs="宋体" w:eastAsiaTheme="minorEastAsia"/>
          <w:sz w:val="24"/>
        </w:rPr>
      </w:pPr>
      <w:r>
        <w:rPr>
          <w:rFonts w:hint="eastAsia" w:ascii="宋体" w:hAnsi="宋体" w:cs="宋体" w:eastAsiaTheme="minorEastAsia"/>
          <w:sz w:val="24"/>
        </w:rPr>
        <w:t>联系人：联系电话：</w:t>
      </w:r>
    </w:p>
    <w:p w14:paraId="312571B9">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授权代表：</w:t>
      </w:r>
    </w:p>
    <w:p w14:paraId="2A52C0ED">
      <w:pPr>
        <w:snapToGrid w:val="0"/>
        <w:spacing w:line="360" w:lineRule="auto"/>
        <w:rPr>
          <w:rFonts w:ascii="宋体" w:hAnsi="宋体" w:cs="宋体" w:eastAsiaTheme="minorEastAsia"/>
          <w:sz w:val="24"/>
        </w:rPr>
      </w:pPr>
      <w:r>
        <w:rPr>
          <w:rFonts w:hint="eastAsia" w:ascii="宋体" w:hAnsi="宋体" w:cs="宋体" w:eastAsiaTheme="minorEastAsia"/>
          <w:sz w:val="24"/>
        </w:rPr>
        <w:t>联系电话：</w:t>
      </w:r>
    </w:p>
    <w:p w14:paraId="52A6A4B1">
      <w:pPr>
        <w:snapToGrid w:val="0"/>
        <w:spacing w:line="360" w:lineRule="auto"/>
        <w:rPr>
          <w:rFonts w:ascii="宋体" w:hAnsi="宋体" w:cs="宋体" w:eastAsiaTheme="minorEastAsia"/>
          <w:sz w:val="24"/>
        </w:rPr>
      </w:pPr>
      <w:r>
        <w:rPr>
          <w:rFonts w:hint="eastAsia" w:ascii="宋体" w:hAnsi="宋体" w:cs="宋体" w:eastAsiaTheme="minorEastAsia"/>
          <w:sz w:val="24"/>
        </w:rPr>
        <w:t>地址： 邮编：</w:t>
      </w:r>
    </w:p>
    <w:p w14:paraId="271D0314">
      <w:pPr>
        <w:snapToGrid w:val="0"/>
        <w:spacing w:line="360" w:lineRule="auto"/>
        <w:rPr>
          <w:rFonts w:ascii="宋体" w:hAnsi="宋体" w:cs="宋体" w:eastAsiaTheme="minorEastAsia"/>
          <w:bCs/>
          <w:sz w:val="24"/>
        </w:rPr>
      </w:pPr>
      <w:r>
        <w:rPr>
          <w:rFonts w:hint="eastAsia" w:ascii="宋体" w:hAnsi="宋体" w:cs="宋体" w:eastAsiaTheme="minorEastAsia"/>
          <w:bCs/>
          <w:sz w:val="24"/>
        </w:rPr>
        <w:t>二、质疑项目基本情况</w:t>
      </w:r>
    </w:p>
    <w:p w14:paraId="295E1539">
      <w:pPr>
        <w:snapToGrid w:val="0"/>
        <w:spacing w:line="360" w:lineRule="auto"/>
        <w:rPr>
          <w:rFonts w:ascii="宋体" w:hAnsi="宋体" w:cs="宋体" w:eastAsiaTheme="minorEastAsia"/>
          <w:sz w:val="24"/>
        </w:rPr>
      </w:pPr>
      <w:r>
        <w:rPr>
          <w:rFonts w:hint="eastAsia" w:ascii="宋体" w:hAnsi="宋体" w:cs="宋体" w:eastAsiaTheme="minorEastAsia"/>
          <w:sz w:val="24"/>
        </w:rPr>
        <w:t>质疑项目的名称：</w:t>
      </w:r>
    </w:p>
    <w:p w14:paraId="73395D48">
      <w:pPr>
        <w:snapToGrid w:val="0"/>
        <w:spacing w:line="360" w:lineRule="auto"/>
        <w:rPr>
          <w:rFonts w:ascii="宋体" w:hAnsi="宋体" w:cs="宋体" w:eastAsiaTheme="minorEastAsia"/>
          <w:sz w:val="24"/>
        </w:rPr>
      </w:pPr>
      <w:r>
        <w:rPr>
          <w:rFonts w:hint="eastAsia" w:ascii="宋体" w:hAnsi="宋体" w:cs="宋体" w:eastAsiaTheme="minorEastAsia"/>
          <w:sz w:val="24"/>
        </w:rPr>
        <w:t>质疑项目的编号：包号：</w:t>
      </w:r>
    </w:p>
    <w:p w14:paraId="71BBFAAC">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采购人名称：</w:t>
      </w:r>
    </w:p>
    <w:p w14:paraId="41F721DF">
      <w:pPr>
        <w:snapToGrid w:val="0"/>
        <w:spacing w:line="360" w:lineRule="auto"/>
        <w:rPr>
          <w:rFonts w:ascii="宋体" w:hAnsi="宋体" w:cs="宋体" w:eastAsiaTheme="minorEastAsia"/>
          <w:sz w:val="24"/>
        </w:rPr>
      </w:pPr>
      <w:r>
        <w:rPr>
          <w:rFonts w:hint="eastAsia" w:ascii="宋体" w:hAnsi="宋体" w:cs="宋体" w:eastAsiaTheme="minorEastAsia"/>
          <w:sz w:val="24"/>
        </w:rPr>
        <w:t>采购文件获取日期：</w:t>
      </w:r>
    </w:p>
    <w:p w14:paraId="1D712668">
      <w:pPr>
        <w:snapToGrid w:val="0"/>
        <w:spacing w:line="360" w:lineRule="auto"/>
        <w:rPr>
          <w:rFonts w:ascii="宋体" w:hAnsi="宋体" w:cs="宋体" w:eastAsiaTheme="minorEastAsia"/>
          <w:bCs/>
          <w:sz w:val="24"/>
        </w:rPr>
      </w:pPr>
      <w:r>
        <w:rPr>
          <w:rFonts w:hint="eastAsia" w:ascii="宋体" w:hAnsi="宋体" w:cs="宋体" w:eastAsiaTheme="minorEastAsia"/>
          <w:bCs/>
          <w:sz w:val="24"/>
        </w:rPr>
        <w:t>三、质疑事项具体内容</w:t>
      </w:r>
    </w:p>
    <w:p w14:paraId="6D8528A3">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质疑事项1：</w:t>
      </w:r>
    </w:p>
    <w:p w14:paraId="2ED6810E">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事实依据：</w:t>
      </w:r>
    </w:p>
    <w:p w14:paraId="06A318F7">
      <w:pPr>
        <w:snapToGrid w:val="0"/>
        <w:spacing w:line="360" w:lineRule="auto"/>
        <w:rPr>
          <w:rFonts w:ascii="宋体" w:hAnsi="宋体" w:cs="宋体" w:eastAsiaTheme="minorEastAsia"/>
          <w:sz w:val="24"/>
        </w:rPr>
      </w:pPr>
    </w:p>
    <w:p w14:paraId="5640DB46">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法律依据：</w:t>
      </w:r>
    </w:p>
    <w:p w14:paraId="68BC91FA">
      <w:pPr>
        <w:snapToGrid w:val="0"/>
        <w:spacing w:line="360" w:lineRule="auto"/>
        <w:rPr>
          <w:rFonts w:ascii="宋体" w:hAnsi="宋体" w:cs="宋体" w:eastAsiaTheme="minorEastAsia"/>
          <w:sz w:val="24"/>
          <w:u w:val="dotted"/>
        </w:rPr>
      </w:pPr>
    </w:p>
    <w:p w14:paraId="614D8FF0">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质疑事项2</w:t>
      </w:r>
    </w:p>
    <w:p w14:paraId="3919493B">
      <w:pPr>
        <w:snapToGrid w:val="0"/>
        <w:spacing w:line="360" w:lineRule="auto"/>
        <w:rPr>
          <w:rFonts w:ascii="宋体" w:hAnsi="宋体" w:cs="宋体" w:eastAsiaTheme="minorEastAsia"/>
          <w:sz w:val="24"/>
        </w:rPr>
      </w:pPr>
      <w:r>
        <w:rPr>
          <w:rFonts w:hint="eastAsia" w:ascii="宋体" w:hAnsi="宋体" w:cs="宋体" w:eastAsiaTheme="minorEastAsia"/>
          <w:sz w:val="24"/>
        </w:rPr>
        <w:t>……</w:t>
      </w:r>
    </w:p>
    <w:p w14:paraId="0EE53972">
      <w:pPr>
        <w:snapToGrid w:val="0"/>
        <w:spacing w:line="360" w:lineRule="auto"/>
        <w:rPr>
          <w:rFonts w:ascii="宋体" w:hAnsi="宋体" w:cs="宋体" w:eastAsiaTheme="minorEastAsia"/>
          <w:bCs/>
          <w:sz w:val="24"/>
        </w:rPr>
      </w:pPr>
      <w:r>
        <w:rPr>
          <w:rFonts w:hint="eastAsia" w:ascii="宋体" w:hAnsi="宋体" w:cs="宋体" w:eastAsiaTheme="minorEastAsia"/>
          <w:bCs/>
          <w:sz w:val="24"/>
        </w:rPr>
        <w:t>四、与质疑事项相关的质疑请求</w:t>
      </w:r>
    </w:p>
    <w:p w14:paraId="3E23B8F9">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请求：</w:t>
      </w:r>
    </w:p>
    <w:p w14:paraId="38DBAF51">
      <w:pPr>
        <w:spacing w:line="360" w:lineRule="auto"/>
        <w:rPr>
          <w:rFonts w:ascii="宋体" w:hAnsi="宋体" w:cs="宋体" w:eastAsiaTheme="minorEastAsia"/>
          <w:sz w:val="24"/>
        </w:rPr>
      </w:pPr>
      <w:r>
        <w:rPr>
          <w:rFonts w:hint="eastAsia" w:ascii="宋体" w:hAnsi="宋体" w:cs="宋体" w:eastAsiaTheme="minorEastAsia"/>
          <w:sz w:val="24"/>
        </w:rPr>
        <w:t xml:space="preserve">签字(签章)：                   公章：                      </w:t>
      </w:r>
    </w:p>
    <w:p w14:paraId="6C9E2C09">
      <w:pPr>
        <w:spacing w:line="360" w:lineRule="auto"/>
        <w:rPr>
          <w:rFonts w:ascii="宋体" w:hAnsi="宋体" w:cs="宋体" w:eastAsiaTheme="minorEastAsia"/>
          <w:sz w:val="24"/>
        </w:rPr>
      </w:pPr>
      <w:r>
        <w:rPr>
          <w:rFonts w:hint="eastAsia" w:ascii="宋体" w:hAnsi="宋体" w:cs="宋体" w:eastAsiaTheme="minorEastAsia"/>
          <w:sz w:val="24"/>
        </w:rPr>
        <w:t xml:space="preserve">日期：    </w:t>
      </w:r>
    </w:p>
    <w:p w14:paraId="61E75B99">
      <w:pPr>
        <w:spacing w:line="360" w:lineRule="auto"/>
        <w:jc w:val="center"/>
        <w:rPr>
          <w:rFonts w:ascii="宋体" w:hAnsi="宋体" w:cs="宋体" w:eastAsiaTheme="minorEastAsia"/>
          <w:b/>
          <w:bCs/>
          <w:sz w:val="24"/>
        </w:rPr>
      </w:pPr>
    </w:p>
    <w:p w14:paraId="2DD66D76">
      <w:pPr>
        <w:spacing w:line="360" w:lineRule="auto"/>
        <w:rPr>
          <w:rFonts w:ascii="宋体" w:hAnsi="宋体" w:cs="宋体" w:eastAsiaTheme="minorEastAsia"/>
          <w:b/>
          <w:sz w:val="24"/>
        </w:rPr>
      </w:pPr>
    </w:p>
    <w:p w14:paraId="5DF454E5">
      <w:pPr>
        <w:spacing w:line="360" w:lineRule="auto"/>
        <w:rPr>
          <w:rFonts w:ascii="宋体" w:hAnsi="宋体" w:cs="宋体" w:eastAsiaTheme="minorEastAsia"/>
          <w:b/>
          <w:sz w:val="24"/>
        </w:rPr>
      </w:pPr>
    </w:p>
    <w:p w14:paraId="112D2AE6">
      <w:pPr>
        <w:spacing w:line="360" w:lineRule="auto"/>
        <w:rPr>
          <w:rFonts w:ascii="宋体" w:hAnsi="宋体" w:cs="宋体" w:eastAsiaTheme="minorEastAsia"/>
          <w:b/>
          <w:sz w:val="24"/>
        </w:rPr>
      </w:pPr>
    </w:p>
    <w:p w14:paraId="18A1CD20">
      <w:pPr>
        <w:spacing w:line="360" w:lineRule="auto"/>
        <w:rPr>
          <w:rFonts w:ascii="宋体" w:hAnsi="宋体" w:cs="宋体" w:eastAsiaTheme="minorEastAsia"/>
          <w:b/>
          <w:sz w:val="24"/>
        </w:rPr>
      </w:pPr>
      <w:r>
        <w:rPr>
          <w:rFonts w:hint="eastAsia" w:ascii="宋体" w:hAnsi="宋体" w:cs="宋体" w:eastAsiaTheme="minorEastAsia"/>
          <w:b/>
          <w:sz w:val="24"/>
        </w:rPr>
        <w:t>质疑函制作说明：</w:t>
      </w:r>
    </w:p>
    <w:p w14:paraId="6A088F9D">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1.供应商提出质疑时，应提交质疑函和必要的证明材料。</w:t>
      </w:r>
    </w:p>
    <w:p w14:paraId="6E86B127">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2.质疑供应商若委托代理人进行质疑的，质疑函应按要求列明“授权代表”的有关内容，并在附件中提交由质疑</w:t>
      </w:r>
      <w:r>
        <w:rPr>
          <w:rFonts w:hint="eastAsia" w:ascii="宋体" w:hAnsi="宋体" w:cs="宋体" w:eastAsiaTheme="minorEastAsia"/>
          <w:kern w:val="0"/>
          <w:sz w:val="24"/>
        </w:rPr>
        <w:t>供应商签署的授权委托书。授权委托书应载明代理人的姓名或者名称、代理事项、具体权限、期限和相关事项。</w:t>
      </w:r>
    </w:p>
    <w:p w14:paraId="7A9CF577">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3.质疑供应商若对项目的某一分包进行质疑，质疑函中应列明具体分包号。</w:t>
      </w:r>
    </w:p>
    <w:p w14:paraId="075BCEAA">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4.质疑函的质疑事项应具体、明确，并有必要的事实依据和法律依据。</w:t>
      </w:r>
    </w:p>
    <w:p w14:paraId="1ABCD675">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5.质疑函的质疑请求应与质疑事项相关。</w:t>
      </w:r>
    </w:p>
    <w:p w14:paraId="4A70072B">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6.质疑供应商为自然人的，质疑函应由本人签字；质疑供应商为法人或者其他组织的，质疑函应由法定代表人、主要负责人，或者其授权代表签字或者盖章，并加盖公章。</w:t>
      </w:r>
    </w:p>
    <w:p w14:paraId="70558A3E">
      <w:pPr>
        <w:widowControl/>
        <w:spacing w:line="360" w:lineRule="auto"/>
        <w:ind w:firstLine="600" w:firstLineChars="200"/>
        <w:jc w:val="left"/>
        <w:rPr>
          <w:rFonts w:ascii="宋体" w:hAnsi="宋体" w:cs="宋体" w:eastAsiaTheme="minorEastAsia"/>
          <w:sz w:val="30"/>
          <w:szCs w:val="30"/>
        </w:rPr>
      </w:pPr>
    </w:p>
    <w:p w14:paraId="20000506">
      <w:pPr>
        <w:spacing w:line="360" w:lineRule="auto"/>
        <w:jc w:val="center"/>
        <w:rPr>
          <w:rFonts w:ascii="宋体" w:hAnsi="宋体" w:cs="宋体" w:eastAsiaTheme="minorEastAsia"/>
          <w:b/>
          <w:spacing w:val="6"/>
          <w:sz w:val="32"/>
          <w:szCs w:val="32"/>
        </w:rPr>
      </w:pPr>
    </w:p>
    <w:p w14:paraId="0FB3E9BF">
      <w:pPr>
        <w:spacing w:line="360" w:lineRule="auto"/>
        <w:jc w:val="center"/>
        <w:rPr>
          <w:rFonts w:ascii="宋体" w:hAnsi="宋体" w:cs="宋体" w:eastAsiaTheme="minorEastAsia"/>
          <w:b/>
          <w:spacing w:val="6"/>
          <w:sz w:val="32"/>
          <w:szCs w:val="32"/>
        </w:rPr>
      </w:pPr>
    </w:p>
    <w:p w14:paraId="76DB00A2">
      <w:pPr>
        <w:spacing w:line="360" w:lineRule="auto"/>
        <w:jc w:val="center"/>
        <w:rPr>
          <w:rFonts w:ascii="宋体" w:hAnsi="宋体" w:cs="宋体" w:eastAsiaTheme="minorEastAsia"/>
          <w:b/>
          <w:spacing w:val="6"/>
          <w:sz w:val="32"/>
          <w:szCs w:val="32"/>
        </w:rPr>
      </w:pPr>
    </w:p>
    <w:p w14:paraId="0A29FB79">
      <w:pPr>
        <w:spacing w:line="360" w:lineRule="auto"/>
        <w:jc w:val="center"/>
        <w:rPr>
          <w:rFonts w:ascii="宋体" w:hAnsi="宋体" w:cs="宋体" w:eastAsiaTheme="minorEastAsia"/>
          <w:b/>
          <w:spacing w:val="6"/>
          <w:sz w:val="32"/>
          <w:szCs w:val="32"/>
        </w:rPr>
      </w:pPr>
    </w:p>
    <w:p w14:paraId="18D5763A">
      <w:pPr>
        <w:spacing w:line="360" w:lineRule="auto"/>
        <w:jc w:val="center"/>
        <w:rPr>
          <w:rFonts w:ascii="宋体" w:hAnsi="宋体" w:cs="宋体" w:eastAsiaTheme="minorEastAsia"/>
          <w:b/>
          <w:spacing w:val="6"/>
          <w:sz w:val="32"/>
          <w:szCs w:val="32"/>
        </w:rPr>
      </w:pPr>
    </w:p>
    <w:p w14:paraId="07E108A7">
      <w:pPr>
        <w:spacing w:line="360" w:lineRule="auto"/>
        <w:jc w:val="center"/>
        <w:rPr>
          <w:rFonts w:ascii="宋体" w:hAnsi="宋体" w:cs="宋体" w:eastAsiaTheme="minorEastAsia"/>
          <w:b/>
          <w:spacing w:val="6"/>
          <w:sz w:val="32"/>
          <w:szCs w:val="32"/>
        </w:rPr>
      </w:pPr>
    </w:p>
    <w:p w14:paraId="559D399B">
      <w:pPr>
        <w:spacing w:line="360" w:lineRule="auto"/>
        <w:jc w:val="center"/>
        <w:rPr>
          <w:rFonts w:ascii="宋体" w:hAnsi="宋体" w:cs="宋体" w:eastAsiaTheme="minorEastAsia"/>
          <w:b/>
          <w:spacing w:val="6"/>
          <w:sz w:val="32"/>
          <w:szCs w:val="32"/>
        </w:rPr>
      </w:pPr>
    </w:p>
    <w:p w14:paraId="7E644D98">
      <w:pPr>
        <w:spacing w:line="360" w:lineRule="auto"/>
        <w:jc w:val="center"/>
        <w:rPr>
          <w:rFonts w:ascii="宋体" w:hAnsi="宋体" w:cs="宋体" w:eastAsiaTheme="minorEastAsia"/>
          <w:b/>
          <w:spacing w:val="6"/>
          <w:sz w:val="32"/>
          <w:szCs w:val="32"/>
        </w:rPr>
      </w:pPr>
    </w:p>
    <w:p w14:paraId="0E8A962A">
      <w:pPr>
        <w:spacing w:line="360" w:lineRule="auto"/>
        <w:jc w:val="center"/>
        <w:rPr>
          <w:rFonts w:ascii="宋体" w:hAnsi="宋体" w:cs="宋体" w:eastAsiaTheme="minorEastAsia"/>
          <w:b/>
          <w:spacing w:val="6"/>
          <w:sz w:val="32"/>
          <w:szCs w:val="32"/>
        </w:rPr>
      </w:pPr>
    </w:p>
    <w:p w14:paraId="05AF611D">
      <w:pPr>
        <w:spacing w:line="360" w:lineRule="auto"/>
        <w:jc w:val="center"/>
        <w:rPr>
          <w:rFonts w:ascii="宋体" w:hAnsi="宋体" w:cs="宋体" w:eastAsiaTheme="minorEastAsia"/>
          <w:b/>
          <w:spacing w:val="6"/>
          <w:sz w:val="32"/>
          <w:szCs w:val="32"/>
        </w:rPr>
      </w:pPr>
    </w:p>
    <w:p w14:paraId="4A10536B">
      <w:pPr>
        <w:spacing w:line="360" w:lineRule="auto"/>
        <w:jc w:val="center"/>
        <w:rPr>
          <w:rFonts w:ascii="宋体" w:hAnsi="宋体" w:cs="宋体" w:eastAsiaTheme="minorEastAsia"/>
          <w:b/>
          <w:spacing w:val="6"/>
          <w:sz w:val="32"/>
          <w:szCs w:val="32"/>
        </w:rPr>
      </w:pPr>
    </w:p>
    <w:p w14:paraId="39D82764">
      <w:pPr>
        <w:spacing w:line="360" w:lineRule="auto"/>
        <w:jc w:val="center"/>
        <w:rPr>
          <w:rFonts w:ascii="宋体" w:hAnsi="宋体" w:cs="宋体" w:eastAsiaTheme="minorEastAsia"/>
          <w:b/>
          <w:spacing w:val="6"/>
          <w:sz w:val="32"/>
          <w:szCs w:val="32"/>
        </w:rPr>
      </w:pPr>
    </w:p>
    <w:p w14:paraId="75F4BB3C">
      <w:pPr>
        <w:spacing w:line="360" w:lineRule="auto"/>
        <w:jc w:val="left"/>
        <w:rPr>
          <w:rFonts w:ascii="宋体" w:hAnsi="宋体" w:cs="宋体" w:eastAsiaTheme="minorEastAsia"/>
          <w:b/>
          <w:spacing w:val="6"/>
          <w:sz w:val="32"/>
          <w:szCs w:val="32"/>
        </w:rPr>
      </w:pPr>
    </w:p>
    <w:p w14:paraId="226CCA3A">
      <w:pPr>
        <w:spacing w:line="360" w:lineRule="auto"/>
        <w:jc w:val="left"/>
        <w:rPr>
          <w:rFonts w:ascii="宋体" w:hAnsi="宋体" w:cs="宋体" w:eastAsiaTheme="minorEastAsia"/>
          <w:b/>
          <w:spacing w:val="6"/>
          <w:sz w:val="32"/>
          <w:szCs w:val="32"/>
        </w:rPr>
      </w:pPr>
    </w:p>
    <w:p w14:paraId="35A0FB91">
      <w:pPr>
        <w:spacing w:line="360" w:lineRule="auto"/>
        <w:jc w:val="left"/>
        <w:rPr>
          <w:rFonts w:ascii="宋体" w:hAnsi="宋体" w:cs="宋体" w:eastAsiaTheme="minorEastAsia"/>
          <w:b/>
          <w:spacing w:val="6"/>
          <w:sz w:val="32"/>
          <w:szCs w:val="32"/>
        </w:rPr>
      </w:pPr>
      <w:r>
        <w:rPr>
          <w:rFonts w:hint="eastAsia" w:ascii="宋体" w:hAnsi="宋体" w:cs="宋体" w:eastAsiaTheme="minorEastAsia"/>
          <w:b/>
          <w:spacing w:val="6"/>
          <w:sz w:val="32"/>
          <w:szCs w:val="32"/>
        </w:rPr>
        <w:t>附件3：投诉书范本及制作说明</w:t>
      </w:r>
    </w:p>
    <w:p w14:paraId="1CBA769A">
      <w:pPr>
        <w:spacing w:line="360" w:lineRule="auto"/>
        <w:jc w:val="center"/>
        <w:rPr>
          <w:rFonts w:ascii="宋体" w:hAnsi="宋体" w:cs="宋体" w:eastAsiaTheme="minorEastAsia"/>
          <w:b/>
          <w:sz w:val="24"/>
        </w:rPr>
      </w:pPr>
    </w:p>
    <w:p w14:paraId="526CBEE3">
      <w:pPr>
        <w:spacing w:line="360" w:lineRule="auto"/>
        <w:jc w:val="center"/>
        <w:rPr>
          <w:rFonts w:ascii="宋体" w:hAnsi="宋体" w:cs="宋体" w:eastAsiaTheme="minorEastAsia"/>
          <w:b/>
          <w:spacing w:val="6"/>
          <w:sz w:val="32"/>
          <w:szCs w:val="32"/>
        </w:rPr>
      </w:pPr>
      <w:r>
        <w:rPr>
          <w:rFonts w:hint="eastAsia" w:ascii="宋体" w:hAnsi="宋体" w:cs="宋体" w:eastAsiaTheme="minorEastAsia"/>
          <w:b/>
          <w:spacing w:val="6"/>
          <w:sz w:val="32"/>
          <w:szCs w:val="32"/>
        </w:rPr>
        <w:t>投诉书范本</w:t>
      </w:r>
    </w:p>
    <w:p w14:paraId="7D3AF3F3">
      <w:pPr>
        <w:spacing w:line="360" w:lineRule="auto"/>
        <w:rPr>
          <w:rFonts w:ascii="宋体" w:hAnsi="宋体" w:cs="宋体" w:eastAsiaTheme="minorEastAsia"/>
          <w:sz w:val="24"/>
        </w:rPr>
      </w:pPr>
      <w:r>
        <w:rPr>
          <w:rFonts w:hint="eastAsia" w:ascii="宋体" w:hAnsi="宋体" w:cs="宋体" w:eastAsiaTheme="minorEastAsia"/>
          <w:sz w:val="24"/>
        </w:rPr>
        <w:t>一、投诉相关主体基本情况</w:t>
      </w:r>
    </w:p>
    <w:p w14:paraId="51627265">
      <w:pPr>
        <w:spacing w:line="360" w:lineRule="auto"/>
        <w:rPr>
          <w:rFonts w:ascii="宋体" w:hAnsi="宋体" w:cs="宋体" w:eastAsiaTheme="minorEastAsia"/>
          <w:sz w:val="24"/>
          <w:u w:val="dotted"/>
        </w:rPr>
      </w:pPr>
      <w:r>
        <w:rPr>
          <w:rFonts w:hint="eastAsia" w:ascii="宋体" w:hAnsi="宋体" w:cs="宋体" w:eastAsiaTheme="minorEastAsia"/>
          <w:sz w:val="24"/>
        </w:rPr>
        <w:t>投诉人：</w:t>
      </w:r>
    </w:p>
    <w:p w14:paraId="6CB8B7B6">
      <w:pPr>
        <w:spacing w:line="360" w:lineRule="auto"/>
        <w:rPr>
          <w:rFonts w:ascii="宋体" w:hAnsi="宋体" w:cs="宋体" w:eastAsiaTheme="minorEastAsia"/>
          <w:sz w:val="24"/>
          <w:u w:val="single"/>
        </w:rPr>
      </w:pPr>
      <w:r>
        <w:rPr>
          <w:rFonts w:hint="eastAsia" w:ascii="宋体" w:hAnsi="宋体" w:cs="宋体" w:eastAsiaTheme="minorEastAsia"/>
          <w:sz w:val="24"/>
        </w:rPr>
        <w:t>地     址：邮编：</w:t>
      </w:r>
    </w:p>
    <w:p w14:paraId="18F6CFE0">
      <w:pPr>
        <w:tabs>
          <w:tab w:val="left" w:pos="6510"/>
        </w:tabs>
        <w:spacing w:line="360" w:lineRule="auto"/>
        <w:jc w:val="left"/>
        <w:rPr>
          <w:rFonts w:ascii="宋体" w:hAnsi="宋体" w:cs="宋体" w:eastAsiaTheme="minorEastAsia"/>
          <w:sz w:val="24"/>
        </w:rPr>
      </w:pPr>
      <w:r>
        <w:rPr>
          <w:rFonts w:hint="eastAsia" w:ascii="宋体" w:hAnsi="宋体" w:cs="宋体" w:eastAsiaTheme="minorEastAsia"/>
          <w:sz w:val="24"/>
        </w:rPr>
        <w:t>法定代表人/主要负责人：</w:t>
      </w:r>
    </w:p>
    <w:p w14:paraId="6852912D">
      <w:pPr>
        <w:tabs>
          <w:tab w:val="left" w:pos="6510"/>
        </w:tabs>
        <w:spacing w:line="360" w:lineRule="auto"/>
        <w:rPr>
          <w:rFonts w:ascii="宋体" w:hAnsi="宋体" w:cs="宋体" w:eastAsiaTheme="minorEastAsia"/>
          <w:sz w:val="24"/>
          <w:u w:val="dotted"/>
        </w:rPr>
      </w:pPr>
      <w:r>
        <w:rPr>
          <w:rFonts w:hint="eastAsia" w:ascii="宋体" w:hAnsi="宋体" w:cs="宋体" w:eastAsiaTheme="minorEastAsia"/>
          <w:sz w:val="24"/>
        </w:rPr>
        <w:t>联系电话：</w:t>
      </w:r>
    </w:p>
    <w:p w14:paraId="19C11411">
      <w:pPr>
        <w:spacing w:line="360" w:lineRule="auto"/>
        <w:rPr>
          <w:rFonts w:ascii="宋体" w:hAnsi="宋体" w:cs="宋体" w:eastAsiaTheme="minorEastAsia"/>
          <w:sz w:val="24"/>
          <w:u w:val="dotted"/>
        </w:rPr>
      </w:pPr>
      <w:r>
        <w:rPr>
          <w:rFonts w:hint="eastAsia" w:ascii="宋体" w:hAnsi="宋体" w:cs="宋体" w:eastAsiaTheme="minorEastAsia"/>
          <w:sz w:val="24"/>
        </w:rPr>
        <w:t>授权代表：联系电话</w:t>
      </w:r>
      <w:r>
        <w:rPr>
          <w:rFonts w:hint="eastAsia" w:ascii="宋体" w:hAnsi="宋体" w:cs="宋体" w:eastAsiaTheme="minorEastAsia"/>
          <w:sz w:val="24"/>
          <w:u w:val="dotted"/>
        </w:rPr>
        <w:t xml:space="preserve">：                  </w:t>
      </w:r>
    </w:p>
    <w:p w14:paraId="057131DC">
      <w:pPr>
        <w:spacing w:line="360" w:lineRule="auto"/>
        <w:rPr>
          <w:rFonts w:ascii="宋体" w:hAnsi="宋体" w:cs="宋体" w:eastAsiaTheme="minorEastAsia"/>
          <w:sz w:val="24"/>
          <w:u w:val="dotted"/>
        </w:rPr>
      </w:pPr>
      <w:r>
        <w:rPr>
          <w:rFonts w:hint="eastAsia" w:ascii="宋体" w:hAnsi="宋体" w:cs="宋体" w:eastAsiaTheme="minorEastAsia"/>
          <w:sz w:val="24"/>
        </w:rPr>
        <w:t>地     址：邮编：</w:t>
      </w:r>
    </w:p>
    <w:p w14:paraId="1AED9D1F">
      <w:pPr>
        <w:spacing w:line="360" w:lineRule="auto"/>
        <w:rPr>
          <w:rFonts w:ascii="宋体" w:hAnsi="宋体" w:cs="宋体" w:eastAsiaTheme="minorEastAsia"/>
          <w:sz w:val="24"/>
          <w:u w:val="single"/>
        </w:rPr>
      </w:pPr>
      <w:r>
        <w:rPr>
          <w:rFonts w:hint="eastAsia" w:ascii="宋体" w:hAnsi="宋体" w:cs="宋体" w:eastAsiaTheme="minorEastAsia"/>
          <w:sz w:val="24"/>
        </w:rPr>
        <w:t>被投诉人1：</w:t>
      </w:r>
    </w:p>
    <w:p w14:paraId="5FEA3D7B">
      <w:pPr>
        <w:spacing w:line="360" w:lineRule="auto"/>
        <w:rPr>
          <w:rFonts w:ascii="宋体" w:hAnsi="宋体" w:cs="宋体" w:eastAsiaTheme="minorEastAsia"/>
          <w:sz w:val="24"/>
          <w:u w:val="single"/>
        </w:rPr>
      </w:pPr>
      <w:r>
        <w:rPr>
          <w:rFonts w:hint="eastAsia" w:ascii="宋体" w:hAnsi="宋体" w:cs="宋体" w:eastAsiaTheme="minorEastAsia"/>
          <w:sz w:val="24"/>
        </w:rPr>
        <w:t>地     址：邮编：</w:t>
      </w:r>
    </w:p>
    <w:p w14:paraId="53696688">
      <w:pPr>
        <w:spacing w:line="360" w:lineRule="auto"/>
        <w:rPr>
          <w:rFonts w:ascii="宋体" w:hAnsi="宋体" w:cs="宋体" w:eastAsiaTheme="minorEastAsia"/>
          <w:sz w:val="24"/>
          <w:u w:val="single"/>
        </w:rPr>
      </w:pPr>
      <w:r>
        <w:rPr>
          <w:rFonts w:hint="eastAsia" w:ascii="宋体" w:hAnsi="宋体" w:cs="宋体" w:eastAsiaTheme="minorEastAsia"/>
          <w:sz w:val="24"/>
        </w:rPr>
        <w:t>联系人：联系电话：</w:t>
      </w:r>
    </w:p>
    <w:p w14:paraId="38D47070">
      <w:pPr>
        <w:spacing w:line="360" w:lineRule="auto"/>
        <w:rPr>
          <w:rFonts w:ascii="宋体" w:hAnsi="宋体" w:cs="宋体" w:eastAsiaTheme="minorEastAsia"/>
          <w:sz w:val="24"/>
        </w:rPr>
      </w:pPr>
      <w:r>
        <w:rPr>
          <w:rFonts w:hint="eastAsia" w:ascii="宋体" w:hAnsi="宋体" w:cs="宋体" w:eastAsiaTheme="minorEastAsia"/>
          <w:sz w:val="24"/>
        </w:rPr>
        <w:t>被投诉人2</w:t>
      </w:r>
    </w:p>
    <w:p w14:paraId="48608D35">
      <w:pPr>
        <w:spacing w:line="360" w:lineRule="auto"/>
        <w:rPr>
          <w:rFonts w:ascii="宋体" w:hAnsi="宋体" w:cs="宋体" w:eastAsiaTheme="minorEastAsia"/>
          <w:sz w:val="24"/>
          <w:u w:val="dotted"/>
        </w:rPr>
      </w:pPr>
      <w:r>
        <w:rPr>
          <w:rFonts w:hint="eastAsia" w:ascii="宋体" w:hAnsi="宋体" w:cs="宋体" w:eastAsiaTheme="minorEastAsia"/>
          <w:sz w:val="24"/>
        </w:rPr>
        <w:t>……</w:t>
      </w:r>
    </w:p>
    <w:p w14:paraId="473B63C2">
      <w:pPr>
        <w:spacing w:line="360" w:lineRule="auto"/>
        <w:rPr>
          <w:rFonts w:ascii="宋体" w:hAnsi="宋体" w:cs="宋体" w:eastAsiaTheme="minorEastAsia"/>
          <w:sz w:val="24"/>
          <w:u w:val="single"/>
        </w:rPr>
      </w:pPr>
      <w:r>
        <w:rPr>
          <w:rFonts w:hint="eastAsia" w:ascii="宋体" w:hAnsi="宋体" w:cs="宋体" w:eastAsiaTheme="minorEastAsia"/>
          <w:sz w:val="24"/>
        </w:rPr>
        <w:t>相关供应商：</w:t>
      </w:r>
    </w:p>
    <w:p w14:paraId="073954F2">
      <w:pPr>
        <w:spacing w:line="360" w:lineRule="auto"/>
        <w:rPr>
          <w:rFonts w:ascii="宋体" w:hAnsi="宋体" w:cs="宋体" w:eastAsiaTheme="minorEastAsia"/>
          <w:sz w:val="24"/>
          <w:u w:val="single"/>
        </w:rPr>
      </w:pPr>
      <w:r>
        <w:rPr>
          <w:rFonts w:hint="eastAsia" w:ascii="宋体" w:hAnsi="宋体" w:cs="宋体" w:eastAsiaTheme="minorEastAsia"/>
          <w:sz w:val="24"/>
        </w:rPr>
        <w:t>地     址：邮编：</w:t>
      </w:r>
    </w:p>
    <w:p w14:paraId="0BC81108">
      <w:pPr>
        <w:spacing w:line="360" w:lineRule="auto"/>
        <w:rPr>
          <w:rFonts w:ascii="宋体" w:hAnsi="宋体" w:cs="宋体" w:eastAsiaTheme="minorEastAsia"/>
          <w:sz w:val="24"/>
          <w:u w:val="single"/>
        </w:rPr>
      </w:pPr>
      <w:r>
        <w:rPr>
          <w:rFonts w:hint="eastAsia" w:ascii="宋体" w:hAnsi="宋体" w:cs="宋体" w:eastAsiaTheme="minorEastAsia"/>
          <w:sz w:val="24"/>
        </w:rPr>
        <w:t>联系人：联系电话：</w:t>
      </w:r>
    </w:p>
    <w:p w14:paraId="760E6713">
      <w:pPr>
        <w:spacing w:line="360" w:lineRule="auto"/>
        <w:rPr>
          <w:rFonts w:ascii="宋体" w:hAnsi="宋体" w:cs="宋体" w:eastAsiaTheme="minorEastAsia"/>
          <w:sz w:val="24"/>
        </w:rPr>
      </w:pPr>
      <w:r>
        <w:rPr>
          <w:rFonts w:hint="eastAsia" w:ascii="宋体" w:hAnsi="宋体" w:cs="宋体" w:eastAsiaTheme="minorEastAsia"/>
          <w:sz w:val="24"/>
        </w:rPr>
        <w:t>二、投诉项目基本情况</w:t>
      </w:r>
    </w:p>
    <w:p w14:paraId="600A727D">
      <w:pPr>
        <w:spacing w:line="360" w:lineRule="auto"/>
        <w:rPr>
          <w:rFonts w:ascii="宋体" w:hAnsi="宋体" w:cs="宋体" w:eastAsiaTheme="minorEastAsia"/>
          <w:sz w:val="24"/>
          <w:u w:val="dotted"/>
        </w:rPr>
      </w:pPr>
      <w:r>
        <w:rPr>
          <w:rFonts w:hint="eastAsia" w:ascii="宋体" w:hAnsi="宋体" w:cs="宋体" w:eastAsiaTheme="minorEastAsia"/>
          <w:sz w:val="24"/>
        </w:rPr>
        <w:t>采购项目名称：</w:t>
      </w:r>
    </w:p>
    <w:p w14:paraId="2E3F1B6E">
      <w:pPr>
        <w:spacing w:line="360" w:lineRule="auto"/>
        <w:rPr>
          <w:rFonts w:ascii="宋体" w:hAnsi="宋体" w:cs="宋体" w:eastAsiaTheme="minorEastAsia"/>
          <w:sz w:val="24"/>
          <w:u w:val="single"/>
        </w:rPr>
      </w:pPr>
      <w:r>
        <w:rPr>
          <w:rFonts w:hint="eastAsia" w:ascii="宋体" w:hAnsi="宋体" w:cs="宋体" w:eastAsiaTheme="minorEastAsia"/>
          <w:sz w:val="24"/>
        </w:rPr>
        <w:t>采购项目编号：包号：</w:t>
      </w:r>
    </w:p>
    <w:p w14:paraId="53460B2D">
      <w:pPr>
        <w:spacing w:line="360" w:lineRule="auto"/>
        <w:rPr>
          <w:rFonts w:ascii="宋体" w:hAnsi="宋体" w:cs="宋体" w:eastAsiaTheme="minorEastAsia"/>
          <w:sz w:val="24"/>
        </w:rPr>
      </w:pPr>
      <w:r>
        <w:rPr>
          <w:rFonts w:hint="eastAsia" w:ascii="宋体" w:hAnsi="宋体" w:cs="宋体" w:eastAsiaTheme="minorEastAsia"/>
          <w:sz w:val="24"/>
        </w:rPr>
        <w:t>采购人名称：</w:t>
      </w:r>
    </w:p>
    <w:p w14:paraId="30AD0CE6">
      <w:pPr>
        <w:spacing w:line="360" w:lineRule="auto"/>
        <w:rPr>
          <w:rFonts w:ascii="宋体" w:hAnsi="宋体" w:cs="宋体" w:eastAsiaTheme="minorEastAsia"/>
          <w:sz w:val="24"/>
          <w:u w:val="single"/>
        </w:rPr>
      </w:pPr>
      <w:r>
        <w:rPr>
          <w:rFonts w:hint="eastAsia" w:ascii="宋体" w:hAnsi="宋体" w:cs="宋体" w:eastAsiaTheme="minorEastAsia"/>
          <w:sz w:val="24"/>
        </w:rPr>
        <w:t>代理机构名称：</w:t>
      </w:r>
    </w:p>
    <w:p w14:paraId="3243B330">
      <w:pPr>
        <w:spacing w:line="360" w:lineRule="auto"/>
        <w:rPr>
          <w:rFonts w:ascii="宋体" w:hAnsi="宋体" w:cs="宋体" w:eastAsiaTheme="minorEastAsia"/>
          <w:sz w:val="24"/>
          <w:u w:val="dotted"/>
        </w:rPr>
      </w:pPr>
      <w:r>
        <w:rPr>
          <w:rFonts w:hint="eastAsia" w:ascii="宋体" w:hAnsi="宋体" w:cs="宋体" w:eastAsiaTheme="minorEastAsia"/>
          <w:sz w:val="24"/>
        </w:rPr>
        <w:t>采购文件公告:</w:t>
      </w:r>
      <w:r>
        <w:rPr>
          <w:rFonts w:hint="eastAsia" w:ascii="宋体" w:hAnsi="宋体" w:cs="宋体" w:eastAsiaTheme="minorEastAsia"/>
          <w:sz w:val="24"/>
          <w:u w:val="dotted"/>
        </w:rPr>
        <w:t xml:space="preserve">是/否 </w:t>
      </w:r>
      <w:r>
        <w:rPr>
          <w:rFonts w:hint="eastAsia" w:ascii="宋体" w:hAnsi="宋体" w:cs="宋体" w:eastAsiaTheme="minorEastAsia"/>
          <w:sz w:val="24"/>
        </w:rPr>
        <w:t>公告期限：</w:t>
      </w:r>
    </w:p>
    <w:p w14:paraId="3A078E28">
      <w:pPr>
        <w:spacing w:line="360" w:lineRule="auto"/>
        <w:rPr>
          <w:rFonts w:ascii="宋体" w:hAnsi="宋体" w:cs="宋体" w:eastAsiaTheme="minorEastAsia"/>
          <w:sz w:val="24"/>
          <w:u w:val="single"/>
        </w:rPr>
      </w:pPr>
      <w:r>
        <w:rPr>
          <w:rFonts w:hint="eastAsia" w:ascii="宋体" w:hAnsi="宋体" w:cs="宋体" w:eastAsiaTheme="minorEastAsia"/>
          <w:sz w:val="24"/>
        </w:rPr>
        <w:t>采购结果公告:</w:t>
      </w:r>
      <w:r>
        <w:rPr>
          <w:rFonts w:hint="eastAsia" w:ascii="宋体" w:hAnsi="宋体" w:cs="宋体" w:eastAsiaTheme="minorEastAsia"/>
          <w:sz w:val="24"/>
          <w:u w:val="dotted"/>
        </w:rPr>
        <w:t xml:space="preserve">是/否 </w:t>
      </w:r>
      <w:r>
        <w:rPr>
          <w:rFonts w:hint="eastAsia" w:ascii="宋体" w:hAnsi="宋体" w:cs="宋体" w:eastAsiaTheme="minorEastAsia"/>
          <w:sz w:val="24"/>
        </w:rPr>
        <w:t>公告期限：</w:t>
      </w:r>
    </w:p>
    <w:p w14:paraId="101F4B21">
      <w:pPr>
        <w:spacing w:line="360" w:lineRule="auto"/>
        <w:rPr>
          <w:rFonts w:ascii="宋体" w:hAnsi="宋体" w:cs="宋体" w:eastAsiaTheme="minorEastAsia"/>
          <w:sz w:val="24"/>
        </w:rPr>
      </w:pPr>
      <w:r>
        <w:rPr>
          <w:rFonts w:hint="eastAsia" w:ascii="宋体" w:hAnsi="宋体" w:cs="宋体" w:eastAsiaTheme="minorEastAsia"/>
          <w:sz w:val="24"/>
        </w:rPr>
        <w:t>三、质疑基本情况</w:t>
      </w:r>
    </w:p>
    <w:p w14:paraId="20117C66">
      <w:pPr>
        <w:spacing w:line="360" w:lineRule="auto"/>
        <w:ind w:firstLine="480" w:firstLineChars="200"/>
        <w:rPr>
          <w:rFonts w:ascii="宋体" w:hAnsi="宋体" w:cs="宋体" w:eastAsiaTheme="minorEastAsia"/>
          <w:sz w:val="24"/>
          <w:u w:val="dotted"/>
        </w:rPr>
      </w:pPr>
      <w:r>
        <w:rPr>
          <w:rFonts w:hint="eastAsia" w:ascii="宋体" w:hAnsi="宋体" w:cs="宋体" w:eastAsiaTheme="minorEastAsia"/>
          <w:sz w:val="24"/>
        </w:rPr>
        <w:t>投诉人于年月日,向提出质疑，质疑事项为：</w:t>
      </w:r>
    </w:p>
    <w:p w14:paraId="5DFD62FD">
      <w:pPr>
        <w:spacing w:line="360" w:lineRule="auto"/>
        <w:rPr>
          <w:rFonts w:ascii="宋体" w:hAnsi="宋体" w:cs="宋体" w:eastAsiaTheme="minorEastAsia"/>
          <w:sz w:val="24"/>
          <w:u w:val="dotted"/>
        </w:rPr>
      </w:pPr>
    </w:p>
    <w:p w14:paraId="5CE114E1">
      <w:pPr>
        <w:spacing w:line="360" w:lineRule="auto"/>
        <w:ind w:firstLine="360" w:firstLineChars="150"/>
        <w:rPr>
          <w:rFonts w:ascii="宋体" w:hAnsi="宋体" w:cs="宋体" w:eastAsiaTheme="minorEastAsia"/>
          <w:sz w:val="24"/>
        </w:rPr>
      </w:pPr>
      <w:r>
        <w:rPr>
          <w:rFonts w:hint="eastAsia" w:ascii="宋体" w:hAnsi="宋体" w:cs="宋体" w:eastAsiaTheme="minorEastAsia"/>
          <w:sz w:val="24"/>
          <w:u w:val="dotted"/>
        </w:rPr>
        <w:t>采购人/代理机构</w:t>
      </w:r>
      <w:r>
        <w:rPr>
          <w:rFonts w:hint="eastAsia" w:ascii="宋体" w:hAnsi="宋体" w:cs="宋体" w:eastAsiaTheme="minorEastAsia"/>
          <w:sz w:val="24"/>
        </w:rPr>
        <w:t>于年月日,就质疑事项作出了答复/没有在法定期限内作出答复。</w:t>
      </w:r>
    </w:p>
    <w:p w14:paraId="30019CFD">
      <w:pPr>
        <w:spacing w:line="360" w:lineRule="auto"/>
        <w:rPr>
          <w:rFonts w:ascii="宋体" w:hAnsi="宋体" w:cs="宋体" w:eastAsiaTheme="minorEastAsia"/>
          <w:sz w:val="24"/>
        </w:rPr>
      </w:pPr>
      <w:r>
        <w:rPr>
          <w:rFonts w:hint="eastAsia" w:ascii="宋体" w:hAnsi="宋体" w:cs="宋体" w:eastAsiaTheme="minorEastAsia"/>
          <w:sz w:val="24"/>
        </w:rPr>
        <w:t>四、投诉事项具体内容</w:t>
      </w:r>
    </w:p>
    <w:p w14:paraId="318D589A">
      <w:pPr>
        <w:spacing w:line="360" w:lineRule="auto"/>
        <w:rPr>
          <w:rFonts w:ascii="宋体" w:hAnsi="宋体" w:cs="宋体" w:eastAsiaTheme="minorEastAsia"/>
          <w:sz w:val="24"/>
          <w:u w:val="single"/>
        </w:rPr>
      </w:pPr>
      <w:r>
        <w:rPr>
          <w:rFonts w:hint="eastAsia" w:ascii="宋体" w:hAnsi="宋体" w:cs="宋体" w:eastAsiaTheme="minorEastAsia"/>
          <w:sz w:val="24"/>
        </w:rPr>
        <w:t>投诉事项 1：</w:t>
      </w:r>
    </w:p>
    <w:p w14:paraId="37EF13B2">
      <w:pPr>
        <w:spacing w:line="360" w:lineRule="auto"/>
        <w:rPr>
          <w:rFonts w:ascii="宋体" w:hAnsi="宋体" w:cs="宋体" w:eastAsiaTheme="minorEastAsia"/>
          <w:sz w:val="24"/>
        </w:rPr>
      </w:pPr>
      <w:r>
        <w:rPr>
          <w:rFonts w:hint="eastAsia" w:ascii="宋体" w:hAnsi="宋体" w:cs="宋体" w:eastAsiaTheme="minorEastAsia"/>
          <w:sz w:val="24"/>
        </w:rPr>
        <w:t>事实依据：</w:t>
      </w:r>
    </w:p>
    <w:p w14:paraId="0B15E36E">
      <w:pPr>
        <w:spacing w:line="360" w:lineRule="auto"/>
        <w:rPr>
          <w:rFonts w:ascii="宋体" w:hAnsi="宋体" w:cs="宋体" w:eastAsiaTheme="minorEastAsia"/>
          <w:sz w:val="24"/>
          <w:u w:val="dotted"/>
        </w:rPr>
      </w:pPr>
    </w:p>
    <w:p w14:paraId="29184E71">
      <w:pPr>
        <w:spacing w:line="360" w:lineRule="auto"/>
        <w:rPr>
          <w:rFonts w:ascii="宋体" w:hAnsi="宋体" w:cs="宋体" w:eastAsiaTheme="minorEastAsia"/>
          <w:sz w:val="24"/>
          <w:u w:val="single"/>
        </w:rPr>
      </w:pPr>
      <w:r>
        <w:rPr>
          <w:rFonts w:hint="eastAsia" w:ascii="宋体" w:hAnsi="宋体" w:cs="宋体" w:eastAsiaTheme="minorEastAsia"/>
          <w:sz w:val="24"/>
        </w:rPr>
        <w:t>法律依据：</w:t>
      </w:r>
    </w:p>
    <w:p w14:paraId="23229FD8">
      <w:pPr>
        <w:spacing w:line="360" w:lineRule="auto"/>
        <w:rPr>
          <w:rFonts w:ascii="宋体" w:hAnsi="宋体" w:cs="宋体" w:eastAsiaTheme="minorEastAsia"/>
          <w:sz w:val="24"/>
          <w:u w:val="dotted"/>
        </w:rPr>
      </w:pPr>
    </w:p>
    <w:p w14:paraId="09B4CCA4">
      <w:pPr>
        <w:spacing w:line="360" w:lineRule="auto"/>
        <w:rPr>
          <w:rFonts w:ascii="宋体" w:hAnsi="宋体" w:cs="宋体" w:eastAsiaTheme="minorEastAsia"/>
          <w:sz w:val="24"/>
        </w:rPr>
      </w:pPr>
      <w:r>
        <w:rPr>
          <w:rFonts w:hint="eastAsia" w:ascii="宋体" w:hAnsi="宋体" w:cs="宋体" w:eastAsiaTheme="minorEastAsia"/>
          <w:sz w:val="24"/>
        </w:rPr>
        <w:t>投诉事项2</w:t>
      </w:r>
    </w:p>
    <w:p w14:paraId="650EF83A">
      <w:pPr>
        <w:spacing w:line="360" w:lineRule="auto"/>
        <w:rPr>
          <w:rFonts w:ascii="宋体" w:hAnsi="宋体" w:cs="宋体" w:eastAsiaTheme="minorEastAsia"/>
          <w:sz w:val="24"/>
          <w:u w:val="dotted"/>
        </w:rPr>
      </w:pPr>
      <w:r>
        <w:rPr>
          <w:rFonts w:hint="eastAsia" w:ascii="宋体" w:hAnsi="宋体" w:cs="宋体" w:eastAsiaTheme="minorEastAsia"/>
          <w:sz w:val="24"/>
        </w:rPr>
        <w:t>……</w:t>
      </w:r>
    </w:p>
    <w:p w14:paraId="4A458365">
      <w:pPr>
        <w:spacing w:line="360" w:lineRule="auto"/>
        <w:rPr>
          <w:rFonts w:ascii="宋体" w:hAnsi="宋体" w:cs="宋体" w:eastAsiaTheme="minorEastAsia"/>
          <w:sz w:val="24"/>
        </w:rPr>
      </w:pPr>
      <w:r>
        <w:rPr>
          <w:rFonts w:hint="eastAsia" w:ascii="宋体" w:hAnsi="宋体" w:cs="宋体" w:eastAsiaTheme="minorEastAsia"/>
          <w:sz w:val="24"/>
        </w:rPr>
        <w:t>五、与投诉事项相关的投诉请求</w:t>
      </w:r>
    </w:p>
    <w:p w14:paraId="3A85E681">
      <w:pPr>
        <w:spacing w:line="360" w:lineRule="auto"/>
        <w:rPr>
          <w:rFonts w:ascii="宋体" w:hAnsi="宋体" w:cs="宋体" w:eastAsiaTheme="minorEastAsia"/>
          <w:sz w:val="24"/>
        </w:rPr>
      </w:pPr>
      <w:r>
        <w:rPr>
          <w:rFonts w:hint="eastAsia" w:ascii="宋体" w:hAnsi="宋体" w:cs="宋体" w:eastAsiaTheme="minorEastAsia"/>
          <w:sz w:val="24"/>
        </w:rPr>
        <w:t>请求：</w:t>
      </w:r>
    </w:p>
    <w:p w14:paraId="387FCF60">
      <w:pPr>
        <w:spacing w:line="360" w:lineRule="auto"/>
        <w:rPr>
          <w:rFonts w:ascii="宋体" w:hAnsi="宋体" w:cs="宋体" w:eastAsiaTheme="minorEastAsia"/>
          <w:sz w:val="24"/>
          <w:u w:val="single"/>
        </w:rPr>
      </w:pPr>
    </w:p>
    <w:p w14:paraId="62BDAD52">
      <w:pPr>
        <w:spacing w:line="360" w:lineRule="auto"/>
        <w:rPr>
          <w:rFonts w:ascii="宋体" w:hAnsi="宋体" w:cs="宋体" w:eastAsiaTheme="minorEastAsia"/>
          <w:sz w:val="24"/>
        </w:rPr>
      </w:pPr>
      <w:r>
        <w:rPr>
          <w:rFonts w:hint="eastAsia" w:ascii="宋体" w:hAnsi="宋体" w:cs="宋体" w:eastAsiaTheme="minorEastAsia"/>
          <w:sz w:val="24"/>
        </w:rPr>
        <w:t xml:space="preserve">签字(签章)：                   公章：                      </w:t>
      </w:r>
    </w:p>
    <w:p w14:paraId="1EC97249">
      <w:pPr>
        <w:spacing w:line="360" w:lineRule="auto"/>
        <w:rPr>
          <w:rFonts w:ascii="宋体" w:hAnsi="宋体" w:cs="宋体" w:eastAsiaTheme="minorEastAsia"/>
          <w:sz w:val="24"/>
        </w:rPr>
      </w:pPr>
      <w:r>
        <w:rPr>
          <w:rFonts w:hint="eastAsia" w:ascii="宋体" w:hAnsi="宋体" w:cs="宋体" w:eastAsiaTheme="minorEastAsia"/>
          <w:sz w:val="24"/>
        </w:rPr>
        <w:t xml:space="preserve">日期：    </w:t>
      </w:r>
    </w:p>
    <w:p w14:paraId="4C81EF78">
      <w:pPr>
        <w:spacing w:line="360" w:lineRule="auto"/>
        <w:rPr>
          <w:rFonts w:ascii="宋体" w:hAnsi="宋体" w:cs="宋体" w:eastAsiaTheme="minorEastAsia"/>
          <w:b/>
          <w:sz w:val="24"/>
        </w:rPr>
      </w:pPr>
    </w:p>
    <w:p w14:paraId="18A9F6AE">
      <w:pPr>
        <w:spacing w:line="360" w:lineRule="auto"/>
        <w:rPr>
          <w:rFonts w:ascii="宋体" w:hAnsi="宋体" w:cs="宋体" w:eastAsiaTheme="minorEastAsia"/>
          <w:b/>
          <w:sz w:val="24"/>
        </w:rPr>
      </w:pPr>
    </w:p>
    <w:p w14:paraId="7A7F6CE4">
      <w:pPr>
        <w:spacing w:line="360" w:lineRule="auto"/>
        <w:rPr>
          <w:rFonts w:ascii="宋体" w:hAnsi="宋体" w:cs="宋体" w:eastAsiaTheme="minorEastAsia"/>
          <w:b/>
          <w:sz w:val="24"/>
        </w:rPr>
      </w:pPr>
      <w:r>
        <w:rPr>
          <w:rFonts w:hint="eastAsia" w:ascii="宋体" w:hAnsi="宋体" w:cs="宋体" w:eastAsiaTheme="minorEastAsia"/>
          <w:b/>
          <w:sz w:val="24"/>
        </w:rPr>
        <w:t>投诉书制作说明：</w:t>
      </w:r>
    </w:p>
    <w:p w14:paraId="7005EF06">
      <w:pPr>
        <w:widowControl/>
        <w:spacing w:line="360" w:lineRule="auto"/>
        <w:ind w:firstLine="480" w:firstLineChars="200"/>
        <w:rPr>
          <w:rFonts w:ascii="宋体" w:hAnsi="宋体" w:cs="宋体" w:eastAsiaTheme="minorEastAsia"/>
          <w:kern w:val="0"/>
          <w:sz w:val="24"/>
        </w:rPr>
      </w:pPr>
      <w:r>
        <w:rPr>
          <w:rFonts w:hint="eastAsia" w:ascii="宋体" w:hAnsi="宋体" w:cs="宋体" w:eastAsiaTheme="minorEastAsia"/>
          <w:sz w:val="24"/>
        </w:rPr>
        <w:t>1.投诉人提起投诉时，应当提交投诉书和必要的证明材料，并按照被投诉人和与投诉事项有关的供应商数量提供投诉书副本。</w:t>
      </w:r>
    </w:p>
    <w:p w14:paraId="63FFBF75">
      <w:pPr>
        <w:widowControl/>
        <w:spacing w:line="360" w:lineRule="auto"/>
        <w:ind w:firstLine="480" w:firstLineChars="200"/>
        <w:jc w:val="left"/>
        <w:rPr>
          <w:rFonts w:ascii="宋体" w:hAnsi="宋体" w:cs="宋体" w:eastAsiaTheme="minorEastAsia"/>
          <w:kern w:val="0"/>
          <w:sz w:val="24"/>
        </w:rPr>
      </w:pPr>
      <w:r>
        <w:rPr>
          <w:rFonts w:hint="eastAsia" w:ascii="宋体" w:hAnsi="宋体" w:cs="宋体" w:eastAsiaTheme="minorEastAsia"/>
          <w:sz w:val="24"/>
        </w:rPr>
        <w:t>2.投诉人若委托代理人进行投诉的，投诉书应按照要求列明“授权代表”的有关内容，并在附件中提交由</w:t>
      </w:r>
      <w:r>
        <w:rPr>
          <w:rFonts w:hint="eastAsia" w:ascii="宋体" w:hAnsi="宋体" w:cs="宋体" w:eastAsiaTheme="minorEastAsia"/>
          <w:kern w:val="0"/>
          <w:sz w:val="24"/>
        </w:rPr>
        <w:t>投诉人签署的授权委托书。授权委托书应当载明代理人的姓名或者名称、代理事项、具体权限、期限和相关事项。</w:t>
      </w:r>
    </w:p>
    <w:p w14:paraId="3B97BEDE">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3.投诉人若对项目的某一分包进行投诉，投诉书应列明具体分包号。</w:t>
      </w:r>
    </w:p>
    <w:p w14:paraId="7F20A8D7">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4.投诉书应简要列明质疑事项，质疑函、质疑答复等作为附件材料提供。</w:t>
      </w:r>
    </w:p>
    <w:p w14:paraId="5A2B56BA">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5.投诉书的投诉事项应具体、明确，并有必要的事实依据和法律依据。</w:t>
      </w:r>
    </w:p>
    <w:p w14:paraId="3DE3EB48">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6.投诉书的投诉请求应与投诉事项相关。</w:t>
      </w:r>
    </w:p>
    <w:p w14:paraId="7EF81FA2">
      <w:pPr>
        <w:widowControl/>
        <w:spacing w:line="360" w:lineRule="auto"/>
        <w:ind w:firstLine="480" w:firstLineChars="200"/>
        <w:jc w:val="left"/>
        <w:rPr>
          <w:rFonts w:ascii="宋体" w:hAnsi="宋体" w:cs="宋体" w:eastAsiaTheme="minorEastAsia"/>
          <w:kern w:val="0"/>
          <w:sz w:val="24"/>
        </w:rPr>
      </w:pPr>
      <w:r>
        <w:rPr>
          <w:rFonts w:hint="eastAsia" w:ascii="宋体" w:hAnsi="宋体" w:cs="宋体" w:eastAsiaTheme="minorEastAsia"/>
          <w:sz w:val="24"/>
        </w:rPr>
        <w:t>7.投诉人为自然人的，投诉书应当由本人签字；投诉人为法人或者其他组织的，投诉书应当由法定代表人、主要负责人，或者其授权代表签字或者盖章，并加盖公章。</w:t>
      </w:r>
    </w:p>
    <w:p w14:paraId="555D8696">
      <w:pPr>
        <w:spacing w:line="360" w:lineRule="auto"/>
        <w:rPr>
          <w:rFonts w:ascii="宋体" w:hAnsi="宋体" w:cs="宋体" w:eastAsiaTheme="minorEastAsia"/>
          <w:b/>
          <w:sz w:val="24"/>
        </w:rPr>
      </w:pPr>
    </w:p>
    <w:p w14:paraId="236754EF">
      <w:pPr>
        <w:autoSpaceDE w:val="0"/>
        <w:autoSpaceDN w:val="0"/>
        <w:jc w:val="center"/>
        <w:rPr>
          <w:rFonts w:ascii="宋体" w:hAnsi="宋体" w:cs="宋体" w:eastAsiaTheme="minorEastAsia"/>
          <w:b/>
          <w:spacing w:val="6"/>
          <w:sz w:val="32"/>
          <w:szCs w:val="32"/>
        </w:rPr>
      </w:pPr>
    </w:p>
    <w:p w14:paraId="34A4BE3A">
      <w:pPr>
        <w:pStyle w:val="24"/>
        <w:rPr>
          <w:lang w:val="en-US"/>
        </w:rPr>
      </w:pPr>
    </w:p>
    <w:p w14:paraId="4A386D27">
      <w:pPr>
        <w:autoSpaceDE w:val="0"/>
        <w:autoSpaceDN w:val="0"/>
        <w:jc w:val="center"/>
        <w:rPr>
          <w:rFonts w:ascii="宋体" w:hAnsi="宋体" w:cs="宋体" w:eastAsiaTheme="minorEastAsia"/>
          <w:b/>
          <w:spacing w:val="6"/>
          <w:sz w:val="32"/>
          <w:szCs w:val="32"/>
        </w:rPr>
      </w:pPr>
    </w:p>
    <w:p w14:paraId="7CE05C9C">
      <w:pPr>
        <w:autoSpaceDE w:val="0"/>
        <w:autoSpaceDN w:val="0"/>
        <w:jc w:val="center"/>
        <w:rPr>
          <w:rFonts w:ascii="宋体" w:hAnsi="宋体" w:cs="宋体" w:eastAsiaTheme="minorEastAsia"/>
          <w:b/>
          <w:bCs/>
          <w:sz w:val="32"/>
          <w:szCs w:val="32"/>
        </w:rPr>
      </w:pPr>
      <w:r>
        <w:rPr>
          <w:rFonts w:hint="eastAsia" w:ascii="宋体" w:hAnsi="宋体" w:cs="宋体" w:eastAsiaTheme="minorEastAsia"/>
          <w:b/>
          <w:spacing w:val="6"/>
          <w:sz w:val="32"/>
          <w:szCs w:val="32"/>
        </w:rPr>
        <w:t>附件4：</w:t>
      </w:r>
      <w:r>
        <w:rPr>
          <w:rFonts w:hint="eastAsia" w:ascii="宋体" w:hAnsi="宋体" w:cs="宋体" w:eastAsiaTheme="minorEastAsia"/>
          <w:b/>
          <w:bCs/>
          <w:sz w:val="32"/>
          <w:szCs w:val="32"/>
        </w:rPr>
        <w:t>业务专用章使用说明函</w:t>
      </w:r>
    </w:p>
    <w:p w14:paraId="791DB425">
      <w:pPr>
        <w:spacing w:line="360" w:lineRule="auto"/>
        <w:rPr>
          <w:rFonts w:ascii="宋体" w:hAnsi="宋体" w:cs="宋体" w:eastAsiaTheme="minorEastAsia"/>
          <w:color w:val="0000FF"/>
          <w:sz w:val="24"/>
          <w:u w:val="single"/>
        </w:rPr>
      </w:pPr>
    </w:p>
    <w:p w14:paraId="2EDC982A">
      <w:pPr>
        <w:spacing w:line="360" w:lineRule="auto"/>
        <w:rPr>
          <w:rFonts w:ascii="宋体" w:hAnsi="宋体" w:cs="宋体" w:eastAsiaTheme="minorEastAsia"/>
          <w:kern w:val="0"/>
          <w:sz w:val="24"/>
          <w:u w:val="single"/>
          <w:lang w:val="zh-CN"/>
        </w:rPr>
      </w:pPr>
      <w:r>
        <w:rPr>
          <w:rFonts w:hint="eastAsia" w:ascii="宋体" w:hAnsi="宋体" w:cs="宋体" w:eastAsiaTheme="minorEastAsia"/>
          <w:sz w:val="24"/>
          <w:u w:val="single"/>
          <w:lang w:eastAsia="zh-CN"/>
        </w:rPr>
        <w:t>建德市第一人民医院医共体</w:t>
      </w:r>
      <w:r>
        <w:rPr>
          <w:rFonts w:hint="eastAsia" w:ascii="宋体" w:hAnsi="宋体" w:cs="宋体" w:eastAsiaTheme="minorEastAsia"/>
          <w:kern w:val="0"/>
          <w:sz w:val="24"/>
          <w:u w:val="single"/>
          <w:lang w:val="zh-CN"/>
        </w:rPr>
        <w:t>、杭州欣兴建设工程招标代理有限公司</w:t>
      </w:r>
    </w:p>
    <w:p w14:paraId="1F890560">
      <w:pPr>
        <w:spacing w:line="360" w:lineRule="auto"/>
        <w:ind w:firstLine="480" w:firstLineChars="200"/>
        <w:rPr>
          <w:rFonts w:ascii="宋体" w:hAnsi="宋体" w:cs="宋体" w:eastAsiaTheme="minorEastAsia"/>
          <w:sz w:val="24"/>
        </w:rPr>
      </w:pPr>
      <w:r>
        <w:rPr>
          <w:rFonts w:hint="eastAsia" w:ascii="宋体" w:hAnsi="宋体" w:cs="宋体" w:eastAsiaTheme="minorEastAsia"/>
          <w:kern w:val="0"/>
          <w:sz w:val="24"/>
          <w:lang w:val="zh-CN"/>
        </w:rPr>
        <w:t>我方</w:t>
      </w:r>
      <w:r>
        <w:rPr>
          <w:rFonts w:hint="eastAsia" w:ascii="宋体" w:hAnsi="宋体" w:cs="宋体" w:eastAsiaTheme="minorEastAsia"/>
          <w:sz w:val="24"/>
        </w:rPr>
        <w:t>(投标人全称)是中华人民共和国依法登记注册的合法企业，</w:t>
      </w:r>
      <w:r>
        <w:rPr>
          <w:rFonts w:hint="eastAsia" w:ascii="宋体" w:hAnsi="宋体" w:cs="宋体" w:eastAsiaTheme="minorEastAsia"/>
          <w:bCs/>
          <w:sz w:val="24"/>
        </w:rPr>
        <w:t>在参加</w:t>
      </w:r>
      <w:r>
        <w:rPr>
          <w:rFonts w:hint="eastAsia" w:ascii="宋体" w:hAnsi="宋体" w:cs="宋体" w:eastAsiaTheme="minorEastAsia"/>
          <w:sz w:val="24"/>
        </w:rPr>
        <w:t>你方组织的</w:t>
      </w:r>
      <w:r>
        <w:rPr>
          <w:rFonts w:hint="eastAsia" w:asciiTheme="minorEastAsia" w:hAnsiTheme="minorEastAsia" w:eastAsiaTheme="minorEastAsia"/>
          <w:sz w:val="24"/>
          <w:lang w:eastAsia="zh-CN"/>
        </w:rPr>
        <w:t>建德市第一人民医院医共体关节置换的截骨动力系统采购项目</w:t>
      </w:r>
      <w:r>
        <w:rPr>
          <w:rFonts w:hint="eastAsia" w:ascii="宋体" w:hAnsi="宋体" w:cs="宋体" w:eastAsiaTheme="minorEastAsia"/>
          <w:sz w:val="24"/>
        </w:rPr>
        <w:t>【招标编号：</w:t>
      </w:r>
      <w:r>
        <w:rPr>
          <w:rFonts w:hint="eastAsia" w:ascii="宋体" w:hAnsi="宋体" w:cs="宋体" w:eastAsiaTheme="minorEastAsia"/>
          <w:sz w:val="24"/>
          <w:lang w:eastAsia="zh-CN"/>
        </w:rPr>
        <w:t xml:space="preserve">JD2024BF- </w:t>
      </w:r>
      <w:r>
        <w:rPr>
          <w:rFonts w:hint="eastAsia" w:ascii="宋体" w:hAnsi="宋体" w:cs="宋体" w:eastAsiaTheme="minorEastAsia"/>
          <w:sz w:val="24"/>
        </w:rPr>
        <w:t>】</w:t>
      </w:r>
      <w:r>
        <w:rPr>
          <w:rFonts w:hint="eastAsia" w:ascii="宋体" w:hAnsi="宋体" w:cs="宋体" w:eastAsiaTheme="minorEastAsia"/>
          <w:bCs/>
          <w:sz w:val="24"/>
        </w:rPr>
        <w:t>投标活动中作如下说明：</w:t>
      </w:r>
      <w:r>
        <w:rPr>
          <w:rFonts w:hint="eastAsia" w:ascii="宋体" w:hAnsi="宋体" w:cs="宋体" w:eastAsiaTheme="minorEastAsia"/>
          <w:sz w:val="24"/>
        </w:rPr>
        <w:t xml:space="preserve">我方所使用的“XX专用章”与法定名称章具有同等的法律效力，对使用“XX专用章”的行为予以完全承认，并愿意承担相应责任。   </w:t>
      </w:r>
    </w:p>
    <w:p w14:paraId="2055222E">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特此说明。</w:t>
      </w:r>
    </w:p>
    <w:p w14:paraId="35B3A357">
      <w:pPr>
        <w:spacing w:line="360" w:lineRule="auto"/>
        <w:ind w:firstLine="494"/>
        <w:rPr>
          <w:rFonts w:ascii="宋体" w:hAnsi="宋体" w:cs="宋体" w:eastAsiaTheme="minorEastAsia"/>
          <w:sz w:val="24"/>
        </w:rPr>
      </w:pPr>
    </w:p>
    <w:p w14:paraId="291A3947">
      <w:pPr>
        <w:spacing w:line="360" w:lineRule="auto"/>
        <w:ind w:firstLine="494"/>
        <w:rPr>
          <w:rFonts w:ascii="宋体" w:hAnsi="宋体" w:cs="宋体" w:eastAsiaTheme="minorEastAsia"/>
          <w:sz w:val="24"/>
        </w:rPr>
      </w:pPr>
    </w:p>
    <w:p w14:paraId="47117843">
      <w:pPr>
        <w:spacing w:line="360" w:lineRule="auto"/>
        <w:ind w:firstLine="494"/>
        <w:rPr>
          <w:rFonts w:ascii="宋体" w:hAnsi="宋体" w:cs="宋体" w:eastAsiaTheme="minorEastAsia"/>
          <w:sz w:val="24"/>
        </w:rPr>
      </w:pPr>
    </w:p>
    <w:p w14:paraId="30E4BA74">
      <w:pPr>
        <w:spacing w:line="360" w:lineRule="auto"/>
        <w:ind w:right="480" w:firstLine="4080" w:firstLineChars="1700"/>
        <w:rPr>
          <w:rFonts w:ascii="宋体" w:hAnsi="宋体" w:cs="宋体" w:eastAsiaTheme="minorEastAsia"/>
          <w:sz w:val="24"/>
        </w:rPr>
      </w:pPr>
      <w:r>
        <w:rPr>
          <w:rFonts w:hint="eastAsia" w:ascii="宋体" w:hAnsi="宋体" w:cs="宋体" w:eastAsiaTheme="minorEastAsia"/>
          <w:sz w:val="24"/>
        </w:rPr>
        <w:t>投标单位（法定名称章）：</w:t>
      </w:r>
    </w:p>
    <w:p w14:paraId="30FB55A0">
      <w:pPr>
        <w:ind w:right="1440" w:firstLine="494"/>
        <w:jc w:val="center"/>
        <w:rPr>
          <w:rFonts w:ascii="宋体" w:hAnsi="宋体" w:cs="宋体" w:eastAsiaTheme="minorEastAsia"/>
          <w:sz w:val="24"/>
        </w:rPr>
      </w:pPr>
      <w:r>
        <w:rPr>
          <w:rFonts w:hint="eastAsia" w:ascii="宋体" w:hAnsi="宋体" w:cs="宋体" w:eastAsiaTheme="minorEastAsia"/>
          <w:sz w:val="24"/>
        </w:rPr>
        <w:t xml:space="preserve">                              日期：       年     月     日</w:t>
      </w:r>
    </w:p>
    <w:p w14:paraId="69320FA1">
      <w:pPr>
        <w:rPr>
          <w:rFonts w:ascii="宋体" w:hAnsi="宋体" w:cs="宋体" w:eastAsiaTheme="minorEastAsia"/>
          <w:sz w:val="24"/>
        </w:rPr>
      </w:pPr>
      <w:r>
        <w:rPr>
          <w:rFonts w:hint="eastAsia" w:ascii="宋体" w:hAnsi="宋体" w:cs="宋体" w:eastAsiaTheme="minorEastAsia"/>
          <w:b/>
          <w:bCs/>
          <w:sz w:val="24"/>
        </w:rPr>
        <w:t>附：</w:t>
      </w:r>
    </w:p>
    <w:p w14:paraId="01688E69">
      <w:pPr>
        <w:spacing w:line="360" w:lineRule="auto"/>
        <w:rPr>
          <w:rFonts w:ascii="宋体" w:hAnsi="宋体" w:cs="宋体" w:eastAsiaTheme="minorEastAsia"/>
          <w:bCs/>
          <w:sz w:val="24"/>
        </w:rPr>
      </w:pPr>
      <w:r>
        <w:rPr>
          <w:rFonts w:ascii="宋体" w:hAnsi="宋体" w:cs="宋体" w:eastAsiaTheme="minorEastAsia"/>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eastAsiaTheme="minorEastAsia"/>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eastAsiaTheme="minorEastAsia"/>
          <w:sz w:val="24"/>
        </w:rPr>
        <w:t>投标单位法定名称章（印模）                投标单位“XX专用章”（印模）</w:t>
      </w:r>
    </w:p>
    <w:p w14:paraId="3F4106BB">
      <w:pPr>
        <w:autoSpaceDE w:val="0"/>
        <w:autoSpaceDN w:val="0"/>
        <w:jc w:val="center"/>
        <w:rPr>
          <w:rFonts w:ascii="宋体" w:hAnsi="宋体" w:cs="宋体" w:eastAsiaTheme="minorEastAsia"/>
          <w:b/>
          <w:spacing w:val="6"/>
          <w:sz w:val="32"/>
          <w:szCs w:val="32"/>
        </w:rPr>
      </w:pPr>
    </w:p>
    <w:p w14:paraId="5DD38D57">
      <w:pPr>
        <w:autoSpaceDE w:val="0"/>
        <w:autoSpaceDN w:val="0"/>
        <w:jc w:val="center"/>
        <w:rPr>
          <w:rFonts w:ascii="宋体" w:hAnsi="宋体" w:cs="宋体" w:eastAsiaTheme="minorEastAsia"/>
          <w:b/>
          <w:spacing w:val="6"/>
          <w:sz w:val="32"/>
          <w:szCs w:val="32"/>
        </w:rPr>
      </w:pPr>
    </w:p>
    <w:p w14:paraId="014344F2">
      <w:pPr>
        <w:autoSpaceDE w:val="0"/>
        <w:autoSpaceDN w:val="0"/>
        <w:jc w:val="center"/>
        <w:rPr>
          <w:rFonts w:ascii="宋体" w:hAnsi="宋体" w:cs="宋体" w:eastAsiaTheme="minorEastAsia"/>
          <w:b/>
          <w:spacing w:val="6"/>
          <w:sz w:val="32"/>
          <w:szCs w:val="32"/>
        </w:rPr>
      </w:pPr>
    </w:p>
    <w:p w14:paraId="2D588217">
      <w:pPr>
        <w:autoSpaceDE w:val="0"/>
        <w:autoSpaceDN w:val="0"/>
        <w:jc w:val="center"/>
        <w:rPr>
          <w:rFonts w:ascii="宋体" w:hAnsi="宋体" w:cs="宋体" w:eastAsiaTheme="minorEastAsia"/>
          <w:b/>
          <w:spacing w:val="6"/>
          <w:sz w:val="32"/>
          <w:szCs w:val="32"/>
        </w:rPr>
      </w:pPr>
    </w:p>
    <w:p w14:paraId="1E25E24D">
      <w:pPr>
        <w:autoSpaceDE w:val="0"/>
        <w:autoSpaceDN w:val="0"/>
        <w:jc w:val="center"/>
        <w:rPr>
          <w:rFonts w:ascii="宋体" w:hAnsi="宋体" w:cs="宋体" w:eastAsiaTheme="minorEastAsia"/>
          <w:b/>
          <w:spacing w:val="6"/>
          <w:sz w:val="32"/>
          <w:szCs w:val="32"/>
        </w:rPr>
      </w:pPr>
    </w:p>
    <w:p w14:paraId="4751126C">
      <w:pPr>
        <w:autoSpaceDE w:val="0"/>
        <w:autoSpaceDN w:val="0"/>
        <w:jc w:val="center"/>
        <w:rPr>
          <w:rFonts w:ascii="宋体" w:hAnsi="宋体" w:cs="宋体" w:eastAsiaTheme="minorEastAsia"/>
          <w:b/>
          <w:spacing w:val="6"/>
          <w:sz w:val="32"/>
          <w:szCs w:val="32"/>
        </w:rPr>
      </w:pPr>
    </w:p>
    <w:p w14:paraId="2BE5DE87">
      <w:pPr>
        <w:autoSpaceDE w:val="0"/>
        <w:autoSpaceDN w:val="0"/>
        <w:jc w:val="center"/>
        <w:rPr>
          <w:rFonts w:ascii="宋体" w:hAnsi="宋体" w:cs="宋体" w:eastAsiaTheme="minorEastAsia"/>
          <w:b/>
          <w:spacing w:val="6"/>
          <w:sz w:val="32"/>
          <w:szCs w:val="32"/>
        </w:rPr>
      </w:pPr>
    </w:p>
    <w:p w14:paraId="1CAE27CA">
      <w:pPr>
        <w:autoSpaceDE w:val="0"/>
        <w:autoSpaceDN w:val="0"/>
        <w:jc w:val="center"/>
        <w:rPr>
          <w:rFonts w:ascii="宋体" w:hAnsi="宋体" w:cs="宋体" w:eastAsiaTheme="minorEastAsia"/>
          <w:b/>
          <w:spacing w:val="6"/>
          <w:sz w:val="32"/>
          <w:szCs w:val="32"/>
        </w:rPr>
      </w:pPr>
    </w:p>
    <w:p w14:paraId="31F4F29C">
      <w:pPr>
        <w:autoSpaceDE w:val="0"/>
        <w:autoSpaceDN w:val="0"/>
        <w:jc w:val="center"/>
        <w:rPr>
          <w:rFonts w:ascii="宋体" w:hAnsi="宋体" w:cs="宋体" w:eastAsiaTheme="minorEastAsia"/>
          <w:b/>
          <w:spacing w:val="6"/>
          <w:sz w:val="32"/>
          <w:szCs w:val="32"/>
        </w:rPr>
      </w:pPr>
    </w:p>
    <w:p w14:paraId="43BC77E3">
      <w:pPr>
        <w:autoSpaceDE w:val="0"/>
        <w:autoSpaceDN w:val="0"/>
        <w:jc w:val="center"/>
        <w:rPr>
          <w:rFonts w:ascii="宋体" w:hAnsi="宋体" w:cs="宋体" w:eastAsiaTheme="minorEastAsia"/>
          <w:b/>
          <w:spacing w:val="6"/>
          <w:sz w:val="32"/>
          <w:szCs w:val="32"/>
        </w:rPr>
      </w:pPr>
    </w:p>
    <w:p w14:paraId="311A2C9D">
      <w:pPr>
        <w:autoSpaceDE w:val="0"/>
        <w:autoSpaceDN w:val="0"/>
        <w:jc w:val="center"/>
        <w:rPr>
          <w:rFonts w:ascii="宋体" w:hAnsi="宋体" w:cs="宋体" w:eastAsiaTheme="minorEastAsia"/>
          <w:b/>
          <w:spacing w:val="6"/>
          <w:sz w:val="32"/>
          <w:szCs w:val="32"/>
        </w:rPr>
      </w:pPr>
    </w:p>
    <w:p w14:paraId="1311E571">
      <w:pPr>
        <w:autoSpaceDE w:val="0"/>
        <w:autoSpaceDN w:val="0"/>
        <w:jc w:val="center"/>
        <w:rPr>
          <w:rFonts w:ascii="宋体" w:hAnsi="宋体" w:cs="宋体" w:eastAsiaTheme="minorEastAsia"/>
          <w:b/>
          <w:spacing w:val="6"/>
          <w:sz w:val="32"/>
          <w:szCs w:val="32"/>
        </w:rPr>
      </w:pPr>
    </w:p>
    <w:p w14:paraId="46DEF2BB">
      <w:pPr>
        <w:autoSpaceDE w:val="0"/>
        <w:autoSpaceDN w:val="0"/>
        <w:jc w:val="center"/>
        <w:rPr>
          <w:rFonts w:ascii="宋体" w:hAnsi="宋体" w:cs="宋体" w:eastAsiaTheme="minorEastAsia"/>
          <w:b/>
          <w:spacing w:val="6"/>
          <w:sz w:val="32"/>
          <w:szCs w:val="32"/>
        </w:rPr>
      </w:pPr>
    </w:p>
    <w:p w14:paraId="7EE6D627">
      <w:pPr>
        <w:autoSpaceDE w:val="0"/>
        <w:autoSpaceDN w:val="0"/>
        <w:jc w:val="center"/>
        <w:rPr>
          <w:rFonts w:ascii="宋体" w:hAnsi="宋体" w:cs="宋体" w:eastAsiaTheme="minorEastAsia"/>
          <w:b/>
          <w:spacing w:val="6"/>
          <w:sz w:val="32"/>
          <w:szCs w:val="32"/>
        </w:rPr>
      </w:pPr>
    </w:p>
    <w:p w14:paraId="217A784D">
      <w:pPr>
        <w:autoSpaceDE w:val="0"/>
        <w:autoSpaceDN w:val="0"/>
        <w:jc w:val="center"/>
        <w:rPr>
          <w:rFonts w:ascii="宋体" w:hAnsi="宋体" w:cs="宋体" w:eastAsiaTheme="minorEastAsia"/>
          <w:b/>
          <w:spacing w:val="6"/>
          <w:sz w:val="32"/>
          <w:szCs w:val="32"/>
        </w:rPr>
      </w:pPr>
    </w:p>
    <w:p w14:paraId="67C79814">
      <w:pPr>
        <w:autoSpaceDE w:val="0"/>
        <w:autoSpaceDN w:val="0"/>
        <w:jc w:val="center"/>
        <w:rPr>
          <w:rFonts w:ascii="宋体" w:hAnsi="宋体" w:cs="宋体" w:eastAsiaTheme="minorEastAsia"/>
          <w:b/>
          <w:spacing w:val="6"/>
          <w:sz w:val="32"/>
          <w:szCs w:val="32"/>
        </w:rPr>
      </w:pPr>
    </w:p>
    <w:p w14:paraId="037F3A06">
      <w:pPr>
        <w:autoSpaceDE w:val="0"/>
        <w:autoSpaceDN w:val="0"/>
        <w:jc w:val="center"/>
        <w:rPr>
          <w:rFonts w:ascii="宋体" w:hAnsi="宋体" w:cs="宋体" w:eastAsiaTheme="minorEastAsia"/>
          <w:b/>
          <w:spacing w:val="6"/>
          <w:sz w:val="32"/>
          <w:szCs w:val="32"/>
        </w:rPr>
      </w:pPr>
    </w:p>
    <w:p w14:paraId="7FECE733">
      <w:pPr>
        <w:autoSpaceDE w:val="0"/>
        <w:autoSpaceDN w:val="0"/>
        <w:jc w:val="center"/>
        <w:rPr>
          <w:rFonts w:ascii="宋体" w:hAnsi="宋体" w:cs="宋体" w:eastAsiaTheme="minorEastAsia"/>
          <w:b/>
          <w:spacing w:val="6"/>
          <w:sz w:val="32"/>
          <w:szCs w:val="32"/>
        </w:rPr>
      </w:pPr>
    </w:p>
    <w:p w14:paraId="3D7E8F57">
      <w:pPr>
        <w:snapToGrid w:val="0"/>
        <w:spacing w:line="360" w:lineRule="auto"/>
        <w:jc w:val="center"/>
        <w:outlineLvl w:val="0"/>
        <w:rPr>
          <w:rFonts w:ascii="宋体" w:hAnsi="宋体" w:cs="宋体" w:eastAsiaTheme="minorEastAsia"/>
          <w:b/>
          <w:kern w:val="0"/>
          <w:sz w:val="32"/>
          <w:szCs w:val="32"/>
        </w:rPr>
      </w:pPr>
      <w:r>
        <w:rPr>
          <w:rFonts w:hint="eastAsia" w:ascii="宋体" w:hAnsi="宋体" w:cs="宋体" w:eastAsiaTheme="minorEastAsia"/>
          <w:b/>
          <w:kern w:val="0"/>
          <w:sz w:val="32"/>
          <w:szCs w:val="32"/>
        </w:rPr>
        <w:t>附件</w:t>
      </w:r>
      <w:r>
        <w:rPr>
          <w:rFonts w:ascii="宋体" w:hAnsi="宋体" w:cs="宋体" w:eastAsiaTheme="minorEastAsia"/>
          <w:b/>
          <w:kern w:val="0"/>
          <w:sz w:val="32"/>
          <w:szCs w:val="32"/>
        </w:rPr>
        <w:t>5</w:t>
      </w:r>
      <w:r>
        <w:rPr>
          <w:rFonts w:hint="eastAsia" w:ascii="宋体" w:hAnsi="宋体" w:cs="宋体" w:eastAsiaTheme="minorEastAsia"/>
          <w:b/>
          <w:kern w:val="0"/>
          <w:sz w:val="32"/>
          <w:szCs w:val="32"/>
        </w:rPr>
        <w:t>：联合协议</w:t>
      </w:r>
    </w:p>
    <w:p w14:paraId="2C8D084B">
      <w:pPr>
        <w:widowControl/>
        <w:spacing w:line="360" w:lineRule="auto"/>
        <w:ind w:firstLine="482" w:firstLineChars="200"/>
        <w:jc w:val="left"/>
        <w:rPr>
          <w:rFonts w:ascii="宋体" w:hAnsi="宋体" w:cs="宋体" w:eastAsiaTheme="minorEastAsia"/>
          <w:b/>
          <w:sz w:val="24"/>
        </w:rPr>
      </w:pPr>
      <w:r>
        <w:rPr>
          <w:rFonts w:hint="eastAsia" w:ascii="宋体" w:hAnsi="宋体" w:cs="宋体" w:eastAsiaTheme="minorEastAsia"/>
          <w:b/>
          <w:sz w:val="24"/>
        </w:rPr>
        <w:t>（以联合体形式投标的，提供联合协议；本项目不接受联合体投标或者投标人不以联合体形式投标的，则不需要提供）</w:t>
      </w:r>
    </w:p>
    <w:p w14:paraId="053AB44D">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u w:val="single"/>
        </w:rPr>
        <w:t>（联合体所有成员名称）</w:t>
      </w:r>
      <w:r>
        <w:rPr>
          <w:rFonts w:hint="eastAsia" w:ascii="宋体" w:hAnsi="宋体" w:cs="宋体" w:eastAsiaTheme="minorEastAsia"/>
          <w:kern w:val="0"/>
          <w:sz w:val="24"/>
        </w:rPr>
        <w:t>自愿</w:t>
      </w:r>
      <w:r>
        <w:rPr>
          <w:rFonts w:hint="eastAsia" w:ascii="宋体" w:hAnsi="宋体" w:cs="宋体" w:eastAsiaTheme="minorEastAsia"/>
          <w:kern w:val="0"/>
          <w:sz w:val="24"/>
          <w:lang w:val="zh-CN"/>
        </w:rPr>
        <w:t>组成一个联合体，以一个投标人的身份</w:t>
      </w:r>
      <w:r>
        <w:rPr>
          <w:rFonts w:hint="eastAsia" w:ascii="宋体" w:hAnsi="宋体" w:cs="宋体" w:eastAsiaTheme="minorEastAsia"/>
          <w:kern w:val="0"/>
          <w:sz w:val="24"/>
        </w:rPr>
        <w:t>参加</w:t>
      </w:r>
      <w:r>
        <w:rPr>
          <w:rFonts w:hint="eastAsia" w:asciiTheme="minorEastAsia" w:hAnsiTheme="minorEastAsia" w:eastAsiaTheme="minorEastAsia"/>
          <w:sz w:val="24"/>
          <w:lang w:eastAsia="zh-CN"/>
        </w:rPr>
        <w:t>建德市第一人民医院医共体关节置换的截骨动力系统采购项目</w:t>
      </w:r>
      <w:r>
        <w:rPr>
          <w:rFonts w:hint="eastAsia" w:ascii="宋体" w:hAnsi="宋体" w:cs="宋体" w:eastAsiaTheme="minorEastAsia"/>
          <w:sz w:val="24"/>
        </w:rPr>
        <w:t>【招标编号：</w:t>
      </w:r>
      <w:r>
        <w:rPr>
          <w:rFonts w:hint="eastAsia" w:ascii="宋体" w:hAnsi="宋体" w:cs="宋体" w:eastAsiaTheme="minorEastAsia"/>
          <w:sz w:val="24"/>
          <w:lang w:eastAsia="zh-CN"/>
        </w:rPr>
        <w:t xml:space="preserve">JD2024BF- </w:t>
      </w:r>
      <w:r>
        <w:rPr>
          <w:rFonts w:hint="eastAsia" w:ascii="宋体" w:hAnsi="宋体" w:cs="宋体" w:eastAsiaTheme="minorEastAsia"/>
          <w:sz w:val="24"/>
        </w:rPr>
        <w:t>】</w:t>
      </w:r>
      <w:r>
        <w:rPr>
          <w:rFonts w:hint="eastAsia" w:ascii="宋体" w:hAnsi="宋体" w:cs="宋体" w:eastAsiaTheme="minorEastAsia"/>
          <w:kern w:val="0"/>
          <w:sz w:val="24"/>
          <w:lang w:val="zh-CN"/>
        </w:rPr>
        <w:t xml:space="preserve">投标。 </w:t>
      </w:r>
    </w:p>
    <w:p w14:paraId="1BF929FF">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一、各方一致决定，</w:t>
      </w:r>
      <w:r>
        <w:rPr>
          <w:rFonts w:hint="eastAsia" w:ascii="宋体" w:hAnsi="宋体" w:cs="宋体" w:eastAsiaTheme="minorEastAsia"/>
          <w:kern w:val="0"/>
          <w:sz w:val="24"/>
          <w:u w:val="single"/>
        </w:rPr>
        <w:t>（某联合体成员名称）</w:t>
      </w:r>
      <w:r>
        <w:rPr>
          <w:rFonts w:hint="eastAsia" w:ascii="宋体" w:hAnsi="宋体" w:cs="宋体" w:eastAsiaTheme="minorEastAsia"/>
          <w:kern w:val="0"/>
          <w:sz w:val="24"/>
        </w:rPr>
        <w:t>为联合体</w:t>
      </w:r>
      <w:r>
        <w:rPr>
          <w:rFonts w:hint="eastAsia" w:ascii="宋体" w:hAnsi="宋体" w:cs="宋体" w:eastAsiaTheme="minorEastAsia"/>
          <w:kern w:val="0"/>
          <w:sz w:val="24"/>
          <w:lang w:val="zh-CN"/>
        </w:rPr>
        <w:t>牵头人</w:t>
      </w:r>
      <w:r>
        <w:rPr>
          <w:rFonts w:hint="eastAsia" w:ascii="宋体" w:hAnsi="宋体" w:cs="宋体" w:eastAsiaTheme="minorEastAsia"/>
          <w:sz w:val="24"/>
        </w:rPr>
        <w:t>，代表所有联合体成员负责投标和合同实施阶段的主办、协调工作</w:t>
      </w:r>
      <w:r>
        <w:rPr>
          <w:rFonts w:hint="eastAsia" w:ascii="宋体" w:hAnsi="宋体" w:cs="宋体" w:eastAsiaTheme="minorEastAsia"/>
          <w:kern w:val="0"/>
          <w:sz w:val="24"/>
          <w:lang w:val="zh-CN"/>
        </w:rPr>
        <w:t>。</w:t>
      </w:r>
    </w:p>
    <w:p w14:paraId="332FDDB7">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二、</w:t>
      </w:r>
      <w:r>
        <w:rPr>
          <w:rFonts w:hint="eastAsia" w:ascii="宋体" w:hAnsi="宋体" w:cs="宋体" w:eastAsiaTheme="minorEastAsia"/>
          <w:sz w:val="24"/>
        </w:rPr>
        <w:t>所有联合体成员各方签署授权书，授权书载明的</w:t>
      </w:r>
      <w:r>
        <w:rPr>
          <w:rFonts w:hint="eastAsia" w:ascii="宋体" w:hAnsi="宋体" w:cs="宋体" w:eastAsiaTheme="minorEastAsia"/>
          <w:kern w:val="0"/>
          <w:sz w:val="24"/>
          <w:lang w:val="zh-CN"/>
        </w:rPr>
        <w:t>授权代表根据招标文件规定及投标内容而对采购人、采购代理机构所作的任何合法承诺，包括书面澄清及相应等均对联合投标各方产生约束力。</w:t>
      </w:r>
    </w:p>
    <w:p w14:paraId="4631FE93">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三、本次联合投标中，分工如下：</w:t>
      </w:r>
    </w:p>
    <w:p w14:paraId="242D3C83">
      <w:pPr>
        <w:snapToGrid w:val="0"/>
        <w:spacing w:line="360" w:lineRule="auto"/>
        <w:ind w:firstLine="576"/>
        <w:rPr>
          <w:rFonts w:ascii="宋体" w:hAnsi="宋体" w:cs="宋体" w:eastAsiaTheme="minorEastAsia"/>
          <w:kern w:val="0"/>
          <w:sz w:val="24"/>
          <w:lang w:val="zh-CN"/>
        </w:rPr>
      </w:pPr>
      <w:bookmarkStart w:id="553" w:name="_Hlk101134295"/>
      <w:r>
        <w:rPr>
          <w:rFonts w:hint="eastAsia" w:ascii="宋体" w:hAnsi="宋体" w:cs="宋体" w:eastAsiaTheme="minorEastAsia"/>
          <w:kern w:val="0"/>
          <w:sz w:val="24"/>
          <w:u w:val="single"/>
        </w:rPr>
        <w:t>（联合体成员1）</w:t>
      </w:r>
      <w:r>
        <w:rPr>
          <w:rFonts w:hint="eastAsia" w:ascii="宋体" w:hAnsi="宋体" w:cs="宋体" w:eastAsiaTheme="minorEastAsia"/>
          <w:kern w:val="0"/>
          <w:sz w:val="24"/>
          <w:lang w:val="zh-CN"/>
        </w:rPr>
        <w:t>承担的工作和义务为：；</w:t>
      </w:r>
    </w:p>
    <w:p w14:paraId="73BBE938">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u w:val="single"/>
        </w:rPr>
        <w:t>（联合体成员</w:t>
      </w:r>
      <w:r>
        <w:rPr>
          <w:rFonts w:ascii="宋体" w:hAnsi="宋体" w:cs="宋体" w:eastAsiaTheme="minorEastAsia"/>
          <w:kern w:val="0"/>
          <w:sz w:val="24"/>
          <w:u w:val="single"/>
        </w:rPr>
        <w:t>2</w:t>
      </w:r>
      <w:r>
        <w:rPr>
          <w:rFonts w:hint="eastAsia" w:ascii="宋体" w:hAnsi="宋体" w:cs="宋体" w:eastAsiaTheme="minorEastAsia"/>
          <w:kern w:val="0"/>
          <w:sz w:val="24"/>
          <w:u w:val="single"/>
        </w:rPr>
        <w:t>）</w:t>
      </w:r>
      <w:r>
        <w:rPr>
          <w:rFonts w:hint="eastAsia" w:ascii="宋体" w:hAnsi="宋体" w:cs="宋体" w:eastAsiaTheme="minorEastAsia"/>
          <w:kern w:val="0"/>
          <w:sz w:val="24"/>
          <w:lang w:val="zh-CN"/>
        </w:rPr>
        <w:t>承担的工作和义务为：；</w:t>
      </w:r>
    </w:p>
    <w:p w14:paraId="5D94958A">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w:t>
      </w:r>
    </w:p>
    <w:bookmarkEnd w:id="553"/>
    <w:p w14:paraId="347D7B8C">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四、联合体成员中小企业合同份额。</w:t>
      </w:r>
    </w:p>
    <w:p w14:paraId="0880B520">
      <w:pPr>
        <w:snapToGrid w:val="0"/>
        <w:spacing w:line="360" w:lineRule="auto"/>
        <w:ind w:firstLine="576"/>
        <w:rPr>
          <w:rFonts w:ascii="宋体" w:hAnsi="宋体" w:cs="宋体" w:eastAsiaTheme="minorEastAsia"/>
          <w:b/>
          <w:kern w:val="0"/>
          <w:sz w:val="24"/>
          <w:lang w:val="zh-CN"/>
        </w:rPr>
      </w:pPr>
      <w:r>
        <w:rPr>
          <w:rFonts w:hint="eastAsia" w:ascii="宋体" w:hAnsi="宋体" w:cs="宋体" w:eastAsiaTheme="minorEastAsia"/>
          <w:kern w:val="0"/>
          <w:sz w:val="24"/>
          <w:lang w:val="zh-CN"/>
        </w:rPr>
        <w:t>1、</w:t>
      </w:r>
      <w:r>
        <w:rPr>
          <w:rFonts w:hint="eastAsia" w:ascii="宋体" w:hAnsi="宋体" w:cs="宋体" w:eastAsiaTheme="minorEastAsia"/>
          <w:kern w:val="0"/>
          <w:sz w:val="24"/>
          <w:u w:val="single"/>
        </w:rPr>
        <w:t>（联合体成员</w:t>
      </w:r>
      <w:r>
        <w:rPr>
          <w:rFonts w:ascii="宋体" w:hAnsi="宋体" w:cs="宋体" w:eastAsiaTheme="minorEastAsia"/>
          <w:kern w:val="0"/>
          <w:sz w:val="24"/>
          <w:u w:val="single"/>
        </w:rPr>
        <w:t>X,</w:t>
      </w:r>
      <w:r>
        <w:rPr>
          <w:rFonts w:hint="eastAsia" w:ascii="宋体" w:hAnsi="宋体" w:cs="宋体" w:eastAsiaTheme="minorEastAsia"/>
          <w:kern w:val="0"/>
          <w:sz w:val="24"/>
          <w:u w:val="single"/>
        </w:rPr>
        <w:t>……）</w:t>
      </w:r>
      <w:r>
        <w:rPr>
          <w:rFonts w:hint="eastAsia" w:ascii="宋体" w:hAnsi="宋体" w:cs="宋体" w:eastAsiaTheme="minorEastAsia"/>
          <w:kern w:val="0"/>
          <w:sz w:val="24"/>
        </w:rPr>
        <w:t>提供的全部货物由小微企业制造，其合同份额占到合同总金额%以上；</w:t>
      </w:r>
      <w:r>
        <w:rPr>
          <w:rFonts w:hint="eastAsia" w:ascii="宋体" w:hAnsi="宋体" w:cs="宋体" w:eastAsiaTheme="minorEastAsia"/>
          <w:kern w:val="0"/>
          <w:sz w:val="24"/>
          <w:lang w:val="zh-CN"/>
        </w:rPr>
        <w:t>……。</w:t>
      </w:r>
      <w:r>
        <w:rPr>
          <w:rFonts w:hint="eastAsia" w:ascii="宋体" w:hAnsi="宋体" w:cs="宋体" w:eastAsiaTheme="minorEastAsia"/>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eastAsiaTheme="minorEastAsia"/>
          <w:b/>
          <w:sz w:val="24"/>
        </w:rPr>
        <w:t>拟享受以上价格扣除政策的，填写有关内容。</w:t>
      </w:r>
      <w:r>
        <w:rPr>
          <w:rFonts w:hint="eastAsia" w:ascii="宋体" w:hAnsi="宋体" w:cs="宋体" w:eastAsiaTheme="minorEastAsia"/>
          <w:b/>
          <w:kern w:val="0"/>
          <w:sz w:val="24"/>
          <w:lang w:val="zh-CN"/>
        </w:rPr>
        <w:t>）</w:t>
      </w:r>
    </w:p>
    <w:p w14:paraId="3D964EB8">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sz w:val="24"/>
        </w:rPr>
        <w:t>2、中小企业合同金额达到%，其中小微企业合同金额达到%</w:t>
      </w:r>
      <w:r>
        <w:rPr>
          <w:rFonts w:hint="eastAsia" w:ascii="宋体" w:hAnsi="宋体" w:cs="宋体" w:eastAsiaTheme="minorEastAsia"/>
          <w:kern w:val="0"/>
          <w:sz w:val="24"/>
          <w:lang w:val="zh-CN"/>
        </w:rPr>
        <w:t>。</w:t>
      </w:r>
      <w:r>
        <w:rPr>
          <w:rFonts w:hint="eastAsia" w:ascii="宋体" w:hAnsi="宋体" w:cs="宋体" w:eastAsiaTheme="minorEastAsia"/>
          <w:b/>
          <w:bCs/>
          <w:kern w:val="0"/>
          <w:sz w:val="24"/>
          <w:lang w:val="zh-CN"/>
        </w:rPr>
        <w:t>（</w:t>
      </w:r>
      <w:r>
        <w:rPr>
          <w:rFonts w:hint="eastAsia" w:ascii="宋体" w:hAnsi="宋体" w:cs="宋体" w:eastAsiaTheme="minorEastAsia"/>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eastAsiaTheme="minorEastAsia"/>
          <w:b/>
          <w:bCs/>
          <w:kern w:val="0"/>
          <w:sz w:val="24"/>
          <w:lang w:val="zh-CN"/>
        </w:rPr>
        <w:t>）</w:t>
      </w:r>
    </w:p>
    <w:p w14:paraId="2911789C">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五、如果中标，</w:t>
      </w:r>
      <w:r>
        <w:rPr>
          <w:rFonts w:hint="eastAsia" w:ascii="宋体" w:hAnsi="宋体" w:cs="宋体" w:eastAsiaTheme="minorEastAsia"/>
          <w:sz w:val="24"/>
        </w:rPr>
        <w:t>联合体各成员方共同与采购人签订合同，并就采购合同约定的事项对采购人承担连带责任。</w:t>
      </w:r>
    </w:p>
    <w:p w14:paraId="412CE872">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六、有关本次联合投标的其他事宜：</w:t>
      </w:r>
    </w:p>
    <w:p w14:paraId="2C38CDDA">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1、联合体各方不再单独参加或者与其他供应商另外组成联合体参加同一合同项下的政府采购活动。</w:t>
      </w:r>
    </w:p>
    <w:p w14:paraId="35B503AC">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2、联合体中有同类资质的各方按照联合体分工承担相同工作的，按照资质等级较低的供应商确定资质等级。</w:t>
      </w:r>
    </w:p>
    <w:p w14:paraId="385BDA12">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3、本协议提交采购人、采购代理机构后，联合体各方不得以任何形式对上述内容进行修改或撤销。</w:t>
      </w:r>
    </w:p>
    <w:p w14:paraId="179E8208">
      <w:pPr>
        <w:snapToGrid w:val="0"/>
        <w:spacing w:line="360" w:lineRule="auto"/>
        <w:ind w:firstLine="5040" w:firstLineChars="2100"/>
        <w:rPr>
          <w:rFonts w:ascii="宋体" w:hAnsi="宋体" w:cs="宋体" w:eastAsiaTheme="minorEastAsia"/>
          <w:kern w:val="0"/>
          <w:sz w:val="24"/>
          <w:lang w:val="zh-CN"/>
        </w:rPr>
      </w:pPr>
      <w:r>
        <w:rPr>
          <w:rFonts w:hint="eastAsia" w:ascii="宋体" w:hAnsi="宋体" w:cs="宋体" w:eastAsiaTheme="minorEastAsia"/>
          <w:kern w:val="0"/>
          <w:sz w:val="24"/>
          <w:lang w:val="zh-CN"/>
        </w:rPr>
        <w:t>联合体成员名称(电子签名/公章)：</w:t>
      </w:r>
    </w:p>
    <w:p w14:paraId="5FFF5404">
      <w:pPr>
        <w:snapToGrid w:val="0"/>
        <w:spacing w:line="360" w:lineRule="auto"/>
        <w:ind w:firstLine="5040" w:firstLineChars="2100"/>
        <w:rPr>
          <w:rFonts w:ascii="宋体" w:hAnsi="宋体" w:cs="宋体" w:eastAsiaTheme="minorEastAsia"/>
          <w:kern w:val="0"/>
          <w:sz w:val="24"/>
          <w:lang w:val="zh-CN"/>
        </w:rPr>
      </w:pPr>
      <w:r>
        <w:rPr>
          <w:rFonts w:hint="eastAsia" w:ascii="宋体" w:hAnsi="宋体" w:cs="宋体" w:eastAsiaTheme="minorEastAsia"/>
          <w:kern w:val="0"/>
          <w:sz w:val="24"/>
          <w:lang w:val="zh-CN"/>
        </w:rPr>
        <w:t>联合体成员名称(电子签名/公章)：</w:t>
      </w:r>
    </w:p>
    <w:p w14:paraId="02F6D347">
      <w:pPr>
        <w:snapToGrid w:val="0"/>
        <w:spacing w:line="360" w:lineRule="auto"/>
        <w:ind w:right="960"/>
        <w:jc w:val="center"/>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w:t>
      </w:r>
    </w:p>
    <w:p w14:paraId="72E70882">
      <w:pPr>
        <w:snapToGrid w:val="0"/>
        <w:spacing w:line="360" w:lineRule="auto"/>
        <w:jc w:val="right"/>
        <w:rPr>
          <w:rFonts w:ascii="宋体" w:hAnsi="宋体" w:cs="宋体" w:eastAsiaTheme="minorEastAsia"/>
          <w:kern w:val="0"/>
          <w:sz w:val="24"/>
          <w:lang w:val="zh-CN"/>
        </w:rPr>
      </w:pPr>
      <w:r>
        <w:rPr>
          <w:rFonts w:hint="eastAsia" w:ascii="宋体" w:hAnsi="宋体" w:cs="宋体" w:eastAsiaTheme="minorEastAsia"/>
          <w:kern w:val="0"/>
          <w:sz w:val="24"/>
          <w:lang w:val="zh-CN"/>
        </w:rPr>
        <w:t>日期：  年  月   日</w:t>
      </w:r>
    </w:p>
    <w:p w14:paraId="240295BA">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51FE5ABE">
      <w:pPr>
        <w:autoSpaceDE w:val="0"/>
        <w:autoSpaceDN w:val="0"/>
        <w:jc w:val="center"/>
        <w:rPr>
          <w:rFonts w:ascii="宋体" w:hAnsi="宋体" w:cs="宋体" w:eastAsiaTheme="minorEastAsia"/>
          <w:b/>
          <w:spacing w:val="6"/>
          <w:sz w:val="32"/>
          <w:szCs w:val="32"/>
        </w:rPr>
      </w:pPr>
    </w:p>
    <w:p w14:paraId="0C0C9206">
      <w:pPr>
        <w:autoSpaceDE w:val="0"/>
        <w:autoSpaceDN w:val="0"/>
        <w:jc w:val="center"/>
        <w:rPr>
          <w:rFonts w:ascii="宋体" w:hAnsi="宋体" w:cs="宋体" w:eastAsiaTheme="minorEastAsia"/>
          <w:b/>
          <w:spacing w:val="6"/>
          <w:sz w:val="32"/>
          <w:szCs w:val="32"/>
        </w:rPr>
      </w:pPr>
    </w:p>
    <w:p w14:paraId="71C1995B">
      <w:pPr>
        <w:autoSpaceDE w:val="0"/>
        <w:autoSpaceDN w:val="0"/>
        <w:jc w:val="center"/>
        <w:rPr>
          <w:rFonts w:ascii="宋体" w:hAnsi="宋体" w:cs="宋体" w:eastAsiaTheme="minorEastAsia"/>
          <w:b/>
          <w:spacing w:val="6"/>
          <w:sz w:val="32"/>
          <w:szCs w:val="32"/>
        </w:rPr>
      </w:pPr>
    </w:p>
    <w:p w14:paraId="25A6E7E7">
      <w:pPr>
        <w:autoSpaceDE w:val="0"/>
        <w:autoSpaceDN w:val="0"/>
        <w:jc w:val="center"/>
        <w:rPr>
          <w:rFonts w:ascii="宋体" w:hAnsi="宋体" w:cs="宋体" w:eastAsiaTheme="minorEastAsia"/>
          <w:b/>
          <w:spacing w:val="6"/>
          <w:sz w:val="32"/>
          <w:szCs w:val="32"/>
        </w:rPr>
      </w:pPr>
    </w:p>
    <w:p w14:paraId="39F72832">
      <w:pPr>
        <w:autoSpaceDE w:val="0"/>
        <w:autoSpaceDN w:val="0"/>
        <w:jc w:val="center"/>
        <w:rPr>
          <w:rFonts w:ascii="宋体" w:hAnsi="宋体" w:cs="宋体" w:eastAsiaTheme="minorEastAsia"/>
          <w:b/>
          <w:spacing w:val="6"/>
          <w:sz w:val="32"/>
          <w:szCs w:val="32"/>
        </w:rPr>
      </w:pPr>
    </w:p>
    <w:p w14:paraId="4EBFF547">
      <w:pPr>
        <w:autoSpaceDE w:val="0"/>
        <w:autoSpaceDN w:val="0"/>
        <w:jc w:val="center"/>
        <w:rPr>
          <w:rFonts w:ascii="宋体" w:hAnsi="宋体" w:cs="宋体" w:eastAsiaTheme="minorEastAsia"/>
          <w:b/>
          <w:spacing w:val="6"/>
          <w:sz w:val="32"/>
          <w:szCs w:val="32"/>
        </w:rPr>
      </w:pPr>
    </w:p>
    <w:p w14:paraId="5A5A1124">
      <w:pPr>
        <w:autoSpaceDE w:val="0"/>
        <w:autoSpaceDN w:val="0"/>
        <w:jc w:val="center"/>
        <w:rPr>
          <w:rFonts w:ascii="宋体" w:hAnsi="宋体" w:cs="宋体" w:eastAsiaTheme="minorEastAsia"/>
          <w:b/>
          <w:spacing w:val="6"/>
          <w:sz w:val="32"/>
          <w:szCs w:val="32"/>
        </w:rPr>
      </w:pPr>
    </w:p>
    <w:p w14:paraId="5BD0C2ED">
      <w:pPr>
        <w:autoSpaceDE w:val="0"/>
        <w:autoSpaceDN w:val="0"/>
        <w:jc w:val="center"/>
        <w:rPr>
          <w:rFonts w:ascii="宋体" w:hAnsi="宋体" w:cs="宋体" w:eastAsiaTheme="minorEastAsia"/>
          <w:b/>
          <w:spacing w:val="6"/>
          <w:sz w:val="32"/>
          <w:szCs w:val="32"/>
        </w:rPr>
      </w:pPr>
    </w:p>
    <w:p w14:paraId="058F237A">
      <w:pPr>
        <w:autoSpaceDE w:val="0"/>
        <w:autoSpaceDN w:val="0"/>
        <w:jc w:val="center"/>
        <w:rPr>
          <w:rFonts w:ascii="宋体" w:hAnsi="宋体" w:cs="宋体" w:eastAsiaTheme="minorEastAsia"/>
          <w:b/>
          <w:spacing w:val="6"/>
          <w:sz w:val="32"/>
          <w:szCs w:val="32"/>
        </w:rPr>
      </w:pPr>
    </w:p>
    <w:p w14:paraId="2C71BF63">
      <w:pPr>
        <w:autoSpaceDE w:val="0"/>
        <w:autoSpaceDN w:val="0"/>
        <w:jc w:val="center"/>
        <w:rPr>
          <w:rFonts w:ascii="宋体" w:hAnsi="宋体" w:cs="宋体" w:eastAsiaTheme="minorEastAsia"/>
          <w:b/>
          <w:spacing w:val="6"/>
          <w:sz w:val="32"/>
          <w:szCs w:val="32"/>
        </w:rPr>
      </w:pPr>
    </w:p>
    <w:p w14:paraId="3750DF53">
      <w:pPr>
        <w:autoSpaceDE w:val="0"/>
        <w:autoSpaceDN w:val="0"/>
        <w:jc w:val="center"/>
        <w:rPr>
          <w:rFonts w:ascii="宋体" w:hAnsi="宋体" w:cs="宋体" w:eastAsiaTheme="minorEastAsia"/>
          <w:b/>
          <w:spacing w:val="6"/>
          <w:sz w:val="32"/>
          <w:szCs w:val="32"/>
        </w:rPr>
      </w:pPr>
    </w:p>
    <w:p w14:paraId="55A2993B">
      <w:pPr>
        <w:autoSpaceDE w:val="0"/>
        <w:autoSpaceDN w:val="0"/>
        <w:jc w:val="center"/>
        <w:rPr>
          <w:rFonts w:ascii="宋体" w:hAnsi="宋体" w:cs="宋体" w:eastAsiaTheme="minorEastAsia"/>
          <w:b/>
          <w:spacing w:val="6"/>
          <w:sz w:val="32"/>
          <w:szCs w:val="32"/>
        </w:rPr>
      </w:pPr>
    </w:p>
    <w:p w14:paraId="1BDA2F4D">
      <w:pPr>
        <w:autoSpaceDE w:val="0"/>
        <w:autoSpaceDN w:val="0"/>
        <w:jc w:val="center"/>
        <w:rPr>
          <w:rFonts w:ascii="宋体" w:hAnsi="宋体" w:cs="宋体" w:eastAsiaTheme="minorEastAsia"/>
          <w:b/>
          <w:spacing w:val="6"/>
          <w:sz w:val="32"/>
          <w:szCs w:val="32"/>
        </w:rPr>
      </w:pPr>
    </w:p>
    <w:p w14:paraId="6E20C8CB">
      <w:pPr>
        <w:autoSpaceDE w:val="0"/>
        <w:autoSpaceDN w:val="0"/>
        <w:jc w:val="center"/>
        <w:rPr>
          <w:rFonts w:ascii="宋体" w:hAnsi="宋体" w:cs="宋体" w:eastAsiaTheme="minorEastAsia"/>
          <w:b/>
          <w:spacing w:val="6"/>
          <w:sz w:val="32"/>
          <w:szCs w:val="32"/>
        </w:rPr>
      </w:pPr>
    </w:p>
    <w:p w14:paraId="56924347">
      <w:pPr>
        <w:autoSpaceDE w:val="0"/>
        <w:autoSpaceDN w:val="0"/>
        <w:jc w:val="center"/>
        <w:rPr>
          <w:rFonts w:ascii="宋体" w:hAnsi="宋体" w:cs="宋体" w:eastAsiaTheme="minorEastAsia"/>
          <w:b/>
          <w:spacing w:val="6"/>
          <w:sz w:val="32"/>
          <w:szCs w:val="32"/>
        </w:rPr>
      </w:pPr>
    </w:p>
    <w:p w14:paraId="38C3CF8E">
      <w:pPr>
        <w:autoSpaceDE w:val="0"/>
        <w:autoSpaceDN w:val="0"/>
        <w:jc w:val="center"/>
        <w:rPr>
          <w:rFonts w:ascii="宋体" w:hAnsi="宋体" w:cs="宋体" w:eastAsiaTheme="minorEastAsia"/>
          <w:b/>
          <w:spacing w:val="6"/>
          <w:sz w:val="32"/>
          <w:szCs w:val="32"/>
        </w:rPr>
      </w:pPr>
    </w:p>
    <w:p w14:paraId="751E3675">
      <w:pPr>
        <w:autoSpaceDE w:val="0"/>
        <w:autoSpaceDN w:val="0"/>
        <w:jc w:val="center"/>
        <w:rPr>
          <w:rFonts w:ascii="宋体" w:hAnsi="宋体" w:cs="宋体" w:eastAsiaTheme="minorEastAsia"/>
          <w:b/>
          <w:spacing w:val="6"/>
          <w:sz w:val="32"/>
          <w:szCs w:val="32"/>
        </w:rPr>
      </w:pPr>
    </w:p>
    <w:p w14:paraId="14AEE6CE">
      <w:pPr>
        <w:autoSpaceDE w:val="0"/>
        <w:autoSpaceDN w:val="0"/>
        <w:jc w:val="center"/>
        <w:rPr>
          <w:rFonts w:ascii="宋体" w:hAnsi="宋体" w:cs="宋体" w:eastAsiaTheme="minorEastAsia"/>
          <w:b/>
          <w:spacing w:val="6"/>
          <w:sz w:val="32"/>
          <w:szCs w:val="32"/>
        </w:rPr>
      </w:pPr>
    </w:p>
    <w:p w14:paraId="46F93FAA">
      <w:pPr>
        <w:autoSpaceDE w:val="0"/>
        <w:autoSpaceDN w:val="0"/>
        <w:jc w:val="center"/>
        <w:rPr>
          <w:rFonts w:ascii="宋体" w:hAnsi="宋体" w:cs="宋体" w:eastAsiaTheme="minorEastAsia"/>
          <w:b/>
          <w:spacing w:val="6"/>
          <w:sz w:val="32"/>
          <w:szCs w:val="32"/>
        </w:rPr>
      </w:pPr>
    </w:p>
    <w:p w14:paraId="3E270D5A">
      <w:pPr>
        <w:autoSpaceDE w:val="0"/>
        <w:autoSpaceDN w:val="0"/>
        <w:jc w:val="center"/>
        <w:rPr>
          <w:rFonts w:ascii="宋体" w:hAnsi="宋体" w:cs="宋体" w:eastAsiaTheme="minorEastAsia"/>
          <w:b/>
          <w:spacing w:val="6"/>
          <w:sz w:val="32"/>
          <w:szCs w:val="32"/>
        </w:rPr>
      </w:pPr>
    </w:p>
    <w:p w14:paraId="78546C1F">
      <w:pPr>
        <w:autoSpaceDE w:val="0"/>
        <w:autoSpaceDN w:val="0"/>
        <w:jc w:val="center"/>
        <w:rPr>
          <w:rFonts w:ascii="宋体" w:hAnsi="宋体" w:cs="宋体" w:eastAsiaTheme="minorEastAsia"/>
          <w:b/>
          <w:spacing w:val="6"/>
          <w:sz w:val="32"/>
          <w:szCs w:val="32"/>
        </w:rPr>
      </w:pPr>
    </w:p>
    <w:p w14:paraId="77B22CB9">
      <w:pPr>
        <w:autoSpaceDE w:val="0"/>
        <w:autoSpaceDN w:val="0"/>
        <w:jc w:val="center"/>
        <w:rPr>
          <w:rFonts w:ascii="宋体" w:hAnsi="宋体" w:cs="宋体" w:eastAsiaTheme="minorEastAsia"/>
          <w:b/>
          <w:spacing w:val="6"/>
          <w:sz w:val="32"/>
          <w:szCs w:val="32"/>
        </w:rPr>
      </w:pPr>
    </w:p>
    <w:p w14:paraId="4AA72E0C">
      <w:pPr>
        <w:autoSpaceDE w:val="0"/>
        <w:autoSpaceDN w:val="0"/>
        <w:jc w:val="center"/>
        <w:rPr>
          <w:rFonts w:ascii="宋体" w:hAnsi="宋体" w:cs="宋体" w:eastAsiaTheme="minorEastAsia"/>
          <w:b/>
          <w:spacing w:val="6"/>
          <w:sz w:val="32"/>
          <w:szCs w:val="32"/>
        </w:rPr>
      </w:pPr>
    </w:p>
    <w:p w14:paraId="69D6A881">
      <w:pPr>
        <w:pStyle w:val="24"/>
        <w:rPr>
          <w:lang w:val="en-US"/>
        </w:rPr>
      </w:pPr>
    </w:p>
    <w:p w14:paraId="008ED65E">
      <w:pPr>
        <w:pStyle w:val="24"/>
        <w:rPr>
          <w:lang w:val="en-US"/>
        </w:rPr>
      </w:pPr>
    </w:p>
    <w:p w14:paraId="433CF439">
      <w:pPr>
        <w:autoSpaceDE w:val="0"/>
        <w:autoSpaceDN w:val="0"/>
        <w:jc w:val="center"/>
        <w:rPr>
          <w:rFonts w:ascii="宋体" w:hAnsi="宋体" w:cs="宋体" w:eastAsiaTheme="minorEastAsia"/>
          <w:b/>
          <w:spacing w:val="6"/>
          <w:sz w:val="32"/>
          <w:szCs w:val="32"/>
        </w:rPr>
      </w:pPr>
    </w:p>
    <w:p w14:paraId="06DA55DF">
      <w:pPr>
        <w:snapToGrid w:val="0"/>
        <w:spacing w:line="360" w:lineRule="auto"/>
        <w:jc w:val="center"/>
        <w:outlineLvl w:val="0"/>
        <w:rPr>
          <w:rFonts w:ascii="宋体" w:hAnsi="宋体" w:cs="宋体" w:eastAsiaTheme="minorEastAsia"/>
          <w:b/>
          <w:kern w:val="0"/>
          <w:sz w:val="32"/>
          <w:szCs w:val="32"/>
        </w:rPr>
      </w:pPr>
      <w:r>
        <w:rPr>
          <w:rFonts w:hint="eastAsia" w:ascii="宋体" w:hAnsi="宋体" w:cs="宋体" w:eastAsiaTheme="minorEastAsia"/>
          <w:b/>
          <w:kern w:val="0"/>
          <w:sz w:val="32"/>
          <w:szCs w:val="32"/>
        </w:rPr>
        <w:t>附件</w:t>
      </w:r>
      <w:r>
        <w:rPr>
          <w:rFonts w:ascii="宋体" w:hAnsi="宋体" w:cs="宋体" w:eastAsiaTheme="minorEastAsia"/>
          <w:b/>
          <w:kern w:val="0"/>
          <w:sz w:val="32"/>
          <w:szCs w:val="32"/>
        </w:rPr>
        <w:t>6</w:t>
      </w:r>
      <w:r>
        <w:rPr>
          <w:rFonts w:hint="eastAsia" w:ascii="宋体" w:hAnsi="宋体" w:cs="宋体" w:eastAsiaTheme="minorEastAsia"/>
          <w:b/>
          <w:kern w:val="0"/>
          <w:sz w:val="32"/>
          <w:szCs w:val="32"/>
        </w:rPr>
        <w:t>：分包意向协议</w:t>
      </w:r>
    </w:p>
    <w:p w14:paraId="406C4E69">
      <w:pPr>
        <w:widowControl/>
        <w:spacing w:line="360" w:lineRule="auto"/>
        <w:ind w:firstLine="120" w:firstLineChars="50"/>
        <w:jc w:val="left"/>
        <w:rPr>
          <w:rFonts w:ascii="宋体" w:hAnsi="宋体" w:cs="宋体" w:eastAsiaTheme="minorEastAsia"/>
          <w:sz w:val="24"/>
        </w:rPr>
      </w:pPr>
      <w:r>
        <w:rPr>
          <w:rFonts w:hint="eastAsia" w:ascii="宋体" w:hAnsi="宋体" w:cs="宋体" w:eastAsiaTheme="minorEastAsia"/>
          <w:sz w:val="24"/>
        </w:rPr>
        <w:t>（</w:t>
      </w:r>
      <w:r>
        <w:rPr>
          <w:rFonts w:hint="eastAsia" w:ascii="宋体" w:hAnsi="宋体" w:cs="宋体" w:eastAsiaTheme="minorEastAsia"/>
          <w:b/>
          <w:sz w:val="24"/>
        </w:rPr>
        <w:t>中标后以分包方式履行合同的，提供分包意向协议；采购人不同意分包或者投标人中标后不以分包方式履行合同的，则不需要提供。</w:t>
      </w:r>
      <w:r>
        <w:rPr>
          <w:rFonts w:hint="eastAsia" w:ascii="宋体" w:hAnsi="宋体" w:cs="宋体" w:eastAsiaTheme="minorEastAsia"/>
          <w:sz w:val="24"/>
        </w:rPr>
        <w:t>）</w:t>
      </w:r>
    </w:p>
    <w:p w14:paraId="286EDFA8">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u w:val="single"/>
        </w:rPr>
        <w:t>（投标人名称）</w:t>
      </w:r>
      <w:r>
        <w:rPr>
          <w:rFonts w:hint="eastAsia" w:ascii="宋体" w:hAnsi="宋体" w:cs="宋体" w:eastAsiaTheme="minorEastAsia"/>
          <w:kern w:val="0"/>
          <w:sz w:val="24"/>
          <w:lang w:val="zh-CN"/>
        </w:rPr>
        <w:t>若成为</w:t>
      </w:r>
      <w:r>
        <w:rPr>
          <w:rFonts w:hint="eastAsia" w:asciiTheme="minorEastAsia" w:hAnsiTheme="minorEastAsia" w:eastAsiaTheme="minorEastAsia"/>
          <w:sz w:val="24"/>
          <w:lang w:eastAsia="zh-CN"/>
        </w:rPr>
        <w:t>建德市第一人民医院医共体关节置换的截骨动力系统采购项目</w:t>
      </w:r>
      <w:r>
        <w:rPr>
          <w:rFonts w:hint="eastAsia" w:ascii="宋体" w:hAnsi="宋体" w:cs="宋体" w:eastAsiaTheme="minorEastAsia"/>
          <w:sz w:val="24"/>
        </w:rPr>
        <w:t>【招标编号：</w:t>
      </w:r>
      <w:r>
        <w:rPr>
          <w:rFonts w:hint="eastAsia" w:ascii="宋体" w:hAnsi="宋体" w:cs="宋体" w:eastAsiaTheme="minorEastAsia"/>
          <w:sz w:val="24"/>
          <w:lang w:eastAsia="zh-CN"/>
        </w:rPr>
        <w:t>JD2024BF-</w:t>
      </w:r>
      <w:r>
        <w:rPr>
          <w:rFonts w:hint="eastAsia" w:ascii="宋体" w:hAnsi="宋体" w:cs="宋体" w:eastAsiaTheme="minorEastAsia"/>
          <w:sz w:val="24"/>
          <w:lang w:val="en-US" w:eastAsia="zh-CN"/>
        </w:rPr>
        <w:t xml:space="preserve"> </w:t>
      </w:r>
      <w:r>
        <w:rPr>
          <w:rFonts w:hint="eastAsia" w:ascii="宋体" w:hAnsi="宋体" w:cs="宋体" w:eastAsiaTheme="minorEastAsia"/>
          <w:sz w:val="24"/>
          <w:lang w:eastAsia="zh-CN"/>
        </w:rPr>
        <w:t xml:space="preserve"> </w:t>
      </w:r>
      <w:r>
        <w:rPr>
          <w:rFonts w:hint="eastAsia" w:ascii="宋体" w:hAnsi="宋体" w:cs="宋体" w:eastAsiaTheme="minorEastAsia"/>
          <w:sz w:val="24"/>
        </w:rPr>
        <w:t>】</w:t>
      </w:r>
      <w:r>
        <w:rPr>
          <w:rFonts w:hint="eastAsia" w:ascii="宋体" w:hAnsi="宋体" w:cs="宋体" w:eastAsiaTheme="minorEastAsia"/>
          <w:kern w:val="0"/>
          <w:sz w:val="24"/>
          <w:lang w:val="zh-CN"/>
        </w:rPr>
        <w:t>的中标供应商，将依法采取分包方式履行合同。</w:t>
      </w:r>
      <w:r>
        <w:rPr>
          <w:rFonts w:hint="eastAsia" w:ascii="宋体" w:hAnsi="宋体" w:cs="宋体" w:eastAsiaTheme="minorEastAsia"/>
          <w:kern w:val="0"/>
          <w:sz w:val="24"/>
          <w:u w:val="single"/>
        </w:rPr>
        <w:t>（投标人名称）</w:t>
      </w:r>
      <w:r>
        <w:rPr>
          <w:rFonts w:hint="eastAsia" w:ascii="宋体" w:hAnsi="宋体" w:cs="宋体" w:eastAsiaTheme="minorEastAsia"/>
          <w:kern w:val="0"/>
          <w:sz w:val="24"/>
        </w:rPr>
        <w:t>与</w:t>
      </w:r>
      <w:r>
        <w:rPr>
          <w:rFonts w:hint="eastAsia" w:ascii="宋体" w:hAnsi="宋体" w:cs="宋体" w:eastAsiaTheme="minorEastAsia"/>
          <w:kern w:val="0"/>
          <w:sz w:val="24"/>
          <w:u w:val="single"/>
        </w:rPr>
        <w:t>（所有分包供应商名称）</w:t>
      </w:r>
      <w:r>
        <w:rPr>
          <w:rFonts w:hint="eastAsia" w:ascii="宋体" w:hAnsi="宋体" w:cs="宋体" w:eastAsiaTheme="minorEastAsia"/>
          <w:kern w:val="0"/>
          <w:sz w:val="24"/>
        </w:rPr>
        <w:t>达成分包意向协议</w:t>
      </w:r>
      <w:r>
        <w:rPr>
          <w:rFonts w:hint="eastAsia" w:ascii="宋体" w:hAnsi="宋体" w:cs="宋体" w:eastAsiaTheme="minorEastAsia"/>
          <w:kern w:val="0"/>
          <w:sz w:val="24"/>
          <w:lang w:val="zh-CN"/>
        </w:rPr>
        <w:t xml:space="preserve">。 </w:t>
      </w:r>
    </w:p>
    <w:p w14:paraId="1FB91ABA">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一、分包标的及数量</w:t>
      </w:r>
    </w:p>
    <w:p w14:paraId="5A22EF30">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u w:val="single"/>
        </w:rPr>
        <w:t>（投标人名称）</w:t>
      </w:r>
      <w:r>
        <w:rPr>
          <w:rFonts w:hint="eastAsia" w:ascii="宋体" w:hAnsi="宋体" w:cs="宋体" w:eastAsiaTheme="minorEastAsia"/>
          <w:kern w:val="0"/>
          <w:sz w:val="24"/>
          <w:lang w:val="zh-CN"/>
        </w:rPr>
        <w:t>将</w:t>
      </w:r>
      <w:r>
        <w:rPr>
          <w:rFonts w:ascii="宋体" w:hAnsi="宋体" w:cs="宋体" w:eastAsiaTheme="minorEastAsia"/>
          <w:kern w:val="0"/>
          <w:sz w:val="24"/>
          <w:u w:val="single"/>
        </w:rPr>
        <w:t xml:space="preserve">  XX工作内容   </w:t>
      </w:r>
      <w:r>
        <w:rPr>
          <w:rFonts w:hint="eastAsia" w:ascii="宋体" w:hAnsi="宋体" w:cs="宋体" w:eastAsiaTheme="minorEastAsia"/>
          <w:sz w:val="24"/>
        </w:rPr>
        <w:t>分包给</w:t>
      </w:r>
      <w:r>
        <w:rPr>
          <w:rFonts w:hint="eastAsia" w:ascii="宋体" w:hAnsi="宋体" w:cs="宋体" w:eastAsiaTheme="minorEastAsia"/>
          <w:kern w:val="0"/>
          <w:sz w:val="24"/>
          <w:u w:val="single"/>
        </w:rPr>
        <w:t>（分包供应商1名称）</w:t>
      </w:r>
      <w:r>
        <w:rPr>
          <w:rFonts w:hint="eastAsia" w:ascii="宋体" w:hAnsi="宋体" w:cs="宋体" w:eastAsiaTheme="minorEastAsia"/>
          <w:kern w:val="0"/>
          <w:sz w:val="24"/>
          <w:lang w:val="zh-CN"/>
        </w:rPr>
        <w:t>，</w:t>
      </w:r>
      <w:r>
        <w:rPr>
          <w:rFonts w:hint="eastAsia" w:ascii="宋体" w:hAnsi="宋体" w:cs="宋体" w:eastAsiaTheme="minorEastAsia"/>
          <w:kern w:val="0"/>
          <w:sz w:val="24"/>
          <w:u w:val="single"/>
        </w:rPr>
        <w:t>（分包供应商1名称），</w:t>
      </w:r>
      <w:r>
        <w:rPr>
          <w:rFonts w:hint="eastAsia" w:ascii="宋体" w:hAnsi="宋体" w:cs="宋体" w:eastAsiaTheme="minorEastAsia"/>
          <w:kern w:val="0"/>
          <w:sz w:val="24"/>
          <w:lang w:val="zh-CN"/>
        </w:rPr>
        <w:t>具备承</w:t>
      </w:r>
      <w:r>
        <w:rPr>
          <w:rFonts w:hint="eastAsia" w:ascii="宋体" w:hAnsi="宋体" w:cs="宋体" w:eastAsiaTheme="minorEastAsia"/>
          <w:kern w:val="0"/>
          <w:sz w:val="24"/>
        </w:rPr>
        <w:t>担</w:t>
      </w:r>
      <w:r>
        <w:rPr>
          <w:rFonts w:hint="eastAsia" w:ascii="宋体" w:hAnsi="宋体" w:cs="宋体" w:eastAsiaTheme="minorEastAsia"/>
          <w:kern w:val="0"/>
          <w:sz w:val="24"/>
          <w:u w:val="single"/>
          <w:lang w:val="zh-CN"/>
        </w:rPr>
        <w:t>XX工作内容</w:t>
      </w:r>
      <w:r>
        <w:rPr>
          <w:rFonts w:hint="eastAsia" w:ascii="宋体" w:hAnsi="宋体" w:cs="宋体" w:eastAsiaTheme="minorEastAsia"/>
          <w:kern w:val="0"/>
          <w:sz w:val="24"/>
          <w:lang w:val="zh-CN"/>
        </w:rPr>
        <w:t>相应资质条件且不得再次分包；</w:t>
      </w:r>
    </w:p>
    <w:p w14:paraId="0F456E31">
      <w:pPr>
        <w:pStyle w:val="3"/>
        <w:ind w:left="664" w:leftChars="316" w:firstLine="229" w:firstLineChars="95"/>
        <w:rPr>
          <w:rFonts w:ascii="宋体" w:hAnsi="宋体" w:cs="宋体" w:eastAsiaTheme="minorEastAsia"/>
          <w:kern w:val="0"/>
          <w:sz w:val="24"/>
          <w:szCs w:val="24"/>
        </w:rPr>
      </w:pPr>
      <w:r>
        <w:rPr>
          <w:rFonts w:hint="eastAsia" w:ascii="宋体" w:hAnsi="宋体" w:cs="宋体" w:eastAsiaTheme="minorEastAsia"/>
          <w:kern w:val="0"/>
          <w:sz w:val="24"/>
          <w:szCs w:val="24"/>
        </w:rPr>
        <w:t>……</w:t>
      </w:r>
    </w:p>
    <w:p w14:paraId="6061AEA8">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二、分包供应商中小企业合同份额</w:t>
      </w:r>
    </w:p>
    <w:p w14:paraId="34E23EC8">
      <w:pPr>
        <w:snapToGrid w:val="0"/>
        <w:spacing w:line="360" w:lineRule="auto"/>
        <w:ind w:firstLine="576"/>
        <w:rPr>
          <w:rFonts w:ascii="宋体" w:hAnsi="宋体" w:cs="宋体" w:eastAsiaTheme="minorEastAsia"/>
          <w:b/>
          <w:kern w:val="0"/>
          <w:sz w:val="24"/>
          <w:lang w:val="zh-CN"/>
        </w:rPr>
      </w:pPr>
      <w:r>
        <w:rPr>
          <w:rFonts w:ascii="宋体" w:hAnsi="宋体" w:cs="宋体" w:eastAsiaTheme="minorEastAsia"/>
          <w:kern w:val="0"/>
          <w:sz w:val="24"/>
        </w:rPr>
        <w:t>1、</w:t>
      </w:r>
      <w:r>
        <w:rPr>
          <w:rFonts w:hint="eastAsia" w:ascii="宋体" w:hAnsi="宋体" w:cs="宋体" w:eastAsiaTheme="minorEastAsia"/>
          <w:kern w:val="0"/>
          <w:sz w:val="24"/>
          <w:u w:val="single"/>
        </w:rPr>
        <w:t>（分包供应商X</w:t>
      </w:r>
      <w:r>
        <w:rPr>
          <w:rFonts w:ascii="宋体" w:hAnsi="宋体" w:cs="宋体" w:eastAsiaTheme="minorEastAsia"/>
          <w:kern w:val="0"/>
          <w:sz w:val="24"/>
          <w:u w:val="single"/>
        </w:rPr>
        <w:t>,</w:t>
      </w:r>
      <w:r>
        <w:rPr>
          <w:rFonts w:hint="eastAsia" w:ascii="宋体" w:hAnsi="宋体" w:cs="宋体" w:eastAsiaTheme="minorEastAsia"/>
          <w:kern w:val="0"/>
          <w:sz w:val="24"/>
          <w:u w:val="single"/>
        </w:rPr>
        <w:t>……）提供的货物全部由小微企业制造，</w:t>
      </w:r>
      <w:r>
        <w:rPr>
          <w:rFonts w:hint="eastAsia" w:ascii="宋体" w:hAnsi="宋体" w:cs="宋体" w:eastAsiaTheme="minorEastAsia"/>
          <w:kern w:val="0"/>
          <w:sz w:val="24"/>
        </w:rPr>
        <w:t>其合同份额占到合同总金额%以上</w:t>
      </w:r>
      <w:r>
        <w:rPr>
          <w:rFonts w:hint="eastAsia" w:ascii="宋体" w:hAnsi="宋体" w:cs="宋体" w:eastAsiaTheme="minorEastAsia"/>
        </w:rPr>
        <w:t>。</w:t>
      </w:r>
      <w:r>
        <w:rPr>
          <w:rFonts w:hint="eastAsia" w:ascii="宋体" w:hAnsi="宋体" w:cs="宋体" w:eastAsiaTheme="minorEastAsia"/>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eastAsiaTheme="minorEastAsia"/>
          <w:b/>
          <w:sz w:val="24"/>
        </w:rPr>
        <w:t>拟享受以上价格扣除政策的，填写有关内容。</w:t>
      </w:r>
      <w:r>
        <w:rPr>
          <w:rFonts w:hint="eastAsia" w:ascii="宋体" w:hAnsi="宋体" w:cs="宋体" w:eastAsiaTheme="minorEastAsia"/>
          <w:b/>
          <w:kern w:val="0"/>
          <w:sz w:val="24"/>
          <w:lang w:val="zh-CN"/>
        </w:rPr>
        <w:t>）</w:t>
      </w:r>
    </w:p>
    <w:p w14:paraId="2CC102F7">
      <w:pPr>
        <w:spacing w:line="360" w:lineRule="auto"/>
        <w:ind w:firstLine="480" w:firstLineChars="200"/>
        <w:rPr>
          <w:rFonts w:ascii="宋体" w:hAnsi="宋体" w:cs="宋体" w:eastAsiaTheme="minorEastAsia"/>
          <w:b/>
          <w:bCs/>
          <w:kern w:val="0"/>
          <w:sz w:val="24"/>
          <w:lang w:val="zh-CN"/>
        </w:rPr>
      </w:pPr>
      <w:r>
        <w:rPr>
          <w:rFonts w:hint="eastAsia" w:ascii="宋体" w:hAnsi="宋体" w:cs="宋体" w:eastAsiaTheme="minorEastAsia"/>
          <w:sz w:val="24"/>
        </w:rPr>
        <w:t>2、</w:t>
      </w:r>
      <w:bookmarkStart w:id="554" w:name="_Hlk101133173"/>
      <w:r>
        <w:rPr>
          <w:rFonts w:hint="eastAsia" w:ascii="宋体" w:hAnsi="宋体" w:cs="宋体" w:eastAsiaTheme="minorEastAsia"/>
          <w:sz w:val="24"/>
        </w:rPr>
        <w:t>中小企业合同金额达到%，其中小微企业合同金额达到%</w:t>
      </w:r>
      <w:r>
        <w:rPr>
          <w:rFonts w:hint="eastAsia" w:ascii="宋体" w:hAnsi="宋体" w:cs="宋体" w:eastAsiaTheme="minorEastAsia"/>
          <w:kern w:val="0"/>
          <w:sz w:val="24"/>
          <w:lang w:val="zh-CN"/>
        </w:rPr>
        <w:t>。</w:t>
      </w:r>
      <w:r>
        <w:rPr>
          <w:rFonts w:hint="eastAsia" w:ascii="宋体" w:hAnsi="宋体" w:cs="宋体" w:eastAsiaTheme="minorEastAsia"/>
          <w:b/>
          <w:bCs/>
          <w:kern w:val="0"/>
          <w:sz w:val="24"/>
          <w:lang w:val="zh-CN"/>
        </w:rPr>
        <w:t>（</w:t>
      </w:r>
      <w:r>
        <w:rPr>
          <w:rFonts w:hint="eastAsia" w:ascii="宋体" w:hAnsi="宋体" w:cs="宋体" w:eastAsiaTheme="minorEastAsia"/>
          <w:b/>
          <w:bCs/>
          <w:sz w:val="24"/>
        </w:rPr>
        <w:t>要求合同分包形式参加的项目或采购包，供应商按招标文件第一部分招标公告申请人的资格要求中规定的</w:t>
      </w:r>
      <w:r>
        <w:rPr>
          <w:rFonts w:hint="eastAsia" w:ascii="宋体" w:hAnsi="宋体" w:cs="宋体" w:eastAsiaTheme="minorEastAsia"/>
          <w:b/>
          <w:kern w:val="0"/>
          <w:sz w:val="24"/>
          <w:lang w:val="zh-CN"/>
        </w:rPr>
        <w:t>分包意向协议</w:t>
      </w:r>
      <w:r>
        <w:rPr>
          <w:rFonts w:hint="eastAsia" w:ascii="宋体" w:hAnsi="宋体" w:cs="宋体" w:eastAsiaTheme="minorEastAsia"/>
          <w:b/>
          <w:bCs/>
          <w:sz w:val="24"/>
        </w:rPr>
        <w:t>中中小企业、小微企业合同金额应当达到的比例要求填写。</w:t>
      </w:r>
      <w:r>
        <w:rPr>
          <w:rFonts w:hint="eastAsia" w:ascii="宋体" w:hAnsi="宋体" w:cs="宋体" w:eastAsiaTheme="minorEastAsia"/>
          <w:b/>
          <w:bCs/>
          <w:kern w:val="0"/>
          <w:sz w:val="24"/>
          <w:lang w:val="zh-CN"/>
        </w:rPr>
        <w:t>）</w:t>
      </w:r>
      <w:bookmarkEnd w:id="554"/>
    </w:p>
    <w:p w14:paraId="5C389478">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三、分包工作履行期限、地点、方式</w:t>
      </w:r>
    </w:p>
    <w:p w14:paraId="1B458997">
      <w:pPr>
        <w:snapToGrid w:val="0"/>
        <w:spacing w:line="360" w:lineRule="auto"/>
        <w:ind w:firstLine="576"/>
        <w:rPr>
          <w:rFonts w:ascii="宋体" w:hAnsi="宋体" w:cs="宋体" w:eastAsiaTheme="minorEastAsia"/>
          <w:u w:val="single"/>
        </w:rPr>
      </w:pPr>
    </w:p>
    <w:p w14:paraId="40BE2345">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四、质量</w:t>
      </w:r>
    </w:p>
    <w:p w14:paraId="3729439F">
      <w:pPr>
        <w:snapToGrid w:val="0"/>
        <w:spacing w:line="360" w:lineRule="auto"/>
        <w:ind w:firstLine="576"/>
        <w:rPr>
          <w:rFonts w:ascii="宋体" w:hAnsi="宋体" w:cs="宋体" w:eastAsiaTheme="minorEastAsia"/>
          <w:kern w:val="0"/>
          <w:sz w:val="24"/>
          <w:lang w:val="zh-CN"/>
        </w:rPr>
      </w:pPr>
    </w:p>
    <w:p w14:paraId="2EAA429C">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五、价款或者报酬</w:t>
      </w:r>
    </w:p>
    <w:p w14:paraId="0FD3F2E7">
      <w:pPr>
        <w:snapToGrid w:val="0"/>
        <w:spacing w:line="360" w:lineRule="auto"/>
        <w:ind w:left="573" w:leftChars="273"/>
        <w:rPr>
          <w:rFonts w:ascii="宋体" w:hAnsi="宋体" w:cs="宋体" w:eastAsiaTheme="minorEastAsia"/>
          <w:kern w:val="0"/>
          <w:sz w:val="24"/>
          <w:lang w:val="zh-CN"/>
        </w:rPr>
      </w:pPr>
    </w:p>
    <w:p w14:paraId="442BB7F9">
      <w:pPr>
        <w:snapToGrid w:val="0"/>
        <w:spacing w:line="360" w:lineRule="auto"/>
        <w:ind w:left="573" w:leftChars="273"/>
        <w:rPr>
          <w:rFonts w:ascii="宋体" w:hAnsi="宋体" w:cs="宋体" w:eastAsiaTheme="minorEastAsia"/>
          <w:kern w:val="0"/>
          <w:sz w:val="24"/>
          <w:lang w:val="zh-CN"/>
        </w:rPr>
      </w:pPr>
      <w:r>
        <w:rPr>
          <w:rFonts w:hint="eastAsia" w:ascii="宋体" w:hAnsi="宋体" w:cs="宋体" w:eastAsiaTheme="minorEastAsia"/>
          <w:kern w:val="0"/>
          <w:sz w:val="24"/>
          <w:lang w:val="zh-CN"/>
        </w:rPr>
        <w:t>六、违约责任</w:t>
      </w:r>
    </w:p>
    <w:p w14:paraId="3875A8AB">
      <w:pPr>
        <w:snapToGrid w:val="0"/>
        <w:spacing w:line="360" w:lineRule="auto"/>
        <w:ind w:firstLine="576"/>
        <w:rPr>
          <w:rFonts w:ascii="宋体" w:hAnsi="宋体" w:cs="宋体" w:eastAsiaTheme="minorEastAsia"/>
          <w:kern w:val="0"/>
          <w:sz w:val="24"/>
          <w:lang w:val="zh-CN"/>
        </w:rPr>
      </w:pPr>
    </w:p>
    <w:p w14:paraId="347BA0E1">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七、争议解决的办法</w:t>
      </w:r>
    </w:p>
    <w:p w14:paraId="3B301A77">
      <w:pPr>
        <w:snapToGrid w:val="0"/>
        <w:spacing w:line="360" w:lineRule="auto"/>
        <w:ind w:firstLine="576"/>
        <w:rPr>
          <w:rFonts w:ascii="宋体" w:hAnsi="宋体" w:cs="宋体" w:eastAsiaTheme="minorEastAsia"/>
          <w:kern w:val="0"/>
          <w:sz w:val="24"/>
          <w:lang w:val="zh-CN"/>
        </w:rPr>
      </w:pPr>
    </w:p>
    <w:p w14:paraId="73B3CD2F">
      <w:pPr>
        <w:snapToGrid w:val="0"/>
        <w:spacing w:line="360" w:lineRule="auto"/>
        <w:ind w:left="5758" w:leftChars="342" w:hanging="5040" w:hangingChars="2100"/>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投标人名称(电子签名)：</w:t>
      </w:r>
    </w:p>
    <w:p w14:paraId="158E3006">
      <w:pPr>
        <w:snapToGrid w:val="0"/>
        <w:spacing w:line="360" w:lineRule="auto"/>
        <w:jc w:val="right"/>
        <w:rPr>
          <w:rFonts w:ascii="宋体" w:hAnsi="宋体" w:cs="宋体" w:eastAsiaTheme="minorEastAsia"/>
          <w:kern w:val="0"/>
          <w:sz w:val="24"/>
          <w:lang w:val="zh-CN"/>
        </w:rPr>
      </w:pPr>
      <w:r>
        <w:rPr>
          <w:rFonts w:hint="eastAsia" w:ascii="宋体" w:hAnsi="宋体" w:cs="宋体" w:eastAsiaTheme="minorEastAsia"/>
          <w:kern w:val="0"/>
          <w:sz w:val="24"/>
          <w:lang w:val="zh-CN"/>
        </w:rPr>
        <w:t>分包供应商名称(电子签名/公章)：</w:t>
      </w:r>
    </w:p>
    <w:p w14:paraId="35AE9B08">
      <w:pPr>
        <w:snapToGrid w:val="0"/>
        <w:spacing w:line="360" w:lineRule="auto"/>
        <w:ind w:firstLine="5760" w:firstLineChars="2400"/>
        <w:rPr>
          <w:rFonts w:ascii="宋体" w:hAnsi="宋体" w:cs="宋体" w:eastAsiaTheme="minorEastAsia"/>
        </w:rPr>
      </w:pPr>
      <w:r>
        <w:rPr>
          <w:rFonts w:hint="eastAsia" w:ascii="宋体" w:hAnsi="宋体" w:cs="宋体" w:eastAsiaTheme="minorEastAsia"/>
          <w:kern w:val="0"/>
          <w:sz w:val="24"/>
          <w:lang w:val="zh-CN"/>
        </w:rPr>
        <w:t>……</w:t>
      </w:r>
    </w:p>
    <w:p w14:paraId="31D7F99A">
      <w:pPr>
        <w:spacing w:line="360" w:lineRule="auto"/>
        <w:jc w:val="center"/>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日期：  年  月   日</w:t>
      </w:r>
    </w:p>
    <w:p w14:paraId="1F3A4838">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0DB698E2">
      <w:pPr>
        <w:autoSpaceDE w:val="0"/>
        <w:autoSpaceDN w:val="0"/>
        <w:jc w:val="center"/>
        <w:rPr>
          <w:rFonts w:ascii="宋体" w:hAnsi="宋体" w:cs="宋体" w:eastAsiaTheme="minorEastAsia"/>
          <w:b/>
          <w:spacing w:val="6"/>
          <w:sz w:val="32"/>
          <w:szCs w:val="32"/>
        </w:rPr>
      </w:pPr>
    </w:p>
    <w:p w14:paraId="697E72EA">
      <w:pPr>
        <w:autoSpaceDE w:val="0"/>
        <w:autoSpaceDN w:val="0"/>
        <w:jc w:val="center"/>
        <w:rPr>
          <w:rFonts w:ascii="宋体" w:hAnsi="宋体" w:cs="宋体" w:eastAsiaTheme="minorEastAsia"/>
          <w:b/>
          <w:spacing w:val="6"/>
          <w:sz w:val="32"/>
          <w:szCs w:val="32"/>
        </w:rPr>
      </w:pPr>
    </w:p>
    <w:p w14:paraId="3377D260">
      <w:pPr>
        <w:autoSpaceDE w:val="0"/>
        <w:autoSpaceDN w:val="0"/>
        <w:jc w:val="center"/>
        <w:rPr>
          <w:rFonts w:ascii="宋体" w:hAnsi="宋体" w:cs="宋体" w:eastAsiaTheme="minorEastAsia"/>
          <w:b/>
          <w:spacing w:val="6"/>
          <w:sz w:val="32"/>
          <w:szCs w:val="32"/>
        </w:rPr>
      </w:pPr>
    </w:p>
    <w:p w14:paraId="5E048B2D">
      <w:pPr>
        <w:autoSpaceDE w:val="0"/>
        <w:autoSpaceDN w:val="0"/>
        <w:jc w:val="center"/>
        <w:rPr>
          <w:rFonts w:ascii="宋体" w:hAnsi="宋体" w:cs="宋体" w:eastAsiaTheme="minorEastAsia"/>
          <w:b/>
          <w:spacing w:val="6"/>
          <w:sz w:val="32"/>
          <w:szCs w:val="32"/>
        </w:rPr>
      </w:pPr>
    </w:p>
    <w:p w14:paraId="7E3B5B98">
      <w:pPr>
        <w:autoSpaceDE w:val="0"/>
        <w:autoSpaceDN w:val="0"/>
        <w:jc w:val="center"/>
        <w:rPr>
          <w:rFonts w:ascii="宋体" w:hAnsi="宋体" w:cs="宋体" w:eastAsiaTheme="minorEastAsia"/>
          <w:b/>
          <w:spacing w:val="6"/>
          <w:sz w:val="32"/>
          <w:szCs w:val="32"/>
        </w:rPr>
      </w:pPr>
    </w:p>
    <w:p w14:paraId="624CDBE0">
      <w:pPr>
        <w:autoSpaceDE w:val="0"/>
        <w:autoSpaceDN w:val="0"/>
        <w:jc w:val="center"/>
        <w:rPr>
          <w:rFonts w:ascii="宋体" w:hAnsi="宋体" w:cs="宋体" w:eastAsiaTheme="minorEastAsia"/>
          <w:b/>
          <w:spacing w:val="6"/>
          <w:sz w:val="32"/>
          <w:szCs w:val="32"/>
        </w:rPr>
      </w:pPr>
    </w:p>
    <w:p w14:paraId="63E7933E">
      <w:pPr>
        <w:autoSpaceDE w:val="0"/>
        <w:autoSpaceDN w:val="0"/>
        <w:jc w:val="center"/>
        <w:rPr>
          <w:rFonts w:ascii="宋体" w:hAnsi="宋体" w:cs="宋体" w:eastAsiaTheme="minorEastAsia"/>
          <w:b/>
          <w:spacing w:val="6"/>
          <w:sz w:val="32"/>
          <w:szCs w:val="32"/>
        </w:rPr>
      </w:pPr>
    </w:p>
    <w:p w14:paraId="16D2F50B">
      <w:pPr>
        <w:autoSpaceDE w:val="0"/>
        <w:autoSpaceDN w:val="0"/>
        <w:jc w:val="center"/>
        <w:rPr>
          <w:rFonts w:ascii="宋体" w:hAnsi="宋体" w:cs="宋体" w:eastAsiaTheme="minorEastAsia"/>
          <w:b/>
          <w:spacing w:val="6"/>
          <w:sz w:val="32"/>
          <w:szCs w:val="32"/>
        </w:rPr>
      </w:pPr>
    </w:p>
    <w:p w14:paraId="4E237564">
      <w:pPr>
        <w:autoSpaceDE w:val="0"/>
        <w:autoSpaceDN w:val="0"/>
        <w:jc w:val="center"/>
        <w:rPr>
          <w:rFonts w:ascii="宋体" w:hAnsi="宋体" w:cs="宋体" w:eastAsiaTheme="minorEastAsia"/>
          <w:b/>
          <w:spacing w:val="6"/>
          <w:sz w:val="32"/>
          <w:szCs w:val="32"/>
        </w:rPr>
      </w:pPr>
    </w:p>
    <w:p w14:paraId="392622EF">
      <w:pPr>
        <w:autoSpaceDE w:val="0"/>
        <w:autoSpaceDN w:val="0"/>
        <w:jc w:val="center"/>
        <w:rPr>
          <w:rFonts w:ascii="宋体" w:hAnsi="宋体" w:cs="宋体" w:eastAsiaTheme="minorEastAsia"/>
          <w:b/>
          <w:spacing w:val="6"/>
          <w:sz w:val="32"/>
          <w:szCs w:val="32"/>
        </w:rPr>
      </w:pPr>
    </w:p>
    <w:p w14:paraId="0EF4C4FF">
      <w:pPr>
        <w:autoSpaceDE w:val="0"/>
        <w:autoSpaceDN w:val="0"/>
        <w:jc w:val="center"/>
        <w:rPr>
          <w:rFonts w:ascii="宋体" w:hAnsi="宋体" w:cs="宋体" w:eastAsiaTheme="minorEastAsia"/>
          <w:b/>
          <w:spacing w:val="6"/>
          <w:sz w:val="32"/>
          <w:szCs w:val="32"/>
        </w:rPr>
      </w:pPr>
    </w:p>
    <w:p w14:paraId="07F30D63">
      <w:pPr>
        <w:autoSpaceDE w:val="0"/>
        <w:autoSpaceDN w:val="0"/>
        <w:jc w:val="center"/>
        <w:rPr>
          <w:rFonts w:ascii="宋体" w:hAnsi="宋体" w:cs="宋体" w:eastAsiaTheme="minorEastAsia"/>
          <w:b/>
          <w:spacing w:val="6"/>
          <w:sz w:val="32"/>
          <w:szCs w:val="32"/>
        </w:rPr>
      </w:pPr>
    </w:p>
    <w:p w14:paraId="7B01BDB8">
      <w:pPr>
        <w:autoSpaceDE w:val="0"/>
        <w:autoSpaceDN w:val="0"/>
        <w:jc w:val="center"/>
        <w:rPr>
          <w:rFonts w:ascii="宋体" w:hAnsi="宋体" w:cs="宋体" w:eastAsiaTheme="minorEastAsia"/>
          <w:b/>
          <w:spacing w:val="6"/>
          <w:sz w:val="32"/>
          <w:szCs w:val="32"/>
        </w:rPr>
      </w:pPr>
    </w:p>
    <w:p w14:paraId="53238A68">
      <w:pPr>
        <w:autoSpaceDE w:val="0"/>
        <w:autoSpaceDN w:val="0"/>
        <w:jc w:val="center"/>
        <w:rPr>
          <w:rFonts w:ascii="宋体" w:hAnsi="宋体" w:cs="宋体" w:eastAsiaTheme="minorEastAsia"/>
          <w:b/>
          <w:spacing w:val="6"/>
          <w:sz w:val="32"/>
          <w:szCs w:val="32"/>
        </w:rPr>
      </w:pPr>
    </w:p>
    <w:p w14:paraId="48ADA546">
      <w:pPr>
        <w:autoSpaceDE w:val="0"/>
        <w:autoSpaceDN w:val="0"/>
        <w:jc w:val="center"/>
        <w:rPr>
          <w:rFonts w:ascii="宋体" w:hAnsi="宋体" w:cs="宋体" w:eastAsiaTheme="minorEastAsia"/>
          <w:b/>
          <w:spacing w:val="6"/>
          <w:sz w:val="32"/>
          <w:szCs w:val="32"/>
        </w:rPr>
      </w:pPr>
    </w:p>
    <w:p w14:paraId="6DB869E8">
      <w:pPr>
        <w:autoSpaceDE w:val="0"/>
        <w:autoSpaceDN w:val="0"/>
        <w:jc w:val="center"/>
        <w:rPr>
          <w:rFonts w:ascii="宋体" w:hAnsi="宋体" w:cs="宋体" w:eastAsiaTheme="minorEastAsia"/>
          <w:b/>
          <w:spacing w:val="6"/>
          <w:sz w:val="32"/>
          <w:szCs w:val="32"/>
        </w:rPr>
      </w:pPr>
    </w:p>
    <w:p w14:paraId="0E4CFAB1">
      <w:pPr>
        <w:autoSpaceDE w:val="0"/>
        <w:autoSpaceDN w:val="0"/>
        <w:jc w:val="center"/>
        <w:rPr>
          <w:rFonts w:ascii="宋体" w:hAnsi="宋体" w:cs="宋体" w:eastAsiaTheme="minorEastAsia"/>
          <w:b/>
          <w:spacing w:val="6"/>
          <w:sz w:val="32"/>
          <w:szCs w:val="32"/>
        </w:rPr>
      </w:pPr>
    </w:p>
    <w:p w14:paraId="492940E8">
      <w:pPr>
        <w:autoSpaceDE w:val="0"/>
        <w:autoSpaceDN w:val="0"/>
        <w:jc w:val="center"/>
        <w:rPr>
          <w:rFonts w:ascii="宋体" w:hAnsi="宋体" w:cs="宋体" w:eastAsiaTheme="minorEastAsia"/>
          <w:b/>
          <w:spacing w:val="6"/>
          <w:sz w:val="32"/>
          <w:szCs w:val="32"/>
        </w:rPr>
      </w:pPr>
    </w:p>
    <w:p w14:paraId="445FE576">
      <w:pPr>
        <w:autoSpaceDE w:val="0"/>
        <w:autoSpaceDN w:val="0"/>
        <w:jc w:val="center"/>
        <w:rPr>
          <w:rFonts w:ascii="宋体" w:hAnsi="宋体" w:cs="宋体" w:eastAsiaTheme="minorEastAsia"/>
          <w:b/>
          <w:spacing w:val="6"/>
          <w:sz w:val="32"/>
          <w:szCs w:val="32"/>
        </w:rPr>
      </w:pPr>
    </w:p>
    <w:p w14:paraId="416102D0">
      <w:pPr>
        <w:autoSpaceDE w:val="0"/>
        <w:autoSpaceDN w:val="0"/>
        <w:jc w:val="center"/>
        <w:rPr>
          <w:rFonts w:ascii="宋体" w:hAnsi="宋体" w:cs="宋体" w:eastAsiaTheme="minorEastAsia"/>
          <w:b/>
          <w:spacing w:val="6"/>
          <w:sz w:val="32"/>
          <w:szCs w:val="32"/>
        </w:rPr>
      </w:pPr>
    </w:p>
    <w:p w14:paraId="1B5528DB">
      <w:pPr>
        <w:autoSpaceDE w:val="0"/>
        <w:autoSpaceDN w:val="0"/>
        <w:jc w:val="center"/>
        <w:rPr>
          <w:rFonts w:ascii="宋体" w:hAnsi="宋体" w:cs="宋体" w:eastAsiaTheme="minorEastAsia"/>
          <w:b/>
          <w:spacing w:val="6"/>
          <w:sz w:val="32"/>
          <w:szCs w:val="32"/>
        </w:rPr>
      </w:pPr>
    </w:p>
    <w:p w14:paraId="1A1B8EF2">
      <w:pPr>
        <w:autoSpaceDE w:val="0"/>
        <w:autoSpaceDN w:val="0"/>
        <w:jc w:val="center"/>
        <w:rPr>
          <w:rFonts w:ascii="宋体" w:hAnsi="宋体" w:cs="宋体" w:eastAsiaTheme="minorEastAsia"/>
          <w:b/>
          <w:spacing w:val="6"/>
          <w:sz w:val="32"/>
          <w:szCs w:val="32"/>
        </w:rPr>
      </w:pPr>
    </w:p>
    <w:p w14:paraId="48456C51">
      <w:pPr>
        <w:autoSpaceDE w:val="0"/>
        <w:autoSpaceDN w:val="0"/>
        <w:jc w:val="center"/>
        <w:rPr>
          <w:rFonts w:ascii="宋体" w:hAnsi="宋体" w:cs="宋体" w:eastAsiaTheme="minorEastAsia"/>
          <w:b/>
          <w:spacing w:val="6"/>
          <w:sz w:val="32"/>
          <w:szCs w:val="32"/>
        </w:rPr>
      </w:pPr>
    </w:p>
    <w:p w14:paraId="64AB6FA5">
      <w:pPr>
        <w:autoSpaceDE w:val="0"/>
        <w:autoSpaceDN w:val="0"/>
        <w:jc w:val="center"/>
        <w:rPr>
          <w:rFonts w:ascii="宋体" w:hAnsi="宋体" w:cs="宋体" w:eastAsiaTheme="minorEastAsia"/>
          <w:b/>
          <w:spacing w:val="6"/>
          <w:sz w:val="32"/>
          <w:szCs w:val="32"/>
        </w:rPr>
      </w:pPr>
    </w:p>
    <w:p w14:paraId="283FD744">
      <w:pPr>
        <w:autoSpaceDE w:val="0"/>
        <w:autoSpaceDN w:val="0"/>
        <w:jc w:val="center"/>
        <w:rPr>
          <w:rFonts w:ascii="宋体" w:hAnsi="宋体" w:cs="宋体" w:eastAsiaTheme="minorEastAsia"/>
          <w:b/>
          <w:spacing w:val="6"/>
          <w:sz w:val="32"/>
          <w:szCs w:val="32"/>
        </w:rPr>
      </w:pPr>
    </w:p>
    <w:p w14:paraId="653B79AB">
      <w:pPr>
        <w:autoSpaceDE w:val="0"/>
        <w:autoSpaceDN w:val="0"/>
        <w:jc w:val="center"/>
        <w:rPr>
          <w:rFonts w:ascii="宋体" w:hAnsi="宋体" w:cs="宋体" w:eastAsiaTheme="minorEastAsia"/>
          <w:b/>
          <w:spacing w:val="6"/>
          <w:sz w:val="32"/>
          <w:szCs w:val="32"/>
        </w:rPr>
      </w:pPr>
    </w:p>
    <w:p w14:paraId="1A959EB2">
      <w:pPr>
        <w:widowControl/>
        <w:adjustRightInd/>
        <w:jc w:val="left"/>
        <w:rPr>
          <w:rFonts w:ascii="宋体" w:hAnsi="宋体" w:cs="宋体" w:eastAsiaTheme="minorEastAsia"/>
          <w:b/>
          <w:kern w:val="0"/>
          <w:sz w:val="32"/>
          <w:szCs w:val="32"/>
        </w:rPr>
      </w:pPr>
      <w:r>
        <w:rPr>
          <w:rFonts w:ascii="宋体" w:hAnsi="宋体" w:cs="宋体" w:eastAsiaTheme="minorEastAsia"/>
          <w:b/>
          <w:kern w:val="0"/>
          <w:sz w:val="32"/>
          <w:szCs w:val="32"/>
        </w:rPr>
        <w:br w:type="page"/>
      </w:r>
    </w:p>
    <w:p w14:paraId="0D8C5F73">
      <w:pPr>
        <w:snapToGrid w:val="0"/>
        <w:spacing w:line="360" w:lineRule="auto"/>
        <w:outlineLvl w:val="0"/>
        <w:rPr>
          <w:rFonts w:ascii="宋体" w:hAnsi="宋体" w:cs="宋体" w:eastAsiaTheme="minorEastAsia"/>
          <w:sz w:val="24"/>
          <w:u w:val="single"/>
        </w:rPr>
      </w:pPr>
      <w:r>
        <w:rPr>
          <w:rFonts w:hint="eastAsia" w:ascii="宋体" w:hAnsi="宋体" w:cs="宋体" w:eastAsiaTheme="minorEastAsia"/>
          <w:b/>
          <w:kern w:val="0"/>
          <w:sz w:val="44"/>
          <w:szCs w:val="44"/>
        </w:rPr>
        <w:t>附件</w:t>
      </w:r>
      <w:r>
        <w:rPr>
          <w:rFonts w:ascii="宋体" w:hAnsi="宋体" w:cs="宋体" w:eastAsiaTheme="minorEastAsia"/>
          <w:b/>
          <w:kern w:val="0"/>
          <w:sz w:val="44"/>
          <w:szCs w:val="44"/>
        </w:rPr>
        <w:t>7</w:t>
      </w:r>
      <w:r>
        <w:rPr>
          <w:rFonts w:hint="eastAsia" w:ascii="宋体" w:hAnsi="宋体" w:cs="宋体" w:eastAsiaTheme="minorEastAsia"/>
          <w:b/>
          <w:kern w:val="0"/>
          <w:sz w:val="44"/>
          <w:szCs w:val="44"/>
        </w:rPr>
        <w:t>：中小企业声明函</w:t>
      </w:r>
    </w:p>
    <w:p w14:paraId="3FDBE232">
      <w:pPr>
        <w:spacing w:line="360" w:lineRule="auto"/>
        <w:jc w:val="center"/>
        <w:rPr>
          <w:rFonts w:ascii="宋体" w:hAnsi="宋体" w:cs="宋体" w:eastAsiaTheme="minorEastAsia"/>
          <w:b/>
          <w:sz w:val="32"/>
          <w:szCs w:val="32"/>
        </w:rPr>
      </w:pPr>
      <w:r>
        <w:rPr>
          <w:rFonts w:hint="eastAsia" w:ascii="宋体" w:hAnsi="宋体" w:cs="宋体" w:eastAsiaTheme="minorEastAsia"/>
          <w:b/>
          <w:sz w:val="32"/>
          <w:szCs w:val="32"/>
        </w:rPr>
        <w:t>中小企业声明函（货物）</w:t>
      </w:r>
    </w:p>
    <w:p w14:paraId="3BAA6804">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本公司（联合体）郑重声明，根据《政府采购促进中小企业发展管理办法》（财库﹝2020﹞46 号）的规定，本公司（联合体）参加</w:t>
      </w:r>
      <w:r>
        <w:rPr>
          <w:rFonts w:hint="eastAsia" w:ascii="宋体" w:hAnsi="宋体" w:cs="宋体" w:eastAsiaTheme="minorEastAsia"/>
          <w:sz w:val="24"/>
          <w:u w:val="single"/>
          <w:lang w:eastAsia="zh-CN"/>
        </w:rPr>
        <w:t>建德市第一人民医院医共体</w:t>
      </w:r>
      <w:r>
        <w:rPr>
          <w:rFonts w:hint="eastAsia" w:ascii="宋体" w:hAnsi="宋体" w:cs="宋体" w:eastAsiaTheme="minorEastAsia"/>
          <w:sz w:val="24"/>
        </w:rPr>
        <w:t>的</w:t>
      </w:r>
      <w:r>
        <w:rPr>
          <w:rFonts w:hint="eastAsia" w:asciiTheme="minorEastAsia" w:hAnsiTheme="minorEastAsia" w:eastAsiaTheme="minorEastAsia"/>
          <w:sz w:val="24"/>
          <w:u w:val="single"/>
          <w:lang w:eastAsia="zh-CN"/>
        </w:rPr>
        <w:t>建德市第一人民医院医共体关节置换的截骨动力系统采购项目</w:t>
      </w:r>
      <w:r>
        <w:rPr>
          <w:rFonts w:hint="eastAsia" w:ascii="宋体" w:hAnsi="宋体" w:cs="宋体" w:eastAsiaTheme="minorEastAsia"/>
          <w:sz w:val="24"/>
        </w:rPr>
        <w:t>采购活动，提供的货物全部由符合政策要求的中小企业制造。相关企业（含联合体中的中小企业、签订分包意向协议的中小企业）的具体情况如下：</w:t>
      </w:r>
    </w:p>
    <w:p w14:paraId="64F50A25">
      <w:pPr>
        <w:numPr>
          <w:ilvl w:val="0"/>
          <w:numId w:val="5"/>
        </w:numPr>
        <w:spacing w:line="360" w:lineRule="auto"/>
        <w:ind w:firstLine="482" w:firstLineChars="200"/>
        <w:rPr>
          <w:rFonts w:hint="eastAsia" w:ascii="宋体" w:hAnsi="宋体" w:cs="宋体" w:eastAsiaTheme="minorEastAsia"/>
          <w:color w:val="auto"/>
          <w:sz w:val="24"/>
        </w:rPr>
      </w:pPr>
      <w:r>
        <w:rPr>
          <w:rFonts w:hint="eastAsia" w:ascii="宋体" w:hAnsi="宋体" w:cs="宋体" w:eastAsiaTheme="minorEastAsia"/>
          <w:b/>
          <w:bCs/>
          <w:color w:val="auto"/>
          <w:sz w:val="24"/>
          <w:u w:val="single"/>
          <w:lang w:eastAsia="zh-CN"/>
        </w:rPr>
        <w:t>截骨动力系统</w:t>
      </w:r>
      <w:r>
        <w:rPr>
          <w:rFonts w:hint="eastAsia" w:ascii="宋体" w:hAnsi="宋体" w:cs="宋体" w:eastAsiaTheme="minorEastAsia"/>
          <w:color w:val="auto"/>
          <w:sz w:val="24"/>
        </w:rPr>
        <w:t>，属于</w:t>
      </w:r>
      <w:r>
        <w:rPr>
          <w:rFonts w:hint="eastAsia" w:ascii="宋体" w:hAnsi="宋体" w:cs="宋体" w:eastAsiaTheme="minorEastAsia"/>
          <w:b/>
          <w:bCs/>
          <w:color w:val="auto"/>
          <w:sz w:val="24"/>
          <w:u w:val="single"/>
          <w:lang w:val="en-US" w:eastAsia="zh-CN"/>
        </w:rPr>
        <w:t xml:space="preserve"> </w:t>
      </w:r>
      <w:r>
        <w:rPr>
          <w:rFonts w:hint="eastAsia" w:ascii="宋体" w:hAnsi="宋体" w:cs="宋体" w:eastAsiaTheme="minorEastAsia"/>
          <w:b/>
          <w:bCs/>
          <w:color w:val="auto"/>
          <w:sz w:val="24"/>
          <w:u w:val="single"/>
        </w:rPr>
        <w:t>工业</w:t>
      </w:r>
      <w:r>
        <w:rPr>
          <w:rFonts w:hint="eastAsia" w:ascii="宋体" w:hAnsi="宋体" w:cs="宋体" w:eastAsiaTheme="minorEastAsia"/>
          <w:b/>
          <w:bCs/>
          <w:color w:val="auto"/>
          <w:sz w:val="24"/>
          <w:lang w:val="en-US" w:eastAsia="zh-CN"/>
        </w:rPr>
        <w:t xml:space="preserve"> </w:t>
      </w:r>
      <w:r>
        <w:rPr>
          <w:rFonts w:hint="eastAsia" w:ascii="宋体" w:hAnsi="宋体" w:cs="宋体" w:eastAsiaTheme="minorEastAsia"/>
          <w:color w:val="auto"/>
          <w:sz w:val="24"/>
        </w:rPr>
        <w:t>行业 ；制造商为 （</w:t>
      </w:r>
      <w:r>
        <w:rPr>
          <w:rFonts w:hint="eastAsia" w:ascii="宋体" w:hAnsi="宋体" w:cs="宋体" w:eastAsiaTheme="minorEastAsia"/>
          <w:color w:val="auto"/>
          <w:sz w:val="24"/>
          <w:u w:val="single"/>
        </w:rPr>
        <w:t>企业名称</w:t>
      </w:r>
      <w:r>
        <w:rPr>
          <w:rFonts w:hint="eastAsia" w:ascii="宋体" w:hAnsi="宋体" w:cs="宋体" w:eastAsiaTheme="minorEastAsia"/>
          <w:color w:val="auto"/>
          <w:sz w:val="24"/>
        </w:rPr>
        <w:t>），从业人员</w:t>
      </w:r>
      <w:r>
        <w:rPr>
          <w:rFonts w:hint="eastAsia" w:ascii="宋体" w:hAnsi="宋体" w:cs="宋体" w:eastAsiaTheme="minorEastAsia"/>
          <w:color w:val="auto"/>
          <w:sz w:val="24"/>
          <w:u w:val="single"/>
          <w:lang w:val="en-US" w:eastAsia="zh-CN"/>
        </w:rPr>
        <w:t xml:space="preserve">   </w:t>
      </w:r>
      <w:r>
        <w:rPr>
          <w:rFonts w:hint="eastAsia" w:ascii="宋体" w:hAnsi="宋体" w:cs="宋体" w:eastAsiaTheme="minorEastAsia"/>
          <w:color w:val="auto"/>
          <w:sz w:val="24"/>
        </w:rPr>
        <w:t>人，营业收入为</w:t>
      </w:r>
      <w:r>
        <w:rPr>
          <w:rFonts w:hint="eastAsia" w:ascii="宋体" w:hAnsi="宋体" w:cs="宋体" w:eastAsiaTheme="minorEastAsia"/>
          <w:color w:val="auto"/>
          <w:sz w:val="24"/>
          <w:u w:val="single"/>
          <w:lang w:val="en-US" w:eastAsia="zh-CN"/>
        </w:rPr>
        <w:t xml:space="preserve">   </w:t>
      </w:r>
      <w:r>
        <w:rPr>
          <w:rFonts w:hint="eastAsia" w:ascii="宋体" w:hAnsi="宋体" w:cs="宋体" w:eastAsiaTheme="minorEastAsia"/>
          <w:color w:val="auto"/>
          <w:sz w:val="24"/>
        </w:rPr>
        <w:t>万元，资产总额为</w:t>
      </w:r>
      <w:r>
        <w:rPr>
          <w:rFonts w:hint="eastAsia" w:ascii="宋体" w:hAnsi="宋体" w:cs="宋体" w:eastAsiaTheme="minorEastAsia"/>
          <w:color w:val="auto"/>
          <w:sz w:val="24"/>
          <w:u w:val="single"/>
          <w:lang w:val="en-US" w:eastAsia="zh-CN"/>
        </w:rPr>
        <w:t xml:space="preserve">   </w:t>
      </w:r>
      <w:r>
        <w:rPr>
          <w:rFonts w:hint="eastAsia" w:ascii="宋体" w:hAnsi="宋体" w:cs="宋体" w:eastAsiaTheme="minorEastAsia"/>
          <w:color w:val="auto"/>
          <w:sz w:val="24"/>
        </w:rPr>
        <w:t>万元，属于</w:t>
      </w:r>
      <w:r>
        <w:rPr>
          <w:rFonts w:hint="eastAsia" w:ascii="宋体" w:hAnsi="宋体" w:cs="宋体" w:eastAsiaTheme="minorEastAsia"/>
          <w:color w:val="auto"/>
          <w:sz w:val="24"/>
          <w:u w:val="single"/>
          <w:lang w:val="en-US" w:eastAsia="zh-CN"/>
        </w:rPr>
        <w:t xml:space="preserve">    </w:t>
      </w:r>
      <w:r>
        <w:rPr>
          <w:rFonts w:hint="eastAsia" w:ascii="宋体" w:hAnsi="宋体" w:cs="宋体" w:eastAsiaTheme="minorEastAsia"/>
          <w:color w:val="auto"/>
          <w:sz w:val="24"/>
        </w:rPr>
        <w:t>（中型企业、小型企业、微型企业）；</w:t>
      </w:r>
    </w:p>
    <w:p w14:paraId="01243083">
      <w:pPr>
        <w:spacing w:line="360" w:lineRule="auto"/>
        <w:ind w:firstLine="480" w:firstLineChars="200"/>
        <w:rPr>
          <w:rFonts w:hint="eastAsia" w:ascii="宋体" w:hAnsi="宋体" w:eastAsia="宋体" w:cs="宋体"/>
          <w:sz w:val="24"/>
        </w:rPr>
      </w:pPr>
      <w:r>
        <w:rPr>
          <w:rFonts w:hint="eastAsia" w:ascii="宋体" w:hAnsi="宋体" w:cs="宋体"/>
          <w:color w:val="0000FF"/>
          <w:sz w:val="24"/>
          <w:szCs w:val="24"/>
          <w:lang w:val="en-US" w:eastAsia="zh-CN"/>
        </w:rPr>
        <w:t xml:space="preserve"> </w:t>
      </w:r>
      <w:r>
        <w:rPr>
          <w:rFonts w:hint="eastAsia" w:ascii="宋体" w:hAnsi="宋体" w:eastAsia="宋体" w:cs="宋体"/>
          <w:sz w:val="24"/>
        </w:rPr>
        <w:t>……</w:t>
      </w:r>
    </w:p>
    <w:p w14:paraId="411C4596">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以上企业，不属于大企业的分支机构，不存在控股股东为大企业的情形，也不存在与大企业的负责人为同一人的情形。</w:t>
      </w:r>
    </w:p>
    <w:p w14:paraId="2D091639">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本企业对上述声明内容的真实性负责。如有虚假，将依法承担相应责任。</w:t>
      </w:r>
    </w:p>
    <w:p w14:paraId="59A1E5D2">
      <w:pPr>
        <w:snapToGrid w:val="0"/>
        <w:spacing w:line="360" w:lineRule="auto"/>
        <w:ind w:firstLine="5160" w:firstLineChars="2150"/>
        <w:rPr>
          <w:rFonts w:ascii="宋体" w:hAnsi="宋体" w:cs="宋体" w:eastAsiaTheme="minorEastAsia"/>
          <w:kern w:val="0"/>
          <w:sz w:val="24"/>
        </w:rPr>
      </w:pPr>
      <w:r>
        <w:rPr>
          <w:rFonts w:hint="eastAsia" w:ascii="宋体" w:hAnsi="宋体" w:cs="宋体" w:eastAsiaTheme="minorEastAsia"/>
          <w:kern w:val="0"/>
          <w:sz w:val="24"/>
          <w:lang w:val="zh-CN"/>
        </w:rPr>
        <w:t>投标人名称(电子签名)：</w:t>
      </w:r>
    </w:p>
    <w:p w14:paraId="12DF5304">
      <w:pPr>
        <w:snapToGrid w:val="0"/>
        <w:spacing w:line="360" w:lineRule="auto"/>
        <w:rPr>
          <w:rFonts w:ascii="宋体" w:hAnsi="宋体" w:cs="宋体" w:eastAsiaTheme="minorEastAsia"/>
          <w:sz w:val="18"/>
          <w:szCs w:val="18"/>
        </w:rPr>
      </w:pPr>
      <w:r>
        <w:rPr>
          <w:rFonts w:hint="eastAsia" w:ascii="宋体" w:hAnsi="宋体" w:cs="宋体" w:eastAsiaTheme="minorEastAsia"/>
          <w:kern w:val="0"/>
          <w:sz w:val="24"/>
          <w:lang w:val="zh-CN"/>
        </w:rPr>
        <w:t xml:space="preserve">                                           日期</w:t>
      </w:r>
      <w:r>
        <w:rPr>
          <w:rFonts w:hint="eastAsia" w:ascii="宋体" w:hAnsi="宋体" w:cs="宋体" w:eastAsiaTheme="minorEastAsia"/>
          <w:kern w:val="0"/>
          <w:sz w:val="24"/>
        </w:rPr>
        <w:t xml:space="preserve">：  年  </w:t>
      </w:r>
      <w:r>
        <w:rPr>
          <w:rFonts w:hint="eastAsia" w:ascii="宋体" w:hAnsi="宋体" w:cs="宋体" w:eastAsiaTheme="minorEastAsia"/>
          <w:kern w:val="0"/>
          <w:sz w:val="24"/>
          <w:lang w:val="zh-CN"/>
        </w:rPr>
        <w:t>月</w:t>
      </w:r>
      <w:r>
        <w:rPr>
          <w:rFonts w:hint="eastAsia" w:ascii="宋体" w:hAnsi="宋体" w:cs="宋体" w:eastAsiaTheme="minorEastAsia"/>
          <w:kern w:val="0"/>
          <w:sz w:val="24"/>
          <w:lang w:val="en-US" w:eastAsia="zh-CN"/>
        </w:rPr>
        <w:t xml:space="preserve">  </w:t>
      </w:r>
      <w:r>
        <w:rPr>
          <w:rFonts w:hint="eastAsia" w:ascii="宋体" w:hAnsi="宋体" w:cs="宋体" w:eastAsiaTheme="minorEastAsia"/>
          <w:kern w:val="0"/>
          <w:sz w:val="24"/>
          <w:lang w:val="zh-CN"/>
        </w:rPr>
        <w:t>日</w:t>
      </w:r>
    </w:p>
    <w:p w14:paraId="59A376BC">
      <w:pPr>
        <w:spacing w:line="360" w:lineRule="auto"/>
        <w:jc w:val="left"/>
        <w:rPr>
          <w:rFonts w:ascii="宋体" w:hAnsi="宋体" w:cs="宋体" w:eastAsiaTheme="minorEastAsia"/>
          <w:sz w:val="18"/>
          <w:szCs w:val="18"/>
        </w:rPr>
      </w:pPr>
      <w:r>
        <w:rPr>
          <w:rFonts w:hint="eastAsia" w:ascii="宋体" w:hAnsi="宋体" w:cs="宋体" w:eastAsiaTheme="minorEastAsia"/>
          <w:sz w:val="18"/>
          <w:szCs w:val="18"/>
        </w:rPr>
        <w:t>从业人员、营业收入、资产总额填报上一年度数据，无上一年度数据的新成立企业可不填报。</w:t>
      </w:r>
    </w:p>
    <w:p w14:paraId="7254D7A7">
      <w:pPr>
        <w:spacing w:line="360" w:lineRule="auto"/>
        <w:ind w:right="420" w:firstLine="480" w:firstLineChars="200"/>
        <w:rPr>
          <w:rFonts w:ascii="宋体" w:hAnsi="宋体" w:cs="宋体" w:eastAsiaTheme="minorEastAsia"/>
          <w:sz w:val="24"/>
        </w:rPr>
      </w:pPr>
      <w:r>
        <w:rPr>
          <w:rFonts w:hint="eastAsia" w:ascii="宋体" w:hAnsi="宋体" w:cs="宋体" w:eastAsiaTheme="minorEastAsia"/>
          <w:sz w:val="24"/>
        </w:rPr>
        <w:t>注：</w:t>
      </w:r>
    </w:p>
    <w:p w14:paraId="64951D5D">
      <w:pPr>
        <w:spacing w:line="360" w:lineRule="auto"/>
        <w:ind w:right="420" w:firstLine="480" w:firstLineChars="200"/>
        <w:rPr>
          <w:rFonts w:ascii="宋体" w:hAnsi="宋体" w:cs="宋体" w:eastAsiaTheme="minorEastAsia"/>
          <w:sz w:val="24"/>
        </w:rPr>
      </w:pPr>
      <w:r>
        <w:rPr>
          <w:rFonts w:hint="eastAsia" w:ascii="宋体" w:hAnsi="宋体" w:cs="宋体" w:eastAsiaTheme="minor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w:t>
      </w:r>
      <w:r>
        <w:rPr>
          <w:rFonts w:hint="eastAsia" w:ascii="宋体" w:hAnsi="宋体" w:cs="宋体" w:eastAsiaTheme="minorEastAsia"/>
          <w:sz w:val="24"/>
          <w:highlight w:val="none"/>
        </w:rPr>
        <w:t>，</w:t>
      </w:r>
      <w:r>
        <w:rPr>
          <w:rFonts w:hint="eastAsia" w:ascii="宋体" w:hAnsi="宋体" w:cs="宋体" w:eastAsiaTheme="minorEastAsia"/>
          <w:b/>
          <w:bCs/>
          <w:color w:val="auto"/>
          <w:sz w:val="24"/>
          <w:highlight w:val="none"/>
        </w:rPr>
        <w:t>依据《中小企业划型标准规定》（工信部联企业〔2011〕300号）确定</w:t>
      </w:r>
      <w:r>
        <w:rPr>
          <w:rFonts w:hint="eastAsia" w:ascii="宋体" w:hAnsi="宋体" w:cs="宋体" w:eastAsiaTheme="minorEastAsia"/>
          <w:sz w:val="24"/>
          <w:highlight w:val="none"/>
        </w:rPr>
        <w:t>；</w:t>
      </w:r>
      <w:r>
        <w:rPr>
          <w:rFonts w:hint="eastAsia" w:ascii="宋体" w:hAnsi="宋体" w:cs="宋体" w:eastAsiaTheme="minorEastAsia"/>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14:paraId="6D88D9E6">
      <w:pPr>
        <w:spacing w:line="360" w:lineRule="auto"/>
        <w:ind w:right="420" w:firstLine="480" w:firstLineChars="200"/>
        <w:rPr>
          <w:rFonts w:ascii="宋体" w:hAnsi="宋体" w:cs="宋体" w:eastAsiaTheme="minorEastAsia"/>
          <w:bCs/>
          <w:sz w:val="24"/>
        </w:rPr>
      </w:pPr>
      <w:r>
        <w:rPr>
          <w:rFonts w:hint="eastAsia" w:ascii="宋体" w:hAnsi="宋体" w:cs="宋体" w:eastAsiaTheme="minor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Helvetica">
    <w:panose1 w:val="020B0604020202020204"/>
    <w:charset w:val="00"/>
    <w:family w:val="swiss"/>
    <w:pitch w:val="default"/>
    <w:sig w:usb0="00000000" w:usb1="00000000" w:usb2="00000000" w:usb3="00000000" w:csb0="0000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06F" w:usb1="1200FBEF" w:usb2="0064C000" w:usb3="00000002" w:csb0="00000001" w:csb1="4000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BA459">
    <w:pPr>
      <w:pStyle w:val="39"/>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09C8BD6">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i7AjTRAQAApAMAAA4AAABkcnMvZTJvRG9jLnhtbK1TzY7TMBC+&#10;I/EOlu80adFCFDVdLaoWISFAWngA17EbS/6Tx23SF4A34MSFO8/V52DsJC1aLnvYizPjGX8z3zeT&#10;9e1gNDmKAMrZhi4XJSXCctcqu2/ot6/3rypKIDLbMu2saOhJAL3dvHyx7n0tVq5zuhWBIIiFuvcN&#10;7WL0dVEA74RhsHBeWAxKFwyL6IZ90QbWI7rRxaos3xS9C60PjgsAvN2OQTohhqcAOikVF1vHD0bY&#10;OKIGoVlEStApD3STu5VS8PhZShCR6IYi05hPLIL2Lp3FZs3qfWC+U3xqgT2lhUecDFMWi16gtiwy&#10;cgjqPyijeHDgZFxwZ4qRSFYEWSzLR9o8dMyLzAWlBn8RHZ4Pln86fglEtQ19TYllBgd+/vnj/OvP&#10;+fd3ssz69B5qTHvwmBiHd27ArUm6pXvAy0R7kMGkLxIiGEd1Txd1xRAJT4+qVVWVGOIYmx3EKa7P&#10;fYD4XjhDktHQgOPLqrLjR4hj6pySqll3r7TOI9SW9Ih6U729yS8uIUTXFotcu01WHHbDRGHn2hMy&#10;63EHGmpx5SnRHyxKnNZlNsJs7Gbj4IPad3mfUivg7w4R28ldpgoj7FQYh5d5TouWtuNfP2ddf67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YuwI00QEAAKQDAAAOAAAAAAAAAAEAIAAAACIB&#10;AABkcnMvZTJvRG9jLnhtbFBLBQYAAAAABgAGAFkBAABlBQAAAAA=&#10;">
              <v:fill on="f" focussize="0,0"/>
              <v:stroke on="f" weight="1.25pt"/>
              <v:imagedata o:title=""/>
              <o:lock v:ext="edit" aspectratio="f"/>
              <v:textbox inset="0mm,0mm,0mm,0mm" style="mso-fit-shape-to-text:t;">
                <w:txbxContent>
                  <w:p w14:paraId="709C8BD6">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27528">
    <w:pPr>
      <w:pStyle w:val="39"/>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0D25F13">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KjPnzTAQAApAMAAA4AAABkcnMvZTJvRG9jLnhtbK1TzY7TMBC+&#10;I/EOlu80aaVdQtR0BaoWISFA2uUBXMduLPlPHrdJXwDegBMX7jxXn4Oxk3TR7mUPe3FmPONv5vtm&#10;sr4ZjCZHEUA529DloqREWO5aZfcN/X5/+6aiBCKzLdPOioaeBNCbzetX697XYuU6p1sRCIJYqHvf&#10;0C5GXxcF8E4YBgvnhcWgdMGwiG7YF21gPaIbXazK8rroXWh9cFwA4O12DNIJMTwH0EmpuNg6fjDC&#10;xhE1CM0iUoJOeaCb3K2UgsevUoKIRDcUmcZ8YhG0d+ksNmtW7wPzneJTC+w5LTziZJiyWPQCtWWR&#10;kUNQT6CM4sGBk3HBnSlGIlkRZLEsH2lz1zEvMheUGvxFdHg5WP7l+C0Q1Tb0HSWWGRz4+dfP8++/&#10;5z8/yPI66dN7qDHtzmNiHD64Abdmvge8TLQHGUz6IiGCcVT3dFFXDJHw9KhaVVWJIY6x2UH84uG5&#10;DxA/CmdIMhoacHxZVXb8DHFMnVNSNetuldZ5hNqSHlGvqrdX+cUlhOjaYpHEYuw2WXHYDRO1nWtP&#10;yKzHHWioxZWnRH+yKHFal9kIs7GbjYMPat/lfUqtgH9/iNhO7jJVGGGnwji8zHNatLQd//s56+Hn&#10;2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EKjPnzTAQAApAMAAA4AAAAAAAAAAQAgAAAA&#10;IgEAAGRycy9lMm9Eb2MueG1sUEsFBgAAAAAGAAYAWQEAAGcFAAAAAA==&#10;">
              <v:fill on="f" focussize="0,0"/>
              <v:stroke on="f" weight="1.25pt"/>
              <v:imagedata o:title=""/>
              <o:lock v:ext="edit" aspectratio="f"/>
              <v:textbox inset="0mm,0mm,0mm,0mm" style="mso-fit-shape-to-text:t;">
                <w:txbxContent>
                  <w:p w14:paraId="50D25F13">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366A0A56">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8DDCF">
    <w:pPr>
      <w:pStyle w:val="39"/>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0CFBB93">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sovvrSAQAApQMAAA4AAABkcnMvZTJvRG9jLnhtbK1TS27bMBDd&#10;F8gdCO5jyQbSCILloIWRIEDRFkh7AJoiLQL8gUNb8gXaG3TVTfc9l8/RISU5RbrJohtqyBm+ee9x&#10;tL4bjCZHEUA529DloqREWO5aZfcN/frl/rqiBCKzLdPOioaeBNC7zdWbde9rsXKd060IBEEs1L1v&#10;aBejr4sCeCcMg4XzwmJSumBYxG3YF21gPaIbXazK8m3Ru9D64LgAwNPtmKQTYngNoJNScbF1/GCE&#10;jSNqEJpFlASd8kA3ma2UgsdPUoKIRDcUlca8YhOMd2ktNmtW7wPzneITBfYaCi80GaYsNr1AbVlk&#10;5BDUP1BG8eDAybjgzhSjkOwIqliWL7x56pgXWQtaDf5iOvw/WP7x+DkQ1eIkoCWWGXzx84/v55+/&#10;z7++keVtMqj3UGPdk8fKOLx3AxbP54CHSfcgg0lfVEQwj1ini71iiISnS9WqqkpMcczNG8Qvnq/7&#10;APFBOENS0NCA75dtZccPEMfSuSR1s+5eaZ3fUFvSI+pNdXuTb1xSiK4tNkkqRrYpisNumKTtXHtC&#10;ZT0OQUMtzjwl+tGix8g0zkGYg90cHHxQ+y4PVKIC/t0hIp3MMnUYYafG+HpZ5zRpaTz+3ueq579r&#10;8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Kyi++tIBAAClAwAADgAAAAAAAAABACAAAAAi&#10;AQAAZHJzL2Uyb0RvYy54bWxQSwUGAAAAAAYABgBZAQAAZgUAAAAA&#10;">
              <v:fill on="f" focussize="0,0"/>
              <v:stroke on="f" weight="1.25pt"/>
              <v:imagedata o:title=""/>
              <o:lock v:ext="edit" aspectratio="f"/>
              <v:textbox inset="0mm,0mm,0mm,0mm" style="mso-fit-shape-to-text:t;">
                <w:txbxContent>
                  <w:p w14:paraId="30CFBB93">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4AD83576">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48AB4">
    <w:pPr>
      <w:pStyle w:val="39"/>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0749684">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FnAXHSAQAApQMAAA4AAABkcnMvZTJvRG9jLnhtbK1TS27bMBDd&#10;F8gdCO5ryQbSCoLloIWRoEDRFkhzAJoiLQL8gUNb8gXaG3TVTfc9l8/RISU5QbLJohtqhjN8M+/N&#10;aH0zGE2OIoBytqHLRUmJsNy1yu4b+vD99m1FCURmW6adFQ09CaA3m6s3697XYuU6p1sRCIJYqHvf&#10;0C5GXxcF8E4YBgvnhcWgdMGwiG7YF21gPaIbXazK8l3Ru9D64LgAwNvtGKQTYngNoJNScbF1/GCE&#10;jSNqEJpFpASd8kA3uVspBY9fpQQRiW4oMo35xCJo79JZbNas3gfmO8WnFthrWnjGyTBlsegFassi&#10;I4egXkAZxYMDJ+OCO1OMRLIiyGJZPtPmvmNeZC4oNfiL6PD/YPmX47dAVIubsKTEMoMTP//6ef79&#10;9/znB1lWSaDeQ4159x4z4/DRDZg83wNeJt6DDCZ9kRHBOMp7usgrhkh4elStqqrEEMfY7CB+8fjc&#10;B4h3whmSjIYGnF+WlR0/QxxT55RUzbpbpXWeobakR9Tr6v11fnEJIbq2WCSxGLtNVhx2w0Rt59oT&#10;MutxCRpqcecp0Z8sapz2ZTbCbOxm4+CD2nd5oVIr4D8cIraTu0wVRtipME4v85w2La3HUz9nPf5d&#10;m3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WcBcdIBAAClAwAADgAAAAAAAAABACAAAAAi&#10;AQAAZHJzL2Uyb0RvYy54bWxQSwUGAAAAAAYABgBZAQAAZgUAAAAA&#10;">
              <v:fill on="f" focussize="0,0"/>
              <v:stroke on="f" weight="1.25pt"/>
              <v:imagedata o:title=""/>
              <o:lock v:ext="edit" aspectratio="f"/>
              <v:textbox inset="0mm,0mm,0mm,0mm" style="mso-fit-shape-to-text:t;">
                <w:txbxContent>
                  <w:p w14:paraId="40749684">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15B5932">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1142D">
    <w:pPr>
      <w:pStyle w:val="39"/>
      <w:jc w:val="center"/>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8CCA50E">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We29vTAQAApQMAAA4AAABkcnMvZTJvRG9jLnhtbK1TzY7TMBC+&#10;I/EOlu80aaWFEDVdgapFSIhdaeEBXMduLPlPHrdJXwDegNNeuPNcfY4dO0kXLZc9cHFmPONv5vtm&#10;sr4ejCZHEUA529DloqREWO5aZfcN/f7t5k1FCURmW6adFQ09CaDXm9ev1r2vxcp1TrciEASxUPe+&#10;oV2Mvi4K4J0wDBbOC4tB6YJhEd2wL9rAekQ3uliV5duid6H1wXEBgLfbMUgnxPASQCel4mLr+MEI&#10;G0fUIDSLSAk65YFucrdSCh5vpQQRiW4oMo35xCJo79JZbNas3gfmO8WnFthLWnjGyTBlsegFassi&#10;I4eg/oEyigcHTsYFd6YYiWRFkMWyfKbNfce8yFxQavAX0eH/wfKvx7tAVIubsKLEMoMTP//6eX74&#10;c/79gyzfJ4F6DzXm3XvMjMNHN2DyfA94mXgPMpj0RUYE4yjv6SKvGCLh6VG1qqoSQxxjs4P4xdNz&#10;HyB+Es6QZDQ04PyyrOz4BeKYOqekatbdKK3zDLUlPaJeVe+u8otLCNG1xSKJxdhtsuKwGyZqO9ee&#10;kFmPS9BQiztPif5sUeO0L7MRZmM3Gwcf1L7LC5VaAf/hELGd3GWqMMJOhXF6mee0aWk9/vZz1tPf&#10;tXk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MWe29vTAQAApQMAAA4AAAAAAAAAAQAgAAAA&#10;IgEAAGRycy9lMm9Eb2MueG1sUEsFBgAAAAAGAAYAWQEAAGcFAAAAAA==&#10;">
              <v:fill on="f" focussize="0,0"/>
              <v:stroke on="f" weight="1.25pt"/>
              <v:imagedata o:title=""/>
              <o:lock v:ext="edit" aspectratio="f"/>
              <v:textbox inset="0mm,0mm,0mm,0mm" style="mso-fit-shape-to-text:t;">
                <w:txbxContent>
                  <w:p w14:paraId="48CCA50E">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CCEDB">
    <w:pPr>
      <w:pStyle w:val="39"/>
      <w:framePr w:wrap="around" w:vAnchor="text" w:hAnchor="margin" w:xAlign="right" w:y="1"/>
      <w:rPr>
        <w:rStyle w:val="72"/>
      </w:rPr>
    </w:pPr>
    <w:r>
      <w:fldChar w:fldCharType="begin"/>
    </w:r>
    <w:r>
      <w:rPr>
        <w:rStyle w:val="72"/>
      </w:rPr>
      <w:instrText xml:space="preserve">PAGE  </w:instrText>
    </w:r>
    <w:r>
      <w:fldChar w:fldCharType="end"/>
    </w:r>
  </w:p>
  <w:p w14:paraId="0D5CB9E6">
    <w:pPr>
      <w:pStyle w:val="39"/>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8747C">
    <w:pPr>
      <w:pStyle w:val="39"/>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6E7F80C">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bookmarkStart w:id="555" w:name="_Toc164085800"/>
                          <w:bookmarkStart w:id="556" w:name="_Toc131845147"/>
                          <w:bookmarkStart w:id="557" w:name="_Toc91899912"/>
                          <w:bookmarkStart w:id="558" w:name="_Toc36110187"/>
                          <w:r>
                            <w:rPr>
                              <w:rFonts w:hint="eastAsia" w:ascii="仿宋_GB2312" w:eastAsia="仿宋_GB2312"/>
                              <w:kern w:val="0"/>
                              <w:szCs w:val="21"/>
                            </w:rPr>
                            <w:t xml:space="preserve"> 页</w:t>
                          </w:r>
                          <w:bookmarkEnd w:id="555"/>
                          <w:bookmarkEnd w:id="556"/>
                          <w:bookmarkEnd w:id="557"/>
                          <w:bookmarkEnd w:id="558"/>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F+AQ7SAQAApQMAAA4AAABkcnMvZTJvRG9jLnhtbK1TzY7TMBC+&#10;I+07WL5vk+1qIYqarlhVi5AQIC08gOvYjSX/yeM26QvAG3Diwp3n6nMwdpIWLZc9cHFmPONv5vtm&#10;srofjCYHEUA529CbRUmJsNy1yu4a+vXL43VFCURmW6adFQ09CqD366tXq97XYuk6p1sRCIJYqHvf&#10;0C5GXxcF8E4YBgvnhcWgdMGwiG7YFW1gPaIbXSzL8nXRu9D64LgAwNvNGKQTYngJoJNScbFxfG+E&#10;jSNqEJpFpASd8kDXuVspBY+fpAQRiW4oMo35xCJob9NZrFes3gXmO8WnFthLWnjGyTBlsegZasMi&#10;I/ug/oEyigcHTsYFd6YYiWRFkMVN+Uybp455kbmg1ODPosP/g+UfD58DUS1uwi0llhmc+OnH99PP&#10;36df38gyC9R7qDHvyWNmHB7cgMlJuHQPeJl4DzKY9EVGBOMo7/Esrxgi4elRtayqEkMcY7ODOMXl&#10;uQ8Q3wlnSDIaGnB+WVZ2+ABxTJ1TUjXrHpXWeYbakh5R76o3d/nFOYTo2mKRS7fJisN2mChsXXtE&#10;Zj0uQUMt7jwl+r1FjdO+zEaYje1s7H1Quy4vVGoF/Nt9xHZyl6nCCDsVxullntOmpfX4289Zl79r&#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4BDtIBAAClAwAADgAAAAAAAAABACAAAAAi&#10;AQAAZHJzL2Uyb0RvYy54bWxQSwUGAAAAAAYABgBZAQAAZgUAAAAA&#10;">
              <v:fill on="f" focussize="0,0"/>
              <v:stroke on="f" weight="1.25pt"/>
              <v:imagedata o:title=""/>
              <o:lock v:ext="edit" aspectratio="f"/>
              <v:textbox inset="0mm,0mm,0mm,0mm" style="mso-fit-shape-to-text:t;">
                <w:txbxContent>
                  <w:p w14:paraId="56E7F80C">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bookmarkStart w:id="555" w:name="_Toc164085800"/>
                    <w:bookmarkStart w:id="556" w:name="_Toc131845147"/>
                    <w:bookmarkStart w:id="557" w:name="_Toc91899912"/>
                    <w:bookmarkStart w:id="558" w:name="_Toc36110187"/>
                    <w:r>
                      <w:rPr>
                        <w:rFonts w:hint="eastAsia" w:ascii="仿宋_GB2312" w:eastAsia="仿宋_GB2312"/>
                        <w:kern w:val="0"/>
                        <w:szCs w:val="21"/>
                      </w:rPr>
                      <w:t xml:space="preserve"> 页</w:t>
                    </w:r>
                    <w:bookmarkEnd w:id="555"/>
                    <w:bookmarkEnd w:id="556"/>
                    <w:bookmarkEnd w:id="557"/>
                    <w:bookmarkEnd w:id="558"/>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8B5C4">
    <w:pPr>
      <w:pStyle w:val="39"/>
      <w:framePr w:wrap="around" w:vAnchor="text" w:hAnchor="margin" w:xAlign="right" w:y="1"/>
      <w:rPr>
        <w:rStyle w:val="72"/>
      </w:rPr>
    </w:pPr>
    <w:r>
      <w:fldChar w:fldCharType="begin"/>
    </w:r>
    <w:r>
      <w:rPr>
        <w:rStyle w:val="72"/>
      </w:rPr>
      <w:instrText xml:space="preserve">PAGE  </w:instrText>
    </w:r>
    <w:r>
      <w:fldChar w:fldCharType="end"/>
    </w:r>
  </w:p>
  <w:p w14:paraId="10F83204">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FC48D">
    <w:pPr>
      <w:pStyle w:val="39"/>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B85C9BC">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jcSgrTAQAApAMAAA4AAABkcnMvZTJvRG9jLnhtbK1TzY7TMBC+&#10;I+07WL5vk1YsRFHTFahahIQAaeEBXMduLPlPHrdJXwDegBMX7jxXn4Oxk3RXu5c9cHFmPONv5vtm&#10;sr4djCZHEUA529DloqREWO5aZfcN/f7t7rqiBCKzLdPOioaeBNDbzdWrde9rsXKd060IBEEs1L1v&#10;aBejr4sCeCcMg4XzwmJQumBYRDfsizawHtGNLlZl+aboXWh9cFwA4O12DNIJMbwE0EmpuNg6fjDC&#10;xhE1CM0iUoJOeaCb3K2UgscvUoKIRDcUmcZ8YhG0d+ksNmtW7wPzneJTC+wlLTzhZJiyWPQCtWWR&#10;kUNQz6CM4sGBk3HBnSlGIlkRZLEsn2hz3zEvMheUGvxFdPh/sPzz8Wsgqm3oa0osMzjw86+f599/&#10;z39+kOUy6dN7qDHt3mNiHN67Abdmvge8TLQHGUz6IiGCcVT3dFFXDJHw9KhaVVWJIY6x2UH84uG5&#10;DxA/CGdIMhoacHxZVXb8BHFMnVNSNevulNZ5hNqSHlFvqrc3+cUlhOjaYpHEYuw2WXHYDRO1nWtP&#10;yKzHHWioxZWnRH+0KHFal9kIs7GbjYMPat/lfUqtgH93iNhO7jJVGGGnwji8zHNatLQdj/2c9fBz&#10;bf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HjcSgrTAQAApAMAAA4AAAAAAAAAAQAgAAAA&#10;IgEAAGRycy9lMm9Eb2MueG1sUEsFBgAAAAAGAAYAWQEAAGcFAAAAAA==&#10;">
              <v:fill on="f" focussize="0,0"/>
              <v:stroke on="f" weight="1.25pt"/>
              <v:imagedata o:title=""/>
              <o:lock v:ext="edit" aspectratio="f"/>
              <v:textbox inset="0mm,0mm,0mm,0mm" style="mso-fit-shape-to-text:t;">
                <w:txbxContent>
                  <w:p w14:paraId="3B85C9BC">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2811C">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34A5AE0">
                          <w:pPr>
                            <w:pStyle w:val="39"/>
                          </w:pPr>
                          <w:r>
                            <w:fldChar w:fldCharType="begin"/>
                          </w:r>
                          <w:r>
                            <w:instrText xml:space="preserve"> PAGE  \* MERGEFORMAT </w:instrText>
                          </w:r>
                          <w:r>
                            <w:fldChar w:fldCharType="separate"/>
                          </w:r>
                          <w:r>
                            <w:t>24</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FOxrrSAQAApAMAAA4AAABkcnMvZTJvRG9jLnhtbK1TzY7TMBC+&#10;I/EOlu80aaVCFDVdLaoWISFAWvYBXMduLPlPHrdJXwDegBMX7jxXn4Oxk3TRctnDXpwZz/ib+b6Z&#10;bG4Go8lJBFDONnS5KCkRlrtW2UNDH77dvakogchsy7SzoqFnAfRm+/rVpve1WLnO6VYEgiAW6t43&#10;tIvR10UBvBOGwcJ5YTEoXTAsohsORRtYj+hGF6uyfFv0LrQ+OC4A8HY3BumEGJ4D6KRUXOwcPxph&#10;44gahGYRKUGnPNBt7lZKweMXKUFEohuKTGM+sQja+3QW2w2rD4H5TvGpBfacFp5wMkxZLHqF2rHI&#10;yDGo/6CM4sGBk3HBnSlGIlkRZLEsn2hz3zEvMheUGvxVdHg5WP759DUQ1TZ0TYllBgd++fnj8uvP&#10;5fd3slwlfXoPNabde0yMw3s34NbM94CXifYgg0lfJEQwjuqer+qKIRKeHlWrqioxxDE2O4hfPD73&#10;AeIH4QxJRkMDji+ryk6fII6pc0qqZt2d0jqPUFvSI+q6erfOL64hRNcWiyQWY7fJisN+mKjtXXtG&#10;Zj3uQEMtrjwl+qNFidO6zEaYjf1sHH1Qhy7vU2oF/O0xYju5y1RhhJ0K4/Ayz2nR0nb86+esx59r&#10;+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EU7GutIBAACkAwAADgAAAAAAAAABACAAAAAi&#10;AQAAZHJzL2Uyb0RvYy54bWxQSwUGAAAAAAYABgBZAQAAZgUAAAAA&#10;">
              <v:fill on="f" focussize="0,0"/>
              <v:stroke on="f" weight="1.25pt"/>
              <v:imagedata o:title=""/>
              <o:lock v:ext="edit" aspectratio="f"/>
              <v:textbox inset="0mm,0mm,0mm,0mm" style="mso-fit-shape-to-text:t;">
                <w:txbxContent>
                  <w:p w14:paraId="634A5AE0">
                    <w:pPr>
                      <w:pStyle w:val="39"/>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911A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D160B"/>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E8B76">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7A03907">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W3HBDTAQAApAMAAA4AAABkcnMvZTJvRG9jLnhtbK1TzY7TMBC+&#10;I/EOlu80adEuUdR0BaoWISFA2uUBXMduLPlPHrdJXwDegBMX7jxXn4Oxk3TR7mUPe3FmPONv5vtm&#10;sr4ZjCZHEUA529DloqREWO5aZfcN/X5/+6aiBCKzLdPOioaeBNCbzetX697XYuU6p1sRCIJYqHvf&#10;0C5GXxcF8E4YBgvnhcWgdMGwiG7YF21gPaIbXazK8rroXWh9cFwA4O12DNIJMTwH0EmpuNg6fjDC&#10;xhE1CM0iUoJOeaCb3K2UgsevUoKIRDcUmcZ8YhG0d+ksNmtW7wPzneJTC+w5LTziZJiyWPQCtWWR&#10;kUNQT6CM4sGBk3HBnSlGIlkRZLEsH2lz1zEvMheUGvxFdHg5WP7l+C0Q1Tb0mhLLDA78/Ovn+fff&#10;858fZPk26dN7qDHtzmNiHD64Abdmvge8TLQHGUz6IiGCcVT3dFFXDJHw9KhaVVWJIY6x2UH84uG5&#10;DxA/CmdIMhoacHxZVXb8DHFMnVNSNetuldZ5hNqSHlGvqndX+cUlhOjaYpHEYuw2WXHYDRO1nWtP&#10;yKzHHWioxZWnRH+yKHFal9kIs7GbjYMPat/lfUqtgH9/iNhO7jJVGGGnwji8zHNatLQd//s56+Hn&#10;2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PW3HBDTAQAApAMAAA4AAAAAAAAAAQAgAAAA&#10;IgEAAGRycy9lMm9Eb2MueG1sUEsFBgAAAAAGAAYAWQEAAGcFAAAAAA==&#10;">
              <v:fill on="f" focussize="0,0"/>
              <v:stroke on="f" weight="1.25pt"/>
              <v:imagedata o:title=""/>
              <o:lock v:ext="edit" aspectratio="f"/>
              <v:textbox inset="0mm,0mm,0mm,0mm" style="mso-fit-shape-to-text:t;">
                <w:txbxContent>
                  <w:p w14:paraId="57A03907">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3A7A05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BB36E">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3CBBE64">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JsrgDTAQAApAMAAA4AAABkcnMvZTJvRG9jLnhtbK1TzY7TMBC+&#10;I/EOlu80acWyUdR0BaoWISFA2uUBXMduLPlPHrdJXwDegBMX7jxXn4Oxk3TR7mUPe3FmPONv5vtm&#10;sr4ZjCZHEUA529DloqREWO5aZfcN/X5/+6aiBCKzLdPOioaeBNCbzetX697XYuU6p1sRCIJYqHvf&#10;0C5GXxcF8E4YBgvnhcWgdMGwiG7YF21gPaIbXazK8l3Ru9D64LgAwNvtGKQTYngOoJNScbF1/GCE&#10;jSNqEJpFpASd8kA3uVspBY9fpQQRiW4oMo35xCJo79JZbNas3gfmO8WnFthzWnjEyTBlsegFassi&#10;I4egnkAZxYMDJ+OCO1OMRLIiyGJZPtLmrmNeZC4oNfiL6PBysPzL8Vsgqm3oNSWWGRz4+dfP8++/&#10;5z8/yPJt0qf3UGPancfEOHxwA27NfA94mWgPMpj0RUIE46ju6aKuGCLh6VG1qqoSQxxjs4P4xcNz&#10;HyB+FM6QZDQ04Piyquz4GeKYOqekatbdKq3zCLUlPaJeVddX+cUlhOjaYpHEYuw2WXHYDRO1nWtP&#10;yKzHHWioxZWnRH+yKHFal9kIs7GbjYMPat/lfUqtgH9/iNhO7jJVGGGnwji8zHNatLQd//s56+Hn&#10;2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IJsrgDTAQAApAMAAA4AAAAAAAAAAQAgAAAA&#10;IgEAAGRycy9lMm9Eb2MueG1sUEsFBgAAAAAGAAYAWQEAAGcFAAAAAA==&#10;">
              <v:fill on="f" focussize="0,0"/>
              <v:stroke on="f" weight="1.25pt"/>
              <v:imagedata o:title=""/>
              <o:lock v:ext="edit" aspectratio="f"/>
              <v:textbox inset="0mm,0mm,0mm,0mm" style="mso-fit-shape-to-text:t;">
                <w:txbxContent>
                  <w:p w14:paraId="63CBBE64">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B0E8F5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F17F4">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CDDAACC">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sxsszSAQAApAMAAA4AAABkcnMvZTJvRG9jLnhtbK1TzY7TMBC+&#10;I/EOlu80aaVCFDVdLaoWISFAWvYBXMduLPlPHrdJXwDegBMX7jxXn4Oxk3TRctnDXpwZz/ib+b6Z&#10;bG4Go8lJBFDONnS5KCkRlrtW2UNDH77dvakogchsy7SzoqFnAfRm+/rVpve1WLnO6VYEgiAW6t43&#10;tIvR10UBvBOGwcJ5YTEoXTAsohsORRtYj+hGF6uyfFv0LrQ+OC4A8HY3BumEGJ4D6KRUXOwcPxph&#10;44gahGYRKUGnPNBt7lZKweMXKUFEohuKTGM+sQja+3QW2w2rD4H5TvGpBfacFp5wMkxZLHqF2rHI&#10;yDGo/6CM4sGBk3HBnSlGIlkRZLEsn2hz3zEvMheUGvxVdHg5WP759DUQ1TYUx26ZwYFffv64/Ppz&#10;+f2dLNdJn95DjWn3HhPj8N4NuDXzPeBloj3IYNIXCRGMo7rnq7piiISnR9WqqkoMcYzNDuIXj899&#10;gPhBOEOS0dCA48uqstMniGPqnJKqWXentM4j1Jb0iLqu3q3zi2sI0bXFIonF2G2y4rAfJmp7156R&#10;WY870FCLK0+J/mhR4rQusxFmYz8bRx/Uocv7lFoBf3uM2E7uMlUYYafCOLzMc1q0tB3/+jnr8efa&#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KzGyzNIBAACkAwAADgAAAAAAAAABACAAAAAi&#10;AQAAZHJzL2Uyb0RvYy54bWxQSwUGAAAAAAYABgBZAQAAZgUAAAAA&#10;">
              <v:fill on="f" focussize="0,0"/>
              <v:stroke on="f" weight="1.25pt"/>
              <v:imagedata o:title=""/>
              <o:lock v:ext="edit" aspectratio="f"/>
              <v:textbox inset="0mm,0mm,0mm,0mm" style="mso-fit-shape-to-text:t;">
                <w:txbxContent>
                  <w:p w14:paraId="1CDDAACC">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55528E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BA519">
    <w:pPr>
      <w:pStyle w:val="40"/>
      <w:pBdr>
        <w:bottom w:val="single" w:color="auto" w:sz="6" w:space="4"/>
      </w:pBdr>
      <w:jc w:val="right"/>
    </w:pPr>
    <w:r>
      <w:t>杭州市政府采购公开招标文件</w:t>
    </w:r>
  </w:p>
  <w:p w14:paraId="2CCD484B">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B316B">
    <w:pPr>
      <w:pStyle w:val="40"/>
      <w:jc w:val="right"/>
      <w:rPr>
        <w:rFonts w:ascii="仿宋_GB2312" w:eastAsia="仿宋_GB2312"/>
        <w:b/>
        <w:i/>
        <w:u w:val="single"/>
      </w:rPr>
    </w:pPr>
    <w:r>
      <w:t>杭州市政府采购公开招标文件</w:t>
    </w:r>
  </w:p>
  <w:p w14:paraId="59D17455">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FEBB6">
    <w:pPr>
      <w:pStyle w:val="40"/>
      <w:jc w:val="right"/>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E56C2">
    <w:pPr>
      <w:pStyle w:val="40"/>
      <w:jc w:val="right"/>
      <w:rPr>
        <w:rFonts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312A8">
    <w:pPr>
      <w:pStyle w:val="40"/>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85AB2">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B226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103F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51AB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D4705">
    <w:pPr>
      <w:pStyle w:val="40"/>
      <w:jc w:val="right"/>
      <w:rPr>
        <w:rFonts w:ascii="仿宋_GB2312" w:eastAsia="仿宋_GB2312"/>
        <w:b/>
        <w:i/>
        <w:u w:val="single"/>
      </w:rPr>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70018">
    <w:pPr>
      <w:pStyle w:val="40"/>
    </w:pPr>
    <w:r>
      <w:t></w:t>
    </w:r>
  </w:p>
  <w:p w14:paraId="027730F8">
    <w:pPr>
      <w:pStyle w:val="40"/>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A8D6A">
    <w:pPr>
      <w:pStyle w:val="40"/>
      <w:rPr>
        <w:rFonts w:ascii="仿宋_GB2312" w:eastAsia="仿宋_GB2312"/>
        <w:b/>
        <w:i/>
        <w:u w:val="single"/>
      </w:rPr>
    </w:pPr>
    <w:r>
      <w:t> 杭州市政府采购公开招标文件</w:t>
    </w:r>
  </w:p>
  <w:p w14:paraId="178A1ED8">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9C475">
    <w:pPr>
      <w:pStyle w:val="40"/>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04C48"/>
    <w:multiLevelType w:val="singleLevel"/>
    <w:tmpl w:val="8CB04C48"/>
    <w:lvl w:ilvl="0" w:tentative="0">
      <w:start w:val="2"/>
      <w:numFmt w:val="decimal"/>
      <w:suff w:val="nothing"/>
      <w:lvlText w:val="%1、"/>
      <w:lvlJc w:val="left"/>
    </w:lvl>
  </w:abstractNum>
  <w:abstractNum w:abstractNumId="1">
    <w:nsid w:val="2EC69E16"/>
    <w:multiLevelType w:val="singleLevel"/>
    <w:tmpl w:val="2EC69E16"/>
    <w:lvl w:ilvl="0" w:tentative="0">
      <w:start w:val="1"/>
      <w:numFmt w:val="decimal"/>
      <w:lvlText w:val="%1."/>
      <w:lvlJc w:val="left"/>
      <w:pPr>
        <w:tabs>
          <w:tab w:val="left" w:pos="312"/>
        </w:tabs>
      </w:pPr>
    </w:lvl>
  </w:abstractNum>
  <w:abstractNum w:abstractNumId="2">
    <w:nsid w:val="3D3052A1"/>
    <w:multiLevelType w:val="singleLevel"/>
    <w:tmpl w:val="3D3052A1"/>
    <w:lvl w:ilvl="0" w:tentative="0">
      <w:start w:val="3"/>
      <w:numFmt w:val="chineseCounting"/>
      <w:suff w:val="space"/>
      <w:lvlText w:val="第%1部分"/>
      <w:lvlJc w:val="left"/>
      <w:rPr>
        <w:rFonts w:hint="eastAsia"/>
      </w:rPr>
    </w:lvl>
  </w:abstractNum>
  <w:abstractNum w:abstractNumId="3">
    <w:nsid w:val="596D7354"/>
    <w:multiLevelType w:val="multilevel"/>
    <w:tmpl w:val="596D7354"/>
    <w:lvl w:ilvl="0" w:tentative="0">
      <w:start w:val="1"/>
      <w:numFmt w:val="japaneseCounting"/>
      <w:lvlText w:val="%1、"/>
      <w:lvlJc w:val="left"/>
      <w:pPr>
        <w:ind w:left="4515" w:hanging="660"/>
      </w:pPr>
      <w:rPr>
        <w:rFonts w:hint="default"/>
      </w:rPr>
    </w:lvl>
    <w:lvl w:ilvl="1" w:tentative="0">
      <w:start w:val="1"/>
      <w:numFmt w:val="lowerLetter"/>
      <w:lvlText w:val="%2)"/>
      <w:lvlJc w:val="left"/>
      <w:pPr>
        <w:ind w:left="4695" w:hanging="420"/>
      </w:pPr>
    </w:lvl>
    <w:lvl w:ilvl="2" w:tentative="0">
      <w:start w:val="1"/>
      <w:numFmt w:val="lowerRoman"/>
      <w:lvlText w:val="%3."/>
      <w:lvlJc w:val="right"/>
      <w:pPr>
        <w:ind w:left="5115" w:hanging="420"/>
      </w:pPr>
    </w:lvl>
    <w:lvl w:ilvl="3" w:tentative="0">
      <w:start w:val="1"/>
      <w:numFmt w:val="decimal"/>
      <w:lvlText w:val="%4."/>
      <w:lvlJc w:val="left"/>
      <w:pPr>
        <w:ind w:left="5535" w:hanging="420"/>
      </w:pPr>
    </w:lvl>
    <w:lvl w:ilvl="4" w:tentative="0">
      <w:start w:val="1"/>
      <w:numFmt w:val="lowerLetter"/>
      <w:lvlText w:val="%5)"/>
      <w:lvlJc w:val="left"/>
      <w:pPr>
        <w:ind w:left="5955" w:hanging="420"/>
      </w:pPr>
    </w:lvl>
    <w:lvl w:ilvl="5" w:tentative="0">
      <w:start w:val="1"/>
      <w:numFmt w:val="lowerRoman"/>
      <w:lvlText w:val="%6."/>
      <w:lvlJc w:val="right"/>
      <w:pPr>
        <w:ind w:left="6375" w:hanging="420"/>
      </w:pPr>
    </w:lvl>
    <w:lvl w:ilvl="6" w:tentative="0">
      <w:start w:val="1"/>
      <w:numFmt w:val="decimal"/>
      <w:lvlText w:val="%7."/>
      <w:lvlJc w:val="left"/>
      <w:pPr>
        <w:ind w:left="6795" w:hanging="420"/>
      </w:pPr>
    </w:lvl>
    <w:lvl w:ilvl="7" w:tentative="0">
      <w:start w:val="1"/>
      <w:numFmt w:val="lowerLetter"/>
      <w:lvlText w:val="%8)"/>
      <w:lvlJc w:val="left"/>
      <w:pPr>
        <w:ind w:left="7215" w:hanging="420"/>
      </w:pPr>
    </w:lvl>
    <w:lvl w:ilvl="8" w:tentative="0">
      <w:start w:val="1"/>
      <w:numFmt w:val="lowerRoman"/>
      <w:lvlText w:val="%9."/>
      <w:lvlJc w:val="right"/>
      <w:pPr>
        <w:ind w:left="7635" w:hanging="420"/>
      </w:pPr>
    </w:lvl>
  </w:abstractNum>
  <w:abstractNum w:abstractNumId="4">
    <w:nsid w:val="6ECE9F5A"/>
    <w:multiLevelType w:val="singleLevel"/>
    <w:tmpl w:val="6ECE9F5A"/>
    <w:lvl w:ilvl="0" w:tentative="0">
      <w:start w:val="2"/>
      <w:numFmt w:val="chineseCounting"/>
      <w:suff w:val="nothing"/>
      <w:lvlText w:val="%1、"/>
      <w:lvlJc w:val="left"/>
      <w:rPr>
        <w:rFonts w:hint="eastAsia"/>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hYzE1NDNmYTJjNDM2ZjY1ZTJlNDQ1NWRiYjFiND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2B27"/>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4C49"/>
    <w:rsid w:val="00025350"/>
    <w:rsid w:val="000253E5"/>
    <w:rsid w:val="00025776"/>
    <w:rsid w:val="00026EAC"/>
    <w:rsid w:val="000270F2"/>
    <w:rsid w:val="00027540"/>
    <w:rsid w:val="00030572"/>
    <w:rsid w:val="00030A97"/>
    <w:rsid w:val="00030CB3"/>
    <w:rsid w:val="0003206A"/>
    <w:rsid w:val="0003259B"/>
    <w:rsid w:val="000326A7"/>
    <w:rsid w:val="00032EA0"/>
    <w:rsid w:val="000331B0"/>
    <w:rsid w:val="0003353E"/>
    <w:rsid w:val="000336D4"/>
    <w:rsid w:val="00034FA7"/>
    <w:rsid w:val="0003533D"/>
    <w:rsid w:val="000357E4"/>
    <w:rsid w:val="00035ACA"/>
    <w:rsid w:val="000365B3"/>
    <w:rsid w:val="00036C29"/>
    <w:rsid w:val="00037B93"/>
    <w:rsid w:val="0004031B"/>
    <w:rsid w:val="00040447"/>
    <w:rsid w:val="00040494"/>
    <w:rsid w:val="00040B70"/>
    <w:rsid w:val="00042441"/>
    <w:rsid w:val="00042533"/>
    <w:rsid w:val="00042DBB"/>
    <w:rsid w:val="00042E65"/>
    <w:rsid w:val="0004347C"/>
    <w:rsid w:val="00043907"/>
    <w:rsid w:val="00044F48"/>
    <w:rsid w:val="000456B0"/>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298"/>
    <w:rsid w:val="00060C48"/>
    <w:rsid w:val="00061A3C"/>
    <w:rsid w:val="00061C48"/>
    <w:rsid w:val="00061DDC"/>
    <w:rsid w:val="00064278"/>
    <w:rsid w:val="000646CA"/>
    <w:rsid w:val="000665C4"/>
    <w:rsid w:val="00067821"/>
    <w:rsid w:val="0006785E"/>
    <w:rsid w:val="00067F92"/>
    <w:rsid w:val="00067FA7"/>
    <w:rsid w:val="0007038E"/>
    <w:rsid w:val="0007077C"/>
    <w:rsid w:val="00070825"/>
    <w:rsid w:val="00070FC6"/>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77CC1"/>
    <w:rsid w:val="00080812"/>
    <w:rsid w:val="000808C1"/>
    <w:rsid w:val="00080970"/>
    <w:rsid w:val="00081671"/>
    <w:rsid w:val="00082AD4"/>
    <w:rsid w:val="00083E07"/>
    <w:rsid w:val="00084B8B"/>
    <w:rsid w:val="00084D27"/>
    <w:rsid w:val="00084ED6"/>
    <w:rsid w:val="0008580E"/>
    <w:rsid w:val="00085A0E"/>
    <w:rsid w:val="00085C4F"/>
    <w:rsid w:val="00086EFD"/>
    <w:rsid w:val="00086F8A"/>
    <w:rsid w:val="00087031"/>
    <w:rsid w:val="000873E3"/>
    <w:rsid w:val="00090243"/>
    <w:rsid w:val="000904F6"/>
    <w:rsid w:val="000907FE"/>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4F7E"/>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2C"/>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DE3"/>
    <w:rsid w:val="000B5FE8"/>
    <w:rsid w:val="000B666E"/>
    <w:rsid w:val="000C0A43"/>
    <w:rsid w:val="000C0CB1"/>
    <w:rsid w:val="000C1411"/>
    <w:rsid w:val="000C18AA"/>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174"/>
    <w:rsid w:val="000C725C"/>
    <w:rsid w:val="000C7BEB"/>
    <w:rsid w:val="000D0124"/>
    <w:rsid w:val="000D11E5"/>
    <w:rsid w:val="000D1307"/>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1A95"/>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0E9"/>
    <w:rsid w:val="0011585B"/>
    <w:rsid w:val="00115B1A"/>
    <w:rsid w:val="001160FF"/>
    <w:rsid w:val="001164F4"/>
    <w:rsid w:val="001168F8"/>
    <w:rsid w:val="001176FF"/>
    <w:rsid w:val="00120F32"/>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746"/>
    <w:rsid w:val="00133B70"/>
    <w:rsid w:val="00133E97"/>
    <w:rsid w:val="001350F7"/>
    <w:rsid w:val="00135769"/>
    <w:rsid w:val="00135BE9"/>
    <w:rsid w:val="00135E5C"/>
    <w:rsid w:val="00136256"/>
    <w:rsid w:val="00136762"/>
    <w:rsid w:val="00136E33"/>
    <w:rsid w:val="0013773D"/>
    <w:rsid w:val="0014042F"/>
    <w:rsid w:val="0014050B"/>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2EC"/>
    <w:rsid w:val="00147EA7"/>
    <w:rsid w:val="00150B92"/>
    <w:rsid w:val="00151820"/>
    <w:rsid w:val="00151B2F"/>
    <w:rsid w:val="001524DC"/>
    <w:rsid w:val="001525E5"/>
    <w:rsid w:val="00153859"/>
    <w:rsid w:val="00153915"/>
    <w:rsid w:val="001539F0"/>
    <w:rsid w:val="00154BBA"/>
    <w:rsid w:val="00155B95"/>
    <w:rsid w:val="00156853"/>
    <w:rsid w:val="0015700D"/>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2FDE"/>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97C3C"/>
    <w:rsid w:val="001A06B5"/>
    <w:rsid w:val="001A07F8"/>
    <w:rsid w:val="001A0A23"/>
    <w:rsid w:val="001A0C98"/>
    <w:rsid w:val="001A128B"/>
    <w:rsid w:val="001A1475"/>
    <w:rsid w:val="001A1F0E"/>
    <w:rsid w:val="001A3335"/>
    <w:rsid w:val="001A473A"/>
    <w:rsid w:val="001A4977"/>
    <w:rsid w:val="001A4ED9"/>
    <w:rsid w:val="001A50FE"/>
    <w:rsid w:val="001A5785"/>
    <w:rsid w:val="001A5FD7"/>
    <w:rsid w:val="001A66A6"/>
    <w:rsid w:val="001A6BAF"/>
    <w:rsid w:val="001A6BBB"/>
    <w:rsid w:val="001A79A2"/>
    <w:rsid w:val="001A7FA5"/>
    <w:rsid w:val="001B06A6"/>
    <w:rsid w:val="001B0A46"/>
    <w:rsid w:val="001B0FE7"/>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222"/>
    <w:rsid w:val="001B6D58"/>
    <w:rsid w:val="001B6FA7"/>
    <w:rsid w:val="001B7A15"/>
    <w:rsid w:val="001B7B69"/>
    <w:rsid w:val="001B7DC1"/>
    <w:rsid w:val="001C0556"/>
    <w:rsid w:val="001C08DB"/>
    <w:rsid w:val="001C10BD"/>
    <w:rsid w:val="001C1E4E"/>
    <w:rsid w:val="001C1F01"/>
    <w:rsid w:val="001C2092"/>
    <w:rsid w:val="001C232F"/>
    <w:rsid w:val="001C2544"/>
    <w:rsid w:val="001C2A17"/>
    <w:rsid w:val="001C31F5"/>
    <w:rsid w:val="001C6047"/>
    <w:rsid w:val="001C6698"/>
    <w:rsid w:val="001C6C5B"/>
    <w:rsid w:val="001C7055"/>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1F7BBF"/>
    <w:rsid w:val="0020022C"/>
    <w:rsid w:val="00200386"/>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B51"/>
    <w:rsid w:val="00222CF6"/>
    <w:rsid w:val="00224037"/>
    <w:rsid w:val="002244E4"/>
    <w:rsid w:val="00224AFB"/>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4865"/>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460"/>
    <w:rsid w:val="00250870"/>
    <w:rsid w:val="0025151C"/>
    <w:rsid w:val="0025184F"/>
    <w:rsid w:val="00251967"/>
    <w:rsid w:val="002527CC"/>
    <w:rsid w:val="00252F48"/>
    <w:rsid w:val="002530C0"/>
    <w:rsid w:val="002534C5"/>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5412"/>
    <w:rsid w:val="00266045"/>
    <w:rsid w:val="002660C3"/>
    <w:rsid w:val="00266C21"/>
    <w:rsid w:val="00266DE1"/>
    <w:rsid w:val="00267A92"/>
    <w:rsid w:val="00267E43"/>
    <w:rsid w:val="00270282"/>
    <w:rsid w:val="00270780"/>
    <w:rsid w:val="00270CF6"/>
    <w:rsid w:val="00271097"/>
    <w:rsid w:val="00271C53"/>
    <w:rsid w:val="002723AE"/>
    <w:rsid w:val="0027244F"/>
    <w:rsid w:val="00273052"/>
    <w:rsid w:val="002739CE"/>
    <w:rsid w:val="00273C5F"/>
    <w:rsid w:val="002741D4"/>
    <w:rsid w:val="002743AC"/>
    <w:rsid w:val="0027499D"/>
    <w:rsid w:val="002751CA"/>
    <w:rsid w:val="0027544D"/>
    <w:rsid w:val="00277196"/>
    <w:rsid w:val="002775ED"/>
    <w:rsid w:val="002778AB"/>
    <w:rsid w:val="0027795E"/>
    <w:rsid w:val="002802A5"/>
    <w:rsid w:val="00280CFB"/>
    <w:rsid w:val="00280D24"/>
    <w:rsid w:val="002815C4"/>
    <w:rsid w:val="00281BCB"/>
    <w:rsid w:val="00281C76"/>
    <w:rsid w:val="0028316D"/>
    <w:rsid w:val="00283296"/>
    <w:rsid w:val="00284547"/>
    <w:rsid w:val="002849C4"/>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955"/>
    <w:rsid w:val="002A0CB3"/>
    <w:rsid w:val="002A1887"/>
    <w:rsid w:val="002A2001"/>
    <w:rsid w:val="002A28BA"/>
    <w:rsid w:val="002A35B3"/>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4A2"/>
    <w:rsid w:val="002B650C"/>
    <w:rsid w:val="002B68E6"/>
    <w:rsid w:val="002B6985"/>
    <w:rsid w:val="002B6D7A"/>
    <w:rsid w:val="002C02BA"/>
    <w:rsid w:val="002C0301"/>
    <w:rsid w:val="002C0326"/>
    <w:rsid w:val="002C0A9F"/>
    <w:rsid w:val="002C1AB3"/>
    <w:rsid w:val="002C1BB7"/>
    <w:rsid w:val="002C1F5E"/>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0F09"/>
    <w:rsid w:val="002F134F"/>
    <w:rsid w:val="002F1D0B"/>
    <w:rsid w:val="002F1E1D"/>
    <w:rsid w:val="002F1F02"/>
    <w:rsid w:val="002F2665"/>
    <w:rsid w:val="002F26B0"/>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32C"/>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D36"/>
    <w:rsid w:val="00310EDB"/>
    <w:rsid w:val="00311C51"/>
    <w:rsid w:val="00311D56"/>
    <w:rsid w:val="00312016"/>
    <w:rsid w:val="00312340"/>
    <w:rsid w:val="00312DFC"/>
    <w:rsid w:val="0031318C"/>
    <w:rsid w:val="00313683"/>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4CF5"/>
    <w:rsid w:val="00325FCC"/>
    <w:rsid w:val="00326106"/>
    <w:rsid w:val="00326805"/>
    <w:rsid w:val="003269B7"/>
    <w:rsid w:val="00326C0E"/>
    <w:rsid w:val="003272A3"/>
    <w:rsid w:val="003272E4"/>
    <w:rsid w:val="00327B71"/>
    <w:rsid w:val="00331461"/>
    <w:rsid w:val="003316A8"/>
    <w:rsid w:val="00331A73"/>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264"/>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476"/>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76"/>
    <w:rsid w:val="00372C89"/>
    <w:rsid w:val="00372E9A"/>
    <w:rsid w:val="003735B9"/>
    <w:rsid w:val="00373634"/>
    <w:rsid w:val="00374677"/>
    <w:rsid w:val="0037510C"/>
    <w:rsid w:val="003757EB"/>
    <w:rsid w:val="00375850"/>
    <w:rsid w:val="0037632F"/>
    <w:rsid w:val="00376C94"/>
    <w:rsid w:val="00377B26"/>
    <w:rsid w:val="00381014"/>
    <w:rsid w:val="00381604"/>
    <w:rsid w:val="00381C68"/>
    <w:rsid w:val="00381F60"/>
    <w:rsid w:val="00383204"/>
    <w:rsid w:val="00383AB0"/>
    <w:rsid w:val="00383E49"/>
    <w:rsid w:val="003847BB"/>
    <w:rsid w:val="00384814"/>
    <w:rsid w:val="00384C0A"/>
    <w:rsid w:val="00385B16"/>
    <w:rsid w:val="00385B96"/>
    <w:rsid w:val="003860BC"/>
    <w:rsid w:val="0038637D"/>
    <w:rsid w:val="00386653"/>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09F"/>
    <w:rsid w:val="003962E6"/>
    <w:rsid w:val="00396831"/>
    <w:rsid w:val="003971A1"/>
    <w:rsid w:val="003A0F6B"/>
    <w:rsid w:val="003A12B6"/>
    <w:rsid w:val="003A1804"/>
    <w:rsid w:val="003A1C44"/>
    <w:rsid w:val="003A1CB3"/>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D09"/>
    <w:rsid w:val="003C4EBE"/>
    <w:rsid w:val="003C62EC"/>
    <w:rsid w:val="003C685A"/>
    <w:rsid w:val="003C69FF"/>
    <w:rsid w:val="003C6E9C"/>
    <w:rsid w:val="003C746F"/>
    <w:rsid w:val="003C7570"/>
    <w:rsid w:val="003C76E6"/>
    <w:rsid w:val="003C7E59"/>
    <w:rsid w:val="003C7F12"/>
    <w:rsid w:val="003D03D6"/>
    <w:rsid w:val="003D075D"/>
    <w:rsid w:val="003D0EE2"/>
    <w:rsid w:val="003D1268"/>
    <w:rsid w:val="003D1283"/>
    <w:rsid w:val="003D14C8"/>
    <w:rsid w:val="003D1517"/>
    <w:rsid w:val="003D16C5"/>
    <w:rsid w:val="003D1CA9"/>
    <w:rsid w:val="003D2DA0"/>
    <w:rsid w:val="003D34C3"/>
    <w:rsid w:val="003D3D83"/>
    <w:rsid w:val="003D4685"/>
    <w:rsid w:val="003D4A41"/>
    <w:rsid w:val="003D4CDF"/>
    <w:rsid w:val="003D514A"/>
    <w:rsid w:val="003D5799"/>
    <w:rsid w:val="003D5ADB"/>
    <w:rsid w:val="003D6448"/>
    <w:rsid w:val="003D646C"/>
    <w:rsid w:val="003D663E"/>
    <w:rsid w:val="003D664B"/>
    <w:rsid w:val="003D6793"/>
    <w:rsid w:val="003D6B03"/>
    <w:rsid w:val="003D75D8"/>
    <w:rsid w:val="003E006E"/>
    <w:rsid w:val="003E06E5"/>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006"/>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680"/>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451"/>
    <w:rsid w:val="00426B2C"/>
    <w:rsid w:val="00426DAB"/>
    <w:rsid w:val="00427FA8"/>
    <w:rsid w:val="0043009D"/>
    <w:rsid w:val="0043026B"/>
    <w:rsid w:val="00430299"/>
    <w:rsid w:val="004303C4"/>
    <w:rsid w:val="004306D4"/>
    <w:rsid w:val="00431A2A"/>
    <w:rsid w:val="00432ECA"/>
    <w:rsid w:val="0043554E"/>
    <w:rsid w:val="004355D4"/>
    <w:rsid w:val="004357B1"/>
    <w:rsid w:val="00435821"/>
    <w:rsid w:val="0043583E"/>
    <w:rsid w:val="00436107"/>
    <w:rsid w:val="00436B47"/>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50B"/>
    <w:rsid w:val="00465A21"/>
    <w:rsid w:val="00465DE5"/>
    <w:rsid w:val="00466978"/>
    <w:rsid w:val="00466ABA"/>
    <w:rsid w:val="004672E3"/>
    <w:rsid w:val="0046774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1D2E"/>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094"/>
    <w:rsid w:val="0049333E"/>
    <w:rsid w:val="0049418F"/>
    <w:rsid w:val="00494E90"/>
    <w:rsid w:val="0049570D"/>
    <w:rsid w:val="00495B4A"/>
    <w:rsid w:val="00495C48"/>
    <w:rsid w:val="00495DC6"/>
    <w:rsid w:val="00496CCE"/>
    <w:rsid w:val="004978C1"/>
    <w:rsid w:val="00497AAD"/>
    <w:rsid w:val="00497BD7"/>
    <w:rsid w:val="00497D1A"/>
    <w:rsid w:val="004A00C9"/>
    <w:rsid w:val="004A03D0"/>
    <w:rsid w:val="004A1049"/>
    <w:rsid w:val="004A1988"/>
    <w:rsid w:val="004A1AFA"/>
    <w:rsid w:val="004A1EA7"/>
    <w:rsid w:val="004A26F5"/>
    <w:rsid w:val="004A2A47"/>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1F08"/>
    <w:rsid w:val="004B2463"/>
    <w:rsid w:val="004B2E9D"/>
    <w:rsid w:val="004B305F"/>
    <w:rsid w:val="004B34C4"/>
    <w:rsid w:val="004B34E8"/>
    <w:rsid w:val="004B3981"/>
    <w:rsid w:val="004B3A03"/>
    <w:rsid w:val="004B419F"/>
    <w:rsid w:val="004B4EA9"/>
    <w:rsid w:val="004B5C96"/>
    <w:rsid w:val="004B6124"/>
    <w:rsid w:val="004B6E50"/>
    <w:rsid w:val="004B6F65"/>
    <w:rsid w:val="004B728F"/>
    <w:rsid w:val="004B7317"/>
    <w:rsid w:val="004B75B2"/>
    <w:rsid w:val="004B75C6"/>
    <w:rsid w:val="004B7E08"/>
    <w:rsid w:val="004C02C5"/>
    <w:rsid w:val="004C0BF0"/>
    <w:rsid w:val="004C0D40"/>
    <w:rsid w:val="004C0D94"/>
    <w:rsid w:val="004C114F"/>
    <w:rsid w:val="004C11A9"/>
    <w:rsid w:val="004C27CF"/>
    <w:rsid w:val="004C2CA7"/>
    <w:rsid w:val="004C2E9B"/>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5A93"/>
    <w:rsid w:val="00505F42"/>
    <w:rsid w:val="005060AE"/>
    <w:rsid w:val="0050790B"/>
    <w:rsid w:val="00507FDF"/>
    <w:rsid w:val="0051037C"/>
    <w:rsid w:val="0051050F"/>
    <w:rsid w:val="0051058B"/>
    <w:rsid w:val="00510DDC"/>
    <w:rsid w:val="00511166"/>
    <w:rsid w:val="00511A7A"/>
    <w:rsid w:val="00511EBD"/>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054"/>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93"/>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E70"/>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5B5"/>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38E"/>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5F7"/>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B86"/>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6BD"/>
    <w:rsid w:val="005A6875"/>
    <w:rsid w:val="005A7016"/>
    <w:rsid w:val="005A72BD"/>
    <w:rsid w:val="005A7703"/>
    <w:rsid w:val="005A7A32"/>
    <w:rsid w:val="005A7F85"/>
    <w:rsid w:val="005B00DD"/>
    <w:rsid w:val="005B03B1"/>
    <w:rsid w:val="005B07D5"/>
    <w:rsid w:val="005B0E0A"/>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3FB5"/>
    <w:rsid w:val="005C4E4D"/>
    <w:rsid w:val="005C58F2"/>
    <w:rsid w:val="005C5A97"/>
    <w:rsid w:val="005C5F77"/>
    <w:rsid w:val="005C6AAB"/>
    <w:rsid w:val="005C6D5D"/>
    <w:rsid w:val="005C6FD0"/>
    <w:rsid w:val="005C7743"/>
    <w:rsid w:val="005D01C3"/>
    <w:rsid w:val="005D05FF"/>
    <w:rsid w:val="005D0FB4"/>
    <w:rsid w:val="005D1176"/>
    <w:rsid w:val="005D1747"/>
    <w:rsid w:val="005D266D"/>
    <w:rsid w:val="005D306D"/>
    <w:rsid w:val="005D3327"/>
    <w:rsid w:val="005D4854"/>
    <w:rsid w:val="005D54B5"/>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0E99"/>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35F"/>
    <w:rsid w:val="005F745B"/>
    <w:rsid w:val="005F77F8"/>
    <w:rsid w:val="005F7CA8"/>
    <w:rsid w:val="00600DE1"/>
    <w:rsid w:val="00601506"/>
    <w:rsid w:val="00601596"/>
    <w:rsid w:val="00601C92"/>
    <w:rsid w:val="00601F66"/>
    <w:rsid w:val="00602764"/>
    <w:rsid w:val="00602B29"/>
    <w:rsid w:val="00602DAD"/>
    <w:rsid w:val="0060311D"/>
    <w:rsid w:val="00603373"/>
    <w:rsid w:val="006036D0"/>
    <w:rsid w:val="00603B1C"/>
    <w:rsid w:val="006042CD"/>
    <w:rsid w:val="00604933"/>
    <w:rsid w:val="00605217"/>
    <w:rsid w:val="006054A5"/>
    <w:rsid w:val="006059E4"/>
    <w:rsid w:val="00605D60"/>
    <w:rsid w:val="006062A0"/>
    <w:rsid w:val="00606AE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475"/>
    <w:rsid w:val="00634570"/>
    <w:rsid w:val="0063487C"/>
    <w:rsid w:val="00635404"/>
    <w:rsid w:val="00635B73"/>
    <w:rsid w:val="00635BB7"/>
    <w:rsid w:val="00636CB2"/>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1B9"/>
    <w:rsid w:val="0064653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081"/>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10C"/>
    <w:rsid w:val="00671480"/>
    <w:rsid w:val="006717E7"/>
    <w:rsid w:val="00671F29"/>
    <w:rsid w:val="00671FD5"/>
    <w:rsid w:val="006720BC"/>
    <w:rsid w:val="00672906"/>
    <w:rsid w:val="00672C73"/>
    <w:rsid w:val="00673B64"/>
    <w:rsid w:val="006746F6"/>
    <w:rsid w:val="006753AC"/>
    <w:rsid w:val="00675430"/>
    <w:rsid w:val="006755F0"/>
    <w:rsid w:val="00675749"/>
    <w:rsid w:val="006759FE"/>
    <w:rsid w:val="00675CBC"/>
    <w:rsid w:val="0067618C"/>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4D3F"/>
    <w:rsid w:val="00685033"/>
    <w:rsid w:val="0068517F"/>
    <w:rsid w:val="00685D65"/>
    <w:rsid w:val="00685FC8"/>
    <w:rsid w:val="00686780"/>
    <w:rsid w:val="00686E80"/>
    <w:rsid w:val="0068790B"/>
    <w:rsid w:val="00687AF2"/>
    <w:rsid w:val="006901AC"/>
    <w:rsid w:val="00690C8D"/>
    <w:rsid w:val="00691890"/>
    <w:rsid w:val="00691A41"/>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0A3"/>
    <w:rsid w:val="006A150D"/>
    <w:rsid w:val="006A1B00"/>
    <w:rsid w:val="006A2766"/>
    <w:rsid w:val="006A39D0"/>
    <w:rsid w:val="006A3E91"/>
    <w:rsid w:val="006A430B"/>
    <w:rsid w:val="006A4321"/>
    <w:rsid w:val="006A4E20"/>
    <w:rsid w:val="006A4F11"/>
    <w:rsid w:val="006A563C"/>
    <w:rsid w:val="006A5A6F"/>
    <w:rsid w:val="006A5D00"/>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259"/>
    <w:rsid w:val="006B6ED2"/>
    <w:rsid w:val="006B7124"/>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0FC"/>
    <w:rsid w:val="006D135C"/>
    <w:rsid w:val="006D2652"/>
    <w:rsid w:val="006D2F72"/>
    <w:rsid w:val="006D43C1"/>
    <w:rsid w:val="006D4C5A"/>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ADB"/>
    <w:rsid w:val="006E2F9D"/>
    <w:rsid w:val="006E37C6"/>
    <w:rsid w:val="006E3CF3"/>
    <w:rsid w:val="006E41ED"/>
    <w:rsid w:val="006E4667"/>
    <w:rsid w:val="006E46B7"/>
    <w:rsid w:val="006E475A"/>
    <w:rsid w:val="006E486D"/>
    <w:rsid w:val="006E4880"/>
    <w:rsid w:val="006E48BB"/>
    <w:rsid w:val="006E57B1"/>
    <w:rsid w:val="006E727B"/>
    <w:rsid w:val="006E76C8"/>
    <w:rsid w:val="006E7A92"/>
    <w:rsid w:val="006F01FF"/>
    <w:rsid w:val="006F0CB2"/>
    <w:rsid w:val="006F1DE9"/>
    <w:rsid w:val="006F2046"/>
    <w:rsid w:val="006F2F59"/>
    <w:rsid w:val="006F311E"/>
    <w:rsid w:val="006F3442"/>
    <w:rsid w:val="006F36A5"/>
    <w:rsid w:val="006F41F4"/>
    <w:rsid w:val="006F4576"/>
    <w:rsid w:val="006F4607"/>
    <w:rsid w:val="006F5813"/>
    <w:rsid w:val="006F59A8"/>
    <w:rsid w:val="006F5A1D"/>
    <w:rsid w:val="006F71A6"/>
    <w:rsid w:val="006F7974"/>
    <w:rsid w:val="006F7C2C"/>
    <w:rsid w:val="006F7FD5"/>
    <w:rsid w:val="00700405"/>
    <w:rsid w:val="007007DA"/>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AA9"/>
    <w:rsid w:val="00722BC6"/>
    <w:rsid w:val="00722C69"/>
    <w:rsid w:val="0072311F"/>
    <w:rsid w:val="007233F8"/>
    <w:rsid w:val="0072388C"/>
    <w:rsid w:val="0072454E"/>
    <w:rsid w:val="007249D1"/>
    <w:rsid w:val="00724FE4"/>
    <w:rsid w:val="00725829"/>
    <w:rsid w:val="00725D6A"/>
    <w:rsid w:val="007263A2"/>
    <w:rsid w:val="007266B9"/>
    <w:rsid w:val="00727351"/>
    <w:rsid w:val="00727AC5"/>
    <w:rsid w:val="00727C65"/>
    <w:rsid w:val="00727DA3"/>
    <w:rsid w:val="007300F0"/>
    <w:rsid w:val="00730904"/>
    <w:rsid w:val="007317FB"/>
    <w:rsid w:val="00731EDE"/>
    <w:rsid w:val="0073245C"/>
    <w:rsid w:val="00732493"/>
    <w:rsid w:val="00732FE9"/>
    <w:rsid w:val="007333EE"/>
    <w:rsid w:val="00733772"/>
    <w:rsid w:val="00733A43"/>
    <w:rsid w:val="00733AE4"/>
    <w:rsid w:val="00733D5F"/>
    <w:rsid w:val="00734932"/>
    <w:rsid w:val="00734AF7"/>
    <w:rsid w:val="007358E7"/>
    <w:rsid w:val="00735D53"/>
    <w:rsid w:val="0073618A"/>
    <w:rsid w:val="007364A3"/>
    <w:rsid w:val="00736740"/>
    <w:rsid w:val="007378FD"/>
    <w:rsid w:val="007403FE"/>
    <w:rsid w:val="007413EB"/>
    <w:rsid w:val="007413FB"/>
    <w:rsid w:val="00742CDB"/>
    <w:rsid w:val="00742D32"/>
    <w:rsid w:val="00742E9B"/>
    <w:rsid w:val="007444E6"/>
    <w:rsid w:val="00745271"/>
    <w:rsid w:val="0074592C"/>
    <w:rsid w:val="00745C91"/>
    <w:rsid w:val="00746098"/>
    <w:rsid w:val="00746D58"/>
    <w:rsid w:val="00747578"/>
    <w:rsid w:val="0074795F"/>
    <w:rsid w:val="00750ACA"/>
    <w:rsid w:val="00750D12"/>
    <w:rsid w:val="00751073"/>
    <w:rsid w:val="00751AF2"/>
    <w:rsid w:val="00751B1A"/>
    <w:rsid w:val="00751BD2"/>
    <w:rsid w:val="00751CE5"/>
    <w:rsid w:val="00752188"/>
    <w:rsid w:val="00752CC6"/>
    <w:rsid w:val="00752D33"/>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30"/>
    <w:rsid w:val="00760D96"/>
    <w:rsid w:val="0076124A"/>
    <w:rsid w:val="0076161B"/>
    <w:rsid w:val="0076182A"/>
    <w:rsid w:val="00761950"/>
    <w:rsid w:val="00761CB5"/>
    <w:rsid w:val="0076216B"/>
    <w:rsid w:val="00762948"/>
    <w:rsid w:val="00762A81"/>
    <w:rsid w:val="00763137"/>
    <w:rsid w:val="00763AED"/>
    <w:rsid w:val="00763F8B"/>
    <w:rsid w:val="00764017"/>
    <w:rsid w:val="007640F3"/>
    <w:rsid w:val="0076417E"/>
    <w:rsid w:val="0076497F"/>
    <w:rsid w:val="007660EC"/>
    <w:rsid w:val="007662C7"/>
    <w:rsid w:val="00766862"/>
    <w:rsid w:val="007675DD"/>
    <w:rsid w:val="007701A9"/>
    <w:rsid w:val="007702BF"/>
    <w:rsid w:val="007705F0"/>
    <w:rsid w:val="00771CAC"/>
    <w:rsid w:val="00772036"/>
    <w:rsid w:val="00773098"/>
    <w:rsid w:val="007739A3"/>
    <w:rsid w:val="00773BD9"/>
    <w:rsid w:val="00773CB0"/>
    <w:rsid w:val="00773D71"/>
    <w:rsid w:val="00775526"/>
    <w:rsid w:val="00775651"/>
    <w:rsid w:val="00775EA5"/>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4A"/>
    <w:rsid w:val="00785091"/>
    <w:rsid w:val="0078638C"/>
    <w:rsid w:val="007869F9"/>
    <w:rsid w:val="00786CBB"/>
    <w:rsid w:val="00786E21"/>
    <w:rsid w:val="00787639"/>
    <w:rsid w:val="0079038E"/>
    <w:rsid w:val="00790A4B"/>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6F97"/>
    <w:rsid w:val="007A7618"/>
    <w:rsid w:val="007A7FE6"/>
    <w:rsid w:val="007B00C9"/>
    <w:rsid w:val="007B02C7"/>
    <w:rsid w:val="007B0306"/>
    <w:rsid w:val="007B06E3"/>
    <w:rsid w:val="007B08E4"/>
    <w:rsid w:val="007B0D86"/>
    <w:rsid w:val="007B28C3"/>
    <w:rsid w:val="007B3A8E"/>
    <w:rsid w:val="007B3C9B"/>
    <w:rsid w:val="007B4253"/>
    <w:rsid w:val="007B4271"/>
    <w:rsid w:val="007B497D"/>
    <w:rsid w:val="007B4EE9"/>
    <w:rsid w:val="007B5234"/>
    <w:rsid w:val="007B530C"/>
    <w:rsid w:val="007B54C7"/>
    <w:rsid w:val="007B5637"/>
    <w:rsid w:val="007B5DC5"/>
    <w:rsid w:val="007B5F32"/>
    <w:rsid w:val="007B63FC"/>
    <w:rsid w:val="007B6708"/>
    <w:rsid w:val="007B6C20"/>
    <w:rsid w:val="007B6E8D"/>
    <w:rsid w:val="007B7B37"/>
    <w:rsid w:val="007C029E"/>
    <w:rsid w:val="007C0636"/>
    <w:rsid w:val="007C10E4"/>
    <w:rsid w:val="007C17B4"/>
    <w:rsid w:val="007C20F8"/>
    <w:rsid w:val="007C21C5"/>
    <w:rsid w:val="007C2229"/>
    <w:rsid w:val="007C2313"/>
    <w:rsid w:val="007C2D47"/>
    <w:rsid w:val="007C3561"/>
    <w:rsid w:val="007C3590"/>
    <w:rsid w:val="007C387A"/>
    <w:rsid w:val="007C3A0D"/>
    <w:rsid w:val="007C3EB0"/>
    <w:rsid w:val="007C4216"/>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0C0E"/>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1EC6"/>
    <w:rsid w:val="00801FB8"/>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3C60"/>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28C4"/>
    <w:rsid w:val="008231F8"/>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5835"/>
    <w:rsid w:val="00836211"/>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6E6"/>
    <w:rsid w:val="00853F7D"/>
    <w:rsid w:val="00854DC1"/>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6747"/>
    <w:rsid w:val="0086707F"/>
    <w:rsid w:val="00867501"/>
    <w:rsid w:val="00867D8E"/>
    <w:rsid w:val="008700C0"/>
    <w:rsid w:val="0087058B"/>
    <w:rsid w:val="0087099A"/>
    <w:rsid w:val="00870D79"/>
    <w:rsid w:val="00871333"/>
    <w:rsid w:val="00871952"/>
    <w:rsid w:val="00872006"/>
    <w:rsid w:val="00872386"/>
    <w:rsid w:val="0087262C"/>
    <w:rsid w:val="008726D7"/>
    <w:rsid w:val="00873128"/>
    <w:rsid w:val="008735BC"/>
    <w:rsid w:val="00873AAC"/>
    <w:rsid w:val="00873C61"/>
    <w:rsid w:val="00873DFD"/>
    <w:rsid w:val="00873E01"/>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0ED"/>
    <w:rsid w:val="00886112"/>
    <w:rsid w:val="008872B3"/>
    <w:rsid w:val="00887392"/>
    <w:rsid w:val="00890A64"/>
    <w:rsid w:val="00890C40"/>
    <w:rsid w:val="0089122E"/>
    <w:rsid w:val="008912A7"/>
    <w:rsid w:val="008914C2"/>
    <w:rsid w:val="0089183A"/>
    <w:rsid w:val="008920B4"/>
    <w:rsid w:val="008925EB"/>
    <w:rsid w:val="0089275E"/>
    <w:rsid w:val="00892B43"/>
    <w:rsid w:val="00893432"/>
    <w:rsid w:val="00893936"/>
    <w:rsid w:val="00893CE2"/>
    <w:rsid w:val="00893F41"/>
    <w:rsid w:val="00895144"/>
    <w:rsid w:val="008951C5"/>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4D84"/>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999"/>
    <w:rsid w:val="008D720D"/>
    <w:rsid w:val="008D7247"/>
    <w:rsid w:val="008D7567"/>
    <w:rsid w:val="008E0EE4"/>
    <w:rsid w:val="008E109B"/>
    <w:rsid w:val="008E12BE"/>
    <w:rsid w:val="008E13FD"/>
    <w:rsid w:val="008E1C24"/>
    <w:rsid w:val="008E1FAF"/>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C38"/>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1FF4"/>
    <w:rsid w:val="00912850"/>
    <w:rsid w:val="009128B8"/>
    <w:rsid w:val="0091472C"/>
    <w:rsid w:val="00914DC9"/>
    <w:rsid w:val="00914F4F"/>
    <w:rsid w:val="00915351"/>
    <w:rsid w:val="00915679"/>
    <w:rsid w:val="009159C2"/>
    <w:rsid w:val="0091627F"/>
    <w:rsid w:val="00916E45"/>
    <w:rsid w:val="0092077A"/>
    <w:rsid w:val="009209AF"/>
    <w:rsid w:val="00920DC0"/>
    <w:rsid w:val="009219F3"/>
    <w:rsid w:val="009221CB"/>
    <w:rsid w:val="00922320"/>
    <w:rsid w:val="009234C4"/>
    <w:rsid w:val="00923643"/>
    <w:rsid w:val="00923E1A"/>
    <w:rsid w:val="009245CC"/>
    <w:rsid w:val="0092490A"/>
    <w:rsid w:val="00925A3E"/>
    <w:rsid w:val="009261DB"/>
    <w:rsid w:val="00926939"/>
    <w:rsid w:val="00926F4C"/>
    <w:rsid w:val="00927330"/>
    <w:rsid w:val="00927710"/>
    <w:rsid w:val="009278F9"/>
    <w:rsid w:val="009307CA"/>
    <w:rsid w:val="00930ADA"/>
    <w:rsid w:val="009312F9"/>
    <w:rsid w:val="00931445"/>
    <w:rsid w:val="00931AB8"/>
    <w:rsid w:val="00931C19"/>
    <w:rsid w:val="00931C63"/>
    <w:rsid w:val="00931D10"/>
    <w:rsid w:val="0093218A"/>
    <w:rsid w:val="00932540"/>
    <w:rsid w:val="0093386D"/>
    <w:rsid w:val="00934C8E"/>
    <w:rsid w:val="00935194"/>
    <w:rsid w:val="00936EA5"/>
    <w:rsid w:val="00937114"/>
    <w:rsid w:val="0094015D"/>
    <w:rsid w:val="00940916"/>
    <w:rsid w:val="009412B7"/>
    <w:rsid w:val="00941B13"/>
    <w:rsid w:val="0094215C"/>
    <w:rsid w:val="00942F8E"/>
    <w:rsid w:val="00943543"/>
    <w:rsid w:val="00943A1D"/>
    <w:rsid w:val="009441DB"/>
    <w:rsid w:val="00944834"/>
    <w:rsid w:val="00946128"/>
    <w:rsid w:val="0094633F"/>
    <w:rsid w:val="00947BA5"/>
    <w:rsid w:val="00950805"/>
    <w:rsid w:val="009516F4"/>
    <w:rsid w:val="009517E4"/>
    <w:rsid w:val="009518D4"/>
    <w:rsid w:val="009520BC"/>
    <w:rsid w:val="009521D2"/>
    <w:rsid w:val="00952403"/>
    <w:rsid w:val="00952589"/>
    <w:rsid w:val="00952BD8"/>
    <w:rsid w:val="0095315E"/>
    <w:rsid w:val="00953573"/>
    <w:rsid w:val="009537C0"/>
    <w:rsid w:val="00954C3D"/>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426"/>
    <w:rsid w:val="0097699F"/>
    <w:rsid w:val="00976BBE"/>
    <w:rsid w:val="00977349"/>
    <w:rsid w:val="0098055B"/>
    <w:rsid w:val="00980B30"/>
    <w:rsid w:val="009810BE"/>
    <w:rsid w:val="009817BC"/>
    <w:rsid w:val="009819A7"/>
    <w:rsid w:val="0098220A"/>
    <w:rsid w:val="00982E75"/>
    <w:rsid w:val="0098312E"/>
    <w:rsid w:val="00983337"/>
    <w:rsid w:val="009836AA"/>
    <w:rsid w:val="009846BF"/>
    <w:rsid w:val="00985003"/>
    <w:rsid w:val="009851F5"/>
    <w:rsid w:val="0098534B"/>
    <w:rsid w:val="00986019"/>
    <w:rsid w:val="009860AE"/>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14E"/>
    <w:rsid w:val="009942F5"/>
    <w:rsid w:val="00994568"/>
    <w:rsid w:val="00994602"/>
    <w:rsid w:val="00995B01"/>
    <w:rsid w:val="00996055"/>
    <w:rsid w:val="00996EF4"/>
    <w:rsid w:val="00997044"/>
    <w:rsid w:val="00997BC9"/>
    <w:rsid w:val="009A113D"/>
    <w:rsid w:val="009A1ECA"/>
    <w:rsid w:val="009A2288"/>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5CF"/>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35"/>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AEF"/>
    <w:rsid w:val="009E3DF1"/>
    <w:rsid w:val="009E4194"/>
    <w:rsid w:val="009E514A"/>
    <w:rsid w:val="009E5177"/>
    <w:rsid w:val="009E5701"/>
    <w:rsid w:val="009E5711"/>
    <w:rsid w:val="009E5A37"/>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9F7297"/>
    <w:rsid w:val="00A000C5"/>
    <w:rsid w:val="00A007B4"/>
    <w:rsid w:val="00A00930"/>
    <w:rsid w:val="00A00CA0"/>
    <w:rsid w:val="00A00E00"/>
    <w:rsid w:val="00A01221"/>
    <w:rsid w:val="00A012A8"/>
    <w:rsid w:val="00A012F1"/>
    <w:rsid w:val="00A01511"/>
    <w:rsid w:val="00A016FF"/>
    <w:rsid w:val="00A01886"/>
    <w:rsid w:val="00A0207F"/>
    <w:rsid w:val="00A021AF"/>
    <w:rsid w:val="00A027B1"/>
    <w:rsid w:val="00A02E9B"/>
    <w:rsid w:val="00A0307A"/>
    <w:rsid w:val="00A03A7C"/>
    <w:rsid w:val="00A041FD"/>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6EC5"/>
    <w:rsid w:val="00A37309"/>
    <w:rsid w:val="00A37329"/>
    <w:rsid w:val="00A37558"/>
    <w:rsid w:val="00A3786A"/>
    <w:rsid w:val="00A4008C"/>
    <w:rsid w:val="00A402A8"/>
    <w:rsid w:val="00A40685"/>
    <w:rsid w:val="00A40E2F"/>
    <w:rsid w:val="00A41819"/>
    <w:rsid w:val="00A419FD"/>
    <w:rsid w:val="00A41C9A"/>
    <w:rsid w:val="00A41D73"/>
    <w:rsid w:val="00A42406"/>
    <w:rsid w:val="00A433E8"/>
    <w:rsid w:val="00A43A1D"/>
    <w:rsid w:val="00A43AB0"/>
    <w:rsid w:val="00A44854"/>
    <w:rsid w:val="00A44A45"/>
    <w:rsid w:val="00A46532"/>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3BFD"/>
    <w:rsid w:val="00A5468F"/>
    <w:rsid w:val="00A54909"/>
    <w:rsid w:val="00A54DC0"/>
    <w:rsid w:val="00A54F61"/>
    <w:rsid w:val="00A550C9"/>
    <w:rsid w:val="00A55228"/>
    <w:rsid w:val="00A55410"/>
    <w:rsid w:val="00A555AF"/>
    <w:rsid w:val="00A55A04"/>
    <w:rsid w:val="00A564DE"/>
    <w:rsid w:val="00A6054E"/>
    <w:rsid w:val="00A60799"/>
    <w:rsid w:val="00A6170B"/>
    <w:rsid w:val="00A61991"/>
    <w:rsid w:val="00A61B7F"/>
    <w:rsid w:val="00A61B91"/>
    <w:rsid w:val="00A61C3A"/>
    <w:rsid w:val="00A620E8"/>
    <w:rsid w:val="00A62C81"/>
    <w:rsid w:val="00A63335"/>
    <w:rsid w:val="00A634EB"/>
    <w:rsid w:val="00A635B2"/>
    <w:rsid w:val="00A63685"/>
    <w:rsid w:val="00A63EA5"/>
    <w:rsid w:val="00A63EFF"/>
    <w:rsid w:val="00A64545"/>
    <w:rsid w:val="00A645AC"/>
    <w:rsid w:val="00A64C79"/>
    <w:rsid w:val="00A654FA"/>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586"/>
    <w:rsid w:val="00A8073D"/>
    <w:rsid w:val="00A80D02"/>
    <w:rsid w:val="00A815FB"/>
    <w:rsid w:val="00A81AEB"/>
    <w:rsid w:val="00A824A9"/>
    <w:rsid w:val="00A82D32"/>
    <w:rsid w:val="00A82EAE"/>
    <w:rsid w:val="00A82FC7"/>
    <w:rsid w:val="00A847F9"/>
    <w:rsid w:val="00A84F27"/>
    <w:rsid w:val="00A8519C"/>
    <w:rsid w:val="00A855EE"/>
    <w:rsid w:val="00A8597A"/>
    <w:rsid w:val="00A85B87"/>
    <w:rsid w:val="00A85BA6"/>
    <w:rsid w:val="00A85F83"/>
    <w:rsid w:val="00A86019"/>
    <w:rsid w:val="00A861EE"/>
    <w:rsid w:val="00A86408"/>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5991"/>
    <w:rsid w:val="00A9686A"/>
    <w:rsid w:val="00A96B4A"/>
    <w:rsid w:val="00A97BDA"/>
    <w:rsid w:val="00AA043A"/>
    <w:rsid w:val="00AA0779"/>
    <w:rsid w:val="00AA08F3"/>
    <w:rsid w:val="00AA0A7E"/>
    <w:rsid w:val="00AA0F23"/>
    <w:rsid w:val="00AA0FCA"/>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6168"/>
    <w:rsid w:val="00AB759A"/>
    <w:rsid w:val="00AB7B06"/>
    <w:rsid w:val="00AB7EAA"/>
    <w:rsid w:val="00AC0432"/>
    <w:rsid w:val="00AC0770"/>
    <w:rsid w:val="00AC1683"/>
    <w:rsid w:val="00AC1D82"/>
    <w:rsid w:val="00AC2D5F"/>
    <w:rsid w:val="00AC4094"/>
    <w:rsid w:val="00AC42B6"/>
    <w:rsid w:val="00AC4AB7"/>
    <w:rsid w:val="00AC51E0"/>
    <w:rsid w:val="00AC55E0"/>
    <w:rsid w:val="00AC59AC"/>
    <w:rsid w:val="00AC6D24"/>
    <w:rsid w:val="00AC6E18"/>
    <w:rsid w:val="00AC7F64"/>
    <w:rsid w:val="00AD1065"/>
    <w:rsid w:val="00AD159E"/>
    <w:rsid w:val="00AD2AB1"/>
    <w:rsid w:val="00AD3132"/>
    <w:rsid w:val="00AD37DC"/>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0DD"/>
    <w:rsid w:val="00AE4546"/>
    <w:rsid w:val="00AE53D3"/>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5FA1"/>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07A"/>
    <w:rsid w:val="00B05107"/>
    <w:rsid w:val="00B05BA6"/>
    <w:rsid w:val="00B05CEB"/>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53A"/>
    <w:rsid w:val="00B26677"/>
    <w:rsid w:val="00B26A96"/>
    <w:rsid w:val="00B26F5E"/>
    <w:rsid w:val="00B2707D"/>
    <w:rsid w:val="00B274E3"/>
    <w:rsid w:val="00B2765C"/>
    <w:rsid w:val="00B27C4B"/>
    <w:rsid w:val="00B30563"/>
    <w:rsid w:val="00B3069E"/>
    <w:rsid w:val="00B30A76"/>
    <w:rsid w:val="00B30D59"/>
    <w:rsid w:val="00B31246"/>
    <w:rsid w:val="00B313E8"/>
    <w:rsid w:val="00B31783"/>
    <w:rsid w:val="00B32295"/>
    <w:rsid w:val="00B33AB5"/>
    <w:rsid w:val="00B33EF8"/>
    <w:rsid w:val="00B3412E"/>
    <w:rsid w:val="00B343E0"/>
    <w:rsid w:val="00B34478"/>
    <w:rsid w:val="00B35B6D"/>
    <w:rsid w:val="00B35D53"/>
    <w:rsid w:val="00B36707"/>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4CE"/>
    <w:rsid w:val="00B60613"/>
    <w:rsid w:val="00B606A5"/>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090"/>
    <w:rsid w:val="00B70200"/>
    <w:rsid w:val="00B702D7"/>
    <w:rsid w:val="00B70389"/>
    <w:rsid w:val="00B70E01"/>
    <w:rsid w:val="00B713F0"/>
    <w:rsid w:val="00B7165B"/>
    <w:rsid w:val="00B72101"/>
    <w:rsid w:val="00B72A0B"/>
    <w:rsid w:val="00B72BF9"/>
    <w:rsid w:val="00B72CF0"/>
    <w:rsid w:val="00B7380E"/>
    <w:rsid w:val="00B73A8A"/>
    <w:rsid w:val="00B740F6"/>
    <w:rsid w:val="00B74615"/>
    <w:rsid w:val="00B74789"/>
    <w:rsid w:val="00B75070"/>
    <w:rsid w:val="00B755B6"/>
    <w:rsid w:val="00B75977"/>
    <w:rsid w:val="00B75A48"/>
    <w:rsid w:val="00B75CC0"/>
    <w:rsid w:val="00B76021"/>
    <w:rsid w:val="00B76FCD"/>
    <w:rsid w:val="00B76FFF"/>
    <w:rsid w:val="00B77250"/>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489D"/>
    <w:rsid w:val="00B8537B"/>
    <w:rsid w:val="00B85586"/>
    <w:rsid w:val="00B859FB"/>
    <w:rsid w:val="00B86289"/>
    <w:rsid w:val="00B863B3"/>
    <w:rsid w:val="00B869D3"/>
    <w:rsid w:val="00B86CF8"/>
    <w:rsid w:val="00B86E44"/>
    <w:rsid w:val="00B87359"/>
    <w:rsid w:val="00B87F1C"/>
    <w:rsid w:val="00B90B65"/>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515"/>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C24"/>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548"/>
    <w:rsid w:val="00BB777D"/>
    <w:rsid w:val="00BB7EC0"/>
    <w:rsid w:val="00BB7F88"/>
    <w:rsid w:val="00BC0207"/>
    <w:rsid w:val="00BC089F"/>
    <w:rsid w:val="00BC0A0C"/>
    <w:rsid w:val="00BC0A5A"/>
    <w:rsid w:val="00BC0E64"/>
    <w:rsid w:val="00BC25D1"/>
    <w:rsid w:val="00BC2C49"/>
    <w:rsid w:val="00BC2DBD"/>
    <w:rsid w:val="00BC3BCB"/>
    <w:rsid w:val="00BC3CF1"/>
    <w:rsid w:val="00BC428A"/>
    <w:rsid w:val="00BC4361"/>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6B98"/>
    <w:rsid w:val="00BD734D"/>
    <w:rsid w:val="00BD7532"/>
    <w:rsid w:val="00BD76D5"/>
    <w:rsid w:val="00BD7941"/>
    <w:rsid w:val="00BE012F"/>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CEF"/>
    <w:rsid w:val="00BE7F4D"/>
    <w:rsid w:val="00BF03C0"/>
    <w:rsid w:val="00BF0EBF"/>
    <w:rsid w:val="00BF1534"/>
    <w:rsid w:val="00BF1A1C"/>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070"/>
    <w:rsid w:val="00C17AB5"/>
    <w:rsid w:val="00C17BDC"/>
    <w:rsid w:val="00C20051"/>
    <w:rsid w:val="00C2021B"/>
    <w:rsid w:val="00C20B6C"/>
    <w:rsid w:val="00C20B86"/>
    <w:rsid w:val="00C21145"/>
    <w:rsid w:val="00C215ED"/>
    <w:rsid w:val="00C22350"/>
    <w:rsid w:val="00C2302B"/>
    <w:rsid w:val="00C23615"/>
    <w:rsid w:val="00C2397E"/>
    <w:rsid w:val="00C23A83"/>
    <w:rsid w:val="00C242D9"/>
    <w:rsid w:val="00C24381"/>
    <w:rsid w:val="00C24801"/>
    <w:rsid w:val="00C24C2E"/>
    <w:rsid w:val="00C24C7A"/>
    <w:rsid w:val="00C24FFB"/>
    <w:rsid w:val="00C25560"/>
    <w:rsid w:val="00C25A7B"/>
    <w:rsid w:val="00C25CFF"/>
    <w:rsid w:val="00C25EA6"/>
    <w:rsid w:val="00C26164"/>
    <w:rsid w:val="00C261C1"/>
    <w:rsid w:val="00C26574"/>
    <w:rsid w:val="00C26DBF"/>
    <w:rsid w:val="00C27199"/>
    <w:rsid w:val="00C27204"/>
    <w:rsid w:val="00C304E9"/>
    <w:rsid w:val="00C30B0B"/>
    <w:rsid w:val="00C310D8"/>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0E9D"/>
    <w:rsid w:val="00C415AC"/>
    <w:rsid w:val="00C4297A"/>
    <w:rsid w:val="00C4360C"/>
    <w:rsid w:val="00C439B8"/>
    <w:rsid w:val="00C43A0B"/>
    <w:rsid w:val="00C43CE1"/>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323"/>
    <w:rsid w:val="00C53CE9"/>
    <w:rsid w:val="00C54B74"/>
    <w:rsid w:val="00C5531B"/>
    <w:rsid w:val="00C55375"/>
    <w:rsid w:val="00C5570F"/>
    <w:rsid w:val="00C56C98"/>
    <w:rsid w:val="00C56DE1"/>
    <w:rsid w:val="00C56DEE"/>
    <w:rsid w:val="00C57120"/>
    <w:rsid w:val="00C571D5"/>
    <w:rsid w:val="00C575D4"/>
    <w:rsid w:val="00C60441"/>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7DF"/>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3E58"/>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23B"/>
    <w:rsid w:val="00CD7544"/>
    <w:rsid w:val="00CD78D4"/>
    <w:rsid w:val="00CE0697"/>
    <w:rsid w:val="00CE14CB"/>
    <w:rsid w:val="00CE1F21"/>
    <w:rsid w:val="00CE28B6"/>
    <w:rsid w:val="00CE2E2E"/>
    <w:rsid w:val="00CE3A51"/>
    <w:rsid w:val="00CE41F9"/>
    <w:rsid w:val="00CE4EB4"/>
    <w:rsid w:val="00CE59F6"/>
    <w:rsid w:val="00CE66CD"/>
    <w:rsid w:val="00CE6906"/>
    <w:rsid w:val="00CE6BA9"/>
    <w:rsid w:val="00CE71C3"/>
    <w:rsid w:val="00CE727A"/>
    <w:rsid w:val="00CF029C"/>
    <w:rsid w:val="00CF05F8"/>
    <w:rsid w:val="00CF0AF0"/>
    <w:rsid w:val="00CF157E"/>
    <w:rsid w:val="00CF1631"/>
    <w:rsid w:val="00CF1834"/>
    <w:rsid w:val="00CF1AAA"/>
    <w:rsid w:val="00CF1EC2"/>
    <w:rsid w:val="00CF2ACF"/>
    <w:rsid w:val="00CF345B"/>
    <w:rsid w:val="00CF39E8"/>
    <w:rsid w:val="00CF45E2"/>
    <w:rsid w:val="00CF475F"/>
    <w:rsid w:val="00CF5008"/>
    <w:rsid w:val="00CF5069"/>
    <w:rsid w:val="00CF5E34"/>
    <w:rsid w:val="00CF6707"/>
    <w:rsid w:val="00CF7101"/>
    <w:rsid w:val="00CF7327"/>
    <w:rsid w:val="00CF7385"/>
    <w:rsid w:val="00CF7539"/>
    <w:rsid w:val="00CF75C6"/>
    <w:rsid w:val="00CF7B77"/>
    <w:rsid w:val="00CF7DF5"/>
    <w:rsid w:val="00D001D2"/>
    <w:rsid w:val="00D01643"/>
    <w:rsid w:val="00D02A80"/>
    <w:rsid w:val="00D0352D"/>
    <w:rsid w:val="00D038DC"/>
    <w:rsid w:val="00D04E2B"/>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290"/>
    <w:rsid w:val="00D11FE3"/>
    <w:rsid w:val="00D12393"/>
    <w:rsid w:val="00D12945"/>
    <w:rsid w:val="00D12CC0"/>
    <w:rsid w:val="00D12DA1"/>
    <w:rsid w:val="00D130C0"/>
    <w:rsid w:val="00D1343A"/>
    <w:rsid w:val="00D13D50"/>
    <w:rsid w:val="00D14101"/>
    <w:rsid w:val="00D144D8"/>
    <w:rsid w:val="00D14919"/>
    <w:rsid w:val="00D14E25"/>
    <w:rsid w:val="00D15470"/>
    <w:rsid w:val="00D15846"/>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5A3A"/>
    <w:rsid w:val="00D25EA8"/>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37CB9"/>
    <w:rsid w:val="00D401A1"/>
    <w:rsid w:val="00D40217"/>
    <w:rsid w:val="00D40385"/>
    <w:rsid w:val="00D404CE"/>
    <w:rsid w:val="00D40E3F"/>
    <w:rsid w:val="00D40E8F"/>
    <w:rsid w:val="00D412BF"/>
    <w:rsid w:val="00D417C6"/>
    <w:rsid w:val="00D417D0"/>
    <w:rsid w:val="00D420B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C05"/>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2FBE"/>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7AE"/>
    <w:rsid w:val="00D81A28"/>
    <w:rsid w:val="00D81BDE"/>
    <w:rsid w:val="00D81F7A"/>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675"/>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AD3"/>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1847"/>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A7B"/>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6C8"/>
    <w:rsid w:val="00E476D3"/>
    <w:rsid w:val="00E47DB1"/>
    <w:rsid w:val="00E50BDD"/>
    <w:rsid w:val="00E510CF"/>
    <w:rsid w:val="00E513D7"/>
    <w:rsid w:val="00E519FE"/>
    <w:rsid w:val="00E5206C"/>
    <w:rsid w:val="00E52AAB"/>
    <w:rsid w:val="00E537A9"/>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452"/>
    <w:rsid w:val="00E64B7B"/>
    <w:rsid w:val="00E6514D"/>
    <w:rsid w:val="00E65161"/>
    <w:rsid w:val="00E652C9"/>
    <w:rsid w:val="00E6593B"/>
    <w:rsid w:val="00E65D74"/>
    <w:rsid w:val="00E66E11"/>
    <w:rsid w:val="00E672C6"/>
    <w:rsid w:val="00E70192"/>
    <w:rsid w:val="00E70C35"/>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0CDF"/>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399B"/>
    <w:rsid w:val="00EA613D"/>
    <w:rsid w:val="00EA6744"/>
    <w:rsid w:val="00EA6775"/>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B7D33"/>
    <w:rsid w:val="00EC07F1"/>
    <w:rsid w:val="00EC1E8A"/>
    <w:rsid w:val="00EC27BE"/>
    <w:rsid w:val="00EC282C"/>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7DB"/>
    <w:rsid w:val="00ED18B1"/>
    <w:rsid w:val="00ED1ADE"/>
    <w:rsid w:val="00ED3692"/>
    <w:rsid w:val="00ED4A77"/>
    <w:rsid w:val="00ED4B6E"/>
    <w:rsid w:val="00ED4BBC"/>
    <w:rsid w:val="00ED4CFB"/>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9B5"/>
    <w:rsid w:val="00EE2A9D"/>
    <w:rsid w:val="00EE3384"/>
    <w:rsid w:val="00EE499F"/>
    <w:rsid w:val="00EE56E2"/>
    <w:rsid w:val="00EE5FCD"/>
    <w:rsid w:val="00EE63BF"/>
    <w:rsid w:val="00EE6D45"/>
    <w:rsid w:val="00EE6E89"/>
    <w:rsid w:val="00EF076C"/>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6E6"/>
    <w:rsid w:val="00F15A85"/>
    <w:rsid w:val="00F15C81"/>
    <w:rsid w:val="00F15D8C"/>
    <w:rsid w:val="00F15E15"/>
    <w:rsid w:val="00F15F18"/>
    <w:rsid w:val="00F16B86"/>
    <w:rsid w:val="00F16E1A"/>
    <w:rsid w:val="00F16F92"/>
    <w:rsid w:val="00F17C3E"/>
    <w:rsid w:val="00F20197"/>
    <w:rsid w:val="00F20369"/>
    <w:rsid w:val="00F20607"/>
    <w:rsid w:val="00F208BB"/>
    <w:rsid w:val="00F20996"/>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0595"/>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07AB"/>
    <w:rsid w:val="00F419B8"/>
    <w:rsid w:val="00F41C0F"/>
    <w:rsid w:val="00F42639"/>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499"/>
    <w:rsid w:val="00F55716"/>
    <w:rsid w:val="00F55810"/>
    <w:rsid w:val="00F559BE"/>
    <w:rsid w:val="00F56F7E"/>
    <w:rsid w:val="00F56FEF"/>
    <w:rsid w:val="00F57521"/>
    <w:rsid w:val="00F57E2D"/>
    <w:rsid w:val="00F60938"/>
    <w:rsid w:val="00F60C7E"/>
    <w:rsid w:val="00F60E0A"/>
    <w:rsid w:val="00F61606"/>
    <w:rsid w:val="00F61918"/>
    <w:rsid w:val="00F62151"/>
    <w:rsid w:val="00F62B5B"/>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6C3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47F"/>
    <w:rsid w:val="00F82928"/>
    <w:rsid w:val="00F829B9"/>
    <w:rsid w:val="00F83045"/>
    <w:rsid w:val="00F83615"/>
    <w:rsid w:val="00F83EC7"/>
    <w:rsid w:val="00F8421D"/>
    <w:rsid w:val="00F85329"/>
    <w:rsid w:val="00F85683"/>
    <w:rsid w:val="00F85841"/>
    <w:rsid w:val="00F85DAC"/>
    <w:rsid w:val="00F86079"/>
    <w:rsid w:val="00F8610A"/>
    <w:rsid w:val="00F87282"/>
    <w:rsid w:val="00F878CD"/>
    <w:rsid w:val="00F87905"/>
    <w:rsid w:val="00F87A66"/>
    <w:rsid w:val="00F90C1F"/>
    <w:rsid w:val="00F912D9"/>
    <w:rsid w:val="00F91A44"/>
    <w:rsid w:val="00F91BFA"/>
    <w:rsid w:val="00F91F8F"/>
    <w:rsid w:val="00F9217B"/>
    <w:rsid w:val="00F94016"/>
    <w:rsid w:val="00F95DE8"/>
    <w:rsid w:val="00F96B34"/>
    <w:rsid w:val="00F973FA"/>
    <w:rsid w:val="00F97A34"/>
    <w:rsid w:val="00F97E4A"/>
    <w:rsid w:val="00F97EA1"/>
    <w:rsid w:val="00FA003A"/>
    <w:rsid w:val="00FA05C8"/>
    <w:rsid w:val="00FA0678"/>
    <w:rsid w:val="00FA0DB6"/>
    <w:rsid w:val="00FA23F7"/>
    <w:rsid w:val="00FA27EB"/>
    <w:rsid w:val="00FA2F38"/>
    <w:rsid w:val="00FA35B6"/>
    <w:rsid w:val="00FA3EBC"/>
    <w:rsid w:val="00FA423C"/>
    <w:rsid w:val="00FA44D0"/>
    <w:rsid w:val="00FA4590"/>
    <w:rsid w:val="00FA55A2"/>
    <w:rsid w:val="00FA672F"/>
    <w:rsid w:val="00FA775E"/>
    <w:rsid w:val="00FA7792"/>
    <w:rsid w:val="00FA7AA8"/>
    <w:rsid w:val="00FA7F1D"/>
    <w:rsid w:val="00FB011C"/>
    <w:rsid w:val="00FB0D60"/>
    <w:rsid w:val="00FB1491"/>
    <w:rsid w:val="00FB18FD"/>
    <w:rsid w:val="00FB2088"/>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E7E"/>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E20"/>
    <w:rsid w:val="00FE33DB"/>
    <w:rsid w:val="00FE33F5"/>
    <w:rsid w:val="00FE352A"/>
    <w:rsid w:val="00FE37DD"/>
    <w:rsid w:val="00FE3C31"/>
    <w:rsid w:val="00FE3CB8"/>
    <w:rsid w:val="00FE4015"/>
    <w:rsid w:val="00FE41EF"/>
    <w:rsid w:val="00FE44F5"/>
    <w:rsid w:val="00FE4783"/>
    <w:rsid w:val="00FE480D"/>
    <w:rsid w:val="00FE4988"/>
    <w:rsid w:val="00FE4ACC"/>
    <w:rsid w:val="00FE4F80"/>
    <w:rsid w:val="00FE570E"/>
    <w:rsid w:val="00FE587C"/>
    <w:rsid w:val="00FE60B8"/>
    <w:rsid w:val="00FE6870"/>
    <w:rsid w:val="00FE713E"/>
    <w:rsid w:val="00FE743B"/>
    <w:rsid w:val="00FE7877"/>
    <w:rsid w:val="00FE7DD1"/>
    <w:rsid w:val="00FE7E22"/>
    <w:rsid w:val="00FF0B4F"/>
    <w:rsid w:val="00FF0F58"/>
    <w:rsid w:val="00FF183C"/>
    <w:rsid w:val="00FF1A06"/>
    <w:rsid w:val="00FF1AD3"/>
    <w:rsid w:val="00FF1B46"/>
    <w:rsid w:val="00FF219D"/>
    <w:rsid w:val="00FF2A7B"/>
    <w:rsid w:val="00FF3D2B"/>
    <w:rsid w:val="00FF49B4"/>
    <w:rsid w:val="00FF49F4"/>
    <w:rsid w:val="00FF5B8D"/>
    <w:rsid w:val="00FF5C6A"/>
    <w:rsid w:val="00FF622F"/>
    <w:rsid w:val="00FF651D"/>
    <w:rsid w:val="00FF6762"/>
    <w:rsid w:val="00FF6843"/>
    <w:rsid w:val="00FF6C25"/>
    <w:rsid w:val="010651D9"/>
    <w:rsid w:val="011F6449"/>
    <w:rsid w:val="01236AFB"/>
    <w:rsid w:val="019B3634"/>
    <w:rsid w:val="019F7441"/>
    <w:rsid w:val="01B37585"/>
    <w:rsid w:val="01B666C0"/>
    <w:rsid w:val="01D55165"/>
    <w:rsid w:val="01DF6BF8"/>
    <w:rsid w:val="01EC2C57"/>
    <w:rsid w:val="025F0711"/>
    <w:rsid w:val="0264611C"/>
    <w:rsid w:val="026B2E25"/>
    <w:rsid w:val="027B31A6"/>
    <w:rsid w:val="02824D4D"/>
    <w:rsid w:val="0284231A"/>
    <w:rsid w:val="02DC4B10"/>
    <w:rsid w:val="02DD76CE"/>
    <w:rsid w:val="02F36323"/>
    <w:rsid w:val="02F5619C"/>
    <w:rsid w:val="030F4F6A"/>
    <w:rsid w:val="0326446A"/>
    <w:rsid w:val="032D5555"/>
    <w:rsid w:val="03604B36"/>
    <w:rsid w:val="036634D2"/>
    <w:rsid w:val="03706D0E"/>
    <w:rsid w:val="039447DF"/>
    <w:rsid w:val="03DD35E4"/>
    <w:rsid w:val="03F07EF8"/>
    <w:rsid w:val="04076900"/>
    <w:rsid w:val="040B04D3"/>
    <w:rsid w:val="041008DC"/>
    <w:rsid w:val="041A5A3B"/>
    <w:rsid w:val="042311BA"/>
    <w:rsid w:val="042B157A"/>
    <w:rsid w:val="04402271"/>
    <w:rsid w:val="04455AD9"/>
    <w:rsid w:val="048F763B"/>
    <w:rsid w:val="049A1AA6"/>
    <w:rsid w:val="049F330E"/>
    <w:rsid w:val="04AA775C"/>
    <w:rsid w:val="04AF1889"/>
    <w:rsid w:val="04F66F48"/>
    <w:rsid w:val="05173F1B"/>
    <w:rsid w:val="05251E14"/>
    <w:rsid w:val="05A16594"/>
    <w:rsid w:val="05A7762D"/>
    <w:rsid w:val="060E5941"/>
    <w:rsid w:val="06110FAF"/>
    <w:rsid w:val="06493CA7"/>
    <w:rsid w:val="065221E0"/>
    <w:rsid w:val="065A6178"/>
    <w:rsid w:val="066466EB"/>
    <w:rsid w:val="066E1317"/>
    <w:rsid w:val="066F1CF3"/>
    <w:rsid w:val="067601CC"/>
    <w:rsid w:val="067B3A34"/>
    <w:rsid w:val="06930BB8"/>
    <w:rsid w:val="06930D7E"/>
    <w:rsid w:val="06BA455D"/>
    <w:rsid w:val="070659F4"/>
    <w:rsid w:val="07245D42"/>
    <w:rsid w:val="07264C62"/>
    <w:rsid w:val="072E0AA7"/>
    <w:rsid w:val="073D0CEA"/>
    <w:rsid w:val="0779354C"/>
    <w:rsid w:val="0781151E"/>
    <w:rsid w:val="08061376"/>
    <w:rsid w:val="08204392"/>
    <w:rsid w:val="08452D77"/>
    <w:rsid w:val="08634780"/>
    <w:rsid w:val="086401F8"/>
    <w:rsid w:val="08751CAA"/>
    <w:rsid w:val="087E4C40"/>
    <w:rsid w:val="08803584"/>
    <w:rsid w:val="089F7EAE"/>
    <w:rsid w:val="08A871D0"/>
    <w:rsid w:val="08A90D2D"/>
    <w:rsid w:val="08D66AD6"/>
    <w:rsid w:val="08DA33A3"/>
    <w:rsid w:val="08E80F13"/>
    <w:rsid w:val="09335624"/>
    <w:rsid w:val="0944690F"/>
    <w:rsid w:val="09535675"/>
    <w:rsid w:val="095F057D"/>
    <w:rsid w:val="09642282"/>
    <w:rsid w:val="09733572"/>
    <w:rsid w:val="09772C16"/>
    <w:rsid w:val="098353B5"/>
    <w:rsid w:val="09A92330"/>
    <w:rsid w:val="09B06B87"/>
    <w:rsid w:val="09C13146"/>
    <w:rsid w:val="09CD369A"/>
    <w:rsid w:val="09D771D4"/>
    <w:rsid w:val="09E0252C"/>
    <w:rsid w:val="09E04166"/>
    <w:rsid w:val="0A1C0718"/>
    <w:rsid w:val="0A381C0F"/>
    <w:rsid w:val="0A3E7710"/>
    <w:rsid w:val="0A5B7E63"/>
    <w:rsid w:val="0AA374A5"/>
    <w:rsid w:val="0AAB7649"/>
    <w:rsid w:val="0ABC5606"/>
    <w:rsid w:val="0ADB7197"/>
    <w:rsid w:val="0B020C07"/>
    <w:rsid w:val="0B30404E"/>
    <w:rsid w:val="0B4B1C27"/>
    <w:rsid w:val="0B4C6C14"/>
    <w:rsid w:val="0B547599"/>
    <w:rsid w:val="0B631A88"/>
    <w:rsid w:val="0B683D45"/>
    <w:rsid w:val="0B7F3F11"/>
    <w:rsid w:val="0B884417"/>
    <w:rsid w:val="0BAB0918"/>
    <w:rsid w:val="0BBA4988"/>
    <w:rsid w:val="0BBF6171"/>
    <w:rsid w:val="0BF6188C"/>
    <w:rsid w:val="0BF73C91"/>
    <w:rsid w:val="0C043964"/>
    <w:rsid w:val="0C170175"/>
    <w:rsid w:val="0C26093E"/>
    <w:rsid w:val="0C3C5A14"/>
    <w:rsid w:val="0C4F3999"/>
    <w:rsid w:val="0C571A41"/>
    <w:rsid w:val="0C5C1171"/>
    <w:rsid w:val="0C5E1CBC"/>
    <w:rsid w:val="0C615B50"/>
    <w:rsid w:val="0C6A2581"/>
    <w:rsid w:val="0C8445DA"/>
    <w:rsid w:val="0C87121B"/>
    <w:rsid w:val="0C915D60"/>
    <w:rsid w:val="0CC007F7"/>
    <w:rsid w:val="0CC04897"/>
    <w:rsid w:val="0CC617AC"/>
    <w:rsid w:val="0CE444F7"/>
    <w:rsid w:val="0CE618DF"/>
    <w:rsid w:val="0CFB46DB"/>
    <w:rsid w:val="0CFE707A"/>
    <w:rsid w:val="0D063BDA"/>
    <w:rsid w:val="0D08375F"/>
    <w:rsid w:val="0D184CFB"/>
    <w:rsid w:val="0D4A7419"/>
    <w:rsid w:val="0D827401"/>
    <w:rsid w:val="0D84094E"/>
    <w:rsid w:val="0D8A00E9"/>
    <w:rsid w:val="0D8D589E"/>
    <w:rsid w:val="0DA01C73"/>
    <w:rsid w:val="0DD63300"/>
    <w:rsid w:val="0DF50604"/>
    <w:rsid w:val="0DF702FE"/>
    <w:rsid w:val="0E060E51"/>
    <w:rsid w:val="0E3966AF"/>
    <w:rsid w:val="0E545297"/>
    <w:rsid w:val="0E5604B2"/>
    <w:rsid w:val="0E6D5D79"/>
    <w:rsid w:val="0E9D0089"/>
    <w:rsid w:val="0EA64563"/>
    <w:rsid w:val="0EB803EE"/>
    <w:rsid w:val="0EF94D4B"/>
    <w:rsid w:val="0F4958DC"/>
    <w:rsid w:val="0F515DF7"/>
    <w:rsid w:val="0F596BA8"/>
    <w:rsid w:val="0F6248D2"/>
    <w:rsid w:val="0F693536"/>
    <w:rsid w:val="0F7B0511"/>
    <w:rsid w:val="0F7B76D9"/>
    <w:rsid w:val="0F816ACD"/>
    <w:rsid w:val="0F9832DB"/>
    <w:rsid w:val="0FBF3FD2"/>
    <w:rsid w:val="0FBF7FF3"/>
    <w:rsid w:val="10233173"/>
    <w:rsid w:val="10646583"/>
    <w:rsid w:val="107D4B15"/>
    <w:rsid w:val="108A3C80"/>
    <w:rsid w:val="10C26171"/>
    <w:rsid w:val="10CD7582"/>
    <w:rsid w:val="10F33360"/>
    <w:rsid w:val="10FC16EA"/>
    <w:rsid w:val="110F1D40"/>
    <w:rsid w:val="111970F4"/>
    <w:rsid w:val="11266F33"/>
    <w:rsid w:val="117143B2"/>
    <w:rsid w:val="118963A1"/>
    <w:rsid w:val="11C6522A"/>
    <w:rsid w:val="11DA5AB3"/>
    <w:rsid w:val="11E104CC"/>
    <w:rsid w:val="11E20309"/>
    <w:rsid w:val="12255233"/>
    <w:rsid w:val="12530213"/>
    <w:rsid w:val="125515DD"/>
    <w:rsid w:val="127723A9"/>
    <w:rsid w:val="12862074"/>
    <w:rsid w:val="12883966"/>
    <w:rsid w:val="129E45B4"/>
    <w:rsid w:val="12B02CB8"/>
    <w:rsid w:val="12B10F0A"/>
    <w:rsid w:val="12D81596"/>
    <w:rsid w:val="1303728B"/>
    <w:rsid w:val="13072A44"/>
    <w:rsid w:val="131B45D5"/>
    <w:rsid w:val="133F25E2"/>
    <w:rsid w:val="135F4BE2"/>
    <w:rsid w:val="139B1A0A"/>
    <w:rsid w:val="139D25C7"/>
    <w:rsid w:val="13BF3CE4"/>
    <w:rsid w:val="140579C8"/>
    <w:rsid w:val="141008D8"/>
    <w:rsid w:val="14125FE6"/>
    <w:rsid w:val="142C2815"/>
    <w:rsid w:val="146D271E"/>
    <w:rsid w:val="14982588"/>
    <w:rsid w:val="149A5AD9"/>
    <w:rsid w:val="14A7619D"/>
    <w:rsid w:val="14A95C11"/>
    <w:rsid w:val="150536C3"/>
    <w:rsid w:val="150C1963"/>
    <w:rsid w:val="151447A0"/>
    <w:rsid w:val="154A6454"/>
    <w:rsid w:val="154F4A0A"/>
    <w:rsid w:val="15762120"/>
    <w:rsid w:val="159D39C7"/>
    <w:rsid w:val="15B722EC"/>
    <w:rsid w:val="163512EA"/>
    <w:rsid w:val="163666D1"/>
    <w:rsid w:val="16A8729C"/>
    <w:rsid w:val="16B33777"/>
    <w:rsid w:val="16BC70A7"/>
    <w:rsid w:val="16C6339E"/>
    <w:rsid w:val="16CE195E"/>
    <w:rsid w:val="16D231FD"/>
    <w:rsid w:val="16D76A65"/>
    <w:rsid w:val="17084E70"/>
    <w:rsid w:val="17130A66"/>
    <w:rsid w:val="172F2D79"/>
    <w:rsid w:val="17393759"/>
    <w:rsid w:val="17555BDC"/>
    <w:rsid w:val="17557BEF"/>
    <w:rsid w:val="17C84600"/>
    <w:rsid w:val="17D349C1"/>
    <w:rsid w:val="17D47448"/>
    <w:rsid w:val="17FF5816"/>
    <w:rsid w:val="18244F26"/>
    <w:rsid w:val="1830729E"/>
    <w:rsid w:val="186B56B7"/>
    <w:rsid w:val="1870062C"/>
    <w:rsid w:val="18817102"/>
    <w:rsid w:val="18826EA4"/>
    <w:rsid w:val="18830A15"/>
    <w:rsid w:val="18852B28"/>
    <w:rsid w:val="188B5321"/>
    <w:rsid w:val="19932372"/>
    <w:rsid w:val="19A20DD5"/>
    <w:rsid w:val="19AE03F1"/>
    <w:rsid w:val="19D159ED"/>
    <w:rsid w:val="1A071A03"/>
    <w:rsid w:val="1A1F0E4F"/>
    <w:rsid w:val="1A1F16AE"/>
    <w:rsid w:val="1A3B5C77"/>
    <w:rsid w:val="1A984BAD"/>
    <w:rsid w:val="1AA2382E"/>
    <w:rsid w:val="1AB8220E"/>
    <w:rsid w:val="1AC32826"/>
    <w:rsid w:val="1ACB68E1"/>
    <w:rsid w:val="1AD00E36"/>
    <w:rsid w:val="1AE4166C"/>
    <w:rsid w:val="1AF06CFB"/>
    <w:rsid w:val="1AF11B8D"/>
    <w:rsid w:val="1B102545"/>
    <w:rsid w:val="1B11359C"/>
    <w:rsid w:val="1B214484"/>
    <w:rsid w:val="1B2A271F"/>
    <w:rsid w:val="1B410951"/>
    <w:rsid w:val="1B530544"/>
    <w:rsid w:val="1B713184"/>
    <w:rsid w:val="1B854CE1"/>
    <w:rsid w:val="1BA209CF"/>
    <w:rsid w:val="1BAF6202"/>
    <w:rsid w:val="1BB4777D"/>
    <w:rsid w:val="1BD75AB8"/>
    <w:rsid w:val="1BE539D2"/>
    <w:rsid w:val="1C0459C2"/>
    <w:rsid w:val="1C1B3B4A"/>
    <w:rsid w:val="1C6A3ED7"/>
    <w:rsid w:val="1C88086E"/>
    <w:rsid w:val="1CAC44F0"/>
    <w:rsid w:val="1CF814E3"/>
    <w:rsid w:val="1D266CE1"/>
    <w:rsid w:val="1D3963AF"/>
    <w:rsid w:val="1D6A673C"/>
    <w:rsid w:val="1D9247AE"/>
    <w:rsid w:val="1DA63635"/>
    <w:rsid w:val="1DB567EC"/>
    <w:rsid w:val="1DC6338F"/>
    <w:rsid w:val="1DF51A98"/>
    <w:rsid w:val="1DF63C75"/>
    <w:rsid w:val="1E051CD9"/>
    <w:rsid w:val="1E2928EA"/>
    <w:rsid w:val="1E2C58E8"/>
    <w:rsid w:val="1E3D060F"/>
    <w:rsid w:val="1E3F7D2E"/>
    <w:rsid w:val="1E4134E4"/>
    <w:rsid w:val="1E5062B3"/>
    <w:rsid w:val="1E523514"/>
    <w:rsid w:val="1E622E3B"/>
    <w:rsid w:val="1E652BA8"/>
    <w:rsid w:val="1E714A66"/>
    <w:rsid w:val="1E7C42C2"/>
    <w:rsid w:val="1E802593"/>
    <w:rsid w:val="1E8B6156"/>
    <w:rsid w:val="1EA703CC"/>
    <w:rsid w:val="1EB7330C"/>
    <w:rsid w:val="1ED1023E"/>
    <w:rsid w:val="1EE2069D"/>
    <w:rsid w:val="1F0A0FF3"/>
    <w:rsid w:val="1F5771FF"/>
    <w:rsid w:val="1F69491A"/>
    <w:rsid w:val="1F6B0692"/>
    <w:rsid w:val="1FD52574"/>
    <w:rsid w:val="1FE868A9"/>
    <w:rsid w:val="20034907"/>
    <w:rsid w:val="20173E4B"/>
    <w:rsid w:val="2039253E"/>
    <w:rsid w:val="204E48BC"/>
    <w:rsid w:val="20810973"/>
    <w:rsid w:val="20820A01"/>
    <w:rsid w:val="20825C93"/>
    <w:rsid w:val="208921B3"/>
    <w:rsid w:val="20973DEB"/>
    <w:rsid w:val="20B26522"/>
    <w:rsid w:val="20B44310"/>
    <w:rsid w:val="20BD4F1E"/>
    <w:rsid w:val="20C242E2"/>
    <w:rsid w:val="20DB53A4"/>
    <w:rsid w:val="211116EB"/>
    <w:rsid w:val="216133FC"/>
    <w:rsid w:val="21635AC5"/>
    <w:rsid w:val="21A41C3A"/>
    <w:rsid w:val="21D56769"/>
    <w:rsid w:val="21E52EF3"/>
    <w:rsid w:val="21F75BAD"/>
    <w:rsid w:val="21FB5D7B"/>
    <w:rsid w:val="22015E94"/>
    <w:rsid w:val="220B1C3D"/>
    <w:rsid w:val="221D1D20"/>
    <w:rsid w:val="22334A87"/>
    <w:rsid w:val="224D0523"/>
    <w:rsid w:val="22BE6801"/>
    <w:rsid w:val="23137077"/>
    <w:rsid w:val="232A43C0"/>
    <w:rsid w:val="233500BF"/>
    <w:rsid w:val="23377FF7"/>
    <w:rsid w:val="23490CEA"/>
    <w:rsid w:val="236B425F"/>
    <w:rsid w:val="23836192"/>
    <w:rsid w:val="23901F29"/>
    <w:rsid w:val="239A5813"/>
    <w:rsid w:val="239C0061"/>
    <w:rsid w:val="23B908A4"/>
    <w:rsid w:val="23E12CD1"/>
    <w:rsid w:val="23E95BEF"/>
    <w:rsid w:val="23F00788"/>
    <w:rsid w:val="23FD0064"/>
    <w:rsid w:val="24513042"/>
    <w:rsid w:val="245375B0"/>
    <w:rsid w:val="24642C0A"/>
    <w:rsid w:val="24973CD7"/>
    <w:rsid w:val="24B22173"/>
    <w:rsid w:val="24B30B11"/>
    <w:rsid w:val="24B95AD9"/>
    <w:rsid w:val="24BE24DA"/>
    <w:rsid w:val="24CF5825"/>
    <w:rsid w:val="24D663E6"/>
    <w:rsid w:val="24D77F2B"/>
    <w:rsid w:val="25494FD2"/>
    <w:rsid w:val="258B00E2"/>
    <w:rsid w:val="25A917A6"/>
    <w:rsid w:val="25BA7C7E"/>
    <w:rsid w:val="25BE27CC"/>
    <w:rsid w:val="25CD5C03"/>
    <w:rsid w:val="25F74A5C"/>
    <w:rsid w:val="26103D41"/>
    <w:rsid w:val="261E020C"/>
    <w:rsid w:val="2628662C"/>
    <w:rsid w:val="262D45DE"/>
    <w:rsid w:val="263A491A"/>
    <w:rsid w:val="264D45D6"/>
    <w:rsid w:val="26871DC8"/>
    <w:rsid w:val="26A53EF9"/>
    <w:rsid w:val="26A94201"/>
    <w:rsid w:val="26AC274F"/>
    <w:rsid w:val="27044A29"/>
    <w:rsid w:val="271560F5"/>
    <w:rsid w:val="271D34C8"/>
    <w:rsid w:val="273932EA"/>
    <w:rsid w:val="276142BF"/>
    <w:rsid w:val="27783712"/>
    <w:rsid w:val="27907362"/>
    <w:rsid w:val="27FC457D"/>
    <w:rsid w:val="28333E1D"/>
    <w:rsid w:val="28454BD6"/>
    <w:rsid w:val="28455253"/>
    <w:rsid w:val="28551971"/>
    <w:rsid w:val="285B1C53"/>
    <w:rsid w:val="289F7086"/>
    <w:rsid w:val="28C32028"/>
    <w:rsid w:val="28CC490F"/>
    <w:rsid w:val="28DE40AA"/>
    <w:rsid w:val="28F039B6"/>
    <w:rsid w:val="290D6316"/>
    <w:rsid w:val="290F32B2"/>
    <w:rsid w:val="29221789"/>
    <w:rsid w:val="29233D8C"/>
    <w:rsid w:val="29345E77"/>
    <w:rsid w:val="294C65AD"/>
    <w:rsid w:val="29806583"/>
    <w:rsid w:val="298B3C4C"/>
    <w:rsid w:val="29DA08EE"/>
    <w:rsid w:val="29F26D24"/>
    <w:rsid w:val="2A076A69"/>
    <w:rsid w:val="2A15033F"/>
    <w:rsid w:val="2A1662C1"/>
    <w:rsid w:val="2A1C7367"/>
    <w:rsid w:val="2A1F4553"/>
    <w:rsid w:val="2A2815FA"/>
    <w:rsid w:val="2A306760"/>
    <w:rsid w:val="2A630EA8"/>
    <w:rsid w:val="2A6D6092"/>
    <w:rsid w:val="2A742AF1"/>
    <w:rsid w:val="2A7D76B4"/>
    <w:rsid w:val="2AD16DE9"/>
    <w:rsid w:val="2B0B4AD7"/>
    <w:rsid w:val="2B437463"/>
    <w:rsid w:val="2B6657D1"/>
    <w:rsid w:val="2B746B21"/>
    <w:rsid w:val="2B7807EE"/>
    <w:rsid w:val="2BA50BF7"/>
    <w:rsid w:val="2BAA7A82"/>
    <w:rsid w:val="2BB1742D"/>
    <w:rsid w:val="2BBA09D7"/>
    <w:rsid w:val="2BBF00EC"/>
    <w:rsid w:val="2BC37CFD"/>
    <w:rsid w:val="2BCE6231"/>
    <w:rsid w:val="2BD5237F"/>
    <w:rsid w:val="2BE536CE"/>
    <w:rsid w:val="2BE758D9"/>
    <w:rsid w:val="2BF346BB"/>
    <w:rsid w:val="2C09049E"/>
    <w:rsid w:val="2C0A653C"/>
    <w:rsid w:val="2C191F85"/>
    <w:rsid w:val="2C29790B"/>
    <w:rsid w:val="2C772424"/>
    <w:rsid w:val="2C8E776E"/>
    <w:rsid w:val="2CC80ED2"/>
    <w:rsid w:val="2CDA6E57"/>
    <w:rsid w:val="2CE82D6F"/>
    <w:rsid w:val="2D15365B"/>
    <w:rsid w:val="2D343236"/>
    <w:rsid w:val="2D575011"/>
    <w:rsid w:val="2DD15014"/>
    <w:rsid w:val="2DF30C21"/>
    <w:rsid w:val="2DF72DE4"/>
    <w:rsid w:val="2E0220AF"/>
    <w:rsid w:val="2E4B082A"/>
    <w:rsid w:val="2E5D4E86"/>
    <w:rsid w:val="2E5D790B"/>
    <w:rsid w:val="2E9A3C18"/>
    <w:rsid w:val="2EB616F0"/>
    <w:rsid w:val="2EBB0FEE"/>
    <w:rsid w:val="2EC63002"/>
    <w:rsid w:val="2EFD08C4"/>
    <w:rsid w:val="2F0A6B38"/>
    <w:rsid w:val="2F4D3728"/>
    <w:rsid w:val="2F7022A5"/>
    <w:rsid w:val="2F946CCB"/>
    <w:rsid w:val="2FC040E2"/>
    <w:rsid w:val="2FD25781"/>
    <w:rsid w:val="2FDC745C"/>
    <w:rsid w:val="2FFD7934"/>
    <w:rsid w:val="304C3BC8"/>
    <w:rsid w:val="30733ACD"/>
    <w:rsid w:val="308710A4"/>
    <w:rsid w:val="308A649E"/>
    <w:rsid w:val="308C3862"/>
    <w:rsid w:val="309379D8"/>
    <w:rsid w:val="3095731D"/>
    <w:rsid w:val="30A270F7"/>
    <w:rsid w:val="30B11C7D"/>
    <w:rsid w:val="30DF1478"/>
    <w:rsid w:val="30EC586F"/>
    <w:rsid w:val="316118F5"/>
    <w:rsid w:val="319C6071"/>
    <w:rsid w:val="31AC537E"/>
    <w:rsid w:val="31D71BB7"/>
    <w:rsid w:val="31E3679B"/>
    <w:rsid w:val="31E732FD"/>
    <w:rsid w:val="32517576"/>
    <w:rsid w:val="32BE5C2C"/>
    <w:rsid w:val="32C043F9"/>
    <w:rsid w:val="32FB6478"/>
    <w:rsid w:val="33263B3F"/>
    <w:rsid w:val="332E3A59"/>
    <w:rsid w:val="336963EB"/>
    <w:rsid w:val="3372223C"/>
    <w:rsid w:val="33816EEB"/>
    <w:rsid w:val="33BF57AD"/>
    <w:rsid w:val="33DD1FA4"/>
    <w:rsid w:val="33EB55CD"/>
    <w:rsid w:val="33EC4C02"/>
    <w:rsid w:val="33F85ABF"/>
    <w:rsid w:val="340D2360"/>
    <w:rsid w:val="3410665D"/>
    <w:rsid w:val="34211214"/>
    <w:rsid w:val="342D5ABF"/>
    <w:rsid w:val="342E63AB"/>
    <w:rsid w:val="34806536"/>
    <w:rsid w:val="34930017"/>
    <w:rsid w:val="34950E68"/>
    <w:rsid w:val="34986E94"/>
    <w:rsid w:val="34AF62C9"/>
    <w:rsid w:val="34B85CD0"/>
    <w:rsid w:val="34CB4388"/>
    <w:rsid w:val="34FA6E12"/>
    <w:rsid w:val="351B1DBB"/>
    <w:rsid w:val="354D7158"/>
    <w:rsid w:val="35505F08"/>
    <w:rsid w:val="3578720D"/>
    <w:rsid w:val="357A4D33"/>
    <w:rsid w:val="358D5588"/>
    <w:rsid w:val="359202CF"/>
    <w:rsid w:val="35A3072E"/>
    <w:rsid w:val="363A3B40"/>
    <w:rsid w:val="36410B1F"/>
    <w:rsid w:val="365302AE"/>
    <w:rsid w:val="36607A0A"/>
    <w:rsid w:val="366E227C"/>
    <w:rsid w:val="366F2E0D"/>
    <w:rsid w:val="367B6A5C"/>
    <w:rsid w:val="369E2CA4"/>
    <w:rsid w:val="36A74ADA"/>
    <w:rsid w:val="36AD60D5"/>
    <w:rsid w:val="36B224F9"/>
    <w:rsid w:val="36EC0CC9"/>
    <w:rsid w:val="371A67CE"/>
    <w:rsid w:val="373F410B"/>
    <w:rsid w:val="375D7BAC"/>
    <w:rsid w:val="37EE7094"/>
    <w:rsid w:val="37FE3956"/>
    <w:rsid w:val="3810197F"/>
    <w:rsid w:val="38296C89"/>
    <w:rsid w:val="383002EB"/>
    <w:rsid w:val="38586797"/>
    <w:rsid w:val="385D15DF"/>
    <w:rsid w:val="38B7004D"/>
    <w:rsid w:val="38BC0149"/>
    <w:rsid w:val="38D87D1C"/>
    <w:rsid w:val="39636459"/>
    <w:rsid w:val="396B7F6C"/>
    <w:rsid w:val="3971469F"/>
    <w:rsid w:val="3972239A"/>
    <w:rsid w:val="39B417A9"/>
    <w:rsid w:val="39F94DC1"/>
    <w:rsid w:val="39FC5695"/>
    <w:rsid w:val="3A006D8E"/>
    <w:rsid w:val="3A046FC4"/>
    <w:rsid w:val="3A2F07E2"/>
    <w:rsid w:val="3A345DF9"/>
    <w:rsid w:val="3A3651E5"/>
    <w:rsid w:val="3A655EBA"/>
    <w:rsid w:val="3A744481"/>
    <w:rsid w:val="3A802DEC"/>
    <w:rsid w:val="3A8C7BEF"/>
    <w:rsid w:val="3A906246"/>
    <w:rsid w:val="3B0D4DED"/>
    <w:rsid w:val="3B2349B7"/>
    <w:rsid w:val="3B5B1163"/>
    <w:rsid w:val="3B616CFF"/>
    <w:rsid w:val="3B6259F6"/>
    <w:rsid w:val="3B7641EF"/>
    <w:rsid w:val="3B976654"/>
    <w:rsid w:val="3BB16FD5"/>
    <w:rsid w:val="3BB31535"/>
    <w:rsid w:val="3BC01EFC"/>
    <w:rsid w:val="3BCA786A"/>
    <w:rsid w:val="3BD31E2F"/>
    <w:rsid w:val="3BD43422"/>
    <w:rsid w:val="3BF15831"/>
    <w:rsid w:val="3C105946"/>
    <w:rsid w:val="3C123F18"/>
    <w:rsid w:val="3C2974B3"/>
    <w:rsid w:val="3C471448"/>
    <w:rsid w:val="3C5F759A"/>
    <w:rsid w:val="3C6C525A"/>
    <w:rsid w:val="3C8446EA"/>
    <w:rsid w:val="3CA1529C"/>
    <w:rsid w:val="3CCE23CB"/>
    <w:rsid w:val="3CD17D17"/>
    <w:rsid w:val="3CEF6007"/>
    <w:rsid w:val="3D3C7F39"/>
    <w:rsid w:val="3D440F09"/>
    <w:rsid w:val="3D4504A0"/>
    <w:rsid w:val="3D7A60D4"/>
    <w:rsid w:val="3D8734BB"/>
    <w:rsid w:val="3D9A11D4"/>
    <w:rsid w:val="3DA16D89"/>
    <w:rsid w:val="3DA364BE"/>
    <w:rsid w:val="3DC96858"/>
    <w:rsid w:val="3DE041CB"/>
    <w:rsid w:val="3E0D48F6"/>
    <w:rsid w:val="3E1868B4"/>
    <w:rsid w:val="3E377251"/>
    <w:rsid w:val="3E42664B"/>
    <w:rsid w:val="3E5A7334"/>
    <w:rsid w:val="3E7B5D6B"/>
    <w:rsid w:val="3E843E66"/>
    <w:rsid w:val="3E8F51FE"/>
    <w:rsid w:val="3E926F87"/>
    <w:rsid w:val="3E9A59DE"/>
    <w:rsid w:val="3E9E3004"/>
    <w:rsid w:val="3EAF4836"/>
    <w:rsid w:val="3EC139D3"/>
    <w:rsid w:val="3EC33DFA"/>
    <w:rsid w:val="3F060E16"/>
    <w:rsid w:val="3F1D1096"/>
    <w:rsid w:val="3F2F0234"/>
    <w:rsid w:val="3F6363FE"/>
    <w:rsid w:val="3F756B8F"/>
    <w:rsid w:val="3F95482B"/>
    <w:rsid w:val="3FAC6431"/>
    <w:rsid w:val="4019356B"/>
    <w:rsid w:val="403326AF"/>
    <w:rsid w:val="40414DCB"/>
    <w:rsid w:val="40592157"/>
    <w:rsid w:val="406E1CAE"/>
    <w:rsid w:val="40A0133A"/>
    <w:rsid w:val="40BC6B48"/>
    <w:rsid w:val="40C31A53"/>
    <w:rsid w:val="40C61775"/>
    <w:rsid w:val="40D23C76"/>
    <w:rsid w:val="40DC4AF4"/>
    <w:rsid w:val="40F24318"/>
    <w:rsid w:val="40FF545D"/>
    <w:rsid w:val="410067C8"/>
    <w:rsid w:val="410A1661"/>
    <w:rsid w:val="418F0D2A"/>
    <w:rsid w:val="41CE268F"/>
    <w:rsid w:val="41D01505"/>
    <w:rsid w:val="41DB3753"/>
    <w:rsid w:val="41DF2AEE"/>
    <w:rsid w:val="422B14DB"/>
    <w:rsid w:val="42474939"/>
    <w:rsid w:val="424C3C57"/>
    <w:rsid w:val="42613FF3"/>
    <w:rsid w:val="42660D96"/>
    <w:rsid w:val="428667D2"/>
    <w:rsid w:val="42BC4872"/>
    <w:rsid w:val="42CD1CE0"/>
    <w:rsid w:val="42E1381E"/>
    <w:rsid w:val="42E44134"/>
    <w:rsid w:val="42ED6459"/>
    <w:rsid w:val="42FE58DD"/>
    <w:rsid w:val="43174B3D"/>
    <w:rsid w:val="434B790E"/>
    <w:rsid w:val="43556017"/>
    <w:rsid w:val="4360274F"/>
    <w:rsid w:val="43977AB6"/>
    <w:rsid w:val="43A3342B"/>
    <w:rsid w:val="43A7763B"/>
    <w:rsid w:val="43C77C27"/>
    <w:rsid w:val="43DE09EE"/>
    <w:rsid w:val="44002FAD"/>
    <w:rsid w:val="44150A49"/>
    <w:rsid w:val="443B61FF"/>
    <w:rsid w:val="4441183E"/>
    <w:rsid w:val="44451010"/>
    <w:rsid w:val="446A2417"/>
    <w:rsid w:val="448E07FB"/>
    <w:rsid w:val="449101DD"/>
    <w:rsid w:val="44DE1391"/>
    <w:rsid w:val="451B225C"/>
    <w:rsid w:val="452410C9"/>
    <w:rsid w:val="45317DFB"/>
    <w:rsid w:val="45490698"/>
    <w:rsid w:val="456D3CE4"/>
    <w:rsid w:val="4579042C"/>
    <w:rsid w:val="457F0571"/>
    <w:rsid w:val="45851176"/>
    <w:rsid w:val="45C63B94"/>
    <w:rsid w:val="460E7DA5"/>
    <w:rsid w:val="46422483"/>
    <w:rsid w:val="4659254A"/>
    <w:rsid w:val="465B0637"/>
    <w:rsid w:val="465E3F0D"/>
    <w:rsid w:val="466A16E6"/>
    <w:rsid w:val="466F0937"/>
    <w:rsid w:val="46893F2B"/>
    <w:rsid w:val="46901135"/>
    <w:rsid w:val="46C4686E"/>
    <w:rsid w:val="46FA5CD4"/>
    <w:rsid w:val="47610439"/>
    <w:rsid w:val="477B778F"/>
    <w:rsid w:val="478203EC"/>
    <w:rsid w:val="47A3011A"/>
    <w:rsid w:val="47B025FA"/>
    <w:rsid w:val="4809698F"/>
    <w:rsid w:val="4811697D"/>
    <w:rsid w:val="486568C5"/>
    <w:rsid w:val="487A3E25"/>
    <w:rsid w:val="488B5503"/>
    <w:rsid w:val="48937E21"/>
    <w:rsid w:val="489A0361"/>
    <w:rsid w:val="48A4239B"/>
    <w:rsid w:val="48B94FF3"/>
    <w:rsid w:val="48D11064"/>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553E21"/>
    <w:rsid w:val="4B707271"/>
    <w:rsid w:val="4B9739F7"/>
    <w:rsid w:val="4BAC3012"/>
    <w:rsid w:val="4BD74836"/>
    <w:rsid w:val="4BEE2503"/>
    <w:rsid w:val="4C245A30"/>
    <w:rsid w:val="4CAA5AA7"/>
    <w:rsid w:val="4CB6685F"/>
    <w:rsid w:val="4CC367FE"/>
    <w:rsid w:val="4D077F3C"/>
    <w:rsid w:val="4D123355"/>
    <w:rsid w:val="4D292E6F"/>
    <w:rsid w:val="4D2A3B31"/>
    <w:rsid w:val="4D2E2B7B"/>
    <w:rsid w:val="4D312C52"/>
    <w:rsid w:val="4D7F0CE1"/>
    <w:rsid w:val="4D905305"/>
    <w:rsid w:val="4D964A72"/>
    <w:rsid w:val="4D9C1254"/>
    <w:rsid w:val="4DAB1AD6"/>
    <w:rsid w:val="4E013DEC"/>
    <w:rsid w:val="4E255D2C"/>
    <w:rsid w:val="4E793892"/>
    <w:rsid w:val="4E800872"/>
    <w:rsid w:val="4E8F31A6"/>
    <w:rsid w:val="4EC569ED"/>
    <w:rsid w:val="4EC76DE4"/>
    <w:rsid w:val="4ED50EA1"/>
    <w:rsid w:val="4EEC050C"/>
    <w:rsid w:val="4F104EC3"/>
    <w:rsid w:val="4F47354A"/>
    <w:rsid w:val="4F911C54"/>
    <w:rsid w:val="4FE625E0"/>
    <w:rsid w:val="502142D2"/>
    <w:rsid w:val="5021480F"/>
    <w:rsid w:val="50962ECB"/>
    <w:rsid w:val="50A078EC"/>
    <w:rsid w:val="50A42E38"/>
    <w:rsid w:val="50A4577F"/>
    <w:rsid w:val="50B73D1F"/>
    <w:rsid w:val="50BD5BC9"/>
    <w:rsid w:val="50C11EEE"/>
    <w:rsid w:val="50E97CFC"/>
    <w:rsid w:val="50EC0D83"/>
    <w:rsid w:val="50ED0658"/>
    <w:rsid w:val="50FA4028"/>
    <w:rsid w:val="50FE0AB7"/>
    <w:rsid w:val="510D65B7"/>
    <w:rsid w:val="511157AB"/>
    <w:rsid w:val="5142540C"/>
    <w:rsid w:val="518832C8"/>
    <w:rsid w:val="519D3C50"/>
    <w:rsid w:val="51A0432A"/>
    <w:rsid w:val="51A86090"/>
    <w:rsid w:val="51B7396D"/>
    <w:rsid w:val="51FE5F02"/>
    <w:rsid w:val="52081BED"/>
    <w:rsid w:val="522E4CC3"/>
    <w:rsid w:val="5244713B"/>
    <w:rsid w:val="52615633"/>
    <w:rsid w:val="526D7CA2"/>
    <w:rsid w:val="526F4DE4"/>
    <w:rsid w:val="52977FD4"/>
    <w:rsid w:val="52A25790"/>
    <w:rsid w:val="52A96B6F"/>
    <w:rsid w:val="52B45975"/>
    <w:rsid w:val="52C13B4A"/>
    <w:rsid w:val="52D94AA4"/>
    <w:rsid w:val="52EA3A62"/>
    <w:rsid w:val="52F50BB8"/>
    <w:rsid w:val="53097272"/>
    <w:rsid w:val="53163E96"/>
    <w:rsid w:val="53544462"/>
    <w:rsid w:val="53601B6B"/>
    <w:rsid w:val="53605111"/>
    <w:rsid w:val="53750189"/>
    <w:rsid w:val="53933738"/>
    <w:rsid w:val="5397158E"/>
    <w:rsid w:val="54013861"/>
    <w:rsid w:val="54442C85"/>
    <w:rsid w:val="54487265"/>
    <w:rsid w:val="544D6070"/>
    <w:rsid w:val="54605E1E"/>
    <w:rsid w:val="54AE00FE"/>
    <w:rsid w:val="54B3506A"/>
    <w:rsid w:val="54CA0D16"/>
    <w:rsid w:val="54DD4057"/>
    <w:rsid w:val="54E7490F"/>
    <w:rsid w:val="550764A4"/>
    <w:rsid w:val="550B2BF6"/>
    <w:rsid w:val="55214EB5"/>
    <w:rsid w:val="55364EFD"/>
    <w:rsid w:val="55486565"/>
    <w:rsid w:val="555D4828"/>
    <w:rsid w:val="557A4C8B"/>
    <w:rsid w:val="558931E1"/>
    <w:rsid w:val="55923347"/>
    <w:rsid w:val="55925180"/>
    <w:rsid w:val="55983B1B"/>
    <w:rsid w:val="55A82D9F"/>
    <w:rsid w:val="55A8376B"/>
    <w:rsid w:val="55DC29B6"/>
    <w:rsid w:val="55DD4241"/>
    <w:rsid w:val="55F67FAE"/>
    <w:rsid w:val="566B6D1E"/>
    <w:rsid w:val="56780F70"/>
    <w:rsid w:val="56972D92"/>
    <w:rsid w:val="57032A2C"/>
    <w:rsid w:val="570F5219"/>
    <w:rsid w:val="57252988"/>
    <w:rsid w:val="575C18EF"/>
    <w:rsid w:val="575D12B5"/>
    <w:rsid w:val="57610A87"/>
    <w:rsid w:val="577B1140"/>
    <w:rsid w:val="577B7F21"/>
    <w:rsid w:val="577F181B"/>
    <w:rsid w:val="578C0BCA"/>
    <w:rsid w:val="57921984"/>
    <w:rsid w:val="579737F0"/>
    <w:rsid w:val="57AB7B30"/>
    <w:rsid w:val="57AF5251"/>
    <w:rsid w:val="57B26373"/>
    <w:rsid w:val="57B63F04"/>
    <w:rsid w:val="57CD20C2"/>
    <w:rsid w:val="57D64006"/>
    <w:rsid w:val="57D675AB"/>
    <w:rsid w:val="57D73717"/>
    <w:rsid w:val="57D95FDD"/>
    <w:rsid w:val="580A7D41"/>
    <w:rsid w:val="58917D2F"/>
    <w:rsid w:val="5894085C"/>
    <w:rsid w:val="58AE4F0C"/>
    <w:rsid w:val="58B85899"/>
    <w:rsid w:val="58CA7BFC"/>
    <w:rsid w:val="58E363A9"/>
    <w:rsid w:val="59166304"/>
    <w:rsid w:val="593413BF"/>
    <w:rsid w:val="595E1678"/>
    <w:rsid w:val="596D5BD4"/>
    <w:rsid w:val="597C07CB"/>
    <w:rsid w:val="597E3DD8"/>
    <w:rsid w:val="59B461B6"/>
    <w:rsid w:val="59F80043"/>
    <w:rsid w:val="5A09252F"/>
    <w:rsid w:val="5A0B2778"/>
    <w:rsid w:val="5A2A7C7B"/>
    <w:rsid w:val="5A3A490E"/>
    <w:rsid w:val="5A3E2560"/>
    <w:rsid w:val="5A5D3B6E"/>
    <w:rsid w:val="5A637A76"/>
    <w:rsid w:val="5A6D33BA"/>
    <w:rsid w:val="5A792B1F"/>
    <w:rsid w:val="5A874767"/>
    <w:rsid w:val="5AA85BE2"/>
    <w:rsid w:val="5AAD6F28"/>
    <w:rsid w:val="5AB126F6"/>
    <w:rsid w:val="5AD63A24"/>
    <w:rsid w:val="5B182775"/>
    <w:rsid w:val="5B264E92"/>
    <w:rsid w:val="5B2E1A1D"/>
    <w:rsid w:val="5B646ED1"/>
    <w:rsid w:val="5B843A1C"/>
    <w:rsid w:val="5B873E3F"/>
    <w:rsid w:val="5C02690E"/>
    <w:rsid w:val="5C196DA7"/>
    <w:rsid w:val="5C210309"/>
    <w:rsid w:val="5C2A048C"/>
    <w:rsid w:val="5C80234E"/>
    <w:rsid w:val="5C8A680C"/>
    <w:rsid w:val="5D0C4701"/>
    <w:rsid w:val="5D0F0395"/>
    <w:rsid w:val="5D221076"/>
    <w:rsid w:val="5D397964"/>
    <w:rsid w:val="5D5A391C"/>
    <w:rsid w:val="5D5F10C0"/>
    <w:rsid w:val="5D891B7B"/>
    <w:rsid w:val="5DAD38EE"/>
    <w:rsid w:val="5E006862"/>
    <w:rsid w:val="5E0207B9"/>
    <w:rsid w:val="5E033269"/>
    <w:rsid w:val="5E1834A1"/>
    <w:rsid w:val="5E261785"/>
    <w:rsid w:val="5E4A7017"/>
    <w:rsid w:val="5E552BBA"/>
    <w:rsid w:val="5E611C10"/>
    <w:rsid w:val="5E7A0F3F"/>
    <w:rsid w:val="5EFC7377"/>
    <w:rsid w:val="5F06174D"/>
    <w:rsid w:val="5F3A3602"/>
    <w:rsid w:val="5F45733B"/>
    <w:rsid w:val="5F6277C6"/>
    <w:rsid w:val="5F6361DD"/>
    <w:rsid w:val="5F6D0B1D"/>
    <w:rsid w:val="5F7C1524"/>
    <w:rsid w:val="5F7F1015"/>
    <w:rsid w:val="5F8D0B82"/>
    <w:rsid w:val="5FB05672"/>
    <w:rsid w:val="5FCC5339"/>
    <w:rsid w:val="5FE34A5B"/>
    <w:rsid w:val="5FFE1E36"/>
    <w:rsid w:val="60232584"/>
    <w:rsid w:val="603E67DA"/>
    <w:rsid w:val="60634492"/>
    <w:rsid w:val="607330CE"/>
    <w:rsid w:val="60825176"/>
    <w:rsid w:val="609F2AC4"/>
    <w:rsid w:val="60E05AE3"/>
    <w:rsid w:val="60E9282B"/>
    <w:rsid w:val="60FA2EE8"/>
    <w:rsid w:val="61054A27"/>
    <w:rsid w:val="610A52BC"/>
    <w:rsid w:val="611D2366"/>
    <w:rsid w:val="61421856"/>
    <w:rsid w:val="615227C4"/>
    <w:rsid w:val="61654E3F"/>
    <w:rsid w:val="6182292A"/>
    <w:rsid w:val="619F7F92"/>
    <w:rsid w:val="61C62EC2"/>
    <w:rsid w:val="61C75926"/>
    <w:rsid w:val="61D03DA9"/>
    <w:rsid w:val="61F94C26"/>
    <w:rsid w:val="62000E56"/>
    <w:rsid w:val="62457925"/>
    <w:rsid w:val="624F3E49"/>
    <w:rsid w:val="62632286"/>
    <w:rsid w:val="62885958"/>
    <w:rsid w:val="62F40B65"/>
    <w:rsid w:val="62F87114"/>
    <w:rsid w:val="62FC2CFE"/>
    <w:rsid w:val="6300246C"/>
    <w:rsid w:val="63024505"/>
    <w:rsid w:val="63096B25"/>
    <w:rsid w:val="634936F4"/>
    <w:rsid w:val="635600A5"/>
    <w:rsid w:val="635B1DB5"/>
    <w:rsid w:val="636B1FDC"/>
    <w:rsid w:val="63711FED"/>
    <w:rsid w:val="63880DDC"/>
    <w:rsid w:val="638906B4"/>
    <w:rsid w:val="638D750D"/>
    <w:rsid w:val="63AC6CC0"/>
    <w:rsid w:val="64055776"/>
    <w:rsid w:val="64240056"/>
    <w:rsid w:val="643E143A"/>
    <w:rsid w:val="64491666"/>
    <w:rsid w:val="648B6EEF"/>
    <w:rsid w:val="64986E00"/>
    <w:rsid w:val="64C158BF"/>
    <w:rsid w:val="64CE2EAA"/>
    <w:rsid w:val="64DF5093"/>
    <w:rsid w:val="64F72019"/>
    <w:rsid w:val="65304205"/>
    <w:rsid w:val="653C3090"/>
    <w:rsid w:val="6551678F"/>
    <w:rsid w:val="65624D19"/>
    <w:rsid w:val="65766A16"/>
    <w:rsid w:val="65854376"/>
    <w:rsid w:val="658767BE"/>
    <w:rsid w:val="65892531"/>
    <w:rsid w:val="65E16585"/>
    <w:rsid w:val="65F20792"/>
    <w:rsid w:val="65F87C3B"/>
    <w:rsid w:val="66195831"/>
    <w:rsid w:val="662B15AE"/>
    <w:rsid w:val="662E75B1"/>
    <w:rsid w:val="66342C2E"/>
    <w:rsid w:val="663E784C"/>
    <w:rsid w:val="668B6A45"/>
    <w:rsid w:val="669058B5"/>
    <w:rsid w:val="672F3F24"/>
    <w:rsid w:val="6739419F"/>
    <w:rsid w:val="673E055F"/>
    <w:rsid w:val="67551CE3"/>
    <w:rsid w:val="67A018CD"/>
    <w:rsid w:val="67A22552"/>
    <w:rsid w:val="67B13D35"/>
    <w:rsid w:val="67B22DCC"/>
    <w:rsid w:val="67BE71AA"/>
    <w:rsid w:val="67D90273"/>
    <w:rsid w:val="67DE5875"/>
    <w:rsid w:val="67E55852"/>
    <w:rsid w:val="67EB1AB4"/>
    <w:rsid w:val="67FA1285"/>
    <w:rsid w:val="681B0B04"/>
    <w:rsid w:val="68551F4F"/>
    <w:rsid w:val="687C10C9"/>
    <w:rsid w:val="68840C16"/>
    <w:rsid w:val="68876EFB"/>
    <w:rsid w:val="68884654"/>
    <w:rsid w:val="689F444F"/>
    <w:rsid w:val="68B96DBB"/>
    <w:rsid w:val="68CA2805"/>
    <w:rsid w:val="68D43146"/>
    <w:rsid w:val="68E937A3"/>
    <w:rsid w:val="693E15D3"/>
    <w:rsid w:val="69627681"/>
    <w:rsid w:val="69765236"/>
    <w:rsid w:val="6977531D"/>
    <w:rsid w:val="69CC2BFF"/>
    <w:rsid w:val="69FD55B8"/>
    <w:rsid w:val="6A0B1C62"/>
    <w:rsid w:val="6A2406C8"/>
    <w:rsid w:val="6A794FDE"/>
    <w:rsid w:val="6A81798F"/>
    <w:rsid w:val="6ABC311D"/>
    <w:rsid w:val="6ADE0BD1"/>
    <w:rsid w:val="6AE96859"/>
    <w:rsid w:val="6B147746"/>
    <w:rsid w:val="6B24787C"/>
    <w:rsid w:val="6B364C7D"/>
    <w:rsid w:val="6B573233"/>
    <w:rsid w:val="6B573788"/>
    <w:rsid w:val="6B5B6274"/>
    <w:rsid w:val="6B817ABA"/>
    <w:rsid w:val="6B935D53"/>
    <w:rsid w:val="6C196F71"/>
    <w:rsid w:val="6C226FCB"/>
    <w:rsid w:val="6C31226F"/>
    <w:rsid w:val="6C521745"/>
    <w:rsid w:val="6C552F0B"/>
    <w:rsid w:val="6C726189"/>
    <w:rsid w:val="6C832144"/>
    <w:rsid w:val="6C8C67B7"/>
    <w:rsid w:val="6C9D744C"/>
    <w:rsid w:val="6CA125CA"/>
    <w:rsid w:val="6CD504C6"/>
    <w:rsid w:val="6CE1330F"/>
    <w:rsid w:val="6D167928"/>
    <w:rsid w:val="6D26299B"/>
    <w:rsid w:val="6D4772EC"/>
    <w:rsid w:val="6D88378A"/>
    <w:rsid w:val="6D9078AF"/>
    <w:rsid w:val="6DAA3FEF"/>
    <w:rsid w:val="6DC0172B"/>
    <w:rsid w:val="6DC26C9C"/>
    <w:rsid w:val="6DC347C2"/>
    <w:rsid w:val="6DCB690C"/>
    <w:rsid w:val="6DD41A5B"/>
    <w:rsid w:val="6DE83EAA"/>
    <w:rsid w:val="6DE97683"/>
    <w:rsid w:val="6DF43C2E"/>
    <w:rsid w:val="6DF51CA3"/>
    <w:rsid w:val="6E1F7C4B"/>
    <w:rsid w:val="6E432668"/>
    <w:rsid w:val="6E4753F3"/>
    <w:rsid w:val="6E533D98"/>
    <w:rsid w:val="6E5D2026"/>
    <w:rsid w:val="6E712470"/>
    <w:rsid w:val="6E777A87"/>
    <w:rsid w:val="6E8335BD"/>
    <w:rsid w:val="6E8E12EF"/>
    <w:rsid w:val="6E922B12"/>
    <w:rsid w:val="6E972936"/>
    <w:rsid w:val="6EAB14DE"/>
    <w:rsid w:val="6EB04D47"/>
    <w:rsid w:val="6ED446C5"/>
    <w:rsid w:val="6F2A7D94"/>
    <w:rsid w:val="6F3040D9"/>
    <w:rsid w:val="6F3A0AB4"/>
    <w:rsid w:val="6F40431D"/>
    <w:rsid w:val="6F5002D8"/>
    <w:rsid w:val="6F5558EE"/>
    <w:rsid w:val="6F6873CF"/>
    <w:rsid w:val="6F8331F1"/>
    <w:rsid w:val="6FAE1A09"/>
    <w:rsid w:val="6FB24AEE"/>
    <w:rsid w:val="6FC860C0"/>
    <w:rsid w:val="6FD75BF8"/>
    <w:rsid w:val="6FEF5D43"/>
    <w:rsid w:val="70117A67"/>
    <w:rsid w:val="706978A3"/>
    <w:rsid w:val="707723D0"/>
    <w:rsid w:val="70F5661B"/>
    <w:rsid w:val="71153587"/>
    <w:rsid w:val="71265794"/>
    <w:rsid w:val="71360107"/>
    <w:rsid w:val="713B688E"/>
    <w:rsid w:val="713E2ADE"/>
    <w:rsid w:val="71900E5F"/>
    <w:rsid w:val="71D43752"/>
    <w:rsid w:val="71F1796A"/>
    <w:rsid w:val="71F4319C"/>
    <w:rsid w:val="72062ED0"/>
    <w:rsid w:val="72154626"/>
    <w:rsid w:val="72262B5D"/>
    <w:rsid w:val="72283FF7"/>
    <w:rsid w:val="722E7212"/>
    <w:rsid w:val="723A0474"/>
    <w:rsid w:val="725923E4"/>
    <w:rsid w:val="72720E9A"/>
    <w:rsid w:val="72864BF7"/>
    <w:rsid w:val="729023FC"/>
    <w:rsid w:val="72A76461"/>
    <w:rsid w:val="72E90827"/>
    <w:rsid w:val="7306774A"/>
    <w:rsid w:val="737C7606"/>
    <w:rsid w:val="7395275D"/>
    <w:rsid w:val="73A0182E"/>
    <w:rsid w:val="73C0646E"/>
    <w:rsid w:val="73E21E46"/>
    <w:rsid w:val="73E52F22"/>
    <w:rsid w:val="73E7745D"/>
    <w:rsid w:val="73EA4857"/>
    <w:rsid w:val="742222F5"/>
    <w:rsid w:val="74476126"/>
    <w:rsid w:val="74706664"/>
    <w:rsid w:val="747F3682"/>
    <w:rsid w:val="749C4185"/>
    <w:rsid w:val="74D23EEA"/>
    <w:rsid w:val="74E41BEE"/>
    <w:rsid w:val="74F02581"/>
    <w:rsid w:val="75067759"/>
    <w:rsid w:val="752E6DCD"/>
    <w:rsid w:val="7551380D"/>
    <w:rsid w:val="75600BE5"/>
    <w:rsid w:val="7564475C"/>
    <w:rsid w:val="75720FA8"/>
    <w:rsid w:val="7583797F"/>
    <w:rsid w:val="75D20F1D"/>
    <w:rsid w:val="75DA2C18"/>
    <w:rsid w:val="75F54412"/>
    <w:rsid w:val="760A7432"/>
    <w:rsid w:val="761D08E0"/>
    <w:rsid w:val="765D347C"/>
    <w:rsid w:val="768216BE"/>
    <w:rsid w:val="76826699"/>
    <w:rsid w:val="76C87133"/>
    <w:rsid w:val="76CD08D5"/>
    <w:rsid w:val="76DB4B92"/>
    <w:rsid w:val="76DF266D"/>
    <w:rsid w:val="77052AA4"/>
    <w:rsid w:val="77136511"/>
    <w:rsid w:val="7718792D"/>
    <w:rsid w:val="771C566F"/>
    <w:rsid w:val="772B3B04"/>
    <w:rsid w:val="772C162A"/>
    <w:rsid w:val="77340A39"/>
    <w:rsid w:val="77351FD0"/>
    <w:rsid w:val="77472422"/>
    <w:rsid w:val="777F31F2"/>
    <w:rsid w:val="77866F8C"/>
    <w:rsid w:val="77BE6726"/>
    <w:rsid w:val="77D1700D"/>
    <w:rsid w:val="77E912C9"/>
    <w:rsid w:val="77EB4D73"/>
    <w:rsid w:val="77EC04CC"/>
    <w:rsid w:val="78012BEE"/>
    <w:rsid w:val="78074D63"/>
    <w:rsid w:val="78202F3D"/>
    <w:rsid w:val="78324A1E"/>
    <w:rsid w:val="784A042E"/>
    <w:rsid w:val="78775729"/>
    <w:rsid w:val="78857244"/>
    <w:rsid w:val="78A42DB0"/>
    <w:rsid w:val="78A656AB"/>
    <w:rsid w:val="78B2245C"/>
    <w:rsid w:val="78E172CC"/>
    <w:rsid w:val="78EA1D1F"/>
    <w:rsid w:val="7904172F"/>
    <w:rsid w:val="790F7E27"/>
    <w:rsid w:val="792A231A"/>
    <w:rsid w:val="792B4FF2"/>
    <w:rsid w:val="79316829"/>
    <w:rsid w:val="795A422D"/>
    <w:rsid w:val="797E66A9"/>
    <w:rsid w:val="798518A4"/>
    <w:rsid w:val="798E037A"/>
    <w:rsid w:val="79A97383"/>
    <w:rsid w:val="79E27E8B"/>
    <w:rsid w:val="79F850CE"/>
    <w:rsid w:val="79FA674E"/>
    <w:rsid w:val="79FD443C"/>
    <w:rsid w:val="7A1D1975"/>
    <w:rsid w:val="7A252A8D"/>
    <w:rsid w:val="7A3D1AF3"/>
    <w:rsid w:val="7A3E5150"/>
    <w:rsid w:val="7A4628AA"/>
    <w:rsid w:val="7A462A03"/>
    <w:rsid w:val="7A4670D6"/>
    <w:rsid w:val="7A4F7B0A"/>
    <w:rsid w:val="7A534B63"/>
    <w:rsid w:val="7A615382"/>
    <w:rsid w:val="7A67303B"/>
    <w:rsid w:val="7A733D6E"/>
    <w:rsid w:val="7AAB1D04"/>
    <w:rsid w:val="7ABA4368"/>
    <w:rsid w:val="7ABB7DDB"/>
    <w:rsid w:val="7AD05746"/>
    <w:rsid w:val="7B24316F"/>
    <w:rsid w:val="7B257FFD"/>
    <w:rsid w:val="7B343476"/>
    <w:rsid w:val="7B5A2978"/>
    <w:rsid w:val="7B5A7E4C"/>
    <w:rsid w:val="7B667AF9"/>
    <w:rsid w:val="7B7468F8"/>
    <w:rsid w:val="7B933A26"/>
    <w:rsid w:val="7BB93978"/>
    <w:rsid w:val="7BEB2DE4"/>
    <w:rsid w:val="7BEE0103"/>
    <w:rsid w:val="7BF229DF"/>
    <w:rsid w:val="7C0A0FE4"/>
    <w:rsid w:val="7C254906"/>
    <w:rsid w:val="7C3F770A"/>
    <w:rsid w:val="7C590818"/>
    <w:rsid w:val="7C5B2333"/>
    <w:rsid w:val="7C5B379A"/>
    <w:rsid w:val="7C7C10F6"/>
    <w:rsid w:val="7C8415C1"/>
    <w:rsid w:val="7C853BEA"/>
    <w:rsid w:val="7C881368"/>
    <w:rsid w:val="7C935017"/>
    <w:rsid w:val="7C9712F4"/>
    <w:rsid w:val="7CE27788"/>
    <w:rsid w:val="7D0C32F1"/>
    <w:rsid w:val="7D0F408D"/>
    <w:rsid w:val="7D1D0D5C"/>
    <w:rsid w:val="7D491C6C"/>
    <w:rsid w:val="7D5429C0"/>
    <w:rsid w:val="7D6B11A5"/>
    <w:rsid w:val="7D6E6D43"/>
    <w:rsid w:val="7DAE0FEB"/>
    <w:rsid w:val="7DB57A34"/>
    <w:rsid w:val="7DE60973"/>
    <w:rsid w:val="7DEF0916"/>
    <w:rsid w:val="7E1E5218"/>
    <w:rsid w:val="7E682F48"/>
    <w:rsid w:val="7E775881"/>
    <w:rsid w:val="7E9A4E1F"/>
    <w:rsid w:val="7EA7723A"/>
    <w:rsid w:val="7EF56FBB"/>
    <w:rsid w:val="7EFE1AFE"/>
    <w:rsid w:val="7F0768EB"/>
    <w:rsid w:val="7F143BEC"/>
    <w:rsid w:val="7F715AF2"/>
    <w:rsid w:val="7F886E69"/>
    <w:rsid w:val="7FC20D7E"/>
    <w:rsid w:val="7FDB3BED"/>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2"/>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5"/>
    <w:link w:val="264"/>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2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1"/>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7"/>
    <w:qFormat/>
    <w:uiPriority w:val="99"/>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99"/>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5"/>
    <w:qFormat/>
    <w:uiPriority w:val="0"/>
    <w:rPr>
      <w:b/>
      <w:bCs/>
    </w:rPr>
  </w:style>
  <w:style w:type="paragraph" w:styleId="60">
    <w:name w:val="Body Text First Indent"/>
    <w:basedOn w:val="24"/>
    <w:next w:val="50"/>
    <w:link w:val="320"/>
    <w:qFormat/>
    <w:uiPriority w:val="0"/>
    <w:pPr>
      <w:ind w:firstLine="420"/>
    </w:pPr>
    <w:rPr>
      <w:rFonts w:hAnsi="Calibri" w:cs="Times New Roman"/>
      <w:snapToGrid/>
      <w:szCs w:val="20"/>
    </w:rPr>
  </w:style>
  <w:style w:type="paragraph" w:styleId="61">
    <w:name w:val="Body Text First Indent 2"/>
    <w:basedOn w:val="6"/>
    <w:next w:val="60"/>
    <w:link w:val="120"/>
    <w:qFormat/>
    <w:uiPriority w:val="0"/>
    <w:pPr>
      <w:adjustRightInd/>
      <w:spacing w:after="120" w:line="240" w:lineRule="auto"/>
      <w:ind w:left="420" w:leftChars="200" w:firstLine="210"/>
    </w:pPr>
    <w:rPr>
      <w:sz w:val="21"/>
    </w:rPr>
  </w:style>
  <w:style w:type="table" w:styleId="63">
    <w:name w:val="Table Grid"/>
    <w:basedOn w:val="6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80">
    <w:name w:val="章正文"/>
    <w:basedOn w:val="1"/>
    <w:qFormat/>
    <w:uiPriority w:val="0"/>
    <w:pPr>
      <w:adjustRightInd/>
      <w:spacing w:beforeLines="50" w:after="120" w:line="300" w:lineRule="auto"/>
      <w:ind w:firstLine="480" w:firstLineChars="200"/>
    </w:pPr>
    <w:rPr>
      <w:rFonts w:ascii="Helvetica" w:hAnsi="Helvetica"/>
      <w:kern w:val="0"/>
      <w:sz w:val="24"/>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9"/>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99"/>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5"/>
    <w:qFormat/>
    <w:uiPriority w:val="0"/>
    <w:rPr>
      <w:rFonts w:ascii="宋体"/>
      <w:kern w:val="2"/>
      <w:sz w:val="24"/>
      <w:szCs w:val="21"/>
      <w:lang w:val="zh-CN"/>
    </w:rPr>
  </w:style>
  <w:style w:type="character" w:customStyle="1" w:styleId="181">
    <w:name w:val="标题 9 Char"/>
    <w:link w:val="12"/>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0"/>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9"/>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7"/>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7"/>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6"/>
    <w:qFormat/>
    <w:uiPriority w:val="0"/>
    <w:rPr>
      <w:rFonts w:ascii="宋体" w:hAnsi="宋体"/>
      <w:kern w:val="2"/>
      <w:sz w:val="24"/>
      <w:szCs w:val="24"/>
    </w:rPr>
  </w:style>
  <w:style w:type="character" w:customStyle="1" w:styleId="265">
    <w:name w:val="font01"/>
    <w:basedOn w:val="69"/>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8"/>
    <w:qFormat/>
    <w:uiPriority w:val="10"/>
    <w:rPr>
      <w:b/>
      <w:sz w:val="24"/>
      <w:lang w:val="en-GB"/>
    </w:rPr>
  </w:style>
  <w:style w:type="character" w:customStyle="1" w:styleId="286">
    <w:name w:val="font81"/>
    <w:basedOn w:val="69"/>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8"/>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1"/>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6"/>
    <w:qFormat/>
    <w:uiPriority w:val="0"/>
    <w:rPr>
      <w:rFonts w:ascii="黑体" w:hAnsi="Courier New" w:eastAsia="黑体"/>
    </w:rPr>
  </w:style>
  <w:style w:type="character" w:customStyle="1" w:styleId="301">
    <w:name w:val="正文文本 2 Char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7"/>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0"/>
    <w:qFormat/>
    <w:uiPriority w:val="0"/>
    <w:rPr>
      <w:b/>
      <w:bCs/>
      <w:kern w:val="2"/>
      <w:sz w:val="24"/>
      <w:szCs w:val="24"/>
    </w:rPr>
  </w:style>
  <w:style w:type="character" w:customStyle="1" w:styleId="307">
    <w:name w:val="正文文本缩进 2 Char"/>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0"/>
    <w:qFormat/>
    <w:uiPriority w:val="99"/>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7"/>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2"/>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99"/>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0"/>
    <w:qFormat/>
    <w:uiPriority w:val="0"/>
    <w:rPr>
      <w:kern w:val="2"/>
      <w:sz w:val="21"/>
      <w:szCs w:val="24"/>
    </w:rPr>
  </w:style>
  <w:style w:type="character" w:customStyle="1" w:styleId="344">
    <w:name w:val="签名 Char"/>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basedOn w:val="69"/>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1"/>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8"/>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9"/>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3"/>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6"/>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basedOn w:val="69"/>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List2"/>
    <w:basedOn w:val="1"/>
    <w:qFormat/>
    <w:uiPriority w:val="0"/>
    <w:pPr>
      <w:widowControl/>
      <w:ind w:left="100" w:leftChars="200" w:hanging="200" w:hangingChars="200"/>
      <w:textAlignment w:val="baseline"/>
    </w:pPr>
    <w:rPr>
      <w:rFonts w:ascii="宋体" w:hAnsi="宋体"/>
      <w:kern w:val="0"/>
      <w:sz w:val="28"/>
      <w:szCs w:val="22"/>
    </w:rPr>
  </w:style>
  <w:style w:type="character" w:customStyle="1" w:styleId="964">
    <w:name w:val="NormalCharacter"/>
    <w:semiHidden/>
    <w:qFormat/>
    <w:uiPriority w:val="0"/>
  </w:style>
  <w:style w:type="paragraph" w:customStyle="1" w:styleId="96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66">
    <w:name w:val="font122"/>
    <w:basedOn w:val="69"/>
    <w:qFormat/>
    <w:uiPriority w:val="0"/>
    <w:rPr>
      <w:rFonts w:hint="eastAsia" w:ascii="宋体" w:hAnsi="宋体" w:eastAsia="宋体" w:cs="宋体"/>
      <w:b/>
      <w:bCs/>
      <w:color w:val="FF0000"/>
      <w:sz w:val="24"/>
      <w:szCs w:val="24"/>
      <w:u w:val="none"/>
    </w:rPr>
  </w:style>
  <w:style w:type="character" w:customStyle="1" w:styleId="967">
    <w:name w:val="font151"/>
    <w:basedOn w:val="69"/>
    <w:qFormat/>
    <w:uiPriority w:val="0"/>
    <w:rPr>
      <w:rFonts w:ascii="微软雅黑" w:hAnsi="微软雅黑" w:eastAsia="微软雅黑" w:cs="微软雅黑"/>
      <w:color w:val="000000"/>
      <w:sz w:val="28"/>
      <w:szCs w:val="28"/>
      <w:u w:val="none"/>
    </w:rPr>
  </w:style>
  <w:style w:type="paragraph" w:customStyle="1" w:styleId="968">
    <w:name w:val="正文首行缩进 21"/>
    <w:basedOn w:val="1"/>
    <w:qFormat/>
    <w:uiPriority w:val="0"/>
    <w:pPr>
      <w:adjustRightInd/>
      <w:spacing w:after="120"/>
      <w:ind w:left="420" w:leftChars="200" w:firstLine="420"/>
    </w:pPr>
    <w:rPr>
      <w:rFonts w:cs="宋体"/>
      <w:color w:val="000000"/>
      <w:szCs w:val="21"/>
    </w:rPr>
  </w:style>
  <w:style w:type="paragraph" w:customStyle="1" w:styleId="969">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70">
    <w:name w:val="mergefieldswithtooltip-item-base"/>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71">
    <w:name w:val="[Normal]"/>
    <w:qFormat/>
    <w:uiPriority w:val="0"/>
    <w:rPr>
      <w:rFonts w:ascii="宋体" w:hAnsi="宋体" w:eastAsia="宋体" w:cs="Times New Roman"/>
      <w:sz w:val="24"/>
      <w:szCs w:val="22"/>
      <w:lang w:val="zh-CN" w:eastAsia="zh-CN" w:bidi="ar-SA"/>
    </w:rPr>
  </w:style>
  <w:style w:type="paragraph" w:customStyle="1" w:styleId="972">
    <w:name w:val="列表段落2"/>
    <w:basedOn w:val="1"/>
    <w:qFormat/>
    <w:uiPriority w:val="34"/>
    <w:pPr>
      <w:adjustRightInd/>
      <w:ind w:firstLine="420" w:firstLineChars="200"/>
    </w:pPr>
  </w:style>
  <w:style w:type="character" w:customStyle="1" w:styleId="973">
    <w:name w:val="font161"/>
    <w:basedOn w:val="69"/>
    <w:qFormat/>
    <w:uiPriority w:val="0"/>
    <w:rPr>
      <w:rFonts w:hint="default" w:ascii="Times New Roman" w:hAnsi="Times New Roman" w:cs="Times New Roman"/>
      <w:b/>
      <w:bCs/>
      <w:color w:val="4874CB"/>
      <w:sz w:val="22"/>
      <w:szCs w:val="22"/>
      <w:u w:val="none"/>
    </w:rPr>
  </w:style>
  <w:style w:type="character" w:customStyle="1" w:styleId="974">
    <w:name w:val="font171"/>
    <w:basedOn w:val="69"/>
    <w:qFormat/>
    <w:uiPriority w:val="0"/>
    <w:rPr>
      <w:rFonts w:hint="eastAsia" w:ascii="宋体" w:hAnsi="宋体" w:eastAsia="宋体" w:cs="宋体"/>
      <w:b/>
      <w:bCs/>
      <w:color w:val="4874CB"/>
      <w:sz w:val="22"/>
      <w:szCs w:val="22"/>
      <w:u w:val="none"/>
    </w:rPr>
  </w:style>
  <w:style w:type="character" w:customStyle="1" w:styleId="975">
    <w:name w:val="font101"/>
    <w:basedOn w:val="69"/>
    <w:qFormat/>
    <w:uiPriority w:val="0"/>
    <w:rPr>
      <w:rFonts w:hint="eastAsia" w:ascii="宋体" w:hAnsi="宋体" w:eastAsia="宋体" w:cs="宋体"/>
      <w:color w:val="000000"/>
      <w:sz w:val="22"/>
      <w:szCs w:val="22"/>
      <w:u w:val="none"/>
    </w:rPr>
  </w:style>
  <w:style w:type="character" w:customStyle="1" w:styleId="976">
    <w:name w:val="font131"/>
    <w:basedOn w:val="69"/>
    <w:qFormat/>
    <w:uiPriority w:val="0"/>
    <w:rPr>
      <w:rFonts w:hint="default" w:ascii="Times New Roman" w:hAnsi="Times New Roman" w:cs="Times New Roman"/>
      <w:color w:val="000000"/>
      <w:sz w:val="21"/>
      <w:szCs w:val="21"/>
      <w:u w:val="none"/>
      <w:vertAlign w:val="superscript"/>
    </w:rPr>
  </w:style>
  <w:style w:type="character" w:customStyle="1" w:styleId="977">
    <w:name w:val="font112"/>
    <w:basedOn w:val="69"/>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71</Pages>
  <Words>15133</Words>
  <Characters>16235</Characters>
  <Lines>340</Lines>
  <Paragraphs>95</Paragraphs>
  <TotalTime>87</TotalTime>
  <ScaleCrop>false</ScaleCrop>
  <LinksUpToDate>false</LinksUpToDate>
  <CharactersWithSpaces>16535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2023-09-20T01:25:00Z</dcterms:created>
  <dc:creator>玥</dc:creator>
  <cp:lastModifiedBy>但凭无味</cp:lastModifiedBy>
  <cp:lastPrinted>2024-11-22T08:59:00Z</cp:lastPrinted>
  <dcterms:modified xsi:type="dcterms:W3CDTF">2024-12-18T08:26:52Z</dcterms:modified>
  <dc:title>杭州市市民卡扩大发卡工程</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4C8F3E53864D44788F418973EF42723B_13</vt:lpwstr>
  </property>
</Properties>
</file>