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96DA8">
      <w:pPr>
        <w:shd w:val="clear"/>
        <w:spacing w:line="360" w:lineRule="auto"/>
        <w:jc w:val="center"/>
        <w:rPr>
          <w:rFonts w:ascii="宋体" w:hAnsi="宋体" w:cs="宋体"/>
          <w:b/>
          <w:color w:val="auto"/>
          <w:sz w:val="24"/>
          <w:highlight w:val="none"/>
        </w:rPr>
      </w:pPr>
    </w:p>
    <w:p w14:paraId="30F6BBBC">
      <w:pPr>
        <w:shd w:val="clear"/>
        <w:spacing w:line="360" w:lineRule="auto"/>
        <w:jc w:val="center"/>
        <w:rPr>
          <w:rFonts w:ascii="宋体" w:hAnsi="宋体" w:cs="宋体"/>
          <w:b/>
          <w:color w:val="auto"/>
          <w:sz w:val="24"/>
          <w:highlight w:val="none"/>
        </w:rPr>
      </w:pPr>
    </w:p>
    <w:p w14:paraId="2A4E81D7">
      <w:pPr>
        <w:shd w:val="clear"/>
        <w:adjustRightInd/>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kern w:val="2"/>
          <w:sz w:val="48"/>
          <w:szCs w:val="48"/>
          <w:highlight w:val="none"/>
          <w:lang w:val="en-US" w:eastAsia="zh-CN" w:bidi="ar-SA"/>
        </w:rPr>
        <w:t>杭州市建德生态环境监测站2024年生态样地监测服务项目</w:t>
      </w:r>
    </w:p>
    <w:p w14:paraId="52FE85FC">
      <w:pPr>
        <w:shd w:val="clear"/>
        <w:adjustRightInd/>
        <w:spacing w:line="360" w:lineRule="auto"/>
        <w:jc w:val="center"/>
        <w:rPr>
          <w:rFonts w:hint="eastAsia" w:ascii="宋体" w:hAnsi="宋体" w:cs="宋体"/>
          <w:b/>
          <w:bCs/>
          <w:color w:val="auto"/>
          <w:sz w:val="48"/>
          <w:szCs w:val="48"/>
          <w:highlight w:val="none"/>
        </w:rPr>
      </w:pPr>
    </w:p>
    <w:p w14:paraId="03B2D21F">
      <w:pPr>
        <w:shd w:val="clear"/>
        <w:adjustRightInd/>
        <w:spacing w:line="360" w:lineRule="auto"/>
        <w:jc w:val="center"/>
        <w:rPr>
          <w:rFonts w:hint="eastAsia" w:ascii="宋体" w:hAnsi="宋体" w:cs="宋体"/>
          <w:b/>
          <w:bCs/>
          <w:color w:val="auto"/>
          <w:sz w:val="48"/>
          <w:szCs w:val="48"/>
          <w:highlight w:val="none"/>
        </w:rPr>
      </w:pPr>
    </w:p>
    <w:p w14:paraId="497C98CE">
      <w:pPr>
        <w:shd w:val="clea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28CEAA62">
      <w:pPr>
        <w:shd w:val="clear"/>
        <w:adjustRightInd/>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 xml:space="preserve"> （电子招投标）</w:t>
      </w:r>
    </w:p>
    <w:p w14:paraId="4A14F85D">
      <w:pPr>
        <w:shd w:val="clea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JD2024BF-153</w:t>
      </w:r>
      <w:r>
        <w:rPr>
          <w:rFonts w:hint="eastAsia" w:ascii="宋体" w:hAnsi="宋体" w:cs="宋体"/>
          <w:b/>
          <w:bCs/>
          <w:color w:val="auto"/>
          <w:sz w:val="30"/>
          <w:szCs w:val="30"/>
          <w:highlight w:val="none"/>
          <w:lang w:val="en-US" w:eastAsia="zh-CN"/>
        </w:rPr>
        <w:t xml:space="preserve"> </w:t>
      </w:r>
    </w:p>
    <w:p w14:paraId="324B2B56">
      <w:pPr>
        <w:shd w:val="clear"/>
        <w:adjustRightInd/>
        <w:spacing w:line="360" w:lineRule="auto"/>
        <w:rPr>
          <w:rFonts w:ascii="宋体" w:hAnsi="宋体" w:cs="宋体"/>
          <w:b/>
          <w:bCs/>
          <w:color w:val="auto"/>
          <w:sz w:val="28"/>
          <w:szCs w:val="20"/>
          <w:highlight w:val="none"/>
        </w:rPr>
      </w:pPr>
    </w:p>
    <w:p w14:paraId="6A570C77">
      <w:pPr>
        <w:shd w:val="clea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 xml:space="preserve"> </w:t>
      </w:r>
    </w:p>
    <w:p w14:paraId="2C74BC17">
      <w:pPr>
        <w:shd w:val="clear"/>
        <w:spacing w:line="360" w:lineRule="auto"/>
        <w:jc w:val="center"/>
        <w:rPr>
          <w:rFonts w:ascii="宋体" w:hAnsi="宋体" w:cs="宋体"/>
          <w:b/>
          <w:bCs/>
          <w:color w:val="auto"/>
          <w:sz w:val="44"/>
          <w:szCs w:val="44"/>
          <w:highlight w:val="none"/>
        </w:rPr>
      </w:pPr>
    </w:p>
    <w:p w14:paraId="09888DB9">
      <w:pPr>
        <w:shd w:val="clear"/>
        <w:spacing w:line="360" w:lineRule="auto"/>
        <w:jc w:val="center"/>
        <w:rPr>
          <w:rFonts w:ascii="宋体" w:hAnsi="宋体" w:cs="宋体"/>
          <w:b/>
          <w:bCs/>
          <w:color w:val="auto"/>
          <w:sz w:val="24"/>
          <w:highlight w:val="none"/>
        </w:rPr>
      </w:pPr>
    </w:p>
    <w:p w14:paraId="0C047145">
      <w:pPr>
        <w:shd w:val="clear"/>
        <w:spacing w:line="360" w:lineRule="auto"/>
        <w:jc w:val="center"/>
        <w:rPr>
          <w:rFonts w:ascii="宋体" w:hAnsi="宋体" w:cs="宋体"/>
          <w:b/>
          <w:bCs/>
          <w:color w:val="auto"/>
          <w:sz w:val="24"/>
          <w:highlight w:val="none"/>
        </w:rPr>
      </w:pPr>
    </w:p>
    <w:p w14:paraId="1BF643F8">
      <w:pPr>
        <w:shd w:val="clear"/>
        <w:spacing w:line="360" w:lineRule="auto"/>
        <w:rPr>
          <w:rFonts w:ascii="宋体" w:hAnsi="宋体" w:cs="宋体"/>
          <w:b/>
          <w:bCs/>
          <w:color w:val="auto"/>
          <w:sz w:val="32"/>
          <w:szCs w:val="32"/>
          <w:highlight w:val="none"/>
        </w:rPr>
      </w:pPr>
    </w:p>
    <w:p w14:paraId="6B794C92">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杭州市建德生态环境监测站</w:t>
      </w:r>
    </w:p>
    <w:p w14:paraId="02CDFC90">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杭州欣兴建设工程招标代理有限公司</w:t>
      </w:r>
    </w:p>
    <w:p w14:paraId="7A0A4989">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十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十八 </w:t>
      </w:r>
      <w:r>
        <w:rPr>
          <w:rFonts w:hint="eastAsia" w:ascii="宋体" w:hAnsi="宋体" w:cs="宋体"/>
          <w:bCs/>
          <w:color w:val="auto"/>
          <w:sz w:val="32"/>
          <w:szCs w:val="32"/>
          <w:highlight w:val="none"/>
        </w:rPr>
        <w:t>日</w:t>
      </w:r>
    </w:p>
    <w:p w14:paraId="32A4C95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2B26104">
      <w:pPr>
        <w:pStyle w:val="635"/>
        <w:shd w:val="clear"/>
        <w:rPr>
          <w:color w:val="auto"/>
          <w:highlight w:val="none"/>
        </w:rPr>
      </w:pPr>
    </w:p>
    <w:p w14:paraId="13337D6C">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D2BACA8">
      <w:pPr>
        <w:shd w:val="clear"/>
        <w:spacing w:line="360" w:lineRule="auto"/>
        <w:rPr>
          <w:rFonts w:ascii="宋体" w:hAnsi="宋体" w:cs="宋体"/>
          <w:color w:val="auto"/>
          <w:sz w:val="32"/>
          <w:szCs w:val="32"/>
          <w:highlight w:val="none"/>
        </w:rPr>
      </w:pPr>
    </w:p>
    <w:p w14:paraId="0BE4AAF1">
      <w:pPr>
        <w:shd w:val="clear"/>
        <w:spacing w:line="360" w:lineRule="auto"/>
        <w:rPr>
          <w:rFonts w:ascii="宋体" w:hAnsi="宋体" w:cs="宋体"/>
          <w:color w:val="auto"/>
          <w:sz w:val="32"/>
          <w:szCs w:val="32"/>
          <w:highlight w:val="none"/>
        </w:rPr>
      </w:pPr>
    </w:p>
    <w:p w14:paraId="435E337A">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9E1CF88">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2ADFFAD">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22DB139">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B598FE7">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457B50E">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F224195">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A89478A">
      <w:pPr>
        <w:shd w:val="clear"/>
        <w:spacing w:line="360" w:lineRule="auto"/>
        <w:ind w:firstLine="549" w:firstLineChars="229"/>
        <w:rPr>
          <w:rFonts w:ascii="宋体" w:hAnsi="宋体" w:cs="宋体"/>
          <w:color w:val="auto"/>
          <w:sz w:val="24"/>
          <w:highlight w:val="none"/>
        </w:rPr>
      </w:pPr>
    </w:p>
    <w:p w14:paraId="3C46470B">
      <w:pPr>
        <w:shd w:val="clear"/>
        <w:spacing w:line="360" w:lineRule="auto"/>
        <w:ind w:firstLine="549" w:firstLineChars="229"/>
        <w:rPr>
          <w:rFonts w:ascii="宋体" w:hAnsi="宋体" w:cs="宋体"/>
          <w:color w:val="auto"/>
          <w:sz w:val="24"/>
          <w:highlight w:val="none"/>
        </w:rPr>
      </w:pPr>
    </w:p>
    <w:p w14:paraId="7A07F674">
      <w:pPr>
        <w:shd w:val="clear"/>
        <w:spacing w:line="360" w:lineRule="auto"/>
        <w:ind w:firstLine="549" w:firstLineChars="229"/>
        <w:rPr>
          <w:rFonts w:ascii="宋体" w:hAnsi="宋体" w:cs="宋体"/>
          <w:color w:val="auto"/>
          <w:sz w:val="24"/>
          <w:highlight w:val="none"/>
        </w:rPr>
      </w:pPr>
    </w:p>
    <w:p w14:paraId="3B94FE90">
      <w:pPr>
        <w:shd w:val="clear"/>
        <w:spacing w:line="360" w:lineRule="auto"/>
        <w:ind w:firstLine="549" w:firstLineChars="229"/>
        <w:rPr>
          <w:rFonts w:ascii="宋体" w:hAnsi="宋体" w:cs="宋体"/>
          <w:color w:val="auto"/>
          <w:sz w:val="24"/>
          <w:highlight w:val="none"/>
        </w:rPr>
      </w:pPr>
    </w:p>
    <w:p w14:paraId="1E86B3F8">
      <w:pPr>
        <w:shd w:val="clear"/>
        <w:spacing w:line="360" w:lineRule="auto"/>
        <w:ind w:firstLine="549" w:firstLineChars="229"/>
        <w:rPr>
          <w:rFonts w:ascii="宋体" w:hAnsi="宋体" w:cs="宋体"/>
          <w:color w:val="auto"/>
          <w:sz w:val="24"/>
          <w:highlight w:val="none"/>
        </w:rPr>
      </w:pPr>
    </w:p>
    <w:p w14:paraId="1B39721D">
      <w:pPr>
        <w:shd w:val="clear"/>
        <w:spacing w:line="360" w:lineRule="auto"/>
        <w:ind w:firstLine="549" w:firstLineChars="229"/>
        <w:rPr>
          <w:rFonts w:ascii="宋体" w:hAnsi="宋体" w:cs="宋体"/>
          <w:color w:val="auto"/>
          <w:sz w:val="24"/>
          <w:highlight w:val="none"/>
        </w:rPr>
      </w:pPr>
    </w:p>
    <w:p w14:paraId="0E0C24B8">
      <w:pPr>
        <w:shd w:val="clear"/>
        <w:spacing w:line="360" w:lineRule="auto"/>
        <w:ind w:firstLine="549" w:firstLineChars="229"/>
        <w:rPr>
          <w:rFonts w:ascii="宋体" w:hAnsi="宋体" w:cs="宋体"/>
          <w:color w:val="auto"/>
          <w:sz w:val="24"/>
          <w:highlight w:val="none"/>
        </w:rPr>
      </w:pPr>
    </w:p>
    <w:p w14:paraId="13F13B83">
      <w:pPr>
        <w:shd w:val="clear"/>
        <w:spacing w:line="360" w:lineRule="auto"/>
        <w:ind w:firstLine="549" w:firstLineChars="229"/>
        <w:rPr>
          <w:rFonts w:ascii="宋体" w:hAnsi="宋体" w:cs="宋体"/>
          <w:color w:val="auto"/>
          <w:sz w:val="24"/>
          <w:highlight w:val="none"/>
        </w:rPr>
      </w:pPr>
    </w:p>
    <w:p w14:paraId="60DCCA8A">
      <w:pPr>
        <w:shd w:val="clear"/>
        <w:spacing w:line="360" w:lineRule="auto"/>
        <w:ind w:firstLine="549" w:firstLineChars="229"/>
        <w:rPr>
          <w:rFonts w:ascii="宋体" w:hAnsi="宋体" w:cs="宋体"/>
          <w:color w:val="auto"/>
          <w:sz w:val="24"/>
          <w:highlight w:val="none"/>
        </w:rPr>
      </w:pPr>
    </w:p>
    <w:p w14:paraId="57A22683">
      <w:pPr>
        <w:shd w:val="clear"/>
        <w:spacing w:line="360" w:lineRule="auto"/>
        <w:ind w:firstLine="549" w:firstLineChars="229"/>
        <w:rPr>
          <w:rFonts w:ascii="宋体" w:hAnsi="宋体" w:cs="宋体"/>
          <w:color w:val="auto"/>
          <w:sz w:val="24"/>
          <w:highlight w:val="none"/>
        </w:rPr>
      </w:pPr>
    </w:p>
    <w:p w14:paraId="0B485186">
      <w:pPr>
        <w:shd w:val="clear"/>
        <w:spacing w:line="360" w:lineRule="auto"/>
        <w:ind w:firstLine="549" w:firstLineChars="229"/>
        <w:rPr>
          <w:rFonts w:ascii="宋体" w:hAnsi="宋体" w:cs="宋体"/>
          <w:color w:val="auto"/>
          <w:sz w:val="24"/>
          <w:highlight w:val="none"/>
        </w:rPr>
      </w:pPr>
    </w:p>
    <w:p w14:paraId="665F4C9B">
      <w:pPr>
        <w:shd w:val="clear"/>
        <w:spacing w:line="360" w:lineRule="auto"/>
        <w:ind w:firstLine="549" w:firstLineChars="229"/>
        <w:rPr>
          <w:rFonts w:ascii="宋体" w:hAnsi="宋体" w:cs="宋体"/>
          <w:color w:val="auto"/>
          <w:sz w:val="24"/>
          <w:highlight w:val="none"/>
        </w:rPr>
      </w:pPr>
    </w:p>
    <w:p w14:paraId="6223B34C">
      <w:pPr>
        <w:shd w:val="clear"/>
        <w:spacing w:line="360" w:lineRule="auto"/>
        <w:rPr>
          <w:rFonts w:ascii="宋体" w:hAnsi="宋体" w:cs="宋体"/>
          <w:color w:val="auto"/>
          <w:sz w:val="24"/>
          <w:highlight w:val="none"/>
        </w:rPr>
      </w:pPr>
    </w:p>
    <w:p w14:paraId="5BA6B76D">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B2B89CF">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671AA2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杭州市建德生态环境监测站2024年生态样地监测服务项目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 xml:space="preserve">11 </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C7915EB">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784F6CD">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JD2024BF-153</w:t>
      </w:r>
      <w:r>
        <w:rPr>
          <w:rFonts w:hint="eastAsia" w:ascii="宋体" w:hAnsi="宋体" w:cs="宋体"/>
          <w:color w:val="auto"/>
          <w:sz w:val="24"/>
          <w:highlight w:val="none"/>
          <w:lang w:val="en-US" w:eastAsia="zh-CN"/>
        </w:rPr>
        <w:t xml:space="preserve"> </w:t>
      </w:r>
    </w:p>
    <w:p w14:paraId="0C1D7A35">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杭州市建德生态环境监测站2024年生态样地监测服务项目</w:t>
      </w:r>
    </w:p>
    <w:p w14:paraId="07C18423">
      <w:pPr>
        <w:shd w:val="clea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color w:val="auto"/>
          <w:sz w:val="24"/>
          <w:highlight w:val="none"/>
          <w:lang w:val="en-US" w:eastAsia="zh-CN"/>
        </w:rPr>
        <w:t>300000</w:t>
      </w:r>
      <w:r>
        <w:rPr>
          <w:rFonts w:hint="eastAsia" w:ascii="宋体" w:hAnsi="宋体" w:eastAsia="宋体" w:cs="宋体"/>
          <w:b/>
          <w:bCs/>
          <w:color w:val="auto"/>
          <w:sz w:val="24"/>
          <w:highlight w:val="none"/>
          <w:lang w:val="en-US" w:eastAsia="zh-CN"/>
        </w:rPr>
        <w:t>.00</w:t>
      </w:r>
    </w:p>
    <w:p w14:paraId="6E5C4CE6">
      <w:pPr>
        <w:shd w:val="clear"/>
        <w:spacing w:line="360" w:lineRule="auto"/>
        <w:ind w:firstLine="480"/>
        <w:rPr>
          <w:rFonts w:hint="eastAsia" w:ascii="宋体" w:hAnsi="宋体" w:eastAsia="宋体" w:cs="宋体"/>
          <w:b/>
          <w:bCs/>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bCs/>
          <w:color w:val="auto"/>
          <w:sz w:val="24"/>
          <w:highlight w:val="none"/>
          <w:lang w:val="en-US" w:eastAsia="zh-CN"/>
        </w:rPr>
        <w:t>300000</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lang w:eastAsia="zh-CN"/>
        </w:rPr>
        <w:t xml:space="preserve"> </w:t>
      </w:r>
    </w:p>
    <w:p w14:paraId="175BE9E5">
      <w:pPr>
        <w:pStyle w:val="6"/>
        <w:shd w:val="clea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杭州市建德生态环境监测站2024年生态样地监测服务项目：2024-2025年建德市生态质量样地共6个，其中森林生态质量样地5个，农田生态质量样地1个。</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AF5F0A7">
      <w:pPr>
        <w:pStyle w:val="6"/>
        <w:shd w:val="clear"/>
        <w:spacing w:line="360" w:lineRule="auto"/>
        <w:ind w:firstLine="480"/>
        <w:rPr>
          <w:rFonts w:hint="eastAsia" w:cs="Times New Roman" w:asciiTheme="minorEastAsia" w:hAnsiTheme="minorEastAsia" w:eastAsiaTheme="minorEastAsia"/>
          <w:b w:val="0"/>
          <w:bCs w:val="0"/>
          <w:snapToGrid/>
          <w:color w:val="auto"/>
          <w:kern w:val="2"/>
          <w:sz w:val="24"/>
          <w:szCs w:val="24"/>
          <w:highlight w:val="none"/>
        </w:rPr>
      </w:pPr>
      <w:r>
        <w:rPr>
          <w:rFonts w:hint="eastAsia" w:cs="Times New Roman" w:asciiTheme="minorEastAsia" w:hAnsiTheme="minorEastAsia" w:eastAsiaTheme="minorEastAsia"/>
          <w:b/>
          <w:bCs/>
          <w:snapToGrid/>
          <w:color w:val="auto"/>
          <w:kern w:val="2"/>
          <w:sz w:val="24"/>
          <w:szCs w:val="24"/>
          <w:highlight w:val="none"/>
        </w:rPr>
        <w:t>合同履约期限：</w:t>
      </w:r>
      <w:r>
        <w:rPr>
          <w:rFonts w:hint="eastAsia" w:cs="Times New Roman" w:asciiTheme="minorEastAsia" w:hAnsiTheme="minorEastAsia" w:eastAsiaTheme="minorEastAsia"/>
          <w:b w:val="0"/>
          <w:bCs w:val="0"/>
          <w:snapToGrid/>
          <w:color w:val="auto"/>
          <w:kern w:val="2"/>
          <w:sz w:val="24"/>
          <w:szCs w:val="24"/>
          <w:highlight w:val="none"/>
        </w:rPr>
        <w:t>本项目自政府采购合同签订生效之日起</w:t>
      </w:r>
      <w:r>
        <w:rPr>
          <w:rFonts w:hint="eastAsia" w:cs="Times New Roman" w:asciiTheme="minorEastAsia" w:hAnsiTheme="minorEastAsia" w:eastAsiaTheme="minorEastAsia"/>
          <w:b w:val="0"/>
          <w:bCs w:val="0"/>
          <w:snapToGrid/>
          <w:color w:val="auto"/>
          <w:kern w:val="2"/>
          <w:sz w:val="24"/>
          <w:szCs w:val="24"/>
          <w:highlight w:val="none"/>
          <w:lang w:val="en-US" w:eastAsia="zh-CN"/>
        </w:rPr>
        <w:t>至2025年10月31日前完成所有</w:t>
      </w:r>
      <w:r>
        <w:rPr>
          <w:rFonts w:hint="eastAsia" w:cs="Times New Roman" w:asciiTheme="minorEastAsia" w:hAnsiTheme="minorEastAsia" w:eastAsiaTheme="minorEastAsia"/>
          <w:b w:val="0"/>
          <w:bCs w:val="0"/>
          <w:snapToGrid/>
          <w:color w:val="auto"/>
          <w:kern w:val="2"/>
          <w:sz w:val="24"/>
          <w:szCs w:val="24"/>
          <w:highlight w:val="none"/>
        </w:rPr>
        <w:t>监测</w:t>
      </w:r>
      <w:r>
        <w:rPr>
          <w:rFonts w:hint="eastAsia" w:cs="Times New Roman" w:asciiTheme="minorEastAsia" w:hAnsiTheme="minorEastAsia" w:eastAsiaTheme="minorEastAsia"/>
          <w:b w:val="0"/>
          <w:bCs w:val="0"/>
          <w:snapToGrid/>
          <w:color w:val="auto"/>
          <w:kern w:val="2"/>
          <w:sz w:val="24"/>
          <w:szCs w:val="24"/>
          <w:highlight w:val="none"/>
          <w:lang w:val="en-US" w:eastAsia="zh-CN"/>
        </w:rPr>
        <w:t>工作</w:t>
      </w:r>
      <w:r>
        <w:rPr>
          <w:rFonts w:hint="eastAsia" w:cs="Times New Roman" w:asciiTheme="minorEastAsia" w:hAnsiTheme="minorEastAsia" w:eastAsiaTheme="minorEastAsia"/>
          <w:b w:val="0"/>
          <w:bCs w:val="0"/>
          <w:snapToGrid/>
          <w:color w:val="auto"/>
          <w:kern w:val="2"/>
          <w:sz w:val="24"/>
          <w:szCs w:val="24"/>
          <w:highlight w:val="none"/>
        </w:rPr>
        <w:t>。</w:t>
      </w:r>
    </w:p>
    <w:p w14:paraId="185C2B90">
      <w:pPr>
        <w:pStyle w:val="6"/>
        <w:shd w:val="clear"/>
        <w:spacing w:line="360" w:lineRule="auto"/>
        <w:ind w:firstLine="480"/>
        <w:rPr>
          <w:rFonts w:hAnsi="宋体" w:cs="宋体"/>
          <w:b/>
          <w:color w:val="auto"/>
          <w:highlight w:val="none"/>
        </w:rPr>
      </w:pPr>
      <w:r>
        <w:rPr>
          <w:rFonts w:hint="eastAsia" w:cs="Times New Roman" w:asciiTheme="minorEastAsia" w:hAnsiTheme="minorEastAsia" w:eastAsiaTheme="minorEastAsia"/>
          <w:b/>
          <w:bCs/>
          <w:snapToGrid/>
          <w:color w:val="auto"/>
          <w:kern w:val="2"/>
          <w:sz w:val="24"/>
          <w:szCs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00FE"/>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hAnsi="宋体" w:cs="宋体"/>
              <w:color w:val="auto"/>
              <w:kern w:val="0"/>
              <w:sz w:val="24"/>
              <w:highlight w:val="none"/>
            </w:rPr>
            <w:sym w:font="Wingdings 2" w:char="00A3"/>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D24315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1205D65">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79520C29">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8B849EE">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F6ED10E">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EE452CE">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47453260"/>
              <w:showingPlcHdr/>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89C779A">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57027"/>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47466308"/>
              <w:showingPlcHdr/>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Content>
      </w:sdt>
      <w:r>
        <w:rPr>
          <w:rFonts w:hint="eastAsia" w:ascii="宋体" w:hAnsi="宋体" w:cs="宋体"/>
          <w:color w:val="auto"/>
          <w:sz w:val="24"/>
          <w:highlight w:val="none"/>
        </w:rPr>
        <w:t>服务全部由符合政策要求的中小企业承接，提供中小企业声明函；</w:t>
      </w:r>
    </w:p>
    <w:p w14:paraId="45F5238E">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4024D01">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49D6525">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EB30170">
      <w:pPr>
        <w:shd w:val="clear"/>
        <w:spacing w:line="360" w:lineRule="auto"/>
        <w:ind w:firstLine="480" w:firstLineChars="200"/>
        <w:rPr>
          <w:rFonts w:ascii="宋体" w:hAnsi="宋体" w:cs="宋体"/>
          <w:b/>
          <w:bCs/>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lang w:val="en-US" w:eastAsia="zh-CN"/>
        </w:rPr>
        <w:t>依据《浙江省生态环境保护条例》第六十五条规定的对生态环境服务机构作出行政处罚的，自作出行政处罚决定之日起三年内禁止该机构参与政府采购的生态环境服务项目。本项目禁止有上述情况的供应商参与投标</w:t>
      </w:r>
      <w:r>
        <w:rPr>
          <w:rFonts w:hint="eastAsia" w:ascii="宋体" w:hAnsi="宋体" w:cs="宋体"/>
          <w:b/>
          <w:bCs/>
          <w:color w:val="auto"/>
          <w:sz w:val="24"/>
          <w:highlight w:val="none"/>
        </w:rPr>
        <w:t>；</w:t>
      </w:r>
    </w:p>
    <w:p w14:paraId="1271683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47A3F5">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83D194">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12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29A116B">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9A188D4">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BCABDF8">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2BC2B4B">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F663CE1">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11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12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6A79402">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156EA44">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12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52367682">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6A4D125">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83EAA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970967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F26FBA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866DFC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C766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9FF18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810B461">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69B96A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1.采购人信息</w:t>
      </w:r>
    </w:p>
    <w:p w14:paraId="7C4DF60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杭州市建德生态环境监测站</w:t>
      </w:r>
    </w:p>
    <w:p w14:paraId="04F61B01">
      <w:pPr>
        <w:spacing w:line="360" w:lineRule="auto"/>
        <w:ind w:firstLine="480" w:firstLineChars="200"/>
        <w:rPr>
          <w:rFonts w:hint="eastAsia" w:ascii="宋体" w:hAnsi="宋体" w:eastAsia="宋体" w:cs="宋体"/>
          <w:color w:val="0000FF"/>
          <w:sz w:val="24"/>
          <w:highlight w:val="none"/>
        </w:rPr>
      </w:pPr>
      <w:r>
        <w:rPr>
          <w:rFonts w:hint="eastAsia" w:ascii="宋体" w:hAnsi="宋体" w:eastAsia="宋体" w:cs="宋体"/>
          <w:color w:val="auto"/>
          <w:sz w:val="24"/>
          <w:highlight w:val="none"/>
        </w:rPr>
        <w:t>地址：</w:t>
      </w:r>
      <w:r>
        <w:rPr>
          <w:rFonts w:hint="eastAsia" w:ascii="宋体" w:hAnsi="宋体" w:eastAsia="宋体" w:cs="宋体"/>
          <w:sz w:val="24"/>
          <w:highlight w:val="none"/>
          <w:lang w:val="en-US" w:eastAsia="zh-CN"/>
        </w:rPr>
        <w:t>建德市新安江环城北路28号</w:t>
      </w:r>
    </w:p>
    <w:p w14:paraId="3D8ACBD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项目联系人（询问）：金乐              </w:t>
      </w:r>
    </w:p>
    <w:p w14:paraId="4187480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项目联系方式（询问）：13750892661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w:t>
      </w:r>
    </w:p>
    <w:p w14:paraId="077B07E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质疑联系人：吴敏华                 </w:t>
      </w:r>
    </w:p>
    <w:p w14:paraId="61D6134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 13868124056</w:t>
      </w:r>
      <w:r>
        <w:rPr>
          <w:rFonts w:hint="eastAsia" w:ascii="宋体" w:hAnsi="宋体" w:cs="宋体"/>
          <w:color w:val="auto"/>
          <w:sz w:val="24"/>
          <w:highlight w:val="none"/>
          <w:lang w:val="en-US" w:eastAsia="zh-CN"/>
        </w:rPr>
        <w:t xml:space="preserve"> </w:t>
      </w:r>
    </w:p>
    <w:p w14:paraId="342A85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36076D4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杭州欣兴建设工程招标代理有限公司</w:t>
      </w:r>
    </w:p>
    <w:p w14:paraId="48A108B9">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址：浙江省建德市新安江街道</w:t>
      </w:r>
      <w:r>
        <w:rPr>
          <w:rFonts w:hint="eastAsia" w:ascii="宋体" w:hAnsi="宋体" w:cs="宋体"/>
          <w:color w:val="auto"/>
          <w:sz w:val="24"/>
          <w:highlight w:val="none"/>
          <w:lang w:val="en-US" w:eastAsia="zh-CN"/>
        </w:rPr>
        <w:t>水韵天城108幢201室</w:t>
      </w:r>
    </w:p>
    <w:p w14:paraId="45CC11B3">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真：0571-64</w:t>
      </w:r>
      <w:r>
        <w:rPr>
          <w:rFonts w:hint="eastAsia" w:ascii="宋体" w:hAnsi="宋体" w:cs="宋体"/>
          <w:color w:val="auto"/>
          <w:sz w:val="24"/>
          <w:highlight w:val="none"/>
          <w:lang w:val="en-US" w:eastAsia="zh-CN"/>
        </w:rPr>
        <w:t>716998</w:t>
      </w:r>
    </w:p>
    <w:p w14:paraId="01FD94E3">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val="en-US" w:eastAsia="zh-CN"/>
        </w:rPr>
        <w:t>季姜春</w:t>
      </w:r>
    </w:p>
    <w:p w14:paraId="61CE19C8">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13567150257</w:t>
      </w:r>
    </w:p>
    <w:p w14:paraId="689CEDC7">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戴燕萍</w:t>
      </w:r>
    </w:p>
    <w:p w14:paraId="07BCE14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仿宋" w:hAnsi="仿宋" w:eastAsia="仿宋" w:cs="仿宋"/>
          <w:color w:val="auto"/>
          <w:kern w:val="0"/>
          <w:sz w:val="24"/>
          <w:szCs w:val="24"/>
          <w:highlight w:val="none"/>
          <w:lang w:val="en-US" w:eastAsia="zh-CN"/>
        </w:rPr>
        <w:t>13456827235</w:t>
      </w:r>
    </w:p>
    <w:p w14:paraId="07238D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6D090DCA">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名    称：建德市财政局、浙江省政府采购行政裁决服务中心（杭州）</w:t>
      </w:r>
    </w:p>
    <w:p w14:paraId="2EEB5D0A">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地    址：杭州市上城区清泰街549号城建综合大楼11楼（快递仅限ems或顺丰）</w:t>
      </w:r>
    </w:p>
    <w:p w14:paraId="075F43FB">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传    真： /</w:t>
      </w:r>
    </w:p>
    <w:p w14:paraId="49F9519D">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联系人 ：朱女士、王女士</w:t>
      </w:r>
    </w:p>
    <w:p w14:paraId="76F5CD9D">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监督投诉电话：0571-87227671</w:t>
      </w:r>
      <w:r>
        <w:rPr>
          <w:rFonts w:hint="eastAsia" w:ascii="宋体" w:hAnsi="宋体" w:cs="宋体"/>
          <w:color w:val="000000" w:themeColor="text1"/>
          <w:sz w:val="24"/>
          <w:highlight w:val="none"/>
          <w:lang w:eastAsia="zh-CN"/>
        </w:rPr>
        <w:t>、</w:t>
      </w:r>
      <w:r>
        <w:rPr>
          <w:rFonts w:hint="eastAsia" w:ascii="宋体" w:hAnsi="宋体" w:eastAsia="宋体" w:cs="宋体"/>
          <w:color w:val="000000" w:themeColor="text1"/>
          <w:sz w:val="24"/>
          <w:highlight w:val="none"/>
        </w:rPr>
        <w:t>0571-87800218</w:t>
      </w:r>
    </w:p>
    <w:p w14:paraId="7895E8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EDD1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1380667">
      <w:pPr>
        <w:shd w:val="clear"/>
        <w:spacing w:line="360" w:lineRule="auto"/>
        <w:ind w:firstLine="480" w:firstLineChars="200"/>
        <w:rPr>
          <w:rFonts w:ascii="宋体" w:hAnsi="宋体" w:cs="宋体"/>
          <w:color w:val="auto"/>
          <w:sz w:val="24"/>
          <w:highlight w:val="none"/>
        </w:rPr>
      </w:pPr>
    </w:p>
    <w:p w14:paraId="0B244886">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5135595">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F6E134F">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566C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E1F03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C37B8A">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857261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E342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5E41FF">
            <w:pPr>
              <w:shd w:val="clear"/>
              <w:snapToGrid w:val="0"/>
              <w:spacing w:line="360" w:lineRule="auto"/>
              <w:jc w:val="center"/>
              <w:rPr>
                <w:rFonts w:ascii="宋体" w:hAnsi="宋体" w:cs="宋体"/>
                <w:color w:val="auto"/>
                <w:sz w:val="24"/>
                <w:highlight w:val="none"/>
              </w:rPr>
            </w:pPr>
          </w:p>
          <w:p w14:paraId="008883F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F32A4C5">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DA38A6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C81A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9" w:hRule="atLeast"/>
          <w:tblHeader/>
        </w:trPr>
        <w:tc>
          <w:tcPr>
            <w:tcW w:w="629" w:type="dxa"/>
            <w:tcBorders>
              <w:top w:val="single" w:color="auto" w:sz="4" w:space="0"/>
              <w:left w:val="single" w:color="auto" w:sz="4" w:space="0"/>
              <w:bottom w:val="single" w:color="auto" w:sz="4" w:space="0"/>
              <w:right w:val="single" w:color="auto" w:sz="4" w:space="0"/>
            </w:tcBorders>
          </w:tcPr>
          <w:p w14:paraId="1387E402">
            <w:pPr>
              <w:shd w:val="clear"/>
              <w:snapToGrid w:val="0"/>
              <w:spacing w:line="360" w:lineRule="auto"/>
              <w:jc w:val="center"/>
              <w:rPr>
                <w:rFonts w:ascii="宋体" w:hAnsi="宋体" w:cs="宋体"/>
                <w:color w:val="auto"/>
                <w:sz w:val="24"/>
                <w:highlight w:val="none"/>
              </w:rPr>
            </w:pPr>
          </w:p>
          <w:p w14:paraId="4EBC1BD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80508C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3C6EE6">
            <w:pPr>
              <w:shd w:val="clea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杭州市建德生态环境监测站2024年生态样地监测服务项目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rPr>
              <w:t>其他未列明</w:t>
            </w:r>
            <w:r>
              <w:rPr>
                <w:rFonts w:hint="eastAsia" w:ascii="宋体" w:hAnsi="宋体" w:cs="宋体"/>
                <w:color w:val="auto"/>
                <w:kern w:val="0"/>
                <w:sz w:val="24"/>
                <w:highlight w:val="none"/>
              </w:rPr>
              <w:t>行业；</w:t>
            </w:r>
          </w:p>
        </w:tc>
      </w:tr>
      <w:tr w14:paraId="3EE5C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7" w:hRule="atLeast"/>
          <w:tblHeader/>
        </w:trPr>
        <w:tc>
          <w:tcPr>
            <w:tcW w:w="629" w:type="dxa"/>
            <w:tcBorders>
              <w:top w:val="single" w:color="auto" w:sz="4" w:space="0"/>
              <w:left w:val="single" w:color="auto" w:sz="4" w:space="0"/>
              <w:bottom w:val="single" w:color="auto" w:sz="4" w:space="0"/>
              <w:right w:val="single" w:color="auto" w:sz="4" w:space="0"/>
            </w:tcBorders>
          </w:tcPr>
          <w:p w14:paraId="6BAFDAD6">
            <w:pPr>
              <w:shd w:val="clear"/>
              <w:snapToGrid w:val="0"/>
              <w:spacing w:line="360" w:lineRule="auto"/>
              <w:jc w:val="center"/>
              <w:rPr>
                <w:rFonts w:ascii="宋体" w:hAnsi="宋体" w:cs="宋体"/>
                <w:color w:val="auto"/>
                <w:sz w:val="24"/>
                <w:highlight w:val="none"/>
              </w:rPr>
            </w:pPr>
          </w:p>
          <w:p w14:paraId="4BBF23EB">
            <w:pPr>
              <w:shd w:val="clear"/>
              <w:snapToGrid w:val="0"/>
              <w:spacing w:line="360" w:lineRule="auto"/>
              <w:jc w:val="center"/>
              <w:rPr>
                <w:rFonts w:ascii="宋体" w:hAnsi="宋体" w:cs="宋体"/>
                <w:color w:val="auto"/>
                <w:sz w:val="24"/>
                <w:highlight w:val="none"/>
              </w:rPr>
            </w:pPr>
          </w:p>
          <w:p w14:paraId="35D8935E">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6DCBC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A893A2">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240D69B">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77DA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C7682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FE5216">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D1F7A">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000000" w:themeColor="text1"/>
                <w:sz w:val="24"/>
                <w:highlight w:val="none"/>
                <w:u w:val="single"/>
                <w:lang w:val="en-US" w:eastAsia="zh-CN"/>
              </w:rPr>
              <w:t xml:space="preserve"> 资料整理 </w:t>
            </w:r>
            <w:r>
              <w:rPr>
                <w:rFonts w:hint="eastAsia" w:ascii="宋体" w:hAnsi="宋体" w:cs="宋体"/>
                <w:color w:val="000000" w:themeColor="text1"/>
                <w:sz w:val="24"/>
                <w:highlight w:val="none"/>
              </w:rPr>
              <w:t>工作分包</w:t>
            </w:r>
            <w:r>
              <w:rPr>
                <w:rFonts w:hint="eastAsia" w:ascii="宋体" w:hAnsi="宋体" w:cs="宋体"/>
                <w:color w:val="auto"/>
                <w:sz w:val="24"/>
                <w:highlight w:val="none"/>
              </w:rPr>
              <w:t>。</w:t>
            </w:r>
          </w:p>
          <w:p w14:paraId="7D75A546">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831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0AC1E18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EAED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2ADACC">
            <w:pPr>
              <w:shd w:val="clear"/>
              <w:snapToGrid w:val="0"/>
              <w:spacing w:line="360" w:lineRule="auto"/>
              <w:jc w:val="center"/>
              <w:rPr>
                <w:rFonts w:ascii="宋体" w:hAnsi="宋体" w:cs="宋体"/>
                <w:color w:val="auto"/>
                <w:sz w:val="24"/>
                <w:highlight w:val="none"/>
              </w:rPr>
            </w:pPr>
          </w:p>
          <w:p w14:paraId="59BFC381">
            <w:pPr>
              <w:shd w:val="clear"/>
              <w:snapToGrid w:val="0"/>
              <w:spacing w:line="360" w:lineRule="auto"/>
              <w:jc w:val="center"/>
              <w:rPr>
                <w:rFonts w:ascii="宋体" w:hAnsi="宋体" w:cs="宋体"/>
                <w:color w:val="auto"/>
                <w:sz w:val="24"/>
                <w:highlight w:val="none"/>
              </w:rPr>
            </w:pPr>
          </w:p>
          <w:p w14:paraId="16BA0B7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D48BB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5E576FF">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359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2BD3640">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0534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EF5D76">
            <w:pPr>
              <w:shd w:val="clear"/>
              <w:snapToGrid w:val="0"/>
              <w:spacing w:line="360" w:lineRule="auto"/>
              <w:jc w:val="center"/>
              <w:rPr>
                <w:rFonts w:ascii="宋体" w:hAnsi="宋体" w:cs="宋体"/>
                <w:color w:val="auto"/>
                <w:sz w:val="24"/>
                <w:highlight w:val="none"/>
              </w:rPr>
            </w:pPr>
          </w:p>
          <w:p w14:paraId="3A1046A3">
            <w:pPr>
              <w:shd w:val="clear"/>
              <w:snapToGrid w:val="0"/>
              <w:spacing w:line="360" w:lineRule="auto"/>
              <w:jc w:val="center"/>
              <w:rPr>
                <w:rFonts w:ascii="宋体" w:hAnsi="宋体" w:cs="宋体"/>
                <w:color w:val="auto"/>
                <w:sz w:val="24"/>
                <w:highlight w:val="none"/>
              </w:rPr>
            </w:pPr>
          </w:p>
          <w:p w14:paraId="26C35D5F">
            <w:pPr>
              <w:shd w:val="clear"/>
              <w:snapToGrid w:val="0"/>
              <w:spacing w:line="360" w:lineRule="auto"/>
              <w:jc w:val="center"/>
              <w:rPr>
                <w:rFonts w:ascii="宋体" w:hAnsi="宋体" w:cs="宋体"/>
                <w:color w:val="auto"/>
                <w:sz w:val="24"/>
                <w:highlight w:val="none"/>
              </w:rPr>
            </w:pPr>
          </w:p>
          <w:p w14:paraId="2C5BCD50">
            <w:pPr>
              <w:shd w:val="clear"/>
              <w:snapToGrid w:val="0"/>
              <w:spacing w:line="360" w:lineRule="auto"/>
              <w:jc w:val="center"/>
              <w:rPr>
                <w:rFonts w:ascii="宋体" w:hAnsi="宋体" w:cs="宋体"/>
                <w:color w:val="auto"/>
                <w:sz w:val="24"/>
                <w:highlight w:val="none"/>
              </w:rPr>
            </w:pPr>
          </w:p>
          <w:p w14:paraId="67A8B526">
            <w:pPr>
              <w:shd w:val="clear"/>
              <w:snapToGrid w:val="0"/>
              <w:spacing w:line="360" w:lineRule="auto"/>
              <w:jc w:val="center"/>
              <w:rPr>
                <w:rFonts w:ascii="宋体" w:hAnsi="宋体" w:cs="宋体"/>
                <w:color w:val="auto"/>
                <w:sz w:val="24"/>
                <w:highlight w:val="none"/>
              </w:rPr>
            </w:pPr>
          </w:p>
          <w:p w14:paraId="2C9243F9">
            <w:pPr>
              <w:shd w:val="clear"/>
              <w:snapToGrid w:val="0"/>
              <w:spacing w:line="360" w:lineRule="auto"/>
              <w:jc w:val="center"/>
              <w:rPr>
                <w:rFonts w:ascii="宋体" w:hAnsi="宋体" w:cs="宋体"/>
                <w:color w:val="auto"/>
                <w:sz w:val="24"/>
                <w:highlight w:val="none"/>
              </w:rPr>
            </w:pPr>
          </w:p>
          <w:p w14:paraId="1CC782DA">
            <w:pPr>
              <w:shd w:val="clear"/>
              <w:snapToGrid w:val="0"/>
              <w:spacing w:line="360" w:lineRule="auto"/>
              <w:jc w:val="center"/>
              <w:rPr>
                <w:rFonts w:ascii="宋体" w:hAnsi="宋体" w:cs="宋体"/>
                <w:color w:val="auto"/>
                <w:sz w:val="24"/>
                <w:highlight w:val="none"/>
              </w:rPr>
            </w:pPr>
          </w:p>
          <w:p w14:paraId="18D8C86F">
            <w:pPr>
              <w:shd w:val="clear"/>
              <w:snapToGrid w:val="0"/>
              <w:spacing w:line="360" w:lineRule="auto"/>
              <w:jc w:val="center"/>
              <w:rPr>
                <w:rFonts w:ascii="宋体" w:hAnsi="宋体" w:cs="宋体"/>
                <w:color w:val="auto"/>
                <w:sz w:val="24"/>
                <w:highlight w:val="none"/>
              </w:rPr>
            </w:pPr>
          </w:p>
          <w:p w14:paraId="3FF6E85B">
            <w:pPr>
              <w:shd w:val="clear"/>
              <w:snapToGrid w:val="0"/>
              <w:spacing w:line="360" w:lineRule="auto"/>
              <w:jc w:val="center"/>
              <w:rPr>
                <w:rFonts w:ascii="宋体" w:hAnsi="宋体" w:cs="宋体"/>
                <w:color w:val="auto"/>
                <w:sz w:val="24"/>
                <w:highlight w:val="none"/>
              </w:rPr>
            </w:pPr>
          </w:p>
          <w:p w14:paraId="257C4CD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B74BA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2152DEC">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220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51595A2">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05FBBB6">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F7744C2">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C73ED3C">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1761AF6">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FDFD6B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3FDF87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727FC12">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0EDB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93DE356">
            <w:pPr>
              <w:shd w:val="clear"/>
              <w:snapToGrid w:val="0"/>
              <w:spacing w:line="360" w:lineRule="auto"/>
              <w:jc w:val="center"/>
              <w:rPr>
                <w:rFonts w:ascii="宋体" w:hAnsi="宋体" w:cs="宋体"/>
                <w:color w:val="auto"/>
                <w:sz w:val="24"/>
                <w:highlight w:val="none"/>
              </w:rPr>
            </w:pPr>
          </w:p>
          <w:p w14:paraId="3D7DABCC">
            <w:pPr>
              <w:shd w:val="clear"/>
              <w:snapToGrid w:val="0"/>
              <w:spacing w:line="360" w:lineRule="auto"/>
              <w:jc w:val="center"/>
              <w:rPr>
                <w:rFonts w:ascii="宋体" w:hAnsi="宋体" w:cs="宋体"/>
                <w:color w:val="auto"/>
                <w:sz w:val="24"/>
                <w:highlight w:val="none"/>
              </w:rPr>
            </w:pPr>
          </w:p>
          <w:p w14:paraId="37B8280A">
            <w:pPr>
              <w:shd w:val="clear"/>
              <w:snapToGrid w:val="0"/>
              <w:spacing w:line="360" w:lineRule="auto"/>
              <w:jc w:val="center"/>
              <w:rPr>
                <w:rFonts w:ascii="宋体" w:hAnsi="宋体" w:cs="宋体"/>
                <w:color w:val="auto"/>
                <w:sz w:val="24"/>
                <w:highlight w:val="none"/>
              </w:rPr>
            </w:pPr>
          </w:p>
          <w:p w14:paraId="430AC955">
            <w:pPr>
              <w:shd w:val="clear"/>
              <w:snapToGrid w:val="0"/>
              <w:spacing w:line="360" w:lineRule="auto"/>
              <w:jc w:val="center"/>
              <w:rPr>
                <w:rFonts w:ascii="宋体" w:hAnsi="宋体" w:cs="宋体"/>
                <w:color w:val="auto"/>
                <w:sz w:val="24"/>
                <w:highlight w:val="none"/>
              </w:rPr>
            </w:pPr>
          </w:p>
          <w:p w14:paraId="52058790">
            <w:pPr>
              <w:shd w:val="clear"/>
              <w:snapToGrid w:val="0"/>
              <w:spacing w:line="360" w:lineRule="auto"/>
              <w:jc w:val="center"/>
              <w:rPr>
                <w:rFonts w:ascii="宋体" w:hAnsi="宋体" w:cs="宋体"/>
                <w:color w:val="auto"/>
                <w:sz w:val="24"/>
                <w:highlight w:val="none"/>
              </w:rPr>
            </w:pPr>
          </w:p>
          <w:p w14:paraId="6EA93AE7">
            <w:pPr>
              <w:shd w:val="clear"/>
              <w:snapToGrid w:val="0"/>
              <w:spacing w:line="360" w:lineRule="auto"/>
              <w:jc w:val="center"/>
              <w:rPr>
                <w:rFonts w:ascii="宋体" w:hAnsi="宋体" w:cs="宋体"/>
                <w:color w:val="auto"/>
                <w:sz w:val="24"/>
                <w:highlight w:val="none"/>
              </w:rPr>
            </w:pPr>
          </w:p>
          <w:p w14:paraId="792DAF95">
            <w:pPr>
              <w:shd w:val="clear"/>
              <w:snapToGrid w:val="0"/>
              <w:spacing w:line="360" w:lineRule="auto"/>
              <w:jc w:val="center"/>
              <w:rPr>
                <w:rFonts w:ascii="宋体" w:hAnsi="宋体" w:cs="宋体"/>
                <w:color w:val="auto"/>
                <w:sz w:val="24"/>
                <w:highlight w:val="none"/>
              </w:rPr>
            </w:pPr>
          </w:p>
          <w:p w14:paraId="54BACAF8">
            <w:pPr>
              <w:shd w:val="clear"/>
              <w:snapToGrid w:val="0"/>
              <w:spacing w:line="360" w:lineRule="auto"/>
              <w:jc w:val="center"/>
              <w:rPr>
                <w:rFonts w:ascii="宋体" w:hAnsi="宋体" w:cs="宋体"/>
                <w:color w:val="auto"/>
                <w:sz w:val="24"/>
                <w:highlight w:val="none"/>
              </w:rPr>
            </w:pPr>
          </w:p>
          <w:p w14:paraId="6C7C8B2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AD84F09">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CEA9E7F">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933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E588E23">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3F0635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54233B74">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91F689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3825B7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CDEF284">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186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B4C526C">
            <w:pPr>
              <w:shd w:val="clear"/>
              <w:snapToGrid w:val="0"/>
              <w:spacing w:line="360" w:lineRule="auto"/>
              <w:jc w:val="center"/>
              <w:rPr>
                <w:rFonts w:ascii="宋体" w:hAnsi="宋体" w:cs="宋体"/>
                <w:color w:val="auto"/>
                <w:sz w:val="24"/>
                <w:highlight w:val="none"/>
              </w:rPr>
            </w:pPr>
          </w:p>
          <w:p w14:paraId="4F3ECB3C">
            <w:pPr>
              <w:shd w:val="clear"/>
              <w:snapToGrid w:val="0"/>
              <w:spacing w:line="360" w:lineRule="auto"/>
              <w:jc w:val="center"/>
              <w:rPr>
                <w:rFonts w:ascii="宋体" w:hAnsi="宋体" w:cs="宋体"/>
                <w:color w:val="auto"/>
                <w:sz w:val="24"/>
                <w:highlight w:val="none"/>
              </w:rPr>
            </w:pPr>
          </w:p>
          <w:p w14:paraId="394F03D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C5192F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DB4F9D7">
            <w:pPr>
              <w:pStyle w:val="59"/>
              <w:keepNext w:val="0"/>
              <w:keepLines w:val="0"/>
              <w:widowControl/>
              <w:suppressLineNumbers w:val="0"/>
              <w:spacing w:before="0" w:beforeAutospacing="0" w:after="0" w:afterAutospacing="0" w:line="360" w:lineRule="auto"/>
              <w:ind w:left="0" w:right="0"/>
              <w:jc w:val="both"/>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eastAsia="宋体" w:cs="宋体"/>
                <w:b w:val="0"/>
                <w:bCs w:val="0"/>
                <w:i w:val="0"/>
                <w:iCs w:val="0"/>
                <w:color w:val="auto"/>
                <w:spacing w:val="0"/>
                <w:w w:val="100"/>
                <w:sz w:val="24"/>
                <w:szCs w:val="24"/>
                <w:highlight w:val="none"/>
                <w:vertAlign w:val="baseline"/>
              </w:rPr>
              <w:t>招标文件第二部分11.1</w:t>
            </w:r>
            <w:r>
              <w:rPr>
                <w:rFonts w:hint="eastAsia" w:ascii="宋体" w:hAnsi="宋体" w:cs="宋体"/>
                <w:color w:val="auto"/>
                <w:sz w:val="24"/>
                <w:highlight w:val="none"/>
              </w:rPr>
              <w:t>。</w:t>
            </w:r>
          </w:p>
          <w:p w14:paraId="5872C44F">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B424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8113164">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1202630">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2DED5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8BA6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584570C">
            <w:pPr>
              <w:shd w:val="clear"/>
              <w:snapToGrid w:val="0"/>
              <w:spacing w:line="360" w:lineRule="auto"/>
              <w:jc w:val="center"/>
              <w:rPr>
                <w:rFonts w:ascii="宋体" w:hAnsi="宋体" w:cs="宋体"/>
                <w:color w:val="auto"/>
                <w:sz w:val="24"/>
                <w:highlight w:val="none"/>
              </w:rPr>
            </w:pPr>
          </w:p>
          <w:p w14:paraId="3229CAFB">
            <w:pPr>
              <w:shd w:val="clear"/>
              <w:snapToGrid w:val="0"/>
              <w:spacing w:line="360" w:lineRule="auto"/>
              <w:jc w:val="center"/>
              <w:rPr>
                <w:rFonts w:ascii="宋体" w:hAnsi="宋体" w:cs="宋体"/>
                <w:color w:val="auto"/>
                <w:sz w:val="24"/>
                <w:highlight w:val="none"/>
              </w:rPr>
            </w:pPr>
          </w:p>
          <w:p w14:paraId="162A8EB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7DE66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EDE76C">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853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6FA5708">
            <w:pPr>
              <w:shd w:val="clear"/>
              <w:snapToGrid w:val="0"/>
              <w:spacing w:line="360" w:lineRule="auto"/>
              <w:jc w:val="center"/>
              <w:rPr>
                <w:rFonts w:ascii="宋体" w:hAnsi="宋体" w:cs="宋体"/>
                <w:color w:val="auto"/>
                <w:sz w:val="24"/>
                <w:highlight w:val="none"/>
              </w:rPr>
            </w:pPr>
          </w:p>
          <w:p w14:paraId="31594589">
            <w:pPr>
              <w:shd w:val="clear"/>
              <w:snapToGrid w:val="0"/>
              <w:spacing w:line="360" w:lineRule="auto"/>
              <w:jc w:val="center"/>
              <w:rPr>
                <w:rFonts w:ascii="宋体" w:hAnsi="宋体" w:cs="宋体"/>
                <w:color w:val="auto"/>
                <w:sz w:val="24"/>
                <w:highlight w:val="none"/>
              </w:rPr>
            </w:pPr>
          </w:p>
          <w:p w14:paraId="36B74490">
            <w:pPr>
              <w:shd w:val="clear"/>
              <w:snapToGrid w:val="0"/>
              <w:spacing w:line="360" w:lineRule="auto"/>
              <w:jc w:val="center"/>
              <w:rPr>
                <w:rFonts w:ascii="宋体" w:hAnsi="宋体" w:cs="宋体"/>
                <w:color w:val="auto"/>
                <w:sz w:val="24"/>
                <w:highlight w:val="none"/>
              </w:rPr>
            </w:pPr>
          </w:p>
          <w:p w14:paraId="1BC8379F">
            <w:pPr>
              <w:shd w:val="clear"/>
              <w:snapToGrid w:val="0"/>
              <w:spacing w:line="360" w:lineRule="auto"/>
              <w:jc w:val="center"/>
              <w:rPr>
                <w:rFonts w:ascii="宋体" w:hAnsi="宋体" w:cs="宋体"/>
                <w:color w:val="auto"/>
                <w:sz w:val="24"/>
                <w:highlight w:val="none"/>
              </w:rPr>
            </w:pPr>
          </w:p>
          <w:p w14:paraId="0767BE04">
            <w:pPr>
              <w:shd w:val="clear"/>
              <w:snapToGrid w:val="0"/>
              <w:spacing w:line="360" w:lineRule="auto"/>
              <w:jc w:val="center"/>
              <w:rPr>
                <w:rFonts w:ascii="宋体" w:hAnsi="宋体" w:cs="宋体"/>
                <w:color w:val="auto"/>
                <w:sz w:val="24"/>
                <w:highlight w:val="none"/>
              </w:rPr>
            </w:pPr>
          </w:p>
          <w:p w14:paraId="0D526E06">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687D4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1562F">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9E12D0C">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FB8CA40">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8E5270">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r>
              <w:rPr>
                <w:rFonts w:hint="eastAsia" w:ascii="宋体" w:hAnsi="宋体" w:cs="宋体"/>
                <w:b/>
                <w:color w:val="auto"/>
                <w:kern w:val="0"/>
                <w:sz w:val="24"/>
                <w:highlight w:val="none"/>
                <w:lang w:val="zh-CN"/>
              </w:rPr>
              <w:t>；</w:t>
            </w:r>
          </w:p>
          <w:p w14:paraId="0A684327">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7B1917D">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9DCE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D5B2F34">
            <w:pPr>
              <w:shd w:val="clear"/>
              <w:snapToGrid w:val="0"/>
              <w:spacing w:line="360" w:lineRule="auto"/>
              <w:jc w:val="center"/>
              <w:rPr>
                <w:rFonts w:ascii="宋体" w:hAnsi="宋体" w:cs="宋体"/>
                <w:color w:val="auto"/>
                <w:sz w:val="24"/>
                <w:highlight w:val="none"/>
              </w:rPr>
            </w:pPr>
          </w:p>
          <w:p w14:paraId="0426629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FFFCE9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02D9EE9">
            <w:pPr>
              <w:shd w:val="clear"/>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具体可咨询建德市财政局采购办，联系电话：0571-89606885</w:t>
            </w:r>
            <w:r>
              <w:rPr>
                <w:rFonts w:hint="eastAsia" w:cs="宋体" w:asciiTheme="minorEastAsia" w:hAnsiTheme="minorEastAsia" w:eastAsiaTheme="minorEastAsia"/>
                <w:snapToGrid w:val="0"/>
                <w:color w:val="auto"/>
                <w:kern w:val="28"/>
                <w:sz w:val="24"/>
                <w:highlight w:val="none"/>
                <w:lang w:eastAsia="zh-CN"/>
              </w:rPr>
              <w:t>。</w:t>
            </w:r>
          </w:p>
        </w:tc>
      </w:tr>
      <w:tr w14:paraId="22EA2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00D2F8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1E704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6A569E3">
            <w:pPr>
              <w:pStyle w:val="34"/>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浙江省建德市新安江街道</w:t>
            </w:r>
            <w:r>
              <w:rPr>
                <w:rFonts w:hint="eastAsia" w:hAnsi="宋体" w:cs="宋体"/>
                <w:color w:val="auto"/>
                <w:kern w:val="28"/>
                <w:sz w:val="24"/>
                <w:szCs w:val="24"/>
                <w:highlight w:val="none"/>
                <w:u w:val="single"/>
                <w:lang w:val="en-US" w:eastAsia="zh-CN"/>
              </w:rPr>
              <w:t>水韵天城108幢201室</w:t>
            </w:r>
            <w:r>
              <w:rPr>
                <w:rFonts w:hint="eastAsia" w:ascii="宋体" w:hAnsi="宋体" w:eastAsia="宋体" w:cs="宋体"/>
                <w:color w:val="auto"/>
                <w:kern w:val="28"/>
                <w:sz w:val="24"/>
                <w:szCs w:val="24"/>
                <w:highlight w:val="none"/>
                <w:u w:val="single"/>
              </w:rPr>
              <w:t>；</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szCs w:val="24"/>
                <w:highlight w:val="none"/>
                <w:u w:val="single"/>
                <w:lang w:val="en-US" w:eastAsia="zh-CN"/>
              </w:rPr>
              <w:t>季姜春</w:t>
            </w:r>
            <w:r>
              <w:rPr>
                <w:rFonts w:hint="eastAsia" w:ascii="宋体" w:hAnsi="宋体" w:eastAsia="宋体" w:cs="宋体"/>
                <w:color w:val="auto"/>
                <w:sz w:val="24"/>
                <w:szCs w:val="24"/>
                <w:highlight w:val="none"/>
                <w:u w:val="single"/>
              </w:rPr>
              <w:t>，</w:t>
            </w:r>
            <w:r>
              <w:rPr>
                <w:rFonts w:hint="eastAsia" w:hAnsi="宋体" w:cs="宋体"/>
                <w:color w:val="auto"/>
                <w:sz w:val="24"/>
                <w:szCs w:val="24"/>
                <w:highlight w:val="none"/>
                <w:u w:val="single"/>
                <w:lang w:val="en-US" w:eastAsia="zh-CN"/>
              </w:rPr>
              <w:t>13567150257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E073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B7C26CE">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A7E2028">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73C86D5">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77A2399C">
            <w:pPr>
              <w:shd w:val="clear"/>
              <w:spacing w:line="360" w:lineRule="auto"/>
              <w:rPr>
                <w:rFonts w:cs="宋体" w:asciiTheme="minorEastAsia" w:hAnsiTheme="minorEastAsia" w:eastAsiaTheme="minorEastAsia"/>
                <w:color w:val="auto"/>
                <w:kern w:val="0"/>
                <w:sz w:val="24"/>
                <w:highlight w:val="none"/>
              </w:rPr>
            </w:pPr>
            <w:sdt>
              <w:sdtPr>
                <w:rPr>
                  <w:rFonts w:hint="eastAsia" w:ascii="宋体" w:hAnsi="宋体" w:cs="宋体"/>
                  <w:color w:val="auto"/>
                  <w:kern w:val="0"/>
                  <w:sz w:val="24"/>
                  <w:highlight w:val="none"/>
                </w:rPr>
                <w:id w:val="14747892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102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响应总报价应包含采购服务费，采购服务费按照</w:t>
            </w:r>
            <w:r>
              <w:rPr>
                <w:rFonts w:hint="eastAsia" w:ascii="宋体" w:hAns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cs="宋体"/>
                <w:snapToGrid w:val="0"/>
                <w:color w:val="auto"/>
                <w:kern w:val="28"/>
                <w:sz w:val="24"/>
                <w:highlight w:val="none"/>
                <w:u w:val="none"/>
                <w:lang w:eastAsia="zh-CN"/>
              </w:rPr>
              <w:t>的</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ascii="宋体" w:hAnsi="宋体" w:cs="宋体"/>
                <w:snapToGrid w:val="0"/>
                <w:color w:val="auto"/>
                <w:kern w:val="28"/>
                <w:sz w:val="24"/>
                <w:highlight w:val="none"/>
                <w:u w:val="single"/>
              </w:rPr>
              <w:t>类</w:t>
            </w:r>
            <w:r>
              <w:rPr>
                <w:rFonts w:hint="eastAsia" w:ascii="宋体" w:hAnsi="宋体" w:cs="宋体"/>
                <w:snapToGrid w:val="0"/>
                <w:color w:val="auto"/>
                <w:kern w:val="28"/>
                <w:sz w:val="24"/>
                <w:highlight w:val="none"/>
              </w:rPr>
              <w:t>）计取，人民币</w:t>
            </w:r>
            <w:r>
              <w:rPr>
                <w:rFonts w:hint="eastAsia" w:cs="宋体" w:asciiTheme="minorEastAsia" w:hAnsiTheme="minorEastAsia" w:eastAsiaTheme="minorEastAsia"/>
                <w:color w:val="auto"/>
                <w:sz w:val="24"/>
                <w:highlight w:val="none"/>
                <w:u w:val="single"/>
                <w:lang w:val="en-US" w:eastAsia="zh-CN"/>
              </w:rPr>
              <w:t>肆仟伍佰</w:t>
            </w:r>
            <w:r>
              <w:rPr>
                <w:rFonts w:hint="eastAsia" w:hAnsi="宋体" w:cs="宋体"/>
                <w:snapToGrid w:val="0"/>
                <w:color w:val="auto"/>
                <w:kern w:val="28"/>
                <w:sz w:val="24"/>
                <w:highlight w:val="none"/>
              </w:rPr>
              <w:fldChar w:fldCharType="begin"/>
            </w:r>
            <w:r>
              <w:rPr>
                <w:rFonts w:hint="eastAsia" w:ascii="宋体" w:hAnsi="宋体" w:cs="宋体"/>
                <w:snapToGrid w:val="0"/>
                <w:color w:val="auto"/>
                <w:kern w:val="28"/>
                <w:sz w:val="24"/>
                <w:highlight w:val="none"/>
              </w:rPr>
              <w:instrText xml:space="preserve"> = 6900 \* CHINESENUM4 \* MERGEFORMAT </w:instrText>
            </w:r>
            <w:r>
              <w:rPr>
                <w:rFonts w:hint="eastAsia" w:hAnsi="宋体" w:cs="宋体"/>
                <w:snapToGrid w:val="0"/>
                <w:color w:val="auto"/>
                <w:kern w:val="28"/>
                <w:sz w:val="24"/>
                <w:highlight w:val="none"/>
              </w:rPr>
              <w:fldChar w:fldCharType="separate"/>
            </w:r>
            <w:r>
              <w:rPr>
                <w:rFonts w:hint="eastAsia" w:ascii="宋体" w:hAnsi="宋体" w:cs="宋体"/>
                <w:snapToGrid w:val="0"/>
                <w:color w:val="auto"/>
                <w:kern w:val="28"/>
                <w:sz w:val="24"/>
                <w:highlight w:val="none"/>
              </w:rPr>
              <w:t>元整</w:t>
            </w:r>
            <w:r>
              <w:rPr>
                <w:rFonts w:hint="eastAsia"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u w:val="single"/>
                <w:lang w:val="en-US" w:eastAsia="zh-CN"/>
              </w:rPr>
              <w:t>4500.00</w:t>
            </w:r>
            <w:r>
              <w:rPr>
                <w:rFonts w:hint="eastAsia" w:ascii="宋体" w:hAnsi="宋体" w:cs="宋体"/>
                <w:snapToGrid w:val="0"/>
                <w:color w:val="auto"/>
                <w:kern w:val="28"/>
                <w:sz w:val="24"/>
                <w:highlight w:val="none"/>
              </w:rPr>
              <w:t>元）</w:t>
            </w:r>
            <w:r>
              <w:rPr>
                <w:rFonts w:hint="eastAsia" w:hAnsi="宋体" w:cs="宋体"/>
                <w:snapToGrid w:val="0"/>
                <w:color w:val="auto"/>
                <w:kern w:val="28"/>
                <w:sz w:val="24"/>
                <w:highlight w:val="none"/>
              </w:rPr>
              <w:t>，</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供应商在领取</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通知书时支付给采购代理公司。</w:t>
            </w:r>
          </w:p>
        </w:tc>
      </w:tr>
      <w:tr w14:paraId="7C670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1EEDB39">
            <w:pPr>
              <w:shd w:val="clear"/>
              <w:snapToGrid w:val="0"/>
              <w:spacing w:line="360" w:lineRule="auto"/>
              <w:jc w:val="center"/>
              <w:rPr>
                <w:rFonts w:hint="eastAsia" w:ascii="宋体" w:hAnsi="宋体" w:cs="宋体"/>
                <w:color w:val="auto"/>
                <w:sz w:val="24"/>
                <w:highlight w:val="none"/>
              </w:rPr>
            </w:pPr>
          </w:p>
          <w:p w14:paraId="76D78FA5">
            <w:pPr>
              <w:shd w:val="clear"/>
              <w:snapToGrid w:val="0"/>
              <w:spacing w:line="360" w:lineRule="auto"/>
              <w:jc w:val="center"/>
              <w:rPr>
                <w:rFonts w:hint="eastAsia" w:ascii="宋体" w:hAnsi="宋体" w:cs="宋体"/>
                <w:color w:val="auto"/>
                <w:sz w:val="24"/>
                <w:highlight w:val="none"/>
              </w:rPr>
            </w:pPr>
          </w:p>
          <w:p w14:paraId="67A47AAD">
            <w:pPr>
              <w:shd w:val="clear"/>
              <w:snapToGrid w:val="0"/>
              <w:spacing w:line="360" w:lineRule="auto"/>
              <w:jc w:val="center"/>
              <w:rPr>
                <w:rFonts w:hint="eastAsia" w:ascii="宋体" w:hAnsi="宋体" w:cs="宋体"/>
                <w:color w:val="auto"/>
                <w:sz w:val="24"/>
                <w:highlight w:val="none"/>
              </w:rPr>
            </w:pPr>
          </w:p>
          <w:p w14:paraId="1EE313D6">
            <w:pPr>
              <w:shd w:val="clear"/>
              <w:snapToGrid w:val="0"/>
              <w:spacing w:line="360" w:lineRule="auto"/>
              <w:jc w:val="center"/>
              <w:rPr>
                <w:rFonts w:hint="eastAsia" w:ascii="宋体" w:hAnsi="宋体" w:cs="宋体"/>
                <w:color w:val="auto"/>
                <w:sz w:val="24"/>
                <w:highlight w:val="none"/>
              </w:rPr>
            </w:pPr>
          </w:p>
          <w:p w14:paraId="644B9AB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317125FE">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09B17B">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7544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6B66D84">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C1BB3C3">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D870EC">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9D16B30">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5476FE6">
      <w:pPr>
        <w:shd w:val="clear"/>
        <w:snapToGrid w:val="0"/>
        <w:spacing w:line="360" w:lineRule="auto"/>
        <w:jc w:val="center"/>
        <w:rPr>
          <w:rFonts w:ascii="宋体" w:hAnsi="宋体" w:cs="宋体"/>
          <w:b/>
          <w:color w:val="auto"/>
          <w:sz w:val="32"/>
          <w:szCs w:val="20"/>
          <w:highlight w:val="none"/>
        </w:rPr>
      </w:pPr>
    </w:p>
    <w:bookmarkEnd w:id="10"/>
    <w:p w14:paraId="0350C540">
      <w:pPr>
        <w:shd w:val="clea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1BCA028A">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61BC154">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47183A0">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CCEB65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96E0BE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AAB3AD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BDB4FA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681CEC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6DB5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6E2656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10D529">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DF30A60">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6F074F6">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1C11EC3">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7535E3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8F3563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372545">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C2B9715">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0D3CF5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8BCE3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CE8F608">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2D8033">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338418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25F8B1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26C931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252CF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0BBAB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F58B892">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4F783F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EEA5DF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FEB746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3329C34">
      <w:pPr>
        <w:shd w:val="clea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F68E4D1">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3D8EE2">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0E885F5">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45CA8B">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07D4C04">
      <w:pPr>
        <w:pStyle w:val="34"/>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795C730">
      <w:pPr>
        <w:pStyle w:val="34"/>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62BB537">
      <w:pPr>
        <w:pStyle w:val="6"/>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EBD23EA">
      <w:pPr>
        <w:pStyle w:val="34"/>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0F2D837">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CADA2FA">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1B0DAD8">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4B7A665">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D910EE5">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62E742D">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84DD74C">
      <w:pPr>
        <w:pStyle w:val="34"/>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2CA8A8">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F6DE7B0">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C595EBA">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C0A1893">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F4438D">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78A1CD7">
      <w:pPr>
        <w:pStyle w:val="886"/>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68CF8B4">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6FFBD63">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93573F7">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68C822F">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9BE0BFF">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111738A">
      <w:pPr>
        <w:pStyle w:val="129"/>
        <w:shd w:val="clear"/>
        <w:snapToGrid w:val="0"/>
        <w:spacing w:before="0"/>
        <w:ind w:firstLine="360"/>
        <w:rPr>
          <w:rFonts w:ascii="宋体" w:hAnsi="宋体" w:cs="宋体"/>
          <w:color w:val="auto"/>
          <w:sz w:val="18"/>
          <w:szCs w:val="18"/>
          <w:highlight w:val="none"/>
        </w:rPr>
      </w:pPr>
    </w:p>
    <w:p w14:paraId="4AF8D394">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27AD62C">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1543508">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13101C9">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8E5273A">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AF80D2">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74FDCB5">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2C1DCEE">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828CF6">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55AA29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68ED6BF">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40DE931">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DAE367">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64D627">
      <w:pPr>
        <w:pStyle w:val="24"/>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85A6B">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AE61E04">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36D9DAC">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CA3869">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B30F838">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F1928DA">
      <w:pPr>
        <w:pStyle w:val="34"/>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7EC022A">
      <w:pPr>
        <w:pStyle w:val="6"/>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E0CA703">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22357F1">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B522ED">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CE5A78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79E30F7">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0E214D7">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BA82011">
      <w:pPr>
        <w:shd w:val="clear"/>
        <w:snapToGrid w:val="0"/>
        <w:spacing w:line="360" w:lineRule="auto"/>
        <w:ind w:firstLine="960" w:firstLineChars="400"/>
        <w:rPr>
          <w:rFonts w:ascii="宋体" w:hAnsi="宋体" w:cs="宋体"/>
          <w:b/>
          <w:bCs/>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提供中小企业声明函（残疾人福利性单位和监狱企业视同小微企业，提供残疾人福利性单位声明函，监狱企业证明文件）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 </w:t>
      </w:r>
    </w:p>
    <w:p w14:paraId="3C1E85AB">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w:t>
      </w:r>
      <w:r>
        <w:rPr>
          <w:rFonts w:hint="eastAsia" w:ascii="宋体" w:hAnsi="宋体" w:cs="宋体"/>
          <w:b/>
          <w:bCs/>
          <w:color w:val="auto"/>
          <w:sz w:val="24"/>
          <w:highlight w:val="none"/>
          <w:lang w:val="en-US" w:eastAsia="zh-CN"/>
        </w:rPr>
        <w:t>依据《浙江省生态环境保护条例》第六十五条规定的对生态环境服务机构作出行政处罚的，自作出行政处罚决定之日起三年内禁止该机构参与政府采购的生态环境服务项目。本项目禁止有上述情况的供应商参与投标</w:t>
      </w:r>
      <w:r>
        <w:rPr>
          <w:rFonts w:hint="eastAsia" w:ascii="宋体" w:hAnsi="宋体" w:cs="宋体"/>
          <w:color w:val="auto"/>
          <w:sz w:val="24"/>
          <w:highlight w:val="none"/>
        </w:rPr>
        <w:t>。</w:t>
      </w:r>
      <w:r>
        <w:rPr>
          <w:rFonts w:hint="eastAsia" w:hAnsi="宋体" w:cs="宋体"/>
          <w:b/>
          <w:bCs/>
          <w:color w:val="auto"/>
          <w:sz w:val="24"/>
          <w:highlight w:val="none"/>
          <w:lang w:eastAsia="zh-CN"/>
        </w:rPr>
        <w:t>(提供</w:t>
      </w:r>
      <w:r>
        <w:rPr>
          <w:rFonts w:hint="eastAsia" w:hAnsi="宋体" w:cs="宋体"/>
          <w:b/>
          <w:bCs/>
          <w:color w:val="auto"/>
          <w:sz w:val="24"/>
          <w:highlight w:val="none"/>
          <w:lang w:val="en-US" w:eastAsia="zh-CN"/>
        </w:rPr>
        <w:t>投标</w:t>
      </w:r>
      <w:r>
        <w:rPr>
          <w:rFonts w:hint="eastAsia" w:hAnsi="宋体" w:cs="宋体"/>
          <w:b/>
          <w:bCs/>
          <w:color w:val="auto"/>
          <w:sz w:val="24"/>
          <w:highlight w:val="none"/>
          <w:lang w:eastAsia="zh-CN"/>
        </w:rPr>
        <w:t>供应商声明函加盖公章)</w:t>
      </w:r>
      <w:r>
        <w:rPr>
          <w:rFonts w:hint="eastAsia" w:ascii="宋体" w:hAnsi="宋体" w:eastAsia="宋体" w:cs="宋体"/>
          <w:color w:val="auto"/>
          <w:sz w:val="24"/>
          <w:highlight w:val="none"/>
        </w:rPr>
        <w:t>。</w:t>
      </w:r>
    </w:p>
    <w:p w14:paraId="291F8DFA">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52C91446">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EF88EF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4B43C7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5A168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9D516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3DAB22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3975BA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DAAB3ED">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FD800C5">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112A6DC">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E8019D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9DCE46">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CD3360D">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767FC90A">
      <w:pPr>
        <w:pStyle w:val="129"/>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0774E88">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A8B572">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6B2AB5">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8C68052">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A01BF7C">
      <w:pPr>
        <w:pStyle w:val="129"/>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64230EA">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8BCAFC5">
      <w:pPr>
        <w:pStyle w:val="129"/>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B9AD3BD">
      <w:pPr>
        <w:pStyle w:val="129"/>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1352815">
      <w:pPr>
        <w:pStyle w:val="129"/>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6A19E9">
      <w:pPr>
        <w:pStyle w:val="129"/>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E4994C2">
      <w:pPr>
        <w:pStyle w:val="129"/>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4232AC1">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C7438F6">
      <w:pPr>
        <w:pStyle w:val="34"/>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23F2CDC">
      <w:pPr>
        <w:pStyle w:val="34"/>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6A45A72">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788D9BC">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1BE7F55">
      <w:pPr>
        <w:pStyle w:val="34"/>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C50AA3D">
      <w:pPr>
        <w:pStyle w:val="129"/>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EDFAF68">
      <w:pPr>
        <w:pStyle w:val="26"/>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D06333C">
      <w:pPr>
        <w:pStyle w:val="129"/>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825EE55">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9B1EE89">
      <w:pPr>
        <w:pStyle w:val="129"/>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3E1D8F8">
      <w:pPr>
        <w:pStyle w:val="129"/>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9F827B8">
      <w:pPr>
        <w:pStyle w:val="129"/>
        <w:shd w:val="clear"/>
        <w:spacing w:before="0"/>
        <w:ind w:firstLine="643"/>
        <w:rPr>
          <w:rFonts w:ascii="宋体" w:hAnsi="宋体" w:cs="宋体"/>
          <w:b/>
          <w:color w:val="auto"/>
          <w:sz w:val="32"/>
          <w:highlight w:val="none"/>
        </w:rPr>
      </w:pPr>
    </w:p>
    <w:p w14:paraId="549292A4">
      <w:pPr>
        <w:pStyle w:val="129"/>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01EAF68">
      <w:pPr>
        <w:pStyle w:val="555"/>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6F59498">
      <w:pPr>
        <w:pStyle w:val="555"/>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0E702A8">
      <w:pPr>
        <w:pStyle w:val="555"/>
        <w:shd w:val="clear"/>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6BDABC9">
      <w:pPr>
        <w:pStyle w:val="555"/>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3389414">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8D08B1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4EA15A2">
      <w:pPr>
        <w:pStyle w:val="129"/>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4F6EB9C">
      <w:pPr>
        <w:pStyle w:val="129"/>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4A9D73E">
      <w:pPr>
        <w:pStyle w:val="129"/>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3D7847B">
      <w:pPr>
        <w:pStyle w:val="129"/>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514C392">
      <w:pPr>
        <w:pStyle w:val="129"/>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6A0A877">
      <w:pPr>
        <w:pStyle w:val="129"/>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18279C3">
      <w:pPr>
        <w:pStyle w:val="129"/>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260E34E6">
      <w:pPr>
        <w:pStyle w:val="129"/>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34CA9D7">
      <w:pPr>
        <w:pStyle w:val="129"/>
        <w:shd w:val="clear"/>
        <w:spacing w:before="0"/>
        <w:ind w:firstLine="0" w:firstLineChars="0"/>
        <w:rPr>
          <w:rFonts w:ascii="宋体" w:hAnsi="宋体" w:cs="宋体"/>
          <w:color w:val="auto"/>
          <w:kern w:val="0"/>
          <w:szCs w:val="24"/>
          <w:highlight w:val="none"/>
        </w:rPr>
      </w:pPr>
    </w:p>
    <w:p w14:paraId="7CB5834C">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FD1B987">
      <w:pPr>
        <w:shd w:val="clea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550E9A3">
      <w:pPr>
        <w:shd w:val="clear"/>
        <w:spacing w:line="360" w:lineRule="auto"/>
        <w:rPr>
          <w:rFonts w:ascii="宋体" w:hAnsi="宋体" w:cs="宋体"/>
          <w:b/>
          <w:color w:val="auto"/>
          <w:sz w:val="24"/>
          <w:highlight w:val="none"/>
        </w:rPr>
      </w:pPr>
    </w:p>
    <w:p w14:paraId="5C582DD9">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A3A5D41">
      <w:pPr>
        <w:pStyle w:val="26"/>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E39BD7B">
      <w:pPr>
        <w:pStyle w:val="129"/>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619721">
      <w:pPr>
        <w:pStyle w:val="129"/>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5655509">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DDA2E3F">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A8CB537">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1FD4F93">
      <w:pPr>
        <w:shd w:val="clear"/>
        <w:snapToGrid w:val="0"/>
        <w:spacing w:line="360" w:lineRule="auto"/>
        <w:ind w:left="120" w:leftChars="57" w:firstLine="482" w:firstLineChars="150"/>
        <w:jc w:val="center"/>
        <w:rPr>
          <w:rFonts w:ascii="宋体" w:hAnsi="宋体" w:cs="宋体"/>
          <w:b/>
          <w:color w:val="auto"/>
          <w:sz w:val="32"/>
          <w:highlight w:val="none"/>
        </w:rPr>
      </w:pPr>
    </w:p>
    <w:p w14:paraId="461349C6">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CD1096">
      <w:pPr>
        <w:pStyle w:val="26"/>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A2C9CB8">
      <w:pPr>
        <w:pStyle w:val="26"/>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14:paraId="1A8CD941">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D43EAD">
      <w:pPr>
        <w:pStyle w:val="129"/>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B8D18C3">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C3B53FF">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3162F2D">
      <w:pPr>
        <w:pStyle w:val="129"/>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DA504AB">
      <w:pPr>
        <w:pStyle w:val="26"/>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14:paraId="53BB854A">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8F3D09C">
      <w:pPr>
        <w:pStyle w:val="4"/>
        <w:shd w:val="clear"/>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202DA2">
      <w:pPr>
        <w:pStyle w:val="4"/>
        <w:shd w:val="clear"/>
        <w:rPr>
          <w:color w:val="auto"/>
          <w:highlight w:val="none"/>
        </w:rPr>
      </w:pPr>
      <w:r>
        <w:rPr>
          <w:rFonts w:ascii="宋体" w:hAnsi="宋体" w:eastAsia="宋体"/>
          <w:color w:val="auto"/>
          <w:sz w:val="24"/>
          <w:highlight w:val="none"/>
          <w:lang w:val="en-US"/>
        </w:rPr>
        <w:t>27.预付款</w:t>
      </w:r>
    </w:p>
    <w:p w14:paraId="7B407B72">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DE48F92">
      <w:pPr>
        <w:shd w:val="clear"/>
        <w:rPr>
          <w:color w:val="auto"/>
          <w:highlight w:val="none"/>
        </w:rPr>
      </w:pPr>
    </w:p>
    <w:p w14:paraId="2080656D">
      <w:pPr>
        <w:shd w:val="clear"/>
        <w:snapToGrid w:val="0"/>
        <w:spacing w:line="360" w:lineRule="auto"/>
        <w:ind w:firstLine="3357" w:firstLineChars="1045"/>
        <w:rPr>
          <w:rFonts w:ascii="宋体" w:hAnsi="宋体" w:cs="宋体"/>
          <w:b/>
          <w:color w:val="auto"/>
          <w:sz w:val="32"/>
          <w:highlight w:val="none"/>
        </w:rPr>
      </w:pPr>
    </w:p>
    <w:p w14:paraId="1D6A562F">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3C6391B">
      <w:pPr>
        <w:pStyle w:val="129"/>
        <w:shd w:val="clear"/>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D27E162">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7F73BCE">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F1EEE31">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3E71599">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52F2419">
      <w:pPr>
        <w:pStyle w:val="129"/>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D39FC3B">
      <w:pPr>
        <w:pStyle w:val="129"/>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8662AD9">
      <w:pPr>
        <w:shd w:val="clear"/>
        <w:tabs>
          <w:tab w:val="left" w:pos="0"/>
        </w:tabs>
        <w:spacing w:line="360" w:lineRule="auto"/>
        <w:ind w:firstLine="480"/>
        <w:rPr>
          <w:rFonts w:ascii="宋体" w:hAnsi="宋体" w:cs="宋体"/>
          <w:color w:val="auto"/>
          <w:sz w:val="24"/>
          <w:highlight w:val="none"/>
        </w:rPr>
      </w:pPr>
    </w:p>
    <w:p w14:paraId="2E96C661">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FE9A363">
      <w:pPr>
        <w:pStyle w:val="26"/>
        <w:shd w:val="clear"/>
        <w:spacing w:line="360" w:lineRule="auto"/>
        <w:ind w:firstLine="0" w:firstLineChars="0"/>
        <w:rPr>
          <w:rFonts w:cs="宋体"/>
          <w:b/>
          <w:color w:val="auto"/>
          <w:highlight w:val="none"/>
        </w:rPr>
      </w:pPr>
      <w:r>
        <w:rPr>
          <w:rFonts w:hint="eastAsia" w:cs="宋体"/>
          <w:b/>
          <w:color w:val="auto"/>
          <w:highlight w:val="none"/>
        </w:rPr>
        <w:t>30.验收</w:t>
      </w:r>
    </w:p>
    <w:p w14:paraId="0791494F">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5379B4">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D730ADC">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94F7D1">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92BDB5C">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403820"/>
      <w:bookmarkEnd w:id="16"/>
      <w:bookmarkStart w:id="17" w:name="_Hlt74714665"/>
      <w:bookmarkEnd w:id="17"/>
      <w:bookmarkStart w:id="18" w:name="_Hlt75236101"/>
      <w:bookmarkEnd w:id="18"/>
      <w:bookmarkStart w:id="19" w:name="_Hlt75236011"/>
      <w:bookmarkEnd w:id="19"/>
      <w:bookmarkStart w:id="20" w:name="_Hlt75236290"/>
      <w:bookmarkEnd w:id="20"/>
      <w:bookmarkStart w:id="21" w:name="_Hlt68073093"/>
      <w:bookmarkEnd w:id="21"/>
      <w:bookmarkStart w:id="22" w:name="_Hlt74707468"/>
      <w:bookmarkEnd w:id="22"/>
      <w:bookmarkStart w:id="23" w:name="_Hlt68057669"/>
      <w:bookmarkEnd w:id="23"/>
      <w:bookmarkStart w:id="24" w:name="_Hlt74729768"/>
      <w:bookmarkEnd w:id="24"/>
      <w:bookmarkStart w:id="25" w:name="_Hlt74730295"/>
      <w:bookmarkEnd w:id="25"/>
      <w:bookmarkStart w:id="26" w:name="_Hlt68072990"/>
      <w:bookmarkEnd w:id="26"/>
    </w:p>
    <w:bookmarkEnd w:id="11"/>
    <w:bookmarkEnd w:id="12"/>
    <w:p w14:paraId="176AE605">
      <w:pPr>
        <w:shd w:val="clea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593A3E6">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val="en-US" w:eastAsia="zh-CN"/>
        </w:rPr>
        <w:t>项目名称</w:t>
      </w:r>
      <w:r>
        <w:rPr>
          <w:rFonts w:hint="eastAsia" w:ascii="宋体" w:hAnsi="宋体" w:eastAsia="宋体" w:cs="宋体"/>
          <w:b/>
          <w:color w:val="auto"/>
          <w:sz w:val="28"/>
          <w:szCs w:val="28"/>
          <w:highlight w:val="none"/>
        </w:rPr>
        <w:t>及</w:t>
      </w:r>
      <w:r>
        <w:rPr>
          <w:rFonts w:hint="eastAsia" w:ascii="宋体" w:hAnsi="宋体" w:eastAsia="宋体" w:cs="宋体"/>
          <w:b/>
          <w:color w:val="auto"/>
          <w:sz w:val="28"/>
          <w:szCs w:val="28"/>
          <w:highlight w:val="none"/>
          <w:lang w:val="en-US" w:eastAsia="zh-CN"/>
        </w:rPr>
        <w:t>预算</w:t>
      </w:r>
    </w:p>
    <w:tbl>
      <w:tblPr>
        <w:tblStyle w:val="6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585"/>
        <w:gridCol w:w="2016"/>
        <w:gridCol w:w="841"/>
        <w:gridCol w:w="706"/>
        <w:gridCol w:w="2430"/>
        <w:gridCol w:w="907"/>
      </w:tblGrid>
      <w:tr w14:paraId="6BB4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vAlign w:val="center"/>
          </w:tcPr>
          <w:p w14:paraId="0C649299">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85" w:type="dxa"/>
            <w:vAlign w:val="center"/>
          </w:tcPr>
          <w:p w14:paraId="415E1D17">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016" w:type="dxa"/>
            <w:vAlign w:val="center"/>
          </w:tcPr>
          <w:p w14:paraId="47AC23CC">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主要技术服务要求</w:t>
            </w:r>
          </w:p>
        </w:tc>
        <w:tc>
          <w:tcPr>
            <w:tcW w:w="841" w:type="dxa"/>
            <w:vAlign w:val="center"/>
          </w:tcPr>
          <w:p w14:paraId="47E50796">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6" w:type="dxa"/>
            <w:vAlign w:val="center"/>
          </w:tcPr>
          <w:p w14:paraId="75D3888D">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430" w:type="dxa"/>
            <w:vAlign w:val="center"/>
          </w:tcPr>
          <w:p w14:paraId="352F6124">
            <w:pPr>
              <w:widowControl/>
              <w:shd w:val="clear"/>
              <w:tabs>
                <w:tab w:val="left" w:pos="360"/>
              </w:tabs>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c>
          <w:tcPr>
            <w:tcW w:w="907" w:type="dxa"/>
            <w:vAlign w:val="center"/>
          </w:tcPr>
          <w:p w14:paraId="22732FA1">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217B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7" w:type="dxa"/>
            <w:vAlign w:val="center"/>
          </w:tcPr>
          <w:p w14:paraId="034DF242">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85" w:type="dxa"/>
            <w:vAlign w:val="center"/>
          </w:tcPr>
          <w:p w14:paraId="5FCA84E5">
            <w:pPr>
              <w:widowControl/>
              <w:shd w:val="clear"/>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杭州市建德生态环境监测站2024年生态样地监测服务项目</w:t>
            </w:r>
          </w:p>
        </w:tc>
        <w:tc>
          <w:tcPr>
            <w:tcW w:w="2016" w:type="dxa"/>
            <w:vAlign w:val="center"/>
          </w:tcPr>
          <w:p w14:paraId="2068D821">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w:t>
            </w:r>
          </w:p>
          <w:p w14:paraId="45094A29">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“二、采购</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sz w:val="24"/>
                <w:highlight w:val="none"/>
              </w:rPr>
              <w:t>”</w:t>
            </w:r>
          </w:p>
        </w:tc>
        <w:tc>
          <w:tcPr>
            <w:tcW w:w="841" w:type="dxa"/>
            <w:vAlign w:val="center"/>
          </w:tcPr>
          <w:p w14:paraId="0339DC20">
            <w:pPr>
              <w:widowControl/>
              <w:shd w:val="clear"/>
              <w:tabs>
                <w:tab w:val="left" w:pos="36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项</w:t>
            </w:r>
          </w:p>
        </w:tc>
        <w:tc>
          <w:tcPr>
            <w:tcW w:w="706" w:type="dxa"/>
            <w:vAlign w:val="center"/>
          </w:tcPr>
          <w:p w14:paraId="1D59E09C">
            <w:pPr>
              <w:widowControl/>
              <w:shd w:val="clear"/>
              <w:tabs>
                <w:tab w:val="left" w:pos="36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2430" w:type="dxa"/>
            <w:vAlign w:val="center"/>
          </w:tcPr>
          <w:p w14:paraId="17E2E8AC">
            <w:pPr>
              <w:widowControl/>
              <w:shd w:val="clear"/>
              <w:tabs>
                <w:tab w:val="left" w:pos="360"/>
              </w:tabs>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407FFC6B">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000</w:t>
            </w:r>
            <w:r>
              <w:rPr>
                <w:rFonts w:hint="eastAsia" w:ascii="宋体" w:hAnsi="宋体" w:eastAsia="宋体" w:cs="宋体"/>
                <w:color w:val="auto"/>
                <w:sz w:val="24"/>
                <w:highlight w:val="none"/>
              </w:rPr>
              <w:t>00</w:t>
            </w:r>
            <w:r>
              <w:rPr>
                <w:rFonts w:hint="eastAsia" w:ascii="宋体" w:hAnsi="宋体" w:cs="宋体"/>
                <w:color w:val="auto"/>
                <w:sz w:val="24"/>
                <w:highlight w:val="none"/>
                <w:lang w:val="en-US" w:eastAsia="zh-CN"/>
              </w:rPr>
              <w:t>.00</w:t>
            </w:r>
          </w:p>
        </w:tc>
        <w:tc>
          <w:tcPr>
            <w:tcW w:w="907" w:type="dxa"/>
            <w:vAlign w:val="center"/>
          </w:tcPr>
          <w:p w14:paraId="351AFAB5">
            <w:pPr>
              <w:widowControl/>
              <w:shd w:val="clear"/>
              <w:tabs>
                <w:tab w:val="left" w:pos="360"/>
              </w:tabs>
              <w:jc w:val="center"/>
              <w:rPr>
                <w:rFonts w:hint="eastAsia" w:ascii="宋体" w:hAnsi="宋体" w:eastAsia="宋体" w:cs="宋体"/>
                <w:color w:val="auto"/>
                <w:sz w:val="24"/>
                <w:highlight w:val="none"/>
              </w:rPr>
            </w:pPr>
          </w:p>
        </w:tc>
      </w:tr>
      <w:tr w14:paraId="1865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42" w:type="dxa"/>
            <w:gridSpan w:val="7"/>
            <w:vAlign w:val="center"/>
          </w:tcPr>
          <w:p w14:paraId="62095D78">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预算</w:t>
            </w:r>
            <w:r>
              <w:rPr>
                <w:rFonts w:hint="eastAsia" w:ascii="宋体" w:hAnsi="宋体" w:eastAsia="宋体" w:cs="宋体"/>
                <w:b/>
                <w:bCs/>
                <w:color w:val="auto"/>
                <w:sz w:val="24"/>
                <w:highlight w:val="none"/>
                <w:lang w:val="en-US" w:eastAsia="zh-CN"/>
              </w:rPr>
              <w:t>总</w:t>
            </w:r>
            <w:r>
              <w:rPr>
                <w:rFonts w:hint="eastAsia" w:ascii="宋体" w:hAnsi="宋体" w:eastAsia="宋体" w:cs="宋体"/>
                <w:b/>
                <w:bCs/>
                <w:color w:val="auto"/>
                <w:sz w:val="24"/>
                <w:highlight w:val="none"/>
              </w:rPr>
              <w:t>价：人民币（大写）</w:t>
            </w:r>
            <w:r>
              <w:rPr>
                <w:rFonts w:hint="eastAsia" w:ascii="宋体" w:hAnsi="宋体" w:cs="宋体"/>
                <w:b/>
                <w:bCs/>
                <w:color w:val="auto"/>
                <w:sz w:val="24"/>
                <w:highlight w:val="none"/>
                <w:lang w:val="en-US" w:eastAsia="zh-CN"/>
              </w:rPr>
              <w:t>叁拾万</w:t>
            </w:r>
            <w:r>
              <w:rPr>
                <w:rFonts w:hint="eastAsia" w:ascii="宋体" w:hAnsi="宋体" w:eastAsia="宋体" w:cs="宋体"/>
                <w:b/>
                <w:bCs/>
                <w:color w:val="auto"/>
                <w:sz w:val="24"/>
                <w:highlight w:val="none"/>
              </w:rPr>
              <w:t>元整（￥3</w:t>
            </w:r>
            <w:r>
              <w:rPr>
                <w:rFonts w:hint="eastAsia" w:ascii="宋体" w:hAnsi="宋体" w:cs="宋体"/>
                <w:b/>
                <w:bCs/>
                <w:color w:val="auto"/>
                <w:sz w:val="24"/>
                <w:highlight w:val="none"/>
                <w:lang w:val="en-US" w:eastAsia="zh-CN"/>
              </w:rPr>
              <w:t>000</w:t>
            </w:r>
            <w:r>
              <w:rPr>
                <w:rFonts w:hint="eastAsia" w:ascii="宋体" w:hAnsi="宋体" w:eastAsia="宋体" w:cs="宋体"/>
                <w:b/>
                <w:bCs/>
                <w:color w:val="auto"/>
                <w:sz w:val="24"/>
                <w:highlight w:val="none"/>
              </w:rPr>
              <w:t>00</w:t>
            </w:r>
            <w:r>
              <w:rPr>
                <w:rFonts w:hint="eastAsia" w:ascii="宋体" w:hAnsi="宋体" w:cs="宋体"/>
                <w:b/>
                <w:bCs/>
                <w:color w:val="auto"/>
                <w:sz w:val="24"/>
                <w:highlight w:val="none"/>
                <w:lang w:val="en-US" w:eastAsia="zh-CN"/>
              </w:rPr>
              <w:t>.00</w:t>
            </w:r>
            <w:r>
              <w:rPr>
                <w:rFonts w:hint="eastAsia" w:ascii="宋体" w:hAnsi="宋体" w:eastAsia="宋体" w:cs="宋体"/>
                <w:b/>
                <w:bCs/>
                <w:color w:val="auto"/>
                <w:sz w:val="24"/>
                <w:highlight w:val="none"/>
              </w:rPr>
              <w:t>元）</w:t>
            </w:r>
          </w:p>
        </w:tc>
      </w:tr>
    </w:tbl>
    <w:p w14:paraId="094810D6">
      <w:pPr>
        <w:shd w:val="clear"/>
        <w:spacing w:line="34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注：1、</w:t>
      </w:r>
      <w:r>
        <w:rPr>
          <w:rFonts w:hint="eastAsia" w:ascii="宋体" w:hAnsi="宋体" w:eastAsia="宋体" w:cs="宋体"/>
          <w:color w:val="auto"/>
          <w:kern w:val="0"/>
          <w:highlight w:val="none"/>
        </w:rPr>
        <w:t>以上金额包括人员工资、办公用品、各种社会保险、食宿与交通、专用设备、管理费用、</w:t>
      </w:r>
      <w:r>
        <w:rPr>
          <w:rFonts w:hint="eastAsia" w:ascii="宋体" w:hAnsi="宋体" w:eastAsia="宋体" w:cs="宋体"/>
          <w:color w:val="auto"/>
          <w:kern w:val="0"/>
          <w:highlight w:val="none"/>
          <w:lang w:val="en-US" w:eastAsia="zh-CN"/>
        </w:rPr>
        <w:t>编制费用、</w:t>
      </w:r>
      <w:r>
        <w:rPr>
          <w:rFonts w:hint="eastAsia" w:ascii="宋体" w:hAnsi="宋体" w:eastAsia="宋体" w:cs="宋体"/>
          <w:color w:val="auto"/>
          <w:kern w:val="0"/>
          <w:highlight w:val="none"/>
        </w:rPr>
        <w:t>培训</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税费、</w:t>
      </w:r>
      <w:r>
        <w:rPr>
          <w:rFonts w:hint="eastAsia" w:ascii="宋体" w:hAnsi="宋体" w:eastAsia="宋体" w:cs="宋体"/>
          <w:color w:val="auto"/>
          <w:kern w:val="0"/>
          <w:highlight w:val="none"/>
          <w:lang w:val="en-US" w:eastAsia="zh-CN"/>
        </w:rPr>
        <w:t>验收及辅助工作</w:t>
      </w:r>
      <w:r>
        <w:rPr>
          <w:rFonts w:hint="eastAsia" w:ascii="宋体" w:hAnsi="宋体" w:eastAsia="宋体" w:cs="宋体"/>
          <w:color w:val="auto"/>
          <w:kern w:val="0"/>
          <w:highlight w:val="none"/>
        </w:rPr>
        <w:t>等完成本项目的所有费用。</w:t>
      </w:r>
    </w:p>
    <w:p w14:paraId="76919898">
      <w:pPr>
        <w:shd w:val="clear"/>
        <w:spacing w:line="340" w:lineRule="exact"/>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生态质量样地类型及数量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2024-2025年建德市生态质量样地共6个，其中森林生态质量样地5个，农田生态质量样地1个。</w:t>
      </w:r>
    </w:p>
    <w:tbl>
      <w:tblPr>
        <w:tblStyle w:val="63"/>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325"/>
        <w:gridCol w:w="1131"/>
        <w:gridCol w:w="3075"/>
        <w:gridCol w:w="897"/>
        <w:gridCol w:w="1076"/>
        <w:gridCol w:w="1296"/>
      </w:tblGrid>
      <w:tr w14:paraId="0298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shd w:val="clear" w:color="auto" w:fill="auto"/>
            <w:noWrap w:val="0"/>
            <w:vAlign w:val="center"/>
          </w:tcPr>
          <w:p w14:paraId="718AA0B2">
            <w:pPr>
              <w:widowControl/>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监测项目</w:t>
            </w:r>
          </w:p>
        </w:tc>
        <w:tc>
          <w:tcPr>
            <w:tcW w:w="1325" w:type="dxa"/>
            <w:shd w:val="clear" w:color="auto" w:fill="auto"/>
            <w:noWrap w:val="0"/>
            <w:vAlign w:val="center"/>
          </w:tcPr>
          <w:p w14:paraId="13DDEE1E">
            <w:pPr>
              <w:widowControl/>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监测要求</w:t>
            </w:r>
          </w:p>
        </w:tc>
        <w:tc>
          <w:tcPr>
            <w:tcW w:w="1131" w:type="dxa"/>
            <w:shd w:val="clear" w:color="auto" w:fill="auto"/>
            <w:noWrap w:val="0"/>
            <w:vAlign w:val="center"/>
          </w:tcPr>
          <w:p w14:paraId="74C535CD">
            <w:pPr>
              <w:widowControl/>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样方要求</w:t>
            </w:r>
          </w:p>
        </w:tc>
        <w:tc>
          <w:tcPr>
            <w:tcW w:w="3075" w:type="dxa"/>
            <w:shd w:val="clear" w:color="auto" w:fill="auto"/>
            <w:noWrap w:val="0"/>
            <w:vAlign w:val="center"/>
          </w:tcPr>
          <w:p w14:paraId="672081FB">
            <w:pPr>
              <w:widowControl/>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监测指标</w:t>
            </w:r>
          </w:p>
        </w:tc>
        <w:tc>
          <w:tcPr>
            <w:tcW w:w="897" w:type="dxa"/>
            <w:shd w:val="clear" w:color="auto" w:fill="auto"/>
            <w:noWrap w:val="0"/>
            <w:vAlign w:val="center"/>
          </w:tcPr>
          <w:p w14:paraId="570764F7">
            <w:pPr>
              <w:widowControl/>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点位</w:t>
            </w:r>
          </w:p>
          <w:p w14:paraId="6C15A91E">
            <w:pPr>
              <w:widowControl/>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076" w:type="dxa"/>
            <w:shd w:val="clear" w:color="auto" w:fill="auto"/>
            <w:noWrap w:val="0"/>
            <w:vAlign w:val="center"/>
          </w:tcPr>
          <w:p w14:paraId="42DCC235">
            <w:pPr>
              <w:widowControl/>
              <w:spacing w:line="0" w:lineRule="atLeast"/>
              <w:jc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预算</w:t>
            </w:r>
            <w:r>
              <w:rPr>
                <w:rFonts w:hint="eastAsia" w:ascii="宋体" w:hAnsi="宋体" w:eastAsia="宋体" w:cs="宋体"/>
                <w:b/>
                <w:bCs/>
                <w:color w:val="auto"/>
                <w:sz w:val="21"/>
                <w:szCs w:val="21"/>
              </w:rPr>
              <w:t>单价</w:t>
            </w:r>
          </w:p>
          <w:p w14:paraId="626AEEDB">
            <w:pPr>
              <w:widowControl/>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（元）</w:t>
            </w:r>
          </w:p>
        </w:tc>
        <w:tc>
          <w:tcPr>
            <w:tcW w:w="1296" w:type="dxa"/>
            <w:shd w:val="clear" w:color="auto" w:fill="auto"/>
            <w:noWrap w:val="0"/>
            <w:vAlign w:val="center"/>
          </w:tcPr>
          <w:p w14:paraId="1FF61AF9">
            <w:pPr>
              <w:widowControl/>
              <w:spacing w:line="0" w:lineRule="atLeast"/>
              <w:jc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预算合</w:t>
            </w:r>
            <w:r>
              <w:rPr>
                <w:rFonts w:hint="eastAsia" w:ascii="宋体" w:hAnsi="宋体" w:eastAsia="宋体" w:cs="宋体"/>
                <w:b/>
                <w:bCs/>
                <w:color w:val="auto"/>
                <w:sz w:val="21"/>
                <w:szCs w:val="21"/>
              </w:rPr>
              <w:t>价</w:t>
            </w:r>
          </w:p>
          <w:p w14:paraId="11D261B1">
            <w:pPr>
              <w:widowControl/>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（元）</w:t>
            </w:r>
          </w:p>
        </w:tc>
      </w:tr>
      <w:tr w14:paraId="7A4C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67" w:type="dxa"/>
            <w:vMerge w:val="restart"/>
            <w:shd w:val="clear" w:color="auto" w:fill="auto"/>
            <w:noWrap w:val="0"/>
            <w:vAlign w:val="center"/>
          </w:tcPr>
          <w:p w14:paraId="446BAC63">
            <w:pPr>
              <w:widowControl/>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森林生态质量样地监测</w:t>
            </w:r>
          </w:p>
        </w:tc>
        <w:tc>
          <w:tcPr>
            <w:tcW w:w="1325" w:type="dxa"/>
            <w:vMerge w:val="restart"/>
            <w:shd w:val="clear" w:color="auto" w:fill="auto"/>
            <w:noWrap w:val="0"/>
            <w:vAlign w:val="center"/>
          </w:tcPr>
          <w:p w14:paraId="3499AF46">
            <w:pPr>
              <w:widowControl/>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100m×100m范围内设3个样方（每个样方含乔木、灌木、草本层）</w:t>
            </w:r>
          </w:p>
        </w:tc>
        <w:tc>
          <w:tcPr>
            <w:tcW w:w="1131" w:type="dxa"/>
            <w:shd w:val="clear" w:color="auto" w:fill="auto"/>
            <w:noWrap w:val="0"/>
            <w:vAlign w:val="center"/>
          </w:tcPr>
          <w:p w14:paraId="05020094">
            <w:pPr>
              <w:widowControl/>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乔木20m×20m</w:t>
            </w:r>
          </w:p>
        </w:tc>
        <w:tc>
          <w:tcPr>
            <w:tcW w:w="3075" w:type="dxa"/>
            <w:shd w:val="clear" w:color="auto" w:fill="auto"/>
            <w:noWrap w:val="0"/>
            <w:vAlign w:val="center"/>
          </w:tcPr>
          <w:p w14:paraId="67E9EA12">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物种名称、高度、冠帽、胸径、郁闭度、地表凋零物平均厚度鲜重/干重、多度/密度、优势种、外来入侵物种等</w:t>
            </w:r>
          </w:p>
        </w:tc>
        <w:tc>
          <w:tcPr>
            <w:tcW w:w="897" w:type="dxa"/>
            <w:vMerge w:val="restart"/>
            <w:shd w:val="clear" w:color="auto" w:fill="auto"/>
            <w:noWrap w:val="0"/>
            <w:vAlign w:val="center"/>
          </w:tcPr>
          <w:p w14:paraId="5A98110F">
            <w:pPr>
              <w:widowControl/>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5个</w:t>
            </w:r>
          </w:p>
        </w:tc>
        <w:tc>
          <w:tcPr>
            <w:tcW w:w="1076" w:type="dxa"/>
            <w:vMerge w:val="restart"/>
            <w:shd w:val="clear" w:color="auto" w:fill="auto"/>
            <w:noWrap w:val="0"/>
            <w:vAlign w:val="center"/>
          </w:tcPr>
          <w:p w14:paraId="639EB8C8">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54000</w:t>
            </w:r>
          </w:p>
        </w:tc>
        <w:tc>
          <w:tcPr>
            <w:tcW w:w="1296" w:type="dxa"/>
            <w:vMerge w:val="restart"/>
            <w:shd w:val="clear" w:color="auto" w:fill="auto"/>
            <w:noWrap w:val="0"/>
            <w:vAlign w:val="center"/>
          </w:tcPr>
          <w:p w14:paraId="6893B168">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270000</w:t>
            </w:r>
          </w:p>
        </w:tc>
      </w:tr>
      <w:tr w14:paraId="26F6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67" w:type="dxa"/>
            <w:vMerge w:val="continue"/>
            <w:shd w:val="clear" w:color="auto" w:fill="auto"/>
            <w:noWrap w:val="0"/>
            <w:vAlign w:val="center"/>
          </w:tcPr>
          <w:p w14:paraId="2EA96DEF">
            <w:pPr>
              <w:widowControl/>
              <w:spacing w:line="0" w:lineRule="atLeast"/>
              <w:jc w:val="center"/>
              <w:rPr>
                <w:rFonts w:hint="eastAsia" w:ascii="宋体" w:hAnsi="宋体" w:eastAsia="宋体" w:cs="宋体"/>
                <w:color w:val="auto"/>
                <w:sz w:val="21"/>
                <w:szCs w:val="21"/>
              </w:rPr>
            </w:pPr>
          </w:p>
        </w:tc>
        <w:tc>
          <w:tcPr>
            <w:tcW w:w="1325" w:type="dxa"/>
            <w:vMerge w:val="continue"/>
            <w:shd w:val="clear" w:color="auto" w:fill="auto"/>
            <w:noWrap w:val="0"/>
            <w:vAlign w:val="center"/>
          </w:tcPr>
          <w:p w14:paraId="20F90A1B">
            <w:pPr>
              <w:widowControl/>
              <w:spacing w:line="0" w:lineRule="atLeast"/>
              <w:jc w:val="center"/>
              <w:rPr>
                <w:rFonts w:hint="eastAsia" w:ascii="宋体" w:hAnsi="宋体" w:eastAsia="宋体" w:cs="宋体"/>
                <w:color w:val="auto"/>
                <w:sz w:val="21"/>
                <w:szCs w:val="21"/>
              </w:rPr>
            </w:pPr>
          </w:p>
        </w:tc>
        <w:tc>
          <w:tcPr>
            <w:tcW w:w="1131" w:type="dxa"/>
            <w:shd w:val="clear" w:color="auto" w:fill="auto"/>
            <w:noWrap w:val="0"/>
            <w:vAlign w:val="center"/>
          </w:tcPr>
          <w:p w14:paraId="48CCBEF2">
            <w:pPr>
              <w:widowControl/>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灌木5m×5m</w:t>
            </w:r>
          </w:p>
        </w:tc>
        <w:tc>
          <w:tcPr>
            <w:tcW w:w="3075" w:type="dxa"/>
            <w:shd w:val="clear" w:color="auto" w:fill="auto"/>
            <w:noWrap w:val="0"/>
            <w:vAlign w:val="center"/>
          </w:tcPr>
          <w:p w14:paraId="4B405AA6">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物种名称、高度、基径、丛幅、群落总盖度、分种盖度、多度/密度、优势种、外来入侵物种等</w:t>
            </w:r>
          </w:p>
        </w:tc>
        <w:tc>
          <w:tcPr>
            <w:tcW w:w="897" w:type="dxa"/>
            <w:vMerge w:val="continue"/>
            <w:shd w:val="clear" w:color="auto" w:fill="auto"/>
            <w:noWrap w:val="0"/>
            <w:vAlign w:val="center"/>
          </w:tcPr>
          <w:p w14:paraId="6C08293B">
            <w:pPr>
              <w:widowControl/>
              <w:spacing w:line="0" w:lineRule="atLeast"/>
              <w:jc w:val="center"/>
              <w:rPr>
                <w:rFonts w:hint="eastAsia" w:ascii="宋体" w:hAnsi="宋体" w:eastAsia="宋体" w:cs="宋体"/>
                <w:color w:val="auto"/>
                <w:sz w:val="21"/>
                <w:szCs w:val="21"/>
              </w:rPr>
            </w:pPr>
          </w:p>
        </w:tc>
        <w:tc>
          <w:tcPr>
            <w:tcW w:w="1076" w:type="dxa"/>
            <w:vMerge w:val="continue"/>
            <w:shd w:val="clear" w:color="auto" w:fill="auto"/>
            <w:noWrap w:val="0"/>
            <w:vAlign w:val="center"/>
          </w:tcPr>
          <w:p w14:paraId="6A9D1F51">
            <w:pPr>
              <w:widowControl/>
              <w:spacing w:line="0" w:lineRule="atLeast"/>
              <w:rPr>
                <w:rFonts w:hint="eastAsia" w:ascii="宋体" w:hAnsi="宋体" w:eastAsia="宋体" w:cs="宋体"/>
                <w:color w:val="auto"/>
                <w:sz w:val="21"/>
                <w:szCs w:val="21"/>
              </w:rPr>
            </w:pPr>
          </w:p>
        </w:tc>
        <w:tc>
          <w:tcPr>
            <w:tcW w:w="1296" w:type="dxa"/>
            <w:vMerge w:val="continue"/>
            <w:shd w:val="clear" w:color="auto" w:fill="auto"/>
            <w:noWrap w:val="0"/>
            <w:vAlign w:val="center"/>
          </w:tcPr>
          <w:p w14:paraId="03236D46">
            <w:pPr>
              <w:widowControl/>
              <w:spacing w:line="0" w:lineRule="atLeast"/>
              <w:rPr>
                <w:rFonts w:hint="eastAsia" w:ascii="宋体" w:hAnsi="宋体" w:eastAsia="宋体" w:cs="宋体"/>
                <w:color w:val="auto"/>
                <w:sz w:val="21"/>
                <w:szCs w:val="21"/>
              </w:rPr>
            </w:pPr>
          </w:p>
        </w:tc>
      </w:tr>
      <w:tr w14:paraId="1C79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67" w:type="dxa"/>
            <w:vMerge w:val="continue"/>
            <w:shd w:val="clear" w:color="auto" w:fill="auto"/>
            <w:noWrap w:val="0"/>
            <w:vAlign w:val="center"/>
          </w:tcPr>
          <w:p w14:paraId="3816F037">
            <w:pPr>
              <w:widowControl/>
              <w:spacing w:line="0" w:lineRule="atLeast"/>
              <w:jc w:val="center"/>
              <w:rPr>
                <w:rFonts w:hint="eastAsia" w:ascii="宋体" w:hAnsi="宋体" w:eastAsia="宋体" w:cs="宋体"/>
                <w:color w:val="auto"/>
                <w:sz w:val="21"/>
                <w:szCs w:val="21"/>
              </w:rPr>
            </w:pPr>
          </w:p>
        </w:tc>
        <w:tc>
          <w:tcPr>
            <w:tcW w:w="1325" w:type="dxa"/>
            <w:vMerge w:val="continue"/>
            <w:shd w:val="clear" w:color="auto" w:fill="auto"/>
            <w:noWrap w:val="0"/>
            <w:vAlign w:val="center"/>
          </w:tcPr>
          <w:p w14:paraId="6FD94BC7">
            <w:pPr>
              <w:widowControl/>
              <w:spacing w:line="0" w:lineRule="atLeast"/>
              <w:jc w:val="center"/>
              <w:rPr>
                <w:rFonts w:hint="eastAsia" w:ascii="宋体" w:hAnsi="宋体" w:eastAsia="宋体" w:cs="宋体"/>
                <w:color w:val="auto"/>
                <w:sz w:val="21"/>
                <w:szCs w:val="21"/>
              </w:rPr>
            </w:pPr>
          </w:p>
        </w:tc>
        <w:tc>
          <w:tcPr>
            <w:tcW w:w="1131" w:type="dxa"/>
            <w:shd w:val="clear" w:color="auto" w:fill="auto"/>
            <w:noWrap w:val="0"/>
            <w:vAlign w:val="center"/>
          </w:tcPr>
          <w:p w14:paraId="75CF7AEF">
            <w:pPr>
              <w:widowControl/>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草本1m×1m</w:t>
            </w:r>
          </w:p>
        </w:tc>
        <w:tc>
          <w:tcPr>
            <w:tcW w:w="3075" w:type="dxa"/>
            <w:shd w:val="clear" w:color="auto" w:fill="auto"/>
            <w:noWrap w:val="0"/>
            <w:vAlign w:val="center"/>
          </w:tcPr>
          <w:p w14:paraId="59FC3048">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物种名称、高度、群落总盖度、分种盖度、关键种地上生物量、生活型、多度/密度、优势种、退化指示种、外来入侵物种等</w:t>
            </w:r>
          </w:p>
        </w:tc>
        <w:tc>
          <w:tcPr>
            <w:tcW w:w="897" w:type="dxa"/>
            <w:vMerge w:val="continue"/>
            <w:shd w:val="clear" w:color="auto" w:fill="auto"/>
            <w:noWrap w:val="0"/>
            <w:vAlign w:val="center"/>
          </w:tcPr>
          <w:p w14:paraId="39753442">
            <w:pPr>
              <w:widowControl/>
              <w:spacing w:line="0" w:lineRule="atLeast"/>
              <w:jc w:val="center"/>
              <w:rPr>
                <w:rFonts w:hint="eastAsia" w:ascii="宋体" w:hAnsi="宋体" w:eastAsia="宋体" w:cs="宋体"/>
                <w:color w:val="auto"/>
                <w:sz w:val="21"/>
                <w:szCs w:val="21"/>
              </w:rPr>
            </w:pPr>
          </w:p>
        </w:tc>
        <w:tc>
          <w:tcPr>
            <w:tcW w:w="1076" w:type="dxa"/>
            <w:vMerge w:val="continue"/>
            <w:shd w:val="clear" w:color="auto" w:fill="auto"/>
            <w:noWrap w:val="0"/>
            <w:vAlign w:val="center"/>
          </w:tcPr>
          <w:p w14:paraId="780DA500">
            <w:pPr>
              <w:widowControl/>
              <w:spacing w:line="0" w:lineRule="atLeast"/>
              <w:rPr>
                <w:rFonts w:hint="eastAsia" w:ascii="宋体" w:hAnsi="宋体" w:eastAsia="宋体" w:cs="宋体"/>
                <w:color w:val="auto"/>
                <w:sz w:val="21"/>
                <w:szCs w:val="21"/>
              </w:rPr>
            </w:pPr>
          </w:p>
        </w:tc>
        <w:tc>
          <w:tcPr>
            <w:tcW w:w="1296" w:type="dxa"/>
            <w:vMerge w:val="continue"/>
            <w:shd w:val="clear" w:color="auto" w:fill="auto"/>
            <w:noWrap w:val="0"/>
            <w:vAlign w:val="center"/>
          </w:tcPr>
          <w:p w14:paraId="32BDA466">
            <w:pPr>
              <w:widowControl/>
              <w:spacing w:line="0" w:lineRule="atLeast"/>
              <w:rPr>
                <w:rFonts w:hint="eastAsia" w:ascii="宋体" w:hAnsi="宋体" w:eastAsia="宋体" w:cs="宋体"/>
                <w:color w:val="auto"/>
                <w:sz w:val="21"/>
                <w:szCs w:val="21"/>
              </w:rPr>
            </w:pPr>
          </w:p>
        </w:tc>
      </w:tr>
      <w:tr w14:paraId="456D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167" w:type="dxa"/>
            <w:shd w:val="clear" w:color="auto" w:fill="auto"/>
            <w:noWrap w:val="0"/>
            <w:vAlign w:val="center"/>
          </w:tcPr>
          <w:p w14:paraId="08E2F472">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农田生态质量样地监测</w:t>
            </w:r>
          </w:p>
        </w:tc>
        <w:tc>
          <w:tcPr>
            <w:tcW w:w="5531" w:type="dxa"/>
            <w:gridSpan w:val="3"/>
            <w:shd w:val="clear" w:color="auto" w:fill="auto"/>
            <w:noWrap w:val="0"/>
            <w:vAlign w:val="center"/>
          </w:tcPr>
          <w:p w14:paraId="4E357C48">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开展样地背景信息调查和农田生态样地监测指标的监测。至少包含蝶类、蛙类两个类群。蝶类指标至少包括物种名称、分种数量、优势种，蛙类指标至少包括种类、分种数量。监测采用样线法，在样区内布设样线，尽量覆盖不同典型生境类型，样线之间至少间隔0.5km。</w:t>
            </w:r>
          </w:p>
        </w:tc>
        <w:tc>
          <w:tcPr>
            <w:tcW w:w="897" w:type="dxa"/>
            <w:shd w:val="clear" w:color="auto" w:fill="auto"/>
            <w:noWrap w:val="0"/>
            <w:vAlign w:val="center"/>
          </w:tcPr>
          <w:p w14:paraId="0702B396">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1个</w:t>
            </w:r>
          </w:p>
        </w:tc>
        <w:tc>
          <w:tcPr>
            <w:tcW w:w="1076" w:type="dxa"/>
            <w:shd w:val="clear" w:color="auto" w:fill="auto"/>
            <w:noWrap w:val="0"/>
            <w:vAlign w:val="center"/>
          </w:tcPr>
          <w:p w14:paraId="105FB351">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30000</w:t>
            </w:r>
          </w:p>
        </w:tc>
        <w:tc>
          <w:tcPr>
            <w:tcW w:w="1296" w:type="dxa"/>
            <w:shd w:val="clear" w:color="auto" w:fill="auto"/>
            <w:noWrap w:val="0"/>
            <w:vAlign w:val="center"/>
          </w:tcPr>
          <w:p w14:paraId="1E5BEF71">
            <w:pPr>
              <w:widowControl/>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30000</w:t>
            </w:r>
          </w:p>
        </w:tc>
      </w:tr>
      <w:tr w14:paraId="3C18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967" w:type="dxa"/>
            <w:gridSpan w:val="7"/>
            <w:shd w:val="clear" w:color="auto" w:fill="auto"/>
            <w:noWrap w:val="0"/>
            <w:vAlign w:val="center"/>
          </w:tcPr>
          <w:p w14:paraId="7F5BFC3E">
            <w:pPr>
              <w:widowControl/>
              <w:spacing w:line="0" w:lineRule="atLeast"/>
              <w:rPr>
                <w:rFonts w:hint="eastAsia" w:ascii="宋体" w:hAnsi="宋体" w:eastAsia="宋体" w:cs="宋体"/>
                <w:color w:val="auto"/>
                <w:sz w:val="21"/>
                <w:szCs w:val="21"/>
              </w:rPr>
            </w:pPr>
            <w:r>
              <w:rPr>
                <w:rFonts w:hint="eastAsia" w:ascii="宋体" w:hAnsi="宋体" w:eastAsia="宋体" w:cs="宋体"/>
                <w:b/>
                <w:bCs/>
                <w:color w:val="auto"/>
                <w:sz w:val="24"/>
                <w:highlight w:val="none"/>
              </w:rPr>
              <w:t>预算</w:t>
            </w:r>
            <w:r>
              <w:rPr>
                <w:rFonts w:hint="eastAsia" w:ascii="宋体" w:hAnsi="宋体" w:eastAsia="宋体" w:cs="宋体"/>
                <w:b/>
                <w:bCs/>
                <w:color w:val="auto"/>
                <w:sz w:val="24"/>
                <w:highlight w:val="none"/>
                <w:lang w:val="en-US" w:eastAsia="zh-CN"/>
              </w:rPr>
              <w:t>总</w:t>
            </w:r>
            <w:r>
              <w:rPr>
                <w:rFonts w:hint="eastAsia" w:ascii="宋体" w:hAnsi="宋体" w:eastAsia="宋体" w:cs="宋体"/>
                <w:b/>
                <w:bCs/>
                <w:color w:val="auto"/>
                <w:sz w:val="24"/>
                <w:highlight w:val="none"/>
              </w:rPr>
              <w:t>价：人民币（大写）</w:t>
            </w:r>
            <w:r>
              <w:rPr>
                <w:rFonts w:hint="eastAsia" w:ascii="宋体" w:hAnsi="宋体" w:cs="宋体"/>
                <w:b/>
                <w:bCs/>
                <w:color w:val="auto"/>
                <w:sz w:val="24"/>
                <w:highlight w:val="none"/>
                <w:lang w:val="en-US" w:eastAsia="zh-CN"/>
              </w:rPr>
              <w:t>叁拾万</w:t>
            </w:r>
            <w:r>
              <w:rPr>
                <w:rFonts w:hint="eastAsia" w:ascii="宋体" w:hAnsi="宋体" w:eastAsia="宋体" w:cs="宋体"/>
                <w:b/>
                <w:bCs/>
                <w:color w:val="auto"/>
                <w:sz w:val="24"/>
                <w:highlight w:val="none"/>
              </w:rPr>
              <w:t>元整（￥3</w:t>
            </w:r>
            <w:r>
              <w:rPr>
                <w:rFonts w:hint="eastAsia" w:ascii="宋体" w:hAnsi="宋体" w:cs="宋体"/>
                <w:b/>
                <w:bCs/>
                <w:color w:val="auto"/>
                <w:sz w:val="24"/>
                <w:highlight w:val="none"/>
                <w:lang w:val="en-US" w:eastAsia="zh-CN"/>
              </w:rPr>
              <w:t>000</w:t>
            </w:r>
            <w:r>
              <w:rPr>
                <w:rFonts w:hint="eastAsia" w:ascii="宋体" w:hAnsi="宋体" w:eastAsia="宋体" w:cs="宋体"/>
                <w:b/>
                <w:bCs/>
                <w:color w:val="auto"/>
                <w:sz w:val="24"/>
                <w:highlight w:val="none"/>
              </w:rPr>
              <w:t>00</w:t>
            </w:r>
            <w:r>
              <w:rPr>
                <w:rFonts w:hint="eastAsia" w:ascii="宋体" w:hAnsi="宋体" w:cs="宋体"/>
                <w:b/>
                <w:bCs/>
                <w:color w:val="auto"/>
                <w:sz w:val="24"/>
                <w:highlight w:val="none"/>
                <w:lang w:val="en-US" w:eastAsia="zh-CN"/>
              </w:rPr>
              <w:t>.00</w:t>
            </w:r>
            <w:r>
              <w:rPr>
                <w:rFonts w:hint="eastAsia" w:ascii="宋体" w:hAnsi="宋体" w:eastAsia="宋体" w:cs="宋体"/>
                <w:b/>
                <w:bCs/>
                <w:color w:val="auto"/>
                <w:sz w:val="24"/>
                <w:highlight w:val="none"/>
              </w:rPr>
              <w:t>元）</w:t>
            </w:r>
          </w:p>
        </w:tc>
      </w:tr>
      <w:tr w14:paraId="441F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967" w:type="dxa"/>
            <w:gridSpan w:val="7"/>
            <w:shd w:val="clear" w:color="auto" w:fill="auto"/>
            <w:noWrap w:val="0"/>
            <w:vAlign w:val="center"/>
          </w:tcPr>
          <w:p w14:paraId="1F61BE90">
            <w:pPr>
              <w:widowControl/>
              <w:spacing w:line="0" w:lineRule="atLeast"/>
              <w:rPr>
                <w:rFonts w:hint="eastAsia" w:ascii="宋体" w:hAnsi="宋体" w:eastAsia="宋体" w:cs="宋体"/>
                <w:color w:val="auto"/>
                <w:sz w:val="21"/>
                <w:szCs w:val="21"/>
              </w:rPr>
            </w:pPr>
            <w:r>
              <w:rPr>
                <w:rFonts w:hint="eastAsia" w:ascii="宋体" w:hAnsi="宋体" w:eastAsia="宋体" w:cs="宋体"/>
                <w:b/>
                <w:bCs/>
                <w:color w:val="auto"/>
                <w:sz w:val="21"/>
                <w:szCs w:val="21"/>
              </w:rPr>
              <w:t>注：依据《生态质量样地监测技术规程》，于2025年10月</w:t>
            </w:r>
            <w:r>
              <w:rPr>
                <w:rFonts w:hint="eastAsia" w:ascii="宋体" w:hAnsi="宋体" w:cs="宋体"/>
                <w:b/>
                <w:bCs/>
                <w:color w:val="auto"/>
                <w:sz w:val="21"/>
                <w:szCs w:val="21"/>
                <w:lang w:val="en-US" w:eastAsia="zh-CN"/>
              </w:rPr>
              <w:t>31日</w:t>
            </w:r>
            <w:r>
              <w:rPr>
                <w:rFonts w:hint="eastAsia" w:ascii="宋体" w:hAnsi="宋体" w:eastAsia="宋体" w:cs="宋体"/>
                <w:b/>
                <w:bCs/>
                <w:color w:val="auto"/>
                <w:sz w:val="21"/>
                <w:szCs w:val="21"/>
              </w:rPr>
              <w:t>前完成现场监测调查、监测数据上传、提供相关原始数据及其他相关技术支持。</w:t>
            </w:r>
          </w:p>
        </w:tc>
      </w:tr>
    </w:tbl>
    <w:p w14:paraId="08FC6B2E">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lang w:val="en-US" w:eastAsia="zh-CN"/>
        </w:rPr>
      </w:pPr>
    </w:p>
    <w:p w14:paraId="312D51CA">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lang w:val="en-US" w:eastAsia="zh-CN"/>
        </w:rPr>
      </w:pPr>
    </w:p>
    <w:p w14:paraId="331AA11D">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lang w:val="en-US" w:eastAsia="zh-CN"/>
        </w:rPr>
      </w:pPr>
    </w:p>
    <w:p w14:paraId="0C35894C">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lang w:val="en-US" w:eastAsia="zh-CN"/>
        </w:rPr>
      </w:pPr>
    </w:p>
    <w:p w14:paraId="1C2B76D8">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lang w:val="en-US" w:eastAsia="zh-CN"/>
        </w:rPr>
      </w:pPr>
    </w:p>
    <w:p w14:paraId="00D7880F">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lang w:val="en-US" w:eastAsia="zh-CN"/>
        </w:rPr>
      </w:pPr>
    </w:p>
    <w:p w14:paraId="1BDF83F7">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二、采购内容</w:t>
      </w:r>
    </w:p>
    <w:p w14:paraId="5D4A677D">
      <w:pPr>
        <w:autoSpaceDE w:val="0"/>
        <w:autoSpaceDN w:val="0"/>
        <w:spacing w:before="217" w:beforeLines="50" w:after="217" w:afterLines="50" w:line="360" w:lineRule="auto"/>
        <w:jc w:val="left"/>
        <w:rPr>
          <w:rFonts w:hint="eastAsia" w:ascii="宋体" w:hAnsi="宋体" w:cs="宋体"/>
          <w:b/>
          <w:bCs/>
          <w:color w:val="auto"/>
          <w:spacing w:val="-1"/>
          <w:kern w:val="0"/>
          <w:sz w:val="24"/>
        </w:rPr>
      </w:pPr>
      <w:r>
        <w:rPr>
          <w:rFonts w:hint="eastAsia" w:ascii="宋体" w:hAnsi="宋体" w:cs="宋体"/>
          <w:b/>
          <w:bCs/>
          <w:color w:val="auto"/>
          <w:spacing w:val="-1"/>
          <w:kern w:val="0"/>
          <w:sz w:val="24"/>
          <w:lang w:eastAsia="zh-CN"/>
        </w:rPr>
        <w:t>（</w:t>
      </w:r>
      <w:r>
        <w:rPr>
          <w:rFonts w:hint="eastAsia" w:ascii="宋体" w:hAnsi="宋体" w:cs="宋体"/>
          <w:b/>
          <w:bCs/>
          <w:color w:val="auto"/>
          <w:spacing w:val="-1"/>
          <w:kern w:val="0"/>
          <w:sz w:val="24"/>
          <w:lang w:val="en-US" w:eastAsia="zh-CN"/>
        </w:rPr>
        <w:t>一</w:t>
      </w:r>
      <w:r>
        <w:rPr>
          <w:rFonts w:hint="eastAsia" w:ascii="宋体" w:hAnsi="宋体" w:cs="宋体"/>
          <w:b/>
          <w:bCs/>
          <w:color w:val="auto"/>
          <w:spacing w:val="-1"/>
          <w:kern w:val="0"/>
          <w:sz w:val="24"/>
          <w:lang w:eastAsia="zh-CN"/>
        </w:rPr>
        <w:t>）</w:t>
      </w:r>
      <w:r>
        <w:rPr>
          <w:rFonts w:hint="eastAsia" w:ascii="宋体" w:hAnsi="宋体" w:cs="宋体"/>
          <w:b/>
          <w:bCs/>
          <w:color w:val="auto"/>
          <w:spacing w:val="-1"/>
          <w:kern w:val="0"/>
          <w:sz w:val="24"/>
        </w:rPr>
        <w:t>项目要求</w:t>
      </w:r>
    </w:p>
    <w:p w14:paraId="5F46A79F">
      <w:pPr>
        <w:autoSpaceDE w:val="0"/>
        <w:autoSpaceDN w:val="0"/>
        <w:spacing w:line="360" w:lineRule="auto"/>
        <w:jc w:val="left"/>
        <w:rPr>
          <w:rFonts w:hint="eastAsia" w:ascii="宋体" w:hAnsi="宋体" w:cs="宋体"/>
          <w:b/>
          <w:color w:val="auto"/>
          <w:kern w:val="0"/>
          <w:sz w:val="24"/>
        </w:rPr>
      </w:pPr>
      <w:r>
        <w:rPr>
          <w:rFonts w:hint="eastAsia" w:ascii="宋体" w:hAnsi="宋体" w:cs="宋体"/>
          <w:b/>
          <w:color w:val="auto"/>
          <w:kern w:val="0"/>
          <w:sz w:val="24"/>
        </w:rPr>
        <w:t>1、监测内容</w:t>
      </w:r>
    </w:p>
    <w:tbl>
      <w:tblPr>
        <w:tblStyle w:val="63"/>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751"/>
        <w:gridCol w:w="1363"/>
        <w:gridCol w:w="3692"/>
        <w:gridCol w:w="1042"/>
      </w:tblGrid>
      <w:tr w14:paraId="2F84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49" w:type="dxa"/>
            <w:shd w:val="clear" w:color="auto" w:fill="auto"/>
            <w:noWrap w:val="0"/>
            <w:vAlign w:val="center"/>
          </w:tcPr>
          <w:p w14:paraId="222AB821">
            <w:pPr>
              <w:widowControl/>
              <w:spacing w:line="0" w:lineRule="atLeast"/>
              <w:jc w:val="center"/>
              <w:rPr>
                <w:rFonts w:ascii="宋体" w:hAnsi="宋体"/>
                <w:color w:val="auto"/>
                <w:sz w:val="24"/>
                <w:szCs w:val="24"/>
              </w:rPr>
            </w:pPr>
            <w:r>
              <w:rPr>
                <w:rFonts w:hint="eastAsia" w:ascii="宋体" w:hAnsi="宋体"/>
                <w:color w:val="auto"/>
                <w:sz w:val="24"/>
                <w:szCs w:val="24"/>
              </w:rPr>
              <w:t>监测项目</w:t>
            </w:r>
          </w:p>
        </w:tc>
        <w:tc>
          <w:tcPr>
            <w:tcW w:w="1751" w:type="dxa"/>
            <w:shd w:val="clear" w:color="auto" w:fill="auto"/>
            <w:noWrap w:val="0"/>
            <w:vAlign w:val="center"/>
          </w:tcPr>
          <w:p w14:paraId="0A35E350">
            <w:pPr>
              <w:widowControl/>
              <w:spacing w:line="0" w:lineRule="atLeast"/>
              <w:jc w:val="center"/>
              <w:rPr>
                <w:rFonts w:ascii="宋体" w:hAnsi="宋体"/>
                <w:color w:val="auto"/>
                <w:sz w:val="24"/>
                <w:szCs w:val="24"/>
              </w:rPr>
            </w:pPr>
            <w:r>
              <w:rPr>
                <w:rFonts w:hint="eastAsia" w:ascii="宋体" w:hAnsi="宋体"/>
                <w:color w:val="auto"/>
                <w:sz w:val="24"/>
                <w:szCs w:val="24"/>
              </w:rPr>
              <w:t>监测要求</w:t>
            </w:r>
          </w:p>
        </w:tc>
        <w:tc>
          <w:tcPr>
            <w:tcW w:w="1363" w:type="dxa"/>
            <w:shd w:val="clear" w:color="auto" w:fill="auto"/>
            <w:noWrap w:val="0"/>
            <w:vAlign w:val="center"/>
          </w:tcPr>
          <w:p w14:paraId="3CAC68CD">
            <w:pPr>
              <w:widowControl/>
              <w:spacing w:line="0" w:lineRule="atLeast"/>
              <w:jc w:val="center"/>
              <w:rPr>
                <w:rFonts w:ascii="宋体" w:hAnsi="宋体"/>
                <w:color w:val="auto"/>
                <w:sz w:val="24"/>
                <w:szCs w:val="24"/>
              </w:rPr>
            </w:pPr>
            <w:r>
              <w:rPr>
                <w:rFonts w:hint="eastAsia" w:ascii="宋体" w:hAnsi="宋体"/>
                <w:color w:val="auto"/>
                <w:sz w:val="24"/>
                <w:szCs w:val="24"/>
              </w:rPr>
              <w:t>样方要求</w:t>
            </w:r>
          </w:p>
        </w:tc>
        <w:tc>
          <w:tcPr>
            <w:tcW w:w="3692" w:type="dxa"/>
            <w:shd w:val="clear" w:color="auto" w:fill="auto"/>
            <w:noWrap w:val="0"/>
            <w:vAlign w:val="center"/>
          </w:tcPr>
          <w:p w14:paraId="5AF237DC">
            <w:pPr>
              <w:widowControl/>
              <w:spacing w:line="0" w:lineRule="atLeast"/>
              <w:jc w:val="center"/>
              <w:rPr>
                <w:rFonts w:ascii="宋体" w:hAnsi="宋体"/>
                <w:color w:val="auto"/>
                <w:sz w:val="24"/>
                <w:szCs w:val="24"/>
              </w:rPr>
            </w:pPr>
            <w:r>
              <w:rPr>
                <w:rFonts w:hint="eastAsia" w:ascii="宋体" w:hAnsi="宋体"/>
                <w:color w:val="auto"/>
                <w:sz w:val="24"/>
                <w:szCs w:val="24"/>
              </w:rPr>
              <w:t>监测指标</w:t>
            </w:r>
          </w:p>
        </w:tc>
        <w:tc>
          <w:tcPr>
            <w:tcW w:w="1042" w:type="dxa"/>
            <w:shd w:val="clear" w:color="auto" w:fill="auto"/>
            <w:noWrap w:val="0"/>
            <w:vAlign w:val="center"/>
          </w:tcPr>
          <w:p w14:paraId="3FBC876A">
            <w:pPr>
              <w:widowControl/>
              <w:spacing w:line="0" w:lineRule="atLeast"/>
              <w:jc w:val="center"/>
              <w:rPr>
                <w:rFonts w:hint="eastAsia" w:ascii="宋体" w:hAnsi="宋体"/>
                <w:color w:val="auto"/>
                <w:sz w:val="24"/>
                <w:szCs w:val="24"/>
              </w:rPr>
            </w:pPr>
            <w:r>
              <w:rPr>
                <w:rFonts w:hint="eastAsia" w:ascii="宋体" w:hAnsi="宋体"/>
                <w:color w:val="auto"/>
                <w:sz w:val="24"/>
                <w:szCs w:val="24"/>
              </w:rPr>
              <w:t>点位</w:t>
            </w:r>
          </w:p>
          <w:p w14:paraId="74D5C06B">
            <w:pPr>
              <w:widowControl/>
              <w:spacing w:line="0" w:lineRule="atLeast"/>
              <w:jc w:val="center"/>
              <w:rPr>
                <w:rFonts w:ascii="宋体" w:hAnsi="宋体"/>
                <w:color w:val="auto"/>
                <w:sz w:val="24"/>
                <w:szCs w:val="24"/>
              </w:rPr>
            </w:pPr>
            <w:r>
              <w:rPr>
                <w:rFonts w:hint="eastAsia" w:ascii="宋体" w:hAnsi="宋体"/>
                <w:color w:val="auto"/>
                <w:sz w:val="24"/>
                <w:szCs w:val="24"/>
              </w:rPr>
              <w:t>数量</w:t>
            </w:r>
          </w:p>
        </w:tc>
      </w:tr>
      <w:tr w14:paraId="12CD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49" w:type="dxa"/>
            <w:vMerge w:val="restart"/>
            <w:shd w:val="clear" w:color="auto" w:fill="auto"/>
            <w:noWrap w:val="0"/>
            <w:vAlign w:val="center"/>
          </w:tcPr>
          <w:p w14:paraId="1504093C">
            <w:pPr>
              <w:widowControl/>
              <w:spacing w:line="0" w:lineRule="atLeast"/>
              <w:jc w:val="center"/>
              <w:rPr>
                <w:rFonts w:ascii="宋体" w:hAnsi="宋体"/>
                <w:color w:val="auto"/>
                <w:sz w:val="24"/>
                <w:szCs w:val="24"/>
              </w:rPr>
            </w:pPr>
            <w:r>
              <w:rPr>
                <w:rFonts w:hint="eastAsia" w:ascii="宋体" w:hAnsi="宋体"/>
                <w:color w:val="auto"/>
                <w:sz w:val="24"/>
                <w:szCs w:val="24"/>
              </w:rPr>
              <w:t>森林生态质量样地监测</w:t>
            </w:r>
          </w:p>
        </w:tc>
        <w:tc>
          <w:tcPr>
            <w:tcW w:w="1751" w:type="dxa"/>
            <w:vMerge w:val="restart"/>
            <w:shd w:val="clear" w:color="auto" w:fill="auto"/>
            <w:noWrap w:val="0"/>
            <w:vAlign w:val="center"/>
          </w:tcPr>
          <w:p w14:paraId="48E8C287">
            <w:pPr>
              <w:widowControl/>
              <w:spacing w:line="0" w:lineRule="atLeast"/>
              <w:jc w:val="center"/>
              <w:rPr>
                <w:rFonts w:ascii="宋体" w:hAnsi="宋体"/>
                <w:color w:val="auto"/>
                <w:sz w:val="24"/>
                <w:szCs w:val="24"/>
              </w:rPr>
            </w:pPr>
            <w:r>
              <w:rPr>
                <w:rFonts w:hint="eastAsia" w:ascii="宋体" w:hAnsi="宋体"/>
                <w:color w:val="auto"/>
                <w:sz w:val="24"/>
                <w:szCs w:val="24"/>
              </w:rPr>
              <w:t>100m</w:t>
            </w:r>
            <w:r>
              <w:rPr>
                <w:rFonts w:ascii="宋体" w:hAnsi="宋体" w:cs="Arial"/>
                <w:color w:val="auto"/>
                <w:sz w:val="24"/>
                <w:szCs w:val="24"/>
              </w:rPr>
              <w:t>×</w:t>
            </w:r>
            <w:r>
              <w:rPr>
                <w:rFonts w:hint="eastAsia" w:ascii="宋体" w:hAnsi="宋体"/>
                <w:color w:val="auto"/>
                <w:sz w:val="24"/>
                <w:szCs w:val="24"/>
              </w:rPr>
              <w:t>100m范围内设3个样方（每个样方含乔木层、灌木层、草本层）</w:t>
            </w:r>
          </w:p>
        </w:tc>
        <w:tc>
          <w:tcPr>
            <w:tcW w:w="1363" w:type="dxa"/>
            <w:shd w:val="clear" w:color="auto" w:fill="auto"/>
            <w:noWrap w:val="0"/>
            <w:vAlign w:val="center"/>
          </w:tcPr>
          <w:p w14:paraId="72975D43">
            <w:pPr>
              <w:widowControl/>
              <w:spacing w:line="0" w:lineRule="atLeast"/>
              <w:jc w:val="center"/>
              <w:rPr>
                <w:rFonts w:ascii="宋体" w:hAnsi="宋体"/>
                <w:color w:val="auto"/>
                <w:sz w:val="24"/>
                <w:szCs w:val="24"/>
              </w:rPr>
            </w:pPr>
            <w:r>
              <w:rPr>
                <w:rFonts w:hint="eastAsia" w:ascii="宋体" w:hAnsi="宋体"/>
                <w:color w:val="auto"/>
                <w:sz w:val="24"/>
                <w:szCs w:val="24"/>
              </w:rPr>
              <w:t>乔木20m</w:t>
            </w:r>
            <w:r>
              <w:rPr>
                <w:rFonts w:ascii="宋体" w:hAnsi="宋体" w:cs="Arial"/>
                <w:color w:val="auto"/>
                <w:sz w:val="24"/>
                <w:szCs w:val="24"/>
              </w:rPr>
              <w:t>×</w:t>
            </w:r>
            <w:r>
              <w:rPr>
                <w:rFonts w:hint="eastAsia" w:ascii="宋体" w:hAnsi="宋体" w:cs="Arial"/>
                <w:color w:val="auto"/>
                <w:sz w:val="24"/>
                <w:szCs w:val="24"/>
              </w:rPr>
              <w:t>20m</w:t>
            </w:r>
          </w:p>
        </w:tc>
        <w:tc>
          <w:tcPr>
            <w:tcW w:w="3692" w:type="dxa"/>
            <w:shd w:val="clear" w:color="auto" w:fill="auto"/>
            <w:noWrap w:val="0"/>
            <w:vAlign w:val="center"/>
          </w:tcPr>
          <w:p w14:paraId="1737DBF6">
            <w:pPr>
              <w:widowControl/>
              <w:spacing w:line="0" w:lineRule="atLeast"/>
              <w:rPr>
                <w:rFonts w:ascii="宋体" w:hAnsi="宋体"/>
                <w:color w:val="auto"/>
                <w:sz w:val="24"/>
                <w:szCs w:val="24"/>
              </w:rPr>
            </w:pPr>
            <w:r>
              <w:rPr>
                <w:rFonts w:hint="eastAsia" w:ascii="宋体" w:hAnsi="宋体"/>
                <w:color w:val="auto"/>
                <w:sz w:val="24"/>
                <w:szCs w:val="24"/>
              </w:rPr>
              <w:t>物种名称、高度、冠帽、胸径、郁闭度、地表凋零物平均厚度鲜重/干重、多度/密度、优势种、外来入侵物种等</w:t>
            </w:r>
          </w:p>
        </w:tc>
        <w:tc>
          <w:tcPr>
            <w:tcW w:w="1042" w:type="dxa"/>
            <w:vMerge w:val="restart"/>
            <w:shd w:val="clear" w:color="auto" w:fill="auto"/>
            <w:noWrap w:val="0"/>
            <w:vAlign w:val="center"/>
          </w:tcPr>
          <w:p w14:paraId="5875CD38">
            <w:pPr>
              <w:widowControl/>
              <w:spacing w:line="0" w:lineRule="atLeast"/>
              <w:jc w:val="center"/>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个</w:t>
            </w:r>
          </w:p>
        </w:tc>
      </w:tr>
      <w:tr w14:paraId="1F8D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9" w:type="dxa"/>
            <w:vMerge w:val="continue"/>
            <w:shd w:val="clear" w:color="auto" w:fill="auto"/>
            <w:noWrap w:val="0"/>
            <w:vAlign w:val="center"/>
          </w:tcPr>
          <w:p w14:paraId="43C085AF">
            <w:pPr>
              <w:widowControl/>
              <w:spacing w:line="0" w:lineRule="atLeast"/>
              <w:jc w:val="center"/>
              <w:rPr>
                <w:rFonts w:ascii="宋体" w:hAnsi="宋体"/>
                <w:color w:val="auto"/>
                <w:sz w:val="24"/>
                <w:szCs w:val="24"/>
              </w:rPr>
            </w:pPr>
          </w:p>
        </w:tc>
        <w:tc>
          <w:tcPr>
            <w:tcW w:w="1751" w:type="dxa"/>
            <w:vMerge w:val="continue"/>
            <w:shd w:val="clear" w:color="auto" w:fill="auto"/>
            <w:noWrap w:val="0"/>
            <w:vAlign w:val="center"/>
          </w:tcPr>
          <w:p w14:paraId="4C12A84E">
            <w:pPr>
              <w:widowControl/>
              <w:spacing w:line="0" w:lineRule="atLeast"/>
              <w:jc w:val="center"/>
              <w:rPr>
                <w:rFonts w:ascii="宋体" w:hAnsi="宋体"/>
                <w:color w:val="auto"/>
                <w:sz w:val="24"/>
                <w:szCs w:val="24"/>
              </w:rPr>
            </w:pPr>
          </w:p>
        </w:tc>
        <w:tc>
          <w:tcPr>
            <w:tcW w:w="1363" w:type="dxa"/>
            <w:shd w:val="clear" w:color="auto" w:fill="auto"/>
            <w:noWrap w:val="0"/>
            <w:vAlign w:val="center"/>
          </w:tcPr>
          <w:p w14:paraId="375C14C9">
            <w:pPr>
              <w:widowControl/>
              <w:spacing w:line="0" w:lineRule="atLeast"/>
              <w:jc w:val="center"/>
              <w:rPr>
                <w:rFonts w:hint="eastAsia" w:ascii="宋体" w:hAnsi="宋体"/>
                <w:color w:val="auto"/>
                <w:sz w:val="24"/>
                <w:szCs w:val="24"/>
              </w:rPr>
            </w:pPr>
            <w:r>
              <w:rPr>
                <w:rFonts w:hint="eastAsia" w:ascii="宋体" w:hAnsi="宋体" w:cs="Arial"/>
                <w:color w:val="auto"/>
                <w:sz w:val="24"/>
                <w:szCs w:val="24"/>
              </w:rPr>
              <w:t>灌木5m</w:t>
            </w:r>
            <w:r>
              <w:rPr>
                <w:rFonts w:ascii="宋体" w:hAnsi="宋体" w:cs="Arial"/>
                <w:color w:val="auto"/>
                <w:sz w:val="24"/>
                <w:szCs w:val="24"/>
              </w:rPr>
              <w:t>×</w:t>
            </w:r>
            <w:r>
              <w:rPr>
                <w:rFonts w:hint="eastAsia" w:ascii="宋体" w:hAnsi="宋体" w:cs="Arial"/>
                <w:color w:val="auto"/>
                <w:sz w:val="24"/>
                <w:szCs w:val="24"/>
              </w:rPr>
              <w:t>5m</w:t>
            </w:r>
          </w:p>
        </w:tc>
        <w:tc>
          <w:tcPr>
            <w:tcW w:w="3692" w:type="dxa"/>
            <w:shd w:val="clear" w:color="auto" w:fill="auto"/>
            <w:noWrap w:val="0"/>
            <w:vAlign w:val="center"/>
          </w:tcPr>
          <w:p w14:paraId="5078E513">
            <w:pPr>
              <w:widowControl/>
              <w:spacing w:line="0" w:lineRule="atLeast"/>
              <w:rPr>
                <w:rFonts w:hint="eastAsia" w:ascii="宋体" w:hAnsi="宋体"/>
                <w:color w:val="auto"/>
                <w:sz w:val="24"/>
                <w:szCs w:val="24"/>
              </w:rPr>
            </w:pPr>
            <w:r>
              <w:rPr>
                <w:rFonts w:hint="eastAsia" w:ascii="宋体" w:hAnsi="宋体"/>
                <w:color w:val="auto"/>
                <w:sz w:val="24"/>
                <w:szCs w:val="24"/>
              </w:rPr>
              <w:t>物种名称、高度、基径、丛幅、群落总盖度、分种盖度、多度/密度、优势种、外来入侵物种等</w:t>
            </w:r>
          </w:p>
        </w:tc>
        <w:tc>
          <w:tcPr>
            <w:tcW w:w="1042" w:type="dxa"/>
            <w:vMerge w:val="continue"/>
            <w:shd w:val="clear" w:color="auto" w:fill="auto"/>
            <w:noWrap w:val="0"/>
            <w:vAlign w:val="center"/>
          </w:tcPr>
          <w:p w14:paraId="6057CA54">
            <w:pPr>
              <w:widowControl/>
              <w:spacing w:line="0" w:lineRule="atLeast"/>
              <w:jc w:val="center"/>
              <w:rPr>
                <w:rFonts w:hint="eastAsia" w:ascii="宋体" w:hAnsi="宋体"/>
                <w:color w:val="auto"/>
                <w:sz w:val="24"/>
                <w:szCs w:val="24"/>
              </w:rPr>
            </w:pPr>
          </w:p>
        </w:tc>
      </w:tr>
      <w:tr w14:paraId="531B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49" w:type="dxa"/>
            <w:vMerge w:val="continue"/>
            <w:shd w:val="clear" w:color="auto" w:fill="auto"/>
            <w:noWrap w:val="0"/>
            <w:vAlign w:val="center"/>
          </w:tcPr>
          <w:p w14:paraId="06E7C59D">
            <w:pPr>
              <w:widowControl/>
              <w:spacing w:line="0" w:lineRule="atLeast"/>
              <w:jc w:val="center"/>
              <w:rPr>
                <w:rFonts w:hint="eastAsia" w:ascii="宋体" w:hAnsi="宋体"/>
                <w:color w:val="auto"/>
                <w:sz w:val="24"/>
                <w:szCs w:val="24"/>
              </w:rPr>
            </w:pPr>
          </w:p>
        </w:tc>
        <w:tc>
          <w:tcPr>
            <w:tcW w:w="1751" w:type="dxa"/>
            <w:vMerge w:val="continue"/>
            <w:shd w:val="clear" w:color="auto" w:fill="auto"/>
            <w:noWrap w:val="0"/>
            <w:vAlign w:val="center"/>
          </w:tcPr>
          <w:p w14:paraId="304090AC">
            <w:pPr>
              <w:widowControl/>
              <w:spacing w:line="0" w:lineRule="atLeast"/>
              <w:jc w:val="center"/>
              <w:rPr>
                <w:rFonts w:hint="eastAsia" w:ascii="宋体" w:hAnsi="宋体"/>
                <w:color w:val="auto"/>
                <w:sz w:val="24"/>
                <w:szCs w:val="24"/>
              </w:rPr>
            </w:pPr>
          </w:p>
        </w:tc>
        <w:tc>
          <w:tcPr>
            <w:tcW w:w="1363" w:type="dxa"/>
            <w:shd w:val="clear" w:color="auto" w:fill="auto"/>
            <w:noWrap w:val="0"/>
            <w:vAlign w:val="center"/>
          </w:tcPr>
          <w:p w14:paraId="6B33F87B">
            <w:pPr>
              <w:widowControl/>
              <w:spacing w:line="0" w:lineRule="atLeast"/>
              <w:jc w:val="center"/>
              <w:rPr>
                <w:rFonts w:hint="eastAsia" w:ascii="宋体" w:hAnsi="宋体"/>
                <w:color w:val="auto"/>
                <w:sz w:val="24"/>
                <w:szCs w:val="24"/>
              </w:rPr>
            </w:pPr>
            <w:r>
              <w:rPr>
                <w:rFonts w:hint="eastAsia" w:ascii="宋体" w:hAnsi="宋体" w:cs="Arial"/>
                <w:color w:val="auto"/>
                <w:sz w:val="24"/>
                <w:szCs w:val="24"/>
              </w:rPr>
              <w:t>草本1m</w:t>
            </w:r>
            <w:r>
              <w:rPr>
                <w:rFonts w:ascii="宋体" w:hAnsi="宋体" w:cs="Arial"/>
                <w:color w:val="auto"/>
                <w:sz w:val="24"/>
                <w:szCs w:val="24"/>
              </w:rPr>
              <w:t>×</w:t>
            </w:r>
            <w:r>
              <w:rPr>
                <w:rFonts w:hint="eastAsia" w:ascii="宋体" w:hAnsi="宋体" w:cs="Arial"/>
                <w:color w:val="auto"/>
                <w:sz w:val="24"/>
                <w:szCs w:val="24"/>
              </w:rPr>
              <w:t>1m</w:t>
            </w:r>
          </w:p>
        </w:tc>
        <w:tc>
          <w:tcPr>
            <w:tcW w:w="3692" w:type="dxa"/>
            <w:shd w:val="clear" w:color="auto" w:fill="auto"/>
            <w:noWrap w:val="0"/>
            <w:vAlign w:val="center"/>
          </w:tcPr>
          <w:p w14:paraId="5DBDE0AE">
            <w:pPr>
              <w:widowControl/>
              <w:spacing w:line="0" w:lineRule="atLeast"/>
              <w:rPr>
                <w:rFonts w:hint="eastAsia" w:ascii="宋体" w:hAnsi="宋体"/>
                <w:color w:val="auto"/>
                <w:sz w:val="24"/>
                <w:szCs w:val="24"/>
              </w:rPr>
            </w:pPr>
            <w:r>
              <w:rPr>
                <w:rFonts w:hint="eastAsia" w:ascii="宋体" w:hAnsi="宋体"/>
                <w:color w:val="auto"/>
                <w:sz w:val="24"/>
                <w:szCs w:val="24"/>
              </w:rPr>
              <w:t>物种名称、高度、群落总盖度、分种盖度、关键种地上生物量、生活型、多度/密度、优势种、退化指示种、外来入侵物种等</w:t>
            </w:r>
          </w:p>
        </w:tc>
        <w:tc>
          <w:tcPr>
            <w:tcW w:w="1042" w:type="dxa"/>
            <w:vMerge w:val="continue"/>
            <w:shd w:val="clear" w:color="auto" w:fill="auto"/>
            <w:noWrap w:val="0"/>
            <w:vAlign w:val="center"/>
          </w:tcPr>
          <w:p w14:paraId="38C4BF3F">
            <w:pPr>
              <w:widowControl/>
              <w:spacing w:line="0" w:lineRule="atLeast"/>
              <w:jc w:val="center"/>
              <w:rPr>
                <w:rFonts w:hint="eastAsia" w:ascii="宋体" w:hAnsi="宋体"/>
                <w:color w:val="auto"/>
                <w:sz w:val="24"/>
                <w:szCs w:val="24"/>
              </w:rPr>
            </w:pPr>
          </w:p>
        </w:tc>
      </w:tr>
      <w:tr w14:paraId="3EEC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449" w:type="dxa"/>
            <w:shd w:val="clear" w:color="auto" w:fill="auto"/>
            <w:noWrap w:val="0"/>
            <w:vAlign w:val="center"/>
          </w:tcPr>
          <w:p w14:paraId="2D823C88">
            <w:pPr>
              <w:widowControl/>
              <w:spacing w:line="0" w:lineRule="atLeast"/>
              <w:rPr>
                <w:rFonts w:hint="eastAsia" w:ascii="宋体" w:hAnsi="宋体"/>
                <w:color w:val="auto"/>
                <w:sz w:val="24"/>
                <w:szCs w:val="24"/>
              </w:rPr>
            </w:pPr>
            <w:r>
              <w:rPr>
                <w:rFonts w:hint="eastAsia" w:ascii="宋体" w:hAnsi="宋体"/>
                <w:color w:val="auto"/>
                <w:sz w:val="24"/>
                <w:szCs w:val="24"/>
              </w:rPr>
              <w:t>农田生态质量样地监测</w:t>
            </w:r>
          </w:p>
        </w:tc>
        <w:tc>
          <w:tcPr>
            <w:tcW w:w="6806" w:type="dxa"/>
            <w:gridSpan w:val="3"/>
            <w:shd w:val="clear" w:color="auto" w:fill="auto"/>
            <w:noWrap w:val="0"/>
            <w:vAlign w:val="center"/>
          </w:tcPr>
          <w:p w14:paraId="375211D9">
            <w:pPr>
              <w:widowControl/>
              <w:spacing w:line="0" w:lineRule="atLeast"/>
              <w:rPr>
                <w:rFonts w:hint="eastAsia" w:ascii="宋体" w:hAnsi="宋体"/>
                <w:color w:val="auto"/>
                <w:sz w:val="24"/>
                <w:szCs w:val="24"/>
              </w:rPr>
            </w:pPr>
            <w:r>
              <w:rPr>
                <w:rFonts w:ascii="宋体" w:hAnsi="宋体"/>
                <w:color w:val="auto"/>
                <w:sz w:val="24"/>
                <w:szCs w:val="24"/>
              </w:rPr>
              <w:t>开展样地背景信息调查和</w:t>
            </w:r>
            <w:r>
              <w:rPr>
                <w:rFonts w:hint="eastAsia" w:ascii="宋体" w:hAnsi="宋体"/>
                <w:color w:val="auto"/>
                <w:sz w:val="24"/>
                <w:szCs w:val="24"/>
              </w:rPr>
              <w:t>农田</w:t>
            </w:r>
            <w:r>
              <w:rPr>
                <w:rFonts w:ascii="宋体" w:hAnsi="宋体"/>
                <w:color w:val="auto"/>
                <w:sz w:val="24"/>
                <w:szCs w:val="24"/>
              </w:rPr>
              <w:t>生态样地监测指标的监测。至少包含蝶类、蛙类两个类群。蝶类指标至少包括物种名称、分种数量、优势种</w:t>
            </w:r>
            <w:r>
              <w:rPr>
                <w:rFonts w:hint="eastAsia" w:ascii="宋体" w:hAnsi="宋体"/>
                <w:color w:val="auto"/>
                <w:sz w:val="24"/>
                <w:szCs w:val="24"/>
              </w:rPr>
              <w:t>，</w:t>
            </w:r>
            <w:r>
              <w:rPr>
                <w:rFonts w:ascii="宋体" w:hAnsi="宋体"/>
                <w:color w:val="auto"/>
                <w:sz w:val="24"/>
                <w:szCs w:val="24"/>
              </w:rPr>
              <w:t>蛙类指标至少包括种类、分种数量。</w:t>
            </w:r>
            <w:r>
              <w:rPr>
                <w:rFonts w:hint="eastAsia" w:ascii="宋体" w:hAnsi="宋体"/>
                <w:color w:val="auto"/>
                <w:sz w:val="24"/>
                <w:szCs w:val="24"/>
              </w:rPr>
              <w:t>监测</w:t>
            </w:r>
            <w:r>
              <w:rPr>
                <w:rFonts w:ascii="宋体" w:hAnsi="宋体"/>
                <w:color w:val="auto"/>
                <w:sz w:val="24"/>
                <w:szCs w:val="24"/>
              </w:rPr>
              <w:t>采用样线法，在样区内布设样线，尽量覆盖不同典型生境类型，样线之间至少间隔</w:t>
            </w:r>
            <w:r>
              <w:rPr>
                <w:rFonts w:hint="eastAsia" w:ascii="宋体" w:hAnsi="宋体"/>
                <w:color w:val="auto"/>
                <w:sz w:val="24"/>
                <w:szCs w:val="24"/>
              </w:rPr>
              <w:t>0</w:t>
            </w:r>
            <w:r>
              <w:rPr>
                <w:rFonts w:ascii="宋体" w:hAnsi="宋体"/>
                <w:color w:val="auto"/>
                <w:sz w:val="24"/>
                <w:szCs w:val="24"/>
              </w:rPr>
              <w:t>.5km。</w:t>
            </w:r>
          </w:p>
        </w:tc>
        <w:tc>
          <w:tcPr>
            <w:tcW w:w="1042" w:type="dxa"/>
            <w:shd w:val="clear" w:color="auto" w:fill="auto"/>
            <w:noWrap w:val="0"/>
            <w:vAlign w:val="center"/>
          </w:tcPr>
          <w:p w14:paraId="27C66F49">
            <w:pPr>
              <w:widowControl/>
              <w:spacing w:line="0" w:lineRule="atLeast"/>
              <w:rPr>
                <w:rFonts w:hint="eastAsia" w:ascii="宋体" w:hAnsi="宋体"/>
                <w:color w:val="auto"/>
                <w:sz w:val="24"/>
                <w:szCs w:val="24"/>
              </w:rPr>
            </w:pPr>
            <w:r>
              <w:rPr>
                <w:rFonts w:hint="eastAsia" w:ascii="宋体" w:hAnsi="宋体"/>
                <w:color w:val="auto"/>
                <w:sz w:val="24"/>
                <w:szCs w:val="24"/>
              </w:rPr>
              <w:t>1个</w:t>
            </w:r>
          </w:p>
        </w:tc>
      </w:tr>
    </w:tbl>
    <w:p w14:paraId="17CC132C">
      <w:pPr>
        <w:autoSpaceDE w:val="0"/>
        <w:autoSpaceDN w:val="0"/>
        <w:spacing w:line="360" w:lineRule="auto"/>
        <w:jc w:val="left"/>
        <w:rPr>
          <w:rFonts w:ascii="宋体" w:hAnsi="宋体" w:cs="宋体"/>
          <w:b/>
          <w:color w:val="auto"/>
          <w:kern w:val="0"/>
          <w:sz w:val="24"/>
        </w:rPr>
      </w:pPr>
      <w:r>
        <w:rPr>
          <w:rFonts w:hint="eastAsia" w:ascii="宋体" w:hAnsi="宋体" w:cs="宋体"/>
          <w:b/>
          <w:color w:val="auto"/>
          <w:kern w:val="0"/>
          <w:sz w:val="24"/>
        </w:rPr>
        <w:t>2、监测时间与频次</w:t>
      </w:r>
    </w:p>
    <w:tbl>
      <w:tblPr>
        <w:tblStyle w:val="63"/>
        <w:tblW w:w="9338"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4"/>
        <w:gridCol w:w="2623"/>
        <w:gridCol w:w="2931"/>
      </w:tblGrid>
      <w:tr w14:paraId="6FFE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784" w:type="dxa"/>
            <w:noWrap w:val="0"/>
            <w:vAlign w:val="center"/>
          </w:tcPr>
          <w:p w14:paraId="0BF94E60">
            <w:pPr>
              <w:autoSpaceDE w:val="0"/>
              <w:autoSpaceDN w:val="0"/>
              <w:spacing w:before="217" w:beforeLines="50" w:after="217" w:afterLines="50" w:line="360" w:lineRule="auto"/>
              <w:jc w:val="center"/>
              <w:rPr>
                <w:rFonts w:ascii="宋体" w:hAnsi="宋体" w:cs="宋体"/>
                <w:b/>
                <w:bCs/>
                <w:color w:val="auto"/>
                <w:spacing w:val="-1"/>
                <w:kern w:val="0"/>
                <w:sz w:val="24"/>
              </w:rPr>
            </w:pPr>
            <w:r>
              <w:rPr>
                <w:rFonts w:hint="eastAsia" w:ascii="宋体" w:hAnsi="宋体" w:cs="宋体"/>
                <w:b/>
                <w:bCs/>
                <w:color w:val="auto"/>
                <w:spacing w:val="-1"/>
                <w:kern w:val="0"/>
                <w:sz w:val="24"/>
              </w:rPr>
              <w:t>监测项目</w:t>
            </w:r>
          </w:p>
        </w:tc>
        <w:tc>
          <w:tcPr>
            <w:tcW w:w="2623" w:type="dxa"/>
            <w:noWrap w:val="0"/>
            <w:vAlign w:val="center"/>
          </w:tcPr>
          <w:p w14:paraId="34D3610C">
            <w:pPr>
              <w:autoSpaceDE w:val="0"/>
              <w:autoSpaceDN w:val="0"/>
              <w:spacing w:before="217" w:beforeLines="50" w:after="217" w:afterLines="50" w:line="360" w:lineRule="auto"/>
              <w:jc w:val="center"/>
              <w:rPr>
                <w:rFonts w:ascii="宋体" w:hAnsi="宋体" w:cs="宋体"/>
                <w:b/>
                <w:bCs/>
                <w:color w:val="auto"/>
                <w:spacing w:val="-1"/>
                <w:kern w:val="0"/>
                <w:sz w:val="24"/>
              </w:rPr>
            </w:pPr>
            <w:r>
              <w:rPr>
                <w:rFonts w:hint="eastAsia" w:ascii="宋体" w:hAnsi="宋体" w:cs="宋体"/>
                <w:b/>
                <w:bCs/>
                <w:color w:val="auto"/>
                <w:spacing w:val="-1"/>
                <w:kern w:val="0"/>
                <w:sz w:val="24"/>
              </w:rPr>
              <w:t>监测时间</w:t>
            </w:r>
          </w:p>
        </w:tc>
        <w:tc>
          <w:tcPr>
            <w:tcW w:w="2931" w:type="dxa"/>
            <w:noWrap w:val="0"/>
            <w:vAlign w:val="center"/>
          </w:tcPr>
          <w:p w14:paraId="69698FCB">
            <w:pPr>
              <w:autoSpaceDE w:val="0"/>
              <w:autoSpaceDN w:val="0"/>
              <w:spacing w:before="217" w:beforeLines="50" w:after="217" w:afterLines="50" w:line="360" w:lineRule="auto"/>
              <w:jc w:val="center"/>
              <w:rPr>
                <w:rFonts w:ascii="宋体" w:hAnsi="宋体" w:cs="宋体"/>
                <w:b/>
                <w:bCs/>
                <w:color w:val="auto"/>
                <w:spacing w:val="-1"/>
                <w:kern w:val="0"/>
                <w:sz w:val="24"/>
              </w:rPr>
            </w:pPr>
            <w:r>
              <w:rPr>
                <w:rFonts w:hint="eastAsia" w:ascii="宋体" w:hAnsi="宋体" w:cs="宋体"/>
                <w:b/>
                <w:bCs/>
                <w:color w:val="auto"/>
                <w:spacing w:val="-1"/>
                <w:kern w:val="0"/>
                <w:sz w:val="24"/>
              </w:rPr>
              <w:t>监测频次</w:t>
            </w:r>
          </w:p>
        </w:tc>
      </w:tr>
      <w:tr w14:paraId="5570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784" w:type="dxa"/>
            <w:noWrap w:val="0"/>
            <w:vAlign w:val="center"/>
          </w:tcPr>
          <w:p w14:paraId="10B86724">
            <w:pPr>
              <w:autoSpaceDE w:val="0"/>
              <w:autoSpaceDN w:val="0"/>
              <w:spacing w:line="360" w:lineRule="auto"/>
              <w:jc w:val="center"/>
              <w:rPr>
                <w:rFonts w:ascii="宋体" w:hAnsi="宋体" w:cs="宋体"/>
                <w:color w:val="auto"/>
                <w:spacing w:val="-1"/>
                <w:kern w:val="0"/>
                <w:sz w:val="24"/>
              </w:rPr>
            </w:pPr>
            <w:r>
              <w:rPr>
                <w:rFonts w:hint="eastAsia" w:ascii="宋体" w:hAnsi="宋体"/>
                <w:color w:val="auto"/>
                <w:sz w:val="24"/>
                <w:szCs w:val="24"/>
              </w:rPr>
              <w:t>森林生态质量样地监测</w:t>
            </w:r>
          </w:p>
        </w:tc>
        <w:tc>
          <w:tcPr>
            <w:tcW w:w="2623" w:type="dxa"/>
            <w:noWrap w:val="0"/>
            <w:vAlign w:val="center"/>
          </w:tcPr>
          <w:p w14:paraId="26637564">
            <w:pPr>
              <w:autoSpaceDE w:val="0"/>
              <w:autoSpaceDN w:val="0"/>
              <w:spacing w:line="360" w:lineRule="auto"/>
              <w:jc w:val="center"/>
              <w:rPr>
                <w:rFonts w:ascii="宋体" w:hAnsi="宋体" w:cs="宋体"/>
                <w:color w:val="auto"/>
                <w:spacing w:val="-1"/>
                <w:kern w:val="0"/>
                <w:sz w:val="24"/>
              </w:rPr>
            </w:pPr>
            <w:r>
              <w:rPr>
                <w:rFonts w:hint="eastAsia" w:ascii="宋体" w:hAnsi="宋体" w:cs="宋体"/>
                <w:color w:val="auto"/>
                <w:spacing w:val="-1"/>
                <w:kern w:val="0"/>
                <w:sz w:val="24"/>
                <w:lang w:val="en-US" w:eastAsia="zh-CN"/>
              </w:rPr>
              <w:t>2024年</w:t>
            </w:r>
            <w:r>
              <w:rPr>
                <w:rFonts w:hint="eastAsia" w:ascii="宋体" w:hAnsi="宋体" w:cs="宋体"/>
                <w:color w:val="auto"/>
                <w:spacing w:val="-1"/>
                <w:kern w:val="0"/>
                <w:sz w:val="24"/>
              </w:rPr>
              <w:t>-</w:t>
            </w:r>
            <w:r>
              <w:rPr>
                <w:rFonts w:hint="eastAsia" w:ascii="宋体" w:hAnsi="宋体" w:cs="宋体"/>
                <w:color w:val="auto"/>
                <w:spacing w:val="-1"/>
                <w:kern w:val="0"/>
                <w:sz w:val="24"/>
                <w:lang w:val="en-US" w:eastAsia="zh-CN"/>
              </w:rPr>
              <w:t>2025年</w:t>
            </w:r>
          </w:p>
        </w:tc>
        <w:tc>
          <w:tcPr>
            <w:tcW w:w="2931" w:type="dxa"/>
            <w:noWrap w:val="0"/>
            <w:vAlign w:val="center"/>
          </w:tcPr>
          <w:p w14:paraId="311D9BC7">
            <w:pPr>
              <w:autoSpaceDE w:val="0"/>
              <w:autoSpaceDN w:val="0"/>
              <w:spacing w:line="360" w:lineRule="auto"/>
              <w:jc w:val="center"/>
              <w:rPr>
                <w:rFonts w:ascii="宋体" w:hAnsi="宋体" w:cs="宋体"/>
                <w:color w:val="auto"/>
                <w:spacing w:val="-1"/>
                <w:kern w:val="0"/>
                <w:sz w:val="24"/>
              </w:rPr>
            </w:pPr>
            <w:r>
              <w:rPr>
                <w:rFonts w:hint="eastAsia" w:ascii="宋体" w:hAnsi="宋体" w:cs="宋体"/>
                <w:color w:val="auto"/>
                <w:spacing w:val="-1"/>
                <w:kern w:val="0"/>
                <w:sz w:val="24"/>
              </w:rPr>
              <w:t>1次</w:t>
            </w:r>
          </w:p>
        </w:tc>
      </w:tr>
      <w:tr w14:paraId="20E0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784" w:type="dxa"/>
            <w:noWrap w:val="0"/>
            <w:vAlign w:val="center"/>
          </w:tcPr>
          <w:p w14:paraId="1F6BE3B9">
            <w:pPr>
              <w:autoSpaceDE w:val="0"/>
              <w:autoSpaceDN w:val="0"/>
              <w:spacing w:line="360" w:lineRule="auto"/>
              <w:jc w:val="center"/>
              <w:rPr>
                <w:rFonts w:ascii="宋体" w:hAnsi="宋体" w:cs="宋体"/>
                <w:color w:val="auto"/>
                <w:spacing w:val="-1"/>
                <w:kern w:val="0"/>
                <w:sz w:val="24"/>
              </w:rPr>
            </w:pPr>
            <w:r>
              <w:rPr>
                <w:rFonts w:hint="eastAsia" w:ascii="宋体" w:hAnsi="宋体"/>
                <w:color w:val="auto"/>
                <w:sz w:val="24"/>
                <w:szCs w:val="24"/>
              </w:rPr>
              <w:t>农田生态质量样地监测</w:t>
            </w:r>
          </w:p>
        </w:tc>
        <w:tc>
          <w:tcPr>
            <w:tcW w:w="2623" w:type="dxa"/>
            <w:noWrap w:val="0"/>
            <w:vAlign w:val="center"/>
          </w:tcPr>
          <w:p w14:paraId="60DECA20">
            <w:pPr>
              <w:autoSpaceDE w:val="0"/>
              <w:autoSpaceDN w:val="0"/>
              <w:spacing w:line="360" w:lineRule="auto"/>
              <w:jc w:val="center"/>
              <w:rPr>
                <w:rFonts w:ascii="宋体" w:hAnsi="宋体" w:cs="宋体"/>
                <w:color w:val="auto"/>
                <w:spacing w:val="-1"/>
                <w:kern w:val="0"/>
                <w:sz w:val="24"/>
              </w:rPr>
            </w:pPr>
            <w:r>
              <w:rPr>
                <w:rFonts w:hint="eastAsia" w:ascii="宋体" w:hAnsi="宋体" w:cs="宋体"/>
                <w:color w:val="auto"/>
                <w:spacing w:val="-1"/>
                <w:kern w:val="0"/>
                <w:sz w:val="24"/>
                <w:lang w:val="en-US" w:eastAsia="zh-CN"/>
              </w:rPr>
              <w:t>2024年</w:t>
            </w:r>
            <w:r>
              <w:rPr>
                <w:rFonts w:hint="eastAsia" w:ascii="宋体" w:hAnsi="宋体" w:cs="宋体"/>
                <w:color w:val="auto"/>
                <w:spacing w:val="-1"/>
                <w:kern w:val="0"/>
                <w:sz w:val="24"/>
              </w:rPr>
              <w:t>-</w:t>
            </w:r>
            <w:r>
              <w:rPr>
                <w:rFonts w:hint="eastAsia" w:ascii="宋体" w:hAnsi="宋体" w:cs="宋体"/>
                <w:color w:val="auto"/>
                <w:spacing w:val="-1"/>
                <w:kern w:val="0"/>
                <w:sz w:val="24"/>
                <w:lang w:val="en-US" w:eastAsia="zh-CN"/>
              </w:rPr>
              <w:t>2025年</w:t>
            </w:r>
          </w:p>
        </w:tc>
        <w:tc>
          <w:tcPr>
            <w:tcW w:w="2931" w:type="dxa"/>
            <w:noWrap w:val="0"/>
            <w:vAlign w:val="center"/>
          </w:tcPr>
          <w:p w14:paraId="489E5A6E">
            <w:pPr>
              <w:autoSpaceDE w:val="0"/>
              <w:autoSpaceDN w:val="0"/>
              <w:spacing w:line="360" w:lineRule="auto"/>
              <w:jc w:val="center"/>
              <w:rPr>
                <w:rFonts w:ascii="宋体" w:hAnsi="宋体" w:cs="宋体"/>
                <w:color w:val="auto"/>
                <w:spacing w:val="-1"/>
                <w:kern w:val="0"/>
                <w:sz w:val="24"/>
              </w:rPr>
            </w:pPr>
            <w:r>
              <w:rPr>
                <w:rFonts w:hint="eastAsia" w:ascii="宋体" w:hAnsi="宋体" w:cs="宋体"/>
                <w:color w:val="auto"/>
                <w:spacing w:val="-1"/>
                <w:kern w:val="0"/>
                <w:sz w:val="24"/>
              </w:rPr>
              <w:t>1次</w:t>
            </w:r>
          </w:p>
        </w:tc>
      </w:tr>
    </w:tbl>
    <w:p w14:paraId="2362D354">
      <w:pPr>
        <w:autoSpaceDE w:val="0"/>
        <w:autoSpaceDN w:val="0"/>
        <w:spacing w:before="217" w:beforeLines="50" w:after="217" w:afterLines="50" w:line="360" w:lineRule="auto"/>
        <w:jc w:val="left"/>
        <w:rPr>
          <w:rFonts w:ascii="宋体" w:hAnsi="宋体" w:cs="宋体"/>
          <w:b/>
          <w:bCs/>
          <w:color w:val="auto"/>
          <w:spacing w:val="-1"/>
          <w:kern w:val="0"/>
          <w:sz w:val="24"/>
        </w:rPr>
      </w:pPr>
      <w:r>
        <w:rPr>
          <w:rFonts w:hint="eastAsia" w:ascii="宋体" w:hAnsi="宋体" w:cs="宋体"/>
          <w:b/>
          <w:bCs/>
          <w:color w:val="auto"/>
          <w:spacing w:val="-1"/>
          <w:kern w:val="0"/>
          <w:sz w:val="24"/>
          <w:lang w:eastAsia="zh-CN"/>
        </w:rPr>
        <w:t>（</w:t>
      </w:r>
      <w:r>
        <w:rPr>
          <w:rFonts w:hint="eastAsia" w:ascii="宋体" w:hAnsi="宋体" w:cs="宋体"/>
          <w:b/>
          <w:bCs/>
          <w:color w:val="auto"/>
          <w:spacing w:val="-1"/>
          <w:kern w:val="0"/>
          <w:sz w:val="24"/>
          <w:lang w:val="en-US" w:eastAsia="zh-CN"/>
        </w:rPr>
        <w:t>二</w:t>
      </w:r>
      <w:r>
        <w:rPr>
          <w:rFonts w:hint="eastAsia" w:ascii="宋体" w:hAnsi="宋体" w:cs="宋体"/>
          <w:b/>
          <w:bCs/>
          <w:color w:val="auto"/>
          <w:spacing w:val="-1"/>
          <w:kern w:val="0"/>
          <w:sz w:val="24"/>
          <w:lang w:eastAsia="zh-CN"/>
        </w:rPr>
        <w:t>）</w:t>
      </w:r>
      <w:r>
        <w:rPr>
          <w:rFonts w:hint="eastAsia" w:ascii="宋体" w:hAnsi="宋体" w:cs="宋体"/>
          <w:b/>
          <w:bCs/>
          <w:color w:val="auto"/>
          <w:spacing w:val="-1"/>
          <w:kern w:val="0"/>
          <w:sz w:val="24"/>
        </w:rPr>
        <w:t>监测方法</w:t>
      </w:r>
    </w:p>
    <w:p w14:paraId="10D0F912">
      <w:pPr>
        <w:tabs>
          <w:tab w:val="left" w:pos="8015"/>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根据《生态质量样地监测技术规程》中森林和农田生态质量样地监测技术规程中的监测方法与质量控制质量保证的要求制定技术方案、选择恰当时间实施方案。</w:t>
      </w:r>
    </w:p>
    <w:p w14:paraId="6A481D5E">
      <w:pPr>
        <w:autoSpaceDE w:val="0"/>
        <w:autoSpaceDN w:val="0"/>
        <w:spacing w:before="217" w:beforeLines="50" w:after="217" w:afterLines="50" w:line="360" w:lineRule="auto"/>
        <w:jc w:val="left"/>
        <w:rPr>
          <w:rFonts w:ascii="宋体" w:hAnsi="宋体" w:cs="宋体"/>
          <w:b/>
          <w:bCs/>
          <w:color w:val="auto"/>
          <w:spacing w:val="-1"/>
          <w:kern w:val="0"/>
          <w:sz w:val="24"/>
        </w:rPr>
      </w:pPr>
      <w:r>
        <w:rPr>
          <w:rFonts w:hint="eastAsia" w:ascii="宋体" w:hAnsi="宋体" w:cs="宋体"/>
          <w:b/>
          <w:bCs/>
          <w:color w:val="auto"/>
          <w:spacing w:val="-1"/>
          <w:kern w:val="0"/>
          <w:sz w:val="24"/>
          <w:lang w:eastAsia="zh-CN"/>
        </w:rPr>
        <w:t>（</w:t>
      </w:r>
      <w:r>
        <w:rPr>
          <w:rFonts w:hint="eastAsia" w:ascii="宋体" w:hAnsi="宋体" w:cs="宋体"/>
          <w:b/>
          <w:bCs/>
          <w:color w:val="auto"/>
          <w:spacing w:val="-1"/>
          <w:kern w:val="0"/>
          <w:sz w:val="24"/>
          <w:lang w:val="en-US" w:eastAsia="zh-CN"/>
        </w:rPr>
        <w:t>三</w:t>
      </w:r>
      <w:r>
        <w:rPr>
          <w:rFonts w:hint="eastAsia" w:ascii="宋体" w:hAnsi="宋体" w:cs="宋体"/>
          <w:b/>
          <w:bCs/>
          <w:color w:val="auto"/>
          <w:spacing w:val="-1"/>
          <w:kern w:val="0"/>
          <w:sz w:val="24"/>
          <w:lang w:eastAsia="zh-CN"/>
        </w:rPr>
        <w:t>）</w:t>
      </w:r>
      <w:r>
        <w:rPr>
          <w:rFonts w:hint="eastAsia" w:ascii="宋体" w:hAnsi="宋体" w:cs="宋体"/>
          <w:b/>
          <w:bCs/>
          <w:color w:val="auto"/>
          <w:spacing w:val="-1"/>
          <w:kern w:val="0"/>
          <w:sz w:val="24"/>
        </w:rPr>
        <w:t>成果验收及提交</w:t>
      </w:r>
    </w:p>
    <w:p w14:paraId="4ACF5A05">
      <w:pPr>
        <w:tabs>
          <w:tab w:val="left" w:pos="8015"/>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2025年10月</w:t>
      </w:r>
      <w:r>
        <w:rPr>
          <w:rFonts w:hint="eastAsia" w:ascii="宋体" w:hAnsi="宋体" w:cs="宋体"/>
          <w:color w:val="auto"/>
          <w:kern w:val="0"/>
          <w:sz w:val="24"/>
          <w:lang w:val="en-US" w:eastAsia="zh-CN"/>
        </w:rPr>
        <w:t>31日</w:t>
      </w:r>
      <w:r>
        <w:rPr>
          <w:rFonts w:hint="eastAsia" w:ascii="宋体" w:hAnsi="宋体" w:cs="宋体"/>
          <w:color w:val="auto"/>
          <w:kern w:val="0"/>
          <w:sz w:val="24"/>
        </w:rPr>
        <w:t>前，</w:t>
      </w:r>
      <w:r>
        <w:rPr>
          <w:rFonts w:hint="eastAsia" w:ascii="宋体" w:hAnsi="宋体" w:cs="宋体"/>
          <w:color w:val="auto"/>
          <w:kern w:val="0"/>
          <w:sz w:val="24"/>
          <w:lang w:val="en-US" w:eastAsia="zh-CN"/>
        </w:rPr>
        <w:t>中标</w:t>
      </w:r>
      <w:r>
        <w:rPr>
          <w:rFonts w:hint="eastAsia" w:ascii="宋体" w:hAnsi="宋体" w:cs="宋体"/>
          <w:color w:val="auto"/>
          <w:kern w:val="0"/>
          <w:sz w:val="24"/>
        </w:rPr>
        <w:t>供应商完成全部样地的现场监测调查、监测数据上传、提供相关原始数据及其他相关技术支持。完成技术规程要求的纸质表格的记录工作，提交纸质表格；完成“生态质量地面监测”APP监测信息的录入工作，上传后须通过审核。</w:t>
      </w:r>
    </w:p>
    <w:p w14:paraId="3EA703E4">
      <w:pPr>
        <w:snapToGrid w:val="0"/>
        <w:spacing w:line="5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如本项目被抽选为质控样地，</w:t>
      </w:r>
      <w:r>
        <w:rPr>
          <w:rFonts w:hint="eastAsia" w:ascii="宋体" w:hAnsi="宋体" w:cs="宋体"/>
          <w:color w:val="auto"/>
          <w:kern w:val="0"/>
          <w:sz w:val="24"/>
          <w:lang w:val="en-US" w:eastAsia="zh-CN"/>
        </w:rPr>
        <w:t>中标</w:t>
      </w:r>
      <w:r>
        <w:rPr>
          <w:rFonts w:hint="eastAsia" w:ascii="宋体" w:hAnsi="宋体" w:cs="宋体"/>
          <w:color w:val="auto"/>
          <w:kern w:val="0"/>
          <w:sz w:val="24"/>
        </w:rPr>
        <w:t>供应商需确保项目质量通过质控抽查，如若未通过质控抽查，则</w:t>
      </w:r>
      <w:r>
        <w:rPr>
          <w:rFonts w:hint="eastAsia" w:ascii="宋体" w:hAnsi="宋体" w:cs="宋体"/>
          <w:color w:val="auto"/>
          <w:kern w:val="0"/>
          <w:sz w:val="24"/>
          <w:lang w:val="en-US" w:eastAsia="zh-CN"/>
        </w:rPr>
        <w:t>中标</w:t>
      </w:r>
      <w:r>
        <w:rPr>
          <w:rFonts w:hint="eastAsia" w:ascii="宋体" w:hAnsi="宋体" w:cs="宋体"/>
          <w:color w:val="auto"/>
          <w:kern w:val="0"/>
          <w:sz w:val="24"/>
        </w:rPr>
        <w:t>供应商需为</w:t>
      </w:r>
      <w:r>
        <w:rPr>
          <w:rFonts w:hint="eastAsia" w:ascii="宋体" w:hAnsi="宋体" w:cs="宋体"/>
          <w:color w:val="auto"/>
          <w:kern w:val="0"/>
          <w:sz w:val="24"/>
          <w:lang w:val="en-US" w:eastAsia="zh-CN"/>
        </w:rPr>
        <w:t>采购单位</w:t>
      </w:r>
      <w:r>
        <w:rPr>
          <w:rFonts w:hint="eastAsia" w:ascii="宋体" w:hAnsi="宋体" w:cs="宋体"/>
          <w:color w:val="auto"/>
          <w:kern w:val="0"/>
          <w:sz w:val="24"/>
        </w:rPr>
        <w:t>重新监测，直到符合要求</w:t>
      </w:r>
      <w:r>
        <w:rPr>
          <w:rFonts w:hint="eastAsia" w:ascii="宋体" w:hAnsi="宋体" w:cs="宋体"/>
          <w:color w:val="auto"/>
          <w:kern w:val="0"/>
          <w:sz w:val="24"/>
          <w:lang w:val="en-US" w:eastAsia="zh-CN"/>
        </w:rPr>
        <w:t>为止</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采购单位不另外支付任何费用</w:t>
      </w:r>
      <w:r>
        <w:rPr>
          <w:rFonts w:hint="eastAsia" w:ascii="宋体" w:hAnsi="宋体" w:cs="宋体"/>
          <w:color w:val="auto"/>
          <w:kern w:val="0"/>
          <w:sz w:val="24"/>
        </w:rPr>
        <w:t>。</w:t>
      </w:r>
    </w:p>
    <w:p w14:paraId="0EB29F16">
      <w:pPr>
        <w:numPr>
          <w:ilvl w:val="0"/>
          <w:numId w:val="0"/>
        </w:numPr>
        <w:tabs>
          <w:tab w:val="left" w:pos="8015"/>
        </w:tabs>
        <w:spacing w:line="360" w:lineRule="auto"/>
        <w:rPr>
          <w:rFonts w:hint="eastAsia" w:ascii="宋体" w:hAnsi="宋体" w:cs="宋体"/>
          <w:b/>
          <w:bCs/>
          <w:color w:val="auto"/>
          <w:spacing w:val="-1"/>
          <w:kern w:val="0"/>
          <w:sz w:val="24"/>
          <w:lang w:val="en-US" w:eastAsia="zh-CN"/>
        </w:rPr>
      </w:pPr>
      <w:r>
        <w:rPr>
          <w:rFonts w:hint="eastAsia" w:ascii="宋体" w:hAnsi="宋体" w:cs="宋体"/>
          <w:b/>
          <w:bCs/>
          <w:color w:val="auto"/>
          <w:spacing w:val="-1"/>
          <w:kern w:val="0"/>
          <w:sz w:val="24"/>
          <w:lang w:val="en-US" w:eastAsia="zh-CN"/>
        </w:rPr>
        <w:t>（四）团队要求：</w:t>
      </w:r>
    </w:p>
    <w:p w14:paraId="43BA4D35">
      <w:pPr>
        <w:rPr>
          <w:color w:val="auto"/>
          <w:highlight w:val="none"/>
        </w:rPr>
      </w:pPr>
      <w:r>
        <w:rPr>
          <w:rFonts w:hint="eastAsia" w:ascii="宋体" w:hAnsi="宋体" w:cs="宋体"/>
          <w:color w:val="auto"/>
          <w:kern w:val="0"/>
          <w:sz w:val="24"/>
          <w:lang w:val="en-US" w:eastAsia="zh-CN"/>
        </w:rPr>
        <w:t>项目组成员需具有生态学、生物学、生态环境、动物科学、植物学等相关专业学历，具有生物多样性研究与生态保护项目的实施经验。</w:t>
      </w:r>
    </w:p>
    <w:p w14:paraId="43B1BD7B">
      <w:pPr>
        <w:widowControl/>
        <w:autoSpaceDE w:val="0"/>
        <w:autoSpaceDN w:val="0"/>
        <w:spacing w:line="360" w:lineRule="auto"/>
        <w:ind w:right="-178" w:rightChars="-85"/>
        <w:textAlignment w:val="bottom"/>
        <w:outlineLvl w:val="0"/>
        <w:rPr>
          <w:rFonts w:hint="eastAsia" w:ascii="宋体" w:hAnsi="宋体" w:cs="宋体"/>
          <w:b/>
          <w:color w:val="auto"/>
          <w:sz w:val="24"/>
          <w:highlight w:val="none"/>
        </w:rPr>
      </w:pPr>
    </w:p>
    <w:p w14:paraId="56F70882">
      <w:pPr>
        <w:widowControl/>
        <w:autoSpaceDE w:val="0"/>
        <w:autoSpaceDN w:val="0"/>
        <w:spacing w:line="360" w:lineRule="auto"/>
        <w:ind w:right="-178" w:rightChars="-85"/>
        <w:textAlignment w:val="bottom"/>
        <w:outlineLvl w:val="0"/>
        <w:rPr>
          <w:rFonts w:hint="eastAsia" w:ascii="宋体" w:hAnsi="宋体" w:cs="宋体"/>
          <w:b/>
          <w:color w:val="auto"/>
          <w:sz w:val="24"/>
          <w:highlight w:val="none"/>
        </w:rPr>
      </w:pPr>
    </w:p>
    <w:p w14:paraId="54FFB47D">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三、商务条款</w:t>
      </w:r>
    </w:p>
    <w:p w14:paraId="301D493B">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（一）总体要求</w:t>
      </w:r>
    </w:p>
    <w:p w14:paraId="442E246F">
      <w:pPr>
        <w:widowControl/>
        <w:autoSpaceDE w:val="0"/>
        <w:autoSpaceDN w:val="0"/>
        <w:spacing w:line="360" w:lineRule="auto"/>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必须符合招标文件(包括补充更正，如有)的服务要求，符合国家相关服务标准和招标文件规定标准。</w:t>
      </w:r>
    </w:p>
    <w:p w14:paraId="55C48BBE">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（二）付款方式</w:t>
      </w:r>
    </w:p>
    <w:p w14:paraId="06DEA094">
      <w:pPr>
        <w:autoSpaceDE w:val="0"/>
        <w:autoSpaceDN w:val="0"/>
        <w:snapToGrid w:val="0"/>
        <w:spacing w:line="360" w:lineRule="auto"/>
        <w:ind w:left="-181" w:leftChars="-86" w:right="-178" w:rightChars="-85" w:firstLine="720" w:firstLineChars="300"/>
        <w:textAlignment w:val="bottom"/>
        <w:rPr>
          <w:rFonts w:ascii="宋体" w:hAnsi="宋体" w:cs="宋体"/>
          <w:bCs/>
          <w:color w:val="auto"/>
          <w:sz w:val="24"/>
          <w:highlight w:val="none"/>
        </w:rPr>
      </w:pPr>
      <w:r>
        <w:rPr>
          <w:rFonts w:hint="eastAsia" w:ascii="宋体" w:hAnsi="宋体" w:cs="宋体"/>
          <w:bCs/>
          <w:color w:val="auto"/>
          <w:sz w:val="24"/>
          <w:highlight w:val="none"/>
        </w:rPr>
        <w:t>按财务结算要求，通过银行划帐方式结算。</w:t>
      </w:r>
    </w:p>
    <w:p w14:paraId="0A03430C">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（三）服务要求</w:t>
      </w:r>
    </w:p>
    <w:p w14:paraId="21F43910">
      <w:pPr>
        <w:autoSpaceDE w:val="0"/>
        <w:autoSpaceDN w:val="0"/>
        <w:snapToGrid w:val="0"/>
        <w:spacing w:line="360" w:lineRule="auto"/>
        <w:ind w:left="-181" w:leftChars="-86" w:right="-178" w:rightChars="-85" w:firstLine="720" w:firstLineChars="300"/>
        <w:textAlignment w:val="bottom"/>
        <w:rPr>
          <w:rFonts w:hint="eastAsia" w:ascii="宋体" w:hAnsi="宋体" w:cs="宋体"/>
          <w:bCs/>
          <w:color w:val="auto"/>
          <w:sz w:val="24"/>
          <w:highlight w:val="none"/>
        </w:rPr>
      </w:pPr>
      <w:r>
        <w:rPr>
          <w:rFonts w:hint="eastAsia" w:ascii="宋体" w:hAnsi="宋体" w:cs="宋体"/>
          <w:bCs/>
          <w:color w:val="auto"/>
          <w:sz w:val="24"/>
          <w:highlight w:val="none"/>
        </w:rPr>
        <w:t>1、供应商在履行合同义务期间，应遵守国家有关法律、法规、维护采购人的合法权益。</w:t>
      </w:r>
    </w:p>
    <w:p w14:paraId="68FA6A6F">
      <w:pPr>
        <w:autoSpaceDE w:val="0"/>
        <w:autoSpaceDN w:val="0"/>
        <w:snapToGrid w:val="0"/>
        <w:spacing w:line="360" w:lineRule="auto"/>
        <w:ind w:left="-181" w:leftChars="-86" w:right="-178" w:rightChars="-85" w:firstLine="720" w:firstLineChars="300"/>
        <w:textAlignment w:val="bottom"/>
        <w:rPr>
          <w:rFonts w:hint="eastAsia" w:ascii="宋体" w:hAnsi="宋体" w:cs="宋体"/>
          <w:bCs/>
          <w:color w:val="auto"/>
          <w:sz w:val="24"/>
          <w:highlight w:val="none"/>
        </w:rPr>
      </w:pPr>
      <w:r>
        <w:rPr>
          <w:rFonts w:hint="eastAsia" w:ascii="宋体" w:hAnsi="宋体" w:cs="宋体"/>
          <w:bCs/>
          <w:color w:val="auto"/>
          <w:sz w:val="24"/>
          <w:highlight w:val="none"/>
        </w:rPr>
        <w:t>2、供应商应组建能够满足本项目服务需要的项目组，按照工作范围和内容完成工作，并按约定向采购人汇报工作进展。</w:t>
      </w:r>
    </w:p>
    <w:p w14:paraId="04F3A945">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（四）服务期限</w:t>
      </w:r>
    </w:p>
    <w:p w14:paraId="18C8C71F">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color w:val="auto"/>
          <w:sz w:val="24"/>
          <w:highlight w:val="none"/>
        </w:rPr>
      </w:pPr>
      <w:r>
        <w:rPr>
          <w:rFonts w:hint="eastAsia" w:ascii="宋体" w:hAnsi="宋体" w:cs="宋体"/>
          <w:color w:val="auto"/>
          <w:sz w:val="24"/>
          <w:highlight w:val="none"/>
        </w:rPr>
        <w:t>1、服务期限：本项目自政府采购合同签订生效之日起</w:t>
      </w:r>
      <w:r>
        <w:rPr>
          <w:rFonts w:hint="eastAsia" w:ascii="宋体" w:hAnsi="宋体" w:cs="宋体"/>
          <w:color w:val="auto"/>
          <w:sz w:val="24"/>
          <w:highlight w:val="none"/>
          <w:lang w:val="en-US" w:eastAsia="zh-CN"/>
        </w:rPr>
        <w:t>至2025年10月31日前完成所有</w:t>
      </w:r>
      <w:r>
        <w:rPr>
          <w:rFonts w:hint="eastAsia" w:ascii="宋体" w:hAnsi="宋体" w:cs="宋体"/>
          <w:color w:val="auto"/>
          <w:sz w:val="24"/>
          <w:highlight w:val="none"/>
        </w:rPr>
        <w:t>监测</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w:t>
      </w:r>
    </w:p>
    <w:p w14:paraId="70549FEE">
      <w:pPr>
        <w:widowControl/>
        <w:autoSpaceDE w:val="0"/>
        <w:autoSpaceDN w:val="0"/>
        <w:spacing w:line="360" w:lineRule="auto"/>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2、标准：符合我国国家有关技术规范要求和技术标准。</w:t>
      </w:r>
    </w:p>
    <w:p w14:paraId="44098042">
      <w:pPr>
        <w:widowControl/>
        <w:autoSpaceDE w:val="0"/>
        <w:autoSpaceDN w:val="0"/>
        <w:spacing w:line="360" w:lineRule="auto"/>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3、投标供应商免费提供涉及本项目工作的相关服务。</w:t>
      </w:r>
    </w:p>
    <w:p w14:paraId="1CBCF5FC">
      <w:pPr>
        <w:widowControl/>
        <w:autoSpaceDE w:val="0"/>
        <w:autoSpaceDN w:val="0"/>
        <w:spacing w:line="360" w:lineRule="auto"/>
        <w:ind w:left="-181" w:leftChars="-86" w:right="-178" w:rightChars="-85" w:firstLine="600" w:firstLineChars="250"/>
        <w:textAlignment w:val="bottom"/>
        <w:outlineLvl w:val="0"/>
        <w:rPr>
          <w:rFonts w:ascii="宋体" w:hAnsi="宋体" w:cs="宋体"/>
          <w:b/>
          <w:color w:val="auto"/>
          <w:sz w:val="24"/>
          <w:highlight w:val="none"/>
        </w:rPr>
      </w:pPr>
      <w:r>
        <w:rPr>
          <w:rFonts w:hint="eastAsia" w:ascii="宋体" w:hAnsi="宋体" w:cs="宋体"/>
          <w:color w:val="auto"/>
          <w:sz w:val="24"/>
          <w:highlight w:val="none"/>
        </w:rPr>
        <w:t>4、投标供应商应在投标文件中应提供实施计划。</w:t>
      </w:r>
    </w:p>
    <w:p w14:paraId="3D3A99DB">
      <w:pPr>
        <w:spacing w:line="360" w:lineRule="auto"/>
        <w:ind w:right="-176" w:rightChars="-84"/>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）质量要求</w:t>
      </w:r>
    </w:p>
    <w:p w14:paraId="0F65F2D1">
      <w:pPr>
        <w:spacing w:line="360" w:lineRule="auto"/>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提交成果必须符合我国国家或部门有关技术规范要求和技术标准。</w:t>
      </w:r>
    </w:p>
    <w:p w14:paraId="6F59FF00">
      <w:pPr>
        <w:spacing w:line="360" w:lineRule="auto"/>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中标</w:t>
      </w:r>
      <w:r>
        <w:rPr>
          <w:rFonts w:hint="eastAsia" w:ascii="宋体" w:hAnsi="宋体" w:cs="宋体"/>
          <w:bCs/>
          <w:color w:val="auto"/>
          <w:sz w:val="24"/>
          <w:highlight w:val="none"/>
        </w:rPr>
        <w:t>供应商提交的成果经采购人验收通过，并按份数要求提交采购人。</w:t>
      </w:r>
    </w:p>
    <w:p w14:paraId="060B4528">
      <w:pPr>
        <w:widowControl/>
        <w:autoSpaceDE w:val="0"/>
        <w:autoSpaceDN w:val="0"/>
        <w:spacing w:line="360" w:lineRule="auto"/>
        <w:ind w:right="-178" w:rightChars="-85"/>
        <w:textAlignment w:val="bottom"/>
        <w:outlineLvl w:val="0"/>
        <w:rPr>
          <w:rFonts w:hint="eastAsia" w:ascii="宋体" w:hAnsi="宋体" w:cs="宋体"/>
          <w:b/>
          <w:color w:val="auto"/>
          <w:sz w:val="24"/>
          <w:highlight w:val="none"/>
        </w:rPr>
      </w:pPr>
    </w:p>
    <w:p w14:paraId="0FB0A433">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）验收</w:t>
      </w:r>
    </w:p>
    <w:p w14:paraId="5CFD2B3F">
      <w:pPr>
        <w:spacing w:line="360" w:lineRule="auto"/>
        <w:ind w:right="-176" w:rightChars="-84" w:firstLine="240" w:firstLineChars="1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 严格按照招标文件和中标人提供的投标文件及中标人和采购人签订的政府采购合同为标准开展履约验收。在服务期结束后10日内，采购单位邀请专家进行履约验收，按照采购合同的约定对中标供应商履约情况进行验收。验收时，按照采购合同的约定对每一项技术、服务、标准的履约情况进行确认。验收结束后，应当出具验收书，由验收双方共同签署，履约验收的各项资料应当存档备查。</w:t>
      </w:r>
    </w:p>
    <w:p w14:paraId="60BF223D">
      <w:pPr>
        <w:spacing w:line="360" w:lineRule="auto"/>
        <w:ind w:right="-176" w:rightChars="-84" w:firstLine="240" w:firstLineChars="1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2、所有验收费用由中标供应商承担。</w:t>
      </w:r>
    </w:p>
    <w:p w14:paraId="37CB1C0D">
      <w:pPr>
        <w:widowControl/>
        <w:autoSpaceDE w:val="0"/>
        <w:autoSpaceDN w:val="0"/>
        <w:spacing w:line="360" w:lineRule="auto"/>
        <w:ind w:right="-178" w:rightChars="-85"/>
        <w:textAlignment w:val="bottom"/>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）项目款的结算</w:t>
      </w:r>
    </w:p>
    <w:p w14:paraId="0DC664FD">
      <w:pPr>
        <w:widowControl/>
        <w:autoSpaceDE w:val="0"/>
        <w:autoSpaceDN w:val="0"/>
        <w:spacing w:line="360" w:lineRule="auto"/>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采购人根据合同、招标文件等资料进行验收。</w:t>
      </w:r>
    </w:p>
    <w:p w14:paraId="310A775C">
      <w:pPr>
        <w:widowControl/>
        <w:autoSpaceDE w:val="0"/>
        <w:autoSpaceDN w:val="0"/>
        <w:spacing w:line="360" w:lineRule="auto"/>
        <w:ind w:right="-178" w:rightChars="-85" w:firstLine="531" w:firstLineChars="225"/>
        <w:textAlignment w:val="bottom"/>
        <w:rPr>
          <w:rFonts w:ascii="宋体" w:hAnsi="宋体" w:cs="宋体"/>
          <w:color w:val="auto"/>
          <w:sz w:val="24"/>
          <w:highlight w:val="none"/>
        </w:rPr>
      </w:pPr>
      <w:r>
        <w:rPr>
          <w:rStyle w:val="353"/>
          <w:rFonts w:hint="eastAsia" w:ascii="宋体" w:hAnsi="宋体" w:eastAsia="宋体" w:cs="宋体"/>
          <w:b w:val="0"/>
          <w:bCs w:val="0"/>
          <w:color w:val="auto"/>
          <w:highlight w:val="none"/>
          <w:lang w:val="en-US" w:eastAsia="zh-CN"/>
        </w:rPr>
        <w:t>合同签订</w:t>
      </w:r>
      <w:r>
        <w:rPr>
          <w:rStyle w:val="353"/>
          <w:rFonts w:hint="eastAsia" w:ascii="宋体" w:hAnsi="宋体" w:cs="宋体"/>
          <w:b w:val="0"/>
          <w:bCs w:val="0"/>
          <w:color w:val="auto"/>
          <w:highlight w:val="none"/>
          <w:lang w:val="en-US" w:eastAsia="zh-CN"/>
        </w:rPr>
        <w:t>生效之日</w:t>
      </w:r>
      <w:r>
        <w:rPr>
          <w:rStyle w:val="353"/>
          <w:rFonts w:hint="eastAsia" w:ascii="宋体" w:hAnsi="宋体" w:eastAsia="宋体" w:cs="宋体"/>
          <w:b w:val="0"/>
          <w:bCs w:val="0"/>
          <w:color w:val="auto"/>
          <w:highlight w:val="none"/>
          <w:lang w:val="en-US" w:eastAsia="zh-CN"/>
        </w:rPr>
        <w:t>后7个工作日内支付合同价的</w:t>
      </w:r>
      <w:r>
        <w:rPr>
          <w:rStyle w:val="353"/>
          <w:rFonts w:hint="eastAsia" w:ascii="宋体" w:hAnsi="宋体" w:cs="宋体"/>
          <w:b w:val="0"/>
          <w:bCs w:val="0"/>
          <w:color w:val="auto"/>
          <w:highlight w:val="none"/>
          <w:lang w:val="en-US" w:eastAsia="zh-CN"/>
        </w:rPr>
        <w:t>70</w:t>
      </w:r>
      <w:r>
        <w:rPr>
          <w:rStyle w:val="353"/>
          <w:rFonts w:hint="eastAsia" w:ascii="宋体" w:hAnsi="宋体" w:eastAsia="宋体" w:cs="宋体"/>
          <w:b w:val="0"/>
          <w:bCs w:val="0"/>
          <w:color w:val="auto"/>
          <w:highlight w:val="none"/>
          <w:lang w:val="en-US" w:eastAsia="zh-CN"/>
        </w:rPr>
        <w:t>%</w:t>
      </w:r>
      <w:r>
        <w:rPr>
          <w:rStyle w:val="353"/>
          <w:rFonts w:hint="eastAsia" w:ascii="宋体" w:hAnsi="宋体" w:cs="宋体"/>
          <w:b w:val="0"/>
          <w:bCs w:val="0"/>
          <w:color w:val="auto"/>
          <w:highlight w:val="none"/>
          <w:lang w:val="en-US" w:eastAsia="zh-CN"/>
        </w:rPr>
        <w:t>预付款</w:t>
      </w:r>
      <w:r>
        <w:rPr>
          <w:rStyle w:val="353"/>
          <w:rFonts w:hint="eastAsia" w:ascii="宋体" w:hAnsi="宋体" w:eastAsia="宋体" w:cs="宋体"/>
          <w:b w:val="0"/>
          <w:bCs w:val="0"/>
          <w:color w:val="auto"/>
          <w:highlight w:val="none"/>
          <w:lang w:val="en-US" w:eastAsia="zh-CN"/>
        </w:rPr>
        <w:t>（供应商需提供相应金额的预付款保函至采购单位）</w:t>
      </w:r>
      <w:r>
        <w:rPr>
          <w:rStyle w:val="353"/>
          <w:rFonts w:hint="eastAsia" w:ascii="宋体" w:hAnsi="宋体" w:eastAsia="宋体" w:cs="宋体"/>
          <w:b w:val="0"/>
          <w:bCs w:val="0"/>
          <w:color w:val="auto"/>
        </w:rPr>
        <w:t>；</w:t>
      </w:r>
      <w:r>
        <w:rPr>
          <w:rFonts w:hint="eastAsia" w:ascii="宋体" w:hAnsi="宋体" w:cs="宋体"/>
          <w:bCs/>
          <w:color w:val="auto"/>
          <w:sz w:val="24"/>
          <w:szCs w:val="24"/>
          <w:highlight w:val="none"/>
          <w:lang w:val="en-US" w:eastAsia="zh-CN"/>
        </w:rPr>
        <w:t>2024年12月中旬前支付进度款20%</w:t>
      </w:r>
      <w:r>
        <w:rPr>
          <w:rFonts w:hint="eastAsia" w:ascii="宋体" w:hAnsi="宋体" w:cs="宋体"/>
          <w:color w:val="auto"/>
          <w:sz w:val="24"/>
          <w:lang w:val="en-US" w:eastAsia="zh-CN"/>
        </w:rPr>
        <w:t>；</w:t>
      </w:r>
      <w:r>
        <w:rPr>
          <w:rFonts w:hint="eastAsia" w:ascii="宋体" w:hAnsi="宋体" w:cs="宋体"/>
          <w:bCs/>
          <w:color w:val="auto"/>
          <w:sz w:val="24"/>
          <w:szCs w:val="24"/>
          <w:highlight w:val="none"/>
          <w:lang w:val="en-US" w:eastAsia="zh-CN"/>
        </w:rPr>
        <w:t>服务完成</w:t>
      </w:r>
      <w:r>
        <w:rPr>
          <w:rFonts w:hint="eastAsia" w:ascii="宋体" w:hAnsi="宋体" w:cs="宋体"/>
          <w:bCs/>
          <w:color w:val="auto"/>
          <w:sz w:val="24"/>
          <w:szCs w:val="24"/>
          <w:highlight w:val="none"/>
        </w:rPr>
        <w:t>并经验收合格后</w:t>
      </w:r>
      <w:r>
        <w:rPr>
          <w:rFonts w:hint="eastAsia" w:ascii="宋体" w:hAnsi="宋体" w:eastAsia="宋体" w:cs="宋体"/>
          <w:color w:val="auto"/>
          <w:sz w:val="24"/>
          <w:highlight w:val="none"/>
          <w:lang w:val="en-US" w:eastAsia="zh-CN"/>
        </w:rPr>
        <w:t>5个工作日内</w:t>
      </w:r>
      <w:r>
        <w:rPr>
          <w:rFonts w:hint="eastAsia" w:ascii="宋体" w:hAnsi="宋体" w:eastAsia="宋体" w:cs="宋体"/>
          <w:color w:val="auto"/>
          <w:sz w:val="24"/>
          <w:highlight w:val="none"/>
        </w:rPr>
        <w:t>支付合同价的</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w:t>
      </w:r>
      <w:r>
        <w:rPr>
          <w:rFonts w:hint="eastAsia" w:ascii="宋体" w:hAnsi="宋体" w:eastAsia="宋体" w:cs="宋体"/>
          <w:color w:val="auto"/>
          <w:sz w:val="24"/>
        </w:rPr>
        <w:t>。</w:t>
      </w:r>
    </w:p>
    <w:p w14:paraId="1F5C4B0D">
      <w:pPr>
        <w:numPr>
          <w:ilvl w:val="0"/>
          <w:numId w:val="0"/>
        </w:numPr>
        <w:spacing w:line="360" w:lineRule="auto"/>
        <w:ind w:right="-176" w:rightChars="-84" w:firstLine="480" w:firstLineChars="200"/>
        <w:rPr>
          <w:rFonts w:ascii="宋体" w:hAnsi="宋体" w:cs="宋体"/>
          <w:b/>
          <w:bCs/>
          <w:color w:val="auto"/>
          <w:sz w:val="24"/>
          <w:highlight w:val="none"/>
        </w:rPr>
      </w:pPr>
      <w:r>
        <w:rPr>
          <w:rFonts w:hint="eastAsia" w:ascii="宋体" w:hAnsi="宋体" w:eastAsia="宋体" w:cs="宋体"/>
          <w:color w:val="auto"/>
          <w:sz w:val="24"/>
          <w:highlight w:val="none"/>
        </w:rPr>
        <w:t>结算时供应商将结款申请1份、发票原件及复印件1份、合同复印件1份和经采购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验收确认的《建德市政府采购验收反馈表》（还需提供验收报告）提交采购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应自收到发票后5个工作日内支付相应款项。</w:t>
      </w:r>
    </w:p>
    <w:p w14:paraId="47178BE5">
      <w:pPr>
        <w:numPr>
          <w:ilvl w:val="0"/>
          <w:numId w:val="0"/>
        </w:numPr>
        <w:spacing w:line="360" w:lineRule="auto"/>
        <w:ind w:right="-176" w:rightChars="-84"/>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履约保证金</w:t>
      </w:r>
    </w:p>
    <w:p w14:paraId="6025E18D">
      <w:pPr>
        <w:spacing w:line="360" w:lineRule="auto"/>
        <w:ind w:right="-176" w:rightChars="-84"/>
        <w:rPr>
          <w:rFonts w:hint="eastAsia" w:ascii="宋体" w:hAnsi="宋体" w:eastAsia="宋体" w:cs="宋体"/>
          <w:b/>
          <w:bCs/>
          <w:color w:val="auto"/>
          <w:sz w:val="24"/>
          <w:highlight w:val="none"/>
          <w:lang w:eastAsia="zh-CN"/>
        </w:rPr>
      </w:pPr>
      <w:r>
        <w:rPr>
          <w:rFonts w:hint="eastAsia" w:ascii="宋体" w:hAnsi="宋体" w:cs="宋体"/>
          <w:color w:val="auto"/>
          <w:sz w:val="24"/>
          <w:highlight w:val="none"/>
          <w:lang w:val="en-US" w:eastAsia="zh-CN"/>
        </w:rPr>
        <w:t xml:space="preserve">  本项目不收取履约保证金 </w:t>
      </w:r>
    </w:p>
    <w:p w14:paraId="5099E154">
      <w:pPr>
        <w:spacing w:line="360" w:lineRule="auto"/>
        <w:ind w:right="-176" w:rightChars="-84"/>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w:t>
      </w:r>
      <w:r>
        <w:rPr>
          <w:rFonts w:hint="eastAsia" w:ascii="宋体" w:hAnsi="宋体" w:cs="宋体"/>
          <w:b/>
          <w:color w:val="auto"/>
          <w:sz w:val="24"/>
          <w:highlight w:val="none"/>
        </w:rPr>
        <w:t>其他</w:t>
      </w:r>
    </w:p>
    <w:p w14:paraId="11148A01">
      <w:pPr>
        <w:widowControl/>
        <w:autoSpaceDE w:val="0"/>
        <w:autoSpaceDN w:val="0"/>
        <w:spacing w:line="360" w:lineRule="auto"/>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由于中标</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原因造成成果存在严重不实，导致采购单位有重大损失的，责任由中标</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承担，并依法追究其经济责任和法律责任。</w:t>
      </w:r>
    </w:p>
    <w:p w14:paraId="408F6A7D">
      <w:pPr>
        <w:widowControl/>
        <w:shd w:val="clear"/>
        <w:jc w:val="left"/>
        <w:rPr>
          <w:rFonts w:ascii="宋体" w:hAnsi="宋体" w:cs="宋体"/>
          <w:bCs/>
          <w:color w:val="auto"/>
          <w:sz w:val="24"/>
          <w:highlight w:val="none"/>
        </w:rPr>
      </w:pPr>
    </w:p>
    <w:p w14:paraId="60D86B17">
      <w:pPr>
        <w:shd w:val="clear"/>
        <w:rPr>
          <w:rFonts w:ascii="宋体" w:hAnsi="宋体" w:cs="宋体"/>
          <w:snapToGrid w:val="0"/>
          <w:color w:val="auto"/>
          <w:kern w:val="0"/>
          <w:sz w:val="24"/>
          <w:highlight w:val="none"/>
        </w:rPr>
      </w:pPr>
    </w:p>
    <w:p w14:paraId="62BE2930">
      <w:pPr>
        <w:shd w:val="clear"/>
        <w:spacing w:line="360" w:lineRule="auto"/>
        <w:jc w:val="center"/>
        <w:outlineLvl w:val="0"/>
        <w:rPr>
          <w:rFonts w:hint="eastAsia" w:ascii="宋体" w:hAnsi="宋体" w:cs="宋体"/>
          <w:b/>
          <w:color w:val="auto"/>
          <w:sz w:val="36"/>
          <w:szCs w:val="36"/>
          <w:highlight w:val="none"/>
        </w:rPr>
      </w:pPr>
    </w:p>
    <w:p w14:paraId="18C84B37">
      <w:pPr>
        <w:shd w:val="clear"/>
        <w:spacing w:line="360" w:lineRule="auto"/>
        <w:jc w:val="center"/>
        <w:outlineLvl w:val="0"/>
        <w:rPr>
          <w:rFonts w:hint="eastAsia" w:ascii="宋体" w:hAnsi="宋体" w:cs="宋体"/>
          <w:b/>
          <w:color w:val="auto"/>
          <w:sz w:val="36"/>
          <w:szCs w:val="36"/>
          <w:highlight w:val="none"/>
        </w:rPr>
      </w:pPr>
    </w:p>
    <w:p w14:paraId="611DA46E">
      <w:pPr>
        <w:shd w:val="clear"/>
        <w:spacing w:line="360" w:lineRule="auto"/>
        <w:jc w:val="center"/>
        <w:outlineLvl w:val="0"/>
        <w:rPr>
          <w:rFonts w:hint="eastAsia" w:ascii="宋体" w:hAnsi="宋体" w:cs="宋体"/>
          <w:b/>
          <w:color w:val="auto"/>
          <w:sz w:val="36"/>
          <w:szCs w:val="36"/>
          <w:highlight w:val="none"/>
        </w:rPr>
      </w:pPr>
    </w:p>
    <w:p w14:paraId="4D880062">
      <w:pPr>
        <w:shd w:val="clear"/>
        <w:spacing w:line="360" w:lineRule="auto"/>
        <w:jc w:val="center"/>
        <w:outlineLvl w:val="0"/>
        <w:rPr>
          <w:rFonts w:hint="eastAsia" w:ascii="宋体" w:hAnsi="宋体" w:cs="宋体"/>
          <w:b/>
          <w:color w:val="auto"/>
          <w:sz w:val="36"/>
          <w:szCs w:val="36"/>
          <w:highlight w:val="none"/>
        </w:rPr>
      </w:pPr>
    </w:p>
    <w:p w14:paraId="377EB14A">
      <w:pPr>
        <w:shd w:val="clear"/>
        <w:spacing w:line="360" w:lineRule="auto"/>
        <w:jc w:val="both"/>
        <w:outlineLvl w:val="0"/>
        <w:rPr>
          <w:rFonts w:hint="eastAsia" w:ascii="宋体" w:hAnsi="宋体" w:cs="宋体"/>
          <w:b/>
          <w:color w:val="auto"/>
          <w:sz w:val="36"/>
          <w:szCs w:val="36"/>
          <w:highlight w:val="none"/>
        </w:rPr>
      </w:pPr>
    </w:p>
    <w:p w14:paraId="020164B9">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085"/>
      <w:bookmarkEnd w:id="28"/>
      <w:bookmarkStart w:id="29" w:name="_Toc184314447"/>
      <w:bookmarkEnd w:id="29"/>
      <w:bookmarkStart w:id="30" w:name="_Toc184313301"/>
      <w:bookmarkEnd w:id="30"/>
      <w:bookmarkStart w:id="31" w:name="_Toc184310323"/>
      <w:bookmarkEnd w:id="31"/>
      <w:bookmarkStart w:id="32" w:name="_Toc184314431"/>
      <w:bookmarkEnd w:id="32"/>
      <w:bookmarkStart w:id="33" w:name="_Toc184308045"/>
      <w:bookmarkEnd w:id="33"/>
      <w:bookmarkStart w:id="34" w:name="_Toc184308071"/>
      <w:bookmarkEnd w:id="34"/>
      <w:bookmarkStart w:id="35" w:name="_Toc184312083"/>
      <w:bookmarkEnd w:id="35"/>
      <w:bookmarkStart w:id="36" w:name="_Toc184308077"/>
      <w:bookmarkEnd w:id="36"/>
      <w:bookmarkStart w:id="37" w:name="_Toc184310285"/>
      <w:bookmarkEnd w:id="37"/>
      <w:bookmarkStart w:id="38" w:name="_Toc184314454"/>
      <w:bookmarkEnd w:id="38"/>
      <w:bookmarkStart w:id="39" w:name="_Toc184312124"/>
      <w:bookmarkEnd w:id="39"/>
      <w:bookmarkStart w:id="40" w:name="_Toc184310272"/>
      <w:bookmarkEnd w:id="40"/>
      <w:bookmarkStart w:id="41" w:name="_Toc184314449"/>
      <w:bookmarkEnd w:id="41"/>
      <w:bookmarkStart w:id="42" w:name="_Toc184308042"/>
      <w:bookmarkEnd w:id="42"/>
      <w:bookmarkStart w:id="43" w:name="_Toc184308044"/>
      <w:bookmarkEnd w:id="43"/>
      <w:bookmarkStart w:id="44" w:name="_Toc184310280"/>
      <w:bookmarkEnd w:id="44"/>
      <w:bookmarkStart w:id="45" w:name="_Toc184310338"/>
      <w:bookmarkEnd w:id="45"/>
      <w:bookmarkStart w:id="46" w:name="_Toc184314450"/>
      <w:bookmarkEnd w:id="46"/>
      <w:bookmarkStart w:id="47" w:name="_Toc184312105"/>
      <w:bookmarkEnd w:id="47"/>
      <w:bookmarkStart w:id="48" w:name="_Toc184313267"/>
      <w:bookmarkEnd w:id="48"/>
      <w:bookmarkStart w:id="49" w:name="_Toc184313261"/>
      <w:bookmarkEnd w:id="49"/>
      <w:bookmarkStart w:id="50" w:name="_Toc184308081"/>
      <w:bookmarkEnd w:id="50"/>
      <w:bookmarkStart w:id="51" w:name="_Toc184312087"/>
      <w:bookmarkEnd w:id="51"/>
      <w:bookmarkStart w:id="52" w:name="_Toc184313296"/>
      <w:bookmarkEnd w:id="52"/>
      <w:bookmarkStart w:id="53" w:name="_Toc184313260"/>
      <w:bookmarkEnd w:id="53"/>
      <w:bookmarkStart w:id="54" w:name="_Toc184314420"/>
      <w:bookmarkEnd w:id="54"/>
      <w:bookmarkStart w:id="55" w:name="_Toc184312108"/>
      <w:bookmarkEnd w:id="55"/>
      <w:bookmarkStart w:id="56" w:name="_Toc184314434"/>
      <w:bookmarkEnd w:id="56"/>
      <w:bookmarkStart w:id="57" w:name="_Toc184313245"/>
      <w:bookmarkEnd w:id="57"/>
      <w:bookmarkStart w:id="58" w:name="_Toc184314482"/>
      <w:bookmarkEnd w:id="58"/>
      <w:bookmarkStart w:id="59" w:name="_Toc184313238"/>
      <w:bookmarkEnd w:id="59"/>
      <w:bookmarkStart w:id="60" w:name="_Toc184312137"/>
      <w:bookmarkEnd w:id="60"/>
      <w:bookmarkStart w:id="61" w:name="_Toc184312113"/>
      <w:bookmarkEnd w:id="61"/>
      <w:bookmarkStart w:id="62" w:name="_Toc184308073"/>
      <w:bookmarkEnd w:id="62"/>
      <w:bookmarkStart w:id="63" w:name="_Toc184314442"/>
      <w:bookmarkEnd w:id="63"/>
      <w:bookmarkStart w:id="64" w:name="_Toc184313280"/>
      <w:bookmarkEnd w:id="64"/>
      <w:bookmarkStart w:id="65" w:name="_Toc184310288"/>
      <w:bookmarkEnd w:id="65"/>
      <w:bookmarkStart w:id="66" w:name="_Toc184310274"/>
      <w:bookmarkEnd w:id="66"/>
      <w:bookmarkStart w:id="67" w:name="_Toc184310316"/>
      <w:bookmarkEnd w:id="67"/>
      <w:bookmarkStart w:id="68" w:name="_Toc184312072"/>
      <w:bookmarkEnd w:id="68"/>
      <w:bookmarkStart w:id="69" w:name="_Toc184308096"/>
      <w:bookmarkEnd w:id="69"/>
      <w:bookmarkStart w:id="70" w:name="_Toc184310311"/>
      <w:bookmarkEnd w:id="70"/>
      <w:bookmarkStart w:id="71" w:name="_Toc184310276"/>
      <w:bookmarkEnd w:id="71"/>
      <w:bookmarkStart w:id="72" w:name="_Toc184310278"/>
      <w:bookmarkEnd w:id="72"/>
      <w:bookmarkStart w:id="73" w:name="_Toc184308105"/>
      <w:bookmarkEnd w:id="73"/>
      <w:bookmarkStart w:id="74" w:name="_Toc184312097"/>
      <w:bookmarkEnd w:id="74"/>
      <w:bookmarkStart w:id="75" w:name="_Toc184314467"/>
      <w:bookmarkEnd w:id="75"/>
      <w:bookmarkStart w:id="76" w:name="_Toc184313268"/>
      <w:bookmarkEnd w:id="76"/>
      <w:bookmarkStart w:id="77" w:name="_Toc184313286"/>
      <w:bookmarkEnd w:id="77"/>
      <w:bookmarkStart w:id="78" w:name="_Toc184313256"/>
      <w:bookmarkEnd w:id="78"/>
      <w:bookmarkStart w:id="79" w:name="_Toc184313265"/>
      <w:bookmarkEnd w:id="79"/>
      <w:bookmarkStart w:id="80" w:name="_Toc184308100"/>
      <w:bookmarkEnd w:id="80"/>
      <w:bookmarkStart w:id="81" w:name="_Toc184310335"/>
      <w:bookmarkEnd w:id="81"/>
      <w:bookmarkStart w:id="82" w:name="_Toc184313264"/>
      <w:bookmarkEnd w:id="82"/>
      <w:bookmarkStart w:id="83" w:name="_Toc184313306"/>
      <w:bookmarkEnd w:id="83"/>
      <w:bookmarkStart w:id="84" w:name="_Toc184310314"/>
      <w:bookmarkEnd w:id="84"/>
      <w:bookmarkStart w:id="85" w:name="_Toc184313262"/>
      <w:bookmarkEnd w:id="85"/>
      <w:bookmarkStart w:id="86" w:name="_Toc184308083"/>
      <w:bookmarkEnd w:id="86"/>
      <w:bookmarkStart w:id="87" w:name="_Toc184313300"/>
      <w:bookmarkEnd w:id="87"/>
      <w:bookmarkStart w:id="88" w:name="_Toc184314412"/>
      <w:bookmarkEnd w:id="88"/>
      <w:bookmarkStart w:id="89" w:name="_Toc184314455"/>
      <w:bookmarkEnd w:id="89"/>
      <w:bookmarkStart w:id="90" w:name="_Toc184310284"/>
      <w:bookmarkEnd w:id="90"/>
      <w:bookmarkStart w:id="91" w:name="_Toc184308108"/>
      <w:bookmarkEnd w:id="91"/>
      <w:bookmarkStart w:id="92" w:name="_Toc184312079"/>
      <w:bookmarkEnd w:id="92"/>
      <w:bookmarkStart w:id="93" w:name="_Toc184308059"/>
      <w:bookmarkEnd w:id="93"/>
      <w:bookmarkStart w:id="94" w:name="_Toc184312092"/>
      <w:bookmarkEnd w:id="94"/>
      <w:bookmarkStart w:id="95" w:name="_Toc184310340"/>
      <w:bookmarkEnd w:id="95"/>
      <w:bookmarkStart w:id="96" w:name="_Toc184310339"/>
      <w:bookmarkEnd w:id="96"/>
      <w:bookmarkStart w:id="97" w:name="_Toc184308086"/>
      <w:bookmarkEnd w:id="97"/>
      <w:bookmarkStart w:id="98" w:name="_Toc184308047"/>
      <w:bookmarkEnd w:id="98"/>
      <w:bookmarkStart w:id="99" w:name="_Toc184308094"/>
      <w:bookmarkEnd w:id="99"/>
      <w:bookmarkStart w:id="100" w:name="_Toc184313243"/>
      <w:bookmarkEnd w:id="100"/>
      <w:bookmarkStart w:id="101" w:name="_Toc184313239"/>
      <w:bookmarkEnd w:id="101"/>
      <w:bookmarkStart w:id="102" w:name="_Toc184314414"/>
      <w:bookmarkEnd w:id="102"/>
      <w:bookmarkStart w:id="103" w:name="_Toc184312102"/>
      <w:bookmarkEnd w:id="103"/>
      <w:bookmarkStart w:id="104" w:name="_Toc184308072"/>
      <w:bookmarkEnd w:id="104"/>
      <w:bookmarkStart w:id="105" w:name="_Toc184313257"/>
      <w:bookmarkEnd w:id="105"/>
      <w:bookmarkStart w:id="106" w:name="_Toc184310315"/>
      <w:bookmarkEnd w:id="106"/>
      <w:bookmarkStart w:id="107" w:name="_Toc184308038"/>
      <w:bookmarkEnd w:id="107"/>
      <w:bookmarkStart w:id="108" w:name="_Toc184308062"/>
      <w:bookmarkEnd w:id="108"/>
      <w:bookmarkStart w:id="109" w:name="_Toc184313270"/>
      <w:bookmarkEnd w:id="109"/>
      <w:bookmarkStart w:id="110" w:name="_Toc184314480"/>
      <w:bookmarkEnd w:id="110"/>
      <w:bookmarkStart w:id="111" w:name="_Toc184314418"/>
      <w:bookmarkEnd w:id="111"/>
      <w:bookmarkStart w:id="112" w:name="_Toc184310318"/>
      <w:bookmarkEnd w:id="112"/>
      <w:bookmarkStart w:id="113" w:name="_Toc184308056"/>
      <w:bookmarkEnd w:id="113"/>
      <w:bookmarkStart w:id="114" w:name="_Toc184312114"/>
      <w:bookmarkEnd w:id="114"/>
      <w:bookmarkStart w:id="115" w:name="_Toc184312120"/>
      <w:bookmarkEnd w:id="115"/>
      <w:bookmarkStart w:id="116" w:name="_Toc184308106"/>
      <w:bookmarkEnd w:id="116"/>
      <w:bookmarkStart w:id="117" w:name="_Toc184310341"/>
      <w:bookmarkEnd w:id="117"/>
      <w:bookmarkStart w:id="118" w:name="_Toc184312098"/>
      <w:bookmarkEnd w:id="118"/>
      <w:bookmarkStart w:id="119" w:name="_Toc184313308"/>
      <w:bookmarkEnd w:id="119"/>
      <w:bookmarkStart w:id="120" w:name="_Toc184312133"/>
      <w:bookmarkEnd w:id="120"/>
      <w:bookmarkStart w:id="121" w:name="_Toc184314466"/>
      <w:bookmarkEnd w:id="121"/>
      <w:bookmarkStart w:id="122" w:name="_Toc184314441"/>
      <w:bookmarkEnd w:id="122"/>
      <w:bookmarkStart w:id="123" w:name="_Toc184314474"/>
      <w:bookmarkEnd w:id="123"/>
      <w:bookmarkStart w:id="124" w:name="_Toc184308037"/>
      <w:bookmarkEnd w:id="124"/>
      <w:bookmarkStart w:id="125" w:name="_Toc184312136"/>
      <w:bookmarkEnd w:id="125"/>
      <w:bookmarkStart w:id="126" w:name="_Toc184313258"/>
      <w:bookmarkEnd w:id="126"/>
      <w:bookmarkStart w:id="127" w:name="_Toc184308057"/>
      <w:bookmarkEnd w:id="127"/>
      <w:bookmarkStart w:id="128" w:name="_Toc184312127"/>
      <w:bookmarkEnd w:id="128"/>
      <w:bookmarkStart w:id="129" w:name="_Toc184310333"/>
      <w:bookmarkEnd w:id="129"/>
      <w:bookmarkStart w:id="130" w:name="_Toc184310289"/>
      <w:bookmarkEnd w:id="130"/>
      <w:bookmarkStart w:id="131" w:name="_Toc184308084"/>
      <w:bookmarkEnd w:id="131"/>
      <w:bookmarkStart w:id="132" w:name="_Toc184314461"/>
      <w:bookmarkEnd w:id="132"/>
      <w:bookmarkStart w:id="133" w:name="_Toc184308085"/>
      <w:bookmarkEnd w:id="133"/>
      <w:bookmarkStart w:id="134" w:name="_Toc184308055"/>
      <w:bookmarkEnd w:id="134"/>
      <w:bookmarkStart w:id="135" w:name="_Toc184310293"/>
      <w:bookmarkEnd w:id="135"/>
      <w:bookmarkStart w:id="136" w:name="_Toc184310317"/>
      <w:bookmarkEnd w:id="136"/>
      <w:bookmarkStart w:id="137" w:name="_Toc184310303"/>
      <w:bookmarkEnd w:id="137"/>
      <w:bookmarkStart w:id="138" w:name="_Toc184312074"/>
      <w:bookmarkEnd w:id="138"/>
      <w:bookmarkStart w:id="139" w:name="_Toc184310301"/>
      <w:bookmarkEnd w:id="139"/>
      <w:bookmarkStart w:id="140" w:name="_Toc184314481"/>
      <w:bookmarkEnd w:id="140"/>
      <w:bookmarkStart w:id="141" w:name="_Toc184313299"/>
      <w:bookmarkEnd w:id="141"/>
      <w:bookmarkStart w:id="142" w:name="_Toc184314462"/>
      <w:bookmarkEnd w:id="142"/>
      <w:bookmarkStart w:id="143" w:name="_Toc184314440"/>
      <w:bookmarkEnd w:id="143"/>
      <w:bookmarkStart w:id="144" w:name="_Toc184313298"/>
      <w:bookmarkEnd w:id="144"/>
      <w:bookmarkStart w:id="145" w:name="_Toc184310331"/>
      <w:bookmarkEnd w:id="145"/>
      <w:bookmarkStart w:id="146" w:name="_Toc184312076"/>
      <w:bookmarkEnd w:id="146"/>
      <w:bookmarkStart w:id="147" w:name="_Toc184310308"/>
      <w:bookmarkEnd w:id="147"/>
      <w:bookmarkStart w:id="148" w:name="_Toc184314432"/>
      <w:bookmarkEnd w:id="148"/>
      <w:bookmarkStart w:id="149" w:name="_Toc184310299"/>
      <w:bookmarkEnd w:id="149"/>
      <w:bookmarkStart w:id="150" w:name="_Toc184310325"/>
      <w:bookmarkEnd w:id="150"/>
      <w:bookmarkStart w:id="151" w:name="_Toc184312109"/>
      <w:bookmarkEnd w:id="151"/>
      <w:bookmarkStart w:id="152" w:name="_Toc184308050"/>
      <w:bookmarkEnd w:id="152"/>
      <w:bookmarkStart w:id="153" w:name="_Toc184314453"/>
      <w:bookmarkEnd w:id="153"/>
      <w:bookmarkStart w:id="154" w:name="_Toc184310342"/>
      <w:bookmarkEnd w:id="154"/>
      <w:bookmarkStart w:id="155" w:name="_Toc184312121"/>
      <w:bookmarkEnd w:id="155"/>
      <w:bookmarkStart w:id="156" w:name="_Toc184313248"/>
      <w:bookmarkEnd w:id="156"/>
      <w:bookmarkStart w:id="157" w:name="_Toc184312129"/>
      <w:bookmarkEnd w:id="157"/>
      <w:bookmarkStart w:id="158" w:name="_Toc184312106"/>
      <w:bookmarkEnd w:id="158"/>
      <w:bookmarkStart w:id="159" w:name="_Toc184314417"/>
      <w:bookmarkEnd w:id="159"/>
      <w:bookmarkStart w:id="160" w:name="_Toc184312089"/>
      <w:bookmarkEnd w:id="160"/>
      <w:bookmarkStart w:id="161" w:name="_Toc184310307"/>
      <w:bookmarkEnd w:id="161"/>
      <w:bookmarkStart w:id="162" w:name="_Toc184313303"/>
      <w:bookmarkEnd w:id="162"/>
      <w:bookmarkStart w:id="163" w:name="_Toc184313255"/>
      <w:bookmarkEnd w:id="163"/>
      <w:bookmarkStart w:id="164" w:name="_Toc184313310"/>
      <w:bookmarkEnd w:id="164"/>
      <w:bookmarkStart w:id="165" w:name="_Toc184313285"/>
      <w:bookmarkEnd w:id="165"/>
      <w:bookmarkStart w:id="166" w:name="_Toc184313253"/>
      <w:bookmarkEnd w:id="166"/>
      <w:bookmarkStart w:id="167" w:name="_Toc184308048"/>
      <w:bookmarkEnd w:id="167"/>
      <w:bookmarkStart w:id="168" w:name="_Toc184312075"/>
      <w:bookmarkEnd w:id="168"/>
      <w:bookmarkStart w:id="169" w:name="_Toc184313292"/>
      <w:bookmarkEnd w:id="169"/>
      <w:bookmarkStart w:id="170" w:name="_Toc184310290"/>
      <w:bookmarkEnd w:id="170"/>
      <w:bookmarkStart w:id="171" w:name="_Toc184308070"/>
      <w:bookmarkEnd w:id="171"/>
      <w:bookmarkStart w:id="172" w:name="_Toc184314424"/>
      <w:bookmarkEnd w:id="172"/>
      <w:bookmarkStart w:id="173" w:name="_Toc184314477"/>
      <w:bookmarkEnd w:id="173"/>
      <w:bookmarkStart w:id="174" w:name="_Toc184313251"/>
      <w:bookmarkEnd w:id="174"/>
      <w:bookmarkStart w:id="175" w:name="_Toc184310330"/>
      <w:bookmarkEnd w:id="175"/>
      <w:bookmarkStart w:id="176" w:name="_Toc184310282"/>
      <w:bookmarkEnd w:id="176"/>
      <w:bookmarkStart w:id="177" w:name="_Toc184308102"/>
      <w:bookmarkEnd w:id="177"/>
      <w:bookmarkStart w:id="178" w:name="_Toc184314478"/>
      <w:bookmarkEnd w:id="178"/>
      <w:bookmarkStart w:id="179" w:name="_Toc184312110"/>
      <w:bookmarkEnd w:id="179"/>
      <w:bookmarkStart w:id="180" w:name="_Toc184313247"/>
      <w:bookmarkEnd w:id="180"/>
      <w:bookmarkStart w:id="181" w:name="_Toc184313272"/>
      <w:bookmarkEnd w:id="181"/>
      <w:bookmarkStart w:id="182" w:name="_Toc184314471"/>
      <w:bookmarkEnd w:id="182"/>
      <w:bookmarkStart w:id="183" w:name="_Toc184313244"/>
      <w:bookmarkEnd w:id="183"/>
      <w:bookmarkStart w:id="184" w:name="_Toc184310329"/>
      <w:bookmarkEnd w:id="184"/>
      <w:bookmarkStart w:id="185" w:name="_Toc184314465"/>
      <w:bookmarkEnd w:id="185"/>
      <w:bookmarkStart w:id="186" w:name="_Toc184313295"/>
      <w:bookmarkEnd w:id="186"/>
      <w:bookmarkStart w:id="187" w:name="_Toc184308067"/>
      <w:bookmarkEnd w:id="187"/>
      <w:bookmarkStart w:id="188" w:name="_Toc184314468"/>
      <w:bookmarkEnd w:id="188"/>
      <w:bookmarkStart w:id="189" w:name="_Toc184308069"/>
      <w:bookmarkEnd w:id="189"/>
      <w:bookmarkStart w:id="190" w:name="_Toc184312096"/>
      <w:bookmarkEnd w:id="190"/>
      <w:bookmarkStart w:id="191" w:name="_Toc184314410"/>
      <w:bookmarkEnd w:id="191"/>
      <w:bookmarkStart w:id="192" w:name="_Toc184312107"/>
      <w:bookmarkEnd w:id="192"/>
      <w:bookmarkStart w:id="193" w:name="_Toc184314476"/>
      <w:bookmarkEnd w:id="193"/>
      <w:bookmarkStart w:id="194" w:name="_Toc184313252"/>
      <w:bookmarkEnd w:id="194"/>
      <w:bookmarkStart w:id="195" w:name="_Toc184312103"/>
      <w:bookmarkEnd w:id="195"/>
      <w:bookmarkStart w:id="196" w:name="_Toc184313297"/>
      <w:bookmarkEnd w:id="196"/>
      <w:bookmarkStart w:id="197" w:name="_Toc184313271"/>
      <w:bookmarkEnd w:id="197"/>
      <w:bookmarkStart w:id="198" w:name="_Toc184312073"/>
      <w:bookmarkEnd w:id="198"/>
      <w:bookmarkStart w:id="199" w:name="_Toc184313309"/>
      <w:bookmarkEnd w:id="199"/>
      <w:bookmarkStart w:id="200" w:name="_Toc184310328"/>
      <w:bookmarkEnd w:id="200"/>
      <w:bookmarkStart w:id="201" w:name="_Toc184314458"/>
      <w:bookmarkEnd w:id="201"/>
      <w:bookmarkStart w:id="202" w:name="_Toc184308052"/>
      <w:bookmarkEnd w:id="202"/>
      <w:bookmarkStart w:id="203" w:name="_Toc184313294"/>
      <w:bookmarkEnd w:id="203"/>
      <w:bookmarkStart w:id="204" w:name="_Toc184314416"/>
      <w:bookmarkEnd w:id="204"/>
      <w:bookmarkStart w:id="205" w:name="_Toc184313283"/>
      <w:bookmarkEnd w:id="205"/>
      <w:bookmarkStart w:id="206" w:name="_Toc184310334"/>
      <w:bookmarkEnd w:id="206"/>
      <w:bookmarkStart w:id="207" w:name="_Toc184308053"/>
      <w:bookmarkEnd w:id="207"/>
      <w:bookmarkStart w:id="208" w:name="_Toc184313279"/>
      <w:bookmarkEnd w:id="208"/>
      <w:bookmarkStart w:id="209" w:name="_Toc184313276"/>
      <w:bookmarkEnd w:id="209"/>
      <w:bookmarkStart w:id="210" w:name="_Toc184308064"/>
      <w:bookmarkEnd w:id="210"/>
      <w:bookmarkStart w:id="211" w:name="_Toc184308066"/>
      <w:bookmarkEnd w:id="211"/>
      <w:bookmarkStart w:id="212" w:name="_Toc184313278"/>
      <w:bookmarkEnd w:id="212"/>
      <w:bookmarkStart w:id="213" w:name="_Toc184310273"/>
      <w:bookmarkEnd w:id="213"/>
      <w:bookmarkStart w:id="214" w:name="_Toc184313293"/>
      <w:bookmarkEnd w:id="214"/>
      <w:bookmarkStart w:id="215" w:name="_Toc184310302"/>
      <w:bookmarkEnd w:id="215"/>
      <w:bookmarkStart w:id="216" w:name="_Toc184308097"/>
      <w:bookmarkEnd w:id="216"/>
      <w:bookmarkStart w:id="217" w:name="_Toc184310320"/>
      <w:bookmarkEnd w:id="217"/>
      <w:bookmarkStart w:id="218" w:name="_Toc184313277"/>
      <w:bookmarkEnd w:id="218"/>
      <w:bookmarkStart w:id="219" w:name="_Toc184310304"/>
      <w:bookmarkEnd w:id="219"/>
      <w:bookmarkStart w:id="220" w:name="_Toc184313263"/>
      <w:bookmarkEnd w:id="220"/>
      <w:bookmarkStart w:id="221" w:name="_Toc184312128"/>
      <w:bookmarkEnd w:id="221"/>
      <w:bookmarkStart w:id="222" w:name="_Toc184312094"/>
      <w:bookmarkEnd w:id="222"/>
      <w:bookmarkStart w:id="223" w:name="_Toc184310286"/>
      <w:bookmarkEnd w:id="223"/>
      <w:bookmarkStart w:id="224" w:name="_Toc184308054"/>
      <w:bookmarkEnd w:id="224"/>
      <w:bookmarkStart w:id="225" w:name="_Toc184312091"/>
      <w:bookmarkEnd w:id="225"/>
      <w:bookmarkStart w:id="226" w:name="_Toc184313240"/>
      <w:bookmarkEnd w:id="226"/>
      <w:bookmarkStart w:id="227" w:name="_Toc184308039"/>
      <w:bookmarkEnd w:id="227"/>
      <w:bookmarkStart w:id="228" w:name="_Toc184314469"/>
      <w:bookmarkEnd w:id="228"/>
      <w:bookmarkStart w:id="229" w:name="_Toc184314479"/>
      <w:bookmarkEnd w:id="229"/>
      <w:bookmarkStart w:id="230" w:name="_Toc184313242"/>
      <w:bookmarkEnd w:id="230"/>
      <w:bookmarkStart w:id="231" w:name="_Toc184312134"/>
      <w:bookmarkEnd w:id="231"/>
      <w:bookmarkStart w:id="232" w:name="_Toc184314428"/>
      <w:bookmarkEnd w:id="232"/>
      <w:bookmarkStart w:id="233" w:name="_Toc184313282"/>
      <w:bookmarkEnd w:id="233"/>
      <w:bookmarkStart w:id="234" w:name="_Toc184312080"/>
      <w:bookmarkEnd w:id="234"/>
      <w:bookmarkStart w:id="235" w:name="_Toc184312126"/>
      <w:bookmarkEnd w:id="235"/>
      <w:bookmarkStart w:id="236" w:name="_Toc184312112"/>
      <w:bookmarkEnd w:id="236"/>
      <w:bookmarkStart w:id="237" w:name="_Toc184312067"/>
      <w:bookmarkEnd w:id="237"/>
      <w:bookmarkStart w:id="238" w:name="_Toc184312125"/>
      <w:bookmarkEnd w:id="238"/>
      <w:bookmarkStart w:id="239" w:name="_Toc184314464"/>
      <w:bookmarkEnd w:id="239"/>
      <w:bookmarkStart w:id="240" w:name="_Toc184313249"/>
      <w:bookmarkEnd w:id="240"/>
      <w:bookmarkStart w:id="241" w:name="_Toc184312099"/>
      <w:bookmarkEnd w:id="241"/>
      <w:bookmarkStart w:id="242" w:name="_Toc184308080"/>
      <w:bookmarkEnd w:id="242"/>
      <w:bookmarkStart w:id="243" w:name="_Toc184314426"/>
      <w:bookmarkEnd w:id="243"/>
      <w:bookmarkStart w:id="244" w:name="_Toc184313307"/>
      <w:bookmarkEnd w:id="244"/>
      <w:bookmarkStart w:id="245" w:name="_Toc184314444"/>
      <w:bookmarkEnd w:id="245"/>
      <w:bookmarkStart w:id="246" w:name="_Toc184310305"/>
      <w:bookmarkEnd w:id="246"/>
      <w:bookmarkStart w:id="247" w:name="_Toc184308107"/>
      <w:bookmarkEnd w:id="247"/>
      <w:bookmarkStart w:id="248" w:name="_Toc184312086"/>
      <w:bookmarkEnd w:id="248"/>
      <w:bookmarkStart w:id="249" w:name="_Toc184314421"/>
      <w:bookmarkEnd w:id="249"/>
      <w:bookmarkStart w:id="250" w:name="_Toc184310321"/>
      <w:bookmarkEnd w:id="250"/>
      <w:bookmarkStart w:id="251" w:name="_Toc184314425"/>
      <w:bookmarkEnd w:id="251"/>
      <w:bookmarkStart w:id="252" w:name="_Toc184308099"/>
      <w:bookmarkEnd w:id="252"/>
      <w:bookmarkStart w:id="253" w:name="_Toc184310291"/>
      <w:bookmarkEnd w:id="253"/>
      <w:bookmarkStart w:id="254" w:name="_Toc184310283"/>
      <w:bookmarkEnd w:id="254"/>
      <w:bookmarkStart w:id="255" w:name="_Toc184308079"/>
      <w:bookmarkEnd w:id="255"/>
      <w:bookmarkStart w:id="256" w:name="_Toc184313305"/>
      <w:bookmarkEnd w:id="256"/>
      <w:bookmarkStart w:id="257" w:name="_Toc184314427"/>
      <w:bookmarkEnd w:id="257"/>
      <w:bookmarkStart w:id="258" w:name="_Toc184314448"/>
      <w:bookmarkEnd w:id="258"/>
      <w:bookmarkStart w:id="259" w:name="_Toc184308104"/>
      <w:bookmarkEnd w:id="259"/>
      <w:bookmarkStart w:id="260" w:name="_Toc184312122"/>
      <w:bookmarkEnd w:id="260"/>
      <w:bookmarkStart w:id="261" w:name="_Toc184312130"/>
      <w:bookmarkEnd w:id="261"/>
      <w:bookmarkStart w:id="262" w:name="_Toc184313287"/>
      <w:bookmarkEnd w:id="262"/>
      <w:bookmarkStart w:id="263" w:name="_Toc184312090"/>
      <w:bookmarkEnd w:id="263"/>
      <w:bookmarkStart w:id="264" w:name="_Toc184313269"/>
      <w:bookmarkEnd w:id="264"/>
      <w:bookmarkStart w:id="265" w:name="_Toc184310336"/>
      <w:bookmarkEnd w:id="265"/>
      <w:bookmarkStart w:id="266" w:name="_Toc184312139"/>
      <w:bookmarkEnd w:id="266"/>
      <w:bookmarkStart w:id="267" w:name="_Toc184310327"/>
      <w:bookmarkEnd w:id="267"/>
      <w:bookmarkStart w:id="268" w:name="_Toc184308082"/>
      <w:bookmarkEnd w:id="268"/>
      <w:bookmarkStart w:id="269" w:name="_Toc184308090"/>
      <w:bookmarkEnd w:id="269"/>
      <w:bookmarkStart w:id="270" w:name="_Toc184312131"/>
      <w:bookmarkEnd w:id="270"/>
      <w:bookmarkStart w:id="271" w:name="_Toc184308088"/>
      <w:bookmarkEnd w:id="271"/>
      <w:bookmarkStart w:id="272" w:name="_Toc184313302"/>
      <w:bookmarkEnd w:id="272"/>
      <w:bookmarkStart w:id="273" w:name="_Toc184310300"/>
      <w:bookmarkEnd w:id="273"/>
      <w:bookmarkStart w:id="274" w:name="_Toc184314445"/>
      <w:bookmarkEnd w:id="274"/>
      <w:bookmarkStart w:id="275" w:name="_Toc184308043"/>
      <w:bookmarkEnd w:id="275"/>
      <w:bookmarkStart w:id="276" w:name="_Toc184314415"/>
      <w:bookmarkEnd w:id="276"/>
      <w:bookmarkStart w:id="277" w:name="_Toc184308091"/>
      <w:bookmarkEnd w:id="277"/>
      <w:bookmarkStart w:id="278" w:name="_Toc184308051"/>
      <w:bookmarkEnd w:id="278"/>
      <w:bookmarkStart w:id="279" w:name="_Toc184310324"/>
      <w:bookmarkEnd w:id="279"/>
      <w:bookmarkStart w:id="280" w:name="_Toc184313289"/>
      <w:bookmarkEnd w:id="280"/>
      <w:bookmarkStart w:id="281" w:name="_Toc184308075"/>
      <w:bookmarkEnd w:id="281"/>
      <w:bookmarkStart w:id="282" w:name="_Toc184308093"/>
      <w:bookmarkEnd w:id="282"/>
      <w:bookmarkStart w:id="283" w:name="_Toc184314413"/>
      <w:bookmarkEnd w:id="283"/>
      <w:bookmarkStart w:id="284" w:name="_Toc184310296"/>
      <w:bookmarkEnd w:id="284"/>
      <w:bookmarkStart w:id="285" w:name="_Toc184310337"/>
      <w:bookmarkEnd w:id="285"/>
      <w:bookmarkStart w:id="286" w:name="_Toc184308063"/>
      <w:bookmarkEnd w:id="286"/>
      <w:bookmarkStart w:id="287" w:name="_Toc184308036"/>
      <w:bookmarkEnd w:id="287"/>
      <w:bookmarkStart w:id="288" w:name="_Toc184314411"/>
      <w:bookmarkEnd w:id="288"/>
      <w:bookmarkStart w:id="289" w:name="_Toc184314430"/>
      <w:bookmarkEnd w:id="289"/>
      <w:bookmarkStart w:id="290" w:name="_Toc184314456"/>
      <w:bookmarkEnd w:id="290"/>
      <w:bookmarkStart w:id="291" w:name="_Toc184312123"/>
      <w:bookmarkEnd w:id="291"/>
      <w:bookmarkStart w:id="292" w:name="_Toc184310309"/>
      <w:bookmarkEnd w:id="292"/>
      <w:bookmarkStart w:id="293" w:name="_Toc184308078"/>
      <w:bookmarkEnd w:id="293"/>
      <w:bookmarkStart w:id="294" w:name="_Toc184312069"/>
      <w:bookmarkEnd w:id="294"/>
      <w:bookmarkStart w:id="295" w:name="_Toc184308103"/>
      <w:bookmarkEnd w:id="295"/>
      <w:bookmarkStart w:id="296" w:name="_Toc184308058"/>
      <w:bookmarkEnd w:id="296"/>
      <w:bookmarkStart w:id="297" w:name="_Toc184312115"/>
      <w:bookmarkEnd w:id="297"/>
      <w:bookmarkStart w:id="298" w:name="_Toc184313273"/>
      <w:bookmarkEnd w:id="298"/>
      <w:bookmarkStart w:id="299" w:name="_Toc184314433"/>
      <w:bookmarkEnd w:id="299"/>
      <w:bookmarkStart w:id="300" w:name="_Toc184310322"/>
      <w:bookmarkEnd w:id="300"/>
      <w:bookmarkStart w:id="301" w:name="_Toc184308060"/>
      <w:bookmarkEnd w:id="301"/>
      <w:bookmarkStart w:id="302" w:name="_Toc184310306"/>
      <w:bookmarkEnd w:id="302"/>
      <w:bookmarkStart w:id="303" w:name="_Toc184312078"/>
      <w:bookmarkEnd w:id="303"/>
      <w:bookmarkStart w:id="304" w:name="_Toc184313274"/>
      <w:bookmarkEnd w:id="304"/>
      <w:bookmarkStart w:id="305" w:name="_Toc184308046"/>
      <w:bookmarkEnd w:id="305"/>
      <w:bookmarkStart w:id="306" w:name="_Toc184310292"/>
      <w:bookmarkEnd w:id="306"/>
      <w:bookmarkStart w:id="307" w:name="_Toc184308076"/>
      <w:bookmarkEnd w:id="307"/>
      <w:bookmarkStart w:id="308" w:name="_Toc184310310"/>
      <w:bookmarkEnd w:id="308"/>
      <w:bookmarkStart w:id="309" w:name="_Toc184313266"/>
      <w:bookmarkEnd w:id="309"/>
      <w:bookmarkStart w:id="310" w:name="_Toc184312119"/>
      <w:bookmarkEnd w:id="310"/>
      <w:bookmarkStart w:id="311" w:name="_Toc184308068"/>
      <w:bookmarkEnd w:id="311"/>
      <w:bookmarkStart w:id="312" w:name="_Toc184308065"/>
      <w:bookmarkEnd w:id="312"/>
      <w:bookmarkStart w:id="313" w:name="_Toc184314435"/>
      <w:bookmarkEnd w:id="313"/>
      <w:bookmarkStart w:id="314" w:name="_Toc184310287"/>
      <w:bookmarkEnd w:id="314"/>
      <w:bookmarkStart w:id="315" w:name="_Toc184314429"/>
      <w:bookmarkEnd w:id="315"/>
      <w:bookmarkStart w:id="316" w:name="_Toc184314436"/>
      <w:bookmarkEnd w:id="316"/>
      <w:bookmarkStart w:id="317" w:name="_Toc184314423"/>
      <w:bookmarkEnd w:id="317"/>
      <w:bookmarkStart w:id="318" w:name="_Toc184312070"/>
      <w:bookmarkEnd w:id="318"/>
      <w:bookmarkStart w:id="319" w:name="_Toc184310279"/>
      <w:bookmarkEnd w:id="319"/>
      <w:bookmarkStart w:id="320" w:name="_Toc184310332"/>
      <w:bookmarkEnd w:id="320"/>
      <w:bookmarkStart w:id="321" w:name="_Toc184312068"/>
      <w:bookmarkEnd w:id="321"/>
      <w:bookmarkStart w:id="322" w:name="_Toc184314437"/>
      <w:bookmarkEnd w:id="322"/>
      <w:bookmarkStart w:id="323" w:name="_Toc184312104"/>
      <w:bookmarkEnd w:id="323"/>
      <w:bookmarkStart w:id="324" w:name="_Toc184312118"/>
      <w:bookmarkEnd w:id="324"/>
      <w:bookmarkStart w:id="325" w:name="_Toc184310344"/>
      <w:bookmarkEnd w:id="325"/>
      <w:bookmarkStart w:id="326" w:name="_Toc184312101"/>
      <w:bookmarkEnd w:id="326"/>
      <w:bookmarkStart w:id="327" w:name="_Toc184312093"/>
      <w:bookmarkEnd w:id="327"/>
      <w:bookmarkStart w:id="328" w:name="_Toc184308098"/>
      <w:bookmarkEnd w:id="328"/>
      <w:bookmarkStart w:id="329" w:name="_Toc184313284"/>
      <w:bookmarkEnd w:id="329"/>
      <w:bookmarkStart w:id="330" w:name="_Toc184314457"/>
      <w:bookmarkEnd w:id="330"/>
      <w:bookmarkStart w:id="331" w:name="_Toc184308095"/>
      <w:bookmarkEnd w:id="331"/>
      <w:bookmarkStart w:id="332" w:name="_Toc184312132"/>
      <w:bookmarkEnd w:id="332"/>
      <w:bookmarkStart w:id="333" w:name="_Toc184313304"/>
      <w:bookmarkEnd w:id="333"/>
      <w:bookmarkStart w:id="334" w:name="_Toc184310294"/>
      <w:bookmarkEnd w:id="334"/>
      <w:bookmarkStart w:id="335" w:name="_Toc184310343"/>
      <w:bookmarkEnd w:id="335"/>
      <w:bookmarkStart w:id="336" w:name="_Toc184313246"/>
      <w:bookmarkEnd w:id="336"/>
      <w:bookmarkStart w:id="337" w:name="_Toc184308101"/>
      <w:bookmarkEnd w:id="337"/>
      <w:bookmarkStart w:id="338" w:name="_Toc184308040"/>
      <w:bookmarkEnd w:id="338"/>
      <w:bookmarkStart w:id="339" w:name="_Toc184314452"/>
      <w:bookmarkEnd w:id="339"/>
      <w:bookmarkStart w:id="340" w:name="_Toc184314475"/>
      <w:bookmarkEnd w:id="340"/>
      <w:bookmarkStart w:id="341" w:name="_Toc184313275"/>
      <w:bookmarkEnd w:id="341"/>
      <w:bookmarkStart w:id="342" w:name="_Toc184314438"/>
      <w:bookmarkEnd w:id="342"/>
      <w:bookmarkStart w:id="343" w:name="_Toc184314446"/>
      <w:bookmarkEnd w:id="343"/>
      <w:bookmarkStart w:id="344" w:name="_Toc184313290"/>
      <w:bookmarkEnd w:id="344"/>
      <w:bookmarkStart w:id="345" w:name="_Toc184310275"/>
      <w:bookmarkEnd w:id="345"/>
      <w:bookmarkStart w:id="346" w:name="_Toc184313281"/>
      <w:bookmarkEnd w:id="346"/>
      <w:bookmarkStart w:id="347" w:name="_Toc184308074"/>
      <w:bookmarkEnd w:id="347"/>
      <w:bookmarkStart w:id="348" w:name="_Toc184313291"/>
      <w:bookmarkEnd w:id="348"/>
      <w:bookmarkStart w:id="349" w:name="_Toc184312082"/>
      <w:bookmarkEnd w:id="349"/>
      <w:bookmarkStart w:id="350" w:name="_Toc184310295"/>
      <w:bookmarkEnd w:id="350"/>
      <w:bookmarkStart w:id="351" w:name="_Toc184313288"/>
      <w:bookmarkEnd w:id="351"/>
      <w:bookmarkStart w:id="352" w:name="_Toc184314419"/>
      <w:bookmarkEnd w:id="352"/>
      <w:bookmarkStart w:id="353" w:name="_Toc184312077"/>
      <w:bookmarkEnd w:id="353"/>
      <w:bookmarkStart w:id="354" w:name="_Toc184310281"/>
      <w:bookmarkEnd w:id="354"/>
      <w:bookmarkStart w:id="355" w:name="_Toc184314439"/>
      <w:bookmarkEnd w:id="355"/>
      <w:bookmarkStart w:id="356" w:name="_Toc184313250"/>
      <w:bookmarkEnd w:id="356"/>
      <w:bookmarkStart w:id="357" w:name="_Toc184314460"/>
      <w:bookmarkEnd w:id="357"/>
      <w:bookmarkStart w:id="358" w:name="_Toc184314470"/>
      <w:bookmarkEnd w:id="358"/>
      <w:bookmarkStart w:id="359" w:name="_Toc184314422"/>
      <w:bookmarkEnd w:id="359"/>
      <w:bookmarkStart w:id="360" w:name="_Toc184312135"/>
      <w:bookmarkEnd w:id="360"/>
      <w:bookmarkStart w:id="361" w:name="_Toc184314472"/>
      <w:bookmarkEnd w:id="361"/>
      <w:bookmarkStart w:id="362" w:name="_Toc184312138"/>
      <w:bookmarkEnd w:id="362"/>
      <w:bookmarkStart w:id="363" w:name="_Toc184310319"/>
      <w:bookmarkEnd w:id="363"/>
      <w:bookmarkStart w:id="364" w:name="_Toc184313241"/>
      <w:bookmarkEnd w:id="364"/>
      <w:bookmarkStart w:id="365" w:name="_Toc184312088"/>
      <w:bookmarkEnd w:id="365"/>
      <w:bookmarkStart w:id="366" w:name="_Toc184314451"/>
      <w:bookmarkEnd w:id="366"/>
      <w:bookmarkStart w:id="367" w:name="_Toc184308087"/>
      <w:bookmarkEnd w:id="367"/>
      <w:bookmarkStart w:id="368" w:name="_Toc184310312"/>
      <w:bookmarkEnd w:id="368"/>
      <w:bookmarkStart w:id="369" w:name="_Toc184313254"/>
      <w:bookmarkEnd w:id="369"/>
      <w:bookmarkStart w:id="370" w:name="_Toc184312111"/>
      <w:bookmarkEnd w:id="370"/>
      <w:bookmarkStart w:id="371" w:name="_Toc184312095"/>
      <w:bookmarkEnd w:id="371"/>
      <w:bookmarkStart w:id="372" w:name="_Toc184314443"/>
      <w:bookmarkEnd w:id="372"/>
      <w:bookmarkStart w:id="373" w:name="_Toc184310277"/>
      <w:bookmarkEnd w:id="373"/>
      <w:bookmarkStart w:id="374" w:name="_Toc184312100"/>
      <w:bookmarkEnd w:id="374"/>
      <w:bookmarkStart w:id="375" w:name="_Toc184314459"/>
      <w:bookmarkEnd w:id="375"/>
      <w:bookmarkStart w:id="376" w:name="_Toc184308041"/>
      <w:bookmarkEnd w:id="376"/>
      <w:bookmarkStart w:id="377" w:name="_Toc184312116"/>
      <w:bookmarkEnd w:id="377"/>
      <w:bookmarkStart w:id="378" w:name="_Toc184308049"/>
      <w:bookmarkEnd w:id="378"/>
      <w:bookmarkStart w:id="379" w:name="_Toc184310297"/>
      <w:bookmarkEnd w:id="379"/>
      <w:bookmarkStart w:id="380" w:name="_Toc184312117"/>
      <w:bookmarkEnd w:id="380"/>
      <w:bookmarkStart w:id="381" w:name="_Toc184312084"/>
      <w:bookmarkEnd w:id="381"/>
      <w:bookmarkStart w:id="382" w:name="_Toc184314463"/>
      <w:bookmarkEnd w:id="382"/>
      <w:bookmarkStart w:id="383" w:name="_Toc184310313"/>
      <w:bookmarkEnd w:id="383"/>
      <w:bookmarkStart w:id="384" w:name="_Toc184312071"/>
      <w:bookmarkEnd w:id="384"/>
      <w:bookmarkStart w:id="385" w:name="_Toc184310326"/>
      <w:bookmarkEnd w:id="385"/>
      <w:bookmarkStart w:id="386" w:name="_Toc184308092"/>
      <w:bookmarkEnd w:id="386"/>
      <w:bookmarkStart w:id="387" w:name="_Toc184308089"/>
      <w:bookmarkEnd w:id="387"/>
      <w:bookmarkStart w:id="388" w:name="_Toc184312081"/>
      <w:bookmarkEnd w:id="388"/>
      <w:bookmarkStart w:id="389" w:name="_Toc184313259"/>
      <w:bookmarkEnd w:id="389"/>
      <w:bookmarkStart w:id="390" w:name="_Toc184308061"/>
      <w:bookmarkEnd w:id="390"/>
      <w:bookmarkStart w:id="391" w:name="_Toc184310298"/>
      <w:bookmarkEnd w:id="391"/>
      <w:bookmarkStart w:id="392" w:name="_Toc184314473"/>
      <w:bookmarkEnd w:id="392"/>
      <w:r>
        <w:rPr>
          <w:rFonts w:hint="eastAsia" w:ascii="宋体" w:hAnsi="宋体" w:cs="宋体"/>
          <w:b/>
          <w:color w:val="auto"/>
          <w:sz w:val="36"/>
          <w:szCs w:val="36"/>
          <w:highlight w:val="none"/>
        </w:rPr>
        <w:t>评标办法</w:t>
      </w:r>
    </w:p>
    <w:p w14:paraId="1AD0A0FB">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553" w:type="dxa"/>
        <w:tblInd w:w="-1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5958"/>
        <w:gridCol w:w="723"/>
        <w:gridCol w:w="1159"/>
        <w:gridCol w:w="1977"/>
      </w:tblGrid>
      <w:tr w14:paraId="0E4F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E4EA28C">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958" w:type="dxa"/>
            <w:noWrap w:val="0"/>
            <w:vAlign w:val="center"/>
          </w:tcPr>
          <w:p w14:paraId="15378516">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23" w:type="dxa"/>
            <w:noWrap w:val="0"/>
            <w:vAlign w:val="center"/>
          </w:tcPr>
          <w:p w14:paraId="0B39AF02">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59" w:type="dxa"/>
            <w:noWrap w:val="0"/>
            <w:vAlign w:val="center"/>
          </w:tcPr>
          <w:p w14:paraId="007F4A16">
            <w:pPr>
              <w:shd w:val="clear" w:color="auto" w:fill="auto"/>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p w14:paraId="2473DC41">
            <w:pPr>
              <w:shd w:val="clear" w:color="auto" w:fill="auto"/>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客观分属性</w:t>
            </w:r>
          </w:p>
        </w:tc>
        <w:tc>
          <w:tcPr>
            <w:tcW w:w="1977" w:type="dxa"/>
            <w:noWrap w:val="0"/>
            <w:vAlign w:val="top"/>
          </w:tcPr>
          <w:p w14:paraId="09D54675">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229A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788817C">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5958" w:type="dxa"/>
            <w:noWrap w:val="0"/>
            <w:vAlign w:val="center"/>
          </w:tcPr>
          <w:p w14:paraId="6D78D6FE">
            <w:pPr>
              <w:shd w:val="clear" w:color="auto" w:fill="auto"/>
              <w:snapToGrid w:val="0"/>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Cs/>
                <w:color w:val="auto"/>
                <w:sz w:val="24"/>
                <w:szCs w:val="24"/>
                <w:highlight w:val="none"/>
                <w:lang w:val="zh-CN"/>
              </w:rPr>
              <w:t>对目前国内外同类项目开展的现状、发展和问题等了解情况，根据是否全面、充分、深入，是否提出值得本项目借鉴的有益经验或见解</w:t>
            </w:r>
            <w:r>
              <w:rPr>
                <w:rFonts w:hint="eastAsia" w:ascii="宋体" w:hAnsi="宋体" w:eastAsia="宋体" w:cs="宋体"/>
                <w:b w:val="0"/>
                <w:bCs/>
                <w:color w:val="auto"/>
                <w:sz w:val="24"/>
                <w:szCs w:val="24"/>
                <w:highlight w:val="none"/>
                <w:lang w:val="zh-CN"/>
              </w:rPr>
              <w:t>进行</w:t>
            </w:r>
            <w:r>
              <w:rPr>
                <w:rFonts w:hint="eastAsia" w:ascii="宋体" w:hAnsi="宋体" w:eastAsia="宋体" w:cs="宋体"/>
                <w:b w:val="0"/>
                <w:bCs/>
                <w:color w:val="auto"/>
                <w:sz w:val="24"/>
                <w:szCs w:val="24"/>
                <w:highlight w:val="none"/>
              </w:rPr>
              <w:t>进行评分</w:t>
            </w:r>
            <w:r>
              <w:rPr>
                <w:rFonts w:hint="eastAsia" w:ascii="宋体" w:hAnsi="宋体" w:eastAsia="宋体" w:cs="宋体"/>
                <w:b w:val="0"/>
                <w:bCs/>
                <w:color w:val="auto"/>
                <w:sz w:val="24"/>
                <w:szCs w:val="24"/>
                <w:highlight w:val="none"/>
                <w:lang w:eastAsia="zh-CN"/>
              </w:rPr>
              <w:t>：</w:t>
            </w:r>
          </w:p>
          <w:p w14:paraId="2BC80530">
            <w:pPr>
              <w:shd w:val="clear" w:color="auto" w:fill="auto"/>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①项目情况了解详尽、</w:t>
            </w:r>
            <w:r>
              <w:rPr>
                <w:rFonts w:hint="eastAsia" w:ascii="宋体" w:hAnsi="宋体" w:eastAsia="宋体" w:cs="宋体"/>
                <w:bCs/>
                <w:color w:val="auto"/>
                <w:sz w:val="24"/>
                <w:szCs w:val="24"/>
                <w:highlight w:val="none"/>
                <w:lang w:eastAsia="zh-CN"/>
              </w:rPr>
              <w:t>充分，深入理解的</w:t>
            </w:r>
            <w:r>
              <w:rPr>
                <w:rFonts w:hint="eastAsia" w:ascii="宋体" w:hAnsi="宋体" w:eastAsia="宋体" w:cs="宋体"/>
                <w:bCs/>
                <w:color w:val="auto"/>
                <w:sz w:val="24"/>
                <w:szCs w:val="24"/>
                <w:highlight w:val="none"/>
              </w:rPr>
              <w:t>，得5分；</w:t>
            </w:r>
          </w:p>
          <w:p w14:paraId="5103B086">
            <w:pPr>
              <w:shd w:val="clear" w:color="auto" w:fill="auto"/>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②项目背景了解较为准确，理解基本到位，得4分；</w:t>
            </w:r>
          </w:p>
          <w:p w14:paraId="0F26094F">
            <w:pPr>
              <w:shd w:val="clear" w:color="auto" w:fill="auto"/>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③项目背景了解基本准确，理解一般的得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684F00A9">
            <w:pPr>
              <w:shd w:val="clear" w:color="auto" w:fill="auto"/>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④项目背景了解基本准确，理解</w:t>
            </w:r>
            <w:r>
              <w:rPr>
                <w:rFonts w:hint="eastAsia" w:ascii="宋体" w:hAnsi="宋体" w:eastAsia="宋体" w:cs="宋体"/>
                <w:bCs/>
                <w:color w:val="auto"/>
                <w:sz w:val="24"/>
                <w:szCs w:val="24"/>
                <w:highlight w:val="none"/>
                <w:lang w:eastAsia="zh-CN"/>
              </w:rPr>
              <w:t>欠缺</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76B90408">
            <w:pPr>
              <w:shd w:val="clear" w:color="auto" w:fill="auto"/>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⑤项目背景</w:t>
            </w:r>
            <w:r>
              <w:rPr>
                <w:rFonts w:hint="eastAsia" w:ascii="宋体" w:hAnsi="宋体" w:eastAsia="宋体" w:cs="宋体"/>
                <w:bCs/>
                <w:color w:val="auto"/>
                <w:sz w:val="24"/>
                <w:szCs w:val="24"/>
                <w:highlight w:val="none"/>
                <w:lang w:eastAsia="zh-CN"/>
              </w:rPr>
              <w:t>不了解</w:t>
            </w:r>
            <w:r>
              <w:rPr>
                <w:rFonts w:hint="eastAsia" w:ascii="宋体" w:hAnsi="宋体" w:eastAsia="宋体" w:cs="宋体"/>
                <w:bCs/>
                <w:color w:val="auto"/>
                <w:sz w:val="24"/>
                <w:szCs w:val="24"/>
                <w:highlight w:val="none"/>
              </w:rPr>
              <w:t>，理解</w:t>
            </w:r>
            <w:r>
              <w:rPr>
                <w:rFonts w:hint="eastAsia" w:ascii="宋体" w:hAnsi="宋体" w:eastAsia="宋体" w:cs="宋体"/>
                <w:bCs/>
                <w:color w:val="auto"/>
                <w:sz w:val="24"/>
                <w:szCs w:val="24"/>
                <w:highlight w:val="none"/>
                <w:lang w:eastAsia="zh-CN"/>
              </w:rPr>
              <w:t>差</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eastAsia="zh-CN"/>
              </w:rPr>
              <w:t>１</w:t>
            </w:r>
            <w:r>
              <w:rPr>
                <w:rFonts w:hint="eastAsia" w:ascii="宋体" w:hAnsi="宋体" w:eastAsia="宋体" w:cs="宋体"/>
                <w:bCs/>
                <w:color w:val="auto"/>
                <w:sz w:val="24"/>
                <w:szCs w:val="24"/>
                <w:highlight w:val="none"/>
              </w:rPr>
              <w:t>分；</w:t>
            </w:r>
          </w:p>
          <w:p w14:paraId="7050C626">
            <w:pPr>
              <w:shd w:val="clear" w:color="auto" w:fill="auto"/>
              <w:snapToGrid w:val="0"/>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⑥未提供不得分。</w:t>
            </w:r>
          </w:p>
        </w:tc>
        <w:tc>
          <w:tcPr>
            <w:tcW w:w="723" w:type="dxa"/>
            <w:noWrap w:val="0"/>
            <w:vAlign w:val="center"/>
          </w:tcPr>
          <w:p w14:paraId="6E865266">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69B596FA">
            <w:pPr>
              <w:shd w:val="clear" w:color="auto" w:fill="auto"/>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977" w:type="dxa"/>
            <w:noWrap w:val="0"/>
            <w:vAlign w:val="top"/>
          </w:tcPr>
          <w:p w14:paraId="2AE0147C">
            <w:pPr>
              <w:shd w:val="clear" w:color="auto" w:fill="auto"/>
              <w:snapToGrid w:val="0"/>
              <w:spacing w:line="360" w:lineRule="auto"/>
              <w:jc w:val="center"/>
              <w:rPr>
                <w:rFonts w:hint="eastAsia" w:ascii="宋体" w:hAnsi="宋体" w:eastAsia="宋体" w:cs="宋体"/>
                <w:bCs/>
                <w:color w:val="auto"/>
                <w:sz w:val="24"/>
                <w:szCs w:val="24"/>
                <w:highlight w:val="none"/>
              </w:rPr>
            </w:pPr>
          </w:p>
        </w:tc>
      </w:tr>
      <w:tr w14:paraId="7D13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25A5BAB">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5958" w:type="dxa"/>
            <w:noWrap w:val="0"/>
            <w:vAlign w:val="center"/>
          </w:tcPr>
          <w:p w14:paraId="2A158089">
            <w:pPr>
              <w:shd w:val="clear" w:color="auto" w:fill="auto"/>
              <w:snapToGrid w:val="0"/>
              <w:spacing w:line="360" w:lineRule="auto"/>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根据投标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rPr>
              <w:t>对本工作思路清晰，任务分解合理，具有针对性，技术路线和工作流程的科学性、合理性、规范性、全面性，综合评价打分：</w:t>
            </w:r>
          </w:p>
          <w:p w14:paraId="5E674B18">
            <w:pPr>
              <w:shd w:val="clear" w:color="auto" w:fill="auto"/>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lang w:val="en-US" w:eastAsia="zh-CN"/>
              </w:rPr>
              <w:t>任务分解</w:t>
            </w:r>
            <w:r>
              <w:rPr>
                <w:rFonts w:hint="eastAsia" w:ascii="宋体" w:hAnsi="宋体" w:eastAsia="宋体" w:cs="宋体"/>
                <w:bCs/>
                <w:color w:val="auto"/>
                <w:sz w:val="24"/>
                <w:szCs w:val="24"/>
                <w:highlight w:val="none"/>
              </w:rPr>
              <w:t>详尽、针对性强且合理的，得5分；</w:t>
            </w:r>
          </w:p>
          <w:p w14:paraId="34EBAD7F">
            <w:pPr>
              <w:shd w:val="clear" w:color="auto" w:fill="auto"/>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lang w:val="en-US" w:eastAsia="zh-CN"/>
              </w:rPr>
              <w:t>任务分解</w:t>
            </w:r>
            <w:r>
              <w:rPr>
                <w:rFonts w:hint="eastAsia" w:ascii="宋体" w:hAnsi="宋体" w:eastAsia="宋体" w:cs="宋体"/>
                <w:bCs/>
                <w:color w:val="auto"/>
                <w:sz w:val="24"/>
                <w:szCs w:val="24"/>
                <w:highlight w:val="none"/>
                <w:lang w:eastAsia="zh-CN"/>
              </w:rPr>
              <w:t>较</w:t>
            </w:r>
            <w:r>
              <w:rPr>
                <w:rFonts w:hint="eastAsia" w:ascii="宋体" w:hAnsi="宋体" w:eastAsia="宋体" w:cs="宋体"/>
                <w:bCs/>
                <w:color w:val="auto"/>
                <w:sz w:val="24"/>
                <w:szCs w:val="24"/>
                <w:highlight w:val="none"/>
              </w:rPr>
              <w:t>详尽、针对性</w:t>
            </w:r>
            <w:r>
              <w:rPr>
                <w:rFonts w:hint="eastAsia" w:ascii="宋体" w:hAnsi="宋体" w:eastAsia="宋体" w:cs="宋体"/>
                <w:bCs/>
                <w:color w:val="auto"/>
                <w:sz w:val="24"/>
                <w:szCs w:val="24"/>
                <w:highlight w:val="none"/>
                <w:lang w:eastAsia="zh-CN"/>
              </w:rPr>
              <w:t>较</w:t>
            </w:r>
            <w:r>
              <w:rPr>
                <w:rFonts w:hint="eastAsia" w:ascii="宋体" w:hAnsi="宋体" w:eastAsia="宋体" w:cs="宋体"/>
                <w:bCs/>
                <w:color w:val="auto"/>
                <w:sz w:val="24"/>
                <w:szCs w:val="24"/>
                <w:highlight w:val="none"/>
              </w:rPr>
              <w:t>强且合理的，得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p w14:paraId="50357809">
            <w:pPr>
              <w:shd w:val="clear" w:color="auto" w:fill="auto"/>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lang w:val="en-US" w:eastAsia="zh-CN"/>
              </w:rPr>
              <w:t>任务分解</w:t>
            </w:r>
            <w:r>
              <w:rPr>
                <w:rFonts w:hint="eastAsia" w:ascii="宋体" w:hAnsi="宋体" w:eastAsia="宋体" w:cs="宋体"/>
                <w:bCs/>
                <w:color w:val="auto"/>
                <w:sz w:val="24"/>
                <w:szCs w:val="24"/>
                <w:highlight w:val="none"/>
                <w:lang w:eastAsia="zh-CN"/>
              </w:rPr>
              <w:t>一般</w:t>
            </w:r>
            <w:r>
              <w:rPr>
                <w:rFonts w:hint="eastAsia" w:ascii="宋体" w:hAnsi="宋体" w:eastAsia="宋体" w:cs="宋体"/>
                <w:bCs/>
                <w:color w:val="auto"/>
                <w:sz w:val="24"/>
                <w:szCs w:val="24"/>
                <w:highlight w:val="none"/>
              </w:rPr>
              <w:t>、针对性</w:t>
            </w:r>
            <w:r>
              <w:rPr>
                <w:rFonts w:hint="eastAsia" w:ascii="宋体" w:hAnsi="宋体" w:eastAsia="宋体" w:cs="宋体"/>
                <w:bCs/>
                <w:color w:val="auto"/>
                <w:sz w:val="24"/>
                <w:szCs w:val="24"/>
                <w:highlight w:val="none"/>
                <w:lang w:eastAsia="zh-CN"/>
              </w:rPr>
              <w:t>一般</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3BC33589">
            <w:pPr>
              <w:shd w:val="clear" w:color="auto" w:fill="auto"/>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④内容有欠缺、基本合理的，得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3C1B483B">
            <w:pPr>
              <w:shd w:val="clear" w:color="auto" w:fill="auto"/>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⑤分析不全面或合理性有欠缺的，得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16AAB0F5">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⑥未提供或完全不符的，不得分。</w:t>
            </w:r>
            <w:r>
              <w:rPr>
                <w:rFonts w:hint="eastAsia" w:ascii="宋体" w:hAnsi="宋体" w:eastAsia="宋体" w:cs="宋体"/>
                <w:bCs/>
                <w:color w:val="auto"/>
                <w:sz w:val="24"/>
                <w:szCs w:val="24"/>
                <w:highlight w:val="none"/>
                <w:lang w:val="en-US" w:eastAsia="zh-CN"/>
              </w:rPr>
              <w:t xml:space="preserve"> </w:t>
            </w:r>
          </w:p>
        </w:tc>
        <w:tc>
          <w:tcPr>
            <w:tcW w:w="723" w:type="dxa"/>
            <w:noWrap w:val="0"/>
            <w:vAlign w:val="center"/>
          </w:tcPr>
          <w:p w14:paraId="4A8580B9">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43160148">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977" w:type="dxa"/>
            <w:noWrap w:val="0"/>
            <w:vAlign w:val="top"/>
          </w:tcPr>
          <w:p w14:paraId="36AA6921">
            <w:pPr>
              <w:shd w:val="clear" w:color="auto" w:fill="auto"/>
              <w:snapToGrid w:val="0"/>
              <w:spacing w:line="360" w:lineRule="auto"/>
              <w:jc w:val="center"/>
              <w:rPr>
                <w:rFonts w:hint="eastAsia" w:ascii="宋体" w:hAnsi="宋体" w:eastAsia="宋体" w:cs="宋体"/>
                <w:bCs/>
                <w:color w:val="auto"/>
                <w:sz w:val="24"/>
                <w:szCs w:val="24"/>
                <w:highlight w:val="none"/>
              </w:rPr>
            </w:pPr>
          </w:p>
        </w:tc>
      </w:tr>
      <w:tr w14:paraId="2472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0067797">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5958" w:type="dxa"/>
            <w:noWrap w:val="0"/>
            <w:vAlign w:val="center"/>
          </w:tcPr>
          <w:p w14:paraId="01B799D8">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工作内容的科学性、合理性、规范性、满足性，项目实施过程中采用的数据收集、调查、分析等工作方法的科学性、规范性、可靠性、可操作性综合评价打分：</w:t>
            </w:r>
          </w:p>
          <w:p w14:paraId="0B2402C1">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①内容详尽、可行性高的，得5分；</w:t>
            </w:r>
          </w:p>
          <w:p w14:paraId="7762FA4C">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②内容详尽性、可行性较高的，得4分；</w:t>
            </w:r>
          </w:p>
          <w:p w14:paraId="2E895EA9">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③内容详尽性、可行性一般的，得3分；</w:t>
            </w:r>
          </w:p>
          <w:p w14:paraId="78323481">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④内容详尽性、可行性欠缺的，得2分；</w:t>
            </w:r>
          </w:p>
          <w:p w14:paraId="7AE2591F">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⑤内容详尽性、可行性差的，得1分；</w:t>
            </w:r>
          </w:p>
          <w:p w14:paraId="4C263B4C">
            <w:pPr>
              <w:shd w:val="clear" w:color="auto" w:fill="auto"/>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⑥未提供的不得分。</w:t>
            </w:r>
          </w:p>
        </w:tc>
        <w:tc>
          <w:tcPr>
            <w:tcW w:w="723" w:type="dxa"/>
            <w:noWrap w:val="0"/>
            <w:vAlign w:val="center"/>
          </w:tcPr>
          <w:p w14:paraId="5050620C">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6954AB3A">
            <w:pPr>
              <w:shd w:val="clear" w:color="auto" w:fill="auto"/>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977" w:type="dxa"/>
            <w:noWrap w:val="0"/>
            <w:vAlign w:val="top"/>
          </w:tcPr>
          <w:p w14:paraId="29713C28">
            <w:pPr>
              <w:shd w:val="clear" w:color="auto" w:fill="auto"/>
              <w:snapToGrid w:val="0"/>
              <w:spacing w:line="360" w:lineRule="auto"/>
              <w:jc w:val="center"/>
              <w:rPr>
                <w:rFonts w:hint="eastAsia" w:ascii="宋体" w:hAnsi="宋体" w:eastAsia="宋体" w:cs="宋体"/>
                <w:bCs/>
                <w:color w:val="auto"/>
                <w:sz w:val="24"/>
                <w:szCs w:val="24"/>
                <w:highlight w:val="none"/>
              </w:rPr>
            </w:pPr>
          </w:p>
        </w:tc>
      </w:tr>
      <w:tr w14:paraId="7ED8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CAC35F3">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5958" w:type="dxa"/>
            <w:noWrap w:val="0"/>
            <w:vAlign w:val="center"/>
          </w:tcPr>
          <w:p w14:paraId="1F40CA97">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在项目实施过程调查、分析等工作方法的科学性、规范性、可靠性、可操作性进行打分：</w:t>
            </w:r>
          </w:p>
          <w:p w14:paraId="6431919F">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①内容详尽、可行性高的，得5分；</w:t>
            </w:r>
          </w:p>
          <w:p w14:paraId="0B4C6147">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②内容详尽性、可行性较高的，得4分；</w:t>
            </w:r>
          </w:p>
          <w:p w14:paraId="1453C2FB">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③内容详尽性、可行性一般的，得3分；</w:t>
            </w:r>
          </w:p>
          <w:p w14:paraId="339B170D">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④内容详尽性、可行性欠缺的，得2分；</w:t>
            </w:r>
          </w:p>
          <w:p w14:paraId="20F9F5FE">
            <w:pPr>
              <w:shd w:val="clear" w:color="auto" w:fill="auto"/>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⑤内容详尽性、可行性差的，得1分。</w:t>
            </w:r>
          </w:p>
        </w:tc>
        <w:tc>
          <w:tcPr>
            <w:tcW w:w="723" w:type="dxa"/>
            <w:noWrap w:val="0"/>
            <w:vAlign w:val="center"/>
          </w:tcPr>
          <w:p w14:paraId="44547A43">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71D78FE4">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77" w:type="dxa"/>
            <w:noWrap w:val="0"/>
            <w:vAlign w:val="top"/>
          </w:tcPr>
          <w:p w14:paraId="76A00D8F">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0F6B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1213216A">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5958" w:type="dxa"/>
            <w:noWrap w:val="0"/>
            <w:vAlign w:val="center"/>
          </w:tcPr>
          <w:p w14:paraId="5C8772CB">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根据投标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对本项目关键点、难点分析情况进行评分：</w:t>
            </w:r>
          </w:p>
          <w:p w14:paraId="3DB5758A">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①项目关键点、难点分析准确，解决方案符合项目实际且合理可行的得5分；</w:t>
            </w:r>
          </w:p>
          <w:p w14:paraId="254C3471">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②关键点、难点分析较为准确，解决方案基本符合项目实际情况，可行性较好得</w:t>
            </w:r>
            <w:r>
              <w:rPr>
                <w:rFonts w:hint="eastAsia" w:ascii="宋体" w:hAnsi="宋体" w:eastAsia="宋体" w:cs="宋体"/>
                <w:bCs/>
                <w:color w:val="auto"/>
                <w:sz w:val="24"/>
                <w:szCs w:val="24"/>
                <w:highlight w:val="none"/>
                <w:lang w:val="en-US" w:eastAsia="zh-CN"/>
              </w:rPr>
              <w:t>4分；</w:t>
            </w:r>
          </w:p>
          <w:p w14:paraId="34EF7EF0">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③关键点、难点分析一般，解决方案基本符合项目实际情况，可行性一般的得</w:t>
            </w:r>
            <w:r>
              <w:rPr>
                <w:rFonts w:hint="eastAsia" w:ascii="宋体" w:hAnsi="宋体" w:eastAsia="宋体" w:cs="宋体"/>
                <w:bCs/>
                <w:color w:val="auto"/>
                <w:sz w:val="24"/>
                <w:szCs w:val="24"/>
                <w:highlight w:val="none"/>
                <w:lang w:val="en-US" w:eastAsia="zh-CN"/>
              </w:rPr>
              <w:t>3分；</w:t>
            </w:r>
          </w:p>
          <w:p w14:paraId="12B980F7">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④关键点、难点分析欠缺，解决方案及可行性欠缺的得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分；</w:t>
            </w:r>
          </w:p>
          <w:p w14:paraId="51D3BF45">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⑤关键点、难点分析差，解决方案及可行性不足的得1分；</w:t>
            </w:r>
          </w:p>
          <w:p w14:paraId="448F7045">
            <w:pPr>
              <w:shd w:val="clear" w:color="auto" w:fill="auto"/>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⑥无关键点、难点分析或解决方案未提供的不得分。</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 w:val="0"/>
                <w:bCs/>
                <w:color w:val="auto"/>
                <w:kern w:val="2"/>
                <w:sz w:val="24"/>
                <w:szCs w:val="24"/>
                <w:highlight w:val="none"/>
                <w:lang w:val="en-US" w:eastAsia="zh-CN" w:bidi="ar-SA"/>
              </w:rPr>
              <w:t xml:space="preserve">  </w:t>
            </w:r>
          </w:p>
        </w:tc>
        <w:tc>
          <w:tcPr>
            <w:tcW w:w="723" w:type="dxa"/>
            <w:noWrap w:val="0"/>
            <w:vAlign w:val="center"/>
          </w:tcPr>
          <w:p w14:paraId="21A04589">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24C64A48">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77" w:type="dxa"/>
            <w:noWrap w:val="0"/>
            <w:vAlign w:val="top"/>
          </w:tcPr>
          <w:p w14:paraId="32B6E806">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30C3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C1A1DF0">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5958" w:type="dxa"/>
            <w:noWrap w:val="0"/>
            <w:vAlign w:val="center"/>
          </w:tcPr>
          <w:p w14:paraId="13F70434">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根据投标</w:t>
            </w:r>
            <w:r>
              <w:rPr>
                <w:rFonts w:hint="eastAsia" w:ascii="宋体" w:hAnsi="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为本项目设立的项目组织机构，项目组实施人员安排职责是否明确，组织机构是否健全等方案进行评分：</w:t>
            </w:r>
          </w:p>
          <w:p w14:paraId="69B7704B">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①方案内容非常明确、针对性强的，得5分；</w:t>
            </w:r>
          </w:p>
          <w:p w14:paraId="5EF197D5">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②方案内容详较为明确、针对性较强的，得4分；</w:t>
            </w:r>
          </w:p>
          <w:p w14:paraId="633964FD">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③方案内容详基本明确、针对性一般的，得3分；</w:t>
            </w:r>
          </w:p>
          <w:p w14:paraId="70F9670E">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④方案内容较欠详尽、针对性欠缺的，得2分；</w:t>
            </w:r>
          </w:p>
          <w:p w14:paraId="6D2FA32B">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⑤方案内容不详尽、针对性差的，得1分；</w:t>
            </w:r>
          </w:p>
          <w:p w14:paraId="23036F09">
            <w:pPr>
              <w:shd w:val="clear" w:color="auto" w:fill="auto"/>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⑥未提供的不得分。</w:t>
            </w:r>
            <w:r>
              <w:rPr>
                <w:rFonts w:hint="eastAsia" w:ascii="宋体" w:hAnsi="宋体" w:eastAsia="宋体" w:cs="宋体"/>
                <w:bCs/>
                <w:color w:val="auto"/>
                <w:sz w:val="24"/>
                <w:szCs w:val="24"/>
                <w:highlight w:val="none"/>
                <w:lang w:val="en-US" w:eastAsia="zh-CN"/>
              </w:rPr>
              <w:t xml:space="preserve">    </w:t>
            </w:r>
          </w:p>
        </w:tc>
        <w:tc>
          <w:tcPr>
            <w:tcW w:w="723" w:type="dxa"/>
            <w:noWrap w:val="0"/>
            <w:vAlign w:val="center"/>
          </w:tcPr>
          <w:p w14:paraId="2A19E529">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5D61F153">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977" w:type="dxa"/>
            <w:noWrap w:val="0"/>
            <w:vAlign w:val="top"/>
          </w:tcPr>
          <w:p w14:paraId="6D5347A1">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36B6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013EA05">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5958" w:type="dxa"/>
            <w:noWrap w:val="0"/>
            <w:vAlign w:val="bottom"/>
          </w:tcPr>
          <w:p w14:paraId="1CBEE004">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根据投标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对建德市野生动植物历史资料分析</w:t>
            </w:r>
            <w:r>
              <w:rPr>
                <w:rFonts w:hint="eastAsia" w:ascii="宋体" w:hAnsi="宋体" w:eastAsia="宋体" w:cs="宋体"/>
                <w:bCs/>
                <w:color w:val="auto"/>
                <w:sz w:val="24"/>
                <w:szCs w:val="24"/>
                <w:highlight w:val="none"/>
                <w:lang w:val="en-US" w:eastAsia="zh-CN"/>
              </w:rPr>
              <w:t>和</w:t>
            </w:r>
            <w:r>
              <w:rPr>
                <w:rFonts w:hint="eastAsia" w:ascii="宋体" w:hAnsi="宋体" w:eastAsia="宋体" w:cs="宋体"/>
                <w:bCs/>
                <w:color w:val="auto"/>
                <w:sz w:val="24"/>
                <w:szCs w:val="24"/>
                <w:highlight w:val="none"/>
                <w:lang w:val="zh-CN" w:eastAsia="zh-CN"/>
              </w:rPr>
              <w:t>建德市野生动植物现状分析：</w:t>
            </w:r>
          </w:p>
          <w:p w14:paraId="5D9D6DD0">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①分析内容详尽、可行性高的，得5分；</w:t>
            </w:r>
          </w:p>
          <w:p w14:paraId="1E5630E7">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②分析内容详尽性、可行性较高的，得4分；</w:t>
            </w:r>
          </w:p>
          <w:p w14:paraId="395B12B7">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③分析内容详尽性、可行性一般的，得3分；</w:t>
            </w:r>
          </w:p>
          <w:p w14:paraId="3E917026">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④分析内容详尽性、可行性欠缺的，得2分；</w:t>
            </w:r>
          </w:p>
          <w:p w14:paraId="1C1D8F6D">
            <w:pPr>
              <w:shd w:val="clear" w:color="auto" w:fill="auto"/>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⑤分析内容详尽性、可行性差的，得1分。</w:t>
            </w:r>
            <w:r>
              <w:rPr>
                <w:rFonts w:hint="eastAsia" w:ascii="宋体" w:hAnsi="宋体" w:eastAsia="宋体" w:cs="宋体"/>
                <w:bCs/>
                <w:color w:val="auto"/>
                <w:sz w:val="24"/>
                <w:szCs w:val="24"/>
                <w:highlight w:val="none"/>
                <w:lang w:val="en-US" w:eastAsia="zh-CN"/>
              </w:rPr>
              <w:t xml:space="preserve"> </w:t>
            </w:r>
          </w:p>
        </w:tc>
        <w:tc>
          <w:tcPr>
            <w:tcW w:w="723" w:type="dxa"/>
            <w:noWrap w:val="0"/>
            <w:vAlign w:val="center"/>
          </w:tcPr>
          <w:p w14:paraId="34AC2549">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0E17FEC9">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977" w:type="dxa"/>
            <w:noWrap w:val="0"/>
            <w:vAlign w:val="top"/>
          </w:tcPr>
          <w:p w14:paraId="5E4FDE2D">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7C6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7E6287DE">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5958" w:type="dxa"/>
            <w:noWrap w:val="0"/>
            <w:vAlign w:val="center"/>
          </w:tcPr>
          <w:p w14:paraId="727916C1">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根据投标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针对本项目提供的质量保证措施、应急保障方案进行评分：</w:t>
            </w:r>
          </w:p>
          <w:p w14:paraId="21CF9CFB">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①质控措施及质量控措施详尽、准确、针对性强且合理可行的，得5分；</w:t>
            </w:r>
          </w:p>
          <w:p w14:paraId="0D26F49F">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②质控措施及质量控措施较详尽、准确、针对性较强且合理可行的，得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w:t>
            </w:r>
          </w:p>
          <w:p w14:paraId="4FE87876">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③质控措施及质量控措施一般、针对性一般的，得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分；</w:t>
            </w:r>
          </w:p>
          <w:p w14:paraId="317FAFB0">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④内容有欠缺、基本合理可行的，得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分；</w:t>
            </w:r>
          </w:p>
          <w:p w14:paraId="72D4A461">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⑤措施或合理可行性差的，得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p w14:paraId="30656090">
            <w:pPr>
              <w:shd w:val="clear" w:color="auto" w:fill="auto"/>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⑥完全不符或未提供的不得分。</w:t>
            </w:r>
            <w:r>
              <w:rPr>
                <w:rFonts w:hint="eastAsia" w:ascii="宋体" w:hAnsi="宋体" w:eastAsia="宋体" w:cs="宋体"/>
                <w:bCs/>
                <w:color w:val="auto"/>
                <w:sz w:val="24"/>
                <w:szCs w:val="24"/>
                <w:highlight w:val="none"/>
                <w:lang w:val="en-US" w:eastAsia="zh-CN"/>
              </w:rPr>
              <w:t xml:space="preserve"> </w:t>
            </w:r>
          </w:p>
        </w:tc>
        <w:tc>
          <w:tcPr>
            <w:tcW w:w="723" w:type="dxa"/>
            <w:noWrap w:val="0"/>
            <w:vAlign w:val="center"/>
          </w:tcPr>
          <w:p w14:paraId="38FAA221">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7046BB1F">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77" w:type="dxa"/>
            <w:noWrap w:val="0"/>
            <w:vAlign w:val="top"/>
          </w:tcPr>
          <w:p w14:paraId="59525CC8">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3AAF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D4FB23E">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5958" w:type="dxa"/>
            <w:noWrap w:val="0"/>
            <w:vAlign w:val="center"/>
          </w:tcPr>
          <w:p w14:paraId="271D3B13">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根据投标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针对本项目提供的实施进度计划及工作量安排的合理性进行评分：</w:t>
            </w:r>
          </w:p>
          <w:p w14:paraId="183C22A2">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①进度控制合理、关键时间节点把握科学、准确的得5分；</w:t>
            </w:r>
          </w:p>
          <w:p w14:paraId="32BFA40F">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②进度控制较合理、关键时间节点把握较科学、准确的得4分；</w:t>
            </w:r>
          </w:p>
          <w:p w14:paraId="11123BC7">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③进度控制、关键时间节点把握一般的得</w:t>
            </w:r>
            <w:r>
              <w:rPr>
                <w:rFonts w:hint="eastAsia" w:ascii="宋体" w:hAnsi="宋体" w:eastAsia="宋体" w:cs="宋体"/>
                <w:bCs/>
                <w:color w:val="auto"/>
                <w:sz w:val="24"/>
                <w:szCs w:val="24"/>
                <w:highlight w:val="none"/>
                <w:lang w:val="en-US" w:eastAsia="zh-CN"/>
              </w:rPr>
              <w:t>3分；</w:t>
            </w:r>
          </w:p>
          <w:p w14:paraId="7C08BB24">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④进度控制、关键时间节点把握有欠缺的得</w:t>
            </w:r>
            <w:r>
              <w:rPr>
                <w:rFonts w:hint="eastAsia" w:ascii="宋体" w:hAnsi="宋体" w:eastAsia="宋体" w:cs="宋体"/>
                <w:bCs/>
                <w:color w:val="auto"/>
                <w:sz w:val="24"/>
                <w:szCs w:val="24"/>
                <w:highlight w:val="none"/>
                <w:lang w:val="en-US" w:eastAsia="zh-CN"/>
              </w:rPr>
              <w:t>2分；</w:t>
            </w:r>
          </w:p>
          <w:p w14:paraId="2851C16F">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⑤进度控制、关键时间节点把握差的得</w:t>
            </w:r>
            <w:r>
              <w:rPr>
                <w:rFonts w:hint="eastAsia" w:ascii="宋体" w:hAnsi="宋体" w:eastAsia="宋体" w:cs="宋体"/>
                <w:bCs/>
                <w:color w:val="auto"/>
                <w:sz w:val="24"/>
                <w:szCs w:val="24"/>
                <w:highlight w:val="none"/>
                <w:lang w:val="en-US" w:eastAsia="zh-CN"/>
              </w:rPr>
              <w:t>1分；</w:t>
            </w:r>
          </w:p>
          <w:p w14:paraId="7B710FA1">
            <w:pPr>
              <w:shd w:val="clear" w:color="auto" w:fill="auto"/>
              <w:snapToGrid w:val="0"/>
              <w:spacing w:line="360" w:lineRule="auto"/>
              <w:jc w:val="both"/>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⑥不提供不得分。</w:t>
            </w:r>
            <w:r>
              <w:rPr>
                <w:rFonts w:hint="eastAsia" w:ascii="宋体" w:hAnsi="宋体" w:eastAsia="宋体" w:cs="宋体"/>
                <w:bCs/>
                <w:color w:val="auto"/>
                <w:sz w:val="24"/>
                <w:szCs w:val="24"/>
                <w:highlight w:val="none"/>
                <w:lang w:val="en-US" w:eastAsia="zh-CN"/>
              </w:rPr>
              <w:t xml:space="preserve"> </w:t>
            </w:r>
          </w:p>
        </w:tc>
        <w:tc>
          <w:tcPr>
            <w:tcW w:w="723" w:type="dxa"/>
            <w:noWrap w:val="0"/>
            <w:vAlign w:val="center"/>
          </w:tcPr>
          <w:p w14:paraId="674646A5">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61ADFEAC">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w:t>
            </w:r>
            <w:r>
              <w:rPr>
                <w:rFonts w:hint="eastAsia" w:ascii="宋体" w:hAnsi="宋体" w:eastAsia="宋体" w:cs="宋体"/>
                <w:color w:val="auto"/>
                <w:sz w:val="24"/>
                <w:szCs w:val="24"/>
                <w:highlight w:val="none"/>
                <w:lang w:val="en-US" w:eastAsia="zh-CN"/>
              </w:rPr>
              <w:t>观分</w:t>
            </w:r>
          </w:p>
        </w:tc>
        <w:tc>
          <w:tcPr>
            <w:tcW w:w="1977" w:type="dxa"/>
            <w:noWrap w:val="0"/>
            <w:vAlign w:val="top"/>
          </w:tcPr>
          <w:p w14:paraId="4FE0FE99">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3835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1EB52E5">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958" w:type="dxa"/>
            <w:noWrap w:val="0"/>
            <w:vAlign w:val="center"/>
          </w:tcPr>
          <w:p w14:paraId="799EFB46">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根据投标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针对本项目提供的安全保密体系与措施进行综合评分：</w:t>
            </w:r>
          </w:p>
          <w:p w14:paraId="00470651">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①保密措施详尽、准确、针对性强且合理可行的得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eastAsia="zh-CN"/>
              </w:rPr>
              <w:t>分；</w:t>
            </w:r>
          </w:p>
          <w:p w14:paraId="66CF30FC">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②措施较全面或合理可行性较好的得</w:t>
            </w:r>
            <w:r>
              <w:rPr>
                <w:rFonts w:hint="eastAsia" w:ascii="宋体" w:hAnsi="宋体" w:eastAsia="宋体" w:cs="宋体"/>
                <w:bCs/>
                <w:color w:val="auto"/>
                <w:sz w:val="24"/>
                <w:szCs w:val="24"/>
                <w:highlight w:val="none"/>
                <w:lang w:val="en-US" w:eastAsia="zh-CN"/>
              </w:rPr>
              <w:t>4分</w:t>
            </w:r>
            <w:r>
              <w:rPr>
                <w:rFonts w:hint="eastAsia" w:ascii="宋体" w:hAnsi="宋体" w:eastAsia="宋体" w:cs="宋体"/>
                <w:bCs/>
                <w:color w:val="auto"/>
                <w:sz w:val="24"/>
                <w:szCs w:val="24"/>
                <w:highlight w:val="none"/>
                <w:lang w:val="zh-CN" w:eastAsia="zh-CN"/>
              </w:rPr>
              <w:t>；</w:t>
            </w:r>
          </w:p>
          <w:p w14:paraId="5DD2B5DC">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③措施或合理可行性一般的得</w:t>
            </w:r>
            <w:r>
              <w:rPr>
                <w:rFonts w:hint="eastAsia" w:ascii="宋体" w:hAnsi="宋体" w:eastAsia="宋体" w:cs="宋体"/>
                <w:bCs/>
                <w:color w:val="auto"/>
                <w:sz w:val="24"/>
                <w:szCs w:val="24"/>
                <w:highlight w:val="none"/>
                <w:lang w:val="en-US" w:eastAsia="zh-CN"/>
              </w:rPr>
              <w:t>3分</w:t>
            </w:r>
            <w:r>
              <w:rPr>
                <w:rFonts w:hint="eastAsia" w:ascii="宋体" w:hAnsi="宋体" w:eastAsia="宋体" w:cs="宋体"/>
                <w:bCs/>
                <w:color w:val="auto"/>
                <w:sz w:val="24"/>
                <w:szCs w:val="24"/>
                <w:highlight w:val="none"/>
                <w:lang w:val="zh-CN" w:eastAsia="zh-CN"/>
              </w:rPr>
              <w:t>；</w:t>
            </w:r>
          </w:p>
          <w:p w14:paraId="764E6AE6">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④内容有欠缺、基本合理可行的，得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分；</w:t>
            </w:r>
          </w:p>
          <w:p w14:paraId="644A6C84">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⑤措施、可行性有欠缺的，得１分；</w:t>
            </w:r>
          </w:p>
          <w:p w14:paraId="279D605B">
            <w:pPr>
              <w:shd w:val="clear" w:color="auto" w:fill="auto"/>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⑥完全不符或未提供的不得分。　</w:t>
            </w:r>
            <w:r>
              <w:rPr>
                <w:rFonts w:hint="eastAsia" w:ascii="宋体" w:hAnsi="宋体" w:eastAsia="宋体" w:cs="宋体"/>
                <w:bCs/>
                <w:color w:val="auto"/>
                <w:sz w:val="24"/>
                <w:szCs w:val="24"/>
                <w:highlight w:val="none"/>
                <w:lang w:val="en-US" w:eastAsia="zh-CN"/>
              </w:rPr>
              <w:t xml:space="preserve"> </w:t>
            </w:r>
          </w:p>
        </w:tc>
        <w:tc>
          <w:tcPr>
            <w:tcW w:w="723" w:type="dxa"/>
            <w:noWrap w:val="0"/>
            <w:vAlign w:val="center"/>
          </w:tcPr>
          <w:p w14:paraId="038A4DFE">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5A8B5146">
            <w:pPr>
              <w:shd w:val="clear" w:color="auto" w:fill="auto"/>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w:t>
            </w:r>
            <w:r>
              <w:rPr>
                <w:rFonts w:hint="eastAsia" w:ascii="宋体" w:hAnsi="宋体" w:eastAsia="宋体" w:cs="宋体"/>
                <w:color w:val="auto"/>
                <w:sz w:val="24"/>
                <w:szCs w:val="24"/>
                <w:highlight w:val="none"/>
                <w:lang w:val="en-US" w:eastAsia="zh-CN"/>
              </w:rPr>
              <w:t>观分</w:t>
            </w:r>
          </w:p>
        </w:tc>
        <w:tc>
          <w:tcPr>
            <w:tcW w:w="1977" w:type="dxa"/>
            <w:noWrap w:val="0"/>
            <w:vAlign w:val="top"/>
          </w:tcPr>
          <w:p w14:paraId="05084BCE">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381B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736" w:type="dxa"/>
            <w:noWrap w:val="0"/>
            <w:vAlign w:val="center"/>
          </w:tcPr>
          <w:p w14:paraId="215C8221">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5958" w:type="dxa"/>
            <w:noWrap w:val="0"/>
            <w:vAlign w:val="center"/>
          </w:tcPr>
          <w:p w14:paraId="433BB791">
            <w:pPr>
              <w:shd w:val="clear" w:color="auto" w:fill="auto"/>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根据投标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提供的详细完整的后续服务措施及方案（包括服务能力、服务承诺、服务响应时间等方面）能否满足采购需求，售后服务措施及方案全面的得5分，售后服务措施及方案较全面的得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分，售后服务措施及方案一般的得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分，售后服务措施及方案欠缺的得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分，售后服务措施及方案差的得1分，未提供不得分。</w:t>
            </w:r>
            <w:r>
              <w:rPr>
                <w:rFonts w:hint="eastAsia" w:ascii="宋体" w:hAnsi="宋体" w:eastAsia="宋体" w:cs="宋体"/>
                <w:bCs/>
                <w:color w:val="auto"/>
                <w:sz w:val="24"/>
                <w:szCs w:val="24"/>
                <w:highlight w:val="none"/>
                <w:lang w:val="en-US" w:eastAsia="zh-CN"/>
              </w:rPr>
              <w:t xml:space="preserve"> </w:t>
            </w:r>
          </w:p>
        </w:tc>
        <w:tc>
          <w:tcPr>
            <w:tcW w:w="723" w:type="dxa"/>
            <w:noWrap w:val="0"/>
            <w:vAlign w:val="center"/>
          </w:tcPr>
          <w:p w14:paraId="6D10EF56">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9" w:type="dxa"/>
            <w:noWrap w:val="0"/>
            <w:vAlign w:val="center"/>
          </w:tcPr>
          <w:p w14:paraId="3929A0E6">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主</w:t>
            </w:r>
            <w:r>
              <w:rPr>
                <w:rFonts w:hint="eastAsia" w:ascii="宋体" w:hAnsi="宋体" w:eastAsia="宋体" w:cs="宋体"/>
                <w:color w:val="auto"/>
                <w:sz w:val="24"/>
                <w:szCs w:val="24"/>
                <w:highlight w:val="none"/>
                <w:lang w:val="en-US" w:eastAsia="zh-CN"/>
              </w:rPr>
              <w:t>观分</w:t>
            </w:r>
          </w:p>
        </w:tc>
        <w:tc>
          <w:tcPr>
            <w:tcW w:w="1977" w:type="dxa"/>
            <w:noWrap w:val="0"/>
            <w:vAlign w:val="top"/>
          </w:tcPr>
          <w:p w14:paraId="6EA4EE2E">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3566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9033A40">
            <w:pPr>
              <w:shd w:val="clear" w:color="auto" w:fill="auto"/>
              <w:snapToGrid w:val="0"/>
              <w:spacing w:line="360" w:lineRule="auto"/>
              <w:ind w:firstLine="240" w:firstLineChars="1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5958" w:type="dxa"/>
            <w:noWrap w:val="0"/>
            <w:vAlign w:val="center"/>
          </w:tcPr>
          <w:p w14:paraId="357C18DA">
            <w:pPr>
              <w:shd w:val="clear" w:color="auto" w:fill="auto"/>
              <w:snapToGrid w:val="0"/>
              <w:spacing w:line="36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根据投标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的资料收集整理、APP数据录入方案进行评分：</w:t>
            </w:r>
          </w:p>
          <w:p w14:paraId="34B352E5">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方案合理、可实施性强，得5分；</w:t>
            </w:r>
          </w:p>
          <w:p w14:paraId="0C46A18A">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方案合理、可实施性较强，得4分；</w:t>
            </w:r>
          </w:p>
          <w:p w14:paraId="54C37EB9">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方案较合理、可实施性一般，得3分；</w:t>
            </w:r>
          </w:p>
          <w:p w14:paraId="6E587BB2">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方案较合理、可实施性较弱，得2分；</w:t>
            </w:r>
          </w:p>
          <w:p w14:paraId="32372DDF">
            <w:pPr>
              <w:shd w:val="clear" w:color="auto" w:fill="auto"/>
              <w:snapToGrid w:val="0"/>
              <w:spacing w:line="360" w:lineRule="auto"/>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方案不合理、可实施性弱，得1分。</w:t>
            </w:r>
          </w:p>
        </w:tc>
        <w:tc>
          <w:tcPr>
            <w:tcW w:w="723" w:type="dxa"/>
            <w:noWrap w:val="0"/>
            <w:vAlign w:val="center"/>
          </w:tcPr>
          <w:p w14:paraId="217FE377">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37C1CEB9">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主</w:t>
            </w:r>
            <w:r>
              <w:rPr>
                <w:rFonts w:hint="eastAsia" w:ascii="宋体" w:hAnsi="宋体" w:eastAsia="宋体" w:cs="宋体"/>
                <w:color w:val="auto"/>
                <w:sz w:val="24"/>
                <w:szCs w:val="24"/>
                <w:highlight w:val="none"/>
                <w:lang w:val="en-US" w:eastAsia="zh-CN"/>
              </w:rPr>
              <w:t>观分</w:t>
            </w:r>
          </w:p>
        </w:tc>
        <w:tc>
          <w:tcPr>
            <w:tcW w:w="1977" w:type="dxa"/>
            <w:noWrap w:val="0"/>
            <w:vAlign w:val="top"/>
          </w:tcPr>
          <w:p w14:paraId="75967652">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3D65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423B0A3">
            <w:pPr>
              <w:shd w:val="clear" w:color="auto" w:fill="auto"/>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958" w:type="dxa"/>
            <w:noWrap w:val="0"/>
            <w:vAlign w:val="center"/>
          </w:tcPr>
          <w:p w14:paraId="4650FCCF">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根据投标供应商的监测技术方案进行评分：</w:t>
            </w:r>
          </w:p>
          <w:p w14:paraId="4B88BA09">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①方案内容非常明确、针对性强的，得5分；</w:t>
            </w:r>
          </w:p>
          <w:p w14:paraId="1AA1525B">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②方案内容详较为明确、针对性较强的，得4分；</w:t>
            </w:r>
          </w:p>
          <w:p w14:paraId="24868431">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③方案内容详基本明确、针对性一般的，得3分；</w:t>
            </w:r>
          </w:p>
          <w:p w14:paraId="64FBD3E8">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④方案内容较欠详尽、针对性欠缺的，得2分；</w:t>
            </w:r>
          </w:p>
          <w:p w14:paraId="3E05D032">
            <w:pPr>
              <w:shd w:val="clear" w:color="auto" w:fill="auto"/>
              <w:snapToGri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⑤方案内容不详尽、针对性差的，得1分；</w:t>
            </w:r>
          </w:p>
          <w:p w14:paraId="36D52A23">
            <w:pPr>
              <w:shd w:val="clear" w:color="auto" w:fill="auto"/>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 xml:space="preserve">⑥未提供的不得分。  </w:t>
            </w:r>
          </w:p>
        </w:tc>
        <w:tc>
          <w:tcPr>
            <w:tcW w:w="723" w:type="dxa"/>
            <w:noWrap w:val="0"/>
            <w:vAlign w:val="center"/>
          </w:tcPr>
          <w:p w14:paraId="75045CEB">
            <w:pPr>
              <w:shd w:val="clear" w:color="auto" w:fill="auto"/>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9" w:type="dxa"/>
            <w:noWrap w:val="0"/>
            <w:vAlign w:val="center"/>
          </w:tcPr>
          <w:p w14:paraId="53879F20">
            <w:pPr>
              <w:shd w:val="clear" w:color="auto" w:fill="auto"/>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w:t>
            </w:r>
            <w:r>
              <w:rPr>
                <w:rFonts w:hint="eastAsia" w:ascii="宋体" w:hAnsi="宋体" w:eastAsia="宋体" w:cs="宋体"/>
                <w:color w:val="auto"/>
                <w:sz w:val="24"/>
                <w:szCs w:val="24"/>
                <w:highlight w:val="none"/>
                <w:lang w:val="en-US" w:eastAsia="zh-CN"/>
              </w:rPr>
              <w:t>观分</w:t>
            </w:r>
          </w:p>
        </w:tc>
        <w:tc>
          <w:tcPr>
            <w:tcW w:w="1977" w:type="dxa"/>
            <w:noWrap w:val="0"/>
            <w:vAlign w:val="top"/>
          </w:tcPr>
          <w:p w14:paraId="13753DB5">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3D75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F02CFF8">
            <w:pPr>
              <w:shd w:val="clear" w:color="auto" w:fill="auto"/>
              <w:snapToGrid w:val="0"/>
              <w:spacing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5958" w:type="dxa"/>
            <w:noWrap w:val="0"/>
            <w:vAlign w:val="center"/>
          </w:tcPr>
          <w:p w14:paraId="2B0C9C0B">
            <w:pPr>
              <w:pStyle w:val="954"/>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Courier New"/>
                <w:b w:val="0"/>
                <w:bCs w:val="0"/>
                <w:kern w:val="2"/>
                <w:sz w:val="24"/>
                <w:szCs w:val="24"/>
                <w:highlight w:val="none"/>
                <w:lang w:val="en-US" w:eastAsia="zh-CN" w:bidi="ar-SA"/>
              </w:rPr>
              <w:t>拟派</w:t>
            </w:r>
            <w:r>
              <w:rPr>
                <w:rFonts w:hint="eastAsia" w:ascii="宋体" w:hAnsi="宋体" w:eastAsia="宋体" w:cs="宋体"/>
                <w:bCs/>
                <w:color w:val="auto"/>
                <w:kern w:val="2"/>
                <w:sz w:val="24"/>
                <w:szCs w:val="24"/>
                <w:highlight w:val="none"/>
                <w:lang w:val="zh-CN" w:eastAsia="zh-CN" w:bidi="ar-SA"/>
              </w:rPr>
              <w:t>项目负责人（</w:t>
            </w: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zh-CN" w:eastAsia="zh-CN" w:bidi="ar-SA"/>
              </w:rPr>
              <w:t>）具备</w:t>
            </w:r>
            <w:r>
              <w:rPr>
                <w:rFonts w:hint="eastAsia" w:ascii="宋体" w:hAnsi="宋体" w:cs="宋体"/>
                <w:bCs/>
                <w:color w:val="auto"/>
                <w:kern w:val="2"/>
                <w:sz w:val="24"/>
                <w:szCs w:val="24"/>
                <w:highlight w:val="none"/>
                <w:lang w:val="en-US" w:eastAsia="zh-CN" w:bidi="ar-SA"/>
              </w:rPr>
              <w:t>生态</w:t>
            </w:r>
            <w:r>
              <w:rPr>
                <w:rFonts w:hint="eastAsia" w:ascii="宋体" w:hAnsi="宋体" w:eastAsia="宋体" w:cs="宋体"/>
                <w:bCs/>
                <w:color w:val="auto"/>
                <w:kern w:val="2"/>
                <w:sz w:val="24"/>
                <w:szCs w:val="24"/>
                <w:highlight w:val="none"/>
                <w:lang w:val="zh-CN" w:eastAsia="zh-CN" w:bidi="ar-SA"/>
              </w:rPr>
              <w:t>环境类专业中级</w:t>
            </w:r>
            <w:r>
              <w:rPr>
                <w:rFonts w:hint="eastAsia" w:ascii="宋体" w:hAnsi="宋体" w:cs="宋体"/>
                <w:bCs/>
                <w:color w:val="auto"/>
                <w:kern w:val="2"/>
                <w:sz w:val="24"/>
                <w:szCs w:val="24"/>
                <w:highlight w:val="none"/>
                <w:lang w:val="en-US" w:eastAsia="zh-CN" w:bidi="ar-SA"/>
              </w:rPr>
              <w:t>及以上</w:t>
            </w:r>
            <w:r>
              <w:rPr>
                <w:rFonts w:hint="eastAsia" w:ascii="宋体" w:hAnsi="宋体" w:eastAsia="宋体" w:cs="宋体"/>
                <w:bCs/>
                <w:color w:val="auto"/>
                <w:kern w:val="2"/>
                <w:sz w:val="24"/>
                <w:szCs w:val="24"/>
                <w:highlight w:val="none"/>
                <w:lang w:val="zh-CN" w:eastAsia="zh-CN" w:bidi="ar-SA"/>
              </w:rPr>
              <w:t>职称</w:t>
            </w:r>
            <w:r>
              <w:rPr>
                <w:rFonts w:hint="eastAsia" w:ascii="宋体" w:hAnsi="宋体" w:cs="宋体"/>
                <w:bCs/>
                <w:color w:val="auto"/>
                <w:kern w:val="2"/>
                <w:sz w:val="24"/>
                <w:szCs w:val="24"/>
                <w:highlight w:val="none"/>
                <w:lang w:val="zh-CN" w:eastAsia="zh-CN" w:bidi="ar-SA"/>
              </w:rPr>
              <w:t>的</w:t>
            </w:r>
            <w:r>
              <w:rPr>
                <w:rFonts w:hint="eastAsia" w:ascii="宋体" w:hAnsi="宋体" w:eastAsia="宋体" w:cs="宋体"/>
                <w:bCs/>
                <w:color w:val="auto"/>
                <w:kern w:val="2"/>
                <w:sz w:val="24"/>
                <w:szCs w:val="24"/>
                <w:highlight w:val="none"/>
                <w:lang w:val="zh-CN" w:eastAsia="zh-CN" w:bidi="ar-SA"/>
              </w:rPr>
              <w:t>得2分；（</w:t>
            </w: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t>）获得过省级</w:t>
            </w:r>
            <w:r>
              <w:rPr>
                <w:rFonts w:hint="eastAsia" w:ascii="宋体" w:hAnsi="宋体" w:cs="宋体"/>
                <w:bCs/>
                <w:color w:val="auto"/>
                <w:kern w:val="2"/>
                <w:sz w:val="24"/>
                <w:szCs w:val="24"/>
                <w:highlight w:val="none"/>
                <w:lang w:val="en-US" w:eastAsia="zh-CN" w:bidi="ar-SA"/>
              </w:rPr>
              <w:t>及</w:t>
            </w:r>
            <w:r>
              <w:rPr>
                <w:rFonts w:hint="eastAsia" w:ascii="宋体" w:hAnsi="宋体" w:eastAsia="宋体" w:cs="宋体"/>
                <w:bCs/>
                <w:color w:val="auto"/>
                <w:kern w:val="2"/>
                <w:sz w:val="24"/>
                <w:szCs w:val="24"/>
                <w:highlight w:val="none"/>
                <w:lang w:val="zh-CN" w:eastAsia="zh-CN" w:bidi="ar-SA"/>
              </w:rPr>
              <w:t>以上</w:t>
            </w:r>
            <w:r>
              <w:rPr>
                <w:rFonts w:hint="eastAsia" w:ascii="宋体" w:hAnsi="宋体" w:cs="宋体"/>
                <w:bCs/>
                <w:color w:val="auto"/>
                <w:kern w:val="2"/>
                <w:sz w:val="24"/>
                <w:szCs w:val="24"/>
                <w:highlight w:val="none"/>
                <w:lang w:val="en-US" w:eastAsia="zh-CN" w:bidi="ar-SA"/>
              </w:rPr>
              <w:t>生态、</w:t>
            </w:r>
            <w:r>
              <w:rPr>
                <w:rFonts w:hint="eastAsia" w:ascii="宋体" w:hAnsi="宋体" w:eastAsia="宋体" w:cs="宋体"/>
                <w:bCs/>
                <w:color w:val="auto"/>
                <w:kern w:val="2"/>
                <w:sz w:val="24"/>
                <w:szCs w:val="24"/>
                <w:highlight w:val="none"/>
                <w:lang w:val="zh-CN" w:eastAsia="zh-CN" w:bidi="ar-SA"/>
              </w:rPr>
              <w:t>环保类奖项的得2分。</w:t>
            </w:r>
            <w:r>
              <w:rPr>
                <w:rFonts w:hint="eastAsia" w:ascii="宋体" w:hAnsi="宋体" w:eastAsia="宋体" w:cs="宋体"/>
                <w:bCs/>
                <w:color w:val="auto"/>
                <w:kern w:val="2"/>
                <w:sz w:val="24"/>
                <w:szCs w:val="24"/>
                <w:highlight w:val="none"/>
                <w:lang w:val="en-US" w:eastAsia="zh-CN" w:bidi="ar-SA"/>
              </w:rPr>
              <w:t>本项最高得</w:t>
            </w:r>
            <w:r>
              <w:rPr>
                <w:rFonts w:hint="eastAsia" w:ascii="宋体"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r>
              <w:rPr>
                <w:rFonts w:hint="eastAsia" w:ascii="宋体" w:hAnsi="宋体" w:eastAsia="宋体" w:cs="宋体"/>
                <w:b/>
                <w:bCs w:val="0"/>
                <w:color w:val="auto"/>
                <w:kern w:val="2"/>
                <w:sz w:val="24"/>
                <w:szCs w:val="24"/>
                <w:highlight w:val="none"/>
                <w:lang w:val="zh-CN" w:eastAsia="zh-CN" w:bidi="ar-SA"/>
              </w:rPr>
              <w:t>（（</w:t>
            </w:r>
            <w:r>
              <w:rPr>
                <w:rFonts w:hint="eastAsia" w:ascii="宋体" w:hAnsi="宋体" w:eastAsia="宋体" w:cs="宋体"/>
                <w:b/>
                <w:bCs w:val="0"/>
                <w:color w:val="auto"/>
                <w:kern w:val="2"/>
                <w:sz w:val="24"/>
                <w:szCs w:val="24"/>
                <w:highlight w:val="none"/>
                <w:lang w:val="en-US" w:eastAsia="zh-CN" w:bidi="ar-SA"/>
              </w:rPr>
              <w:t>1</w:t>
            </w:r>
            <w:r>
              <w:rPr>
                <w:rFonts w:hint="eastAsia" w:ascii="宋体" w:hAnsi="宋体" w:eastAsia="宋体" w:cs="宋体"/>
                <w:b/>
                <w:bCs w:val="0"/>
                <w:color w:val="auto"/>
                <w:kern w:val="2"/>
                <w:sz w:val="24"/>
                <w:szCs w:val="24"/>
                <w:highlight w:val="none"/>
                <w:lang w:val="zh-CN" w:eastAsia="zh-CN" w:bidi="ar-SA"/>
              </w:rPr>
              <w:t>）</w:t>
            </w:r>
            <w:r>
              <w:rPr>
                <w:rFonts w:hint="eastAsia" w:ascii="宋体" w:hAnsi="宋体" w:eastAsia="宋体" w:cs="宋体"/>
                <w:b/>
                <w:bCs w:val="0"/>
                <w:color w:val="auto"/>
                <w:kern w:val="2"/>
                <w:sz w:val="24"/>
                <w:szCs w:val="24"/>
                <w:highlight w:val="none"/>
                <w:lang w:val="en-US" w:eastAsia="zh-CN" w:bidi="ar-SA"/>
              </w:rPr>
              <w:t>须</w:t>
            </w:r>
            <w:r>
              <w:rPr>
                <w:rFonts w:hint="eastAsia" w:ascii="宋体" w:hAnsi="宋体" w:eastAsia="宋体" w:cs="宋体"/>
                <w:b/>
                <w:bCs w:val="0"/>
                <w:color w:val="auto"/>
                <w:kern w:val="2"/>
                <w:sz w:val="24"/>
                <w:szCs w:val="24"/>
                <w:highlight w:val="none"/>
                <w:lang w:val="zh-CN" w:eastAsia="zh-CN" w:bidi="ar-SA"/>
              </w:rPr>
              <w:t>提供</w:t>
            </w:r>
            <w:r>
              <w:rPr>
                <w:rFonts w:hint="eastAsia" w:ascii="宋体" w:hAnsi="宋体" w:eastAsia="宋体" w:cs="宋体"/>
                <w:b/>
                <w:bCs w:val="0"/>
                <w:color w:val="auto"/>
                <w:kern w:val="2"/>
                <w:sz w:val="24"/>
                <w:szCs w:val="24"/>
                <w:highlight w:val="none"/>
                <w:lang w:val="en-US" w:eastAsia="zh-CN" w:bidi="ar-SA"/>
              </w:rPr>
              <w:t>相关证书复印件加盖</w:t>
            </w:r>
            <w:r>
              <w:rPr>
                <w:rFonts w:hint="eastAsia" w:ascii="宋体" w:hAnsi="宋体" w:eastAsia="宋体" w:cs="宋体"/>
                <w:b/>
                <w:bCs w:val="0"/>
                <w:color w:val="auto"/>
                <w:sz w:val="24"/>
                <w:szCs w:val="24"/>
                <w:highlight w:val="none"/>
                <w:lang w:val="en-US" w:eastAsia="zh-CN"/>
              </w:rPr>
              <w:t>投标供应商公章</w:t>
            </w:r>
            <w:r>
              <w:rPr>
                <w:rFonts w:hint="eastAsia" w:ascii="宋体" w:hAnsi="宋体" w:eastAsia="宋体" w:cs="宋体"/>
                <w:b/>
                <w:bCs w:val="0"/>
                <w:color w:val="auto"/>
                <w:kern w:val="2"/>
                <w:sz w:val="24"/>
                <w:szCs w:val="24"/>
                <w:highlight w:val="none"/>
                <w:lang w:val="en-US" w:eastAsia="zh-CN" w:bidi="ar-SA"/>
              </w:rPr>
              <w:t>和</w:t>
            </w:r>
            <w:r>
              <w:rPr>
                <w:rFonts w:hint="eastAsia" w:ascii="宋体" w:hAnsi="宋体" w:eastAsia="宋体" w:cs="宋体"/>
                <w:b/>
                <w:bCs w:val="0"/>
                <w:color w:val="auto"/>
                <w:kern w:val="2"/>
                <w:sz w:val="24"/>
                <w:szCs w:val="24"/>
                <w:highlight w:val="none"/>
                <w:lang w:val="zh-CN" w:eastAsia="zh-CN" w:bidi="ar-SA"/>
              </w:rPr>
              <w:t>近3个月</w:t>
            </w:r>
            <w:r>
              <w:rPr>
                <w:rFonts w:hint="eastAsia" w:ascii="宋体" w:hAnsi="宋体" w:eastAsia="宋体" w:cs="宋体"/>
                <w:b/>
                <w:bCs w:val="0"/>
                <w:color w:val="auto"/>
                <w:kern w:val="2"/>
                <w:sz w:val="24"/>
                <w:szCs w:val="24"/>
                <w:highlight w:val="none"/>
                <w:lang w:val="en-US" w:eastAsia="zh-CN" w:bidi="ar-SA"/>
              </w:rPr>
              <w:t>在本单位</w:t>
            </w:r>
            <w:r>
              <w:rPr>
                <w:rFonts w:hint="eastAsia" w:ascii="宋体" w:hAnsi="宋体" w:eastAsia="宋体" w:cs="宋体"/>
                <w:b/>
                <w:bCs w:val="0"/>
                <w:color w:val="auto"/>
                <w:kern w:val="2"/>
                <w:sz w:val="24"/>
                <w:szCs w:val="24"/>
                <w:highlight w:val="none"/>
                <w:lang w:val="zh-CN" w:eastAsia="zh-CN" w:bidi="ar-SA"/>
              </w:rPr>
              <w:t>社保证明</w:t>
            </w:r>
            <w:r>
              <w:rPr>
                <w:rFonts w:hint="eastAsia" w:ascii="宋体" w:hAnsi="宋体" w:eastAsia="宋体" w:cs="宋体"/>
                <w:b/>
                <w:bCs w:val="0"/>
                <w:color w:val="auto"/>
                <w:kern w:val="2"/>
                <w:sz w:val="24"/>
                <w:szCs w:val="24"/>
                <w:highlight w:val="none"/>
                <w:lang w:val="en-US" w:eastAsia="zh-CN" w:bidi="ar-SA"/>
              </w:rPr>
              <w:t>材料复印件加盖公章</w:t>
            </w:r>
            <w:r>
              <w:rPr>
                <w:rFonts w:hint="eastAsia" w:ascii="宋体" w:hAnsi="宋体" w:eastAsia="宋体" w:cs="宋体"/>
                <w:b/>
                <w:bCs w:val="0"/>
                <w:color w:val="auto"/>
                <w:kern w:val="2"/>
                <w:sz w:val="24"/>
                <w:szCs w:val="24"/>
                <w:highlight w:val="none"/>
                <w:lang w:val="zh-CN" w:eastAsia="zh-CN" w:bidi="ar-SA"/>
              </w:rPr>
              <w:t>，未提供不得分。（</w:t>
            </w:r>
            <w:r>
              <w:rPr>
                <w:rFonts w:hint="eastAsia" w:ascii="宋体" w:hAnsi="宋体" w:eastAsia="宋体" w:cs="宋体"/>
                <w:b/>
                <w:bCs w:val="0"/>
                <w:color w:val="auto"/>
                <w:kern w:val="2"/>
                <w:sz w:val="24"/>
                <w:szCs w:val="24"/>
                <w:highlight w:val="none"/>
                <w:lang w:val="en-US" w:eastAsia="zh-CN" w:bidi="ar-SA"/>
              </w:rPr>
              <w:t>2</w:t>
            </w:r>
            <w:r>
              <w:rPr>
                <w:rFonts w:hint="eastAsia" w:ascii="宋体" w:hAnsi="宋体" w:eastAsia="宋体" w:cs="宋体"/>
                <w:b/>
                <w:bCs w:val="0"/>
                <w:color w:val="auto"/>
                <w:kern w:val="2"/>
                <w:sz w:val="24"/>
                <w:szCs w:val="24"/>
                <w:highlight w:val="none"/>
                <w:lang w:val="zh-CN" w:eastAsia="zh-CN" w:bidi="ar-SA"/>
              </w:rPr>
              <w:t>）</w:t>
            </w:r>
            <w:r>
              <w:rPr>
                <w:rFonts w:hint="eastAsia" w:ascii="宋体" w:hAnsi="宋体" w:eastAsia="宋体" w:cs="宋体"/>
                <w:b/>
                <w:bCs w:val="0"/>
                <w:color w:val="auto"/>
                <w:kern w:val="2"/>
                <w:sz w:val="24"/>
                <w:szCs w:val="24"/>
                <w:highlight w:val="none"/>
                <w:lang w:val="en-US" w:eastAsia="zh-CN" w:bidi="ar-SA"/>
              </w:rPr>
              <w:t>须</w:t>
            </w:r>
            <w:r>
              <w:rPr>
                <w:rFonts w:hint="eastAsia" w:ascii="宋体" w:hAnsi="宋体" w:eastAsia="宋体" w:cs="宋体"/>
                <w:b/>
                <w:bCs w:val="0"/>
                <w:color w:val="auto"/>
                <w:kern w:val="2"/>
                <w:sz w:val="24"/>
                <w:szCs w:val="24"/>
                <w:highlight w:val="none"/>
                <w:lang w:val="zh-CN" w:eastAsia="zh-CN" w:bidi="ar-SA"/>
              </w:rPr>
              <w:t>提供</w:t>
            </w:r>
            <w:r>
              <w:rPr>
                <w:rFonts w:hint="eastAsia" w:ascii="宋体" w:hAnsi="宋体" w:eastAsia="宋体" w:cs="宋体"/>
                <w:b/>
                <w:bCs w:val="0"/>
                <w:color w:val="auto"/>
                <w:kern w:val="2"/>
                <w:sz w:val="24"/>
                <w:szCs w:val="24"/>
                <w:highlight w:val="none"/>
                <w:lang w:val="en-US" w:eastAsia="zh-CN" w:bidi="ar-SA"/>
              </w:rPr>
              <w:t>相关证明材料复印件加盖</w:t>
            </w:r>
            <w:r>
              <w:rPr>
                <w:rFonts w:hint="eastAsia" w:ascii="宋体" w:hAnsi="宋体" w:eastAsia="宋体" w:cs="宋体"/>
                <w:b/>
                <w:bCs w:val="0"/>
                <w:color w:val="auto"/>
                <w:sz w:val="24"/>
                <w:szCs w:val="24"/>
                <w:highlight w:val="none"/>
                <w:lang w:val="en-US" w:eastAsia="zh-CN"/>
              </w:rPr>
              <w:t>投标供应商公章</w:t>
            </w:r>
            <w:r>
              <w:rPr>
                <w:rFonts w:hint="eastAsia" w:ascii="宋体" w:hAnsi="宋体" w:eastAsia="宋体" w:cs="宋体"/>
                <w:b/>
                <w:bCs w:val="0"/>
                <w:color w:val="auto"/>
                <w:kern w:val="2"/>
                <w:sz w:val="24"/>
                <w:szCs w:val="24"/>
                <w:highlight w:val="none"/>
                <w:lang w:val="en-US" w:eastAsia="zh-CN" w:bidi="ar-SA"/>
              </w:rPr>
              <w:t>和</w:t>
            </w:r>
            <w:r>
              <w:rPr>
                <w:rFonts w:hint="eastAsia" w:ascii="宋体" w:hAnsi="宋体" w:eastAsia="宋体" w:cs="宋体"/>
                <w:b/>
                <w:bCs w:val="0"/>
                <w:color w:val="auto"/>
                <w:kern w:val="2"/>
                <w:sz w:val="24"/>
                <w:szCs w:val="24"/>
                <w:highlight w:val="none"/>
                <w:lang w:val="zh-CN" w:eastAsia="zh-CN" w:bidi="ar-SA"/>
              </w:rPr>
              <w:t>近3个月</w:t>
            </w:r>
            <w:r>
              <w:rPr>
                <w:rFonts w:hint="eastAsia" w:ascii="宋体" w:hAnsi="宋体" w:eastAsia="宋体" w:cs="宋体"/>
                <w:b/>
                <w:bCs w:val="0"/>
                <w:color w:val="auto"/>
                <w:kern w:val="2"/>
                <w:sz w:val="24"/>
                <w:szCs w:val="24"/>
                <w:highlight w:val="none"/>
                <w:lang w:val="en-US" w:eastAsia="zh-CN" w:bidi="ar-SA"/>
              </w:rPr>
              <w:t>在本单位</w:t>
            </w:r>
            <w:r>
              <w:rPr>
                <w:rFonts w:hint="eastAsia" w:ascii="宋体" w:hAnsi="宋体" w:eastAsia="宋体" w:cs="宋体"/>
                <w:b/>
                <w:bCs w:val="0"/>
                <w:color w:val="auto"/>
                <w:kern w:val="2"/>
                <w:sz w:val="24"/>
                <w:szCs w:val="24"/>
                <w:highlight w:val="none"/>
                <w:lang w:val="zh-CN" w:eastAsia="zh-CN" w:bidi="ar-SA"/>
              </w:rPr>
              <w:t>社保证明</w:t>
            </w:r>
            <w:r>
              <w:rPr>
                <w:rFonts w:hint="eastAsia" w:ascii="宋体" w:hAnsi="宋体" w:eastAsia="宋体" w:cs="宋体"/>
                <w:b/>
                <w:bCs w:val="0"/>
                <w:color w:val="auto"/>
                <w:kern w:val="2"/>
                <w:sz w:val="24"/>
                <w:szCs w:val="24"/>
                <w:highlight w:val="none"/>
                <w:lang w:val="en-US" w:eastAsia="zh-CN" w:bidi="ar-SA"/>
              </w:rPr>
              <w:t>材料复印件加盖公章</w:t>
            </w:r>
            <w:r>
              <w:rPr>
                <w:rFonts w:hint="eastAsia" w:ascii="宋体" w:hAnsi="宋体" w:eastAsia="宋体" w:cs="宋体"/>
                <w:b/>
                <w:bCs w:val="0"/>
                <w:color w:val="auto"/>
                <w:kern w:val="2"/>
                <w:sz w:val="24"/>
                <w:szCs w:val="24"/>
                <w:highlight w:val="none"/>
                <w:lang w:val="zh-CN" w:eastAsia="zh-CN" w:bidi="ar-SA"/>
              </w:rPr>
              <w:t>，未提供不得分。）</w:t>
            </w:r>
          </w:p>
        </w:tc>
        <w:tc>
          <w:tcPr>
            <w:tcW w:w="723" w:type="dxa"/>
            <w:noWrap w:val="0"/>
            <w:vAlign w:val="center"/>
          </w:tcPr>
          <w:p w14:paraId="0444420A">
            <w:pPr>
              <w:shd w:val="clear" w:color="auto" w:fill="auto"/>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59" w:type="dxa"/>
            <w:noWrap w:val="0"/>
            <w:vAlign w:val="center"/>
          </w:tcPr>
          <w:p w14:paraId="746C00EA">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977" w:type="dxa"/>
            <w:noWrap w:val="0"/>
            <w:vAlign w:val="top"/>
          </w:tcPr>
          <w:p w14:paraId="67CE8DF0">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3BEB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2A394F6">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5958" w:type="dxa"/>
            <w:noWrap w:val="0"/>
            <w:vAlign w:val="center"/>
          </w:tcPr>
          <w:p w14:paraId="253FA60E">
            <w:pPr>
              <w:pStyle w:val="954"/>
              <w:spacing w:line="360" w:lineRule="auto"/>
              <w:ind w:right="212"/>
              <w:rPr>
                <w:rFonts w:hint="eastAsia" w:ascii="宋体" w:hAnsi="宋体" w:eastAsia="宋体" w:cs="宋体"/>
                <w:color w:val="000000"/>
                <w:spacing w:val="-77"/>
                <w:sz w:val="24"/>
                <w:szCs w:val="24"/>
                <w:lang w:eastAsia="zh-CN"/>
              </w:rPr>
            </w:pPr>
            <w:r>
              <w:rPr>
                <w:rFonts w:hint="eastAsia" w:ascii="宋体" w:hAnsi="宋体" w:eastAsia="宋体" w:cs="宋体"/>
                <w:b w:val="0"/>
                <w:bCs w:val="0"/>
                <w:kern w:val="2"/>
                <w:sz w:val="24"/>
                <w:szCs w:val="24"/>
                <w:highlight w:val="none"/>
                <w:lang w:val="en-US" w:eastAsia="zh-CN" w:bidi="ar-SA"/>
              </w:rPr>
              <w:t>拟派项目</w:t>
            </w:r>
            <w:r>
              <w:rPr>
                <w:rFonts w:hint="eastAsia" w:ascii="宋体" w:hAnsi="宋体" w:eastAsia="宋体" w:cs="宋体"/>
                <w:color w:val="000000"/>
                <w:spacing w:val="-4"/>
                <w:sz w:val="24"/>
                <w:szCs w:val="24"/>
              </w:rPr>
              <w:t>团队其他人员(不含项目负责人）</w:t>
            </w:r>
            <w:r>
              <w:rPr>
                <w:rFonts w:hint="eastAsia" w:ascii="宋体" w:hAnsi="宋体" w:eastAsia="宋体" w:cs="宋体"/>
                <w:color w:val="000000"/>
                <w:spacing w:val="-4"/>
                <w:sz w:val="24"/>
                <w:szCs w:val="24"/>
                <w:lang w:eastAsia="zh-CN"/>
              </w:rPr>
              <w:t>：</w:t>
            </w:r>
          </w:p>
          <w:p w14:paraId="225CF911">
            <w:pPr>
              <w:pStyle w:val="954"/>
              <w:numPr>
                <w:ilvl w:val="0"/>
                <w:numId w:val="1"/>
              </w:numPr>
              <w:spacing w:line="360" w:lineRule="auto"/>
              <w:ind w:right="212"/>
              <w:rPr>
                <w:rFonts w:hint="eastAsia" w:ascii="宋体" w:hAnsi="宋体" w:eastAsia="宋体" w:cs="宋体"/>
                <w:color w:val="000000"/>
                <w:spacing w:val="-2"/>
                <w:sz w:val="24"/>
                <w:szCs w:val="24"/>
                <w:highlight w:val="none"/>
              </w:rPr>
            </w:pPr>
            <w:r>
              <w:rPr>
                <w:rFonts w:hint="eastAsia" w:ascii="宋体" w:hAnsi="宋体" w:eastAsia="宋体" w:cs="宋体"/>
                <w:color w:val="000000"/>
                <w:sz w:val="24"/>
                <w:szCs w:val="24"/>
              </w:rPr>
              <w:t>具有生态</w:t>
            </w:r>
            <w:r>
              <w:rPr>
                <w:rFonts w:hint="eastAsia" w:ascii="宋体" w:hAnsi="宋体" w:eastAsia="宋体" w:cs="宋体"/>
                <w:color w:val="000000"/>
                <w:spacing w:val="-2"/>
                <w:sz w:val="24"/>
                <w:szCs w:val="24"/>
              </w:rPr>
              <w:t>学、生物多样性保护、环境学、动物学等相关专业硕士学历及</w:t>
            </w:r>
            <w:r>
              <w:rPr>
                <w:rFonts w:hint="eastAsia" w:ascii="宋体" w:hAnsi="宋体" w:cs="宋体"/>
                <w:color w:val="000000"/>
                <w:spacing w:val="-2"/>
                <w:sz w:val="24"/>
                <w:szCs w:val="24"/>
                <w:lang w:val="en-US" w:eastAsia="zh-CN"/>
              </w:rPr>
              <w:t>以上</w:t>
            </w:r>
            <w:r>
              <w:rPr>
                <w:rFonts w:hint="eastAsia" w:ascii="宋体" w:hAnsi="宋体" w:eastAsia="宋体" w:cs="宋体"/>
                <w:color w:val="000000"/>
                <w:spacing w:val="-2"/>
                <w:sz w:val="24"/>
                <w:szCs w:val="24"/>
              </w:rPr>
              <w:t>的，每人得2分，最多得</w:t>
            </w:r>
            <w:r>
              <w:rPr>
                <w:rFonts w:hint="eastAsia" w:ascii="宋体" w:hAnsi="宋体" w:cs="宋体"/>
                <w:color w:val="000000"/>
                <w:spacing w:val="-2"/>
                <w:sz w:val="24"/>
                <w:szCs w:val="24"/>
                <w:highlight w:val="none"/>
                <w:lang w:val="en-US" w:eastAsia="zh-CN"/>
              </w:rPr>
              <w:t>4</w:t>
            </w:r>
            <w:r>
              <w:rPr>
                <w:rFonts w:hint="eastAsia" w:ascii="宋体" w:hAnsi="宋体" w:eastAsia="宋体" w:cs="宋体"/>
                <w:color w:val="000000"/>
                <w:spacing w:val="-2"/>
                <w:sz w:val="24"/>
                <w:szCs w:val="24"/>
                <w:highlight w:val="none"/>
              </w:rPr>
              <w:t>分。</w:t>
            </w:r>
          </w:p>
          <w:p w14:paraId="76B2A887">
            <w:pPr>
              <w:pStyle w:val="954"/>
              <w:numPr>
                <w:ilvl w:val="0"/>
                <w:numId w:val="1"/>
              </w:numPr>
              <w:spacing w:line="360" w:lineRule="auto"/>
              <w:ind w:right="212"/>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具有生物多样性研究与保护项</w:t>
            </w:r>
            <w:r>
              <w:rPr>
                <w:rFonts w:hint="eastAsia" w:ascii="宋体" w:hAnsi="宋体" w:eastAsia="宋体" w:cs="宋体"/>
                <w:color w:val="auto"/>
                <w:spacing w:val="-2"/>
                <w:sz w:val="24"/>
                <w:szCs w:val="24"/>
              </w:rPr>
              <w:t>目实施经验</w:t>
            </w:r>
            <w:r>
              <w:rPr>
                <w:rFonts w:hint="eastAsia" w:ascii="宋体" w:hAnsi="宋体" w:eastAsia="宋体" w:cs="宋体"/>
                <w:color w:val="000000"/>
                <w:spacing w:val="-2"/>
                <w:sz w:val="24"/>
                <w:szCs w:val="24"/>
              </w:rPr>
              <w:t>的，每人2分，最高</w:t>
            </w:r>
            <w:r>
              <w:rPr>
                <w:rFonts w:hint="eastAsia" w:ascii="宋体" w:hAnsi="宋体" w:eastAsia="宋体" w:cs="宋体"/>
                <w:color w:val="auto"/>
                <w:spacing w:val="-2"/>
                <w:sz w:val="24"/>
                <w:szCs w:val="24"/>
                <w:highlight w:val="none"/>
              </w:rPr>
              <w:t>得</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分；</w:t>
            </w:r>
          </w:p>
          <w:p w14:paraId="2E1530AE">
            <w:pPr>
              <w:snapToGrid w:val="0"/>
              <w:spacing w:line="3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zh-CN" w:eastAsia="zh-CN" w:bidi="ar-SA"/>
              </w:rPr>
              <w:t>（（</w:t>
            </w:r>
            <w:r>
              <w:rPr>
                <w:rFonts w:hint="eastAsia" w:ascii="宋体" w:hAnsi="宋体" w:eastAsia="宋体" w:cs="宋体"/>
                <w:b/>
                <w:bCs w:val="0"/>
                <w:color w:val="auto"/>
                <w:kern w:val="2"/>
                <w:sz w:val="24"/>
                <w:szCs w:val="24"/>
                <w:highlight w:val="none"/>
                <w:lang w:val="en-US" w:eastAsia="zh-CN" w:bidi="ar-SA"/>
              </w:rPr>
              <w:t>1</w:t>
            </w:r>
            <w:r>
              <w:rPr>
                <w:rFonts w:hint="eastAsia" w:ascii="宋体" w:hAnsi="宋体" w:eastAsia="宋体" w:cs="宋体"/>
                <w:b/>
                <w:bCs w:val="0"/>
                <w:color w:val="auto"/>
                <w:kern w:val="2"/>
                <w:sz w:val="24"/>
                <w:szCs w:val="24"/>
                <w:highlight w:val="none"/>
                <w:lang w:val="zh-CN" w:eastAsia="zh-CN" w:bidi="ar-SA"/>
              </w:rPr>
              <w:t>）</w:t>
            </w:r>
            <w:r>
              <w:rPr>
                <w:rFonts w:hint="eastAsia" w:ascii="宋体" w:hAnsi="宋体" w:eastAsia="宋体" w:cs="宋体"/>
                <w:b/>
                <w:bCs w:val="0"/>
                <w:color w:val="auto"/>
                <w:kern w:val="2"/>
                <w:sz w:val="24"/>
                <w:szCs w:val="24"/>
                <w:highlight w:val="none"/>
                <w:lang w:val="en-US" w:eastAsia="zh-CN" w:bidi="ar-SA"/>
              </w:rPr>
              <w:t>须</w:t>
            </w:r>
            <w:r>
              <w:rPr>
                <w:rFonts w:hint="eastAsia" w:ascii="宋体" w:hAnsi="宋体" w:eastAsia="宋体" w:cs="宋体"/>
                <w:b/>
                <w:bCs w:val="0"/>
                <w:color w:val="auto"/>
                <w:kern w:val="2"/>
                <w:sz w:val="24"/>
                <w:szCs w:val="24"/>
                <w:highlight w:val="none"/>
                <w:lang w:val="zh-CN" w:eastAsia="zh-CN" w:bidi="ar-SA"/>
              </w:rPr>
              <w:t>提供</w:t>
            </w:r>
            <w:r>
              <w:rPr>
                <w:rFonts w:hint="eastAsia" w:ascii="宋体" w:hAnsi="宋体" w:eastAsia="宋体" w:cs="宋体"/>
                <w:b/>
                <w:bCs w:val="0"/>
                <w:color w:val="auto"/>
                <w:kern w:val="2"/>
                <w:sz w:val="24"/>
                <w:szCs w:val="24"/>
                <w:highlight w:val="none"/>
                <w:lang w:val="en-US" w:eastAsia="zh-CN" w:bidi="ar-SA"/>
              </w:rPr>
              <w:t>相关证书复印件加盖</w:t>
            </w:r>
            <w:r>
              <w:rPr>
                <w:rFonts w:hint="eastAsia" w:ascii="宋体" w:hAnsi="宋体" w:eastAsia="宋体" w:cs="宋体"/>
                <w:b/>
                <w:bCs w:val="0"/>
                <w:color w:val="auto"/>
                <w:sz w:val="24"/>
                <w:szCs w:val="24"/>
                <w:highlight w:val="none"/>
                <w:lang w:val="en-US" w:eastAsia="zh-CN"/>
              </w:rPr>
              <w:t>投标供应商公章</w:t>
            </w:r>
            <w:r>
              <w:rPr>
                <w:rFonts w:hint="eastAsia" w:ascii="宋体" w:hAnsi="宋体" w:eastAsia="宋体" w:cs="宋体"/>
                <w:b/>
                <w:bCs w:val="0"/>
                <w:color w:val="auto"/>
                <w:kern w:val="2"/>
                <w:sz w:val="24"/>
                <w:szCs w:val="24"/>
                <w:highlight w:val="none"/>
                <w:lang w:val="en-US" w:eastAsia="zh-CN" w:bidi="ar-SA"/>
              </w:rPr>
              <w:t>和</w:t>
            </w:r>
            <w:r>
              <w:rPr>
                <w:rFonts w:hint="eastAsia" w:ascii="宋体" w:hAnsi="宋体" w:eastAsia="宋体" w:cs="宋体"/>
                <w:b/>
                <w:bCs w:val="0"/>
                <w:color w:val="auto"/>
                <w:kern w:val="2"/>
                <w:sz w:val="24"/>
                <w:szCs w:val="24"/>
                <w:highlight w:val="none"/>
                <w:lang w:val="zh-CN" w:eastAsia="zh-CN" w:bidi="ar-SA"/>
              </w:rPr>
              <w:t>近3个月</w:t>
            </w:r>
            <w:r>
              <w:rPr>
                <w:rFonts w:hint="eastAsia" w:ascii="宋体" w:hAnsi="宋体" w:eastAsia="宋体" w:cs="宋体"/>
                <w:b/>
                <w:bCs w:val="0"/>
                <w:color w:val="auto"/>
                <w:kern w:val="2"/>
                <w:sz w:val="24"/>
                <w:szCs w:val="24"/>
                <w:highlight w:val="none"/>
                <w:lang w:val="en-US" w:eastAsia="zh-CN" w:bidi="ar-SA"/>
              </w:rPr>
              <w:t>在本单位</w:t>
            </w:r>
            <w:r>
              <w:rPr>
                <w:rFonts w:hint="eastAsia" w:ascii="宋体" w:hAnsi="宋体" w:eastAsia="宋体" w:cs="宋体"/>
                <w:b/>
                <w:bCs w:val="0"/>
                <w:color w:val="auto"/>
                <w:kern w:val="2"/>
                <w:sz w:val="24"/>
                <w:szCs w:val="24"/>
                <w:highlight w:val="none"/>
                <w:lang w:val="zh-CN" w:eastAsia="zh-CN" w:bidi="ar-SA"/>
              </w:rPr>
              <w:t>社保证明</w:t>
            </w:r>
            <w:r>
              <w:rPr>
                <w:rFonts w:hint="eastAsia" w:ascii="宋体" w:hAnsi="宋体" w:eastAsia="宋体" w:cs="宋体"/>
                <w:b/>
                <w:bCs w:val="0"/>
                <w:color w:val="auto"/>
                <w:kern w:val="2"/>
                <w:sz w:val="24"/>
                <w:szCs w:val="24"/>
                <w:highlight w:val="none"/>
                <w:lang w:val="en-US" w:eastAsia="zh-CN" w:bidi="ar-SA"/>
              </w:rPr>
              <w:t>材料复印件加盖公章</w:t>
            </w:r>
            <w:r>
              <w:rPr>
                <w:rFonts w:hint="eastAsia" w:ascii="宋体" w:hAnsi="宋体" w:eastAsia="宋体" w:cs="宋体"/>
                <w:b/>
                <w:bCs w:val="0"/>
                <w:color w:val="auto"/>
                <w:kern w:val="2"/>
                <w:sz w:val="24"/>
                <w:szCs w:val="24"/>
                <w:highlight w:val="none"/>
                <w:lang w:val="zh-CN" w:eastAsia="zh-CN" w:bidi="ar-SA"/>
              </w:rPr>
              <w:t>，未提供不得分。（</w:t>
            </w:r>
            <w:r>
              <w:rPr>
                <w:rFonts w:hint="eastAsia" w:ascii="宋体" w:hAnsi="宋体" w:eastAsia="宋体" w:cs="宋体"/>
                <w:b/>
                <w:bCs w:val="0"/>
                <w:color w:val="auto"/>
                <w:kern w:val="2"/>
                <w:sz w:val="24"/>
                <w:szCs w:val="24"/>
                <w:highlight w:val="none"/>
                <w:lang w:val="en-US" w:eastAsia="zh-CN" w:bidi="ar-SA"/>
              </w:rPr>
              <w:t>2</w:t>
            </w:r>
            <w:r>
              <w:rPr>
                <w:rFonts w:hint="eastAsia" w:ascii="宋体" w:hAnsi="宋体" w:eastAsia="宋体" w:cs="宋体"/>
                <w:b/>
                <w:bCs w:val="0"/>
                <w:color w:val="auto"/>
                <w:kern w:val="2"/>
                <w:sz w:val="24"/>
                <w:szCs w:val="24"/>
                <w:highlight w:val="none"/>
                <w:lang w:val="zh-CN" w:eastAsia="zh-CN" w:bidi="ar-SA"/>
              </w:rPr>
              <w:t>）</w:t>
            </w:r>
            <w:r>
              <w:rPr>
                <w:rFonts w:hint="eastAsia" w:ascii="宋体" w:hAnsi="宋体" w:eastAsia="宋体" w:cs="宋体"/>
                <w:b/>
                <w:bCs w:val="0"/>
                <w:color w:val="auto"/>
                <w:kern w:val="2"/>
                <w:sz w:val="24"/>
                <w:szCs w:val="24"/>
                <w:highlight w:val="none"/>
                <w:lang w:val="en-US" w:eastAsia="zh-CN" w:bidi="ar-SA"/>
              </w:rPr>
              <w:t>须</w:t>
            </w:r>
            <w:r>
              <w:rPr>
                <w:rFonts w:hint="eastAsia" w:ascii="宋体" w:hAnsi="宋体" w:eastAsia="宋体" w:cs="宋体"/>
                <w:b/>
                <w:bCs w:val="0"/>
                <w:color w:val="auto"/>
                <w:kern w:val="2"/>
                <w:sz w:val="24"/>
                <w:szCs w:val="24"/>
                <w:highlight w:val="none"/>
                <w:lang w:val="zh-CN" w:eastAsia="zh-CN" w:bidi="ar-SA"/>
              </w:rPr>
              <w:t>提供</w:t>
            </w:r>
            <w:r>
              <w:rPr>
                <w:rFonts w:hint="eastAsia" w:ascii="宋体" w:hAnsi="宋体" w:eastAsia="宋体" w:cs="宋体"/>
                <w:b/>
                <w:bCs w:val="0"/>
                <w:color w:val="auto"/>
                <w:kern w:val="2"/>
                <w:sz w:val="24"/>
                <w:szCs w:val="24"/>
                <w:highlight w:val="none"/>
                <w:lang w:val="en-US" w:eastAsia="zh-CN" w:bidi="ar-SA"/>
              </w:rPr>
              <w:t>相关证明材料复印件加盖</w:t>
            </w:r>
            <w:r>
              <w:rPr>
                <w:rFonts w:hint="eastAsia" w:ascii="宋体" w:hAnsi="宋体" w:eastAsia="宋体" w:cs="宋体"/>
                <w:b/>
                <w:bCs w:val="0"/>
                <w:color w:val="auto"/>
                <w:sz w:val="24"/>
                <w:szCs w:val="24"/>
                <w:highlight w:val="none"/>
                <w:lang w:val="en-US" w:eastAsia="zh-CN"/>
              </w:rPr>
              <w:t>投标供应商公章</w:t>
            </w:r>
            <w:r>
              <w:rPr>
                <w:rFonts w:hint="eastAsia" w:ascii="宋体" w:hAnsi="宋体" w:eastAsia="宋体" w:cs="宋体"/>
                <w:b/>
                <w:bCs w:val="0"/>
                <w:color w:val="auto"/>
                <w:kern w:val="2"/>
                <w:sz w:val="24"/>
                <w:szCs w:val="24"/>
                <w:highlight w:val="none"/>
                <w:lang w:val="en-US" w:eastAsia="zh-CN" w:bidi="ar-SA"/>
              </w:rPr>
              <w:t>和</w:t>
            </w:r>
            <w:r>
              <w:rPr>
                <w:rFonts w:hint="eastAsia" w:ascii="宋体" w:hAnsi="宋体" w:eastAsia="宋体" w:cs="宋体"/>
                <w:b/>
                <w:bCs w:val="0"/>
                <w:color w:val="auto"/>
                <w:kern w:val="2"/>
                <w:sz w:val="24"/>
                <w:szCs w:val="24"/>
                <w:highlight w:val="none"/>
                <w:lang w:val="zh-CN" w:eastAsia="zh-CN" w:bidi="ar-SA"/>
              </w:rPr>
              <w:t>近3个月</w:t>
            </w:r>
            <w:r>
              <w:rPr>
                <w:rFonts w:hint="eastAsia" w:ascii="宋体" w:hAnsi="宋体" w:eastAsia="宋体" w:cs="宋体"/>
                <w:b/>
                <w:bCs w:val="0"/>
                <w:color w:val="auto"/>
                <w:kern w:val="2"/>
                <w:sz w:val="24"/>
                <w:szCs w:val="24"/>
                <w:highlight w:val="none"/>
                <w:lang w:val="en-US" w:eastAsia="zh-CN" w:bidi="ar-SA"/>
              </w:rPr>
              <w:t>在本单位</w:t>
            </w:r>
            <w:r>
              <w:rPr>
                <w:rFonts w:hint="eastAsia" w:ascii="宋体" w:hAnsi="宋体" w:eastAsia="宋体" w:cs="宋体"/>
                <w:b/>
                <w:bCs w:val="0"/>
                <w:color w:val="auto"/>
                <w:kern w:val="2"/>
                <w:sz w:val="24"/>
                <w:szCs w:val="24"/>
                <w:highlight w:val="none"/>
                <w:lang w:val="zh-CN" w:eastAsia="zh-CN" w:bidi="ar-SA"/>
              </w:rPr>
              <w:t>社保证明</w:t>
            </w:r>
            <w:r>
              <w:rPr>
                <w:rFonts w:hint="eastAsia" w:ascii="宋体" w:hAnsi="宋体" w:eastAsia="宋体" w:cs="宋体"/>
                <w:b/>
                <w:bCs w:val="0"/>
                <w:color w:val="auto"/>
                <w:kern w:val="2"/>
                <w:sz w:val="24"/>
                <w:szCs w:val="24"/>
                <w:highlight w:val="none"/>
                <w:lang w:val="en-US" w:eastAsia="zh-CN" w:bidi="ar-SA"/>
              </w:rPr>
              <w:t>材料复印件加盖公章</w:t>
            </w:r>
            <w:r>
              <w:rPr>
                <w:rFonts w:hint="eastAsia" w:ascii="宋体" w:hAnsi="宋体" w:eastAsia="宋体" w:cs="宋体"/>
                <w:b/>
                <w:bCs w:val="0"/>
                <w:color w:val="auto"/>
                <w:kern w:val="2"/>
                <w:sz w:val="24"/>
                <w:szCs w:val="24"/>
                <w:highlight w:val="none"/>
                <w:lang w:val="zh-CN" w:eastAsia="zh-CN" w:bidi="ar-SA"/>
              </w:rPr>
              <w:t>，未提供不得分。）</w:t>
            </w:r>
          </w:p>
        </w:tc>
        <w:tc>
          <w:tcPr>
            <w:tcW w:w="723" w:type="dxa"/>
            <w:noWrap w:val="0"/>
            <w:vAlign w:val="center"/>
          </w:tcPr>
          <w:p w14:paraId="7EDA1798">
            <w:pPr>
              <w:shd w:val="clear" w:color="auto" w:fill="auto"/>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159" w:type="dxa"/>
            <w:noWrap w:val="0"/>
            <w:vAlign w:val="center"/>
          </w:tcPr>
          <w:p w14:paraId="2A0E68FB">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977" w:type="dxa"/>
            <w:noWrap w:val="0"/>
            <w:vAlign w:val="top"/>
          </w:tcPr>
          <w:p w14:paraId="3B9A6BCD">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2AA5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2945059">
            <w:pPr>
              <w:shd w:val="clear" w:color="auto" w:fill="auto"/>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5958" w:type="dxa"/>
            <w:noWrap w:val="0"/>
            <w:vAlign w:val="center"/>
          </w:tcPr>
          <w:p w14:paraId="64ECEE9A">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lang w:val="en-US" w:eastAsia="en-US" w:bidi="ar-SA"/>
              </w:rPr>
              <w:t>投标</w:t>
            </w:r>
            <w:r>
              <w:rPr>
                <w:rFonts w:hint="eastAsia" w:ascii="宋体" w:hAnsi="宋体" w:eastAsia="宋体" w:cs="宋体"/>
                <w:color w:val="000000"/>
                <w:kern w:val="0"/>
                <w:sz w:val="24"/>
                <w:szCs w:val="24"/>
                <w:lang w:val="en-US" w:eastAsia="zh-CN" w:bidi="ar-SA"/>
              </w:rPr>
              <w:t>供应商</w:t>
            </w:r>
            <w:r>
              <w:rPr>
                <w:rFonts w:hint="eastAsia" w:ascii="宋体" w:hAnsi="宋体" w:eastAsia="宋体" w:cs="宋体"/>
                <w:color w:val="000000"/>
                <w:kern w:val="0"/>
                <w:sz w:val="24"/>
                <w:szCs w:val="24"/>
                <w:lang w:val="en-US" w:eastAsia="en-US" w:bidi="ar-SA"/>
              </w:rPr>
              <w:t>具备拟开展野生动植物调查的设备，包括野生动物调查用红外相机10台（</w:t>
            </w:r>
            <w:r>
              <w:rPr>
                <w:rFonts w:hint="eastAsia" w:ascii="宋体" w:hAnsi="宋体" w:cs="宋体"/>
                <w:color w:val="000000"/>
                <w:kern w:val="0"/>
                <w:sz w:val="24"/>
                <w:szCs w:val="24"/>
                <w:highlight w:val="none"/>
                <w:lang w:val="en-US" w:eastAsia="zh-CN" w:bidi="ar-SA"/>
              </w:rPr>
              <w:t>共5</w:t>
            </w:r>
            <w:r>
              <w:rPr>
                <w:rFonts w:hint="eastAsia" w:ascii="宋体" w:hAnsi="宋体" w:eastAsia="宋体" w:cs="宋体"/>
                <w:color w:val="000000"/>
                <w:kern w:val="0"/>
                <w:sz w:val="24"/>
                <w:szCs w:val="24"/>
                <w:highlight w:val="none"/>
                <w:lang w:val="en-US" w:eastAsia="en-US" w:bidi="ar-SA"/>
              </w:rPr>
              <w:t>分</w:t>
            </w:r>
            <w:r>
              <w:rPr>
                <w:rFonts w:hint="eastAsia" w:ascii="宋体" w:hAnsi="宋体" w:cs="宋体"/>
                <w:color w:val="000000"/>
                <w:kern w:val="0"/>
                <w:sz w:val="24"/>
                <w:szCs w:val="24"/>
                <w:highlight w:val="none"/>
                <w:lang w:val="en-US" w:eastAsia="zh-CN" w:bidi="ar-SA"/>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每少1台扣0.5分</w:t>
            </w:r>
            <w:r>
              <w:rPr>
                <w:rFonts w:hint="eastAsia" w:ascii="宋体" w:hAnsi="宋体" w:eastAsia="宋体" w:cs="宋体"/>
                <w:color w:val="000000" w:themeColor="text1"/>
                <w:kern w:val="0"/>
                <w:sz w:val="24"/>
                <w:szCs w:val="24"/>
                <w:lang w:val="en-US" w:eastAsia="en-US" w:bidi="ar-SA"/>
                <w14:textFill>
                  <w14:solidFill>
                    <w14:schemeClr w14:val="tx1"/>
                  </w14:solidFill>
                </w14:textFill>
              </w:rPr>
              <w:t>），广角鱼眼镜头1个（</w:t>
            </w:r>
            <w:r>
              <w:rPr>
                <w:rFonts w:hint="eastAsia" w:ascii="宋体" w:hAnsi="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en-US" w:bidi="ar-SA"/>
                <w14:textFill>
                  <w14:solidFill>
                    <w14:schemeClr w14:val="tx1"/>
                  </w14:solidFill>
                </w14:textFill>
              </w:rPr>
              <w:t>分），相机1台（</w:t>
            </w:r>
            <w:r>
              <w:rPr>
                <w:rFonts w:hint="eastAsia" w:ascii="宋体" w:hAnsi="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en-US" w:bidi="ar-SA"/>
                <w14:textFill>
                  <w14:solidFill>
                    <w14:schemeClr w14:val="tx1"/>
                  </w14:solidFill>
                </w14:textFill>
              </w:rPr>
              <w:t>分）</w:t>
            </w:r>
            <w:r>
              <w:rPr>
                <w:rFonts w:hint="eastAsia" w:ascii="宋体" w:hAnsi="宋体" w:eastAsia="宋体" w:cs="宋体"/>
                <w:color w:val="000000"/>
                <w:kern w:val="0"/>
                <w:sz w:val="24"/>
                <w:szCs w:val="24"/>
                <w:lang w:val="en-US" w:eastAsia="en-US" w:bidi="ar-SA"/>
              </w:rPr>
              <w:t>，GPS1台（1分），无人机1个（1分）。</w:t>
            </w:r>
            <w:r>
              <w:rPr>
                <w:rFonts w:hint="eastAsia" w:ascii="宋体" w:hAnsi="宋体" w:eastAsia="宋体" w:cs="宋体"/>
                <w:b/>
                <w:bCs/>
                <w:color w:val="000000"/>
                <w:kern w:val="0"/>
                <w:sz w:val="24"/>
                <w:szCs w:val="24"/>
                <w:lang w:val="en-US" w:eastAsia="en-US" w:bidi="ar-SA"/>
              </w:rPr>
              <w:t>（</w:t>
            </w:r>
            <w:r>
              <w:rPr>
                <w:rFonts w:hint="eastAsia" w:ascii="宋体" w:hAnsi="宋体" w:eastAsia="宋体" w:cs="宋体"/>
                <w:b/>
                <w:bCs/>
                <w:color w:val="000000"/>
                <w:kern w:val="0"/>
                <w:sz w:val="24"/>
                <w:szCs w:val="24"/>
                <w:lang w:val="en-US" w:eastAsia="zh-CN" w:bidi="ar-SA"/>
              </w:rPr>
              <w:t>须</w:t>
            </w:r>
            <w:r>
              <w:rPr>
                <w:rFonts w:hint="eastAsia" w:ascii="宋体" w:hAnsi="宋体" w:eastAsia="宋体" w:cs="宋体"/>
                <w:b/>
                <w:bCs/>
                <w:color w:val="000000"/>
                <w:kern w:val="0"/>
                <w:sz w:val="24"/>
                <w:szCs w:val="24"/>
                <w:lang w:val="en-US" w:eastAsia="en-US" w:bidi="ar-SA"/>
              </w:rPr>
              <w:t>提供购买设备的合同或发票</w:t>
            </w:r>
            <w:r>
              <w:rPr>
                <w:rFonts w:hint="eastAsia" w:ascii="宋体" w:hAnsi="宋体" w:eastAsia="宋体" w:cs="宋体"/>
                <w:b/>
                <w:bCs/>
                <w:color w:val="000000"/>
                <w:kern w:val="0"/>
                <w:sz w:val="24"/>
                <w:szCs w:val="24"/>
                <w:lang w:val="en-US" w:eastAsia="zh-CN" w:bidi="ar-SA"/>
              </w:rPr>
              <w:t>复印件加盖投标供应商公章，不按以上要求提供不得分</w:t>
            </w:r>
            <w:r>
              <w:rPr>
                <w:rFonts w:hint="eastAsia" w:ascii="宋体" w:hAnsi="宋体" w:eastAsia="宋体" w:cs="宋体"/>
                <w:b/>
                <w:bCs/>
                <w:color w:val="000000"/>
                <w:kern w:val="0"/>
                <w:sz w:val="24"/>
                <w:szCs w:val="24"/>
                <w:lang w:val="en-US" w:eastAsia="en-US" w:bidi="ar-SA"/>
              </w:rPr>
              <w:t>）</w:t>
            </w:r>
          </w:p>
        </w:tc>
        <w:tc>
          <w:tcPr>
            <w:tcW w:w="723" w:type="dxa"/>
            <w:noWrap w:val="0"/>
            <w:vAlign w:val="center"/>
          </w:tcPr>
          <w:p w14:paraId="37B617CC">
            <w:pPr>
              <w:shd w:val="clear" w:color="auto" w:fill="auto"/>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1159" w:type="dxa"/>
            <w:noWrap w:val="0"/>
            <w:vAlign w:val="center"/>
          </w:tcPr>
          <w:p w14:paraId="1C8BAF3A">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977" w:type="dxa"/>
            <w:noWrap w:val="0"/>
            <w:vAlign w:val="top"/>
          </w:tcPr>
          <w:p w14:paraId="453934FD">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5D4F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36" w:type="dxa"/>
            <w:noWrap w:val="0"/>
            <w:vAlign w:val="center"/>
          </w:tcPr>
          <w:p w14:paraId="3587DBE7">
            <w:pPr>
              <w:shd w:val="clear" w:color="auto" w:fill="auto"/>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5958" w:type="dxa"/>
            <w:noWrap w:val="0"/>
            <w:vAlign w:val="center"/>
          </w:tcPr>
          <w:p w14:paraId="2A84FAB0">
            <w:pPr>
              <w:shd w:val="clear" w:color="auto" w:fill="auto"/>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投标供应商具有质量管理体系、环境管理体系和职业健康安全管理体系证书，认证范围包含“生态资源监测”的，每个证书得1分，最高得3分。</w:t>
            </w:r>
            <w:r>
              <w:rPr>
                <w:rFonts w:hint="eastAsia" w:ascii="宋体" w:hAnsi="宋体" w:eastAsia="宋体" w:cs="宋体"/>
                <w:b/>
                <w:bCs w:val="0"/>
                <w:color w:val="auto"/>
                <w:sz w:val="24"/>
                <w:szCs w:val="24"/>
                <w:highlight w:val="none"/>
                <w:lang w:val="en-US" w:eastAsia="zh-CN"/>
              </w:rPr>
              <w:t>（须提供相关证书扫描件加盖投标供应商公章，不提供的不得分。）</w:t>
            </w:r>
          </w:p>
        </w:tc>
        <w:tc>
          <w:tcPr>
            <w:tcW w:w="723" w:type="dxa"/>
            <w:noWrap w:val="0"/>
            <w:vAlign w:val="center"/>
          </w:tcPr>
          <w:p w14:paraId="72F25B6C">
            <w:pPr>
              <w:shd w:val="clear" w:color="auto" w:fill="auto"/>
              <w:snapToGrid w:val="0"/>
              <w:spacing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159" w:type="dxa"/>
            <w:noWrap w:val="0"/>
            <w:vAlign w:val="center"/>
          </w:tcPr>
          <w:p w14:paraId="1A652B13">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977" w:type="dxa"/>
            <w:noWrap w:val="0"/>
            <w:vAlign w:val="top"/>
          </w:tcPr>
          <w:p w14:paraId="6094FA9F">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2236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E0C07DD">
            <w:pPr>
              <w:shd w:val="clear" w:color="auto" w:fill="auto"/>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18</w:t>
            </w:r>
          </w:p>
        </w:tc>
        <w:tc>
          <w:tcPr>
            <w:tcW w:w="5958" w:type="dxa"/>
            <w:noWrap w:val="0"/>
            <w:vAlign w:val="center"/>
          </w:tcPr>
          <w:p w14:paraId="1C8306DE">
            <w:pPr>
              <w:shd w:val="clear" w:color="auto" w:fill="auto"/>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投标供应商自</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202</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年1月1日以来（以合同签订时间为准）承担过同类项目的提供1个得1分</w:t>
            </w:r>
            <w:r>
              <w:rPr>
                <w:rFonts w:hint="eastAsia" w:ascii="宋体" w:hAnsi="宋体" w:eastAsia="宋体" w:cs="宋体"/>
                <w:bCs/>
                <w:color w:val="auto"/>
                <w:sz w:val="24"/>
                <w:szCs w:val="24"/>
                <w:highlight w:val="none"/>
                <w:lang w:val="en-US" w:eastAsia="zh-CN"/>
              </w:rPr>
              <w:t>，最高</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
                <w:bCs w:val="0"/>
                <w:color w:val="auto"/>
                <w:sz w:val="24"/>
                <w:szCs w:val="24"/>
                <w:highlight w:val="none"/>
                <w:lang w:val="en-US" w:eastAsia="zh-CN"/>
              </w:rPr>
              <w:t>（须提供业绩合同复印件加盖投标供应商公章，不提供的不得分。）</w:t>
            </w:r>
          </w:p>
        </w:tc>
        <w:tc>
          <w:tcPr>
            <w:tcW w:w="723" w:type="dxa"/>
            <w:noWrap w:val="0"/>
            <w:vAlign w:val="center"/>
          </w:tcPr>
          <w:p w14:paraId="2A229073">
            <w:pPr>
              <w:shd w:val="clear" w:color="auto" w:fill="auto"/>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1159" w:type="dxa"/>
            <w:noWrap w:val="0"/>
            <w:vAlign w:val="center"/>
          </w:tcPr>
          <w:p w14:paraId="267DF341">
            <w:pPr>
              <w:shd w:val="clear" w:color="auto" w:fill="auto"/>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977" w:type="dxa"/>
            <w:noWrap w:val="0"/>
            <w:vAlign w:val="top"/>
          </w:tcPr>
          <w:p w14:paraId="1ED3BD61">
            <w:pPr>
              <w:shd w:val="clear" w:color="auto" w:fill="auto"/>
              <w:snapToGrid w:val="0"/>
              <w:spacing w:line="360" w:lineRule="auto"/>
              <w:jc w:val="center"/>
              <w:rPr>
                <w:rFonts w:hint="eastAsia" w:ascii="宋体" w:hAnsi="宋体" w:eastAsia="宋体" w:cs="宋体"/>
                <w:color w:val="auto"/>
                <w:sz w:val="24"/>
                <w:szCs w:val="24"/>
                <w:highlight w:val="none"/>
              </w:rPr>
            </w:pPr>
          </w:p>
        </w:tc>
      </w:tr>
      <w:tr w14:paraId="587F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36" w:type="dxa"/>
            <w:noWrap w:val="0"/>
            <w:vAlign w:val="center"/>
          </w:tcPr>
          <w:p w14:paraId="40973B92">
            <w:pPr>
              <w:shd w:val="clear" w:color="auto" w:fill="auto"/>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5958" w:type="dxa"/>
            <w:noWrap w:val="0"/>
            <w:vAlign w:val="top"/>
          </w:tcPr>
          <w:p w14:paraId="16E3CEC8">
            <w:pPr>
              <w:widowControl/>
              <w:shd w:val="clear" w:color="auto" w:fill="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有效投标报价的最低价作为评标基准价，其最低报价为满分；按［投标报价得分=（评标基准价/投标报价）*</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］的计算公式计算。</w:t>
            </w:r>
          </w:p>
          <w:p w14:paraId="24F96DF5">
            <w:pPr>
              <w:widowControl/>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tc>
        <w:tc>
          <w:tcPr>
            <w:tcW w:w="723" w:type="dxa"/>
            <w:noWrap w:val="0"/>
            <w:vAlign w:val="center"/>
          </w:tcPr>
          <w:p w14:paraId="7EBE3E36">
            <w:pPr>
              <w:shd w:val="clear" w:color="auto" w:fill="auto"/>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159" w:type="dxa"/>
            <w:noWrap w:val="0"/>
            <w:vAlign w:val="center"/>
          </w:tcPr>
          <w:p w14:paraId="4525DB7A">
            <w:pPr>
              <w:shd w:val="clear" w:color="auto" w:fill="auto"/>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77" w:type="dxa"/>
            <w:noWrap w:val="0"/>
            <w:vAlign w:val="center"/>
          </w:tcPr>
          <w:p w14:paraId="3C9BBFC1">
            <w:pPr>
              <w:shd w:val="clear" w:color="auto" w:fill="auto"/>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1363A5C5">
      <w:pPr>
        <w:shd w:val="clear"/>
        <w:rPr>
          <w:rFonts w:hint="eastAsia" w:ascii="宋体" w:hAnsi="宋体" w:eastAsia="宋体" w:cs="宋体"/>
          <w:color w:val="auto"/>
          <w:sz w:val="24"/>
          <w:szCs w:val="24"/>
          <w:highlight w:val="none"/>
        </w:rPr>
      </w:pPr>
    </w:p>
    <w:p w14:paraId="4304EB17">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10666BB">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A34C637">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61218DC">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1DBEBC2">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0B9971D">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53CBE12">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9302C4D">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0869859">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E76229C">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F46BBC8">
      <w:pPr>
        <w:pStyle w:val="129"/>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AAD8367">
      <w:pPr>
        <w:pStyle w:val="12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9950F53">
      <w:pPr>
        <w:pStyle w:val="12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FD6EDA6">
      <w:pPr>
        <w:pStyle w:val="12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76987ED">
      <w:pPr>
        <w:pStyle w:val="12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33447F2">
      <w:pPr>
        <w:pStyle w:val="12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2611672">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0726F3D">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7FA540A">
      <w:pPr>
        <w:pStyle w:val="12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DAF676">
      <w:pPr>
        <w:pStyle w:val="12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A1D3181">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022A5F">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AA1285">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93CA44">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0675AB0">
      <w:pPr>
        <w:pStyle w:val="129"/>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9522FE">
      <w:pPr>
        <w:pStyle w:val="26"/>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C41B20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82533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A10133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31CE7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6D4AEC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E8A6903">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960F50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5BE595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175963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E1D005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AA82B93">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05E197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FC2DE2F">
      <w:pPr>
        <w:pStyle w:val="4"/>
        <w:shd w:val="clear"/>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6174C1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782A105">
      <w:pPr>
        <w:pStyle w:val="26"/>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3131DD">
      <w:pPr>
        <w:pStyle w:val="26"/>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B71246C">
      <w:pPr>
        <w:pStyle w:val="26"/>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42DD8611">
      <w:pPr>
        <w:pStyle w:val="26"/>
        <w:shd w:val="clear"/>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5D87EBF">
      <w:pPr>
        <w:pStyle w:val="26"/>
        <w:shd w:val="clear"/>
        <w:snapToGrid w:val="0"/>
        <w:spacing w:line="360" w:lineRule="auto"/>
        <w:rPr>
          <w:rFonts w:cs="宋体"/>
          <w:color w:val="auto"/>
          <w:highlight w:val="none"/>
        </w:rPr>
      </w:pPr>
      <w:r>
        <w:rPr>
          <w:rFonts w:hint="eastAsia" w:cs="宋体"/>
          <w:color w:val="auto"/>
          <w:highlight w:val="none"/>
        </w:rPr>
        <w:t>5.4因重大变故，采购任务取消的。</w:t>
      </w:r>
    </w:p>
    <w:p w14:paraId="53C7AAD9">
      <w:pPr>
        <w:pStyle w:val="26"/>
        <w:shd w:val="clear"/>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6BC7625">
      <w:pPr>
        <w:pStyle w:val="26"/>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4210EF">
      <w:pPr>
        <w:pStyle w:val="26"/>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183AA6B">
      <w:pPr>
        <w:pStyle w:val="26"/>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EFA94A5">
      <w:pPr>
        <w:pStyle w:val="26"/>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6FE7B9B">
      <w:pPr>
        <w:pStyle w:val="26"/>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75D545E">
      <w:pPr>
        <w:pStyle w:val="26"/>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704E4D6">
      <w:pPr>
        <w:pStyle w:val="26"/>
        <w:shd w:val="clear"/>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4F169C2">
      <w:pPr>
        <w:pStyle w:val="26"/>
        <w:shd w:val="clear"/>
        <w:snapToGrid w:val="0"/>
        <w:spacing w:line="360" w:lineRule="auto"/>
        <w:ind w:firstLine="0" w:firstLineChars="0"/>
        <w:rPr>
          <w:rFonts w:cs="宋体"/>
          <w:color w:val="auto"/>
          <w:highlight w:val="none"/>
        </w:rPr>
      </w:pPr>
    </w:p>
    <w:bookmarkEnd w:id="27"/>
    <w:p w14:paraId="6B31F592">
      <w:pPr>
        <w:shd w:val="clea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t>第五部分 拟签订的合同文本</w:t>
      </w:r>
    </w:p>
    <w:p w14:paraId="56ED5C1C">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3696353">
      <w:pPr>
        <w:shd w:val="clear"/>
        <w:spacing w:line="480" w:lineRule="auto"/>
        <w:jc w:val="center"/>
        <w:rPr>
          <w:rFonts w:ascii="宋体" w:hAnsi="宋体" w:cs="宋体"/>
          <w:b/>
          <w:color w:val="auto"/>
          <w:sz w:val="28"/>
          <w:szCs w:val="28"/>
          <w:highlight w:val="none"/>
        </w:rPr>
      </w:pPr>
    </w:p>
    <w:p w14:paraId="27AD1270">
      <w:pPr>
        <w:shd w:val="clear"/>
        <w:spacing w:line="480" w:lineRule="auto"/>
        <w:jc w:val="center"/>
        <w:rPr>
          <w:rFonts w:ascii="宋体" w:hAnsi="宋体" w:cs="宋体"/>
          <w:b/>
          <w:color w:val="auto"/>
          <w:sz w:val="24"/>
          <w:highlight w:val="none"/>
        </w:rPr>
      </w:pPr>
    </w:p>
    <w:p w14:paraId="2BF6DAF4">
      <w:pPr>
        <w:shd w:val="clear"/>
        <w:spacing w:line="480" w:lineRule="auto"/>
        <w:jc w:val="center"/>
        <w:rPr>
          <w:rFonts w:ascii="宋体" w:hAnsi="宋体" w:cs="宋体"/>
          <w:b/>
          <w:color w:val="auto"/>
          <w:sz w:val="24"/>
          <w:highlight w:val="none"/>
        </w:rPr>
      </w:pPr>
    </w:p>
    <w:p w14:paraId="6FF1CF59">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E28A984">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3BE35CD">
      <w:pPr>
        <w:pStyle w:val="699"/>
        <w:shd w:val="clear"/>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EF4D290">
      <w:pPr>
        <w:shd w:val="clear"/>
        <w:spacing w:before="120" w:line="22" w:lineRule="atLeast"/>
        <w:rPr>
          <w:rFonts w:ascii="宋体" w:hAnsi="宋体" w:cs="宋体"/>
          <w:color w:val="auto"/>
          <w:sz w:val="24"/>
          <w:highlight w:val="none"/>
        </w:rPr>
      </w:pPr>
    </w:p>
    <w:p w14:paraId="198F4332">
      <w:pPr>
        <w:pStyle w:val="4"/>
        <w:shd w:val="clear"/>
        <w:rPr>
          <w:color w:val="auto"/>
          <w:highlight w:val="none"/>
        </w:rPr>
      </w:pPr>
    </w:p>
    <w:p w14:paraId="136E48A8">
      <w:pPr>
        <w:shd w:val="clea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1ECC2B7">
      <w:pPr>
        <w:pStyle w:val="597"/>
        <w:shd w:val="clear"/>
        <w:spacing w:before="120" w:line="22" w:lineRule="atLeast"/>
        <w:rPr>
          <w:rFonts w:ascii="宋体" w:hAnsi="宋体" w:eastAsia="宋体" w:cs="宋体"/>
          <w:color w:val="auto"/>
          <w:szCs w:val="24"/>
          <w:highlight w:val="none"/>
        </w:rPr>
      </w:pPr>
    </w:p>
    <w:p w14:paraId="7F0F2ADA">
      <w:pPr>
        <w:pStyle w:val="597"/>
        <w:shd w:val="clear"/>
        <w:spacing w:before="120" w:line="22" w:lineRule="atLeast"/>
        <w:rPr>
          <w:rFonts w:ascii="宋体" w:hAnsi="宋体" w:eastAsia="宋体" w:cs="宋体"/>
          <w:color w:val="auto"/>
          <w:szCs w:val="24"/>
          <w:highlight w:val="none"/>
        </w:rPr>
      </w:pPr>
    </w:p>
    <w:p w14:paraId="5EAC4A42">
      <w:pPr>
        <w:shd w:val="clear"/>
        <w:rPr>
          <w:rFonts w:ascii="宋体" w:hAnsi="宋体" w:cs="宋体"/>
          <w:color w:val="auto"/>
          <w:sz w:val="24"/>
          <w:highlight w:val="none"/>
        </w:rPr>
      </w:pPr>
    </w:p>
    <w:p w14:paraId="4FBDE1E0">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5496A50">
      <w:pPr>
        <w:shd w:val="clear"/>
        <w:spacing w:before="120" w:line="22" w:lineRule="atLeast"/>
        <w:rPr>
          <w:rFonts w:ascii="宋体" w:hAnsi="宋体" w:cs="宋体"/>
          <w:color w:val="auto"/>
          <w:sz w:val="24"/>
          <w:highlight w:val="none"/>
        </w:rPr>
      </w:pPr>
    </w:p>
    <w:p w14:paraId="2EA9B126">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B9F8266">
      <w:pPr>
        <w:shd w:val="clear"/>
        <w:spacing w:before="120" w:line="22" w:lineRule="atLeast"/>
        <w:rPr>
          <w:rFonts w:ascii="宋体" w:hAnsi="宋体" w:cs="宋体"/>
          <w:color w:val="auto"/>
          <w:sz w:val="24"/>
          <w:highlight w:val="none"/>
        </w:rPr>
      </w:pPr>
    </w:p>
    <w:p w14:paraId="4A74F6AE">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3E456B5">
      <w:pPr>
        <w:shd w:val="clear"/>
        <w:spacing w:before="120" w:line="22" w:lineRule="atLeast"/>
        <w:rPr>
          <w:rFonts w:ascii="宋体" w:hAnsi="宋体" w:cs="宋体"/>
          <w:color w:val="auto"/>
          <w:sz w:val="24"/>
          <w:highlight w:val="none"/>
        </w:rPr>
      </w:pPr>
    </w:p>
    <w:p w14:paraId="7879C01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08AA64F">
      <w:pPr>
        <w:widowControl/>
        <w:shd w:val="clear"/>
        <w:jc w:val="left"/>
        <w:rPr>
          <w:rFonts w:ascii="宋体" w:hAnsi="宋体" w:cs="宋体"/>
          <w:color w:val="auto"/>
          <w:kern w:val="0"/>
          <w:sz w:val="24"/>
          <w:highlight w:val="none"/>
        </w:rPr>
        <w:sectPr>
          <w:pgSz w:w="11905" w:h="16838"/>
          <w:pgMar w:top="1474" w:right="1814" w:bottom="1474" w:left="1814" w:header="851" w:footer="850" w:gutter="0"/>
          <w:cols w:space="0" w:num="1"/>
          <w:rtlGutter w:val="0"/>
          <w:docGrid w:linePitch="0" w:charSpace="0"/>
        </w:sectPr>
      </w:pPr>
    </w:p>
    <w:p w14:paraId="41FD7632">
      <w:pPr>
        <w:shd w:val="clear"/>
        <w:rPr>
          <w:rFonts w:ascii="宋体" w:hAnsi="宋体" w:cs="宋体"/>
          <w:b/>
          <w:color w:val="auto"/>
          <w:sz w:val="24"/>
          <w:highlight w:val="none"/>
        </w:rPr>
      </w:pPr>
    </w:p>
    <w:p w14:paraId="772EC650">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杭州市建德生态环境监测站</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杭州市建德生态环境监测站2024年生态样地监测服务项目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DBA86E0">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杭州市建德生态环境监测站</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699AECF">
      <w:pPr>
        <w:shd w:val="clear"/>
        <w:spacing w:line="560" w:lineRule="exact"/>
        <w:ind w:firstLine="482" w:firstLineChars="200"/>
        <w:outlineLvl w:val="0"/>
        <w:rPr>
          <w:rFonts w:ascii="宋体" w:hAnsi="宋体"/>
          <w:color w:val="auto"/>
          <w:sz w:val="24"/>
          <w:highlight w:val="none"/>
        </w:rPr>
      </w:pPr>
      <w:bookmarkStart w:id="395" w:name="_Toc19273"/>
      <w:bookmarkStart w:id="396" w:name="_Toc15367"/>
      <w:bookmarkStart w:id="397" w:name="_Toc20421"/>
      <w:bookmarkStart w:id="398" w:name="_Toc28855"/>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0CA6D726">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A4961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1BA286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877ECC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C9B63BF">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F40275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D0319BB">
      <w:pPr>
        <w:shd w:val="clear"/>
        <w:spacing w:line="560" w:lineRule="exact"/>
        <w:ind w:firstLine="482" w:firstLineChars="200"/>
        <w:outlineLvl w:val="0"/>
        <w:rPr>
          <w:rFonts w:ascii="宋体" w:hAnsi="宋体"/>
          <w:b/>
          <w:color w:val="auto"/>
          <w:sz w:val="24"/>
          <w:highlight w:val="none"/>
        </w:rPr>
      </w:pPr>
      <w:bookmarkStart w:id="400" w:name="_Toc22185"/>
      <w:bookmarkStart w:id="401" w:name="_Toc6773"/>
      <w:bookmarkStart w:id="402" w:name="_Toc2918"/>
      <w:bookmarkStart w:id="403" w:name="_Toc6311"/>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6C369C13">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3D80910">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C91EEAA">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FC3CD09">
      <w:pPr>
        <w:shd w:val="clea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BBF6F71">
      <w:pPr>
        <w:pStyle w:val="957"/>
        <w:shd w:val="clear"/>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AD22666">
      <w:pPr>
        <w:shd w:val="clear"/>
        <w:spacing w:line="560" w:lineRule="exact"/>
        <w:ind w:firstLine="480" w:firstLineChars="200"/>
        <w:rPr>
          <w:rFonts w:ascii="宋体" w:hAnsi="宋体" w:cs="宋体"/>
          <w:color w:val="auto"/>
          <w:sz w:val="24"/>
          <w:highlight w:val="none"/>
          <w:u w:val="single"/>
        </w:rPr>
      </w:pPr>
      <w:bookmarkStart w:id="405" w:name="_Toc5635"/>
      <w:bookmarkStart w:id="406" w:name="_Toc21124"/>
      <w:bookmarkStart w:id="407" w:name="_Toc4929"/>
      <w:bookmarkStart w:id="408" w:name="_Toc13918"/>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36954B">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0A57BE">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AC40B7">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034965F8">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608755A">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0BBDD1B">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3B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D45FC1">
            <w:pPr>
              <w:pStyle w:val="318"/>
              <w:shd w:val="clear"/>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66F65E2">
            <w:pPr>
              <w:pStyle w:val="318"/>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5F71AD0">
            <w:pPr>
              <w:pStyle w:val="318"/>
              <w:shd w:val="clear"/>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2DC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8080BD">
            <w:pPr>
              <w:pStyle w:val="318"/>
              <w:shd w:val="clear"/>
              <w:spacing w:line="560" w:lineRule="exact"/>
              <w:ind w:firstLine="200"/>
              <w:jc w:val="center"/>
              <w:rPr>
                <w:rFonts w:hAnsi="宋体"/>
                <w:color w:val="auto"/>
                <w:sz w:val="24"/>
                <w:szCs w:val="24"/>
                <w:highlight w:val="none"/>
              </w:rPr>
            </w:pPr>
          </w:p>
        </w:tc>
        <w:tc>
          <w:tcPr>
            <w:tcW w:w="3402" w:type="dxa"/>
            <w:vAlign w:val="center"/>
          </w:tcPr>
          <w:p w14:paraId="24AF6D0F">
            <w:pPr>
              <w:pStyle w:val="318"/>
              <w:shd w:val="clear"/>
              <w:spacing w:line="560" w:lineRule="exact"/>
              <w:ind w:firstLine="200"/>
              <w:jc w:val="center"/>
              <w:rPr>
                <w:rFonts w:hAnsi="宋体"/>
                <w:color w:val="auto"/>
                <w:sz w:val="24"/>
                <w:szCs w:val="24"/>
                <w:highlight w:val="none"/>
              </w:rPr>
            </w:pPr>
          </w:p>
        </w:tc>
        <w:tc>
          <w:tcPr>
            <w:tcW w:w="2552" w:type="dxa"/>
            <w:vAlign w:val="center"/>
          </w:tcPr>
          <w:p w14:paraId="2D161F5E">
            <w:pPr>
              <w:pStyle w:val="318"/>
              <w:shd w:val="clear"/>
              <w:spacing w:line="560" w:lineRule="exact"/>
              <w:ind w:firstLine="200"/>
              <w:jc w:val="center"/>
              <w:rPr>
                <w:rFonts w:hAnsi="宋体"/>
                <w:color w:val="auto"/>
                <w:sz w:val="24"/>
                <w:szCs w:val="24"/>
                <w:highlight w:val="none"/>
              </w:rPr>
            </w:pPr>
          </w:p>
        </w:tc>
      </w:tr>
      <w:tr w14:paraId="6C2A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5BC751">
            <w:pPr>
              <w:pStyle w:val="318"/>
              <w:shd w:val="clear"/>
              <w:spacing w:line="560" w:lineRule="exact"/>
              <w:ind w:firstLine="200"/>
              <w:jc w:val="center"/>
              <w:rPr>
                <w:rFonts w:hAnsi="宋体"/>
                <w:color w:val="auto"/>
                <w:sz w:val="24"/>
                <w:szCs w:val="24"/>
                <w:highlight w:val="none"/>
              </w:rPr>
            </w:pPr>
          </w:p>
        </w:tc>
        <w:tc>
          <w:tcPr>
            <w:tcW w:w="3402" w:type="dxa"/>
            <w:vAlign w:val="center"/>
          </w:tcPr>
          <w:p w14:paraId="40817300">
            <w:pPr>
              <w:pStyle w:val="318"/>
              <w:shd w:val="clear"/>
              <w:spacing w:line="560" w:lineRule="exact"/>
              <w:ind w:firstLine="200"/>
              <w:jc w:val="center"/>
              <w:rPr>
                <w:rFonts w:hAnsi="宋体"/>
                <w:color w:val="auto"/>
                <w:sz w:val="24"/>
                <w:szCs w:val="24"/>
                <w:highlight w:val="none"/>
              </w:rPr>
            </w:pPr>
          </w:p>
        </w:tc>
        <w:tc>
          <w:tcPr>
            <w:tcW w:w="2552" w:type="dxa"/>
            <w:vAlign w:val="center"/>
          </w:tcPr>
          <w:p w14:paraId="2B364C42">
            <w:pPr>
              <w:pStyle w:val="318"/>
              <w:shd w:val="clear"/>
              <w:spacing w:line="560" w:lineRule="exact"/>
              <w:ind w:firstLine="200"/>
              <w:jc w:val="center"/>
              <w:rPr>
                <w:rFonts w:hAnsi="宋体"/>
                <w:color w:val="auto"/>
                <w:sz w:val="24"/>
                <w:szCs w:val="24"/>
                <w:highlight w:val="none"/>
              </w:rPr>
            </w:pPr>
          </w:p>
        </w:tc>
      </w:tr>
      <w:tr w14:paraId="0E16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1ABC75">
            <w:pPr>
              <w:pStyle w:val="318"/>
              <w:shd w:val="clear"/>
              <w:spacing w:line="560" w:lineRule="exact"/>
              <w:ind w:firstLine="200"/>
              <w:jc w:val="center"/>
              <w:rPr>
                <w:rFonts w:hAnsi="宋体"/>
                <w:color w:val="auto"/>
                <w:sz w:val="24"/>
                <w:szCs w:val="24"/>
                <w:highlight w:val="none"/>
              </w:rPr>
            </w:pPr>
          </w:p>
        </w:tc>
        <w:tc>
          <w:tcPr>
            <w:tcW w:w="3402" w:type="dxa"/>
            <w:vAlign w:val="center"/>
          </w:tcPr>
          <w:p w14:paraId="0E7EE8E8">
            <w:pPr>
              <w:pStyle w:val="318"/>
              <w:shd w:val="clear"/>
              <w:spacing w:line="560" w:lineRule="exact"/>
              <w:ind w:firstLine="200"/>
              <w:jc w:val="center"/>
              <w:rPr>
                <w:rFonts w:hAnsi="宋体"/>
                <w:color w:val="auto"/>
                <w:sz w:val="24"/>
                <w:szCs w:val="24"/>
                <w:highlight w:val="none"/>
              </w:rPr>
            </w:pPr>
          </w:p>
        </w:tc>
        <w:tc>
          <w:tcPr>
            <w:tcW w:w="2552" w:type="dxa"/>
            <w:vAlign w:val="center"/>
          </w:tcPr>
          <w:p w14:paraId="5EE748CA">
            <w:pPr>
              <w:pStyle w:val="318"/>
              <w:shd w:val="clear"/>
              <w:spacing w:line="560" w:lineRule="exact"/>
              <w:ind w:firstLine="200"/>
              <w:jc w:val="center"/>
              <w:rPr>
                <w:rFonts w:hAnsi="宋体"/>
                <w:color w:val="auto"/>
                <w:sz w:val="24"/>
                <w:szCs w:val="24"/>
                <w:highlight w:val="none"/>
              </w:rPr>
            </w:pPr>
          </w:p>
        </w:tc>
      </w:tr>
      <w:tr w14:paraId="038D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E435C2">
            <w:pPr>
              <w:pStyle w:val="318"/>
              <w:shd w:val="clear"/>
              <w:spacing w:line="560" w:lineRule="exact"/>
              <w:ind w:firstLine="200"/>
              <w:jc w:val="center"/>
              <w:rPr>
                <w:rFonts w:hAnsi="宋体"/>
                <w:color w:val="auto"/>
                <w:sz w:val="24"/>
                <w:szCs w:val="24"/>
                <w:highlight w:val="none"/>
              </w:rPr>
            </w:pPr>
          </w:p>
        </w:tc>
        <w:tc>
          <w:tcPr>
            <w:tcW w:w="3402" w:type="dxa"/>
            <w:vAlign w:val="center"/>
          </w:tcPr>
          <w:p w14:paraId="6FC21206">
            <w:pPr>
              <w:pStyle w:val="318"/>
              <w:shd w:val="clear"/>
              <w:spacing w:line="560" w:lineRule="exact"/>
              <w:ind w:firstLine="200"/>
              <w:jc w:val="center"/>
              <w:rPr>
                <w:rFonts w:hAnsi="宋体"/>
                <w:color w:val="auto"/>
                <w:sz w:val="24"/>
                <w:szCs w:val="24"/>
                <w:highlight w:val="none"/>
              </w:rPr>
            </w:pPr>
          </w:p>
        </w:tc>
        <w:tc>
          <w:tcPr>
            <w:tcW w:w="2552" w:type="dxa"/>
            <w:vAlign w:val="center"/>
          </w:tcPr>
          <w:p w14:paraId="2ADB1A1D">
            <w:pPr>
              <w:pStyle w:val="318"/>
              <w:shd w:val="clear"/>
              <w:spacing w:line="560" w:lineRule="exact"/>
              <w:ind w:firstLine="200"/>
              <w:jc w:val="center"/>
              <w:rPr>
                <w:rFonts w:hAnsi="宋体"/>
                <w:color w:val="auto"/>
                <w:sz w:val="24"/>
                <w:szCs w:val="24"/>
                <w:highlight w:val="none"/>
              </w:rPr>
            </w:pPr>
          </w:p>
        </w:tc>
      </w:tr>
      <w:tr w14:paraId="74FB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5FE4E08">
            <w:pPr>
              <w:pStyle w:val="318"/>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6A4151B">
            <w:pPr>
              <w:pStyle w:val="318"/>
              <w:shd w:val="clear"/>
              <w:spacing w:line="560" w:lineRule="exact"/>
              <w:ind w:firstLine="200"/>
              <w:jc w:val="center"/>
              <w:rPr>
                <w:rFonts w:hAnsi="宋体"/>
                <w:color w:val="auto"/>
                <w:sz w:val="24"/>
                <w:szCs w:val="24"/>
                <w:highlight w:val="none"/>
              </w:rPr>
            </w:pPr>
          </w:p>
        </w:tc>
      </w:tr>
    </w:tbl>
    <w:p w14:paraId="0E8150A9">
      <w:pPr>
        <w:shd w:val="clear"/>
        <w:spacing w:line="560" w:lineRule="exact"/>
        <w:ind w:firstLine="480" w:firstLineChars="200"/>
        <w:rPr>
          <w:rFonts w:ascii="宋体" w:hAnsi="宋体"/>
          <w:color w:val="auto"/>
          <w:sz w:val="24"/>
          <w:highlight w:val="none"/>
        </w:rPr>
      </w:pPr>
      <w:bookmarkStart w:id="410" w:name="_Toc3654"/>
      <w:bookmarkStart w:id="411" w:name="_Toc26916"/>
      <w:bookmarkStart w:id="412" w:name="_Toc14993"/>
      <w:bookmarkStart w:id="413" w:name="_Toc30506"/>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67793F4">
      <w:pPr>
        <w:pStyle w:val="4"/>
        <w:shd w:val="clear"/>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C0DC45E">
      <w:pPr>
        <w:pStyle w:val="957"/>
        <w:shd w:val="clear"/>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11108"/>
      <w:bookmarkStart w:id="419" w:name="_Toc8772"/>
      <w:bookmarkStart w:id="420" w:name="_Toc31421"/>
      <w:bookmarkStart w:id="421" w:name="_Toc3625"/>
      <w:bookmarkStart w:id="422" w:name="_Toc4760"/>
      <w:r>
        <w:rPr>
          <w:rFonts w:hint="eastAsia"/>
          <w:b/>
          <w:color w:val="auto"/>
          <w:highlight w:val="none"/>
        </w:rPr>
        <w:t>1.4履约保证金</w:t>
      </w:r>
    </w:p>
    <w:p w14:paraId="61B87A70">
      <w:pPr>
        <w:pStyle w:val="957"/>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9D56D13">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C5AF26">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52D252">
      <w:pPr>
        <w:pStyle w:val="4"/>
        <w:shd w:val="clear"/>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D489A5">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71B4C7B">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0F426C5C">
      <w:pPr>
        <w:pStyle w:val="957"/>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5B51B1E">
      <w:pPr>
        <w:shd w:val="clea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48545C7">
      <w:pPr>
        <w:pStyle w:val="957"/>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417A19E">
      <w:pPr>
        <w:pStyle w:val="957"/>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6B4E855">
      <w:pPr>
        <w:pStyle w:val="957"/>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78FADF0">
      <w:pPr>
        <w:pStyle w:val="957"/>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rFonts w:hint="eastAsia"/>
          <w:color w:val="auto"/>
          <w:highlight w:val="none"/>
          <w:lang w:val="en-US" w:eastAsia="zh-CN"/>
        </w:rPr>
        <w:t>1</w:t>
      </w:r>
      <w:r>
        <w:rPr>
          <w:rFonts w:hint="eastAsia"/>
          <w:color w:val="auto"/>
          <w:highlight w:val="none"/>
        </w:rPr>
        <w:t>5个工作日内将资金支付到合同约定的乙方账户，有条件的甲方可以即时支付。甲方不得以机构变动、人员更替、政策调整、单位放假等为由延迟付款。</w:t>
      </w:r>
    </w:p>
    <w:p w14:paraId="32E0CDF5">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2136C9">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09FDBA3A">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0601D6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7ED730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44DEF0">
      <w:pPr>
        <w:shd w:val="clear"/>
        <w:spacing w:line="560" w:lineRule="exact"/>
        <w:ind w:firstLine="480" w:firstLineChars="200"/>
        <w:outlineLvl w:val="0"/>
        <w:rPr>
          <w:rFonts w:ascii="宋体" w:hAnsi="宋体"/>
          <w:bCs/>
          <w:color w:val="auto"/>
          <w:sz w:val="24"/>
          <w:highlight w:val="none"/>
        </w:rPr>
      </w:pPr>
      <w:bookmarkStart w:id="423" w:name="_Toc24662"/>
      <w:bookmarkStart w:id="424" w:name="_Toc3079"/>
      <w:bookmarkStart w:id="425" w:name="_Toc5698"/>
      <w:bookmarkStart w:id="426" w:name="_Toc2375"/>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0B67846E">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0DC934">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5B45DE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7FF5FA">
      <w:pPr>
        <w:shd w:val="clea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75748BA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FC403FD">
      <w:pPr>
        <w:pStyle w:val="4"/>
        <w:shd w:val="clear"/>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A0F510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EBC0091">
      <w:pPr>
        <w:shd w:val="clear"/>
        <w:spacing w:line="560" w:lineRule="exact"/>
        <w:ind w:firstLine="480" w:firstLineChars="200"/>
        <w:rPr>
          <w:rFonts w:ascii="宋体" w:hAnsi="宋体" w:cs="宋体"/>
          <w:color w:val="auto"/>
          <w:sz w:val="24"/>
          <w:highlight w:val="none"/>
        </w:rPr>
      </w:pPr>
      <w:bookmarkStart w:id="428" w:name="_Toc30329"/>
      <w:bookmarkStart w:id="429" w:name="_Toc32454"/>
      <w:bookmarkStart w:id="430" w:name="_Toc18683"/>
      <w:bookmarkStart w:id="431" w:name="_Toc26807"/>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0CF802">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50638F">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3C52ECD">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3A47C0DB">
      <w:pPr>
        <w:shd w:val="clea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4C44C340">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143E42E">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F0F87A6">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C6F6B08">
      <w:pPr>
        <w:shd w:val="clear"/>
        <w:spacing w:line="560" w:lineRule="exact"/>
        <w:ind w:firstLine="482" w:firstLineChars="200"/>
        <w:outlineLvl w:val="0"/>
        <w:rPr>
          <w:rFonts w:ascii="宋体" w:hAnsi="宋体" w:cs="宋体"/>
          <w:b/>
          <w:color w:val="auto"/>
          <w:sz w:val="24"/>
          <w:highlight w:val="none"/>
        </w:rPr>
      </w:pPr>
      <w:bookmarkStart w:id="436" w:name="_Toc15322"/>
      <w:bookmarkStart w:id="437" w:name="_Toc11173"/>
      <w:bookmarkStart w:id="438" w:name="_Toc7245"/>
      <w:r>
        <w:rPr>
          <w:rFonts w:hint="eastAsia" w:ascii="宋体" w:hAnsi="宋体" w:cs="宋体"/>
          <w:b/>
          <w:color w:val="auto"/>
          <w:sz w:val="24"/>
          <w:highlight w:val="none"/>
        </w:rPr>
        <w:t>2.0 合同生效</w:t>
      </w:r>
      <w:bookmarkEnd w:id="436"/>
      <w:bookmarkEnd w:id="437"/>
      <w:bookmarkEnd w:id="438"/>
    </w:p>
    <w:p w14:paraId="04D1555B">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BC73D44">
      <w:pPr>
        <w:shd w:val="clear"/>
        <w:autoSpaceDE w:val="0"/>
        <w:autoSpaceDN w:val="0"/>
        <w:spacing w:line="560" w:lineRule="exact"/>
        <w:rPr>
          <w:rFonts w:ascii="宋体" w:hAnsi="宋体"/>
          <w:color w:val="auto"/>
          <w:sz w:val="24"/>
          <w:highlight w:val="none"/>
          <w:lang w:val="zh-CN"/>
        </w:rPr>
      </w:pPr>
    </w:p>
    <w:p w14:paraId="35568544">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F0867A7">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AD6A64D">
      <w:pPr>
        <w:shd w:val="clear"/>
        <w:autoSpaceDE w:val="0"/>
        <w:autoSpaceDN w:val="0"/>
        <w:spacing w:line="560" w:lineRule="exact"/>
        <w:rPr>
          <w:rFonts w:ascii="宋体" w:hAnsi="宋体"/>
          <w:color w:val="auto"/>
          <w:sz w:val="24"/>
          <w:highlight w:val="none"/>
          <w:lang w:val="zh-CN"/>
        </w:rPr>
      </w:pPr>
    </w:p>
    <w:p w14:paraId="3F06A6B0">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A5AAD2C">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19B6A40">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CD99621">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26C8F08">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8C0844B">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516601B">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748AD8A">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267120D">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17C30EE">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EDA3E41">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756E7B7">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204C31D">
      <w:pPr>
        <w:widowControl/>
        <w:shd w:val="clear"/>
        <w:spacing w:line="560" w:lineRule="exact"/>
        <w:jc w:val="left"/>
        <w:rPr>
          <w:rFonts w:ascii="宋体" w:hAnsi="宋体"/>
          <w:b/>
          <w:color w:val="auto"/>
          <w:sz w:val="24"/>
          <w:highlight w:val="none"/>
        </w:rPr>
      </w:pPr>
    </w:p>
    <w:p w14:paraId="43ADB20F">
      <w:pPr>
        <w:widowControl/>
        <w:shd w:val="clear"/>
        <w:adjustRightInd/>
        <w:jc w:val="left"/>
        <w:rPr>
          <w:rFonts w:ascii="宋体" w:hAnsi="宋体"/>
          <w:b/>
          <w:color w:val="auto"/>
          <w:sz w:val="24"/>
          <w:highlight w:val="none"/>
        </w:rPr>
      </w:pPr>
      <w:r>
        <w:rPr>
          <w:rFonts w:ascii="宋体" w:hAnsi="宋体"/>
          <w:b/>
          <w:color w:val="auto"/>
          <w:highlight w:val="none"/>
        </w:rPr>
        <w:br w:type="page"/>
      </w:r>
    </w:p>
    <w:p w14:paraId="26908733">
      <w:pPr>
        <w:pStyle w:val="699"/>
        <w:shd w:val="clear"/>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12BD781">
      <w:pPr>
        <w:shd w:val="clear"/>
        <w:spacing w:line="560" w:lineRule="exact"/>
        <w:ind w:firstLine="482" w:firstLineChars="200"/>
        <w:outlineLvl w:val="0"/>
        <w:rPr>
          <w:rFonts w:ascii="宋体" w:hAnsi="宋体"/>
          <w:b/>
          <w:color w:val="auto"/>
          <w:sz w:val="24"/>
          <w:highlight w:val="none"/>
        </w:rPr>
      </w:pPr>
      <w:bookmarkStart w:id="439" w:name="_Toc25079"/>
      <w:bookmarkStart w:id="440" w:name="_Toc31297"/>
      <w:bookmarkStart w:id="441" w:name="_Toc19680"/>
      <w:bookmarkStart w:id="442" w:name="_Toc14021"/>
      <w:bookmarkStart w:id="443" w:name="_Toc5228"/>
      <w:r>
        <w:rPr>
          <w:rFonts w:ascii="宋体" w:hAnsi="宋体"/>
          <w:b/>
          <w:color w:val="auto"/>
          <w:sz w:val="24"/>
          <w:highlight w:val="none"/>
        </w:rPr>
        <w:t>2.1 定义</w:t>
      </w:r>
      <w:bookmarkEnd w:id="439"/>
      <w:bookmarkEnd w:id="440"/>
      <w:bookmarkEnd w:id="441"/>
      <w:bookmarkEnd w:id="442"/>
      <w:bookmarkEnd w:id="443"/>
    </w:p>
    <w:p w14:paraId="152F32C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DD6C15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EF2BC5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05AA30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3C274D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27ABCC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2B30D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460C7E7">
      <w:pPr>
        <w:shd w:val="clear"/>
        <w:spacing w:line="560" w:lineRule="exact"/>
        <w:ind w:firstLine="482" w:firstLineChars="200"/>
        <w:outlineLvl w:val="0"/>
        <w:rPr>
          <w:rFonts w:ascii="宋体" w:hAnsi="宋体"/>
          <w:b/>
          <w:color w:val="auto"/>
          <w:sz w:val="24"/>
          <w:highlight w:val="none"/>
        </w:rPr>
      </w:pPr>
      <w:bookmarkStart w:id="444" w:name="_Toc3769"/>
      <w:bookmarkStart w:id="445" w:name="_Toc31402"/>
      <w:bookmarkStart w:id="446" w:name="_Toc23289"/>
      <w:bookmarkStart w:id="447" w:name="_Toc16752"/>
      <w:bookmarkStart w:id="448" w:name="_Toc19539"/>
      <w:r>
        <w:rPr>
          <w:rFonts w:ascii="宋体" w:hAnsi="宋体"/>
          <w:b/>
          <w:color w:val="auto"/>
          <w:sz w:val="24"/>
          <w:highlight w:val="none"/>
        </w:rPr>
        <w:t>2.2 技术规范</w:t>
      </w:r>
      <w:bookmarkEnd w:id="444"/>
      <w:bookmarkEnd w:id="445"/>
      <w:bookmarkEnd w:id="446"/>
      <w:bookmarkEnd w:id="447"/>
      <w:bookmarkEnd w:id="448"/>
    </w:p>
    <w:p w14:paraId="2F28AE53">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BC3DF7B">
      <w:pPr>
        <w:shd w:val="clear"/>
        <w:spacing w:line="560" w:lineRule="exact"/>
        <w:ind w:firstLine="482" w:firstLineChars="200"/>
        <w:outlineLvl w:val="0"/>
        <w:rPr>
          <w:rFonts w:ascii="宋体" w:hAnsi="宋体"/>
          <w:b/>
          <w:color w:val="auto"/>
          <w:sz w:val="24"/>
          <w:highlight w:val="none"/>
        </w:rPr>
      </w:pPr>
      <w:bookmarkStart w:id="449" w:name="_Toc13673"/>
      <w:bookmarkStart w:id="450" w:name="_Toc12412"/>
      <w:bookmarkStart w:id="451" w:name="_Toc4133"/>
      <w:bookmarkStart w:id="452" w:name="_Toc9161"/>
      <w:bookmarkStart w:id="453" w:name="_Toc27945"/>
      <w:r>
        <w:rPr>
          <w:rFonts w:ascii="宋体" w:hAnsi="宋体"/>
          <w:b/>
          <w:color w:val="auto"/>
          <w:sz w:val="24"/>
          <w:highlight w:val="none"/>
        </w:rPr>
        <w:t>2.3 知识产权</w:t>
      </w:r>
      <w:bookmarkEnd w:id="449"/>
      <w:bookmarkEnd w:id="450"/>
      <w:bookmarkEnd w:id="451"/>
      <w:bookmarkEnd w:id="452"/>
      <w:bookmarkEnd w:id="453"/>
    </w:p>
    <w:p w14:paraId="3FC5243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C1C975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2153DB9">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4FAE40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B6D828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FFB54C7">
      <w:pPr>
        <w:shd w:val="clear"/>
        <w:spacing w:line="560" w:lineRule="exact"/>
        <w:ind w:firstLine="482" w:firstLineChars="200"/>
        <w:outlineLvl w:val="0"/>
        <w:rPr>
          <w:rFonts w:ascii="宋体" w:hAnsi="宋体"/>
          <w:b/>
          <w:color w:val="auto"/>
          <w:sz w:val="24"/>
          <w:highlight w:val="none"/>
        </w:rPr>
      </w:pPr>
      <w:bookmarkStart w:id="454" w:name="_Toc26555"/>
      <w:bookmarkStart w:id="455" w:name="_Toc22011"/>
      <w:bookmarkStart w:id="456" w:name="_Toc31233"/>
      <w:bookmarkStart w:id="457" w:name="_Toc32670"/>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373F58B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29735E">
      <w:pPr>
        <w:shd w:val="clear"/>
        <w:spacing w:line="560" w:lineRule="exact"/>
        <w:ind w:firstLine="482" w:firstLineChars="200"/>
        <w:outlineLvl w:val="0"/>
        <w:rPr>
          <w:rFonts w:ascii="宋体" w:hAnsi="宋体"/>
          <w:b/>
          <w:color w:val="auto"/>
          <w:sz w:val="24"/>
          <w:highlight w:val="none"/>
        </w:rPr>
      </w:pPr>
      <w:bookmarkStart w:id="459" w:name="_Toc13154"/>
      <w:bookmarkStart w:id="460" w:name="_Toc18990"/>
      <w:bookmarkStart w:id="461" w:name="_Toc30507"/>
      <w:bookmarkStart w:id="462" w:name="_Toc16163"/>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764BCFD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B8BAA9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5B4139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E333A28">
      <w:pPr>
        <w:shd w:val="clea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C03DD0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6A780E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7926AEB">
      <w:pPr>
        <w:shd w:val="clea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CC03B68">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58F67E4">
      <w:pPr>
        <w:shd w:val="clea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4771B634">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A478BF4">
      <w:pPr>
        <w:shd w:val="clear"/>
        <w:spacing w:line="560" w:lineRule="exact"/>
        <w:ind w:firstLine="482" w:firstLineChars="200"/>
        <w:outlineLvl w:val="0"/>
        <w:rPr>
          <w:rFonts w:ascii="宋体" w:hAnsi="宋体"/>
          <w:b/>
          <w:color w:val="auto"/>
          <w:sz w:val="24"/>
          <w:highlight w:val="none"/>
        </w:rPr>
      </w:pPr>
      <w:bookmarkStart w:id="467" w:name="_Toc26689"/>
      <w:bookmarkStart w:id="468" w:name="_Toc21830"/>
      <w:bookmarkStart w:id="469" w:name="_Toc10663"/>
      <w:bookmarkStart w:id="470" w:name="_Toc23368"/>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331FD76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C4700BA">
      <w:pPr>
        <w:shd w:val="clear"/>
        <w:spacing w:line="560" w:lineRule="exact"/>
        <w:ind w:firstLine="482" w:firstLineChars="200"/>
        <w:outlineLvl w:val="0"/>
        <w:rPr>
          <w:rFonts w:ascii="宋体" w:hAnsi="宋体"/>
          <w:b/>
          <w:color w:val="auto"/>
          <w:sz w:val="24"/>
          <w:highlight w:val="none"/>
        </w:rPr>
      </w:pPr>
      <w:bookmarkStart w:id="472" w:name="_Toc25571"/>
      <w:bookmarkStart w:id="473" w:name="_Toc26633"/>
      <w:bookmarkStart w:id="474" w:name="_Toc32494"/>
      <w:bookmarkStart w:id="475" w:name="_Toc4720"/>
      <w:bookmarkStart w:id="476" w:name="_Toc14371"/>
      <w:r>
        <w:rPr>
          <w:rFonts w:ascii="宋体" w:hAnsi="宋体"/>
          <w:b/>
          <w:color w:val="auto"/>
          <w:sz w:val="24"/>
          <w:highlight w:val="none"/>
        </w:rPr>
        <w:t>2.11 不可抗力</w:t>
      </w:r>
      <w:bookmarkEnd w:id="472"/>
      <w:bookmarkEnd w:id="473"/>
      <w:bookmarkEnd w:id="474"/>
      <w:bookmarkEnd w:id="475"/>
      <w:bookmarkEnd w:id="476"/>
    </w:p>
    <w:p w14:paraId="3B22629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ED561F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9EB4AF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F95332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E9EBB65">
      <w:pPr>
        <w:shd w:val="clear"/>
        <w:spacing w:line="560" w:lineRule="exact"/>
        <w:ind w:firstLine="482" w:firstLineChars="200"/>
        <w:outlineLvl w:val="0"/>
        <w:rPr>
          <w:rFonts w:ascii="宋体" w:hAnsi="宋体"/>
          <w:b/>
          <w:color w:val="auto"/>
          <w:sz w:val="24"/>
          <w:highlight w:val="none"/>
        </w:rPr>
      </w:pPr>
      <w:bookmarkStart w:id="477" w:name="_Toc24465"/>
      <w:bookmarkStart w:id="478" w:name="_Toc3638"/>
      <w:bookmarkStart w:id="479" w:name="_Toc25783"/>
      <w:bookmarkStart w:id="480" w:name="_Toc23854"/>
      <w:bookmarkStart w:id="481" w:name="_Toc14115"/>
      <w:r>
        <w:rPr>
          <w:rFonts w:ascii="宋体" w:hAnsi="宋体"/>
          <w:b/>
          <w:color w:val="auto"/>
          <w:sz w:val="24"/>
          <w:highlight w:val="none"/>
        </w:rPr>
        <w:t>2.12 税费</w:t>
      </w:r>
      <w:bookmarkEnd w:id="477"/>
      <w:bookmarkEnd w:id="478"/>
      <w:bookmarkEnd w:id="479"/>
      <w:bookmarkEnd w:id="480"/>
      <w:bookmarkEnd w:id="481"/>
    </w:p>
    <w:p w14:paraId="428B93D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D024F08">
      <w:pPr>
        <w:shd w:val="clear"/>
        <w:spacing w:line="560" w:lineRule="exact"/>
        <w:ind w:firstLine="482" w:firstLineChars="200"/>
        <w:outlineLvl w:val="0"/>
        <w:rPr>
          <w:rFonts w:ascii="宋体" w:hAnsi="宋体"/>
          <w:b/>
          <w:color w:val="auto"/>
          <w:sz w:val="24"/>
          <w:highlight w:val="none"/>
        </w:rPr>
      </w:pPr>
      <w:bookmarkStart w:id="482" w:name="_Toc14814"/>
      <w:bookmarkStart w:id="483" w:name="_Toc25525"/>
      <w:bookmarkStart w:id="484" w:name="_Toc26883"/>
      <w:bookmarkStart w:id="485" w:name="_Toc30105"/>
      <w:bookmarkStart w:id="486" w:name="_Toc7315"/>
      <w:r>
        <w:rPr>
          <w:rFonts w:ascii="宋体" w:hAnsi="宋体"/>
          <w:b/>
          <w:color w:val="auto"/>
          <w:sz w:val="24"/>
          <w:highlight w:val="none"/>
        </w:rPr>
        <w:t>2.13 乙方破产</w:t>
      </w:r>
      <w:bookmarkEnd w:id="482"/>
      <w:bookmarkEnd w:id="483"/>
      <w:bookmarkEnd w:id="484"/>
      <w:bookmarkEnd w:id="485"/>
      <w:bookmarkEnd w:id="486"/>
    </w:p>
    <w:p w14:paraId="7368B71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5E6F814">
      <w:pPr>
        <w:shd w:val="clea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44578C8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3D7A12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8B5F9C9">
      <w:pPr>
        <w:shd w:val="clear"/>
        <w:spacing w:line="560" w:lineRule="exact"/>
        <w:ind w:firstLine="482" w:firstLineChars="200"/>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 检验和验收</w:t>
      </w:r>
      <w:bookmarkEnd w:id="490"/>
      <w:bookmarkEnd w:id="491"/>
      <w:bookmarkEnd w:id="492"/>
    </w:p>
    <w:p w14:paraId="4D3A49A1">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DEA2125">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FEF731">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0B1C93D">
      <w:pPr>
        <w:shd w:val="clear"/>
        <w:spacing w:line="560" w:lineRule="exact"/>
        <w:ind w:firstLine="482" w:firstLineChars="200"/>
        <w:outlineLvl w:val="0"/>
        <w:rPr>
          <w:rFonts w:ascii="宋体" w:hAnsi="宋体"/>
          <w:b/>
          <w:color w:val="auto"/>
          <w:sz w:val="24"/>
          <w:highlight w:val="none"/>
        </w:rPr>
      </w:pPr>
      <w:bookmarkStart w:id="493" w:name="_Toc9808"/>
      <w:bookmarkStart w:id="494" w:name="_Toc31892"/>
      <w:bookmarkStart w:id="495" w:name="_Toc2308"/>
      <w:bookmarkStart w:id="496" w:name="_Toc12666"/>
      <w:bookmarkStart w:id="497" w:name="_Toc25198"/>
      <w:r>
        <w:rPr>
          <w:rFonts w:ascii="宋体" w:hAnsi="宋体"/>
          <w:b/>
          <w:color w:val="auto"/>
          <w:sz w:val="24"/>
          <w:highlight w:val="none"/>
        </w:rPr>
        <w:t>2.16 通知和送达</w:t>
      </w:r>
      <w:bookmarkEnd w:id="493"/>
      <w:bookmarkEnd w:id="494"/>
      <w:bookmarkEnd w:id="495"/>
      <w:bookmarkEnd w:id="496"/>
      <w:bookmarkEnd w:id="497"/>
    </w:p>
    <w:p w14:paraId="11A9D233">
      <w:pPr>
        <w:shd w:val="clea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92EEE3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1487FF3C">
      <w:pPr>
        <w:shd w:val="clear"/>
        <w:spacing w:line="560" w:lineRule="exact"/>
        <w:ind w:firstLine="482" w:firstLineChars="200"/>
        <w:outlineLvl w:val="0"/>
        <w:rPr>
          <w:rFonts w:ascii="宋体" w:hAnsi="宋体"/>
          <w:b/>
          <w:color w:val="auto"/>
          <w:sz w:val="24"/>
          <w:highlight w:val="none"/>
        </w:rPr>
      </w:pPr>
      <w:bookmarkStart w:id="500" w:name="_Toc28906"/>
      <w:bookmarkStart w:id="501" w:name="_Toc5063"/>
      <w:bookmarkStart w:id="502" w:name="_Toc27644"/>
      <w:bookmarkStart w:id="503" w:name="_Toc20808"/>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2A37EA2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7E0263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9318E2F">
      <w:pPr>
        <w:shd w:val="clea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4FDA39DF">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85D63C8">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A1ED43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93D1790">
      <w:pPr>
        <w:shd w:val="clea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368D1188">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7"/>
        <w:gridCol w:w="7366"/>
      </w:tblGrid>
      <w:tr w14:paraId="66B5F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80" w:type="pct"/>
            <w:tcBorders>
              <w:left w:val="single" w:color="auto" w:sz="4" w:space="0"/>
            </w:tcBorders>
            <w:vAlign w:val="center"/>
          </w:tcPr>
          <w:p w14:paraId="3838327F">
            <w:pPr>
              <w:shd w:val="clear"/>
              <w:spacing w:line="240" w:lineRule="auto"/>
              <w:jc w:val="center"/>
              <w:rPr>
                <w:rFonts w:ascii="宋体" w:hAnsi="宋体" w:cs="宋体"/>
                <w:b/>
                <w:color w:val="auto"/>
                <w:sz w:val="24"/>
                <w:highlight w:val="none"/>
              </w:rPr>
            </w:pPr>
            <w:r>
              <w:rPr>
                <w:rFonts w:hint="eastAsia" w:ascii="宋体" w:hAnsi="宋体" w:eastAsia="宋体" w:cs="宋体"/>
                <w:b/>
                <w:color w:val="auto"/>
                <w:sz w:val="24"/>
                <w:highlight w:val="none"/>
              </w:rPr>
              <w:t>条款号</w:t>
            </w:r>
          </w:p>
        </w:tc>
        <w:tc>
          <w:tcPr>
            <w:tcW w:w="4419" w:type="pct"/>
            <w:vAlign w:val="center"/>
          </w:tcPr>
          <w:p w14:paraId="2281E265">
            <w:pPr>
              <w:shd w:val="clear"/>
              <w:spacing w:line="240" w:lineRule="auto"/>
              <w:jc w:val="center"/>
              <w:rPr>
                <w:rFonts w:ascii="宋体" w:hAnsi="宋体" w:cs="宋体"/>
                <w:b/>
                <w:color w:val="auto"/>
                <w:sz w:val="24"/>
                <w:highlight w:val="none"/>
              </w:rPr>
            </w:pPr>
            <w:r>
              <w:rPr>
                <w:rFonts w:hint="eastAsia" w:ascii="宋体" w:hAnsi="宋体" w:eastAsia="宋体" w:cs="宋体"/>
                <w:b/>
                <w:color w:val="auto"/>
                <w:sz w:val="24"/>
                <w:highlight w:val="none"/>
              </w:rPr>
              <w:t>约定内容</w:t>
            </w:r>
          </w:p>
        </w:tc>
      </w:tr>
      <w:tr w14:paraId="192F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23D364B1">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1.3.2</w:t>
            </w:r>
          </w:p>
        </w:tc>
        <w:tc>
          <w:tcPr>
            <w:tcW w:w="4419" w:type="pct"/>
            <w:vAlign w:val="center"/>
          </w:tcPr>
          <w:p w14:paraId="02FB4852">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672FD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32AAB6A4">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1.4.2</w:t>
            </w:r>
          </w:p>
        </w:tc>
        <w:tc>
          <w:tcPr>
            <w:tcW w:w="4419" w:type="pct"/>
            <w:vAlign w:val="center"/>
          </w:tcPr>
          <w:p w14:paraId="0188666C">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 xml:space="preserve">履约保证金：本项目不收取履约保证金 </w:t>
            </w:r>
          </w:p>
        </w:tc>
      </w:tr>
      <w:tr w14:paraId="41DD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7114430A">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1.5.1</w:t>
            </w:r>
          </w:p>
        </w:tc>
        <w:tc>
          <w:tcPr>
            <w:tcW w:w="4419" w:type="pct"/>
            <w:vAlign w:val="center"/>
          </w:tcPr>
          <w:p w14:paraId="72D75CF9">
            <w:pPr>
              <w:shd w:val="clear"/>
              <w:spacing w:line="240" w:lineRule="auto"/>
              <w:rPr>
                <w:rFonts w:ascii="宋体" w:hAnsi="宋体" w:cs="宋体"/>
                <w:color w:val="auto"/>
                <w:sz w:val="24"/>
                <w:highlight w:val="none"/>
              </w:rPr>
            </w:pPr>
            <w:r>
              <w:rPr>
                <w:rStyle w:val="353"/>
                <w:rFonts w:hint="eastAsia" w:ascii="宋体" w:hAnsi="宋体" w:eastAsia="宋体" w:cs="宋体"/>
                <w:b w:val="0"/>
                <w:bCs w:val="0"/>
                <w:color w:val="auto"/>
                <w:highlight w:val="none"/>
                <w:lang w:val="en-US" w:eastAsia="zh-CN"/>
              </w:rPr>
              <w:t>合同签订</w:t>
            </w:r>
            <w:r>
              <w:rPr>
                <w:rStyle w:val="353"/>
                <w:rFonts w:hint="eastAsia" w:ascii="宋体" w:hAnsi="宋体" w:cs="宋体"/>
                <w:b w:val="0"/>
                <w:bCs w:val="0"/>
                <w:color w:val="auto"/>
                <w:highlight w:val="none"/>
                <w:lang w:val="en-US" w:eastAsia="zh-CN"/>
              </w:rPr>
              <w:t>生效之日</w:t>
            </w:r>
            <w:r>
              <w:rPr>
                <w:rStyle w:val="353"/>
                <w:rFonts w:hint="eastAsia" w:ascii="宋体" w:hAnsi="宋体" w:eastAsia="宋体" w:cs="宋体"/>
                <w:b w:val="0"/>
                <w:bCs w:val="0"/>
                <w:color w:val="auto"/>
                <w:highlight w:val="none"/>
                <w:lang w:val="en-US" w:eastAsia="zh-CN"/>
              </w:rPr>
              <w:t>后7个工作日内支付合同价的</w:t>
            </w:r>
            <w:r>
              <w:rPr>
                <w:rStyle w:val="353"/>
                <w:rFonts w:hint="eastAsia" w:ascii="宋体" w:hAnsi="宋体" w:cs="宋体"/>
                <w:b w:val="0"/>
                <w:bCs w:val="0"/>
                <w:color w:val="auto"/>
                <w:highlight w:val="none"/>
                <w:lang w:val="en-US" w:eastAsia="zh-CN"/>
              </w:rPr>
              <w:t>70</w:t>
            </w:r>
            <w:r>
              <w:rPr>
                <w:rStyle w:val="353"/>
                <w:rFonts w:hint="eastAsia" w:ascii="宋体" w:hAnsi="宋体" w:eastAsia="宋体" w:cs="宋体"/>
                <w:b w:val="0"/>
                <w:bCs w:val="0"/>
                <w:color w:val="auto"/>
                <w:highlight w:val="none"/>
                <w:lang w:val="en-US" w:eastAsia="zh-CN"/>
              </w:rPr>
              <w:t>%</w:t>
            </w:r>
            <w:r>
              <w:rPr>
                <w:rStyle w:val="353"/>
                <w:rFonts w:hint="eastAsia" w:ascii="宋体" w:hAnsi="宋体" w:cs="宋体"/>
                <w:b w:val="0"/>
                <w:bCs w:val="0"/>
                <w:color w:val="auto"/>
                <w:highlight w:val="none"/>
                <w:lang w:val="en-US" w:eastAsia="zh-CN"/>
              </w:rPr>
              <w:t>预付</w:t>
            </w:r>
            <w:r>
              <w:rPr>
                <w:rStyle w:val="353"/>
                <w:rFonts w:hint="eastAsia" w:ascii="宋体" w:hAnsi="宋体" w:eastAsia="宋体" w:cs="宋体"/>
                <w:b w:val="0"/>
                <w:bCs w:val="0"/>
                <w:color w:val="auto"/>
                <w:highlight w:val="none"/>
                <w:lang w:val="en-US" w:eastAsia="zh-CN"/>
              </w:rPr>
              <w:t>款（</w:t>
            </w:r>
            <w:r>
              <w:rPr>
                <w:rStyle w:val="353"/>
                <w:rFonts w:hint="eastAsia" w:ascii="宋体" w:hAnsi="宋体" w:cs="宋体"/>
                <w:b w:val="0"/>
                <w:bCs w:val="0"/>
                <w:color w:val="auto"/>
                <w:highlight w:val="none"/>
                <w:lang w:val="en-US" w:eastAsia="zh-CN"/>
              </w:rPr>
              <w:t>乙方</w:t>
            </w:r>
            <w:r>
              <w:rPr>
                <w:rStyle w:val="353"/>
                <w:rFonts w:hint="eastAsia" w:ascii="宋体" w:hAnsi="宋体" w:eastAsia="宋体" w:cs="宋体"/>
                <w:b w:val="0"/>
                <w:bCs w:val="0"/>
                <w:color w:val="auto"/>
                <w:highlight w:val="none"/>
                <w:lang w:val="en-US" w:eastAsia="zh-CN"/>
              </w:rPr>
              <w:t>需提供相应金额的预付款保函至</w:t>
            </w:r>
            <w:r>
              <w:rPr>
                <w:rStyle w:val="353"/>
                <w:rFonts w:hint="eastAsia" w:ascii="宋体" w:hAnsi="宋体" w:cs="宋体"/>
                <w:b w:val="0"/>
                <w:bCs w:val="0"/>
                <w:color w:val="auto"/>
                <w:highlight w:val="none"/>
                <w:lang w:val="en-US" w:eastAsia="zh-CN"/>
              </w:rPr>
              <w:t>甲方</w:t>
            </w:r>
            <w:r>
              <w:rPr>
                <w:rStyle w:val="353"/>
                <w:rFonts w:hint="eastAsia" w:ascii="宋体" w:hAnsi="宋体" w:eastAsia="宋体" w:cs="宋体"/>
                <w:b w:val="0"/>
                <w:bCs w:val="0"/>
                <w:color w:val="auto"/>
                <w:highlight w:val="none"/>
                <w:lang w:val="en-US" w:eastAsia="zh-CN"/>
              </w:rPr>
              <w:t>）</w:t>
            </w:r>
          </w:p>
        </w:tc>
      </w:tr>
      <w:tr w14:paraId="7195E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70CAE4AF">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1.5.2</w:t>
            </w:r>
          </w:p>
        </w:tc>
        <w:tc>
          <w:tcPr>
            <w:tcW w:w="4419" w:type="pct"/>
            <w:vAlign w:val="center"/>
          </w:tcPr>
          <w:p w14:paraId="44261B73">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 xml:space="preserve">预付款的扣回方式：抵扣项目款 </w:t>
            </w:r>
          </w:p>
        </w:tc>
      </w:tr>
      <w:tr w14:paraId="039FB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125F2D52">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1.5.3</w:t>
            </w:r>
          </w:p>
        </w:tc>
        <w:tc>
          <w:tcPr>
            <w:tcW w:w="4419" w:type="pct"/>
            <w:vAlign w:val="center"/>
          </w:tcPr>
          <w:p w14:paraId="05BD98CF">
            <w:pPr>
              <w:shd w:val="clea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预付款的担保措施：</w:t>
            </w:r>
            <w:r>
              <w:rPr>
                <w:rStyle w:val="353"/>
                <w:rFonts w:hint="eastAsia" w:ascii="宋体" w:hAnsi="宋体" w:eastAsia="宋体" w:cs="宋体"/>
                <w:b w:val="0"/>
                <w:bCs w:val="0"/>
                <w:color w:val="auto"/>
                <w:lang w:val="en-US" w:eastAsia="zh-CN"/>
              </w:rPr>
              <w:t>乙方需提供相应金额的预付款保函至甲方</w:t>
            </w:r>
          </w:p>
        </w:tc>
      </w:tr>
      <w:tr w14:paraId="5F62C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138BA1D8">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1.6.2</w:t>
            </w:r>
          </w:p>
        </w:tc>
        <w:tc>
          <w:tcPr>
            <w:tcW w:w="4419" w:type="pct"/>
            <w:vAlign w:val="center"/>
          </w:tcPr>
          <w:p w14:paraId="7D3B83E2">
            <w:pPr>
              <w:shd w:val="clear"/>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资金支付的方式、时间和条件：</w:t>
            </w:r>
          </w:p>
          <w:p w14:paraId="4CDBE608">
            <w:pPr>
              <w:shd w:val="clear"/>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甲方根据合同、投标文件等资料进行验收。</w:t>
            </w:r>
          </w:p>
          <w:p w14:paraId="68A4D810">
            <w:pPr>
              <w:shd w:val="clear"/>
              <w:spacing w:line="240" w:lineRule="auto"/>
              <w:rPr>
                <w:rStyle w:val="353"/>
                <w:rFonts w:hint="eastAsia" w:ascii="宋体" w:hAnsi="宋体" w:eastAsia="宋体" w:cs="宋体"/>
                <w:b w:val="0"/>
                <w:bCs w:val="0"/>
                <w:color w:val="auto"/>
                <w:lang w:val="en-US" w:eastAsia="zh-CN"/>
              </w:rPr>
            </w:pPr>
            <w:r>
              <w:rPr>
                <w:rStyle w:val="353"/>
                <w:rFonts w:hint="eastAsia" w:ascii="宋体" w:hAnsi="宋体" w:eastAsia="宋体" w:cs="宋体"/>
                <w:b w:val="0"/>
                <w:bCs w:val="0"/>
                <w:color w:val="auto"/>
                <w:highlight w:val="none"/>
                <w:lang w:val="en-US" w:eastAsia="zh-CN"/>
              </w:rPr>
              <w:t>合同签订</w:t>
            </w:r>
            <w:r>
              <w:rPr>
                <w:rStyle w:val="353"/>
                <w:rFonts w:hint="eastAsia" w:ascii="宋体" w:hAnsi="宋体" w:cs="宋体"/>
                <w:b w:val="0"/>
                <w:bCs w:val="0"/>
                <w:color w:val="auto"/>
                <w:highlight w:val="none"/>
                <w:lang w:val="en-US" w:eastAsia="zh-CN"/>
              </w:rPr>
              <w:t>生效之日</w:t>
            </w:r>
            <w:r>
              <w:rPr>
                <w:rStyle w:val="353"/>
                <w:rFonts w:hint="eastAsia" w:ascii="宋体" w:hAnsi="宋体" w:eastAsia="宋体" w:cs="宋体"/>
                <w:b w:val="0"/>
                <w:bCs w:val="0"/>
                <w:color w:val="auto"/>
                <w:highlight w:val="none"/>
                <w:lang w:val="en-US" w:eastAsia="zh-CN"/>
              </w:rPr>
              <w:t>后7个工作日内支付合同价的</w:t>
            </w:r>
            <w:r>
              <w:rPr>
                <w:rStyle w:val="353"/>
                <w:rFonts w:hint="eastAsia" w:ascii="宋体" w:hAnsi="宋体" w:cs="宋体"/>
                <w:b w:val="0"/>
                <w:bCs w:val="0"/>
                <w:color w:val="auto"/>
                <w:highlight w:val="none"/>
                <w:lang w:val="en-US" w:eastAsia="zh-CN"/>
              </w:rPr>
              <w:t>70</w:t>
            </w:r>
            <w:r>
              <w:rPr>
                <w:rStyle w:val="353"/>
                <w:rFonts w:hint="eastAsia" w:ascii="宋体" w:hAnsi="宋体" w:eastAsia="宋体" w:cs="宋体"/>
                <w:b w:val="0"/>
                <w:bCs w:val="0"/>
                <w:color w:val="auto"/>
                <w:highlight w:val="none"/>
                <w:lang w:val="en-US" w:eastAsia="zh-CN"/>
              </w:rPr>
              <w:t>%</w:t>
            </w:r>
            <w:r>
              <w:rPr>
                <w:rStyle w:val="353"/>
                <w:rFonts w:hint="eastAsia" w:ascii="宋体" w:hAnsi="宋体" w:cs="宋体"/>
                <w:b w:val="0"/>
                <w:bCs w:val="0"/>
                <w:color w:val="auto"/>
                <w:highlight w:val="none"/>
                <w:lang w:val="en-US" w:eastAsia="zh-CN"/>
              </w:rPr>
              <w:t>预付</w:t>
            </w:r>
            <w:r>
              <w:rPr>
                <w:rStyle w:val="353"/>
                <w:rFonts w:hint="eastAsia" w:ascii="宋体" w:hAnsi="宋体" w:eastAsia="宋体" w:cs="宋体"/>
                <w:b w:val="0"/>
                <w:bCs w:val="0"/>
                <w:color w:val="auto"/>
                <w:highlight w:val="none"/>
                <w:lang w:val="en-US" w:eastAsia="zh-CN"/>
              </w:rPr>
              <w:t>款（</w:t>
            </w:r>
            <w:r>
              <w:rPr>
                <w:rStyle w:val="353"/>
                <w:rFonts w:hint="eastAsia" w:ascii="宋体" w:hAnsi="宋体" w:cs="宋体"/>
                <w:b w:val="0"/>
                <w:bCs w:val="0"/>
                <w:color w:val="auto"/>
                <w:highlight w:val="none"/>
                <w:lang w:val="en-US" w:eastAsia="zh-CN"/>
              </w:rPr>
              <w:t>乙方</w:t>
            </w:r>
            <w:r>
              <w:rPr>
                <w:rStyle w:val="353"/>
                <w:rFonts w:hint="eastAsia" w:ascii="宋体" w:hAnsi="宋体" w:eastAsia="宋体" w:cs="宋体"/>
                <w:b w:val="0"/>
                <w:bCs w:val="0"/>
                <w:color w:val="auto"/>
                <w:highlight w:val="none"/>
                <w:lang w:val="en-US" w:eastAsia="zh-CN"/>
              </w:rPr>
              <w:t>需提供相应金额的预付款保函至</w:t>
            </w:r>
            <w:r>
              <w:rPr>
                <w:rStyle w:val="353"/>
                <w:rFonts w:hint="eastAsia" w:ascii="宋体" w:hAnsi="宋体" w:cs="宋体"/>
                <w:b w:val="0"/>
                <w:bCs w:val="0"/>
                <w:color w:val="auto"/>
                <w:highlight w:val="none"/>
                <w:lang w:val="en-US" w:eastAsia="zh-CN"/>
              </w:rPr>
              <w:t>甲方</w:t>
            </w:r>
            <w:r>
              <w:rPr>
                <w:rStyle w:val="353"/>
                <w:rFonts w:hint="eastAsia" w:ascii="宋体" w:hAnsi="宋体" w:eastAsia="宋体" w:cs="宋体"/>
                <w:b w:val="0"/>
                <w:bCs w:val="0"/>
                <w:color w:val="auto"/>
                <w:highlight w:val="none"/>
                <w:lang w:val="en-US" w:eastAsia="zh-CN"/>
              </w:rPr>
              <w:t>）</w:t>
            </w:r>
            <w:r>
              <w:rPr>
                <w:rStyle w:val="353"/>
                <w:rFonts w:hint="eastAsia" w:ascii="宋体" w:hAnsi="宋体" w:eastAsia="宋体" w:cs="宋体"/>
                <w:b w:val="0"/>
                <w:bCs w:val="0"/>
                <w:color w:val="auto"/>
                <w:lang w:val="en-US" w:eastAsia="zh-CN"/>
              </w:rPr>
              <w:t>；</w:t>
            </w:r>
            <w:r>
              <w:rPr>
                <w:rFonts w:hint="eastAsia" w:ascii="宋体" w:hAnsi="宋体" w:cs="宋体"/>
                <w:bCs/>
                <w:color w:val="auto"/>
                <w:sz w:val="24"/>
                <w:szCs w:val="24"/>
                <w:highlight w:val="none"/>
                <w:lang w:val="en-US" w:eastAsia="zh-CN"/>
              </w:rPr>
              <w:t>2024年12月中旬前支付进度款20%</w:t>
            </w:r>
            <w:r>
              <w:rPr>
                <w:rStyle w:val="353"/>
                <w:rFonts w:hint="eastAsia" w:ascii="宋体" w:hAnsi="宋体" w:eastAsia="宋体" w:cs="宋体"/>
                <w:b w:val="0"/>
                <w:bCs w:val="0"/>
                <w:color w:val="auto"/>
                <w:lang w:val="en-US" w:eastAsia="zh-CN"/>
              </w:rPr>
              <w:t>；</w:t>
            </w:r>
            <w:r>
              <w:rPr>
                <w:rFonts w:hint="eastAsia" w:ascii="宋体" w:hAnsi="宋体" w:cs="宋体"/>
                <w:bCs/>
                <w:color w:val="auto"/>
                <w:sz w:val="24"/>
                <w:szCs w:val="24"/>
                <w:highlight w:val="none"/>
                <w:lang w:val="en-US" w:eastAsia="zh-CN"/>
              </w:rPr>
              <w:t>服务完成</w:t>
            </w:r>
            <w:r>
              <w:rPr>
                <w:rFonts w:hint="eastAsia" w:ascii="宋体" w:hAnsi="宋体" w:cs="宋体"/>
                <w:bCs/>
                <w:color w:val="auto"/>
                <w:sz w:val="24"/>
                <w:szCs w:val="24"/>
                <w:highlight w:val="none"/>
              </w:rPr>
              <w:t>并经验收合格后</w:t>
            </w:r>
            <w:r>
              <w:rPr>
                <w:rFonts w:hint="eastAsia" w:ascii="宋体" w:hAnsi="宋体" w:eastAsia="宋体" w:cs="宋体"/>
                <w:color w:val="auto"/>
                <w:sz w:val="24"/>
                <w:highlight w:val="none"/>
                <w:lang w:val="en-US" w:eastAsia="zh-CN"/>
              </w:rPr>
              <w:t>5个工作日内</w:t>
            </w:r>
            <w:r>
              <w:rPr>
                <w:rFonts w:hint="eastAsia" w:ascii="宋体" w:hAnsi="宋体" w:eastAsia="宋体" w:cs="宋体"/>
                <w:color w:val="auto"/>
                <w:sz w:val="24"/>
                <w:highlight w:val="none"/>
              </w:rPr>
              <w:t>支付合同价的</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w:t>
            </w:r>
            <w:r>
              <w:rPr>
                <w:rStyle w:val="353"/>
                <w:rFonts w:hint="eastAsia" w:ascii="宋体" w:hAnsi="宋体" w:eastAsia="宋体" w:cs="宋体"/>
                <w:b w:val="0"/>
                <w:bCs w:val="0"/>
                <w:color w:val="auto"/>
                <w:lang w:val="en-US" w:eastAsia="zh-CN"/>
              </w:rPr>
              <w:t>。</w:t>
            </w:r>
          </w:p>
          <w:p w14:paraId="26B62400">
            <w:pPr>
              <w:shd w:val="clear"/>
              <w:spacing w:line="240" w:lineRule="auto"/>
              <w:rPr>
                <w:rFonts w:ascii="宋体" w:hAnsi="宋体" w:cs="宋体"/>
                <w:color w:val="auto"/>
                <w:sz w:val="24"/>
                <w:highlight w:val="none"/>
              </w:rPr>
            </w:pPr>
            <w:r>
              <w:rPr>
                <w:rStyle w:val="353"/>
                <w:rFonts w:hint="eastAsia" w:ascii="宋体" w:hAnsi="宋体" w:eastAsia="宋体" w:cs="宋体"/>
                <w:b w:val="0"/>
                <w:bCs w:val="0"/>
                <w:color w:val="auto"/>
                <w:lang w:val="en-US" w:eastAsia="zh-CN"/>
              </w:rPr>
              <w:t>结算时乙方将结款申请1份、发票原件及复印件1份、合同复印件1份和经甲方验收确认的《建德市政府采购验收反馈表》（还需提供验收报告）提交甲方，甲方应自收到发票后5个工作日内支付相应款项。</w:t>
            </w:r>
          </w:p>
        </w:tc>
      </w:tr>
      <w:tr w14:paraId="6EAF0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35C3BF5C">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1.7.1</w:t>
            </w:r>
          </w:p>
        </w:tc>
        <w:tc>
          <w:tcPr>
            <w:tcW w:w="4419" w:type="pct"/>
            <w:vAlign w:val="center"/>
          </w:tcPr>
          <w:p w14:paraId="29C58B28">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服务交付（实施）的时间（期限）：本项目自政府采购合同签订生效之日起</w:t>
            </w:r>
            <w:r>
              <w:rPr>
                <w:rFonts w:hint="eastAsia" w:ascii="宋体" w:hAnsi="宋体" w:eastAsia="宋体" w:cs="宋体"/>
                <w:color w:val="auto"/>
                <w:sz w:val="24"/>
                <w:highlight w:val="none"/>
                <w:lang w:val="en-US" w:eastAsia="zh-CN"/>
              </w:rPr>
              <w:t>至2025年10月31日前完成所有</w:t>
            </w:r>
            <w:r>
              <w:rPr>
                <w:rFonts w:hint="eastAsia" w:ascii="宋体" w:hAnsi="宋体" w:eastAsia="宋体" w:cs="宋体"/>
                <w:color w:val="auto"/>
                <w:sz w:val="24"/>
                <w:highlight w:val="none"/>
              </w:rPr>
              <w:t>监测</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w:t>
            </w:r>
          </w:p>
        </w:tc>
      </w:tr>
      <w:tr w14:paraId="5C601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6E6C86B6">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1.7.2</w:t>
            </w:r>
          </w:p>
        </w:tc>
        <w:tc>
          <w:tcPr>
            <w:tcW w:w="4419" w:type="pct"/>
            <w:vAlign w:val="center"/>
          </w:tcPr>
          <w:p w14:paraId="5FAE006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服务交付（实施）的地点（地域范围）：根据甲方实际要求确定。</w:t>
            </w:r>
          </w:p>
        </w:tc>
      </w:tr>
      <w:tr w14:paraId="1C28B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3070A92F">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1.7.3</w:t>
            </w:r>
          </w:p>
        </w:tc>
        <w:tc>
          <w:tcPr>
            <w:tcW w:w="4419" w:type="pct"/>
            <w:vAlign w:val="center"/>
          </w:tcPr>
          <w:p w14:paraId="474AB805">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服务交付（实施）的方式</w:t>
            </w:r>
            <w:r>
              <w:rPr>
                <w:rFonts w:hint="eastAsia" w:ascii="宋体" w:hAnsi="宋体" w:eastAsia="宋体" w:cs="宋体"/>
                <w:color w:val="auto"/>
                <w:sz w:val="24"/>
                <w:highlight w:val="none"/>
                <w:lang w:val="en-US" w:eastAsia="zh-CN"/>
              </w:rPr>
              <w:t>:根据甲方实际要求交付。</w:t>
            </w:r>
          </w:p>
        </w:tc>
      </w:tr>
      <w:tr w14:paraId="521CC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0BA65EB2">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1.7.4.1</w:t>
            </w:r>
          </w:p>
        </w:tc>
        <w:tc>
          <w:tcPr>
            <w:tcW w:w="4419" w:type="pct"/>
            <w:vAlign w:val="center"/>
          </w:tcPr>
          <w:p w14:paraId="153A6931">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货物交付期限：</w:t>
            </w:r>
            <w:r>
              <w:rPr>
                <w:rFonts w:hint="eastAsia" w:ascii="宋体" w:hAnsi="宋体" w:cs="宋体"/>
                <w:bCs/>
                <w:snapToGrid w:val="0"/>
                <w:color w:val="auto"/>
                <w:sz w:val="24"/>
                <w:highlight w:val="none"/>
                <w:lang w:val="en-US" w:eastAsia="zh-CN"/>
              </w:rPr>
              <w:t>/</w:t>
            </w:r>
          </w:p>
        </w:tc>
      </w:tr>
      <w:tr w14:paraId="2C34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38C0FBCF">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1.7.4.2</w:t>
            </w:r>
          </w:p>
        </w:tc>
        <w:tc>
          <w:tcPr>
            <w:tcW w:w="4419" w:type="pct"/>
            <w:vAlign w:val="center"/>
          </w:tcPr>
          <w:p w14:paraId="437425C7">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交付地点：</w:t>
            </w:r>
            <w:r>
              <w:rPr>
                <w:rFonts w:hint="eastAsia" w:ascii="宋体" w:hAnsi="宋体" w:cs="宋体"/>
                <w:bCs/>
                <w:snapToGrid w:val="0"/>
                <w:color w:val="auto"/>
                <w:sz w:val="24"/>
                <w:highlight w:val="none"/>
                <w:lang w:val="en-US" w:eastAsia="zh-CN"/>
              </w:rPr>
              <w:t>/</w:t>
            </w:r>
          </w:p>
        </w:tc>
      </w:tr>
      <w:tr w14:paraId="41036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024183A8">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1.7.4.3</w:t>
            </w:r>
          </w:p>
        </w:tc>
        <w:tc>
          <w:tcPr>
            <w:tcW w:w="4419" w:type="pct"/>
            <w:vAlign w:val="center"/>
          </w:tcPr>
          <w:p w14:paraId="5AC8BA53">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交付方式：</w:t>
            </w:r>
            <w:r>
              <w:rPr>
                <w:rFonts w:hint="eastAsia" w:ascii="宋体" w:hAnsi="宋体" w:cs="宋体"/>
                <w:bCs/>
                <w:snapToGrid w:val="0"/>
                <w:color w:val="auto"/>
                <w:sz w:val="24"/>
                <w:highlight w:val="none"/>
                <w:lang w:val="en-US" w:eastAsia="zh-CN"/>
              </w:rPr>
              <w:t>/</w:t>
            </w:r>
          </w:p>
        </w:tc>
      </w:tr>
      <w:tr w14:paraId="1C344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4B2FA623">
            <w:pPr>
              <w:shd w:val="clea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1.8.7</w:t>
            </w:r>
          </w:p>
        </w:tc>
        <w:tc>
          <w:tcPr>
            <w:tcW w:w="4419" w:type="pct"/>
            <w:vAlign w:val="center"/>
          </w:tcPr>
          <w:p w14:paraId="2E0A38A7">
            <w:pPr>
              <w:shd w:val="clear"/>
              <w:spacing w:line="240" w:lineRule="auto"/>
              <w:rPr>
                <w:rFonts w:hint="eastAsia" w:ascii="宋体" w:hAnsi="宋体" w:eastAsia="宋体" w:cs="宋体"/>
                <w:color w:val="auto"/>
                <w:sz w:val="24"/>
                <w:highlight w:val="none"/>
              </w:rPr>
            </w:pPr>
            <w:r>
              <w:rPr>
                <w:rFonts w:hint="eastAsia" w:ascii="宋体" w:hAnsi="宋体" w:cs="宋体"/>
                <w:bCs/>
                <w:snapToGrid w:val="0"/>
                <w:color w:val="auto"/>
                <w:sz w:val="24"/>
                <w:highlight w:val="none"/>
                <w:lang w:val="en-US" w:eastAsia="zh-CN"/>
              </w:rPr>
              <w:t>/</w:t>
            </w:r>
          </w:p>
        </w:tc>
      </w:tr>
      <w:tr w14:paraId="1613F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786A949C">
            <w:pPr>
              <w:shd w:val="clea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4419" w:type="pct"/>
            <w:vAlign w:val="center"/>
          </w:tcPr>
          <w:p w14:paraId="404D5DAA">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w:t>
            </w:r>
            <w:r>
              <w:rPr>
                <w:rFonts w:hint="eastAsia" w:ascii="宋体" w:hAnsi="宋体" w:cs="宋体"/>
                <w:b/>
                <w:i/>
                <w:color w:val="auto"/>
                <w:sz w:val="24"/>
                <w:highlight w:val="none"/>
                <w:u w:val="single"/>
                <w:lang w:val="en-US" w:eastAsia="zh-CN"/>
              </w:rPr>
              <w:t>9</w:t>
            </w:r>
            <w:r>
              <w:rPr>
                <w:rFonts w:hint="eastAsia" w:ascii="宋体" w:hAnsi="宋体" w:eastAsia="宋体" w:cs="宋体"/>
                <w:b/>
                <w:i/>
                <w:color w:val="auto"/>
                <w:sz w:val="24"/>
                <w:highlight w:val="none"/>
                <w:u w:val="single"/>
              </w:rPr>
              <w:t xml:space="preserve">.2  </w:t>
            </w:r>
            <w:r>
              <w:rPr>
                <w:rFonts w:hint="eastAsia" w:ascii="宋体" w:hAnsi="宋体" w:eastAsia="宋体" w:cs="宋体"/>
                <w:color w:val="auto"/>
                <w:sz w:val="24"/>
                <w:highlight w:val="none"/>
              </w:rPr>
              <w:t>条款规定的方式解决：</w:t>
            </w:r>
          </w:p>
        </w:tc>
      </w:tr>
      <w:tr w14:paraId="1AAFE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0DAB9C01">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1.9.1</w:t>
            </w:r>
          </w:p>
        </w:tc>
        <w:tc>
          <w:tcPr>
            <w:tcW w:w="4419" w:type="pct"/>
            <w:vAlign w:val="center"/>
          </w:tcPr>
          <w:p w14:paraId="36E9538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34C14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2729780A">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1.9.2</w:t>
            </w:r>
          </w:p>
        </w:tc>
        <w:tc>
          <w:tcPr>
            <w:tcW w:w="4419" w:type="pct"/>
            <w:vAlign w:val="center"/>
          </w:tcPr>
          <w:p w14:paraId="14274190">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rPr>
              <w:t>建德市人民法院</w:t>
            </w:r>
            <w:r>
              <w:rPr>
                <w:rFonts w:hint="eastAsia" w:ascii="宋体" w:hAnsi="宋体" w:eastAsia="宋体" w:cs="宋体"/>
                <w:color w:val="auto"/>
                <w:sz w:val="24"/>
                <w:highlight w:val="none"/>
              </w:rPr>
              <w:t>人民法院起诉</w:t>
            </w:r>
          </w:p>
        </w:tc>
      </w:tr>
      <w:tr w14:paraId="7575E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17E65D47">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2.3.2</w:t>
            </w:r>
          </w:p>
        </w:tc>
        <w:tc>
          <w:tcPr>
            <w:tcW w:w="4419" w:type="pct"/>
            <w:vAlign w:val="center"/>
          </w:tcPr>
          <w:p w14:paraId="10F4B15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1.乙方在提供服务过程中获得的一切成果，均归甲方所有，乙方不得侵犯任何甲方的知识产权，否则乙方应承担由此产生的一切责任。</w:t>
            </w:r>
          </w:p>
          <w:p w14:paraId="1543517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2.乙方负有保密义务。本项目资料所有权属甲方所有，各种</w:t>
            </w:r>
            <w:r>
              <w:rPr>
                <w:rFonts w:hint="eastAsia" w:ascii="宋体" w:hAnsi="宋体" w:cs="宋体"/>
                <w:color w:val="auto"/>
                <w:sz w:val="24"/>
                <w:highlight w:val="none"/>
                <w:lang w:val="en-US" w:eastAsia="zh-CN"/>
              </w:rPr>
              <w:t>走航监测电子版数据</w:t>
            </w:r>
            <w:r>
              <w:rPr>
                <w:rFonts w:hint="eastAsia" w:ascii="宋体" w:hAnsi="宋体" w:eastAsia="宋体" w:cs="宋体"/>
                <w:color w:val="auto"/>
                <w:sz w:val="24"/>
                <w:highlight w:val="none"/>
              </w:rPr>
              <w:t>、纸质资料等项目资料在项目结束时都必须完整完全移交，乙方不得下载、留存、持有和使用任何档案信息，更不得提供给任何第三方，每发现一次按合同总价的20%向甲方支付违约金，如给甲方造成损失的应全额赔偿。对甲方其他的技术、服务的信息、用户资料或其他文件或信息，乙方亦负保密义务，未经甲方事先书面同意不得向任何第三方披露，否则应承担由此产生的法律责任。乙方应及时与甲方签署《保密协议》。</w:t>
            </w:r>
          </w:p>
          <w:p w14:paraId="6ECBD623">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3.乙方的保密义务长期有效，不因本合同的终止而终止。</w:t>
            </w:r>
          </w:p>
        </w:tc>
      </w:tr>
      <w:tr w14:paraId="4F4D4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2E5917E4">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2.5</w:t>
            </w:r>
          </w:p>
        </w:tc>
        <w:tc>
          <w:tcPr>
            <w:tcW w:w="4419" w:type="pct"/>
            <w:vAlign w:val="center"/>
          </w:tcPr>
          <w:p w14:paraId="0CEF4730">
            <w:pPr>
              <w:shd w:val="clea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74A3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778393F8">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2.11.3</w:t>
            </w:r>
          </w:p>
        </w:tc>
        <w:tc>
          <w:tcPr>
            <w:tcW w:w="4419" w:type="pct"/>
            <w:vAlign w:val="center"/>
          </w:tcPr>
          <w:p w14:paraId="3D7FE5A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6AAE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top"/>
          </w:tcPr>
          <w:p w14:paraId="12735864">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2.11.4</w:t>
            </w:r>
          </w:p>
        </w:tc>
        <w:tc>
          <w:tcPr>
            <w:tcW w:w="4419" w:type="pct"/>
            <w:vAlign w:val="top"/>
          </w:tcPr>
          <w:p w14:paraId="6B9FC9A1">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139EF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349637F2">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2.15.1</w:t>
            </w:r>
          </w:p>
        </w:tc>
        <w:tc>
          <w:tcPr>
            <w:tcW w:w="4419" w:type="pct"/>
            <w:vAlign w:val="center"/>
          </w:tcPr>
          <w:p w14:paraId="2ECEBD40">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cs="宋体"/>
                <w:b/>
                <w:bCs/>
                <w:i/>
                <w:iCs/>
                <w:color w:val="auto"/>
                <w:sz w:val="24"/>
                <w:highlight w:val="none"/>
                <w:u w:val="single"/>
                <w:lang w:val="en-US" w:eastAsia="zh-CN"/>
              </w:rPr>
              <w:t>招标</w:t>
            </w:r>
            <w:r>
              <w:rPr>
                <w:rFonts w:hint="eastAsia" w:ascii="宋体" w:hAnsi="宋体" w:eastAsia="宋体" w:cs="宋体"/>
                <w:b/>
                <w:bCs/>
                <w:i/>
                <w:iCs/>
                <w:color w:val="auto"/>
                <w:sz w:val="24"/>
                <w:highlight w:val="none"/>
                <w:u w:val="single"/>
                <w:lang w:val="en-US" w:eastAsia="zh-CN"/>
              </w:rPr>
              <w:t>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741B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604E491C">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2.15.3</w:t>
            </w:r>
          </w:p>
        </w:tc>
        <w:tc>
          <w:tcPr>
            <w:tcW w:w="4419" w:type="pct"/>
            <w:vAlign w:val="center"/>
          </w:tcPr>
          <w:p w14:paraId="3DF13F8E">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eastAsia="zh-CN"/>
              </w:rPr>
              <w:t>：</w:t>
            </w:r>
          </w:p>
          <w:p w14:paraId="041E3935">
            <w:pPr>
              <w:shd w:val="clear"/>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 严格按照招标文件和中标人提供的投标文件及中标人和采购人签订的政府采购合同为标准开展履约验收。在服务期结束后10日内，采购单位邀请专家进行履约验收，按照采购合同的约定对中标供应商履约情况进行验收。验收时，按照采购合同的约定对每一项技术、服务、标准的履约情况进行确认。验收结束后，应当出具验收书，由验收双方共同签署，履约验收的各项资料应当存档备查。</w:t>
            </w:r>
          </w:p>
          <w:p w14:paraId="38D79135">
            <w:pPr>
              <w:shd w:val="clear"/>
              <w:spacing w:line="240" w:lineRule="auto"/>
              <w:rPr>
                <w:rFonts w:ascii="宋体" w:hAnsi="宋体" w:cs="宋体"/>
                <w:color w:val="auto"/>
                <w:sz w:val="24"/>
                <w:highlight w:val="none"/>
              </w:rPr>
            </w:pPr>
            <w:r>
              <w:rPr>
                <w:rFonts w:hint="eastAsia" w:ascii="宋体" w:hAnsi="宋体" w:cs="宋体"/>
                <w:color w:val="auto"/>
                <w:sz w:val="24"/>
                <w:highlight w:val="none"/>
                <w:lang w:val="en-US" w:eastAsia="zh-CN"/>
              </w:rPr>
              <w:t>2、所有验收费用由中标供应商承担。</w:t>
            </w:r>
          </w:p>
        </w:tc>
      </w:tr>
      <w:tr w14:paraId="5385F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80" w:type="pct"/>
            <w:tcBorders>
              <w:left w:val="single" w:color="auto" w:sz="4" w:space="0"/>
            </w:tcBorders>
            <w:vAlign w:val="top"/>
          </w:tcPr>
          <w:p w14:paraId="4D9E27D8">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2.19</w:t>
            </w:r>
          </w:p>
        </w:tc>
        <w:tc>
          <w:tcPr>
            <w:tcW w:w="4419" w:type="pct"/>
            <w:vAlign w:val="top"/>
          </w:tcPr>
          <w:p w14:paraId="3507DAE8">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合同份数：本合同壹式陆份，甲、乙双方各执贰份，见证单位壹份，监管部门壹份。</w:t>
            </w:r>
          </w:p>
        </w:tc>
      </w:tr>
    </w:tbl>
    <w:p w14:paraId="7C6C25A1">
      <w:pPr>
        <w:shd w:val="clear"/>
        <w:spacing w:line="360" w:lineRule="auto"/>
        <w:ind w:left="-420" w:leftChars="-200" w:right="-420" w:rightChars="-200" w:firstLine="480" w:firstLineChars="200"/>
        <w:rPr>
          <w:rFonts w:ascii="宋体" w:hAnsi="宋体" w:cs="宋体"/>
          <w:color w:val="auto"/>
          <w:sz w:val="24"/>
          <w:highlight w:val="none"/>
        </w:rPr>
      </w:pPr>
    </w:p>
    <w:p w14:paraId="5E1C54B4">
      <w:pPr>
        <w:shd w:val="clear"/>
        <w:spacing w:line="360" w:lineRule="auto"/>
        <w:ind w:left="-420" w:leftChars="-200" w:right="-420" w:rightChars="-200" w:firstLine="480" w:firstLineChars="200"/>
        <w:jc w:val="center"/>
        <w:outlineLvl w:val="0"/>
        <w:rPr>
          <w:rFonts w:ascii="宋体" w:hAnsi="宋体" w:cs="宋体"/>
          <w:color w:val="auto"/>
          <w:sz w:val="24"/>
          <w:highlight w:val="none"/>
        </w:rPr>
      </w:pPr>
    </w:p>
    <w:p w14:paraId="03FB2596">
      <w:pPr>
        <w:widowControl/>
        <w:shd w:val="clear"/>
        <w:adjustRightInd/>
        <w:jc w:val="center"/>
        <w:rPr>
          <w:rFonts w:hint="eastAsia" w:ascii="宋体" w:hAnsi="宋体" w:cs="宋体"/>
          <w:b/>
          <w:color w:val="auto"/>
          <w:sz w:val="36"/>
          <w:szCs w:val="20"/>
          <w:highlight w:val="none"/>
        </w:rPr>
      </w:pPr>
    </w:p>
    <w:p w14:paraId="7688E139">
      <w:pPr>
        <w:widowControl/>
        <w:shd w:val="clear"/>
        <w:adjustRightInd/>
        <w:jc w:val="center"/>
        <w:rPr>
          <w:rFonts w:hint="eastAsia" w:ascii="宋体" w:hAnsi="宋体" w:cs="宋体"/>
          <w:b/>
          <w:color w:val="auto"/>
          <w:sz w:val="36"/>
          <w:szCs w:val="20"/>
          <w:highlight w:val="none"/>
        </w:rPr>
      </w:pPr>
    </w:p>
    <w:p w14:paraId="40D1C20A">
      <w:pPr>
        <w:widowControl/>
        <w:shd w:val="clear"/>
        <w:adjustRightInd/>
        <w:jc w:val="center"/>
        <w:rPr>
          <w:rFonts w:hint="eastAsia" w:ascii="宋体" w:hAnsi="宋体" w:cs="宋体"/>
          <w:b/>
          <w:color w:val="auto"/>
          <w:sz w:val="36"/>
          <w:szCs w:val="20"/>
          <w:highlight w:val="none"/>
        </w:rPr>
      </w:pPr>
    </w:p>
    <w:p w14:paraId="32AC1A67">
      <w:pPr>
        <w:widowControl/>
        <w:shd w:val="clear"/>
        <w:adjustRightInd/>
        <w:jc w:val="center"/>
        <w:rPr>
          <w:rFonts w:hint="eastAsia" w:ascii="宋体" w:hAnsi="宋体" w:cs="宋体"/>
          <w:b/>
          <w:color w:val="auto"/>
          <w:sz w:val="36"/>
          <w:szCs w:val="20"/>
          <w:highlight w:val="none"/>
        </w:rPr>
      </w:pPr>
    </w:p>
    <w:p w14:paraId="7DE215D8">
      <w:pPr>
        <w:widowControl/>
        <w:shd w:val="clear"/>
        <w:adjustRightInd/>
        <w:jc w:val="center"/>
        <w:rPr>
          <w:rFonts w:hint="eastAsia" w:ascii="宋体" w:hAnsi="宋体" w:cs="宋体"/>
          <w:b/>
          <w:color w:val="auto"/>
          <w:sz w:val="36"/>
          <w:szCs w:val="20"/>
          <w:highlight w:val="none"/>
        </w:rPr>
      </w:pPr>
    </w:p>
    <w:p w14:paraId="6754FF64">
      <w:pPr>
        <w:widowControl/>
        <w:shd w:val="clear"/>
        <w:adjustRightInd/>
        <w:jc w:val="center"/>
        <w:rPr>
          <w:rFonts w:hint="eastAsia" w:ascii="宋体" w:hAnsi="宋体" w:cs="宋体"/>
          <w:b/>
          <w:color w:val="auto"/>
          <w:sz w:val="36"/>
          <w:szCs w:val="20"/>
          <w:highlight w:val="none"/>
        </w:rPr>
      </w:pPr>
    </w:p>
    <w:p w14:paraId="715B4B0D">
      <w:pPr>
        <w:widowControl/>
        <w:shd w:val="clear"/>
        <w:adjustRightInd/>
        <w:jc w:val="center"/>
        <w:rPr>
          <w:rFonts w:hint="eastAsia" w:ascii="宋体" w:hAnsi="宋体" w:cs="宋体"/>
          <w:b/>
          <w:color w:val="auto"/>
          <w:sz w:val="36"/>
          <w:szCs w:val="20"/>
          <w:highlight w:val="none"/>
        </w:rPr>
      </w:pPr>
    </w:p>
    <w:p w14:paraId="43FB3B67">
      <w:pPr>
        <w:widowControl/>
        <w:shd w:val="clear"/>
        <w:adjustRightInd/>
        <w:jc w:val="center"/>
        <w:rPr>
          <w:rFonts w:hint="eastAsia" w:ascii="宋体" w:hAnsi="宋体" w:cs="宋体"/>
          <w:b/>
          <w:color w:val="auto"/>
          <w:sz w:val="36"/>
          <w:szCs w:val="20"/>
          <w:highlight w:val="none"/>
        </w:rPr>
      </w:pPr>
    </w:p>
    <w:p w14:paraId="03098DD4">
      <w:pPr>
        <w:widowControl/>
        <w:shd w:val="clear"/>
        <w:adjustRightInd/>
        <w:jc w:val="both"/>
        <w:rPr>
          <w:rFonts w:hint="eastAsia" w:ascii="宋体" w:hAnsi="宋体" w:cs="宋体"/>
          <w:b/>
          <w:color w:val="auto"/>
          <w:sz w:val="36"/>
          <w:szCs w:val="20"/>
          <w:highlight w:val="none"/>
        </w:rPr>
      </w:pPr>
    </w:p>
    <w:p w14:paraId="224F38A8">
      <w:pPr>
        <w:widowControl/>
        <w:shd w:val="clear"/>
        <w:adjustRightInd/>
        <w:jc w:val="center"/>
        <w:rPr>
          <w:rFonts w:hint="eastAsia" w:ascii="宋体" w:hAnsi="宋体" w:cs="宋体"/>
          <w:b/>
          <w:color w:val="auto"/>
          <w:sz w:val="36"/>
          <w:szCs w:val="20"/>
          <w:highlight w:val="none"/>
        </w:rPr>
      </w:pPr>
    </w:p>
    <w:p w14:paraId="73860DC6">
      <w:pPr>
        <w:widowControl/>
        <w:shd w:val="clear"/>
        <w:adjustRightInd/>
        <w:jc w:val="center"/>
        <w:rPr>
          <w:rFonts w:hint="eastAsia" w:ascii="宋体" w:hAnsi="宋体" w:cs="宋体"/>
          <w:b/>
          <w:color w:val="auto"/>
          <w:sz w:val="36"/>
          <w:szCs w:val="20"/>
          <w:highlight w:val="none"/>
        </w:rPr>
      </w:pPr>
    </w:p>
    <w:p w14:paraId="5B7A3A03">
      <w:pPr>
        <w:widowControl/>
        <w:shd w:val="clear"/>
        <w:adjustRightInd/>
        <w:jc w:val="center"/>
        <w:rPr>
          <w:rFonts w:hint="eastAsia" w:ascii="宋体" w:hAnsi="宋体" w:cs="宋体"/>
          <w:b/>
          <w:color w:val="auto"/>
          <w:sz w:val="36"/>
          <w:szCs w:val="20"/>
          <w:highlight w:val="none"/>
        </w:rPr>
      </w:pPr>
    </w:p>
    <w:p w14:paraId="368B56AF">
      <w:pPr>
        <w:widowControl/>
        <w:shd w:val="clear"/>
        <w:adjustRightInd/>
        <w:jc w:val="center"/>
        <w:rPr>
          <w:rFonts w:hint="eastAsia" w:ascii="宋体" w:hAnsi="宋体" w:cs="宋体"/>
          <w:b/>
          <w:color w:val="auto"/>
          <w:sz w:val="36"/>
          <w:szCs w:val="20"/>
          <w:highlight w:val="none"/>
        </w:rPr>
      </w:pPr>
    </w:p>
    <w:p w14:paraId="43DBC2C7">
      <w:pPr>
        <w:widowControl/>
        <w:shd w:val="clear"/>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4DF765D2">
      <w:pPr>
        <w:shd w:val="clear"/>
        <w:spacing w:line="360" w:lineRule="auto"/>
        <w:jc w:val="center"/>
        <w:outlineLvl w:val="0"/>
        <w:rPr>
          <w:rFonts w:ascii="宋体" w:hAnsi="宋体" w:cs="宋体"/>
          <w:b/>
          <w:color w:val="auto"/>
          <w:kern w:val="0"/>
          <w:sz w:val="36"/>
          <w:szCs w:val="36"/>
          <w:highlight w:val="none"/>
        </w:rPr>
      </w:pPr>
    </w:p>
    <w:p w14:paraId="4303D6B1">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1F4B501">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022587">
      <w:pPr>
        <w:shd w:val="clear"/>
        <w:spacing w:line="360" w:lineRule="auto"/>
        <w:jc w:val="center"/>
        <w:outlineLvl w:val="0"/>
        <w:rPr>
          <w:rFonts w:ascii="宋体" w:hAnsi="宋体" w:cs="宋体"/>
          <w:b/>
          <w:color w:val="auto"/>
          <w:kern w:val="0"/>
          <w:sz w:val="36"/>
          <w:szCs w:val="36"/>
          <w:highlight w:val="none"/>
        </w:rPr>
      </w:pPr>
    </w:p>
    <w:p w14:paraId="37CCA5B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8594CF5">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如果有）……………………………………………………（页码）</w:t>
      </w:r>
    </w:p>
    <w:p w14:paraId="2FA75B4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1577F5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……………………………………………（页码）</w:t>
      </w:r>
    </w:p>
    <w:p w14:paraId="15704EFC">
      <w:pPr>
        <w:shd w:val="clear"/>
        <w:snapToGrid w:val="0"/>
        <w:spacing w:line="360" w:lineRule="auto"/>
        <w:ind w:firstLine="480" w:firstLineChars="200"/>
        <w:rPr>
          <w:rFonts w:ascii="宋体" w:hAnsi="宋体" w:cs="宋体"/>
          <w:color w:val="auto"/>
          <w:sz w:val="24"/>
          <w:highlight w:val="none"/>
        </w:rPr>
      </w:pPr>
    </w:p>
    <w:p w14:paraId="26EA29D3">
      <w:pPr>
        <w:shd w:val="clear"/>
        <w:spacing w:line="360" w:lineRule="auto"/>
        <w:ind w:firstLine="480" w:firstLineChars="200"/>
        <w:rPr>
          <w:rFonts w:ascii="宋体" w:hAnsi="宋体" w:cs="宋体"/>
          <w:color w:val="auto"/>
          <w:sz w:val="24"/>
          <w:highlight w:val="none"/>
        </w:rPr>
      </w:pPr>
    </w:p>
    <w:p w14:paraId="765230F3">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C6DB46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杭州市建德生态环境监测站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cs="宋体"/>
          <w:color w:val="auto"/>
          <w:sz w:val="24"/>
          <w:highlight w:val="none"/>
        </w:rPr>
        <w:t>：</w:t>
      </w:r>
    </w:p>
    <w:p w14:paraId="6BD50CF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杭州市建德生态环境监测站2024年生态样地监测服务项目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74818764">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217E7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422DEB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781EB0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894FD5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7FC38A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5C6E18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B6181E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546786C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47BB89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645440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401F931">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132EF7">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D820BA8">
      <w:pPr>
        <w:shd w:val="clear"/>
        <w:snapToGrid w:val="0"/>
        <w:spacing w:line="360" w:lineRule="auto"/>
        <w:ind w:right="480"/>
        <w:jc w:val="center"/>
        <w:rPr>
          <w:rFonts w:ascii="宋体" w:hAnsi="宋体" w:cs="宋体"/>
          <w:b/>
          <w:color w:val="auto"/>
          <w:kern w:val="0"/>
          <w:sz w:val="32"/>
          <w:szCs w:val="32"/>
          <w:highlight w:val="none"/>
        </w:rPr>
      </w:pPr>
    </w:p>
    <w:p w14:paraId="74E74581">
      <w:pPr>
        <w:shd w:val="clear"/>
        <w:snapToGrid w:val="0"/>
        <w:spacing w:line="360" w:lineRule="auto"/>
        <w:ind w:right="480"/>
        <w:jc w:val="center"/>
        <w:rPr>
          <w:rFonts w:ascii="宋体" w:hAnsi="宋体" w:cs="宋体"/>
          <w:b/>
          <w:color w:val="auto"/>
          <w:kern w:val="0"/>
          <w:sz w:val="32"/>
          <w:szCs w:val="32"/>
          <w:highlight w:val="none"/>
        </w:rPr>
      </w:pPr>
    </w:p>
    <w:p w14:paraId="381D7F6E">
      <w:pPr>
        <w:shd w:val="clear"/>
        <w:snapToGrid w:val="0"/>
        <w:spacing w:line="360" w:lineRule="auto"/>
        <w:ind w:right="480"/>
        <w:jc w:val="center"/>
        <w:rPr>
          <w:rFonts w:ascii="宋体" w:hAnsi="宋体" w:cs="宋体"/>
          <w:b/>
          <w:color w:val="auto"/>
          <w:kern w:val="0"/>
          <w:sz w:val="32"/>
          <w:szCs w:val="32"/>
          <w:highlight w:val="none"/>
        </w:rPr>
      </w:pPr>
    </w:p>
    <w:p w14:paraId="116D463F">
      <w:pPr>
        <w:shd w:val="clear"/>
        <w:rPr>
          <w:rFonts w:ascii="宋体" w:hAnsi="宋体" w:cs="宋体"/>
          <w:color w:val="auto"/>
          <w:highlight w:val="none"/>
        </w:rPr>
      </w:pPr>
    </w:p>
    <w:p w14:paraId="262C72BD">
      <w:pPr>
        <w:shd w:val="clear"/>
        <w:snapToGrid w:val="0"/>
        <w:spacing w:line="360" w:lineRule="auto"/>
        <w:ind w:right="480"/>
        <w:jc w:val="center"/>
        <w:rPr>
          <w:rFonts w:ascii="宋体" w:hAnsi="宋体" w:cs="宋体"/>
          <w:b/>
          <w:color w:val="auto"/>
          <w:kern w:val="0"/>
          <w:sz w:val="32"/>
          <w:szCs w:val="32"/>
          <w:highlight w:val="none"/>
        </w:rPr>
      </w:pPr>
    </w:p>
    <w:p w14:paraId="1C1FA2AF">
      <w:pPr>
        <w:shd w:val="clear"/>
        <w:snapToGrid w:val="0"/>
        <w:spacing w:line="360" w:lineRule="auto"/>
        <w:ind w:right="480"/>
        <w:jc w:val="center"/>
        <w:rPr>
          <w:rFonts w:ascii="宋体" w:hAnsi="宋体" w:cs="宋体"/>
          <w:b/>
          <w:color w:val="auto"/>
          <w:kern w:val="0"/>
          <w:sz w:val="32"/>
          <w:szCs w:val="32"/>
          <w:highlight w:val="none"/>
        </w:rPr>
      </w:pPr>
    </w:p>
    <w:p w14:paraId="5C823269">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14BC8F6">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8C1859C">
      <w:pPr>
        <w:shd w:val="clear"/>
        <w:snapToGrid w:val="0"/>
        <w:spacing w:line="360" w:lineRule="auto"/>
        <w:ind w:right="480"/>
        <w:jc w:val="center"/>
        <w:rPr>
          <w:rFonts w:ascii="宋体" w:hAnsi="宋体" w:cs="宋体"/>
          <w:b/>
          <w:color w:val="auto"/>
          <w:kern w:val="0"/>
          <w:sz w:val="32"/>
          <w:szCs w:val="32"/>
          <w:highlight w:val="none"/>
        </w:rPr>
      </w:pPr>
    </w:p>
    <w:p w14:paraId="3B2BF947">
      <w:pPr>
        <w:shd w:val="clear"/>
        <w:snapToGrid w:val="0"/>
        <w:spacing w:line="360" w:lineRule="auto"/>
        <w:ind w:right="480"/>
        <w:jc w:val="center"/>
        <w:rPr>
          <w:rFonts w:ascii="宋体" w:hAnsi="宋体" w:cs="宋体"/>
          <w:b/>
          <w:color w:val="auto"/>
          <w:kern w:val="0"/>
          <w:sz w:val="32"/>
          <w:szCs w:val="32"/>
          <w:highlight w:val="none"/>
        </w:rPr>
      </w:pPr>
    </w:p>
    <w:p w14:paraId="53DC061F">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651ACB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0E3F184">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2CF0CAB">
      <w:pPr>
        <w:widowControl/>
        <w:shd w:val="clear"/>
        <w:spacing w:line="360" w:lineRule="auto"/>
        <w:ind w:firstLine="480"/>
        <w:jc w:val="left"/>
        <w:rPr>
          <w:rFonts w:ascii="宋体" w:hAnsi="宋体" w:cs="宋体"/>
          <w:color w:val="auto"/>
          <w:sz w:val="24"/>
          <w:highlight w:val="none"/>
        </w:rPr>
      </w:pPr>
    </w:p>
    <w:p w14:paraId="0A590BFD">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88BC261">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E35AB44">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D9BEE27">
      <w:pPr>
        <w:widowControl/>
        <w:shd w:val="clear"/>
        <w:spacing w:line="360" w:lineRule="auto"/>
        <w:ind w:left="150"/>
        <w:jc w:val="center"/>
        <w:rPr>
          <w:rFonts w:ascii="宋体" w:hAnsi="宋体" w:cs="宋体"/>
          <w:b/>
          <w:color w:val="auto"/>
          <w:kern w:val="0"/>
          <w:sz w:val="32"/>
          <w:szCs w:val="32"/>
          <w:highlight w:val="none"/>
        </w:rPr>
      </w:pPr>
    </w:p>
    <w:p w14:paraId="3DE2D6BD">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8A5718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409B855">
      <w:pPr>
        <w:shd w:val="clear"/>
        <w:rPr>
          <w:rFonts w:ascii="宋体" w:hAnsi="宋体" w:cs="宋体"/>
          <w:color w:val="auto"/>
          <w:highlight w:val="none"/>
        </w:rPr>
      </w:pPr>
    </w:p>
    <w:p w14:paraId="75A3F6A2">
      <w:pPr>
        <w:shd w:val="clear"/>
        <w:snapToGrid w:val="0"/>
        <w:spacing w:line="360" w:lineRule="auto"/>
        <w:ind w:right="480"/>
        <w:jc w:val="center"/>
        <w:rPr>
          <w:rFonts w:ascii="宋体" w:hAnsi="宋体" w:cs="宋体"/>
          <w:b/>
          <w:color w:val="auto"/>
          <w:kern w:val="0"/>
          <w:sz w:val="32"/>
          <w:szCs w:val="32"/>
          <w:highlight w:val="none"/>
        </w:rPr>
      </w:pPr>
    </w:p>
    <w:p w14:paraId="52221DBF">
      <w:pPr>
        <w:widowControl/>
        <w:shd w:val="clear"/>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FC6014E">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C2CAFFB">
      <w:pPr>
        <w:spacing w:line="360" w:lineRule="auto"/>
        <w:jc w:val="center"/>
        <w:outlineLvl w:val="0"/>
        <w:rPr>
          <w:rFonts w:hint="eastAsia" w:ascii="宋体" w:hAnsi="宋体" w:eastAsia="宋体" w:cs="宋体"/>
          <w:b/>
          <w:color w:val="auto"/>
          <w:kern w:val="0"/>
          <w:sz w:val="24"/>
          <w:highlight w:val="none"/>
        </w:rPr>
      </w:pPr>
    </w:p>
    <w:p w14:paraId="473DBB15">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209E439">
      <w:pPr>
        <w:numPr>
          <w:ilvl w:val="0"/>
          <w:numId w:val="0"/>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投标函</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33A798EE">
      <w:pPr>
        <w:numPr>
          <w:ilvl w:val="0"/>
          <w:numId w:val="0"/>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授权委托书或法定代表人（单位负责人、自然人本人）身份证明</w:t>
      </w:r>
      <w:r>
        <w:rPr>
          <w:rFonts w:hint="eastAsia" w:ascii="宋体" w:hAnsi="宋体" w:eastAsia="宋体" w:cs="宋体"/>
          <w:color w:val="auto"/>
          <w:highlight w:val="none"/>
        </w:rPr>
        <w:t>……（页码）</w:t>
      </w:r>
    </w:p>
    <w:p w14:paraId="2129BE0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14:paraId="7E758FC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3F097CA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1CB3AAE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2E6B5C7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F142D7E">
      <w:pPr>
        <w:pStyle w:val="4"/>
        <w:rPr>
          <w:color w:val="auto"/>
          <w:highlight w:val="none"/>
          <w:lang w:val="zh-CN"/>
        </w:rPr>
      </w:pPr>
    </w:p>
    <w:p w14:paraId="77AF99FD">
      <w:pPr>
        <w:rPr>
          <w:color w:val="auto"/>
          <w:highlight w:val="none"/>
          <w:lang w:val="zh-CN"/>
        </w:rPr>
      </w:pPr>
    </w:p>
    <w:p w14:paraId="0DB4D99D">
      <w:pPr>
        <w:pStyle w:val="4"/>
        <w:rPr>
          <w:color w:val="auto"/>
          <w:highlight w:val="none"/>
          <w:lang w:val="zh-CN"/>
        </w:rPr>
      </w:pPr>
    </w:p>
    <w:p w14:paraId="72608A29">
      <w:pPr>
        <w:rPr>
          <w:color w:val="auto"/>
          <w:highlight w:val="none"/>
          <w:lang w:val="zh-CN"/>
        </w:rPr>
      </w:pPr>
    </w:p>
    <w:p w14:paraId="2945D6BA">
      <w:pPr>
        <w:pStyle w:val="4"/>
        <w:rPr>
          <w:color w:val="auto"/>
          <w:highlight w:val="none"/>
          <w:lang w:val="zh-CN"/>
        </w:rPr>
      </w:pPr>
    </w:p>
    <w:p w14:paraId="5A7C5F72">
      <w:pPr>
        <w:rPr>
          <w:color w:val="auto"/>
          <w:highlight w:val="none"/>
          <w:lang w:val="zh-CN"/>
        </w:rPr>
      </w:pPr>
    </w:p>
    <w:p w14:paraId="70436B1D">
      <w:pPr>
        <w:pStyle w:val="4"/>
        <w:rPr>
          <w:color w:val="auto"/>
          <w:highlight w:val="none"/>
          <w:lang w:val="zh-CN"/>
        </w:rPr>
      </w:pPr>
    </w:p>
    <w:p w14:paraId="4F5DFC7C">
      <w:pPr>
        <w:rPr>
          <w:color w:val="auto"/>
          <w:highlight w:val="none"/>
          <w:lang w:val="zh-CN"/>
        </w:rPr>
      </w:pPr>
    </w:p>
    <w:p w14:paraId="41DEBD64">
      <w:pPr>
        <w:pStyle w:val="4"/>
        <w:rPr>
          <w:color w:val="auto"/>
          <w:highlight w:val="none"/>
          <w:lang w:val="zh-CN"/>
        </w:rPr>
      </w:pPr>
    </w:p>
    <w:p w14:paraId="5553188F">
      <w:pPr>
        <w:rPr>
          <w:color w:val="auto"/>
          <w:highlight w:val="none"/>
          <w:lang w:val="zh-CN"/>
        </w:rPr>
      </w:pPr>
    </w:p>
    <w:p w14:paraId="33136D74">
      <w:pPr>
        <w:pStyle w:val="4"/>
        <w:rPr>
          <w:color w:val="auto"/>
          <w:highlight w:val="none"/>
          <w:lang w:val="zh-CN"/>
        </w:rPr>
      </w:pPr>
    </w:p>
    <w:p w14:paraId="12F607CD">
      <w:pPr>
        <w:rPr>
          <w:color w:val="auto"/>
          <w:highlight w:val="none"/>
          <w:lang w:val="zh-CN"/>
        </w:rPr>
      </w:pPr>
    </w:p>
    <w:p w14:paraId="412C64EF">
      <w:pPr>
        <w:shd w:val="clear"/>
        <w:rPr>
          <w:rFonts w:ascii="宋体" w:hAnsi="宋体" w:cs="宋体"/>
          <w:b/>
          <w:color w:val="auto"/>
          <w:kern w:val="0"/>
          <w:sz w:val="32"/>
          <w:szCs w:val="32"/>
          <w:highlight w:val="none"/>
          <w:lang w:val="zh-CN"/>
        </w:rPr>
      </w:pPr>
    </w:p>
    <w:p w14:paraId="07ABF6FF">
      <w:pPr>
        <w:pStyle w:val="4"/>
        <w:rPr>
          <w:rFonts w:ascii="宋体" w:hAnsi="宋体" w:cs="宋体"/>
          <w:b/>
          <w:color w:val="auto"/>
          <w:kern w:val="0"/>
          <w:sz w:val="32"/>
          <w:szCs w:val="32"/>
          <w:highlight w:val="none"/>
          <w:lang w:val="zh-CN"/>
        </w:rPr>
      </w:pPr>
    </w:p>
    <w:p w14:paraId="5BE68F23">
      <w:pPr>
        <w:rPr>
          <w:rFonts w:ascii="宋体" w:hAnsi="宋体" w:cs="宋体"/>
          <w:b/>
          <w:color w:val="auto"/>
          <w:kern w:val="0"/>
          <w:sz w:val="32"/>
          <w:szCs w:val="32"/>
          <w:highlight w:val="none"/>
          <w:lang w:val="zh-CN"/>
        </w:rPr>
      </w:pPr>
    </w:p>
    <w:p w14:paraId="1507563E">
      <w:pPr>
        <w:pStyle w:val="4"/>
        <w:rPr>
          <w:rFonts w:ascii="宋体" w:hAnsi="宋体" w:cs="宋体"/>
          <w:b/>
          <w:color w:val="auto"/>
          <w:kern w:val="0"/>
          <w:sz w:val="32"/>
          <w:szCs w:val="32"/>
          <w:highlight w:val="none"/>
          <w:lang w:val="zh-CN"/>
        </w:rPr>
      </w:pPr>
    </w:p>
    <w:p w14:paraId="066608BB">
      <w:pPr>
        <w:pStyle w:val="4"/>
        <w:ind w:left="0" w:leftChars="0" w:firstLine="0" w:firstLineChars="0"/>
        <w:rPr>
          <w:color w:val="auto"/>
          <w:highlight w:val="none"/>
          <w:lang w:val="zh-CN"/>
        </w:rPr>
      </w:pPr>
    </w:p>
    <w:p w14:paraId="2BFF3567">
      <w:pPr>
        <w:shd w:val="clear"/>
        <w:snapToGrid w:val="0"/>
        <w:spacing w:line="360" w:lineRule="auto"/>
        <w:jc w:val="center"/>
        <w:outlineLvl w:val="0"/>
        <w:rPr>
          <w:rFonts w:hint="eastAsia" w:ascii="宋体" w:hAnsi="宋体" w:cs="宋体"/>
          <w:b/>
          <w:color w:val="auto"/>
          <w:kern w:val="0"/>
          <w:sz w:val="32"/>
          <w:szCs w:val="32"/>
          <w:highlight w:val="none"/>
        </w:rPr>
      </w:pPr>
    </w:p>
    <w:p w14:paraId="14E1D219">
      <w:pPr>
        <w:shd w:val="clear"/>
        <w:snapToGrid w:val="0"/>
        <w:spacing w:line="360" w:lineRule="auto"/>
        <w:jc w:val="center"/>
        <w:outlineLvl w:val="0"/>
        <w:rPr>
          <w:rFonts w:ascii="宋体" w:hAnsi="宋体" w:cs="宋体"/>
          <w:b/>
          <w:color w:val="auto"/>
          <w:sz w:val="32"/>
          <w:szCs w:val="32"/>
          <w:highlight w:val="none"/>
        </w:rPr>
      </w:pPr>
      <w:bookmarkStart w:id="519" w:name="_GoBack"/>
      <w:bookmarkEnd w:id="519"/>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B299E9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杭州市建德生态环境监测站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cs="宋体"/>
          <w:color w:val="auto"/>
          <w:sz w:val="24"/>
          <w:highlight w:val="none"/>
        </w:rPr>
        <w:t>：</w:t>
      </w:r>
    </w:p>
    <w:p w14:paraId="3375F33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杭州市建德生态环境监测站2024年生态样地监测服务项目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6663D20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1A7578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B8B07D3">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DA6A6F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430BB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563F216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6AE1481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7568948">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D719AA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D1FD0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164487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1D7BCF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834E61">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B0B2F5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21610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88376D0">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A6FE003">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CF6469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5263801">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BC811D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A0D6A3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8CDAE3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35C509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893D6B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A0617F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8C736BA">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D9E3DE">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2D9638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F6BE9CE">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62142622">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1DF943">
      <w:pPr>
        <w:shd w:val="clear"/>
        <w:snapToGrid w:val="0"/>
        <w:spacing w:line="360" w:lineRule="auto"/>
        <w:jc w:val="center"/>
        <w:rPr>
          <w:rFonts w:ascii="宋体" w:hAnsi="宋体" w:cs="宋体"/>
          <w:b/>
          <w:color w:val="auto"/>
          <w:kern w:val="0"/>
          <w:sz w:val="32"/>
          <w:szCs w:val="32"/>
          <w:highlight w:val="none"/>
        </w:rPr>
      </w:pPr>
    </w:p>
    <w:p w14:paraId="397C5DE6">
      <w:pPr>
        <w:shd w:val="clear"/>
        <w:snapToGrid w:val="0"/>
        <w:spacing w:line="360" w:lineRule="auto"/>
        <w:rPr>
          <w:rFonts w:ascii="宋体" w:hAnsi="宋体" w:cs="宋体"/>
          <w:color w:val="auto"/>
          <w:sz w:val="24"/>
          <w:highlight w:val="none"/>
        </w:rPr>
      </w:pPr>
    </w:p>
    <w:p w14:paraId="028BE38B">
      <w:pPr>
        <w:shd w:val="clear"/>
        <w:jc w:val="center"/>
        <w:rPr>
          <w:rFonts w:ascii="宋体" w:hAnsi="宋体" w:cs="宋体"/>
          <w:b/>
          <w:color w:val="auto"/>
          <w:kern w:val="0"/>
          <w:sz w:val="32"/>
          <w:szCs w:val="32"/>
          <w:highlight w:val="none"/>
        </w:rPr>
      </w:pPr>
    </w:p>
    <w:p w14:paraId="7AF3B1F9">
      <w:pPr>
        <w:shd w:val="clear"/>
        <w:jc w:val="center"/>
        <w:rPr>
          <w:rFonts w:ascii="宋体" w:hAnsi="宋体" w:cs="宋体"/>
          <w:b/>
          <w:color w:val="auto"/>
          <w:kern w:val="0"/>
          <w:sz w:val="32"/>
          <w:szCs w:val="32"/>
          <w:highlight w:val="none"/>
        </w:rPr>
      </w:pPr>
    </w:p>
    <w:p w14:paraId="6F390309">
      <w:pPr>
        <w:shd w:val="clear"/>
        <w:jc w:val="center"/>
        <w:rPr>
          <w:rFonts w:ascii="宋体" w:hAnsi="宋体" w:cs="宋体"/>
          <w:b/>
          <w:color w:val="auto"/>
          <w:kern w:val="0"/>
          <w:sz w:val="32"/>
          <w:szCs w:val="32"/>
          <w:highlight w:val="none"/>
        </w:rPr>
      </w:pPr>
    </w:p>
    <w:p w14:paraId="50419B8B">
      <w:pPr>
        <w:shd w:val="clear"/>
        <w:jc w:val="center"/>
        <w:rPr>
          <w:rFonts w:ascii="宋体" w:hAnsi="宋体" w:cs="宋体"/>
          <w:b/>
          <w:color w:val="auto"/>
          <w:kern w:val="0"/>
          <w:sz w:val="32"/>
          <w:szCs w:val="32"/>
          <w:highlight w:val="none"/>
        </w:rPr>
      </w:pPr>
    </w:p>
    <w:p w14:paraId="5002CDCA">
      <w:pPr>
        <w:shd w:val="clear"/>
        <w:jc w:val="center"/>
        <w:rPr>
          <w:rFonts w:ascii="宋体" w:hAnsi="宋体" w:cs="宋体"/>
          <w:b/>
          <w:color w:val="auto"/>
          <w:kern w:val="0"/>
          <w:sz w:val="32"/>
          <w:szCs w:val="32"/>
          <w:highlight w:val="none"/>
        </w:rPr>
      </w:pPr>
    </w:p>
    <w:p w14:paraId="014AE821">
      <w:pPr>
        <w:shd w:val="clear"/>
        <w:jc w:val="center"/>
        <w:rPr>
          <w:rFonts w:ascii="宋体" w:hAnsi="宋体" w:cs="宋体"/>
          <w:b/>
          <w:color w:val="auto"/>
          <w:kern w:val="0"/>
          <w:sz w:val="32"/>
          <w:szCs w:val="32"/>
          <w:highlight w:val="none"/>
        </w:rPr>
      </w:pPr>
    </w:p>
    <w:p w14:paraId="075CA166">
      <w:pPr>
        <w:shd w:val="clear"/>
        <w:jc w:val="center"/>
        <w:rPr>
          <w:rFonts w:ascii="宋体" w:hAnsi="宋体" w:cs="宋体"/>
          <w:b/>
          <w:color w:val="auto"/>
          <w:kern w:val="0"/>
          <w:sz w:val="32"/>
          <w:szCs w:val="32"/>
          <w:highlight w:val="none"/>
        </w:rPr>
      </w:pPr>
    </w:p>
    <w:p w14:paraId="13ECFE28">
      <w:pPr>
        <w:shd w:val="clear"/>
        <w:jc w:val="center"/>
        <w:rPr>
          <w:rFonts w:ascii="宋体" w:hAnsi="宋体" w:cs="宋体"/>
          <w:b/>
          <w:color w:val="auto"/>
          <w:kern w:val="0"/>
          <w:sz w:val="32"/>
          <w:szCs w:val="32"/>
          <w:highlight w:val="none"/>
        </w:rPr>
      </w:pPr>
    </w:p>
    <w:p w14:paraId="01785DFA">
      <w:pPr>
        <w:shd w:val="clear"/>
        <w:jc w:val="center"/>
        <w:rPr>
          <w:rFonts w:ascii="宋体" w:hAnsi="宋体" w:cs="宋体"/>
          <w:b/>
          <w:color w:val="auto"/>
          <w:kern w:val="0"/>
          <w:sz w:val="32"/>
          <w:szCs w:val="32"/>
          <w:highlight w:val="none"/>
        </w:rPr>
      </w:pPr>
    </w:p>
    <w:p w14:paraId="67E2D804">
      <w:pPr>
        <w:shd w:val="clear"/>
        <w:jc w:val="center"/>
        <w:rPr>
          <w:rFonts w:ascii="宋体" w:hAnsi="宋体" w:cs="宋体"/>
          <w:b/>
          <w:color w:val="auto"/>
          <w:kern w:val="0"/>
          <w:sz w:val="32"/>
          <w:szCs w:val="32"/>
          <w:highlight w:val="none"/>
        </w:rPr>
      </w:pPr>
    </w:p>
    <w:p w14:paraId="3143AFED">
      <w:pPr>
        <w:shd w:val="clear"/>
        <w:jc w:val="center"/>
        <w:rPr>
          <w:rFonts w:ascii="宋体" w:hAnsi="宋体" w:cs="宋体"/>
          <w:b/>
          <w:color w:val="auto"/>
          <w:kern w:val="0"/>
          <w:sz w:val="32"/>
          <w:szCs w:val="32"/>
          <w:highlight w:val="none"/>
        </w:rPr>
      </w:pPr>
    </w:p>
    <w:p w14:paraId="37AE4822">
      <w:pPr>
        <w:shd w:val="clear"/>
        <w:jc w:val="center"/>
        <w:rPr>
          <w:rFonts w:ascii="宋体" w:hAnsi="宋体" w:cs="宋体"/>
          <w:b/>
          <w:color w:val="auto"/>
          <w:kern w:val="0"/>
          <w:sz w:val="32"/>
          <w:szCs w:val="32"/>
          <w:highlight w:val="none"/>
        </w:rPr>
      </w:pPr>
    </w:p>
    <w:p w14:paraId="2A6368BA">
      <w:pPr>
        <w:shd w:val="clear"/>
        <w:jc w:val="center"/>
        <w:rPr>
          <w:rFonts w:ascii="宋体" w:hAnsi="宋体" w:cs="宋体"/>
          <w:b/>
          <w:color w:val="auto"/>
          <w:kern w:val="0"/>
          <w:sz w:val="32"/>
          <w:szCs w:val="32"/>
          <w:highlight w:val="none"/>
        </w:rPr>
      </w:pPr>
    </w:p>
    <w:p w14:paraId="30968BDD">
      <w:pPr>
        <w:shd w:val="clear"/>
        <w:jc w:val="center"/>
        <w:rPr>
          <w:rFonts w:ascii="宋体" w:hAnsi="宋体" w:cs="宋体"/>
          <w:b/>
          <w:color w:val="auto"/>
          <w:kern w:val="0"/>
          <w:sz w:val="32"/>
          <w:szCs w:val="32"/>
          <w:highlight w:val="none"/>
        </w:rPr>
      </w:pPr>
    </w:p>
    <w:p w14:paraId="17417220">
      <w:pPr>
        <w:shd w:val="clear"/>
        <w:jc w:val="center"/>
        <w:rPr>
          <w:rFonts w:ascii="宋体" w:hAnsi="宋体" w:cs="宋体"/>
          <w:b/>
          <w:color w:val="auto"/>
          <w:kern w:val="0"/>
          <w:sz w:val="32"/>
          <w:szCs w:val="32"/>
          <w:highlight w:val="none"/>
        </w:rPr>
      </w:pPr>
    </w:p>
    <w:p w14:paraId="36ACB0F2">
      <w:pPr>
        <w:shd w:val="clear"/>
        <w:jc w:val="center"/>
        <w:rPr>
          <w:rFonts w:ascii="宋体" w:hAnsi="宋体" w:cs="宋体"/>
          <w:b/>
          <w:color w:val="auto"/>
          <w:kern w:val="0"/>
          <w:sz w:val="32"/>
          <w:szCs w:val="32"/>
          <w:highlight w:val="none"/>
        </w:rPr>
      </w:pPr>
    </w:p>
    <w:p w14:paraId="228F40B7">
      <w:pPr>
        <w:shd w:val="clear"/>
        <w:jc w:val="center"/>
        <w:rPr>
          <w:rFonts w:ascii="宋体" w:hAnsi="宋体" w:cs="宋体"/>
          <w:b/>
          <w:color w:val="auto"/>
          <w:kern w:val="0"/>
          <w:sz w:val="32"/>
          <w:szCs w:val="32"/>
          <w:highlight w:val="none"/>
        </w:rPr>
      </w:pPr>
    </w:p>
    <w:p w14:paraId="63DD2710">
      <w:pPr>
        <w:shd w:val="clear"/>
        <w:jc w:val="center"/>
        <w:rPr>
          <w:rFonts w:ascii="宋体" w:hAnsi="宋体" w:cs="宋体"/>
          <w:b/>
          <w:color w:val="auto"/>
          <w:kern w:val="0"/>
          <w:sz w:val="32"/>
          <w:szCs w:val="32"/>
          <w:highlight w:val="none"/>
        </w:rPr>
      </w:pPr>
    </w:p>
    <w:p w14:paraId="4DE5D135">
      <w:pPr>
        <w:shd w:val="clear"/>
        <w:jc w:val="center"/>
        <w:rPr>
          <w:rFonts w:ascii="宋体" w:hAnsi="宋体" w:cs="宋体"/>
          <w:b/>
          <w:color w:val="auto"/>
          <w:kern w:val="0"/>
          <w:sz w:val="32"/>
          <w:szCs w:val="32"/>
          <w:highlight w:val="none"/>
        </w:rPr>
      </w:pPr>
    </w:p>
    <w:p w14:paraId="1132AFC8">
      <w:pPr>
        <w:shd w:val="clear"/>
        <w:jc w:val="center"/>
        <w:rPr>
          <w:rFonts w:ascii="宋体" w:hAnsi="宋体" w:cs="宋体"/>
          <w:b/>
          <w:color w:val="auto"/>
          <w:kern w:val="0"/>
          <w:sz w:val="32"/>
          <w:szCs w:val="32"/>
          <w:highlight w:val="none"/>
        </w:rPr>
      </w:pPr>
    </w:p>
    <w:p w14:paraId="142EF55F">
      <w:pPr>
        <w:shd w:val="clear"/>
        <w:jc w:val="both"/>
        <w:rPr>
          <w:rFonts w:ascii="宋体" w:hAnsi="宋体" w:cs="宋体"/>
          <w:b/>
          <w:color w:val="auto"/>
          <w:kern w:val="0"/>
          <w:sz w:val="32"/>
          <w:szCs w:val="32"/>
          <w:highlight w:val="none"/>
        </w:rPr>
      </w:pPr>
    </w:p>
    <w:p w14:paraId="7172CA92">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01411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2A78140">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E5945E9">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杭州市建德生态环境监测站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cs="宋体"/>
          <w:color w:val="auto"/>
          <w:kern w:val="0"/>
          <w:sz w:val="24"/>
          <w:highlight w:val="none"/>
          <w:lang w:val="zh-CN"/>
        </w:rPr>
        <w:t>：</w:t>
      </w:r>
    </w:p>
    <w:p w14:paraId="7549F847">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杭州市建德生态环境监测站2024年生态样地监测服务项目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2CF7590">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DE3829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1DD428">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44E1619">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6D4B426">
      <w:pPr>
        <w:shd w:val="clear"/>
        <w:snapToGrid w:val="0"/>
        <w:spacing w:line="360" w:lineRule="auto"/>
        <w:rPr>
          <w:rFonts w:ascii="宋体" w:hAnsi="宋体" w:cs="宋体"/>
          <w:color w:val="auto"/>
          <w:sz w:val="24"/>
          <w:highlight w:val="none"/>
        </w:rPr>
      </w:pPr>
    </w:p>
    <w:p w14:paraId="78EBD4E1">
      <w:pPr>
        <w:pStyle w:val="4"/>
        <w:rPr>
          <w:rFonts w:ascii="宋体" w:hAnsi="宋体" w:cs="宋体"/>
          <w:color w:val="auto"/>
          <w:sz w:val="24"/>
          <w:highlight w:val="none"/>
        </w:rPr>
      </w:pPr>
    </w:p>
    <w:p w14:paraId="4CC52CDD">
      <w:pPr>
        <w:rPr>
          <w:rFonts w:ascii="宋体" w:hAnsi="宋体" w:cs="宋体"/>
          <w:color w:val="auto"/>
          <w:sz w:val="24"/>
          <w:highlight w:val="none"/>
        </w:rPr>
      </w:pPr>
    </w:p>
    <w:p w14:paraId="30D7054D">
      <w:pPr>
        <w:pStyle w:val="4"/>
        <w:rPr>
          <w:rFonts w:ascii="宋体" w:hAnsi="宋体" w:cs="宋体"/>
          <w:color w:val="auto"/>
          <w:sz w:val="24"/>
          <w:highlight w:val="none"/>
        </w:rPr>
      </w:pPr>
    </w:p>
    <w:p w14:paraId="37CFFB4F">
      <w:pPr>
        <w:rPr>
          <w:rFonts w:ascii="宋体" w:hAnsi="宋体" w:cs="宋体"/>
          <w:color w:val="auto"/>
          <w:sz w:val="24"/>
          <w:highlight w:val="none"/>
        </w:rPr>
      </w:pPr>
    </w:p>
    <w:p w14:paraId="3ED7638F">
      <w:pPr>
        <w:pStyle w:val="4"/>
        <w:rPr>
          <w:rFonts w:ascii="宋体" w:hAnsi="宋体" w:cs="宋体"/>
          <w:color w:val="auto"/>
          <w:sz w:val="24"/>
          <w:highlight w:val="none"/>
        </w:rPr>
      </w:pPr>
    </w:p>
    <w:p w14:paraId="1FA63DDF">
      <w:pPr>
        <w:rPr>
          <w:rFonts w:ascii="宋体" w:hAnsi="宋体" w:cs="宋体"/>
          <w:color w:val="auto"/>
          <w:sz w:val="24"/>
          <w:highlight w:val="none"/>
        </w:rPr>
      </w:pPr>
    </w:p>
    <w:p w14:paraId="07F87134">
      <w:pPr>
        <w:pStyle w:val="4"/>
        <w:rPr>
          <w:rFonts w:ascii="宋体" w:hAnsi="宋体" w:cs="宋体"/>
          <w:color w:val="auto"/>
          <w:sz w:val="24"/>
          <w:highlight w:val="none"/>
        </w:rPr>
      </w:pPr>
    </w:p>
    <w:p w14:paraId="34FEE3BA">
      <w:pPr>
        <w:rPr>
          <w:rFonts w:ascii="宋体" w:hAnsi="宋体" w:cs="宋体"/>
          <w:color w:val="auto"/>
          <w:sz w:val="24"/>
          <w:highlight w:val="none"/>
        </w:rPr>
      </w:pPr>
    </w:p>
    <w:p w14:paraId="717F1649">
      <w:pPr>
        <w:pStyle w:val="4"/>
        <w:rPr>
          <w:rFonts w:ascii="宋体" w:hAnsi="宋体" w:cs="宋体"/>
          <w:color w:val="auto"/>
          <w:sz w:val="24"/>
          <w:highlight w:val="none"/>
        </w:rPr>
      </w:pPr>
    </w:p>
    <w:p w14:paraId="675664A1">
      <w:pPr>
        <w:rPr>
          <w:rFonts w:ascii="宋体" w:hAnsi="宋体" w:cs="宋体"/>
          <w:color w:val="auto"/>
          <w:sz w:val="24"/>
          <w:highlight w:val="none"/>
        </w:rPr>
      </w:pPr>
    </w:p>
    <w:p w14:paraId="67DED33E">
      <w:pPr>
        <w:pStyle w:val="4"/>
        <w:rPr>
          <w:rFonts w:ascii="宋体" w:hAnsi="宋体" w:cs="宋体"/>
          <w:color w:val="auto"/>
          <w:sz w:val="24"/>
          <w:highlight w:val="none"/>
        </w:rPr>
      </w:pPr>
    </w:p>
    <w:p w14:paraId="18CC0720">
      <w:pPr>
        <w:rPr>
          <w:rFonts w:ascii="宋体" w:hAnsi="宋体" w:cs="宋体"/>
          <w:color w:val="auto"/>
          <w:sz w:val="24"/>
          <w:highlight w:val="none"/>
        </w:rPr>
      </w:pPr>
    </w:p>
    <w:p w14:paraId="1D08C504">
      <w:pPr>
        <w:pStyle w:val="4"/>
        <w:rPr>
          <w:rFonts w:ascii="宋体" w:hAnsi="宋体" w:cs="宋体"/>
          <w:color w:val="auto"/>
          <w:sz w:val="24"/>
          <w:highlight w:val="none"/>
        </w:rPr>
      </w:pPr>
    </w:p>
    <w:p w14:paraId="03E1499C">
      <w:pPr>
        <w:rPr>
          <w:rFonts w:ascii="宋体" w:hAnsi="宋体" w:cs="宋体"/>
          <w:color w:val="auto"/>
          <w:sz w:val="24"/>
          <w:highlight w:val="none"/>
        </w:rPr>
      </w:pPr>
    </w:p>
    <w:p w14:paraId="0E706CED">
      <w:pPr>
        <w:pStyle w:val="4"/>
        <w:rPr>
          <w:rFonts w:ascii="宋体" w:hAnsi="宋体" w:cs="宋体"/>
          <w:color w:val="auto"/>
          <w:sz w:val="24"/>
          <w:highlight w:val="none"/>
        </w:rPr>
      </w:pPr>
    </w:p>
    <w:p w14:paraId="531E5362">
      <w:pPr>
        <w:rPr>
          <w:rFonts w:ascii="宋体" w:hAnsi="宋体" w:cs="宋体"/>
          <w:color w:val="auto"/>
          <w:sz w:val="24"/>
          <w:highlight w:val="none"/>
        </w:rPr>
      </w:pPr>
    </w:p>
    <w:p w14:paraId="5F7EECD2">
      <w:pPr>
        <w:pStyle w:val="4"/>
        <w:rPr>
          <w:color w:val="auto"/>
          <w:highlight w:val="none"/>
        </w:rPr>
      </w:pPr>
    </w:p>
    <w:p w14:paraId="6EC07EE5">
      <w:pPr>
        <w:rPr>
          <w:color w:val="auto"/>
          <w:highlight w:val="none"/>
        </w:rPr>
      </w:pPr>
    </w:p>
    <w:p w14:paraId="753F46D6">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6165BCD">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杭州市建德生态环境监测站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cs="宋体"/>
          <w:color w:val="auto"/>
          <w:kern w:val="0"/>
          <w:sz w:val="24"/>
          <w:highlight w:val="none"/>
          <w:lang w:val="zh-CN"/>
        </w:rPr>
        <w:t>：</w:t>
      </w:r>
    </w:p>
    <w:p w14:paraId="778AD1FD">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杭州市建德生态环境监测站2024年生态样地监测服务项目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3CAB9F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EB47F">
      <w:pPr>
        <w:shd w:val="clea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AC0F74">
      <w:pPr>
        <w:shd w:val="clear"/>
        <w:rPr>
          <w:rFonts w:ascii="宋体" w:hAnsi="宋体" w:cs="宋体"/>
          <w:color w:val="auto"/>
          <w:highlight w:val="none"/>
        </w:rPr>
      </w:pPr>
    </w:p>
    <w:p w14:paraId="34E5888A">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B11E0C">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EA2CEC">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76D8C07">
      <w:pPr>
        <w:shd w:val="clea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 xml:space="preserve">                                               日期：  年  月   日</w:t>
      </w:r>
    </w:p>
    <w:p w14:paraId="66CB7BFE">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29DC620">
      <w:pPr>
        <w:pStyle w:val="147"/>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A4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E2C216">
            <w:pPr>
              <w:pStyle w:val="147"/>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F353854">
            <w:pPr>
              <w:pStyle w:val="147"/>
              <w:shd w:val="clear"/>
              <w:adjustRightInd w:val="0"/>
              <w:spacing w:line="360" w:lineRule="auto"/>
              <w:rPr>
                <w:rFonts w:hAnsi="宋体" w:cs="宋体"/>
                <w:bCs/>
                <w:color w:val="auto"/>
                <w:sz w:val="24"/>
                <w:highlight w:val="none"/>
              </w:rPr>
            </w:pPr>
          </w:p>
        </w:tc>
      </w:tr>
    </w:tbl>
    <w:p w14:paraId="591625A3">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F44CF35">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CF39FFC">
      <w:pPr>
        <w:shd w:val="clea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56A28088">
      <w:pPr>
        <w:shd w:val="clea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63825C4A">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FB18F8D">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FDE0CC0">
      <w:pPr>
        <w:shd w:val="clear"/>
        <w:snapToGrid w:val="0"/>
        <w:spacing w:line="360" w:lineRule="auto"/>
        <w:rPr>
          <w:rFonts w:ascii="宋体" w:hAnsi="宋体" w:cs="宋体"/>
          <w:color w:val="auto"/>
          <w:kern w:val="0"/>
          <w:sz w:val="24"/>
          <w:highlight w:val="none"/>
        </w:rPr>
      </w:pPr>
    </w:p>
    <w:p w14:paraId="5AA3774C">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795D33E">
      <w:pPr>
        <w:shd w:val="clear"/>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9F4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2A5D664">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7B42BF4">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52E2667">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2D86DD8">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546169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D4C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E171E12">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11883F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90FE5C6">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F8F5440">
            <w:pPr>
              <w:shd w:val="clear"/>
              <w:rPr>
                <w:rFonts w:ascii="宋体" w:hAnsi="宋体" w:cs="宋体"/>
                <w:color w:val="auto"/>
                <w:sz w:val="24"/>
                <w:highlight w:val="none"/>
              </w:rPr>
            </w:pPr>
          </w:p>
          <w:p w14:paraId="68EB45F5">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5A56FDED">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29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C3056E">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35B77E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C2181BA">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B5BC9EE">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11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9C8B250">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046112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F355A0C">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01B9F85">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9E85936">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E9FF15">
      <w:pPr>
        <w:shd w:val="clear"/>
        <w:jc w:val="center"/>
        <w:rPr>
          <w:rFonts w:ascii="宋体" w:hAnsi="宋体" w:cs="宋体"/>
          <w:b/>
          <w:color w:val="auto"/>
          <w:kern w:val="0"/>
          <w:sz w:val="32"/>
          <w:szCs w:val="32"/>
          <w:highlight w:val="none"/>
        </w:rPr>
      </w:pPr>
    </w:p>
    <w:p w14:paraId="553189E2">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6D5FC8B">
      <w:pPr>
        <w:shd w:val="clear"/>
        <w:jc w:val="center"/>
        <w:rPr>
          <w:rFonts w:ascii="宋体" w:hAnsi="宋体" w:cs="宋体"/>
          <w:b/>
          <w:color w:val="auto"/>
          <w:kern w:val="0"/>
          <w:sz w:val="32"/>
          <w:szCs w:val="32"/>
          <w:highlight w:val="none"/>
        </w:rPr>
      </w:pPr>
    </w:p>
    <w:p w14:paraId="46DA5F0D">
      <w:pPr>
        <w:shd w:val="clear"/>
        <w:jc w:val="center"/>
        <w:rPr>
          <w:rFonts w:ascii="宋体" w:hAnsi="宋体" w:cs="宋体"/>
          <w:b/>
          <w:color w:val="auto"/>
          <w:kern w:val="0"/>
          <w:sz w:val="32"/>
          <w:szCs w:val="32"/>
          <w:highlight w:val="none"/>
        </w:rPr>
      </w:pPr>
    </w:p>
    <w:p w14:paraId="226FBDF6">
      <w:pPr>
        <w:shd w:val="clear"/>
        <w:jc w:val="center"/>
        <w:rPr>
          <w:rFonts w:ascii="宋体" w:hAnsi="宋体" w:cs="宋体"/>
          <w:b/>
          <w:color w:val="auto"/>
          <w:kern w:val="0"/>
          <w:sz w:val="32"/>
          <w:szCs w:val="32"/>
          <w:highlight w:val="none"/>
        </w:rPr>
      </w:pPr>
    </w:p>
    <w:p w14:paraId="20F7EF0F">
      <w:pPr>
        <w:shd w:val="clear"/>
        <w:jc w:val="center"/>
        <w:rPr>
          <w:rFonts w:ascii="宋体" w:hAnsi="宋体" w:cs="宋体"/>
          <w:b/>
          <w:color w:val="auto"/>
          <w:kern w:val="0"/>
          <w:sz w:val="32"/>
          <w:szCs w:val="32"/>
          <w:highlight w:val="none"/>
        </w:rPr>
      </w:pPr>
    </w:p>
    <w:p w14:paraId="273EB0CA">
      <w:pPr>
        <w:shd w:val="clear"/>
        <w:jc w:val="center"/>
        <w:rPr>
          <w:rFonts w:ascii="宋体" w:hAnsi="宋体" w:cs="宋体"/>
          <w:b/>
          <w:color w:val="auto"/>
          <w:kern w:val="0"/>
          <w:sz w:val="32"/>
          <w:szCs w:val="32"/>
          <w:highlight w:val="none"/>
        </w:rPr>
      </w:pPr>
    </w:p>
    <w:p w14:paraId="480A759E">
      <w:pPr>
        <w:shd w:val="clear"/>
        <w:jc w:val="center"/>
        <w:rPr>
          <w:rFonts w:ascii="宋体" w:hAnsi="宋体" w:cs="宋体"/>
          <w:b/>
          <w:color w:val="auto"/>
          <w:kern w:val="0"/>
          <w:sz w:val="32"/>
          <w:szCs w:val="32"/>
          <w:highlight w:val="none"/>
        </w:rPr>
      </w:pPr>
    </w:p>
    <w:p w14:paraId="7F1FF5DC">
      <w:pPr>
        <w:shd w:val="clear"/>
        <w:jc w:val="center"/>
        <w:rPr>
          <w:rFonts w:ascii="宋体" w:hAnsi="宋体" w:cs="宋体"/>
          <w:b/>
          <w:color w:val="auto"/>
          <w:kern w:val="0"/>
          <w:sz w:val="32"/>
          <w:szCs w:val="32"/>
          <w:highlight w:val="none"/>
        </w:rPr>
      </w:pPr>
    </w:p>
    <w:p w14:paraId="2B8B31E0">
      <w:pPr>
        <w:shd w:val="clear"/>
        <w:jc w:val="center"/>
        <w:rPr>
          <w:rFonts w:ascii="宋体" w:hAnsi="宋体" w:cs="宋体"/>
          <w:b/>
          <w:color w:val="auto"/>
          <w:kern w:val="0"/>
          <w:sz w:val="32"/>
          <w:szCs w:val="32"/>
          <w:highlight w:val="none"/>
        </w:rPr>
      </w:pPr>
    </w:p>
    <w:p w14:paraId="748956BC">
      <w:pPr>
        <w:shd w:val="clear"/>
        <w:jc w:val="center"/>
        <w:rPr>
          <w:rFonts w:ascii="宋体" w:hAnsi="宋体" w:cs="宋体"/>
          <w:b/>
          <w:color w:val="auto"/>
          <w:kern w:val="0"/>
          <w:sz w:val="32"/>
          <w:szCs w:val="32"/>
          <w:highlight w:val="none"/>
        </w:rPr>
      </w:pPr>
    </w:p>
    <w:p w14:paraId="05C3764A">
      <w:pPr>
        <w:shd w:val="clear"/>
        <w:jc w:val="center"/>
        <w:rPr>
          <w:rFonts w:ascii="宋体" w:hAnsi="宋体" w:cs="宋体"/>
          <w:b/>
          <w:color w:val="auto"/>
          <w:kern w:val="0"/>
          <w:sz w:val="32"/>
          <w:szCs w:val="32"/>
          <w:highlight w:val="none"/>
        </w:rPr>
      </w:pPr>
    </w:p>
    <w:p w14:paraId="70F06D9C">
      <w:pPr>
        <w:shd w:val="clear"/>
        <w:jc w:val="center"/>
        <w:rPr>
          <w:rFonts w:ascii="宋体" w:hAnsi="宋体" w:cs="宋体"/>
          <w:b/>
          <w:color w:val="auto"/>
          <w:kern w:val="0"/>
          <w:sz w:val="32"/>
          <w:szCs w:val="32"/>
          <w:highlight w:val="none"/>
        </w:rPr>
      </w:pPr>
    </w:p>
    <w:p w14:paraId="5181DCCA">
      <w:pPr>
        <w:shd w:val="clear"/>
        <w:jc w:val="center"/>
        <w:rPr>
          <w:rFonts w:ascii="宋体" w:hAnsi="宋体" w:cs="宋体"/>
          <w:b/>
          <w:color w:val="auto"/>
          <w:kern w:val="0"/>
          <w:sz w:val="32"/>
          <w:szCs w:val="32"/>
          <w:highlight w:val="none"/>
        </w:rPr>
      </w:pPr>
    </w:p>
    <w:p w14:paraId="7F988D0A">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BA1FB3E">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78A66F0">
      <w:pPr>
        <w:shd w:val="clear"/>
        <w:jc w:val="center"/>
        <w:rPr>
          <w:rFonts w:ascii="宋体" w:hAnsi="宋体" w:cs="宋体"/>
          <w:b/>
          <w:color w:val="auto"/>
          <w:kern w:val="0"/>
          <w:sz w:val="32"/>
          <w:szCs w:val="32"/>
          <w:highlight w:val="none"/>
        </w:rPr>
      </w:pPr>
    </w:p>
    <w:p w14:paraId="2A8F1A64">
      <w:pPr>
        <w:shd w:val="clear"/>
        <w:jc w:val="center"/>
        <w:rPr>
          <w:rFonts w:ascii="宋体" w:hAnsi="宋体" w:cs="宋体"/>
          <w:b/>
          <w:color w:val="auto"/>
          <w:kern w:val="0"/>
          <w:sz w:val="32"/>
          <w:szCs w:val="32"/>
          <w:highlight w:val="none"/>
        </w:rPr>
      </w:pPr>
    </w:p>
    <w:p w14:paraId="66F41DF4">
      <w:pPr>
        <w:shd w:val="clear"/>
        <w:jc w:val="center"/>
        <w:rPr>
          <w:rFonts w:ascii="宋体" w:hAnsi="宋体" w:cs="宋体"/>
          <w:b/>
          <w:color w:val="auto"/>
          <w:kern w:val="0"/>
          <w:sz w:val="32"/>
          <w:szCs w:val="32"/>
          <w:highlight w:val="none"/>
        </w:rPr>
      </w:pPr>
    </w:p>
    <w:p w14:paraId="587448B3">
      <w:pPr>
        <w:shd w:val="clea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D3C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4E8D9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1992A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986D86F">
            <w:pPr>
              <w:shd w:val="clear"/>
              <w:spacing w:line="360" w:lineRule="auto"/>
              <w:jc w:val="center"/>
              <w:rPr>
                <w:rFonts w:ascii="宋体" w:hAnsi="宋体" w:cs="宋体"/>
                <w:b/>
                <w:color w:val="auto"/>
                <w:sz w:val="24"/>
                <w:highlight w:val="none"/>
              </w:rPr>
            </w:pPr>
          </w:p>
          <w:p w14:paraId="1A4E5313">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EAC240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931F3C">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CE75F3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ADA31ED">
            <w:pPr>
              <w:shd w:val="clear"/>
              <w:spacing w:line="360" w:lineRule="auto"/>
              <w:jc w:val="center"/>
              <w:rPr>
                <w:rFonts w:ascii="宋体" w:hAnsi="宋体" w:cs="宋体"/>
                <w:b/>
                <w:color w:val="auto"/>
                <w:sz w:val="24"/>
                <w:highlight w:val="none"/>
              </w:rPr>
            </w:pPr>
          </w:p>
          <w:p w14:paraId="2E62CA9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88EE4D6">
            <w:pPr>
              <w:shd w:val="clear"/>
              <w:spacing w:line="360" w:lineRule="auto"/>
              <w:jc w:val="center"/>
              <w:rPr>
                <w:rFonts w:ascii="宋体" w:hAnsi="宋体" w:cs="宋体"/>
                <w:b/>
                <w:color w:val="auto"/>
                <w:sz w:val="24"/>
                <w:highlight w:val="none"/>
              </w:rPr>
            </w:pPr>
          </w:p>
        </w:tc>
      </w:tr>
      <w:tr w14:paraId="3919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A2729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BF0C36">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BDB556">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CF0C6B">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F1BE3B6">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DE669B">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27E2003">
            <w:pPr>
              <w:shd w:val="clear"/>
              <w:spacing w:line="360" w:lineRule="auto"/>
              <w:jc w:val="center"/>
              <w:rPr>
                <w:rFonts w:ascii="宋体" w:hAnsi="宋体" w:cs="宋体"/>
                <w:color w:val="auto"/>
                <w:sz w:val="24"/>
                <w:highlight w:val="none"/>
              </w:rPr>
            </w:pPr>
          </w:p>
        </w:tc>
      </w:tr>
      <w:tr w14:paraId="0D19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144C8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BC0D4F">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83A05B">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AEE949">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D6E483">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0B95B0">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72BB28B">
            <w:pPr>
              <w:shd w:val="clear"/>
              <w:spacing w:line="360" w:lineRule="auto"/>
              <w:jc w:val="center"/>
              <w:rPr>
                <w:rFonts w:ascii="宋体" w:hAnsi="宋体" w:cs="宋体"/>
                <w:color w:val="auto"/>
                <w:sz w:val="24"/>
                <w:highlight w:val="none"/>
              </w:rPr>
            </w:pPr>
          </w:p>
        </w:tc>
      </w:tr>
      <w:tr w14:paraId="29BC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7A559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7E0A8C">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EE0D11">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745DA4">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08A8DF">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594C29">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8E036E">
            <w:pPr>
              <w:shd w:val="clear"/>
              <w:spacing w:line="360" w:lineRule="auto"/>
              <w:jc w:val="center"/>
              <w:rPr>
                <w:rFonts w:ascii="宋体" w:hAnsi="宋体" w:cs="宋体"/>
                <w:color w:val="auto"/>
                <w:sz w:val="24"/>
                <w:highlight w:val="none"/>
              </w:rPr>
            </w:pPr>
          </w:p>
        </w:tc>
      </w:tr>
    </w:tbl>
    <w:p w14:paraId="68D28E3C">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552B2A">
      <w:pPr>
        <w:shd w:val="clear"/>
        <w:jc w:val="center"/>
        <w:rPr>
          <w:rFonts w:ascii="宋体" w:hAnsi="宋体" w:cs="宋体"/>
          <w:b/>
          <w:color w:val="auto"/>
          <w:kern w:val="0"/>
          <w:sz w:val="32"/>
          <w:szCs w:val="32"/>
          <w:highlight w:val="none"/>
        </w:rPr>
      </w:pPr>
    </w:p>
    <w:p w14:paraId="0B080E9A">
      <w:pPr>
        <w:shd w:val="clear"/>
        <w:jc w:val="center"/>
        <w:rPr>
          <w:rFonts w:ascii="宋体" w:hAnsi="宋体" w:cs="宋体"/>
          <w:b/>
          <w:color w:val="auto"/>
          <w:kern w:val="0"/>
          <w:sz w:val="32"/>
          <w:szCs w:val="32"/>
          <w:highlight w:val="none"/>
        </w:rPr>
      </w:pPr>
    </w:p>
    <w:p w14:paraId="49212595">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ABC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BB704AF">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C135B82">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503E308">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FB86D33">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18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830D28E">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D747EC3">
            <w:pPr>
              <w:shd w:val="clear"/>
              <w:jc w:val="center"/>
              <w:rPr>
                <w:rFonts w:ascii="宋体" w:hAnsi="宋体" w:cs="宋体"/>
                <w:b/>
                <w:color w:val="auto"/>
                <w:kern w:val="0"/>
                <w:sz w:val="32"/>
                <w:szCs w:val="32"/>
                <w:highlight w:val="none"/>
              </w:rPr>
            </w:pPr>
          </w:p>
        </w:tc>
        <w:tc>
          <w:tcPr>
            <w:tcW w:w="3546" w:type="dxa"/>
          </w:tcPr>
          <w:p w14:paraId="2F8E8496">
            <w:pPr>
              <w:shd w:val="clear"/>
              <w:jc w:val="center"/>
              <w:rPr>
                <w:rFonts w:ascii="宋体" w:hAnsi="宋体" w:cs="宋体"/>
                <w:b/>
                <w:color w:val="auto"/>
                <w:kern w:val="0"/>
                <w:sz w:val="32"/>
                <w:szCs w:val="32"/>
                <w:highlight w:val="none"/>
              </w:rPr>
            </w:pPr>
          </w:p>
        </w:tc>
        <w:tc>
          <w:tcPr>
            <w:tcW w:w="1276" w:type="dxa"/>
          </w:tcPr>
          <w:p w14:paraId="2D27CA44">
            <w:pPr>
              <w:shd w:val="clear"/>
              <w:jc w:val="center"/>
              <w:rPr>
                <w:rFonts w:ascii="宋体" w:hAnsi="宋体" w:cs="宋体"/>
                <w:b/>
                <w:color w:val="auto"/>
                <w:kern w:val="0"/>
                <w:sz w:val="32"/>
                <w:szCs w:val="32"/>
                <w:highlight w:val="none"/>
              </w:rPr>
            </w:pPr>
          </w:p>
        </w:tc>
      </w:tr>
      <w:tr w14:paraId="411E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0E8E03C">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3F34446">
            <w:pPr>
              <w:shd w:val="clear"/>
              <w:jc w:val="center"/>
              <w:rPr>
                <w:rFonts w:ascii="宋体" w:hAnsi="宋体" w:cs="宋体"/>
                <w:b/>
                <w:color w:val="auto"/>
                <w:kern w:val="0"/>
                <w:sz w:val="32"/>
                <w:szCs w:val="32"/>
                <w:highlight w:val="none"/>
              </w:rPr>
            </w:pPr>
          </w:p>
        </w:tc>
        <w:tc>
          <w:tcPr>
            <w:tcW w:w="3546" w:type="dxa"/>
          </w:tcPr>
          <w:p w14:paraId="208B2BB8">
            <w:pPr>
              <w:shd w:val="clear"/>
              <w:jc w:val="center"/>
              <w:rPr>
                <w:rFonts w:ascii="宋体" w:hAnsi="宋体" w:cs="宋体"/>
                <w:b/>
                <w:color w:val="auto"/>
                <w:kern w:val="0"/>
                <w:sz w:val="32"/>
                <w:szCs w:val="32"/>
                <w:highlight w:val="none"/>
              </w:rPr>
            </w:pPr>
          </w:p>
        </w:tc>
        <w:tc>
          <w:tcPr>
            <w:tcW w:w="1276" w:type="dxa"/>
          </w:tcPr>
          <w:p w14:paraId="48AB110F">
            <w:pPr>
              <w:shd w:val="clear"/>
              <w:jc w:val="center"/>
              <w:rPr>
                <w:rFonts w:ascii="宋体" w:hAnsi="宋体" w:cs="宋体"/>
                <w:b/>
                <w:color w:val="auto"/>
                <w:kern w:val="0"/>
                <w:sz w:val="32"/>
                <w:szCs w:val="32"/>
                <w:highlight w:val="none"/>
              </w:rPr>
            </w:pPr>
          </w:p>
        </w:tc>
      </w:tr>
      <w:tr w14:paraId="13CC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0A5A818">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34C8556">
            <w:pPr>
              <w:shd w:val="clear"/>
              <w:jc w:val="center"/>
              <w:rPr>
                <w:rFonts w:ascii="宋体" w:hAnsi="宋体" w:cs="宋体"/>
                <w:b/>
                <w:color w:val="auto"/>
                <w:kern w:val="0"/>
                <w:sz w:val="32"/>
                <w:szCs w:val="32"/>
                <w:highlight w:val="none"/>
              </w:rPr>
            </w:pPr>
          </w:p>
        </w:tc>
        <w:tc>
          <w:tcPr>
            <w:tcW w:w="3546" w:type="dxa"/>
          </w:tcPr>
          <w:p w14:paraId="1FF71864">
            <w:pPr>
              <w:shd w:val="clear"/>
              <w:jc w:val="center"/>
              <w:rPr>
                <w:rFonts w:ascii="宋体" w:hAnsi="宋体" w:cs="宋体"/>
                <w:b/>
                <w:color w:val="auto"/>
                <w:kern w:val="0"/>
                <w:sz w:val="32"/>
                <w:szCs w:val="32"/>
                <w:highlight w:val="none"/>
              </w:rPr>
            </w:pPr>
          </w:p>
        </w:tc>
        <w:tc>
          <w:tcPr>
            <w:tcW w:w="1276" w:type="dxa"/>
          </w:tcPr>
          <w:p w14:paraId="62DABDF5">
            <w:pPr>
              <w:shd w:val="clear"/>
              <w:jc w:val="center"/>
              <w:rPr>
                <w:rFonts w:ascii="宋体" w:hAnsi="宋体" w:cs="宋体"/>
                <w:b/>
                <w:color w:val="auto"/>
                <w:kern w:val="0"/>
                <w:sz w:val="32"/>
                <w:szCs w:val="32"/>
                <w:highlight w:val="none"/>
              </w:rPr>
            </w:pPr>
          </w:p>
        </w:tc>
      </w:tr>
    </w:tbl>
    <w:p w14:paraId="21B578A6">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3F13B77">
      <w:pPr>
        <w:shd w:val="clear"/>
        <w:jc w:val="center"/>
        <w:rPr>
          <w:rFonts w:ascii="宋体" w:hAnsi="宋体" w:cs="宋体"/>
          <w:b/>
          <w:color w:val="auto"/>
          <w:kern w:val="0"/>
          <w:sz w:val="32"/>
          <w:szCs w:val="32"/>
          <w:highlight w:val="none"/>
        </w:rPr>
      </w:pPr>
    </w:p>
    <w:p w14:paraId="1F234D25">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DFC2F3">
      <w:pPr>
        <w:shd w:val="clear"/>
        <w:ind w:firstLine="1911" w:firstLineChars="595"/>
        <w:rPr>
          <w:rFonts w:ascii="宋体" w:hAnsi="宋体" w:cs="宋体"/>
          <w:b/>
          <w:bCs/>
          <w:color w:val="auto"/>
          <w:sz w:val="32"/>
          <w:szCs w:val="32"/>
          <w:highlight w:val="none"/>
        </w:rPr>
      </w:pPr>
    </w:p>
    <w:p w14:paraId="7B84155E">
      <w:pPr>
        <w:shd w:val="clear"/>
        <w:ind w:firstLine="1911" w:firstLineChars="595"/>
        <w:rPr>
          <w:rFonts w:ascii="宋体" w:hAnsi="宋体" w:cs="宋体"/>
          <w:b/>
          <w:bCs/>
          <w:color w:val="auto"/>
          <w:sz w:val="32"/>
          <w:szCs w:val="32"/>
          <w:highlight w:val="none"/>
        </w:rPr>
      </w:pPr>
    </w:p>
    <w:p w14:paraId="0EF88B60">
      <w:pPr>
        <w:shd w:val="clear"/>
        <w:ind w:firstLine="1911" w:firstLineChars="595"/>
        <w:rPr>
          <w:rFonts w:ascii="宋体" w:hAnsi="宋体" w:cs="宋体"/>
          <w:b/>
          <w:bCs/>
          <w:color w:val="auto"/>
          <w:sz w:val="32"/>
          <w:szCs w:val="32"/>
          <w:highlight w:val="none"/>
        </w:rPr>
      </w:pPr>
    </w:p>
    <w:p w14:paraId="2207D31D">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07BF62E">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276CA39">
      <w:pPr>
        <w:shd w:val="clear"/>
        <w:snapToGrid w:val="0"/>
        <w:spacing w:line="360" w:lineRule="auto"/>
        <w:rPr>
          <w:rFonts w:ascii="宋体" w:hAnsi="宋体" w:cs="宋体"/>
          <w:color w:val="auto"/>
          <w:sz w:val="24"/>
          <w:highlight w:val="none"/>
        </w:rPr>
      </w:pPr>
    </w:p>
    <w:p w14:paraId="7B85CD19">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杭州市建德生态环境监测站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cs="宋体"/>
          <w:color w:val="auto"/>
          <w:kern w:val="0"/>
          <w:sz w:val="24"/>
          <w:highlight w:val="none"/>
          <w:lang w:val="zh-CN"/>
        </w:rPr>
        <w:t>：</w:t>
      </w:r>
    </w:p>
    <w:p w14:paraId="6FDC96C4">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623E583">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C2F4C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40DF022">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81C6CB0">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01D8617">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BA99153">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24DCB24">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B81E6FE">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723AA2A">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0FDC57F">
      <w:pPr>
        <w:shd w:val="clear"/>
        <w:autoSpaceDE w:val="0"/>
        <w:autoSpaceDN w:val="0"/>
        <w:spacing w:line="360" w:lineRule="auto"/>
        <w:ind w:left="2"/>
        <w:jc w:val="left"/>
        <w:rPr>
          <w:rFonts w:ascii="宋体" w:hAnsi="宋体" w:cs="宋体"/>
          <w:color w:val="auto"/>
          <w:kern w:val="0"/>
          <w:sz w:val="24"/>
          <w:highlight w:val="none"/>
          <w:lang w:val="zh-CN"/>
        </w:rPr>
      </w:pPr>
    </w:p>
    <w:p w14:paraId="7577B887">
      <w:pPr>
        <w:shd w:val="clear"/>
        <w:autoSpaceDE w:val="0"/>
        <w:autoSpaceDN w:val="0"/>
        <w:spacing w:line="360" w:lineRule="auto"/>
        <w:ind w:left="2"/>
        <w:jc w:val="left"/>
        <w:rPr>
          <w:rFonts w:ascii="宋体" w:hAnsi="宋体" w:cs="宋体"/>
          <w:color w:val="auto"/>
          <w:kern w:val="0"/>
          <w:sz w:val="24"/>
          <w:highlight w:val="none"/>
          <w:lang w:val="zh-CN"/>
        </w:rPr>
      </w:pPr>
    </w:p>
    <w:p w14:paraId="345D9423">
      <w:pPr>
        <w:shd w:val="clear"/>
        <w:autoSpaceDE w:val="0"/>
        <w:autoSpaceDN w:val="0"/>
        <w:spacing w:line="360" w:lineRule="auto"/>
        <w:ind w:left="2"/>
        <w:jc w:val="left"/>
        <w:rPr>
          <w:rFonts w:ascii="宋体" w:hAnsi="宋体" w:cs="宋体"/>
          <w:color w:val="auto"/>
          <w:kern w:val="0"/>
          <w:sz w:val="24"/>
          <w:highlight w:val="none"/>
          <w:lang w:val="zh-CN"/>
        </w:rPr>
      </w:pPr>
    </w:p>
    <w:p w14:paraId="73481F48">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DC8D656">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4E8422E">
      <w:pPr>
        <w:shd w:val="clear"/>
        <w:spacing w:line="360" w:lineRule="auto"/>
        <w:jc w:val="center"/>
        <w:rPr>
          <w:rFonts w:ascii="宋体" w:hAnsi="宋体" w:cs="宋体"/>
          <w:b/>
          <w:bCs/>
          <w:color w:val="auto"/>
          <w:sz w:val="24"/>
          <w:highlight w:val="none"/>
        </w:rPr>
      </w:pPr>
    </w:p>
    <w:p w14:paraId="10259D17">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D13C4F">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3710D907">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BDC67C">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22B5487">
      <w:pPr>
        <w:shd w:val="clear"/>
        <w:spacing w:line="360" w:lineRule="auto"/>
        <w:jc w:val="center"/>
        <w:outlineLvl w:val="0"/>
        <w:rPr>
          <w:rFonts w:ascii="宋体" w:hAnsi="宋体" w:cs="宋体"/>
          <w:b/>
          <w:color w:val="auto"/>
          <w:kern w:val="0"/>
          <w:sz w:val="36"/>
          <w:szCs w:val="36"/>
          <w:highlight w:val="none"/>
        </w:rPr>
      </w:pPr>
    </w:p>
    <w:p w14:paraId="0B3D6A1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97D536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…………………………………………（页码）</w:t>
      </w:r>
    </w:p>
    <w:p w14:paraId="1838BFC0">
      <w:pPr>
        <w:shd w:val="clear"/>
        <w:snapToGrid w:val="0"/>
        <w:spacing w:line="360" w:lineRule="auto"/>
        <w:ind w:right="480"/>
        <w:jc w:val="center"/>
        <w:rPr>
          <w:rFonts w:ascii="宋体" w:hAnsi="宋体" w:cs="宋体"/>
          <w:b/>
          <w:color w:val="auto"/>
          <w:kern w:val="0"/>
          <w:sz w:val="32"/>
          <w:szCs w:val="32"/>
          <w:highlight w:val="none"/>
        </w:rPr>
      </w:pPr>
    </w:p>
    <w:p w14:paraId="3554ADCF">
      <w:pPr>
        <w:shd w:val="clear"/>
        <w:snapToGrid w:val="0"/>
        <w:spacing w:line="360" w:lineRule="auto"/>
        <w:ind w:right="480"/>
        <w:jc w:val="center"/>
        <w:rPr>
          <w:rFonts w:ascii="宋体" w:hAnsi="宋体" w:cs="宋体"/>
          <w:b/>
          <w:color w:val="auto"/>
          <w:kern w:val="0"/>
          <w:sz w:val="32"/>
          <w:szCs w:val="32"/>
          <w:highlight w:val="none"/>
        </w:rPr>
      </w:pPr>
    </w:p>
    <w:p w14:paraId="2C9C7386">
      <w:pPr>
        <w:shd w:val="clear"/>
        <w:snapToGrid w:val="0"/>
        <w:spacing w:line="360" w:lineRule="auto"/>
        <w:ind w:right="480"/>
        <w:jc w:val="center"/>
        <w:rPr>
          <w:rFonts w:ascii="宋体" w:hAnsi="宋体" w:cs="宋体"/>
          <w:b/>
          <w:color w:val="auto"/>
          <w:kern w:val="0"/>
          <w:sz w:val="32"/>
          <w:szCs w:val="32"/>
          <w:highlight w:val="none"/>
        </w:rPr>
      </w:pPr>
    </w:p>
    <w:p w14:paraId="16D467F1">
      <w:pPr>
        <w:shd w:val="clear"/>
        <w:snapToGrid w:val="0"/>
        <w:spacing w:line="360" w:lineRule="auto"/>
        <w:ind w:right="480"/>
        <w:jc w:val="center"/>
        <w:rPr>
          <w:rFonts w:ascii="宋体" w:hAnsi="宋体" w:cs="宋体"/>
          <w:b/>
          <w:color w:val="auto"/>
          <w:kern w:val="0"/>
          <w:sz w:val="32"/>
          <w:szCs w:val="32"/>
          <w:highlight w:val="none"/>
        </w:rPr>
      </w:pPr>
    </w:p>
    <w:p w14:paraId="09DAFD41">
      <w:pPr>
        <w:shd w:val="clear"/>
        <w:snapToGrid w:val="0"/>
        <w:spacing w:line="360" w:lineRule="auto"/>
        <w:ind w:right="480"/>
        <w:jc w:val="center"/>
        <w:rPr>
          <w:rFonts w:ascii="宋体" w:hAnsi="宋体" w:cs="宋体"/>
          <w:b/>
          <w:color w:val="auto"/>
          <w:kern w:val="0"/>
          <w:sz w:val="32"/>
          <w:szCs w:val="32"/>
          <w:highlight w:val="none"/>
        </w:rPr>
      </w:pPr>
    </w:p>
    <w:p w14:paraId="3DC8A2DB">
      <w:pPr>
        <w:shd w:val="clear"/>
        <w:snapToGrid w:val="0"/>
        <w:spacing w:line="360" w:lineRule="auto"/>
        <w:ind w:right="480"/>
        <w:jc w:val="center"/>
        <w:rPr>
          <w:rFonts w:ascii="宋体" w:hAnsi="宋体" w:cs="宋体"/>
          <w:b/>
          <w:color w:val="auto"/>
          <w:kern w:val="0"/>
          <w:sz w:val="32"/>
          <w:szCs w:val="32"/>
          <w:highlight w:val="none"/>
        </w:rPr>
      </w:pPr>
    </w:p>
    <w:p w14:paraId="47B05652">
      <w:pPr>
        <w:shd w:val="clear"/>
        <w:snapToGrid w:val="0"/>
        <w:spacing w:line="360" w:lineRule="auto"/>
        <w:ind w:right="480"/>
        <w:jc w:val="center"/>
        <w:rPr>
          <w:rFonts w:ascii="宋体" w:hAnsi="宋体" w:cs="宋体"/>
          <w:b/>
          <w:color w:val="auto"/>
          <w:kern w:val="0"/>
          <w:sz w:val="32"/>
          <w:szCs w:val="32"/>
          <w:highlight w:val="none"/>
        </w:rPr>
      </w:pPr>
    </w:p>
    <w:p w14:paraId="36BD8D63">
      <w:pPr>
        <w:shd w:val="clear"/>
        <w:snapToGrid w:val="0"/>
        <w:spacing w:line="360" w:lineRule="auto"/>
        <w:ind w:right="480"/>
        <w:jc w:val="center"/>
        <w:rPr>
          <w:rFonts w:ascii="宋体" w:hAnsi="宋体" w:cs="宋体"/>
          <w:b/>
          <w:color w:val="auto"/>
          <w:kern w:val="0"/>
          <w:sz w:val="32"/>
          <w:szCs w:val="32"/>
          <w:highlight w:val="none"/>
        </w:rPr>
      </w:pPr>
    </w:p>
    <w:p w14:paraId="7D767437">
      <w:pPr>
        <w:shd w:val="clear"/>
        <w:snapToGrid w:val="0"/>
        <w:spacing w:line="360" w:lineRule="auto"/>
        <w:ind w:right="480"/>
        <w:jc w:val="center"/>
        <w:rPr>
          <w:rFonts w:ascii="宋体" w:hAnsi="宋体" w:cs="宋体"/>
          <w:b/>
          <w:color w:val="auto"/>
          <w:kern w:val="0"/>
          <w:sz w:val="32"/>
          <w:szCs w:val="32"/>
          <w:highlight w:val="none"/>
        </w:rPr>
      </w:pPr>
    </w:p>
    <w:p w14:paraId="23B904C1">
      <w:pPr>
        <w:shd w:val="clear"/>
        <w:snapToGrid w:val="0"/>
        <w:spacing w:line="360" w:lineRule="auto"/>
        <w:ind w:right="480"/>
        <w:jc w:val="center"/>
        <w:rPr>
          <w:rFonts w:ascii="宋体" w:hAnsi="宋体" w:cs="宋体"/>
          <w:b/>
          <w:color w:val="auto"/>
          <w:kern w:val="0"/>
          <w:sz w:val="32"/>
          <w:szCs w:val="32"/>
          <w:highlight w:val="none"/>
        </w:rPr>
      </w:pPr>
    </w:p>
    <w:p w14:paraId="66CE31B8">
      <w:pPr>
        <w:shd w:val="clear"/>
        <w:snapToGrid w:val="0"/>
        <w:spacing w:line="360" w:lineRule="auto"/>
        <w:ind w:right="480"/>
        <w:jc w:val="center"/>
        <w:rPr>
          <w:rFonts w:ascii="宋体" w:hAnsi="宋体" w:cs="宋体"/>
          <w:b/>
          <w:color w:val="auto"/>
          <w:kern w:val="0"/>
          <w:sz w:val="32"/>
          <w:szCs w:val="32"/>
          <w:highlight w:val="none"/>
        </w:rPr>
      </w:pPr>
    </w:p>
    <w:p w14:paraId="539E8F96">
      <w:pPr>
        <w:shd w:val="clear"/>
        <w:snapToGrid w:val="0"/>
        <w:spacing w:line="360" w:lineRule="auto"/>
        <w:ind w:right="480"/>
        <w:jc w:val="center"/>
        <w:rPr>
          <w:rFonts w:ascii="宋体" w:hAnsi="宋体" w:cs="宋体"/>
          <w:b/>
          <w:color w:val="auto"/>
          <w:kern w:val="0"/>
          <w:sz w:val="32"/>
          <w:szCs w:val="32"/>
          <w:highlight w:val="none"/>
        </w:rPr>
      </w:pPr>
    </w:p>
    <w:p w14:paraId="06F8B0DA">
      <w:pPr>
        <w:shd w:val="clear"/>
        <w:snapToGrid w:val="0"/>
        <w:spacing w:line="360" w:lineRule="auto"/>
        <w:ind w:right="480"/>
        <w:jc w:val="center"/>
        <w:rPr>
          <w:rFonts w:ascii="宋体" w:hAnsi="宋体" w:cs="宋体"/>
          <w:b/>
          <w:color w:val="auto"/>
          <w:kern w:val="0"/>
          <w:sz w:val="32"/>
          <w:szCs w:val="32"/>
          <w:highlight w:val="none"/>
        </w:rPr>
      </w:pPr>
    </w:p>
    <w:p w14:paraId="58D74355">
      <w:pPr>
        <w:shd w:val="clear"/>
        <w:snapToGrid w:val="0"/>
        <w:spacing w:line="360" w:lineRule="auto"/>
        <w:ind w:right="480"/>
        <w:jc w:val="center"/>
        <w:rPr>
          <w:rFonts w:ascii="宋体" w:hAnsi="宋体" w:cs="宋体"/>
          <w:b/>
          <w:color w:val="auto"/>
          <w:kern w:val="0"/>
          <w:sz w:val="32"/>
          <w:szCs w:val="32"/>
          <w:highlight w:val="none"/>
        </w:rPr>
      </w:pPr>
    </w:p>
    <w:p w14:paraId="43FC4CB0">
      <w:pPr>
        <w:shd w:val="clear"/>
        <w:snapToGrid w:val="0"/>
        <w:spacing w:line="360" w:lineRule="auto"/>
        <w:ind w:right="480"/>
        <w:jc w:val="center"/>
        <w:rPr>
          <w:rFonts w:ascii="宋体" w:hAnsi="宋体" w:cs="宋体"/>
          <w:b/>
          <w:color w:val="auto"/>
          <w:kern w:val="0"/>
          <w:sz w:val="32"/>
          <w:szCs w:val="32"/>
          <w:highlight w:val="none"/>
        </w:rPr>
      </w:pPr>
    </w:p>
    <w:p w14:paraId="54BDFF81">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14:paraId="73DB583A">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270FBD5">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杭州市建德生态环境监测站</w:t>
      </w:r>
      <w:r>
        <w:rPr>
          <w:rFonts w:hint="eastAsia" w:ascii="宋体" w:hAnsi="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cs="宋体"/>
          <w:color w:val="auto"/>
          <w:kern w:val="0"/>
          <w:sz w:val="24"/>
          <w:highlight w:val="none"/>
          <w:lang w:val="zh-CN"/>
        </w:rPr>
        <w:t>：</w:t>
      </w:r>
    </w:p>
    <w:p w14:paraId="76F7B6DE">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杭州市建德生态环境监测站2024年生态样地监测服务项目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03F09DA">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922"/>
        <w:gridCol w:w="2112"/>
        <w:gridCol w:w="2248"/>
        <w:gridCol w:w="2112"/>
        <w:gridCol w:w="1980"/>
        <w:gridCol w:w="1980"/>
        <w:gridCol w:w="1985"/>
      </w:tblGrid>
      <w:tr w14:paraId="67A2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69" w:type="pct"/>
            <w:vAlign w:val="center"/>
          </w:tcPr>
          <w:p w14:paraId="7998B84F">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7" w:type="pct"/>
            <w:vAlign w:val="center"/>
          </w:tcPr>
          <w:p w14:paraId="073BB8C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749" w:type="pct"/>
          </w:tcPr>
          <w:p w14:paraId="0773492A">
            <w:pPr>
              <w:shd w:val="clear"/>
              <w:spacing w:line="360" w:lineRule="auto"/>
              <w:jc w:val="center"/>
              <w:rPr>
                <w:rFonts w:ascii="宋体" w:hAnsi="宋体" w:cs="宋体"/>
                <w:b/>
                <w:color w:val="auto"/>
                <w:sz w:val="24"/>
                <w:highlight w:val="none"/>
              </w:rPr>
            </w:pPr>
          </w:p>
          <w:p w14:paraId="04503AE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796" w:type="pct"/>
            <w:vAlign w:val="center"/>
          </w:tcPr>
          <w:p w14:paraId="5AB5205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749" w:type="pct"/>
            <w:vAlign w:val="center"/>
          </w:tcPr>
          <w:p w14:paraId="06D594E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702" w:type="pct"/>
            <w:vAlign w:val="center"/>
          </w:tcPr>
          <w:p w14:paraId="4D9179F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702" w:type="pct"/>
          </w:tcPr>
          <w:p w14:paraId="7D138265">
            <w:pPr>
              <w:shd w:val="clear"/>
              <w:spacing w:line="360" w:lineRule="auto"/>
              <w:jc w:val="center"/>
              <w:rPr>
                <w:rFonts w:ascii="宋体" w:hAnsi="宋体" w:cs="宋体"/>
                <w:b/>
                <w:color w:val="auto"/>
                <w:sz w:val="24"/>
                <w:highlight w:val="none"/>
              </w:rPr>
            </w:pPr>
          </w:p>
          <w:p w14:paraId="644A1D1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702" w:type="pct"/>
            <w:vAlign w:val="center"/>
          </w:tcPr>
          <w:p w14:paraId="237307AB">
            <w:pPr>
              <w:shd w:val="clear"/>
              <w:spacing w:line="360" w:lineRule="auto"/>
              <w:jc w:val="center"/>
              <w:rPr>
                <w:rFonts w:ascii="宋体" w:hAnsi="宋体" w:cs="宋体"/>
                <w:b/>
                <w:color w:val="auto"/>
                <w:sz w:val="24"/>
                <w:highlight w:val="none"/>
              </w:rPr>
            </w:pPr>
          </w:p>
          <w:p w14:paraId="7508E2FD">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9922B1B">
            <w:pPr>
              <w:shd w:val="clear"/>
              <w:spacing w:line="360" w:lineRule="auto"/>
              <w:jc w:val="center"/>
              <w:rPr>
                <w:rFonts w:ascii="宋体" w:hAnsi="宋体" w:cs="宋体"/>
                <w:b/>
                <w:color w:val="auto"/>
                <w:sz w:val="24"/>
                <w:highlight w:val="none"/>
              </w:rPr>
            </w:pPr>
          </w:p>
        </w:tc>
      </w:tr>
      <w:tr w14:paraId="4CD1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9" w:type="pct"/>
            <w:vAlign w:val="center"/>
          </w:tcPr>
          <w:p w14:paraId="43AB8CC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7" w:type="pct"/>
            <w:vAlign w:val="center"/>
          </w:tcPr>
          <w:p w14:paraId="5FD1F45E">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749" w:type="pct"/>
            <w:vAlign w:val="center"/>
          </w:tcPr>
          <w:p w14:paraId="7DC9C502">
            <w:pPr>
              <w:shd w:val="clear"/>
              <w:snapToGrid w:val="0"/>
              <w:spacing w:line="360" w:lineRule="auto"/>
              <w:jc w:val="center"/>
              <w:rPr>
                <w:rFonts w:ascii="宋体" w:hAnsi="宋体" w:cs="宋体"/>
                <w:color w:val="auto"/>
                <w:sz w:val="24"/>
                <w:highlight w:val="none"/>
              </w:rPr>
            </w:pPr>
          </w:p>
        </w:tc>
        <w:tc>
          <w:tcPr>
            <w:tcW w:w="796" w:type="pct"/>
            <w:vAlign w:val="center"/>
          </w:tcPr>
          <w:p w14:paraId="59B5D428">
            <w:pPr>
              <w:shd w:val="clear"/>
              <w:snapToGrid w:val="0"/>
              <w:spacing w:line="360" w:lineRule="auto"/>
              <w:jc w:val="center"/>
              <w:rPr>
                <w:rFonts w:ascii="宋体" w:hAnsi="宋体" w:cs="宋体"/>
                <w:color w:val="auto"/>
                <w:sz w:val="24"/>
                <w:highlight w:val="none"/>
              </w:rPr>
            </w:pPr>
          </w:p>
        </w:tc>
        <w:tc>
          <w:tcPr>
            <w:tcW w:w="749" w:type="pct"/>
            <w:vAlign w:val="center"/>
          </w:tcPr>
          <w:p w14:paraId="58E27BC7">
            <w:pPr>
              <w:shd w:val="clear"/>
              <w:snapToGrid w:val="0"/>
              <w:spacing w:line="360" w:lineRule="auto"/>
              <w:jc w:val="center"/>
              <w:rPr>
                <w:rFonts w:ascii="宋体" w:hAnsi="宋体" w:cs="宋体"/>
                <w:color w:val="auto"/>
                <w:sz w:val="24"/>
                <w:highlight w:val="none"/>
              </w:rPr>
            </w:pPr>
          </w:p>
        </w:tc>
        <w:tc>
          <w:tcPr>
            <w:tcW w:w="702" w:type="pct"/>
            <w:vAlign w:val="center"/>
          </w:tcPr>
          <w:p w14:paraId="25457777">
            <w:pPr>
              <w:shd w:val="clear"/>
              <w:spacing w:line="360" w:lineRule="auto"/>
              <w:jc w:val="center"/>
              <w:rPr>
                <w:rFonts w:ascii="宋体" w:hAnsi="宋体" w:cs="宋体"/>
                <w:color w:val="auto"/>
                <w:sz w:val="24"/>
                <w:highlight w:val="none"/>
              </w:rPr>
            </w:pPr>
          </w:p>
        </w:tc>
        <w:tc>
          <w:tcPr>
            <w:tcW w:w="702" w:type="pct"/>
          </w:tcPr>
          <w:p w14:paraId="10A77698">
            <w:pPr>
              <w:shd w:val="clear"/>
              <w:spacing w:line="360" w:lineRule="auto"/>
              <w:jc w:val="center"/>
              <w:rPr>
                <w:rFonts w:ascii="宋体" w:hAnsi="宋体" w:cs="宋体"/>
                <w:color w:val="auto"/>
                <w:sz w:val="24"/>
                <w:highlight w:val="none"/>
              </w:rPr>
            </w:pPr>
          </w:p>
        </w:tc>
        <w:tc>
          <w:tcPr>
            <w:tcW w:w="702" w:type="pct"/>
            <w:vAlign w:val="center"/>
          </w:tcPr>
          <w:p w14:paraId="251F9FBE">
            <w:pPr>
              <w:shd w:val="clear"/>
              <w:spacing w:line="360" w:lineRule="auto"/>
              <w:jc w:val="center"/>
              <w:rPr>
                <w:rFonts w:ascii="宋体" w:hAnsi="宋体" w:cs="宋体"/>
                <w:color w:val="auto"/>
                <w:sz w:val="24"/>
                <w:highlight w:val="none"/>
              </w:rPr>
            </w:pPr>
          </w:p>
        </w:tc>
      </w:tr>
      <w:tr w14:paraId="4787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7564BFE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7" w:type="pct"/>
            <w:vAlign w:val="center"/>
          </w:tcPr>
          <w:p w14:paraId="17AD536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749" w:type="pct"/>
            <w:vAlign w:val="center"/>
          </w:tcPr>
          <w:p w14:paraId="7F61294D">
            <w:pPr>
              <w:shd w:val="clear"/>
              <w:snapToGrid w:val="0"/>
              <w:spacing w:line="360" w:lineRule="auto"/>
              <w:jc w:val="center"/>
              <w:rPr>
                <w:rFonts w:ascii="宋体" w:hAnsi="宋体" w:cs="宋体"/>
                <w:color w:val="auto"/>
                <w:sz w:val="24"/>
                <w:highlight w:val="none"/>
              </w:rPr>
            </w:pPr>
          </w:p>
        </w:tc>
        <w:tc>
          <w:tcPr>
            <w:tcW w:w="796" w:type="pct"/>
            <w:vAlign w:val="center"/>
          </w:tcPr>
          <w:p w14:paraId="1A07EF8F">
            <w:pPr>
              <w:shd w:val="clear"/>
              <w:snapToGrid w:val="0"/>
              <w:spacing w:line="360" w:lineRule="auto"/>
              <w:jc w:val="center"/>
              <w:rPr>
                <w:rFonts w:ascii="宋体" w:hAnsi="宋体" w:cs="宋体"/>
                <w:color w:val="auto"/>
                <w:sz w:val="24"/>
                <w:highlight w:val="none"/>
              </w:rPr>
            </w:pPr>
          </w:p>
        </w:tc>
        <w:tc>
          <w:tcPr>
            <w:tcW w:w="749" w:type="pct"/>
            <w:vAlign w:val="center"/>
          </w:tcPr>
          <w:p w14:paraId="6516757E">
            <w:pPr>
              <w:shd w:val="clear"/>
              <w:snapToGrid w:val="0"/>
              <w:spacing w:line="360" w:lineRule="auto"/>
              <w:jc w:val="center"/>
              <w:rPr>
                <w:rFonts w:ascii="宋体" w:hAnsi="宋体" w:cs="宋体"/>
                <w:color w:val="auto"/>
                <w:sz w:val="24"/>
                <w:highlight w:val="none"/>
              </w:rPr>
            </w:pPr>
          </w:p>
        </w:tc>
        <w:tc>
          <w:tcPr>
            <w:tcW w:w="702" w:type="pct"/>
            <w:vAlign w:val="center"/>
          </w:tcPr>
          <w:p w14:paraId="37C4EF37">
            <w:pPr>
              <w:shd w:val="clear"/>
              <w:spacing w:line="360" w:lineRule="auto"/>
              <w:jc w:val="center"/>
              <w:rPr>
                <w:rFonts w:ascii="宋体" w:hAnsi="宋体" w:cs="宋体"/>
                <w:color w:val="auto"/>
                <w:sz w:val="24"/>
                <w:highlight w:val="none"/>
              </w:rPr>
            </w:pPr>
          </w:p>
        </w:tc>
        <w:tc>
          <w:tcPr>
            <w:tcW w:w="702" w:type="pct"/>
          </w:tcPr>
          <w:p w14:paraId="5578A49E">
            <w:pPr>
              <w:shd w:val="clear"/>
              <w:spacing w:line="360" w:lineRule="auto"/>
              <w:jc w:val="center"/>
              <w:rPr>
                <w:rFonts w:ascii="宋体" w:hAnsi="宋体" w:cs="宋体"/>
                <w:color w:val="auto"/>
                <w:sz w:val="24"/>
                <w:highlight w:val="none"/>
              </w:rPr>
            </w:pPr>
          </w:p>
        </w:tc>
        <w:tc>
          <w:tcPr>
            <w:tcW w:w="702" w:type="pct"/>
            <w:vAlign w:val="center"/>
          </w:tcPr>
          <w:p w14:paraId="14418565">
            <w:pPr>
              <w:shd w:val="clear"/>
              <w:spacing w:line="360" w:lineRule="auto"/>
              <w:jc w:val="center"/>
              <w:rPr>
                <w:rFonts w:ascii="宋体" w:hAnsi="宋体" w:cs="宋体"/>
                <w:color w:val="auto"/>
                <w:sz w:val="24"/>
                <w:highlight w:val="none"/>
              </w:rPr>
            </w:pPr>
          </w:p>
        </w:tc>
      </w:tr>
      <w:tr w14:paraId="0BD6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0B460A0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27" w:type="pct"/>
            <w:vAlign w:val="center"/>
          </w:tcPr>
          <w:p w14:paraId="322E907A">
            <w:pPr>
              <w:shd w:val="clear"/>
              <w:snapToGrid w:val="0"/>
              <w:spacing w:line="360" w:lineRule="auto"/>
              <w:jc w:val="center"/>
              <w:rPr>
                <w:rFonts w:ascii="宋体" w:hAnsi="宋体" w:cs="宋体"/>
                <w:color w:val="auto"/>
                <w:sz w:val="24"/>
                <w:highlight w:val="none"/>
              </w:rPr>
            </w:pPr>
          </w:p>
        </w:tc>
        <w:tc>
          <w:tcPr>
            <w:tcW w:w="749" w:type="pct"/>
            <w:vAlign w:val="center"/>
          </w:tcPr>
          <w:p w14:paraId="0475A4C0">
            <w:pPr>
              <w:shd w:val="clear"/>
              <w:snapToGrid w:val="0"/>
              <w:spacing w:line="360" w:lineRule="auto"/>
              <w:jc w:val="center"/>
              <w:rPr>
                <w:rFonts w:ascii="宋体" w:hAnsi="宋体" w:cs="宋体"/>
                <w:color w:val="auto"/>
                <w:sz w:val="24"/>
                <w:highlight w:val="none"/>
              </w:rPr>
            </w:pPr>
          </w:p>
        </w:tc>
        <w:tc>
          <w:tcPr>
            <w:tcW w:w="796" w:type="pct"/>
            <w:vAlign w:val="center"/>
          </w:tcPr>
          <w:p w14:paraId="5896A368">
            <w:pPr>
              <w:shd w:val="clear"/>
              <w:snapToGrid w:val="0"/>
              <w:spacing w:line="360" w:lineRule="auto"/>
              <w:jc w:val="center"/>
              <w:rPr>
                <w:rFonts w:ascii="宋体" w:hAnsi="宋体" w:cs="宋体"/>
                <w:color w:val="auto"/>
                <w:sz w:val="24"/>
                <w:highlight w:val="none"/>
              </w:rPr>
            </w:pPr>
          </w:p>
        </w:tc>
        <w:tc>
          <w:tcPr>
            <w:tcW w:w="749" w:type="pct"/>
            <w:vAlign w:val="center"/>
          </w:tcPr>
          <w:p w14:paraId="0114B5A9">
            <w:pPr>
              <w:shd w:val="clear"/>
              <w:snapToGrid w:val="0"/>
              <w:spacing w:line="360" w:lineRule="auto"/>
              <w:jc w:val="center"/>
              <w:rPr>
                <w:rFonts w:ascii="宋体" w:hAnsi="宋体" w:cs="宋体"/>
                <w:color w:val="auto"/>
                <w:sz w:val="24"/>
                <w:highlight w:val="none"/>
              </w:rPr>
            </w:pPr>
          </w:p>
        </w:tc>
        <w:tc>
          <w:tcPr>
            <w:tcW w:w="702" w:type="pct"/>
            <w:vAlign w:val="center"/>
          </w:tcPr>
          <w:p w14:paraId="0A9F5EA1">
            <w:pPr>
              <w:shd w:val="clear"/>
              <w:spacing w:line="360" w:lineRule="auto"/>
              <w:jc w:val="center"/>
              <w:rPr>
                <w:rFonts w:ascii="宋体" w:hAnsi="宋体" w:cs="宋体"/>
                <w:color w:val="auto"/>
                <w:sz w:val="24"/>
                <w:highlight w:val="none"/>
              </w:rPr>
            </w:pPr>
          </w:p>
        </w:tc>
        <w:tc>
          <w:tcPr>
            <w:tcW w:w="702" w:type="pct"/>
          </w:tcPr>
          <w:p w14:paraId="1740CFA9">
            <w:pPr>
              <w:shd w:val="clear"/>
              <w:spacing w:line="360" w:lineRule="auto"/>
              <w:jc w:val="center"/>
              <w:rPr>
                <w:rFonts w:ascii="宋体" w:hAnsi="宋体" w:cs="宋体"/>
                <w:color w:val="auto"/>
                <w:sz w:val="24"/>
                <w:highlight w:val="none"/>
              </w:rPr>
            </w:pPr>
          </w:p>
        </w:tc>
        <w:tc>
          <w:tcPr>
            <w:tcW w:w="702" w:type="pct"/>
            <w:vAlign w:val="center"/>
          </w:tcPr>
          <w:p w14:paraId="3CF84BE1">
            <w:pPr>
              <w:shd w:val="clear"/>
              <w:spacing w:line="360" w:lineRule="auto"/>
              <w:jc w:val="center"/>
              <w:rPr>
                <w:rFonts w:ascii="宋体" w:hAnsi="宋体" w:cs="宋体"/>
                <w:color w:val="auto"/>
                <w:sz w:val="24"/>
                <w:highlight w:val="none"/>
              </w:rPr>
            </w:pPr>
          </w:p>
        </w:tc>
      </w:tr>
      <w:tr w14:paraId="6F10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637A6FCA">
            <w:pPr>
              <w:shd w:val="clear"/>
              <w:spacing w:line="360" w:lineRule="auto"/>
              <w:jc w:val="center"/>
              <w:rPr>
                <w:rFonts w:ascii="宋体" w:hAnsi="宋体" w:cs="宋体"/>
                <w:color w:val="auto"/>
                <w:sz w:val="24"/>
                <w:highlight w:val="none"/>
              </w:rPr>
            </w:pPr>
          </w:p>
        </w:tc>
        <w:tc>
          <w:tcPr>
            <w:tcW w:w="327" w:type="pct"/>
            <w:vAlign w:val="center"/>
          </w:tcPr>
          <w:p w14:paraId="76B259B0">
            <w:pPr>
              <w:shd w:val="clear"/>
              <w:snapToGrid w:val="0"/>
              <w:spacing w:line="360" w:lineRule="auto"/>
              <w:jc w:val="center"/>
              <w:rPr>
                <w:rFonts w:ascii="宋体" w:hAnsi="宋体" w:cs="宋体"/>
                <w:color w:val="auto"/>
                <w:sz w:val="24"/>
                <w:highlight w:val="none"/>
              </w:rPr>
            </w:pPr>
          </w:p>
        </w:tc>
        <w:tc>
          <w:tcPr>
            <w:tcW w:w="749" w:type="pct"/>
            <w:vAlign w:val="center"/>
          </w:tcPr>
          <w:p w14:paraId="1C8B3BBA">
            <w:pPr>
              <w:shd w:val="clear"/>
              <w:snapToGrid w:val="0"/>
              <w:spacing w:line="360" w:lineRule="auto"/>
              <w:jc w:val="center"/>
              <w:rPr>
                <w:rFonts w:ascii="宋体" w:hAnsi="宋体" w:cs="宋体"/>
                <w:color w:val="auto"/>
                <w:sz w:val="24"/>
                <w:highlight w:val="none"/>
              </w:rPr>
            </w:pPr>
          </w:p>
        </w:tc>
        <w:tc>
          <w:tcPr>
            <w:tcW w:w="796" w:type="pct"/>
            <w:vAlign w:val="center"/>
          </w:tcPr>
          <w:p w14:paraId="67F27E1B">
            <w:pPr>
              <w:shd w:val="clear"/>
              <w:snapToGrid w:val="0"/>
              <w:spacing w:line="360" w:lineRule="auto"/>
              <w:jc w:val="center"/>
              <w:rPr>
                <w:rFonts w:ascii="宋体" w:hAnsi="宋体" w:cs="宋体"/>
                <w:color w:val="auto"/>
                <w:sz w:val="24"/>
                <w:highlight w:val="none"/>
              </w:rPr>
            </w:pPr>
          </w:p>
        </w:tc>
        <w:tc>
          <w:tcPr>
            <w:tcW w:w="749" w:type="pct"/>
            <w:vAlign w:val="center"/>
          </w:tcPr>
          <w:p w14:paraId="0799EA09">
            <w:pPr>
              <w:shd w:val="clear"/>
              <w:snapToGrid w:val="0"/>
              <w:spacing w:line="360" w:lineRule="auto"/>
              <w:jc w:val="center"/>
              <w:rPr>
                <w:rFonts w:ascii="宋体" w:hAnsi="宋体" w:cs="宋体"/>
                <w:color w:val="auto"/>
                <w:sz w:val="24"/>
                <w:highlight w:val="none"/>
              </w:rPr>
            </w:pPr>
          </w:p>
        </w:tc>
        <w:tc>
          <w:tcPr>
            <w:tcW w:w="702" w:type="pct"/>
            <w:vAlign w:val="center"/>
          </w:tcPr>
          <w:p w14:paraId="332B049F">
            <w:pPr>
              <w:shd w:val="clear"/>
              <w:spacing w:line="360" w:lineRule="auto"/>
              <w:jc w:val="center"/>
              <w:rPr>
                <w:rFonts w:ascii="宋体" w:hAnsi="宋体" w:cs="宋体"/>
                <w:color w:val="auto"/>
                <w:sz w:val="24"/>
                <w:highlight w:val="none"/>
              </w:rPr>
            </w:pPr>
          </w:p>
        </w:tc>
        <w:tc>
          <w:tcPr>
            <w:tcW w:w="702" w:type="pct"/>
          </w:tcPr>
          <w:p w14:paraId="67F6CC16">
            <w:pPr>
              <w:shd w:val="clear"/>
              <w:spacing w:line="360" w:lineRule="auto"/>
              <w:jc w:val="center"/>
              <w:rPr>
                <w:rFonts w:ascii="宋体" w:hAnsi="宋体" w:cs="宋体"/>
                <w:color w:val="auto"/>
                <w:sz w:val="24"/>
                <w:highlight w:val="none"/>
              </w:rPr>
            </w:pPr>
          </w:p>
        </w:tc>
        <w:tc>
          <w:tcPr>
            <w:tcW w:w="702" w:type="pct"/>
            <w:vAlign w:val="center"/>
          </w:tcPr>
          <w:p w14:paraId="1A563029">
            <w:pPr>
              <w:shd w:val="clear"/>
              <w:spacing w:line="360" w:lineRule="auto"/>
              <w:jc w:val="center"/>
              <w:rPr>
                <w:rFonts w:ascii="宋体" w:hAnsi="宋体" w:cs="宋体"/>
                <w:color w:val="auto"/>
                <w:sz w:val="24"/>
                <w:highlight w:val="none"/>
              </w:rPr>
            </w:pPr>
          </w:p>
        </w:tc>
      </w:tr>
      <w:tr w14:paraId="34A7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54277E8D">
            <w:pPr>
              <w:shd w:val="clear"/>
              <w:spacing w:line="360" w:lineRule="auto"/>
              <w:jc w:val="center"/>
              <w:rPr>
                <w:rFonts w:ascii="宋体" w:hAnsi="宋体" w:cs="宋体"/>
                <w:color w:val="auto"/>
                <w:sz w:val="24"/>
                <w:highlight w:val="none"/>
              </w:rPr>
            </w:pPr>
          </w:p>
        </w:tc>
        <w:tc>
          <w:tcPr>
            <w:tcW w:w="327" w:type="pct"/>
            <w:vAlign w:val="center"/>
          </w:tcPr>
          <w:p w14:paraId="4842BBB6">
            <w:pPr>
              <w:shd w:val="clear"/>
              <w:snapToGrid w:val="0"/>
              <w:spacing w:line="360" w:lineRule="auto"/>
              <w:jc w:val="center"/>
              <w:rPr>
                <w:rFonts w:ascii="宋体" w:hAnsi="宋体" w:cs="宋体"/>
                <w:color w:val="auto"/>
                <w:sz w:val="24"/>
                <w:highlight w:val="none"/>
              </w:rPr>
            </w:pPr>
          </w:p>
        </w:tc>
        <w:tc>
          <w:tcPr>
            <w:tcW w:w="749" w:type="pct"/>
            <w:vAlign w:val="center"/>
          </w:tcPr>
          <w:p w14:paraId="2631EF9D">
            <w:pPr>
              <w:shd w:val="clear"/>
              <w:snapToGrid w:val="0"/>
              <w:spacing w:line="360" w:lineRule="auto"/>
              <w:jc w:val="center"/>
              <w:rPr>
                <w:rFonts w:ascii="宋体" w:hAnsi="宋体" w:cs="宋体"/>
                <w:color w:val="auto"/>
                <w:sz w:val="24"/>
                <w:highlight w:val="none"/>
              </w:rPr>
            </w:pPr>
          </w:p>
        </w:tc>
        <w:tc>
          <w:tcPr>
            <w:tcW w:w="796" w:type="pct"/>
            <w:vAlign w:val="center"/>
          </w:tcPr>
          <w:p w14:paraId="710E4093">
            <w:pPr>
              <w:shd w:val="clear"/>
              <w:snapToGrid w:val="0"/>
              <w:spacing w:line="360" w:lineRule="auto"/>
              <w:jc w:val="center"/>
              <w:rPr>
                <w:rFonts w:ascii="宋体" w:hAnsi="宋体" w:cs="宋体"/>
                <w:color w:val="auto"/>
                <w:sz w:val="24"/>
                <w:highlight w:val="none"/>
              </w:rPr>
            </w:pPr>
          </w:p>
        </w:tc>
        <w:tc>
          <w:tcPr>
            <w:tcW w:w="749" w:type="pct"/>
            <w:vAlign w:val="center"/>
          </w:tcPr>
          <w:p w14:paraId="5123B472">
            <w:pPr>
              <w:shd w:val="clear"/>
              <w:snapToGrid w:val="0"/>
              <w:spacing w:line="360" w:lineRule="auto"/>
              <w:jc w:val="center"/>
              <w:rPr>
                <w:rFonts w:ascii="宋体" w:hAnsi="宋体" w:cs="宋体"/>
                <w:color w:val="auto"/>
                <w:sz w:val="24"/>
                <w:highlight w:val="none"/>
              </w:rPr>
            </w:pPr>
          </w:p>
        </w:tc>
        <w:tc>
          <w:tcPr>
            <w:tcW w:w="702" w:type="pct"/>
            <w:vAlign w:val="center"/>
          </w:tcPr>
          <w:p w14:paraId="58B8F387">
            <w:pPr>
              <w:shd w:val="clear"/>
              <w:spacing w:line="360" w:lineRule="auto"/>
              <w:jc w:val="center"/>
              <w:rPr>
                <w:rFonts w:ascii="宋体" w:hAnsi="宋体" w:cs="宋体"/>
                <w:color w:val="auto"/>
                <w:sz w:val="24"/>
                <w:highlight w:val="none"/>
              </w:rPr>
            </w:pPr>
          </w:p>
        </w:tc>
        <w:tc>
          <w:tcPr>
            <w:tcW w:w="702" w:type="pct"/>
          </w:tcPr>
          <w:p w14:paraId="3EB92F13">
            <w:pPr>
              <w:shd w:val="clear"/>
              <w:spacing w:line="360" w:lineRule="auto"/>
              <w:jc w:val="center"/>
              <w:rPr>
                <w:rFonts w:ascii="宋体" w:hAnsi="宋体" w:cs="宋体"/>
                <w:color w:val="auto"/>
                <w:sz w:val="24"/>
                <w:highlight w:val="none"/>
              </w:rPr>
            </w:pPr>
          </w:p>
        </w:tc>
        <w:tc>
          <w:tcPr>
            <w:tcW w:w="702" w:type="pct"/>
            <w:vAlign w:val="center"/>
          </w:tcPr>
          <w:p w14:paraId="51F9A4C9">
            <w:pPr>
              <w:shd w:val="clear"/>
              <w:spacing w:line="360" w:lineRule="auto"/>
              <w:jc w:val="center"/>
              <w:rPr>
                <w:rFonts w:ascii="宋体" w:hAnsi="宋体" w:cs="宋体"/>
                <w:color w:val="auto"/>
                <w:sz w:val="24"/>
                <w:highlight w:val="none"/>
              </w:rPr>
            </w:pPr>
          </w:p>
        </w:tc>
      </w:tr>
      <w:tr w14:paraId="23BE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42" w:type="pct"/>
            <w:gridSpan w:val="4"/>
            <w:vAlign w:val="center"/>
          </w:tcPr>
          <w:p w14:paraId="39D2C8F1">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2857" w:type="pct"/>
            <w:gridSpan w:val="4"/>
          </w:tcPr>
          <w:p w14:paraId="6F1E19CB">
            <w:pPr>
              <w:shd w:val="clear"/>
              <w:spacing w:line="360" w:lineRule="auto"/>
              <w:jc w:val="center"/>
              <w:rPr>
                <w:rFonts w:ascii="宋体" w:hAnsi="宋体" w:cs="宋体"/>
                <w:color w:val="auto"/>
                <w:sz w:val="24"/>
                <w:highlight w:val="none"/>
              </w:rPr>
            </w:pPr>
          </w:p>
        </w:tc>
      </w:tr>
      <w:tr w14:paraId="7064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42" w:type="pct"/>
            <w:gridSpan w:val="4"/>
            <w:vAlign w:val="center"/>
          </w:tcPr>
          <w:p w14:paraId="0C48930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2857" w:type="pct"/>
            <w:gridSpan w:val="4"/>
          </w:tcPr>
          <w:p w14:paraId="1578CBE7">
            <w:pPr>
              <w:shd w:val="clear"/>
              <w:spacing w:line="360" w:lineRule="auto"/>
              <w:jc w:val="center"/>
              <w:rPr>
                <w:rFonts w:ascii="宋体" w:hAnsi="宋体" w:cs="宋体"/>
                <w:color w:val="auto"/>
                <w:sz w:val="24"/>
                <w:highlight w:val="none"/>
              </w:rPr>
            </w:pPr>
          </w:p>
        </w:tc>
      </w:tr>
    </w:tbl>
    <w:p w14:paraId="3694E477">
      <w:pPr>
        <w:shd w:val="clear"/>
        <w:snapToGrid w:val="0"/>
        <w:spacing w:line="360" w:lineRule="auto"/>
        <w:ind w:left="480"/>
        <w:rPr>
          <w:rFonts w:hint="eastAsia" w:ascii="宋体" w:hAnsi="宋体" w:cs="宋体"/>
          <w:b/>
          <w:color w:val="auto"/>
          <w:kern w:val="0"/>
          <w:sz w:val="24"/>
          <w:highlight w:val="none"/>
          <w:lang w:val="zh-CN"/>
        </w:rPr>
      </w:pPr>
    </w:p>
    <w:p w14:paraId="5AFC7350">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3C18A4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15ADCC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4F8B91E">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F2DCA6F">
      <w:pPr>
        <w:shd w:val="clea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F54D4D">
      <w:pPr>
        <w:shd w:val="clear"/>
        <w:spacing w:line="360" w:lineRule="auto"/>
        <w:ind w:firstLine="482" w:firstLineChars="200"/>
        <w:rPr>
          <w:rFonts w:ascii="宋体" w:hAnsi="宋体" w:cs="宋体"/>
          <w:b/>
          <w:color w:val="auto"/>
          <w:kern w:val="0"/>
          <w:sz w:val="24"/>
          <w:highlight w:val="none"/>
        </w:rPr>
      </w:pPr>
    </w:p>
    <w:p w14:paraId="4C8873CA">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D11F9CB">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814" w:right="1474" w:bottom="1814" w:left="1474" w:header="851" w:footer="850" w:gutter="0"/>
          <w:cols w:space="0" w:num="1"/>
          <w:rtlGutter w:val="0"/>
          <w:docGrid w:linePitch="312" w:charSpace="0"/>
        </w:sectPr>
      </w:pPr>
    </w:p>
    <w:p w14:paraId="10472325">
      <w:pPr>
        <w:pStyle w:val="690"/>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FFD7619">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F71AA6D">
      <w:pPr>
        <w:pStyle w:val="690"/>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5DAD7E3">
      <w:pPr>
        <w:shd w:val="clear"/>
        <w:spacing w:line="360" w:lineRule="auto"/>
        <w:ind w:right="420" w:firstLine="3614" w:firstLineChars="1000"/>
        <w:rPr>
          <w:rFonts w:ascii="宋体" w:hAnsi="宋体" w:cs="宋体"/>
          <w:b/>
          <w:color w:val="auto"/>
          <w:kern w:val="0"/>
          <w:sz w:val="36"/>
          <w:szCs w:val="36"/>
          <w:highlight w:val="none"/>
        </w:rPr>
      </w:pPr>
    </w:p>
    <w:p w14:paraId="68FCF010">
      <w:pPr>
        <w:shd w:val="clear"/>
        <w:spacing w:line="360" w:lineRule="auto"/>
        <w:ind w:right="420" w:firstLine="3614" w:firstLineChars="1000"/>
        <w:rPr>
          <w:rFonts w:ascii="宋体" w:hAnsi="宋体" w:cs="宋体"/>
          <w:b/>
          <w:color w:val="auto"/>
          <w:kern w:val="0"/>
          <w:sz w:val="36"/>
          <w:szCs w:val="36"/>
          <w:highlight w:val="none"/>
        </w:rPr>
      </w:pPr>
    </w:p>
    <w:p w14:paraId="504476B7">
      <w:pPr>
        <w:shd w:val="clear"/>
        <w:spacing w:line="360" w:lineRule="auto"/>
        <w:ind w:right="420" w:firstLine="3614" w:firstLineChars="1000"/>
        <w:rPr>
          <w:rFonts w:ascii="宋体" w:hAnsi="宋体" w:cs="宋体"/>
          <w:b/>
          <w:color w:val="auto"/>
          <w:kern w:val="0"/>
          <w:sz w:val="36"/>
          <w:szCs w:val="36"/>
          <w:highlight w:val="none"/>
        </w:rPr>
      </w:pPr>
    </w:p>
    <w:p w14:paraId="2A51BF93">
      <w:pPr>
        <w:shd w:val="clear"/>
        <w:spacing w:line="360" w:lineRule="auto"/>
        <w:ind w:right="420" w:firstLine="3614" w:firstLineChars="1000"/>
        <w:rPr>
          <w:rFonts w:ascii="宋体" w:hAnsi="宋体" w:cs="宋体"/>
          <w:b/>
          <w:color w:val="auto"/>
          <w:kern w:val="0"/>
          <w:sz w:val="36"/>
          <w:szCs w:val="36"/>
          <w:highlight w:val="none"/>
        </w:rPr>
      </w:pPr>
    </w:p>
    <w:p w14:paraId="351B5F17">
      <w:pPr>
        <w:shd w:val="clear"/>
        <w:spacing w:line="360" w:lineRule="auto"/>
        <w:ind w:right="420" w:firstLine="3614" w:firstLineChars="1000"/>
        <w:rPr>
          <w:rFonts w:ascii="宋体" w:hAnsi="宋体" w:cs="宋体"/>
          <w:b/>
          <w:color w:val="auto"/>
          <w:kern w:val="0"/>
          <w:sz w:val="36"/>
          <w:szCs w:val="36"/>
          <w:highlight w:val="none"/>
        </w:rPr>
      </w:pPr>
    </w:p>
    <w:p w14:paraId="06AF9D89">
      <w:pPr>
        <w:shd w:val="clear"/>
        <w:spacing w:line="360" w:lineRule="auto"/>
        <w:ind w:right="420" w:firstLine="3614" w:firstLineChars="1000"/>
        <w:rPr>
          <w:rFonts w:ascii="宋体" w:hAnsi="宋体" w:cs="宋体"/>
          <w:b/>
          <w:color w:val="auto"/>
          <w:kern w:val="0"/>
          <w:sz w:val="36"/>
          <w:szCs w:val="36"/>
          <w:highlight w:val="none"/>
        </w:rPr>
      </w:pPr>
    </w:p>
    <w:p w14:paraId="4DAE5D5C">
      <w:pPr>
        <w:shd w:val="clear"/>
        <w:spacing w:line="360" w:lineRule="auto"/>
        <w:ind w:right="420" w:firstLine="3614" w:firstLineChars="1000"/>
        <w:rPr>
          <w:rFonts w:ascii="宋体" w:hAnsi="宋体" w:cs="宋体"/>
          <w:b/>
          <w:color w:val="auto"/>
          <w:kern w:val="0"/>
          <w:sz w:val="36"/>
          <w:szCs w:val="36"/>
          <w:highlight w:val="none"/>
        </w:rPr>
      </w:pPr>
    </w:p>
    <w:p w14:paraId="102125E2">
      <w:pPr>
        <w:shd w:val="clear"/>
        <w:spacing w:line="360" w:lineRule="auto"/>
        <w:ind w:right="420" w:firstLine="3614" w:firstLineChars="1000"/>
        <w:rPr>
          <w:rFonts w:ascii="宋体" w:hAnsi="宋体" w:cs="宋体"/>
          <w:b/>
          <w:color w:val="auto"/>
          <w:kern w:val="0"/>
          <w:sz w:val="36"/>
          <w:szCs w:val="36"/>
          <w:highlight w:val="none"/>
        </w:rPr>
      </w:pPr>
    </w:p>
    <w:p w14:paraId="5710F7B9">
      <w:pPr>
        <w:shd w:val="clear"/>
        <w:spacing w:line="360" w:lineRule="auto"/>
        <w:ind w:right="420" w:firstLine="3614" w:firstLineChars="1000"/>
        <w:rPr>
          <w:rFonts w:ascii="宋体" w:hAnsi="宋体" w:cs="宋体"/>
          <w:b/>
          <w:color w:val="auto"/>
          <w:kern w:val="0"/>
          <w:sz w:val="36"/>
          <w:szCs w:val="36"/>
          <w:highlight w:val="none"/>
        </w:rPr>
      </w:pPr>
    </w:p>
    <w:p w14:paraId="42C373F6">
      <w:pPr>
        <w:shd w:val="clear"/>
        <w:spacing w:line="360" w:lineRule="auto"/>
        <w:ind w:right="420" w:firstLine="3614" w:firstLineChars="1000"/>
        <w:rPr>
          <w:rFonts w:ascii="宋体" w:hAnsi="宋体" w:cs="宋体"/>
          <w:b/>
          <w:color w:val="auto"/>
          <w:kern w:val="0"/>
          <w:sz w:val="36"/>
          <w:szCs w:val="36"/>
          <w:highlight w:val="none"/>
        </w:rPr>
      </w:pPr>
    </w:p>
    <w:p w14:paraId="028F5A05">
      <w:pPr>
        <w:shd w:val="clear"/>
        <w:spacing w:line="360" w:lineRule="auto"/>
        <w:ind w:right="420" w:firstLine="3614" w:firstLineChars="1000"/>
        <w:rPr>
          <w:rFonts w:ascii="宋体" w:hAnsi="宋体" w:cs="宋体"/>
          <w:b/>
          <w:color w:val="auto"/>
          <w:kern w:val="0"/>
          <w:sz w:val="36"/>
          <w:szCs w:val="36"/>
          <w:highlight w:val="none"/>
        </w:rPr>
      </w:pPr>
    </w:p>
    <w:p w14:paraId="5862DB15">
      <w:pPr>
        <w:shd w:val="clear"/>
        <w:spacing w:line="360" w:lineRule="auto"/>
        <w:ind w:right="420" w:firstLine="3614" w:firstLineChars="1000"/>
        <w:rPr>
          <w:rFonts w:ascii="宋体" w:hAnsi="宋体" w:cs="宋体"/>
          <w:b/>
          <w:color w:val="auto"/>
          <w:kern w:val="0"/>
          <w:sz w:val="36"/>
          <w:szCs w:val="36"/>
          <w:highlight w:val="none"/>
        </w:rPr>
      </w:pPr>
    </w:p>
    <w:p w14:paraId="1C21FD94">
      <w:pPr>
        <w:shd w:val="clear"/>
        <w:spacing w:line="360" w:lineRule="auto"/>
        <w:ind w:right="420" w:firstLine="3614" w:firstLineChars="1000"/>
        <w:rPr>
          <w:rFonts w:ascii="宋体" w:hAnsi="宋体" w:cs="宋体"/>
          <w:b/>
          <w:color w:val="auto"/>
          <w:kern w:val="0"/>
          <w:sz w:val="36"/>
          <w:szCs w:val="36"/>
          <w:highlight w:val="none"/>
        </w:rPr>
      </w:pPr>
    </w:p>
    <w:p w14:paraId="72346416">
      <w:pPr>
        <w:shd w:val="clear"/>
        <w:spacing w:line="360" w:lineRule="auto"/>
        <w:ind w:right="420" w:firstLine="3614" w:firstLineChars="1000"/>
        <w:rPr>
          <w:rFonts w:ascii="宋体" w:hAnsi="宋体" w:cs="宋体"/>
          <w:b/>
          <w:color w:val="auto"/>
          <w:kern w:val="0"/>
          <w:sz w:val="36"/>
          <w:szCs w:val="36"/>
          <w:highlight w:val="none"/>
        </w:rPr>
      </w:pPr>
    </w:p>
    <w:p w14:paraId="2C70E707">
      <w:pPr>
        <w:shd w:val="clear"/>
        <w:spacing w:line="360" w:lineRule="auto"/>
        <w:ind w:right="420"/>
        <w:rPr>
          <w:rFonts w:ascii="宋体" w:hAnsi="宋体" w:cs="宋体"/>
          <w:b/>
          <w:color w:val="auto"/>
          <w:kern w:val="0"/>
          <w:sz w:val="36"/>
          <w:szCs w:val="36"/>
          <w:highlight w:val="none"/>
        </w:rPr>
      </w:pPr>
    </w:p>
    <w:p w14:paraId="63B61F2D">
      <w:pPr>
        <w:pStyle w:val="3"/>
        <w:keepNext w:val="0"/>
        <w:keepLines w:val="0"/>
        <w:pageBreakBefore/>
        <w:widowControl/>
        <w:shd w:val="clear"/>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1F41AE02">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A5E615B">
      <w:pPr>
        <w:shd w:val="clea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754434DD">
      <w:pPr>
        <w:shd w:val="clear"/>
        <w:spacing w:line="360" w:lineRule="auto"/>
        <w:rPr>
          <w:rFonts w:ascii="宋体" w:hAnsi="宋体" w:cs="宋体"/>
          <w:b/>
          <w:color w:val="auto"/>
          <w:spacing w:val="6"/>
          <w:sz w:val="30"/>
          <w:szCs w:val="30"/>
          <w:highlight w:val="none"/>
        </w:rPr>
      </w:pPr>
    </w:p>
    <w:p w14:paraId="1384AE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杭州市建德生态环境监测站2024年生态样地监测服务项目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2A51BFF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264CAED">
      <w:pPr>
        <w:shd w:val="clear"/>
        <w:spacing w:line="360" w:lineRule="auto"/>
        <w:ind w:firstLine="480" w:firstLineChars="200"/>
        <w:rPr>
          <w:rFonts w:ascii="宋体" w:hAnsi="宋体" w:cs="宋体"/>
          <w:color w:val="auto"/>
          <w:sz w:val="24"/>
          <w:highlight w:val="none"/>
        </w:rPr>
      </w:pPr>
    </w:p>
    <w:p w14:paraId="7A3CD58C">
      <w:pPr>
        <w:shd w:val="clear"/>
        <w:spacing w:line="360" w:lineRule="auto"/>
        <w:ind w:firstLine="480" w:firstLineChars="200"/>
        <w:rPr>
          <w:rFonts w:ascii="宋体" w:hAnsi="宋体" w:cs="宋体"/>
          <w:color w:val="auto"/>
          <w:sz w:val="24"/>
          <w:highlight w:val="none"/>
        </w:rPr>
      </w:pPr>
    </w:p>
    <w:p w14:paraId="382FCBCC">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A4B5BAB">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5C56A47">
      <w:pPr>
        <w:shd w:val="clear"/>
        <w:spacing w:line="360" w:lineRule="auto"/>
        <w:ind w:firstLine="480" w:firstLineChars="200"/>
        <w:rPr>
          <w:rFonts w:ascii="宋体" w:hAnsi="宋体" w:cs="宋体"/>
          <w:color w:val="auto"/>
          <w:sz w:val="24"/>
          <w:highlight w:val="none"/>
        </w:rPr>
      </w:pPr>
    </w:p>
    <w:p w14:paraId="299E8DB6">
      <w:pPr>
        <w:shd w:val="clear"/>
        <w:spacing w:line="360" w:lineRule="auto"/>
        <w:ind w:firstLine="420" w:firstLineChars="200"/>
        <w:rPr>
          <w:rFonts w:ascii="宋体" w:hAnsi="宋体" w:cs="宋体"/>
          <w:color w:val="auto"/>
          <w:highlight w:val="none"/>
        </w:rPr>
      </w:pPr>
    </w:p>
    <w:p w14:paraId="469AE411">
      <w:pPr>
        <w:shd w:val="clear"/>
        <w:spacing w:line="360" w:lineRule="auto"/>
        <w:ind w:firstLine="420" w:firstLineChars="200"/>
        <w:rPr>
          <w:rFonts w:ascii="宋体" w:hAnsi="宋体" w:cs="宋体"/>
          <w:color w:val="auto"/>
          <w:highlight w:val="none"/>
        </w:rPr>
      </w:pPr>
    </w:p>
    <w:p w14:paraId="059621D8">
      <w:pPr>
        <w:shd w:val="clear"/>
        <w:spacing w:line="360" w:lineRule="auto"/>
        <w:ind w:firstLine="420" w:firstLineChars="200"/>
        <w:rPr>
          <w:rFonts w:ascii="宋体" w:hAnsi="宋体" w:cs="宋体"/>
          <w:color w:val="auto"/>
          <w:highlight w:val="none"/>
        </w:rPr>
      </w:pPr>
    </w:p>
    <w:p w14:paraId="556307BC">
      <w:pPr>
        <w:shd w:val="clear"/>
        <w:spacing w:line="360" w:lineRule="auto"/>
        <w:ind w:firstLine="420" w:firstLineChars="200"/>
        <w:rPr>
          <w:rFonts w:ascii="宋体" w:hAnsi="宋体" w:cs="宋体"/>
          <w:color w:val="auto"/>
          <w:highlight w:val="none"/>
        </w:rPr>
      </w:pPr>
    </w:p>
    <w:p w14:paraId="1C3B1BA5">
      <w:pPr>
        <w:shd w:val="clear"/>
        <w:spacing w:line="360" w:lineRule="auto"/>
        <w:rPr>
          <w:rFonts w:ascii="宋体" w:hAnsi="宋体" w:cs="宋体"/>
          <w:b/>
          <w:color w:val="auto"/>
          <w:sz w:val="24"/>
          <w:highlight w:val="none"/>
        </w:rPr>
      </w:pPr>
    </w:p>
    <w:p w14:paraId="59256A66">
      <w:pPr>
        <w:shd w:val="clear"/>
        <w:spacing w:line="360" w:lineRule="auto"/>
        <w:rPr>
          <w:rFonts w:ascii="宋体" w:hAnsi="宋体" w:cs="宋体"/>
          <w:b/>
          <w:color w:val="auto"/>
          <w:sz w:val="24"/>
          <w:highlight w:val="none"/>
        </w:rPr>
      </w:pPr>
    </w:p>
    <w:p w14:paraId="566928FE">
      <w:pPr>
        <w:shd w:val="clear"/>
        <w:spacing w:line="360" w:lineRule="auto"/>
        <w:rPr>
          <w:rFonts w:ascii="宋体" w:hAnsi="宋体" w:cs="宋体"/>
          <w:b/>
          <w:color w:val="auto"/>
          <w:sz w:val="24"/>
          <w:highlight w:val="none"/>
        </w:rPr>
      </w:pPr>
    </w:p>
    <w:p w14:paraId="3EDA49BB">
      <w:pPr>
        <w:shd w:val="clear"/>
        <w:spacing w:line="360" w:lineRule="auto"/>
        <w:rPr>
          <w:rFonts w:ascii="宋体" w:hAnsi="宋体" w:cs="宋体"/>
          <w:b/>
          <w:color w:val="auto"/>
          <w:sz w:val="24"/>
          <w:highlight w:val="none"/>
        </w:rPr>
      </w:pPr>
    </w:p>
    <w:p w14:paraId="071203D5">
      <w:pPr>
        <w:shd w:val="clear"/>
        <w:spacing w:line="360" w:lineRule="auto"/>
        <w:rPr>
          <w:rFonts w:ascii="宋体" w:hAnsi="宋体" w:cs="宋体"/>
          <w:b/>
          <w:color w:val="auto"/>
          <w:sz w:val="24"/>
          <w:highlight w:val="none"/>
        </w:rPr>
      </w:pPr>
    </w:p>
    <w:p w14:paraId="6AE75B3F">
      <w:pPr>
        <w:shd w:val="clear"/>
        <w:spacing w:line="360" w:lineRule="auto"/>
        <w:rPr>
          <w:rFonts w:ascii="宋体" w:hAnsi="宋体" w:cs="宋体"/>
          <w:b/>
          <w:color w:val="auto"/>
          <w:sz w:val="24"/>
          <w:highlight w:val="none"/>
        </w:rPr>
      </w:pPr>
    </w:p>
    <w:p w14:paraId="682DCEAB">
      <w:pPr>
        <w:shd w:val="clear"/>
        <w:spacing w:line="360" w:lineRule="auto"/>
        <w:rPr>
          <w:rFonts w:ascii="宋体" w:hAnsi="宋体" w:cs="宋体"/>
          <w:b/>
          <w:color w:val="auto"/>
          <w:sz w:val="24"/>
          <w:highlight w:val="none"/>
        </w:rPr>
      </w:pPr>
    </w:p>
    <w:p w14:paraId="36A19802">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2E4490E">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BBA7614">
      <w:pPr>
        <w:shd w:val="clea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5B3EBE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A23B9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5841CD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A2E21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089581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2B9F7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6740D41">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988136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F80253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24E598">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16EB8F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DC1FA24">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0E9549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C6B795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E3DAB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16E207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5537AD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96AC4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9B74B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2EF07D1">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CE2483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206E8C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171A3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743551">
      <w:pPr>
        <w:shd w:val="clear"/>
        <w:spacing w:line="360" w:lineRule="auto"/>
        <w:jc w:val="center"/>
        <w:rPr>
          <w:rFonts w:ascii="宋体" w:hAnsi="宋体" w:cs="宋体"/>
          <w:b/>
          <w:bCs/>
          <w:color w:val="auto"/>
          <w:sz w:val="24"/>
          <w:highlight w:val="none"/>
        </w:rPr>
      </w:pPr>
    </w:p>
    <w:p w14:paraId="0467E4A8">
      <w:pPr>
        <w:shd w:val="clear"/>
        <w:spacing w:line="360" w:lineRule="auto"/>
        <w:rPr>
          <w:rFonts w:ascii="宋体" w:hAnsi="宋体" w:cs="宋体"/>
          <w:b/>
          <w:color w:val="auto"/>
          <w:sz w:val="24"/>
          <w:highlight w:val="none"/>
        </w:rPr>
      </w:pPr>
    </w:p>
    <w:p w14:paraId="5904DE1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63A6D9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8B228D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68D7E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D66816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B8CBF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6C4DB4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26D038">
      <w:pPr>
        <w:widowControl/>
        <w:shd w:val="clear"/>
        <w:spacing w:line="360" w:lineRule="auto"/>
        <w:ind w:firstLine="600" w:firstLineChars="200"/>
        <w:jc w:val="left"/>
        <w:rPr>
          <w:rFonts w:ascii="宋体" w:hAnsi="宋体" w:cs="宋体"/>
          <w:color w:val="auto"/>
          <w:sz w:val="30"/>
          <w:szCs w:val="30"/>
          <w:highlight w:val="none"/>
        </w:rPr>
      </w:pPr>
    </w:p>
    <w:p w14:paraId="4AB96D3C">
      <w:pPr>
        <w:shd w:val="clear"/>
        <w:spacing w:line="360" w:lineRule="auto"/>
        <w:jc w:val="center"/>
        <w:rPr>
          <w:rFonts w:ascii="宋体" w:hAnsi="宋体" w:cs="宋体"/>
          <w:b/>
          <w:color w:val="auto"/>
          <w:spacing w:val="6"/>
          <w:sz w:val="32"/>
          <w:szCs w:val="32"/>
          <w:highlight w:val="none"/>
        </w:rPr>
      </w:pPr>
    </w:p>
    <w:p w14:paraId="58193195">
      <w:pPr>
        <w:shd w:val="clear"/>
        <w:spacing w:line="360" w:lineRule="auto"/>
        <w:jc w:val="center"/>
        <w:rPr>
          <w:rFonts w:ascii="宋体" w:hAnsi="宋体" w:cs="宋体"/>
          <w:b/>
          <w:color w:val="auto"/>
          <w:spacing w:val="6"/>
          <w:sz w:val="32"/>
          <w:szCs w:val="32"/>
          <w:highlight w:val="none"/>
        </w:rPr>
      </w:pPr>
    </w:p>
    <w:p w14:paraId="2199EE75">
      <w:pPr>
        <w:shd w:val="clear"/>
        <w:spacing w:line="360" w:lineRule="auto"/>
        <w:jc w:val="center"/>
        <w:rPr>
          <w:rFonts w:ascii="宋体" w:hAnsi="宋体" w:cs="宋体"/>
          <w:b/>
          <w:color w:val="auto"/>
          <w:spacing w:val="6"/>
          <w:sz w:val="32"/>
          <w:szCs w:val="32"/>
          <w:highlight w:val="none"/>
        </w:rPr>
      </w:pPr>
    </w:p>
    <w:p w14:paraId="36353E6D">
      <w:pPr>
        <w:shd w:val="clear"/>
        <w:spacing w:line="360" w:lineRule="auto"/>
        <w:jc w:val="center"/>
        <w:rPr>
          <w:rFonts w:ascii="宋体" w:hAnsi="宋体" w:cs="宋体"/>
          <w:b/>
          <w:color w:val="auto"/>
          <w:spacing w:val="6"/>
          <w:sz w:val="32"/>
          <w:szCs w:val="32"/>
          <w:highlight w:val="none"/>
        </w:rPr>
      </w:pPr>
    </w:p>
    <w:p w14:paraId="610FBEBF">
      <w:pPr>
        <w:shd w:val="clear"/>
        <w:spacing w:line="360" w:lineRule="auto"/>
        <w:jc w:val="center"/>
        <w:rPr>
          <w:rFonts w:ascii="宋体" w:hAnsi="宋体" w:cs="宋体"/>
          <w:b/>
          <w:color w:val="auto"/>
          <w:spacing w:val="6"/>
          <w:sz w:val="32"/>
          <w:szCs w:val="32"/>
          <w:highlight w:val="none"/>
        </w:rPr>
      </w:pPr>
    </w:p>
    <w:p w14:paraId="2E4404A4">
      <w:pPr>
        <w:shd w:val="clear"/>
        <w:spacing w:line="360" w:lineRule="auto"/>
        <w:jc w:val="center"/>
        <w:rPr>
          <w:rFonts w:ascii="宋体" w:hAnsi="宋体" w:cs="宋体"/>
          <w:b/>
          <w:color w:val="auto"/>
          <w:spacing w:val="6"/>
          <w:sz w:val="32"/>
          <w:szCs w:val="32"/>
          <w:highlight w:val="none"/>
        </w:rPr>
      </w:pPr>
    </w:p>
    <w:p w14:paraId="0470F7A7">
      <w:pPr>
        <w:shd w:val="clear"/>
        <w:spacing w:line="360" w:lineRule="auto"/>
        <w:jc w:val="center"/>
        <w:rPr>
          <w:rFonts w:ascii="宋体" w:hAnsi="宋体" w:cs="宋体"/>
          <w:b/>
          <w:color w:val="auto"/>
          <w:spacing w:val="6"/>
          <w:sz w:val="32"/>
          <w:szCs w:val="32"/>
          <w:highlight w:val="none"/>
        </w:rPr>
      </w:pPr>
    </w:p>
    <w:p w14:paraId="447C3E7D">
      <w:pPr>
        <w:shd w:val="clear"/>
        <w:spacing w:line="360" w:lineRule="auto"/>
        <w:jc w:val="center"/>
        <w:rPr>
          <w:rFonts w:ascii="宋体" w:hAnsi="宋体" w:cs="宋体"/>
          <w:b/>
          <w:color w:val="auto"/>
          <w:spacing w:val="6"/>
          <w:sz w:val="32"/>
          <w:szCs w:val="32"/>
          <w:highlight w:val="none"/>
        </w:rPr>
      </w:pPr>
    </w:p>
    <w:p w14:paraId="12C265C8">
      <w:pPr>
        <w:shd w:val="clear"/>
        <w:spacing w:line="360" w:lineRule="auto"/>
        <w:jc w:val="center"/>
        <w:rPr>
          <w:rFonts w:ascii="宋体" w:hAnsi="宋体" w:cs="宋体"/>
          <w:b/>
          <w:color w:val="auto"/>
          <w:spacing w:val="6"/>
          <w:sz w:val="32"/>
          <w:szCs w:val="32"/>
          <w:highlight w:val="none"/>
        </w:rPr>
      </w:pPr>
    </w:p>
    <w:p w14:paraId="31AC135C">
      <w:pPr>
        <w:shd w:val="clear"/>
        <w:spacing w:line="360" w:lineRule="auto"/>
        <w:jc w:val="center"/>
        <w:rPr>
          <w:rFonts w:ascii="宋体" w:hAnsi="宋体" w:cs="宋体"/>
          <w:b/>
          <w:color w:val="auto"/>
          <w:spacing w:val="6"/>
          <w:sz w:val="32"/>
          <w:szCs w:val="32"/>
          <w:highlight w:val="none"/>
        </w:rPr>
      </w:pPr>
    </w:p>
    <w:p w14:paraId="2B1FF2AD">
      <w:pPr>
        <w:shd w:val="clear"/>
        <w:spacing w:line="360" w:lineRule="auto"/>
        <w:jc w:val="center"/>
        <w:rPr>
          <w:rFonts w:ascii="宋体" w:hAnsi="宋体" w:cs="宋体"/>
          <w:b/>
          <w:color w:val="auto"/>
          <w:spacing w:val="6"/>
          <w:sz w:val="32"/>
          <w:szCs w:val="32"/>
          <w:highlight w:val="none"/>
        </w:rPr>
      </w:pPr>
    </w:p>
    <w:p w14:paraId="6496098B">
      <w:pPr>
        <w:shd w:val="clear"/>
        <w:spacing w:line="360" w:lineRule="auto"/>
        <w:jc w:val="center"/>
        <w:rPr>
          <w:rFonts w:ascii="宋体" w:hAnsi="宋体" w:cs="宋体"/>
          <w:b/>
          <w:color w:val="auto"/>
          <w:spacing w:val="6"/>
          <w:sz w:val="32"/>
          <w:szCs w:val="32"/>
          <w:highlight w:val="none"/>
        </w:rPr>
      </w:pPr>
    </w:p>
    <w:p w14:paraId="1C262FAE">
      <w:pPr>
        <w:shd w:val="clear"/>
        <w:spacing w:line="360" w:lineRule="auto"/>
        <w:jc w:val="left"/>
        <w:rPr>
          <w:rFonts w:ascii="宋体" w:hAnsi="宋体" w:cs="宋体"/>
          <w:b/>
          <w:color w:val="auto"/>
          <w:spacing w:val="6"/>
          <w:sz w:val="32"/>
          <w:szCs w:val="32"/>
          <w:highlight w:val="none"/>
        </w:rPr>
      </w:pPr>
    </w:p>
    <w:p w14:paraId="7D4028B0">
      <w:pPr>
        <w:shd w:val="clear"/>
        <w:spacing w:line="360" w:lineRule="auto"/>
        <w:jc w:val="left"/>
        <w:rPr>
          <w:rFonts w:ascii="宋体" w:hAnsi="宋体" w:cs="宋体"/>
          <w:b/>
          <w:color w:val="auto"/>
          <w:spacing w:val="6"/>
          <w:sz w:val="32"/>
          <w:szCs w:val="32"/>
          <w:highlight w:val="none"/>
        </w:rPr>
      </w:pPr>
    </w:p>
    <w:p w14:paraId="7D5CEC7B">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552DE3">
      <w:pPr>
        <w:shd w:val="clear"/>
        <w:spacing w:line="360" w:lineRule="auto"/>
        <w:jc w:val="center"/>
        <w:rPr>
          <w:rFonts w:ascii="宋体" w:hAnsi="宋体" w:cs="宋体"/>
          <w:b/>
          <w:color w:val="auto"/>
          <w:sz w:val="24"/>
          <w:highlight w:val="none"/>
        </w:rPr>
      </w:pPr>
    </w:p>
    <w:p w14:paraId="22E5292B">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8B1A13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8A881B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CF8E06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5433CF">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00BA243">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933D2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11FF02E">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791279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F2638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B76C7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20500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42DDD9E">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0FF540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5C0F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669AA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D7CED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356878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789759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4E23A0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B910D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2F4974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05D91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14E0C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C4C7354">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3EF14F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DFF21B">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F4DDB3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E7424C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A9B1F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1D6B0B4">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985C9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B551B6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FE4CD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1E577E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171663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8213AC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73119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43E229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5CCFF2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EFDA3A">
      <w:pPr>
        <w:shd w:val="clear"/>
        <w:spacing w:line="360" w:lineRule="auto"/>
        <w:rPr>
          <w:rFonts w:ascii="宋体" w:hAnsi="宋体" w:cs="宋体"/>
          <w:b/>
          <w:color w:val="auto"/>
          <w:sz w:val="24"/>
          <w:highlight w:val="none"/>
        </w:rPr>
      </w:pPr>
    </w:p>
    <w:p w14:paraId="0882D95B">
      <w:pPr>
        <w:shd w:val="clear"/>
        <w:spacing w:line="360" w:lineRule="auto"/>
        <w:rPr>
          <w:rFonts w:ascii="宋体" w:hAnsi="宋体" w:cs="宋体"/>
          <w:b/>
          <w:color w:val="auto"/>
          <w:sz w:val="24"/>
          <w:highlight w:val="none"/>
        </w:rPr>
      </w:pPr>
    </w:p>
    <w:p w14:paraId="495113E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4AB46FC">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588931B">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E6F911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C68616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393371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1B247A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1BAA4CA">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A4C0CCA">
      <w:pPr>
        <w:shd w:val="clear"/>
        <w:spacing w:line="360" w:lineRule="auto"/>
        <w:rPr>
          <w:rFonts w:ascii="宋体" w:hAnsi="宋体" w:cs="宋体"/>
          <w:b/>
          <w:color w:val="auto"/>
          <w:sz w:val="24"/>
          <w:highlight w:val="none"/>
        </w:rPr>
      </w:pPr>
    </w:p>
    <w:p w14:paraId="7380B206">
      <w:pPr>
        <w:shd w:val="clear"/>
        <w:autoSpaceDE w:val="0"/>
        <w:autoSpaceDN w:val="0"/>
        <w:jc w:val="center"/>
        <w:rPr>
          <w:rFonts w:ascii="宋体" w:hAnsi="宋体" w:cs="宋体"/>
          <w:b/>
          <w:color w:val="auto"/>
          <w:spacing w:val="6"/>
          <w:sz w:val="32"/>
          <w:szCs w:val="32"/>
          <w:highlight w:val="none"/>
        </w:rPr>
      </w:pPr>
    </w:p>
    <w:p w14:paraId="67127C8B">
      <w:pPr>
        <w:shd w:val="clear"/>
        <w:autoSpaceDE w:val="0"/>
        <w:autoSpaceDN w:val="0"/>
        <w:jc w:val="center"/>
        <w:rPr>
          <w:rFonts w:ascii="宋体" w:hAnsi="宋体" w:cs="宋体"/>
          <w:b/>
          <w:color w:val="auto"/>
          <w:spacing w:val="6"/>
          <w:sz w:val="32"/>
          <w:szCs w:val="32"/>
          <w:highlight w:val="none"/>
        </w:rPr>
      </w:pPr>
    </w:p>
    <w:p w14:paraId="4C50E4A8">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9B758C4">
      <w:pPr>
        <w:shd w:val="clear"/>
        <w:spacing w:line="360" w:lineRule="auto"/>
        <w:rPr>
          <w:rFonts w:ascii="宋体" w:hAnsi="宋体" w:cs="宋体"/>
          <w:color w:val="auto"/>
          <w:sz w:val="24"/>
          <w:highlight w:val="none"/>
          <w:u w:val="single"/>
        </w:rPr>
      </w:pPr>
    </w:p>
    <w:p w14:paraId="43EADAE7">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杭州市建德生态环境监测站</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杭州欣兴建设工程招标代理有限公司</w:t>
      </w:r>
      <w:r>
        <w:rPr>
          <w:rFonts w:hint="eastAsia" w:ascii="宋体" w:hAnsi="宋体" w:cs="宋体"/>
          <w:color w:val="auto"/>
          <w:sz w:val="24"/>
          <w:highlight w:val="none"/>
          <w:u w:val="single"/>
        </w:rPr>
        <w:t>：</w:t>
      </w:r>
    </w:p>
    <w:p w14:paraId="4595939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杭州市建德生态环境监测站2024年生态样地监测服务项目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0DCE13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8825057">
      <w:pPr>
        <w:shd w:val="clear"/>
        <w:spacing w:line="360" w:lineRule="auto"/>
        <w:ind w:firstLine="494"/>
        <w:rPr>
          <w:rFonts w:ascii="宋体" w:hAnsi="宋体" w:cs="宋体"/>
          <w:color w:val="auto"/>
          <w:sz w:val="24"/>
          <w:highlight w:val="none"/>
        </w:rPr>
      </w:pPr>
    </w:p>
    <w:p w14:paraId="21D83710">
      <w:pPr>
        <w:shd w:val="clear"/>
        <w:spacing w:line="360" w:lineRule="auto"/>
        <w:ind w:firstLine="494"/>
        <w:rPr>
          <w:rFonts w:ascii="宋体" w:hAnsi="宋体" w:cs="宋体"/>
          <w:color w:val="auto"/>
          <w:sz w:val="24"/>
          <w:highlight w:val="none"/>
        </w:rPr>
      </w:pPr>
    </w:p>
    <w:p w14:paraId="1E0BBDF7">
      <w:pPr>
        <w:shd w:val="clear"/>
        <w:spacing w:line="360" w:lineRule="auto"/>
        <w:ind w:firstLine="494"/>
        <w:rPr>
          <w:rFonts w:ascii="宋体" w:hAnsi="宋体" w:cs="宋体"/>
          <w:color w:val="auto"/>
          <w:sz w:val="24"/>
          <w:highlight w:val="none"/>
        </w:rPr>
      </w:pPr>
    </w:p>
    <w:p w14:paraId="4D2400F9">
      <w:pPr>
        <w:shd w:val="clear"/>
        <w:spacing w:line="360" w:lineRule="auto"/>
        <w:ind w:right="480" w:firstLine="3360" w:firstLineChars="1400"/>
        <w:rPr>
          <w:rFonts w:ascii="宋体" w:hAnsi="宋体" w:cs="宋体"/>
          <w:color w:val="auto"/>
          <w:sz w:val="24"/>
          <w:highlight w:val="none"/>
        </w:rPr>
      </w:pPr>
      <w:r>
        <w:rPr>
          <w:rFonts w:hint="eastAsia" w:ascii="宋体" w:hAnsi="宋体" w:cs="宋体"/>
          <w:color w:val="auto"/>
          <w:sz w:val="24"/>
          <w:highlight w:val="none"/>
        </w:rPr>
        <w:t>投标单位（法定名称章）：</w:t>
      </w:r>
    </w:p>
    <w:p w14:paraId="3F91E7BF">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FF451E">
      <w:pPr>
        <w:shd w:val="clear"/>
        <w:rPr>
          <w:rFonts w:ascii="宋体" w:hAnsi="宋体" w:cs="宋体"/>
          <w:color w:val="auto"/>
          <w:sz w:val="24"/>
          <w:highlight w:val="none"/>
        </w:rPr>
      </w:pPr>
      <w:r>
        <w:rPr>
          <w:rFonts w:hint="eastAsia" w:ascii="宋体" w:hAnsi="宋体" w:cs="宋体"/>
          <w:b/>
          <w:bCs/>
          <w:color w:val="auto"/>
          <w:sz w:val="24"/>
          <w:highlight w:val="none"/>
        </w:rPr>
        <w:t>附：</w:t>
      </w:r>
    </w:p>
    <w:p w14:paraId="172EC0ED">
      <w:pPr>
        <w:shd w:val="clea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343A050E">
      <w:pPr>
        <w:shd w:val="clear"/>
        <w:autoSpaceDE w:val="0"/>
        <w:autoSpaceDN w:val="0"/>
        <w:jc w:val="center"/>
        <w:rPr>
          <w:rFonts w:ascii="宋体" w:hAnsi="宋体" w:cs="宋体"/>
          <w:b/>
          <w:color w:val="auto"/>
          <w:spacing w:val="6"/>
          <w:sz w:val="32"/>
          <w:szCs w:val="32"/>
          <w:highlight w:val="none"/>
        </w:rPr>
      </w:pPr>
    </w:p>
    <w:p w14:paraId="610F14A4">
      <w:pPr>
        <w:shd w:val="clear"/>
        <w:autoSpaceDE w:val="0"/>
        <w:autoSpaceDN w:val="0"/>
        <w:jc w:val="center"/>
        <w:rPr>
          <w:rFonts w:ascii="宋体" w:hAnsi="宋体" w:cs="宋体"/>
          <w:b/>
          <w:color w:val="auto"/>
          <w:spacing w:val="6"/>
          <w:sz w:val="32"/>
          <w:szCs w:val="32"/>
          <w:highlight w:val="none"/>
        </w:rPr>
      </w:pPr>
    </w:p>
    <w:p w14:paraId="1DE53181">
      <w:pPr>
        <w:shd w:val="clear"/>
        <w:autoSpaceDE w:val="0"/>
        <w:autoSpaceDN w:val="0"/>
        <w:jc w:val="center"/>
        <w:rPr>
          <w:rFonts w:ascii="宋体" w:hAnsi="宋体" w:cs="宋体"/>
          <w:b/>
          <w:color w:val="auto"/>
          <w:spacing w:val="6"/>
          <w:sz w:val="32"/>
          <w:szCs w:val="32"/>
          <w:highlight w:val="none"/>
        </w:rPr>
      </w:pPr>
    </w:p>
    <w:p w14:paraId="60D30006">
      <w:pPr>
        <w:shd w:val="clear"/>
        <w:autoSpaceDE w:val="0"/>
        <w:autoSpaceDN w:val="0"/>
        <w:jc w:val="center"/>
        <w:rPr>
          <w:rFonts w:ascii="宋体" w:hAnsi="宋体" w:cs="宋体"/>
          <w:b/>
          <w:color w:val="auto"/>
          <w:spacing w:val="6"/>
          <w:sz w:val="32"/>
          <w:szCs w:val="32"/>
          <w:highlight w:val="none"/>
        </w:rPr>
      </w:pPr>
    </w:p>
    <w:p w14:paraId="0B3FFB1B">
      <w:pPr>
        <w:shd w:val="clear"/>
        <w:autoSpaceDE w:val="0"/>
        <w:autoSpaceDN w:val="0"/>
        <w:jc w:val="center"/>
        <w:rPr>
          <w:rFonts w:ascii="宋体" w:hAnsi="宋体" w:cs="宋体"/>
          <w:b/>
          <w:color w:val="auto"/>
          <w:spacing w:val="6"/>
          <w:sz w:val="32"/>
          <w:szCs w:val="32"/>
          <w:highlight w:val="none"/>
        </w:rPr>
      </w:pPr>
    </w:p>
    <w:p w14:paraId="138CDE11">
      <w:pPr>
        <w:shd w:val="clear"/>
        <w:autoSpaceDE w:val="0"/>
        <w:autoSpaceDN w:val="0"/>
        <w:jc w:val="center"/>
        <w:rPr>
          <w:rFonts w:ascii="宋体" w:hAnsi="宋体" w:cs="宋体"/>
          <w:b/>
          <w:color w:val="auto"/>
          <w:spacing w:val="6"/>
          <w:sz w:val="32"/>
          <w:szCs w:val="32"/>
          <w:highlight w:val="none"/>
        </w:rPr>
      </w:pPr>
    </w:p>
    <w:p w14:paraId="11002E3F">
      <w:pPr>
        <w:shd w:val="clear"/>
        <w:autoSpaceDE w:val="0"/>
        <w:autoSpaceDN w:val="0"/>
        <w:jc w:val="center"/>
        <w:rPr>
          <w:rFonts w:ascii="宋体" w:hAnsi="宋体" w:cs="宋体"/>
          <w:b/>
          <w:color w:val="auto"/>
          <w:spacing w:val="6"/>
          <w:sz w:val="32"/>
          <w:szCs w:val="32"/>
          <w:highlight w:val="none"/>
        </w:rPr>
      </w:pPr>
    </w:p>
    <w:p w14:paraId="4E14F22D">
      <w:pPr>
        <w:shd w:val="clear"/>
        <w:autoSpaceDE w:val="0"/>
        <w:autoSpaceDN w:val="0"/>
        <w:jc w:val="center"/>
        <w:rPr>
          <w:rFonts w:ascii="宋体" w:hAnsi="宋体" w:cs="宋体"/>
          <w:b/>
          <w:color w:val="auto"/>
          <w:spacing w:val="6"/>
          <w:sz w:val="32"/>
          <w:szCs w:val="32"/>
          <w:highlight w:val="none"/>
        </w:rPr>
      </w:pPr>
    </w:p>
    <w:p w14:paraId="0F4F037C">
      <w:pPr>
        <w:shd w:val="clear"/>
        <w:autoSpaceDE w:val="0"/>
        <w:autoSpaceDN w:val="0"/>
        <w:jc w:val="center"/>
        <w:rPr>
          <w:rFonts w:ascii="宋体" w:hAnsi="宋体" w:cs="宋体"/>
          <w:b/>
          <w:color w:val="auto"/>
          <w:spacing w:val="6"/>
          <w:sz w:val="32"/>
          <w:szCs w:val="32"/>
          <w:highlight w:val="none"/>
        </w:rPr>
      </w:pPr>
    </w:p>
    <w:p w14:paraId="06C65CAA">
      <w:pPr>
        <w:shd w:val="clear"/>
        <w:autoSpaceDE w:val="0"/>
        <w:autoSpaceDN w:val="0"/>
        <w:jc w:val="center"/>
        <w:rPr>
          <w:rFonts w:ascii="宋体" w:hAnsi="宋体" w:cs="宋体"/>
          <w:b/>
          <w:color w:val="auto"/>
          <w:spacing w:val="6"/>
          <w:sz w:val="32"/>
          <w:szCs w:val="32"/>
          <w:highlight w:val="none"/>
        </w:rPr>
      </w:pPr>
    </w:p>
    <w:p w14:paraId="119FF127">
      <w:pPr>
        <w:shd w:val="clear"/>
        <w:autoSpaceDE w:val="0"/>
        <w:autoSpaceDN w:val="0"/>
        <w:jc w:val="center"/>
        <w:rPr>
          <w:rFonts w:ascii="宋体" w:hAnsi="宋体" w:cs="宋体"/>
          <w:b/>
          <w:color w:val="auto"/>
          <w:spacing w:val="6"/>
          <w:sz w:val="32"/>
          <w:szCs w:val="32"/>
          <w:highlight w:val="none"/>
        </w:rPr>
      </w:pPr>
    </w:p>
    <w:p w14:paraId="28A55797">
      <w:pPr>
        <w:shd w:val="clear"/>
        <w:autoSpaceDE w:val="0"/>
        <w:autoSpaceDN w:val="0"/>
        <w:jc w:val="center"/>
        <w:rPr>
          <w:rFonts w:ascii="宋体" w:hAnsi="宋体" w:cs="宋体"/>
          <w:b/>
          <w:color w:val="auto"/>
          <w:spacing w:val="6"/>
          <w:sz w:val="32"/>
          <w:szCs w:val="32"/>
          <w:highlight w:val="none"/>
        </w:rPr>
      </w:pPr>
    </w:p>
    <w:p w14:paraId="1AEC30F2">
      <w:pPr>
        <w:shd w:val="clear"/>
        <w:autoSpaceDE w:val="0"/>
        <w:autoSpaceDN w:val="0"/>
        <w:jc w:val="both"/>
        <w:rPr>
          <w:rFonts w:ascii="宋体" w:hAnsi="宋体" w:cs="宋体"/>
          <w:b/>
          <w:color w:val="auto"/>
          <w:spacing w:val="6"/>
          <w:sz w:val="32"/>
          <w:szCs w:val="32"/>
          <w:highlight w:val="none"/>
        </w:rPr>
      </w:pPr>
    </w:p>
    <w:p w14:paraId="25825C1E">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E1A70EF">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582650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杭州市建德生态环境监测站2024年生态样地监测服务项目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0F4F54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87E837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78A68E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E48857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D6B10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E61D0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D550D7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C582BDA">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3108264A">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7BC850A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3FA9A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8A7F56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94CE7D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9E387E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E559A8">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FDA95B">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95E66DB">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CA4605">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0FE8F93">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2A5CD4">
      <w:pPr>
        <w:shd w:val="clear"/>
        <w:autoSpaceDE w:val="0"/>
        <w:autoSpaceDN w:val="0"/>
        <w:jc w:val="center"/>
        <w:rPr>
          <w:rFonts w:ascii="宋体" w:hAnsi="宋体" w:cs="宋体"/>
          <w:b/>
          <w:color w:val="auto"/>
          <w:spacing w:val="6"/>
          <w:sz w:val="32"/>
          <w:szCs w:val="32"/>
          <w:highlight w:val="none"/>
        </w:rPr>
      </w:pPr>
    </w:p>
    <w:p w14:paraId="412A03F6">
      <w:pPr>
        <w:shd w:val="clear"/>
        <w:autoSpaceDE w:val="0"/>
        <w:autoSpaceDN w:val="0"/>
        <w:jc w:val="center"/>
        <w:rPr>
          <w:rFonts w:ascii="宋体" w:hAnsi="宋体" w:cs="宋体"/>
          <w:b/>
          <w:color w:val="auto"/>
          <w:spacing w:val="6"/>
          <w:sz w:val="32"/>
          <w:szCs w:val="32"/>
          <w:highlight w:val="none"/>
        </w:rPr>
      </w:pPr>
    </w:p>
    <w:p w14:paraId="5CC36540">
      <w:pPr>
        <w:shd w:val="clear"/>
        <w:autoSpaceDE w:val="0"/>
        <w:autoSpaceDN w:val="0"/>
        <w:jc w:val="center"/>
        <w:rPr>
          <w:rFonts w:ascii="宋体" w:hAnsi="宋体" w:cs="宋体"/>
          <w:b/>
          <w:color w:val="auto"/>
          <w:spacing w:val="6"/>
          <w:sz w:val="32"/>
          <w:szCs w:val="32"/>
          <w:highlight w:val="none"/>
        </w:rPr>
      </w:pPr>
    </w:p>
    <w:p w14:paraId="7FF91962">
      <w:pPr>
        <w:shd w:val="clear"/>
        <w:autoSpaceDE w:val="0"/>
        <w:autoSpaceDN w:val="0"/>
        <w:jc w:val="center"/>
        <w:rPr>
          <w:rFonts w:ascii="宋体" w:hAnsi="宋体" w:cs="宋体"/>
          <w:b/>
          <w:color w:val="auto"/>
          <w:spacing w:val="6"/>
          <w:sz w:val="32"/>
          <w:szCs w:val="32"/>
          <w:highlight w:val="none"/>
        </w:rPr>
      </w:pPr>
    </w:p>
    <w:p w14:paraId="393A2AB9">
      <w:pPr>
        <w:shd w:val="clear"/>
        <w:autoSpaceDE w:val="0"/>
        <w:autoSpaceDN w:val="0"/>
        <w:jc w:val="center"/>
        <w:rPr>
          <w:rFonts w:ascii="宋体" w:hAnsi="宋体" w:cs="宋体"/>
          <w:b/>
          <w:color w:val="auto"/>
          <w:spacing w:val="6"/>
          <w:sz w:val="32"/>
          <w:szCs w:val="32"/>
          <w:highlight w:val="none"/>
        </w:rPr>
      </w:pPr>
    </w:p>
    <w:p w14:paraId="4F212DA3">
      <w:pPr>
        <w:shd w:val="clear"/>
        <w:autoSpaceDE w:val="0"/>
        <w:autoSpaceDN w:val="0"/>
        <w:jc w:val="center"/>
        <w:rPr>
          <w:rFonts w:ascii="宋体" w:hAnsi="宋体" w:cs="宋体"/>
          <w:b/>
          <w:color w:val="auto"/>
          <w:spacing w:val="6"/>
          <w:sz w:val="32"/>
          <w:szCs w:val="32"/>
          <w:highlight w:val="none"/>
        </w:rPr>
      </w:pPr>
    </w:p>
    <w:p w14:paraId="51D078F9">
      <w:pPr>
        <w:shd w:val="clear"/>
        <w:autoSpaceDE w:val="0"/>
        <w:autoSpaceDN w:val="0"/>
        <w:jc w:val="center"/>
        <w:rPr>
          <w:rFonts w:ascii="宋体" w:hAnsi="宋体" w:cs="宋体"/>
          <w:b/>
          <w:color w:val="auto"/>
          <w:spacing w:val="6"/>
          <w:sz w:val="32"/>
          <w:szCs w:val="32"/>
          <w:highlight w:val="none"/>
        </w:rPr>
      </w:pPr>
    </w:p>
    <w:p w14:paraId="6EB6FEF2">
      <w:pPr>
        <w:shd w:val="clear"/>
        <w:autoSpaceDE w:val="0"/>
        <w:autoSpaceDN w:val="0"/>
        <w:jc w:val="center"/>
        <w:rPr>
          <w:rFonts w:ascii="宋体" w:hAnsi="宋体" w:cs="宋体"/>
          <w:b/>
          <w:color w:val="auto"/>
          <w:spacing w:val="6"/>
          <w:sz w:val="32"/>
          <w:szCs w:val="32"/>
          <w:highlight w:val="none"/>
        </w:rPr>
      </w:pPr>
    </w:p>
    <w:p w14:paraId="4E7A5C41">
      <w:pPr>
        <w:shd w:val="clear"/>
        <w:autoSpaceDE w:val="0"/>
        <w:autoSpaceDN w:val="0"/>
        <w:jc w:val="center"/>
        <w:rPr>
          <w:rFonts w:ascii="宋体" w:hAnsi="宋体" w:cs="宋体"/>
          <w:b/>
          <w:color w:val="auto"/>
          <w:spacing w:val="6"/>
          <w:sz w:val="32"/>
          <w:szCs w:val="32"/>
          <w:highlight w:val="none"/>
        </w:rPr>
      </w:pPr>
    </w:p>
    <w:p w14:paraId="0A509CFC">
      <w:pPr>
        <w:shd w:val="clear"/>
        <w:autoSpaceDE w:val="0"/>
        <w:autoSpaceDN w:val="0"/>
        <w:jc w:val="center"/>
        <w:rPr>
          <w:rFonts w:ascii="宋体" w:hAnsi="宋体" w:cs="宋体"/>
          <w:b/>
          <w:color w:val="auto"/>
          <w:spacing w:val="6"/>
          <w:sz w:val="32"/>
          <w:szCs w:val="32"/>
          <w:highlight w:val="none"/>
        </w:rPr>
      </w:pPr>
    </w:p>
    <w:p w14:paraId="20648FBB">
      <w:pPr>
        <w:shd w:val="clear"/>
        <w:autoSpaceDE w:val="0"/>
        <w:autoSpaceDN w:val="0"/>
        <w:jc w:val="center"/>
        <w:rPr>
          <w:rFonts w:ascii="宋体" w:hAnsi="宋体" w:cs="宋体"/>
          <w:b/>
          <w:color w:val="auto"/>
          <w:spacing w:val="6"/>
          <w:sz w:val="32"/>
          <w:szCs w:val="32"/>
          <w:highlight w:val="none"/>
        </w:rPr>
      </w:pPr>
    </w:p>
    <w:p w14:paraId="3CF0F7D6">
      <w:pPr>
        <w:shd w:val="clear"/>
        <w:autoSpaceDE w:val="0"/>
        <w:autoSpaceDN w:val="0"/>
        <w:jc w:val="center"/>
        <w:rPr>
          <w:rFonts w:ascii="宋体" w:hAnsi="宋体" w:cs="宋体"/>
          <w:b/>
          <w:color w:val="auto"/>
          <w:spacing w:val="6"/>
          <w:sz w:val="32"/>
          <w:szCs w:val="32"/>
          <w:highlight w:val="none"/>
        </w:rPr>
      </w:pPr>
    </w:p>
    <w:p w14:paraId="26F04F3B">
      <w:pPr>
        <w:shd w:val="clear"/>
        <w:autoSpaceDE w:val="0"/>
        <w:autoSpaceDN w:val="0"/>
        <w:jc w:val="center"/>
        <w:rPr>
          <w:rFonts w:ascii="宋体" w:hAnsi="宋体" w:cs="宋体"/>
          <w:b/>
          <w:color w:val="auto"/>
          <w:spacing w:val="6"/>
          <w:sz w:val="32"/>
          <w:szCs w:val="32"/>
          <w:highlight w:val="none"/>
        </w:rPr>
      </w:pPr>
    </w:p>
    <w:p w14:paraId="60E7EABE">
      <w:pPr>
        <w:shd w:val="clear"/>
        <w:autoSpaceDE w:val="0"/>
        <w:autoSpaceDN w:val="0"/>
        <w:jc w:val="center"/>
        <w:rPr>
          <w:rFonts w:ascii="宋体" w:hAnsi="宋体" w:cs="宋体"/>
          <w:b/>
          <w:color w:val="auto"/>
          <w:spacing w:val="6"/>
          <w:sz w:val="32"/>
          <w:szCs w:val="32"/>
          <w:highlight w:val="none"/>
        </w:rPr>
      </w:pPr>
    </w:p>
    <w:p w14:paraId="0FA60E69">
      <w:pPr>
        <w:shd w:val="clear"/>
        <w:autoSpaceDE w:val="0"/>
        <w:autoSpaceDN w:val="0"/>
        <w:jc w:val="center"/>
        <w:rPr>
          <w:rFonts w:ascii="宋体" w:hAnsi="宋体" w:cs="宋体"/>
          <w:b/>
          <w:color w:val="auto"/>
          <w:spacing w:val="6"/>
          <w:sz w:val="32"/>
          <w:szCs w:val="32"/>
          <w:highlight w:val="none"/>
        </w:rPr>
      </w:pPr>
    </w:p>
    <w:p w14:paraId="166048A4">
      <w:pPr>
        <w:shd w:val="clear"/>
        <w:autoSpaceDE w:val="0"/>
        <w:autoSpaceDN w:val="0"/>
        <w:jc w:val="center"/>
        <w:rPr>
          <w:rFonts w:ascii="宋体" w:hAnsi="宋体" w:cs="宋体"/>
          <w:b/>
          <w:color w:val="auto"/>
          <w:spacing w:val="6"/>
          <w:sz w:val="32"/>
          <w:szCs w:val="32"/>
          <w:highlight w:val="none"/>
        </w:rPr>
      </w:pPr>
    </w:p>
    <w:p w14:paraId="5472C317">
      <w:pPr>
        <w:shd w:val="clear"/>
        <w:autoSpaceDE w:val="0"/>
        <w:autoSpaceDN w:val="0"/>
        <w:jc w:val="center"/>
        <w:rPr>
          <w:rFonts w:ascii="宋体" w:hAnsi="宋体" w:cs="宋体"/>
          <w:b/>
          <w:color w:val="auto"/>
          <w:spacing w:val="6"/>
          <w:sz w:val="32"/>
          <w:szCs w:val="32"/>
          <w:highlight w:val="none"/>
        </w:rPr>
      </w:pPr>
    </w:p>
    <w:p w14:paraId="5165F535">
      <w:pPr>
        <w:shd w:val="clear"/>
        <w:autoSpaceDE w:val="0"/>
        <w:autoSpaceDN w:val="0"/>
        <w:jc w:val="center"/>
        <w:rPr>
          <w:rFonts w:ascii="宋体" w:hAnsi="宋体" w:cs="宋体"/>
          <w:b/>
          <w:color w:val="auto"/>
          <w:spacing w:val="6"/>
          <w:sz w:val="32"/>
          <w:szCs w:val="32"/>
          <w:highlight w:val="none"/>
        </w:rPr>
      </w:pPr>
    </w:p>
    <w:p w14:paraId="06C76AC5">
      <w:pPr>
        <w:shd w:val="clear"/>
        <w:autoSpaceDE w:val="0"/>
        <w:autoSpaceDN w:val="0"/>
        <w:jc w:val="center"/>
        <w:rPr>
          <w:rFonts w:ascii="宋体" w:hAnsi="宋体" w:cs="宋体"/>
          <w:b/>
          <w:color w:val="auto"/>
          <w:spacing w:val="6"/>
          <w:sz w:val="32"/>
          <w:szCs w:val="32"/>
          <w:highlight w:val="none"/>
        </w:rPr>
      </w:pPr>
    </w:p>
    <w:p w14:paraId="693B9CFB">
      <w:pPr>
        <w:shd w:val="clear"/>
        <w:autoSpaceDE w:val="0"/>
        <w:autoSpaceDN w:val="0"/>
        <w:jc w:val="center"/>
        <w:rPr>
          <w:rFonts w:ascii="宋体" w:hAnsi="宋体" w:cs="宋体"/>
          <w:b/>
          <w:color w:val="auto"/>
          <w:spacing w:val="6"/>
          <w:sz w:val="32"/>
          <w:szCs w:val="32"/>
          <w:highlight w:val="none"/>
        </w:rPr>
      </w:pPr>
    </w:p>
    <w:p w14:paraId="2E4AE379">
      <w:pPr>
        <w:shd w:val="clear"/>
        <w:autoSpaceDE w:val="0"/>
        <w:autoSpaceDN w:val="0"/>
        <w:jc w:val="center"/>
        <w:rPr>
          <w:rFonts w:ascii="宋体" w:hAnsi="宋体" w:cs="宋体"/>
          <w:b/>
          <w:color w:val="auto"/>
          <w:spacing w:val="6"/>
          <w:sz w:val="32"/>
          <w:szCs w:val="32"/>
          <w:highlight w:val="none"/>
        </w:rPr>
      </w:pPr>
    </w:p>
    <w:p w14:paraId="11EC42D4">
      <w:pPr>
        <w:shd w:val="clear"/>
        <w:autoSpaceDE w:val="0"/>
        <w:autoSpaceDN w:val="0"/>
        <w:jc w:val="center"/>
        <w:rPr>
          <w:rFonts w:ascii="宋体" w:hAnsi="宋体" w:cs="宋体"/>
          <w:b/>
          <w:color w:val="auto"/>
          <w:spacing w:val="6"/>
          <w:sz w:val="32"/>
          <w:szCs w:val="32"/>
          <w:highlight w:val="none"/>
        </w:rPr>
      </w:pPr>
    </w:p>
    <w:p w14:paraId="1D1B8EEE">
      <w:pPr>
        <w:shd w:val="clear"/>
        <w:autoSpaceDE w:val="0"/>
        <w:autoSpaceDN w:val="0"/>
        <w:jc w:val="center"/>
        <w:rPr>
          <w:rFonts w:ascii="宋体" w:hAnsi="宋体" w:cs="宋体"/>
          <w:b/>
          <w:color w:val="auto"/>
          <w:spacing w:val="6"/>
          <w:sz w:val="32"/>
          <w:szCs w:val="32"/>
          <w:highlight w:val="none"/>
        </w:rPr>
      </w:pPr>
    </w:p>
    <w:p w14:paraId="5C2FCA52">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9E3E370">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C1EB4F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杭州市建德生态环境监测站2024年生态样地监测服务项目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AC67E1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B5116F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4F4421E">
      <w:pPr>
        <w:pStyle w:val="4"/>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C254A3">
      <w:pPr>
        <w:shd w:val="clear"/>
        <w:rPr>
          <w:color w:val="auto"/>
          <w:highlight w:val="none"/>
        </w:rPr>
      </w:pPr>
      <w:r>
        <w:rPr>
          <w:rFonts w:hint="eastAsia"/>
          <w:color w:val="auto"/>
          <w:highlight w:val="none"/>
          <w:lang w:val="zh-CN"/>
        </w:rPr>
        <w:t xml:space="preserve"> </w:t>
      </w:r>
    </w:p>
    <w:p w14:paraId="233EE88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B97A168">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77744A7">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B03217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AC5E70E">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9A504B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3E5B2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99A65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D464295">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6F3C02">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C301D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81A4FF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5E6DE6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7E27C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F4E0680">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CEF4C27">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96EE701">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A8DE231">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B2EA66">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CE4289">
      <w:pPr>
        <w:shd w:val="clear"/>
        <w:autoSpaceDE w:val="0"/>
        <w:autoSpaceDN w:val="0"/>
        <w:jc w:val="center"/>
        <w:rPr>
          <w:rFonts w:ascii="宋体" w:hAnsi="宋体" w:cs="宋体"/>
          <w:b/>
          <w:color w:val="auto"/>
          <w:spacing w:val="6"/>
          <w:sz w:val="32"/>
          <w:szCs w:val="32"/>
          <w:highlight w:val="none"/>
        </w:rPr>
      </w:pPr>
    </w:p>
    <w:p w14:paraId="684DB802">
      <w:pPr>
        <w:shd w:val="clear"/>
        <w:autoSpaceDE w:val="0"/>
        <w:autoSpaceDN w:val="0"/>
        <w:jc w:val="center"/>
        <w:rPr>
          <w:rFonts w:ascii="宋体" w:hAnsi="宋体" w:cs="宋体"/>
          <w:b/>
          <w:color w:val="auto"/>
          <w:spacing w:val="6"/>
          <w:sz w:val="32"/>
          <w:szCs w:val="32"/>
          <w:highlight w:val="none"/>
        </w:rPr>
      </w:pPr>
    </w:p>
    <w:p w14:paraId="40DE0CD2">
      <w:pPr>
        <w:shd w:val="clear"/>
        <w:autoSpaceDE w:val="0"/>
        <w:autoSpaceDN w:val="0"/>
        <w:jc w:val="center"/>
        <w:rPr>
          <w:rFonts w:ascii="宋体" w:hAnsi="宋体" w:cs="宋体"/>
          <w:b/>
          <w:color w:val="auto"/>
          <w:spacing w:val="6"/>
          <w:sz w:val="32"/>
          <w:szCs w:val="32"/>
          <w:highlight w:val="none"/>
        </w:rPr>
      </w:pPr>
    </w:p>
    <w:p w14:paraId="0F41B5BA">
      <w:pPr>
        <w:shd w:val="clear"/>
        <w:autoSpaceDE w:val="0"/>
        <w:autoSpaceDN w:val="0"/>
        <w:jc w:val="center"/>
        <w:rPr>
          <w:rFonts w:ascii="宋体" w:hAnsi="宋体" w:cs="宋体"/>
          <w:b/>
          <w:color w:val="auto"/>
          <w:spacing w:val="6"/>
          <w:sz w:val="32"/>
          <w:szCs w:val="32"/>
          <w:highlight w:val="none"/>
        </w:rPr>
      </w:pPr>
    </w:p>
    <w:p w14:paraId="11483CAF">
      <w:pPr>
        <w:shd w:val="clear"/>
        <w:autoSpaceDE w:val="0"/>
        <w:autoSpaceDN w:val="0"/>
        <w:jc w:val="center"/>
        <w:rPr>
          <w:rFonts w:ascii="宋体" w:hAnsi="宋体" w:cs="宋体"/>
          <w:b/>
          <w:color w:val="auto"/>
          <w:spacing w:val="6"/>
          <w:sz w:val="32"/>
          <w:szCs w:val="32"/>
          <w:highlight w:val="none"/>
        </w:rPr>
      </w:pPr>
    </w:p>
    <w:p w14:paraId="722A26F6">
      <w:pPr>
        <w:shd w:val="clear"/>
        <w:autoSpaceDE w:val="0"/>
        <w:autoSpaceDN w:val="0"/>
        <w:jc w:val="center"/>
        <w:rPr>
          <w:rFonts w:ascii="宋体" w:hAnsi="宋体" w:cs="宋体"/>
          <w:b/>
          <w:color w:val="auto"/>
          <w:spacing w:val="6"/>
          <w:sz w:val="32"/>
          <w:szCs w:val="32"/>
          <w:highlight w:val="none"/>
        </w:rPr>
      </w:pPr>
    </w:p>
    <w:p w14:paraId="155D4E13">
      <w:pPr>
        <w:shd w:val="clear"/>
        <w:autoSpaceDE w:val="0"/>
        <w:autoSpaceDN w:val="0"/>
        <w:jc w:val="center"/>
        <w:rPr>
          <w:rFonts w:ascii="宋体" w:hAnsi="宋体" w:cs="宋体"/>
          <w:b/>
          <w:color w:val="auto"/>
          <w:spacing w:val="6"/>
          <w:sz w:val="32"/>
          <w:szCs w:val="32"/>
          <w:highlight w:val="none"/>
        </w:rPr>
      </w:pPr>
    </w:p>
    <w:p w14:paraId="06B35704">
      <w:pPr>
        <w:shd w:val="clear"/>
        <w:autoSpaceDE w:val="0"/>
        <w:autoSpaceDN w:val="0"/>
        <w:jc w:val="center"/>
        <w:rPr>
          <w:rFonts w:ascii="宋体" w:hAnsi="宋体" w:cs="宋体"/>
          <w:b/>
          <w:color w:val="auto"/>
          <w:spacing w:val="6"/>
          <w:sz w:val="32"/>
          <w:szCs w:val="32"/>
          <w:highlight w:val="none"/>
        </w:rPr>
      </w:pPr>
    </w:p>
    <w:p w14:paraId="58AC6741">
      <w:pPr>
        <w:shd w:val="clear"/>
        <w:autoSpaceDE w:val="0"/>
        <w:autoSpaceDN w:val="0"/>
        <w:jc w:val="center"/>
        <w:rPr>
          <w:rFonts w:ascii="宋体" w:hAnsi="宋体" w:cs="宋体"/>
          <w:b/>
          <w:color w:val="auto"/>
          <w:spacing w:val="6"/>
          <w:sz w:val="32"/>
          <w:szCs w:val="32"/>
          <w:highlight w:val="none"/>
        </w:rPr>
      </w:pPr>
    </w:p>
    <w:p w14:paraId="00B0B118">
      <w:pPr>
        <w:shd w:val="clear"/>
        <w:autoSpaceDE w:val="0"/>
        <w:autoSpaceDN w:val="0"/>
        <w:jc w:val="center"/>
        <w:rPr>
          <w:rFonts w:ascii="宋体" w:hAnsi="宋体" w:cs="宋体"/>
          <w:b/>
          <w:color w:val="auto"/>
          <w:spacing w:val="6"/>
          <w:sz w:val="32"/>
          <w:szCs w:val="32"/>
          <w:highlight w:val="none"/>
        </w:rPr>
      </w:pPr>
    </w:p>
    <w:p w14:paraId="532D1167">
      <w:pPr>
        <w:shd w:val="clear"/>
        <w:autoSpaceDE w:val="0"/>
        <w:autoSpaceDN w:val="0"/>
        <w:jc w:val="center"/>
        <w:rPr>
          <w:rFonts w:ascii="宋体" w:hAnsi="宋体" w:cs="宋体"/>
          <w:b/>
          <w:color w:val="auto"/>
          <w:spacing w:val="6"/>
          <w:sz w:val="32"/>
          <w:szCs w:val="32"/>
          <w:highlight w:val="none"/>
        </w:rPr>
      </w:pPr>
    </w:p>
    <w:p w14:paraId="3FA2861E">
      <w:pPr>
        <w:shd w:val="clear"/>
        <w:autoSpaceDE w:val="0"/>
        <w:autoSpaceDN w:val="0"/>
        <w:jc w:val="center"/>
        <w:rPr>
          <w:rFonts w:ascii="宋体" w:hAnsi="宋体" w:cs="宋体"/>
          <w:b/>
          <w:color w:val="auto"/>
          <w:spacing w:val="6"/>
          <w:sz w:val="32"/>
          <w:szCs w:val="32"/>
          <w:highlight w:val="none"/>
        </w:rPr>
      </w:pPr>
    </w:p>
    <w:p w14:paraId="34CE8450">
      <w:pPr>
        <w:shd w:val="clear"/>
        <w:autoSpaceDE w:val="0"/>
        <w:autoSpaceDN w:val="0"/>
        <w:jc w:val="center"/>
        <w:rPr>
          <w:rFonts w:ascii="宋体" w:hAnsi="宋体" w:cs="宋体"/>
          <w:b/>
          <w:color w:val="auto"/>
          <w:spacing w:val="6"/>
          <w:sz w:val="32"/>
          <w:szCs w:val="32"/>
          <w:highlight w:val="none"/>
        </w:rPr>
      </w:pPr>
    </w:p>
    <w:p w14:paraId="07A8DCA9">
      <w:pPr>
        <w:shd w:val="clear"/>
        <w:autoSpaceDE w:val="0"/>
        <w:autoSpaceDN w:val="0"/>
        <w:jc w:val="center"/>
        <w:rPr>
          <w:rFonts w:ascii="宋体" w:hAnsi="宋体" w:cs="宋体"/>
          <w:b/>
          <w:color w:val="auto"/>
          <w:spacing w:val="6"/>
          <w:sz w:val="32"/>
          <w:szCs w:val="32"/>
          <w:highlight w:val="none"/>
        </w:rPr>
      </w:pPr>
    </w:p>
    <w:p w14:paraId="78B89745">
      <w:pPr>
        <w:shd w:val="clear"/>
        <w:autoSpaceDE w:val="0"/>
        <w:autoSpaceDN w:val="0"/>
        <w:jc w:val="center"/>
        <w:rPr>
          <w:rFonts w:ascii="宋体" w:hAnsi="宋体" w:cs="宋体"/>
          <w:b/>
          <w:color w:val="auto"/>
          <w:spacing w:val="6"/>
          <w:sz w:val="32"/>
          <w:szCs w:val="32"/>
          <w:highlight w:val="none"/>
        </w:rPr>
      </w:pPr>
    </w:p>
    <w:p w14:paraId="0B93A7C9">
      <w:pPr>
        <w:shd w:val="clear"/>
        <w:autoSpaceDE w:val="0"/>
        <w:autoSpaceDN w:val="0"/>
        <w:jc w:val="center"/>
        <w:rPr>
          <w:rFonts w:ascii="宋体" w:hAnsi="宋体" w:cs="宋体"/>
          <w:b/>
          <w:color w:val="auto"/>
          <w:spacing w:val="6"/>
          <w:sz w:val="32"/>
          <w:szCs w:val="32"/>
          <w:highlight w:val="none"/>
        </w:rPr>
      </w:pPr>
    </w:p>
    <w:p w14:paraId="431580A1">
      <w:pPr>
        <w:shd w:val="clear"/>
        <w:autoSpaceDE w:val="0"/>
        <w:autoSpaceDN w:val="0"/>
        <w:jc w:val="center"/>
        <w:rPr>
          <w:rFonts w:ascii="宋体" w:hAnsi="宋体" w:cs="宋体"/>
          <w:b/>
          <w:color w:val="auto"/>
          <w:spacing w:val="6"/>
          <w:sz w:val="32"/>
          <w:szCs w:val="32"/>
          <w:highlight w:val="none"/>
        </w:rPr>
      </w:pPr>
    </w:p>
    <w:p w14:paraId="0F034010">
      <w:pPr>
        <w:shd w:val="clear"/>
        <w:autoSpaceDE w:val="0"/>
        <w:autoSpaceDN w:val="0"/>
        <w:jc w:val="center"/>
        <w:rPr>
          <w:rFonts w:ascii="宋体" w:hAnsi="宋体" w:cs="宋体"/>
          <w:b/>
          <w:color w:val="auto"/>
          <w:spacing w:val="6"/>
          <w:sz w:val="32"/>
          <w:szCs w:val="32"/>
          <w:highlight w:val="none"/>
        </w:rPr>
      </w:pPr>
    </w:p>
    <w:p w14:paraId="41035913">
      <w:pPr>
        <w:shd w:val="clear"/>
        <w:autoSpaceDE w:val="0"/>
        <w:autoSpaceDN w:val="0"/>
        <w:jc w:val="center"/>
        <w:rPr>
          <w:rFonts w:ascii="宋体" w:hAnsi="宋体" w:cs="宋体"/>
          <w:b/>
          <w:color w:val="auto"/>
          <w:spacing w:val="6"/>
          <w:sz w:val="32"/>
          <w:szCs w:val="32"/>
          <w:highlight w:val="none"/>
        </w:rPr>
      </w:pPr>
    </w:p>
    <w:p w14:paraId="0685537F">
      <w:pPr>
        <w:shd w:val="clear"/>
        <w:autoSpaceDE w:val="0"/>
        <w:autoSpaceDN w:val="0"/>
        <w:jc w:val="center"/>
        <w:rPr>
          <w:rFonts w:ascii="宋体" w:hAnsi="宋体" w:cs="宋体"/>
          <w:b/>
          <w:color w:val="auto"/>
          <w:spacing w:val="6"/>
          <w:sz w:val="32"/>
          <w:szCs w:val="32"/>
          <w:highlight w:val="none"/>
        </w:rPr>
      </w:pPr>
    </w:p>
    <w:p w14:paraId="034B5AD0">
      <w:pPr>
        <w:shd w:val="clear"/>
        <w:autoSpaceDE w:val="0"/>
        <w:autoSpaceDN w:val="0"/>
        <w:jc w:val="center"/>
        <w:rPr>
          <w:rFonts w:ascii="宋体" w:hAnsi="宋体" w:cs="宋体"/>
          <w:b/>
          <w:color w:val="auto"/>
          <w:spacing w:val="6"/>
          <w:sz w:val="32"/>
          <w:szCs w:val="32"/>
          <w:highlight w:val="none"/>
        </w:rPr>
      </w:pPr>
    </w:p>
    <w:p w14:paraId="00706592">
      <w:pPr>
        <w:shd w:val="clear"/>
        <w:autoSpaceDE w:val="0"/>
        <w:autoSpaceDN w:val="0"/>
        <w:jc w:val="center"/>
        <w:rPr>
          <w:rFonts w:ascii="宋体" w:hAnsi="宋体" w:cs="宋体"/>
          <w:b/>
          <w:color w:val="auto"/>
          <w:spacing w:val="6"/>
          <w:sz w:val="32"/>
          <w:szCs w:val="32"/>
          <w:highlight w:val="none"/>
        </w:rPr>
      </w:pPr>
    </w:p>
    <w:p w14:paraId="7ECC5233">
      <w:pPr>
        <w:shd w:val="clear"/>
        <w:autoSpaceDE w:val="0"/>
        <w:autoSpaceDN w:val="0"/>
        <w:jc w:val="both"/>
        <w:rPr>
          <w:rFonts w:ascii="宋体" w:hAnsi="宋体" w:cs="宋体"/>
          <w:b/>
          <w:color w:val="auto"/>
          <w:spacing w:val="6"/>
          <w:sz w:val="32"/>
          <w:szCs w:val="32"/>
          <w:highlight w:val="none"/>
        </w:rPr>
      </w:pPr>
    </w:p>
    <w:p w14:paraId="6027F61B">
      <w:pPr>
        <w:shd w:val="clea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5B1BF61">
      <w:pPr>
        <w:shd w:val="clear"/>
        <w:spacing w:line="360" w:lineRule="auto"/>
        <w:jc w:val="center"/>
        <w:rPr>
          <w:rFonts w:ascii="宋体" w:hAnsi="宋体" w:cs="宋体"/>
          <w:color w:val="auto"/>
          <w:sz w:val="24"/>
          <w:highlight w:val="none"/>
          <w:u w:val="single"/>
        </w:rPr>
      </w:pPr>
    </w:p>
    <w:p w14:paraId="1D201366">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579F228">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杭州市建德生态环境监测站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杭州市建德生态环境监测站2024年生态样地监测服务项目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A0AC67">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highlight w:val="none"/>
          <w:lang w:eastAsia="zh-CN"/>
        </w:rPr>
        <w:t>（</w:t>
      </w:r>
      <w:r>
        <w:rPr>
          <w:rFonts w:hint="eastAsia" w:ascii="宋体" w:hAnsi="宋体" w:cs="宋体"/>
          <w:color w:val="auto"/>
          <w:sz w:val="24"/>
          <w:highlight w:val="none"/>
          <w:u w:val="single"/>
          <w:lang w:eastAsia="zh-CN"/>
        </w:rPr>
        <w:t>杭州市建德生态环境监测站2024年生态样地监测服务项目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eastAsia="宋体" w:cs="宋体"/>
          <w:color w:val="auto"/>
          <w:kern w:val="0"/>
          <w:sz w:val="24"/>
          <w:highlight w:val="none"/>
          <w:u w:val="single"/>
          <w:lang w:val="en-US"/>
        </w:rPr>
        <w:t>其他未列明</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57E3E277">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97E61D0">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428BB20">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4CCB8E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778AE6F">
      <w:pPr>
        <w:shd w:val="clea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8FF883F">
      <w:pPr>
        <w:shd w:val="clea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8E18ED6">
      <w:pPr>
        <w:shd w:val="clea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9E475C8">
      <w:pPr>
        <w:shd w:val="clear"/>
        <w:spacing w:line="360" w:lineRule="auto"/>
        <w:ind w:right="420"/>
        <w:rPr>
          <w:rFonts w:ascii="宋体" w:hAnsi="宋体" w:cs="宋体"/>
          <w:color w:val="auto"/>
          <w:sz w:val="24"/>
          <w:highlight w:val="none"/>
        </w:rPr>
      </w:pPr>
    </w:p>
    <w:p w14:paraId="54C4BC26">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9E133C5">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cs="宋体"/>
          <w:b/>
          <w:bCs/>
          <w:color w:val="auto"/>
          <w:sz w:val="24"/>
          <w:highlight w:val="none"/>
        </w:rPr>
        <w:t>③中型企业、小型企业、微型企业等3种企业类型，结合以上数据，依据《中小企业划型标准规定》（工信部联企业〔2011〕300号）确定</w:t>
      </w:r>
      <w:r>
        <w:rPr>
          <w:rFonts w:hint="eastAsia" w:ascii="宋体" w:hAnsi="宋体" w:cs="宋体"/>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759A5051">
      <w:pPr>
        <w:shd w:val="clea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45183C">
      <w:pPr>
        <w:pStyle w:val="4"/>
        <w:shd w:val="clear"/>
        <w:rPr>
          <w:rFonts w:ascii="宋体" w:hAnsi="宋体" w:eastAsia="宋体" w:cs="宋体"/>
          <w:color w:val="auto"/>
          <w:highlight w:val="none"/>
          <w:lang w:val="en-US"/>
        </w:rPr>
      </w:pPr>
    </w:p>
    <w:p w14:paraId="5D6C5E48">
      <w:pPr>
        <w:shd w:val="clear"/>
        <w:spacing w:line="360" w:lineRule="auto"/>
        <w:ind w:right="420"/>
        <w:rPr>
          <w:rFonts w:ascii="宋体" w:hAnsi="宋体" w:cs="宋体"/>
          <w:color w:val="auto"/>
          <w:highlight w:val="none"/>
        </w:rPr>
      </w:pPr>
    </w:p>
    <w:p w14:paraId="3D578889">
      <w:pPr>
        <w:shd w:val="clea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F6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E39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FBED">
    <w:pPr>
      <w:pStyle w:val="41"/>
      <w:framePr w:wrap="around" w:vAnchor="text" w:hAnchor="margin" w:xAlign="right" w:y="1"/>
      <w:rPr>
        <w:rStyle w:val="73"/>
      </w:rPr>
    </w:pPr>
    <w:r>
      <w:fldChar w:fldCharType="begin"/>
    </w:r>
    <w:r>
      <w:rPr>
        <w:rStyle w:val="73"/>
      </w:rPr>
      <w:instrText xml:space="preserve">PAGE  </w:instrText>
    </w:r>
    <w:r>
      <w:fldChar w:fldCharType="end"/>
    </w:r>
  </w:p>
  <w:p w14:paraId="799110E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47D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91899912"/>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00BA">
    <w:pPr>
      <w:pStyle w:val="41"/>
      <w:framePr w:wrap="around" w:vAnchor="text" w:hAnchor="margin" w:xAlign="right" w:y="1"/>
      <w:rPr>
        <w:rStyle w:val="73"/>
      </w:rPr>
    </w:pPr>
    <w:r>
      <w:fldChar w:fldCharType="begin"/>
    </w:r>
    <w:r>
      <w:rPr>
        <w:rStyle w:val="73"/>
      </w:rPr>
      <w:instrText xml:space="preserve">PAGE  </w:instrText>
    </w:r>
    <w:r>
      <w:fldChar w:fldCharType="end"/>
    </w:r>
  </w:p>
  <w:p w14:paraId="784062C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1D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4DC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1E3EF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529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F6E2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649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521D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5A4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DCB63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ED6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240A0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5C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2572A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ABF6">
    <w:pPr>
      <w:pStyle w:val="42"/>
      <w:pBdr>
        <w:bottom w:val="single" w:color="auto" w:sz="6" w:space="4"/>
      </w:pBdr>
      <w:jc w:val="right"/>
    </w:pPr>
    <w:r>
      <w:t></w:t>
    </w:r>
    <w:r>
      <w:rPr>
        <w:rFonts w:hint="eastAsia"/>
      </w:rPr>
      <w:t xml:space="preserve">             </w:t>
    </w:r>
    <w:r>
      <w:t>杭州市政府采购公开招标文件</w:t>
    </w:r>
  </w:p>
  <w:p w14:paraId="5FA21809">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ADF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704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9C9C">
    <w:pPr>
      <w:pStyle w:val="42"/>
      <w:rPr>
        <w:rFonts w:ascii="仿宋_GB2312" w:eastAsia="仿宋_GB2312"/>
        <w:b/>
        <w:i/>
        <w:u w:val="single"/>
      </w:rPr>
    </w:pPr>
    <w:r>
      <w:t></w:t>
    </w:r>
    <w:r>
      <w:rPr>
        <w:rFonts w:hint="eastAsia"/>
      </w:rPr>
      <w:t xml:space="preserve">                                                  </w:t>
    </w:r>
    <w:r>
      <w:t xml:space="preserve">           杭州市政府采购公开招标文件</w:t>
    </w:r>
  </w:p>
  <w:p w14:paraId="35E9D73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73E3">
    <w:pPr>
      <w:pStyle w:val="42"/>
    </w:pPr>
    <w:r>
      <w:t></w:t>
    </w:r>
    <w:r>
      <w:rPr>
        <w:rFonts w:hint="eastAsia"/>
      </w:rPr>
      <w:t xml:space="preserve">         </w:t>
    </w:r>
  </w:p>
  <w:p w14:paraId="7857B0B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530C">
    <w:pPr>
      <w:pStyle w:val="42"/>
      <w:rPr>
        <w:rFonts w:ascii="仿宋_GB2312" w:eastAsia="仿宋_GB2312"/>
        <w:b/>
        <w:i/>
        <w:u w:val="single"/>
      </w:rPr>
    </w:pPr>
    <w:r>
      <w:t></w:t>
    </w:r>
    <w:r>
      <w:rPr>
        <w:rFonts w:hint="eastAsia"/>
      </w:rPr>
      <w:t xml:space="preserve">                                                  </w:t>
    </w:r>
    <w:r>
      <w:t>杭州市政府采购公开招标文件</w:t>
    </w:r>
  </w:p>
  <w:p w14:paraId="791852C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6600">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A203">
    <w:pPr>
      <w:pStyle w:val="42"/>
      <w:jc w:val="right"/>
      <w:rPr>
        <w:rFonts w:ascii="仿宋_GB2312" w:eastAsia="仿宋_GB2312"/>
        <w:b/>
        <w:i/>
        <w:u w:val="single"/>
      </w:rPr>
    </w:pPr>
    <w:r>
      <w:rPr>
        <w:rFonts w:hint="eastAsia"/>
      </w:rPr>
      <w:t xml:space="preserve">                                  </w:t>
    </w:r>
    <w:r>
      <w:t>杭州市政府采购公开招标文件</w:t>
    </w:r>
  </w:p>
  <w:p w14:paraId="1B8E7E5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C55C">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39C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C43AF"/>
    <w:multiLevelType w:val="singleLevel"/>
    <w:tmpl w:val="F6AC43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YzE1NDNmYTJjNDM2ZjY1ZTJlNDQ1NWRiYjFi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0BCC"/>
    <w:rsid w:val="01406CB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82BAF"/>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32692"/>
    <w:rsid w:val="07245D42"/>
    <w:rsid w:val="07264C62"/>
    <w:rsid w:val="0779354C"/>
    <w:rsid w:val="07A83B7C"/>
    <w:rsid w:val="08061376"/>
    <w:rsid w:val="08452D77"/>
    <w:rsid w:val="084953CF"/>
    <w:rsid w:val="08573A2D"/>
    <w:rsid w:val="086401F8"/>
    <w:rsid w:val="08751CAA"/>
    <w:rsid w:val="087E4C40"/>
    <w:rsid w:val="08A871D0"/>
    <w:rsid w:val="08D66AD6"/>
    <w:rsid w:val="08DA33A3"/>
    <w:rsid w:val="08E80F13"/>
    <w:rsid w:val="08EC53DD"/>
    <w:rsid w:val="09335624"/>
    <w:rsid w:val="09364AD8"/>
    <w:rsid w:val="093A2D61"/>
    <w:rsid w:val="0944690F"/>
    <w:rsid w:val="09535675"/>
    <w:rsid w:val="095F057D"/>
    <w:rsid w:val="09642282"/>
    <w:rsid w:val="09733572"/>
    <w:rsid w:val="09772C16"/>
    <w:rsid w:val="098353B5"/>
    <w:rsid w:val="09871869"/>
    <w:rsid w:val="09A92330"/>
    <w:rsid w:val="09AF5ECF"/>
    <w:rsid w:val="09B06B87"/>
    <w:rsid w:val="09C13146"/>
    <w:rsid w:val="09E04166"/>
    <w:rsid w:val="0A1C0718"/>
    <w:rsid w:val="0A3E7710"/>
    <w:rsid w:val="0A5B7E63"/>
    <w:rsid w:val="0AA374A5"/>
    <w:rsid w:val="0AAB7649"/>
    <w:rsid w:val="0ABC5606"/>
    <w:rsid w:val="0B2C45D0"/>
    <w:rsid w:val="0B30404E"/>
    <w:rsid w:val="0B4C6C14"/>
    <w:rsid w:val="0B547599"/>
    <w:rsid w:val="0B631A88"/>
    <w:rsid w:val="0B683D45"/>
    <w:rsid w:val="0B7441CC"/>
    <w:rsid w:val="0B7F3F11"/>
    <w:rsid w:val="0B84338B"/>
    <w:rsid w:val="0B884417"/>
    <w:rsid w:val="0BF6188C"/>
    <w:rsid w:val="0BF73C91"/>
    <w:rsid w:val="0C104C1F"/>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F723A"/>
    <w:rsid w:val="0DF50604"/>
    <w:rsid w:val="0DF702FE"/>
    <w:rsid w:val="0E060E51"/>
    <w:rsid w:val="0E4137B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E5A02"/>
    <w:rsid w:val="12255233"/>
    <w:rsid w:val="1229611E"/>
    <w:rsid w:val="12530213"/>
    <w:rsid w:val="127723A9"/>
    <w:rsid w:val="12862074"/>
    <w:rsid w:val="12883966"/>
    <w:rsid w:val="129E45B4"/>
    <w:rsid w:val="12D77D76"/>
    <w:rsid w:val="12D81596"/>
    <w:rsid w:val="13072A44"/>
    <w:rsid w:val="135F4BE2"/>
    <w:rsid w:val="139B1A0A"/>
    <w:rsid w:val="139D25C7"/>
    <w:rsid w:val="13BF3CE4"/>
    <w:rsid w:val="141008D8"/>
    <w:rsid w:val="14125FE6"/>
    <w:rsid w:val="146D271E"/>
    <w:rsid w:val="14982588"/>
    <w:rsid w:val="149A5AD9"/>
    <w:rsid w:val="14A66FC8"/>
    <w:rsid w:val="14A7619D"/>
    <w:rsid w:val="150536C3"/>
    <w:rsid w:val="150C1963"/>
    <w:rsid w:val="151447A0"/>
    <w:rsid w:val="15293599"/>
    <w:rsid w:val="154A6454"/>
    <w:rsid w:val="15762120"/>
    <w:rsid w:val="16A8729C"/>
    <w:rsid w:val="16B33777"/>
    <w:rsid w:val="16BC70A7"/>
    <w:rsid w:val="16C6339E"/>
    <w:rsid w:val="172F2D79"/>
    <w:rsid w:val="17557BEF"/>
    <w:rsid w:val="17D349C1"/>
    <w:rsid w:val="181A110B"/>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30822"/>
    <w:rsid w:val="1BA209CF"/>
    <w:rsid w:val="1BB4777D"/>
    <w:rsid w:val="1BD75AB8"/>
    <w:rsid w:val="1C0459C2"/>
    <w:rsid w:val="1C1B3B4A"/>
    <w:rsid w:val="1C71170A"/>
    <w:rsid w:val="1C88086E"/>
    <w:rsid w:val="1CF43BCC"/>
    <w:rsid w:val="1D266CE1"/>
    <w:rsid w:val="1D3963AF"/>
    <w:rsid w:val="1D444728"/>
    <w:rsid w:val="1D6A673C"/>
    <w:rsid w:val="1D8D4321"/>
    <w:rsid w:val="1D9247AE"/>
    <w:rsid w:val="1DB567EC"/>
    <w:rsid w:val="1DF51A98"/>
    <w:rsid w:val="1E2D670D"/>
    <w:rsid w:val="1E3D060F"/>
    <w:rsid w:val="1E3F7D2E"/>
    <w:rsid w:val="1E4134E4"/>
    <w:rsid w:val="1E5062B3"/>
    <w:rsid w:val="1E523514"/>
    <w:rsid w:val="1E714A66"/>
    <w:rsid w:val="1E802593"/>
    <w:rsid w:val="1E8B6156"/>
    <w:rsid w:val="1EA703CC"/>
    <w:rsid w:val="1EB7330C"/>
    <w:rsid w:val="1EBB3D8D"/>
    <w:rsid w:val="1F0A0FF3"/>
    <w:rsid w:val="1F5771FF"/>
    <w:rsid w:val="1F597EC3"/>
    <w:rsid w:val="1FD52DD5"/>
    <w:rsid w:val="1FE868A9"/>
    <w:rsid w:val="20034907"/>
    <w:rsid w:val="20173E4B"/>
    <w:rsid w:val="20314109"/>
    <w:rsid w:val="20363298"/>
    <w:rsid w:val="204E48BC"/>
    <w:rsid w:val="208372EA"/>
    <w:rsid w:val="208921B3"/>
    <w:rsid w:val="20973DEB"/>
    <w:rsid w:val="20B26522"/>
    <w:rsid w:val="20B44310"/>
    <w:rsid w:val="20C75D9C"/>
    <w:rsid w:val="211116EB"/>
    <w:rsid w:val="211759CB"/>
    <w:rsid w:val="216133FC"/>
    <w:rsid w:val="2177452A"/>
    <w:rsid w:val="21C422DC"/>
    <w:rsid w:val="21D56769"/>
    <w:rsid w:val="21E52EF3"/>
    <w:rsid w:val="21E973DD"/>
    <w:rsid w:val="21FB5D7B"/>
    <w:rsid w:val="22015E94"/>
    <w:rsid w:val="220B1C3D"/>
    <w:rsid w:val="221D1D20"/>
    <w:rsid w:val="22334A87"/>
    <w:rsid w:val="22BE6801"/>
    <w:rsid w:val="233500BF"/>
    <w:rsid w:val="23377FF7"/>
    <w:rsid w:val="23595E0B"/>
    <w:rsid w:val="236B425F"/>
    <w:rsid w:val="23836192"/>
    <w:rsid w:val="23901F29"/>
    <w:rsid w:val="239C0061"/>
    <w:rsid w:val="23B908A4"/>
    <w:rsid w:val="23E95BEF"/>
    <w:rsid w:val="23F44CEF"/>
    <w:rsid w:val="23FD0064"/>
    <w:rsid w:val="24183DE7"/>
    <w:rsid w:val="2446648F"/>
    <w:rsid w:val="245375B0"/>
    <w:rsid w:val="24642C0A"/>
    <w:rsid w:val="24912949"/>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D578F"/>
    <w:rsid w:val="26DE799C"/>
    <w:rsid w:val="27044A29"/>
    <w:rsid w:val="271D34C8"/>
    <w:rsid w:val="272157B1"/>
    <w:rsid w:val="2724063A"/>
    <w:rsid w:val="276142BF"/>
    <w:rsid w:val="27783712"/>
    <w:rsid w:val="27907362"/>
    <w:rsid w:val="28333E1D"/>
    <w:rsid w:val="28454BD6"/>
    <w:rsid w:val="28455253"/>
    <w:rsid w:val="28551971"/>
    <w:rsid w:val="285B1C53"/>
    <w:rsid w:val="289F7086"/>
    <w:rsid w:val="28BD33A3"/>
    <w:rsid w:val="28C32028"/>
    <w:rsid w:val="28CC490F"/>
    <w:rsid w:val="28DE40AA"/>
    <w:rsid w:val="29345E77"/>
    <w:rsid w:val="294C65AD"/>
    <w:rsid w:val="29806583"/>
    <w:rsid w:val="298B3C4C"/>
    <w:rsid w:val="29F26D24"/>
    <w:rsid w:val="2A0D7481"/>
    <w:rsid w:val="2A15033F"/>
    <w:rsid w:val="2A1662C1"/>
    <w:rsid w:val="2A1C7367"/>
    <w:rsid w:val="2A2815FA"/>
    <w:rsid w:val="2A2A438A"/>
    <w:rsid w:val="2A6D6092"/>
    <w:rsid w:val="2A7D76B4"/>
    <w:rsid w:val="2B437463"/>
    <w:rsid w:val="2B7807EE"/>
    <w:rsid w:val="2BA50BF7"/>
    <w:rsid w:val="2BBA0936"/>
    <w:rsid w:val="2BBF00EC"/>
    <w:rsid w:val="2BC37CFD"/>
    <w:rsid w:val="2BD5237F"/>
    <w:rsid w:val="2BE536CE"/>
    <w:rsid w:val="2BE758D9"/>
    <w:rsid w:val="2C09049E"/>
    <w:rsid w:val="2C0A653C"/>
    <w:rsid w:val="2C191F85"/>
    <w:rsid w:val="2CE82D6F"/>
    <w:rsid w:val="2CF76A07"/>
    <w:rsid w:val="2D343236"/>
    <w:rsid w:val="2DD15014"/>
    <w:rsid w:val="2DD83397"/>
    <w:rsid w:val="2DF72DE4"/>
    <w:rsid w:val="2E0220AF"/>
    <w:rsid w:val="2E4B082A"/>
    <w:rsid w:val="2E5D4E86"/>
    <w:rsid w:val="2E5D790B"/>
    <w:rsid w:val="2E9A3C18"/>
    <w:rsid w:val="2EBB0FEE"/>
    <w:rsid w:val="2EC456C9"/>
    <w:rsid w:val="2EC63002"/>
    <w:rsid w:val="2F0A6B38"/>
    <w:rsid w:val="2F946CCB"/>
    <w:rsid w:val="2FBB2F70"/>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C911D8"/>
    <w:rsid w:val="32FB6478"/>
    <w:rsid w:val="33263B3F"/>
    <w:rsid w:val="336963EB"/>
    <w:rsid w:val="33816EEB"/>
    <w:rsid w:val="33EB55CD"/>
    <w:rsid w:val="33EC4C02"/>
    <w:rsid w:val="340D2360"/>
    <w:rsid w:val="3410665D"/>
    <w:rsid w:val="34211214"/>
    <w:rsid w:val="342E63AB"/>
    <w:rsid w:val="344572AC"/>
    <w:rsid w:val="34950E68"/>
    <w:rsid w:val="34986E94"/>
    <w:rsid w:val="34AF62C9"/>
    <w:rsid w:val="34CB4388"/>
    <w:rsid w:val="34FA6E12"/>
    <w:rsid w:val="354D7158"/>
    <w:rsid w:val="358D5588"/>
    <w:rsid w:val="363A3B40"/>
    <w:rsid w:val="365302AE"/>
    <w:rsid w:val="36607A0A"/>
    <w:rsid w:val="366E227C"/>
    <w:rsid w:val="366F2E0D"/>
    <w:rsid w:val="367B6A5C"/>
    <w:rsid w:val="368407C6"/>
    <w:rsid w:val="36A74ADA"/>
    <w:rsid w:val="36AD60D5"/>
    <w:rsid w:val="36AF41BE"/>
    <w:rsid w:val="36B224F9"/>
    <w:rsid w:val="36C100EF"/>
    <w:rsid w:val="36DC3E81"/>
    <w:rsid w:val="36EC0CC9"/>
    <w:rsid w:val="373F410B"/>
    <w:rsid w:val="37E62AAF"/>
    <w:rsid w:val="37EE7094"/>
    <w:rsid w:val="38296C89"/>
    <w:rsid w:val="383002EB"/>
    <w:rsid w:val="3837577B"/>
    <w:rsid w:val="38586797"/>
    <w:rsid w:val="38910F96"/>
    <w:rsid w:val="38BC0149"/>
    <w:rsid w:val="38D87D1C"/>
    <w:rsid w:val="39636459"/>
    <w:rsid w:val="396B7F6C"/>
    <w:rsid w:val="39B417A9"/>
    <w:rsid w:val="39FC5695"/>
    <w:rsid w:val="3A006D8E"/>
    <w:rsid w:val="3A3651E5"/>
    <w:rsid w:val="3A3F4F08"/>
    <w:rsid w:val="3A6B550B"/>
    <w:rsid w:val="3A744481"/>
    <w:rsid w:val="3A8378F5"/>
    <w:rsid w:val="3A8C7BEF"/>
    <w:rsid w:val="3A906246"/>
    <w:rsid w:val="3B2349B7"/>
    <w:rsid w:val="3B616CFF"/>
    <w:rsid w:val="3B6259F6"/>
    <w:rsid w:val="3B976654"/>
    <w:rsid w:val="3BC01EFC"/>
    <w:rsid w:val="3BCA786A"/>
    <w:rsid w:val="3BD31E2F"/>
    <w:rsid w:val="3BE80731"/>
    <w:rsid w:val="3BF15831"/>
    <w:rsid w:val="3C105946"/>
    <w:rsid w:val="3C471448"/>
    <w:rsid w:val="3C5F759A"/>
    <w:rsid w:val="3C6C525A"/>
    <w:rsid w:val="3CCE23CB"/>
    <w:rsid w:val="3CD17D17"/>
    <w:rsid w:val="3D0A4C6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A1940"/>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10B61"/>
    <w:rsid w:val="43977AB6"/>
    <w:rsid w:val="43A3342B"/>
    <w:rsid w:val="43C77C27"/>
    <w:rsid w:val="43DE09EE"/>
    <w:rsid w:val="44002FAD"/>
    <w:rsid w:val="443477F5"/>
    <w:rsid w:val="44584AF4"/>
    <w:rsid w:val="449101DD"/>
    <w:rsid w:val="44DE1391"/>
    <w:rsid w:val="451B225C"/>
    <w:rsid w:val="452410C9"/>
    <w:rsid w:val="45317DFB"/>
    <w:rsid w:val="456D3CE4"/>
    <w:rsid w:val="45726B0F"/>
    <w:rsid w:val="4579042C"/>
    <w:rsid w:val="457F0571"/>
    <w:rsid w:val="45851176"/>
    <w:rsid w:val="45C63B94"/>
    <w:rsid w:val="460E7DA5"/>
    <w:rsid w:val="46422483"/>
    <w:rsid w:val="4659254A"/>
    <w:rsid w:val="465B0637"/>
    <w:rsid w:val="465E3F0D"/>
    <w:rsid w:val="466A16E6"/>
    <w:rsid w:val="46893F2B"/>
    <w:rsid w:val="46A20569"/>
    <w:rsid w:val="46C4686E"/>
    <w:rsid w:val="46DC2B5E"/>
    <w:rsid w:val="477B778F"/>
    <w:rsid w:val="478203EC"/>
    <w:rsid w:val="47B025FA"/>
    <w:rsid w:val="4809698F"/>
    <w:rsid w:val="4811697D"/>
    <w:rsid w:val="481824C1"/>
    <w:rsid w:val="487A3E25"/>
    <w:rsid w:val="488B5503"/>
    <w:rsid w:val="48937E21"/>
    <w:rsid w:val="489A0361"/>
    <w:rsid w:val="48B94FF3"/>
    <w:rsid w:val="48E37AAB"/>
    <w:rsid w:val="48FD4B4C"/>
    <w:rsid w:val="49066FC8"/>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2F6675"/>
    <w:rsid w:val="4CB6685F"/>
    <w:rsid w:val="4CC367FE"/>
    <w:rsid w:val="4D077F3C"/>
    <w:rsid w:val="4D123355"/>
    <w:rsid w:val="4D2A3B31"/>
    <w:rsid w:val="4D312C52"/>
    <w:rsid w:val="4D905305"/>
    <w:rsid w:val="4D964A72"/>
    <w:rsid w:val="4D9C1254"/>
    <w:rsid w:val="4E5A79D8"/>
    <w:rsid w:val="4E793892"/>
    <w:rsid w:val="4E800872"/>
    <w:rsid w:val="4EC569ED"/>
    <w:rsid w:val="4ED50EA1"/>
    <w:rsid w:val="4EEC050C"/>
    <w:rsid w:val="4F104EC3"/>
    <w:rsid w:val="4F4124CE"/>
    <w:rsid w:val="4F47354A"/>
    <w:rsid w:val="4F911C54"/>
    <w:rsid w:val="4FAC1EB3"/>
    <w:rsid w:val="4FE625E0"/>
    <w:rsid w:val="5021480F"/>
    <w:rsid w:val="506553B9"/>
    <w:rsid w:val="5093712D"/>
    <w:rsid w:val="50962ECB"/>
    <w:rsid w:val="50A42E38"/>
    <w:rsid w:val="50A4577F"/>
    <w:rsid w:val="50B73D1F"/>
    <w:rsid w:val="50BD5BC9"/>
    <w:rsid w:val="50C11EEE"/>
    <w:rsid w:val="50E97CFC"/>
    <w:rsid w:val="50FA4028"/>
    <w:rsid w:val="510D65B7"/>
    <w:rsid w:val="511157AB"/>
    <w:rsid w:val="51166337"/>
    <w:rsid w:val="5142540C"/>
    <w:rsid w:val="517D551C"/>
    <w:rsid w:val="518832C8"/>
    <w:rsid w:val="519D3C50"/>
    <w:rsid w:val="51A0432A"/>
    <w:rsid w:val="51A86090"/>
    <w:rsid w:val="51B7396D"/>
    <w:rsid w:val="522E4CC3"/>
    <w:rsid w:val="5244713B"/>
    <w:rsid w:val="524876DE"/>
    <w:rsid w:val="52615633"/>
    <w:rsid w:val="526B217C"/>
    <w:rsid w:val="526F4DE4"/>
    <w:rsid w:val="52977FD4"/>
    <w:rsid w:val="52A25790"/>
    <w:rsid w:val="52A96B6F"/>
    <w:rsid w:val="52B45975"/>
    <w:rsid w:val="52D94AA4"/>
    <w:rsid w:val="52EA3A62"/>
    <w:rsid w:val="52F50BB8"/>
    <w:rsid w:val="53097272"/>
    <w:rsid w:val="53544462"/>
    <w:rsid w:val="5397158E"/>
    <w:rsid w:val="54013861"/>
    <w:rsid w:val="5424083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850EE"/>
    <w:rsid w:val="57032A2C"/>
    <w:rsid w:val="570F5219"/>
    <w:rsid w:val="575D12B5"/>
    <w:rsid w:val="57610A87"/>
    <w:rsid w:val="577B1140"/>
    <w:rsid w:val="577B7F21"/>
    <w:rsid w:val="577F181B"/>
    <w:rsid w:val="57921984"/>
    <w:rsid w:val="579737F0"/>
    <w:rsid w:val="57A3282A"/>
    <w:rsid w:val="57AB7B30"/>
    <w:rsid w:val="57AF5251"/>
    <w:rsid w:val="57B26373"/>
    <w:rsid w:val="57B63F04"/>
    <w:rsid w:val="57CD20C2"/>
    <w:rsid w:val="57D675AB"/>
    <w:rsid w:val="57D95FDD"/>
    <w:rsid w:val="5813309A"/>
    <w:rsid w:val="58917D2F"/>
    <w:rsid w:val="5894085C"/>
    <w:rsid w:val="58AE4F0C"/>
    <w:rsid w:val="58B85899"/>
    <w:rsid w:val="58E363A9"/>
    <w:rsid w:val="595E1678"/>
    <w:rsid w:val="596D5BD4"/>
    <w:rsid w:val="597E3DD8"/>
    <w:rsid w:val="598A555C"/>
    <w:rsid w:val="59BC414B"/>
    <w:rsid w:val="59D6437F"/>
    <w:rsid w:val="59F80043"/>
    <w:rsid w:val="5A09252F"/>
    <w:rsid w:val="5A0B2778"/>
    <w:rsid w:val="5A2A7C7B"/>
    <w:rsid w:val="5A3728D2"/>
    <w:rsid w:val="5A3E2560"/>
    <w:rsid w:val="5A5D3B6E"/>
    <w:rsid w:val="5A637A76"/>
    <w:rsid w:val="5A6D33BA"/>
    <w:rsid w:val="5A792B1F"/>
    <w:rsid w:val="5A874767"/>
    <w:rsid w:val="5AA85BE2"/>
    <w:rsid w:val="5AAD6F28"/>
    <w:rsid w:val="5AC575F9"/>
    <w:rsid w:val="5AD63A24"/>
    <w:rsid w:val="5B0942E0"/>
    <w:rsid w:val="5B2E1A1D"/>
    <w:rsid w:val="5B843A1C"/>
    <w:rsid w:val="5B873E3F"/>
    <w:rsid w:val="5C02690E"/>
    <w:rsid w:val="5C1178F0"/>
    <w:rsid w:val="5C196DA7"/>
    <w:rsid w:val="5C2A048C"/>
    <w:rsid w:val="5C80234E"/>
    <w:rsid w:val="5C8A680C"/>
    <w:rsid w:val="5D0C4701"/>
    <w:rsid w:val="5D0F0395"/>
    <w:rsid w:val="5D221076"/>
    <w:rsid w:val="5D397964"/>
    <w:rsid w:val="5D5A391C"/>
    <w:rsid w:val="5D5F10C0"/>
    <w:rsid w:val="5D7F7B7C"/>
    <w:rsid w:val="5D891B7B"/>
    <w:rsid w:val="5DAD38EE"/>
    <w:rsid w:val="5DEA03F9"/>
    <w:rsid w:val="5E006862"/>
    <w:rsid w:val="5E0207B9"/>
    <w:rsid w:val="5E1834A1"/>
    <w:rsid w:val="5E261785"/>
    <w:rsid w:val="5E4A7017"/>
    <w:rsid w:val="5E552BBA"/>
    <w:rsid w:val="5E611C10"/>
    <w:rsid w:val="5E7A0F3F"/>
    <w:rsid w:val="5EF5607D"/>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B2763"/>
    <w:rsid w:val="60FA2EE8"/>
    <w:rsid w:val="61054A27"/>
    <w:rsid w:val="610A52BC"/>
    <w:rsid w:val="611D2366"/>
    <w:rsid w:val="61421856"/>
    <w:rsid w:val="615227C4"/>
    <w:rsid w:val="61654E3F"/>
    <w:rsid w:val="616821E1"/>
    <w:rsid w:val="6182292A"/>
    <w:rsid w:val="618309FE"/>
    <w:rsid w:val="61910273"/>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B5031"/>
    <w:rsid w:val="64055776"/>
    <w:rsid w:val="64240056"/>
    <w:rsid w:val="643E143A"/>
    <w:rsid w:val="64491666"/>
    <w:rsid w:val="648B6EEF"/>
    <w:rsid w:val="649D6808"/>
    <w:rsid w:val="64C158BF"/>
    <w:rsid w:val="64CE2EAA"/>
    <w:rsid w:val="653C3090"/>
    <w:rsid w:val="65526CEA"/>
    <w:rsid w:val="65854376"/>
    <w:rsid w:val="658767BE"/>
    <w:rsid w:val="65892531"/>
    <w:rsid w:val="659A0956"/>
    <w:rsid w:val="660B104C"/>
    <w:rsid w:val="66195831"/>
    <w:rsid w:val="662E75B1"/>
    <w:rsid w:val="663075FD"/>
    <w:rsid w:val="66342C2E"/>
    <w:rsid w:val="663E784C"/>
    <w:rsid w:val="668B6A45"/>
    <w:rsid w:val="66A97572"/>
    <w:rsid w:val="67011F07"/>
    <w:rsid w:val="672F3F24"/>
    <w:rsid w:val="673E055F"/>
    <w:rsid w:val="67551CE3"/>
    <w:rsid w:val="67A22552"/>
    <w:rsid w:val="67B22DCC"/>
    <w:rsid w:val="67BD14A3"/>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A70E9"/>
    <w:rsid w:val="691664E5"/>
    <w:rsid w:val="693E15D3"/>
    <w:rsid w:val="69627681"/>
    <w:rsid w:val="6977332E"/>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575B99"/>
    <w:rsid w:val="6C7517D5"/>
    <w:rsid w:val="6C8C67B7"/>
    <w:rsid w:val="6C9B11E8"/>
    <w:rsid w:val="6C9D744C"/>
    <w:rsid w:val="6D167928"/>
    <w:rsid w:val="6D26299B"/>
    <w:rsid w:val="6D4772EC"/>
    <w:rsid w:val="6D6E42EE"/>
    <w:rsid w:val="6D9078AF"/>
    <w:rsid w:val="6DAA3FEF"/>
    <w:rsid w:val="6DC0172B"/>
    <w:rsid w:val="6DCB690C"/>
    <w:rsid w:val="6DD41A5B"/>
    <w:rsid w:val="6DF43C2E"/>
    <w:rsid w:val="6DF51CA3"/>
    <w:rsid w:val="6E8335BD"/>
    <w:rsid w:val="6E8E12EF"/>
    <w:rsid w:val="6E972936"/>
    <w:rsid w:val="6ED446C5"/>
    <w:rsid w:val="6F2A7D94"/>
    <w:rsid w:val="6F8331F1"/>
    <w:rsid w:val="6F9957DB"/>
    <w:rsid w:val="6FAE1A09"/>
    <w:rsid w:val="6FD75BF8"/>
    <w:rsid w:val="6FD97A1B"/>
    <w:rsid w:val="707723D0"/>
    <w:rsid w:val="70ED1DB0"/>
    <w:rsid w:val="70F5661B"/>
    <w:rsid w:val="71360107"/>
    <w:rsid w:val="713B688E"/>
    <w:rsid w:val="71D43752"/>
    <w:rsid w:val="71F1796A"/>
    <w:rsid w:val="72154626"/>
    <w:rsid w:val="72262B5D"/>
    <w:rsid w:val="72283FF7"/>
    <w:rsid w:val="722E7212"/>
    <w:rsid w:val="723A0474"/>
    <w:rsid w:val="725923E4"/>
    <w:rsid w:val="72864BF7"/>
    <w:rsid w:val="729023FC"/>
    <w:rsid w:val="73332829"/>
    <w:rsid w:val="734A7954"/>
    <w:rsid w:val="734E2D8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470DB"/>
    <w:rsid w:val="78775729"/>
    <w:rsid w:val="78A42DB0"/>
    <w:rsid w:val="78A656AB"/>
    <w:rsid w:val="78B2245C"/>
    <w:rsid w:val="78E172CC"/>
    <w:rsid w:val="78EA1D1F"/>
    <w:rsid w:val="7904172F"/>
    <w:rsid w:val="790F7E27"/>
    <w:rsid w:val="792A231A"/>
    <w:rsid w:val="79316829"/>
    <w:rsid w:val="797E66A9"/>
    <w:rsid w:val="798518A4"/>
    <w:rsid w:val="79A97383"/>
    <w:rsid w:val="79CB5B6E"/>
    <w:rsid w:val="79E27E8B"/>
    <w:rsid w:val="79F850CE"/>
    <w:rsid w:val="79FD443C"/>
    <w:rsid w:val="7A0F3269"/>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03671"/>
    <w:rsid w:val="7B7468F8"/>
    <w:rsid w:val="7B804354"/>
    <w:rsid w:val="7BEE0103"/>
    <w:rsid w:val="7C0A0FE4"/>
    <w:rsid w:val="7C254906"/>
    <w:rsid w:val="7C281F08"/>
    <w:rsid w:val="7C590818"/>
    <w:rsid w:val="7C7C10F6"/>
    <w:rsid w:val="7C853BEA"/>
    <w:rsid w:val="7C881368"/>
    <w:rsid w:val="7CA20237"/>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D58B7"/>
    <w:rsid w:val="7F3F7F0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70"/>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列出段落"/>
    <w:basedOn w:val="1"/>
    <w:qFormat/>
    <w:uiPriority w:val="0"/>
    <w:pPr>
      <w:ind w:firstLine="420" w:firstLineChars="200"/>
    </w:pPr>
    <w:rPr>
      <w:rFonts w:ascii="Calibri"/>
    </w:rPr>
  </w:style>
  <w:style w:type="character" w:customStyle="1" w:styleId="963">
    <w:name w:val="NormalCharacter"/>
    <w:link w:val="964"/>
    <w:qFormat/>
    <w:uiPriority w:val="0"/>
    <w:rPr>
      <w:rFonts w:ascii="Calibri"/>
      <w:szCs w:val="22"/>
    </w:rPr>
  </w:style>
  <w:style w:type="paragraph" w:customStyle="1" w:styleId="964">
    <w:name w:val="UserStyle_127"/>
    <w:basedOn w:val="1"/>
    <w:link w:val="963"/>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37740</Words>
  <Characters>39928</Characters>
  <Lines>281</Lines>
  <Paragraphs>79</Paragraphs>
  <TotalTime>24</TotalTime>
  <ScaleCrop>false</ScaleCrop>
  <LinksUpToDate>false</LinksUpToDate>
  <CharactersWithSpaces>45350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黑泥鳅</cp:lastModifiedBy>
  <cp:lastPrinted>2024-10-18T07:46:04Z</cp:lastPrinted>
  <dcterms:modified xsi:type="dcterms:W3CDTF">2024-10-18T07:56:20Z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