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ED197">
      <w:pPr>
        <w:spacing w:line="360" w:lineRule="auto"/>
        <w:jc w:val="center"/>
        <w:rPr>
          <w:rFonts w:ascii="宋体" w:hAnsi="宋体" w:cs="宋体"/>
          <w:b/>
          <w:color w:val="000000" w:themeColor="text1"/>
          <w:sz w:val="24"/>
          <w:highlight w:val="none"/>
          <w14:textFill>
            <w14:solidFill>
              <w14:schemeClr w14:val="tx1"/>
            </w14:solidFill>
          </w14:textFill>
        </w:rPr>
      </w:pPr>
    </w:p>
    <w:p w14:paraId="39D5E787">
      <w:pPr>
        <w:spacing w:line="360" w:lineRule="auto"/>
        <w:jc w:val="center"/>
        <w:rPr>
          <w:rFonts w:ascii="宋体" w:hAnsi="宋体" w:cs="宋体"/>
          <w:b/>
          <w:color w:val="000000" w:themeColor="text1"/>
          <w:sz w:val="24"/>
          <w:highlight w:val="none"/>
          <w14:textFill>
            <w14:solidFill>
              <w14:schemeClr w14:val="tx1"/>
            </w14:solidFill>
          </w14:textFill>
        </w:rPr>
      </w:pPr>
    </w:p>
    <w:p w14:paraId="53C50606">
      <w:pPr>
        <w:adjustRightInd/>
        <w:spacing w:line="360" w:lineRule="auto"/>
        <w:jc w:val="center"/>
        <w:rPr>
          <w:rFonts w:ascii="宋体" w:hAnsi="宋体" w:cs="宋体"/>
          <w:b/>
          <w:bCs/>
          <w:color w:val="000000" w:themeColor="text1"/>
          <w:sz w:val="48"/>
          <w:szCs w:val="48"/>
          <w:highlight w:val="none"/>
          <w14:textFill>
            <w14:solidFill>
              <w14:schemeClr w14:val="tx1"/>
            </w14:solidFill>
          </w14:textFill>
        </w:rPr>
      </w:pPr>
    </w:p>
    <w:p w14:paraId="5B626179">
      <w:pPr>
        <w:adjustRightInd/>
        <w:spacing w:line="360" w:lineRule="auto"/>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建德市交通运输局2024年交通强国数字化硬件设备采购项目</w:t>
      </w:r>
    </w:p>
    <w:p w14:paraId="44C9B7D9">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p>
    <w:p w14:paraId="4ABB42B3">
      <w:pPr>
        <w:adjustRightInd/>
        <w:spacing w:line="360" w:lineRule="auto"/>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 xml:space="preserve">招标文件 </w:t>
      </w:r>
    </w:p>
    <w:p w14:paraId="21F0342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7297BAAF">
      <w:pPr>
        <w:snapToGrid w:val="0"/>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编号：</w:t>
      </w:r>
      <w:r>
        <w:rPr>
          <w:rFonts w:hint="eastAsia" w:ascii="宋体" w:hAnsi="宋体" w:cs="宋体"/>
          <w:b/>
          <w:bCs/>
          <w:color w:val="000000" w:themeColor="text1"/>
          <w:sz w:val="30"/>
          <w:szCs w:val="30"/>
          <w:highlight w:val="none"/>
          <w:lang w:eastAsia="zh-CN"/>
          <w14:textFill>
            <w14:solidFill>
              <w14:schemeClr w14:val="tx1"/>
            </w14:solidFill>
          </w14:textFill>
        </w:rPr>
        <w:t>JD2024BF-109</w:t>
      </w:r>
      <w:r>
        <w:rPr>
          <w:rFonts w:hint="eastAsia" w:ascii="宋体" w:hAnsi="宋体" w:cs="宋体"/>
          <w:b/>
          <w:bCs/>
          <w:color w:val="000000" w:themeColor="text1"/>
          <w:sz w:val="30"/>
          <w:szCs w:val="30"/>
          <w:highlight w:val="none"/>
          <w14:textFill>
            <w14:solidFill>
              <w14:schemeClr w14:val="tx1"/>
            </w14:solidFill>
          </w14:textFill>
        </w:rPr>
        <w:t xml:space="preserve">          </w:t>
      </w:r>
    </w:p>
    <w:p w14:paraId="7488E234">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75D3F63">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F5D2961">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88A0D07">
      <w:pPr>
        <w:spacing w:line="360" w:lineRule="auto"/>
        <w:jc w:val="center"/>
        <w:rPr>
          <w:rFonts w:ascii="宋体" w:hAnsi="宋体" w:cs="宋体"/>
          <w:color w:val="000000" w:themeColor="text1"/>
          <w:sz w:val="24"/>
          <w:highlight w:val="none"/>
          <w14:textFill>
            <w14:solidFill>
              <w14:schemeClr w14:val="tx1"/>
            </w14:solidFill>
          </w14:textFill>
        </w:rPr>
      </w:pPr>
    </w:p>
    <w:p w14:paraId="7BBE442F">
      <w:pPr>
        <w:spacing w:line="360" w:lineRule="auto"/>
        <w:jc w:val="center"/>
        <w:rPr>
          <w:rFonts w:ascii="宋体" w:hAnsi="宋体" w:cs="宋体"/>
          <w:color w:val="000000" w:themeColor="text1"/>
          <w:sz w:val="24"/>
          <w:highlight w:val="none"/>
          <w14:textFill>
            <w14:solidFill>
              <w14:schemeClr w14:val="tx1"/>
            </w14:solidFill>
          </w14:textFill>
        </w:rPr>
      </w:pPr>
    </w:p>
    <w:p w14:paraId="5B180364">
      <w:pPr>
        <w:pStyle w:val="79"/>
        <w:ind w:firstLine="460"/>
        <w:rPr>
          <w:rFonts w:ascii="宋体" w:hAnsi="宋体" w:cs="宋体"/>
          <w:color w:val="000000" w:themeColor="text1"/>
          <w:highlight w:val="none"/>
          <w14:textFill>
            <w14:solidFill>
              <w14:schemeClr w14:val="tx1"/>
            </w14:solidFill>
          </w14:textFill>
        </w:rPr>
      </w:pPr>
    </w:p>
    <w:p w14:paraId="0454BA75">
      <w:pPr>
        <w:pStyle w:val="18"/>
        <w:rPr>
          <w:color w:val="000000" w:themeColor="text1"/>
          <w:highlight w:val="none"/>
          <w14:textFill>
            <w14:solidFill>
              <w14:schemeClr w14:val="tx1"/>
            </w14:solidFill>
          </w14:textFill>
        </w:rPr>
      </w:pPr>
    </w:p>
    <w:p w14:paraId="276D037E">
      <w:pPr>
        <w:spacing w:line="360" w:lineRule="auto"/>
        <w:rPr>
          <w:rFonts w:ascii="宋体" w:hAnsi="宋体" w:cs="宋体"/>
          <w:color w:val="000000" w:themeColor="text1"/>
          <w:sz w:val="32"/>
          <w:szCs w:val="32"/>
          <w:highlight w:val="none"/>
          <w14:textFill>
            <w14:solidFill>
              <w14:schemeClr w14:val="tx1"/>
            </w14:solidFill>
          </w14:textFill>
        </w:rPr>
      </w:pPr>
    </w:p>
    <w:p w14:paraId="2F969500">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采购人：建德市交通运输局</w:t>
      </w:r>
    </w:p>
    <w:p w14:paraId="242A7822">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采购代理机构：杭州欣兴建设工程招标代理有限公司</w:t>
      </w:r>
    </w:p>
    <w:p w14:paraId="50D9B9EB">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二〇二四年</w:t>
      </w:r>
      <w:r>
        <w:rPr>
          <w:rFonts w:hint="eastAsia" w:ascii="宋体" w:hAnsi="宋体" w:cs="宋体"/>
          <w:bCs/>
          <w:color w:val="000000" w:themeColor="text1"/>
          <w:sz w:val="32"/>
          <w:szCs w:val="32"/>
          <w:highlight w:val="none"/>
          <w:lang w:val="en-US" w:eastAsia="zh-CN"/>
          <w14:textFill>
            <w14:solidFill>
              <w14:schemeClr w14:val="tx1"/>
            </w14:solidFill>
          </w14:textFill>
        </w:rPr>
        <w:t>八</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二十三</w:t>
      </w:r>
      <w:r>
        <w:rPr>
          <w:rFonts w:hint="eastAsia" w:ascii="宋体" w:hAnsi="宋体" w:cs="宋体"/>
          <w:bCs/>
          <w:color w:val="000000" w:themeColor="text1"/>
          <w:sz w:val="32"/>
          <w:szCs w:val="32"/>
          <w:highlight w:val="none"/>
          <w14:textFill>
            <w14:solidFill>
              <w14:schemeClr w14:val="tx1"/>
            </w14:solidFill>
          </w14:textFill>
        </w:rPr>
        <w:t>日</w:t>
      </w:r>
    </w:p>
    <w:p w14:paraId="119A2D2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0F2F782">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7DCE2664">
      <w:pPr>
        <w:spacing w:line="360" w:lineRule="auto"/>
        <w:rPr>
          <w:rFonts w:ascii="宋体" w:hAnsi="宋体" w:cs="宋体"/>
          <w:color w:val="000000" w:themeColor="text1"/>
          <w:sz w:val="32"/>
          <w:szCs w:val="32"/>
          <w:highlight w:val="none"/>
          <w14:textFill>
            <w14:solidFill>
              <w14:schemeClr w14:val="tx1"/>
            </w14:solidFill>
          </w14:textFill>
        </w:rPr>
      </w:pPr>
    </w:p>
    <w:p w14:paraId="2F7019A7">
      <w:pPr>
        <w:spacing w:line="360" w:lineRule="auto"/>
        <w:rPr>
          <w:rFonts w:ascii="宋体" w:hAnsi="宋体" w:cs="宋体"/>
          <w:color w:val="000000" w:themeColor="text1"/>
          <w:sz w:val="32"/>
          <w:szCs w:val="32"/>
          <w:highlight w:val="none"/>
          <w14:textFill>
            <w14:solidFill>
              <w14:schemeClr w14:val="tx1"/>
            </w14:solidFill>
          </w14:textFill>
        </w:rPr>
      </w:pPr>
    </w:p>
    <w:p w14:paraId="2544A48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9C4125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10E4CE2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47D7F9F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97E7842">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1FD45E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E1829AE">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39B1476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637762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968D42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DFEF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4D716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86E7CC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4D5547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763256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E82621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8F8A3F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577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0B8E15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BA4ED58">
      <w:pPr>
        <w:spacing w:line="360" w:lineRule="auto"/>
        <w:rPr>
          <w:rFonts w:ascii="宋体" w:hAnsi="宋体" w:cs="宋体"/>
          <w:color w:val="000000" w:themeColor="text1"/>
          <w:sz w:val="24"/>
          <w:highlight w:val="none"/>
          <w14:textFill>
            <w14:solidFill>
              <w14:schemeClr w14:val="tx1"/>
            </w14:solidFill>
          </w14:textFill>
        </w:rPr>
      </w:pPr>
    </w:p>
    <w:p w14:paraId="22419CEB">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58C93ED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2B49A73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建德市交通运输局2024年交通强国数字化硬件设备采购项目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2024</w:t>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9</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0分</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04A53F0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50DB4E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eastAsia="zh-CN"/>
          <w14:textFill>
            <w14:solidFill>
              <w14:schemeClr w14:val="tx1"/>
            </w14:solidFill>
          </w14:textFill>
        </w:rPr>
        <w:t>JD2024BF-109</w:t>
      </w:r>
      <w:r>
        <w:rPr>
          <w:rFonts w:hint="eastAsia" w:ascii="宋体" w:hAnsi="宋体" w:cs="宋体"/>
          <w:b/>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 xml:space="preserve">  </w:t>
      </w:r>
    </w:p>
    <w:p w14:paraId="0283E261">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bCs/>
          <w:color w:val="000000" w:themeColor="text1"/>
          <w:sz w:val="24"/>
          <w:highlight w:val="none"/>
          <w:lang w:eastAsia="zh-CN"/>
          <w14:textFill>
            <w14:solidFill>
              <w14:schemeClr w14:val="tx1"/>
            </w14:solidFill>
          </w14:textFill>
        </w:rPr>
        <w:t>建德市交通运输局2024年交通强国数字化硬件设备采购项目</w:t>
      </w:r>
    </w:p>
    <w:p w14:paraId="271437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Cs/>
          <w:color w:val="000000" w:themeColor="text1"/>
          <w:sz w:val="24"/>
          <w:highlight w:val="none"/>
          <w14:textFill>
            <w14:solidFill>
              <w14:schemeClr w14:val="tx1"/>
            </w14:solidFill>
          </w14:textFill>
        </w:rPr>
        <w:t>884985.00；</w:t>
      </w:r>
    </w:p>
    <w:p w14:paraId="470EC8D1">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14:textFill>
            <w14:solidFill>
              <w14:schemeClr w14:val="tx1"/>
            </w14:solidFill>
          </w14:textFill>
        </w:rPr>
        <w:t>884985.00；</w:t>
      </w:r>
    </w:p>
    <w:p w14:paraId="2EF16815">
      <w:pPr>
        <w:pStyle w:val="18"/>
        <w:spacing w:line="360" w:lineRule="auto"/>
        <w:ind w:firstLine="48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14:paraId="7404E422">
      <w:pPr>
        <w:pStyle w:val="18"/>
        <w:spacing w:line="360" w:lineRule="auto"/>
        <w:ind w:firstLine="480"/>
        <w:rPr>
          <w:rFonts w:asciiTheme="minorEastAsia" w:hAnsiTheme="minorEastAsia" w:eastAsiaTheme="minorEastAsia"/>
          <w:bCs/>
          <w:snapToGrid/>
          <w:color w:val="000000" w:themeColor="text1"/>
          <w:kern w:val="2"/>
          <w:sz w:val="24"/>
          <w:szCs w:val="24"/>
          <w:highlight w:val="none"/>
          <w14:textFill>
            <w14:solidFill>
              <w14:schemeClr w14:val="tx1"/>
            </w14:solidFill>
          </w14:textFill>
        </w:rPr>
      </w:pPr>
      <w:r>
        <w:rPr>
          <w:rFonts w:hint="eastAsia" w:hAnsi="宋体" w:cs="宋体"/>
          <w:bCs/>
          <w:color w:val="000000" w:themeColor="text1"/>
          <w:sz w:val="24"/>
          <w:highlight w:val="none"/>
          <w:lang w:eastAsia="zh-CN"/>
          <w14:textFill>
            <w14:solidFill>
              <w14:schemeClr w14:val="tx1"/>
            </w14:solidFill>
          </w14:textFill>
        </w:rPr>
        <w:t>建德市交通运输局2024年交通强国数字化硬件设备采购项目</w:t>
      </w:r>
      <w:r>
        <w:rPr>
          <w:rFonts w:hint="eastAsia" w:hAnsi="宋体" w:cs="宋体"/>
          <w:bCs/>
          <w:color w:val="000000" w:themeColor="text1"/>
          <w:sz w:val="24"/>
          <w:highlight w:val="none"/>
          <w14:textFill>
            <w14:solidFill>
              <w14:schemeClr w14:val="tx1"/>
            </w14:solidFill>
          </w14:textFill>
        </w:rPr>
        <w:t>，</w:t>
      </w:r>
      <w:r>
        <w:rPr>
          <w:rFonts w:hint="eastAsia" w:hAnsi="宋体" w:cs="宋体"/>
          <w:bCs/>
          <w:snapToGrid/>
          <w:color w:val="000000" w:themeColor="text1"/>
          <w:kern w:val="2"/>
          <w:sz w:val="24"/>
          <w:szCs w:val="24"/>
          <w:highlight w:val="none"/>
          <w14:textFill>
            <w14:solidFill>
              <w14:schemeClr w14:val="tx1"/>
            </w14:solidFill>
          </w14:textFill>
        </w:rPr>
        <w:t>主要内容：道路巡检分析仪、执法记录仪、工地移动式智能监控、国省道车辆监测器、4G定位记录仪等设备的采购（包括生产、供货、包装、运输装卸、安装调试、备品备件、专用工具、产品保护保险、培训、税金、验收、辅助工作及售后服务等）。</w:t>
      </w:r>
      <w:r>
        <w:rPr>
          <w:rFonts w:hint="eastAsia" w:asciiTheme="minorEastAsia" w:hAnsiTheme="minorEastAsia" w:eastAsiaTheme="minorEastAsia"/>
          <w:bCs/>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C41F2A4">
      <w:pPr>
        <w:pStyle w:val="18"/>
        <w:spacing w:line="360" w:lineRule="auto"/>
        <w:ind w:firstLine="480"/>
        <w:rPr>
          <w:rFonts w:hAnsi="宋体" w:cs="宋体"/>
          <w:b/>
          <w:color w:val="000000" w:themeColor="text1"/>
          <w:kern w:val="2"/>
          <w:sz w:val="24"/>
          <w:szCs w:val="24"/>
          <w:highlight w:val="none"/>
          <w14:textFill>
            <w14:solidFill>
              <w14:schemeClr w14:val="tx1"/>
            </w14:solidFill>
          </w14:textFill>
        </w:rPr>
      </w:pPr>
      <w:r>
        <w:rPr>
          <w:rFonts w:hint="eastAsia" w:hAnsi="宋体" w:cs="宋体"/>
          <w:bCs/>
          <w:color w:val="000000" w:themeColor="text1"/>
          <w:kern w:val="2"/>
          <w:sz w:val="24"/>
          <w:szCs w:val="24"/>
          <w:highlight w:val="none"/>
          <w14:textFill>
            <w14:solidFill>
              <w14:schemeClr w14:val="tx1"/>
            </w14:solidFill>
          </w14:textFill>
        </w:rPr>
        <w:t>合同履约期限：政府采购合同签订生效后30日历天内按采购单位要求完成交货、安装调试并通过最终验收后交付使用，如在规定的时间内由于供应商的原因不能完成交货的，供应商应承担由此给采购单位造成的损失。</w:t>
      </w:r>
      <w:r>
        <w:rPr>
          <w:rFonts w:hint="eastAsia" w:hAnsi="宋体" w:cs="宋体"/>
          <w:b/>
          <w:color w:val="000000" w:themeColor="text1"/>
          <w:kern w:val="2"/>
          <w:sz w:val="24"/>
          <w:szCs w:val="24"/>
          <w:highlight w:val="none"/>
          <w14:textFill>
            <w14:solidFill>
              <w14:schemeClr w14:val="tx1"/>
            </w14:solidFill>
          </w14:textFill>
        </w:rPr>
        <w:t xml:space="preserve"> </w:t>
      </w:r>
    </w:p>
    <w:p w14:paraId="358173D2">
      <w:pPr>
        <w:pStyle w:val="18"/>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FE"/>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312304793"/>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sdt>
        <w:sdtPr>
          <w:rPr>
            <w:rFonts w:hint="eastAsia" w:hAnsi="宋体" w:cs="宋体"/>
            <w:color w:val="000000" w:themeColor="text1"/>
            <w:kern w:val="0"/>
            <w:sz w:val="24"/>
            <w:highlight w:val="none"/>
            <w14:textFill>
              <w14:solidFill>
                <w14:schemeClr w14:val="tx1"/>
              </w14:solidFill>
            </w14:textFill>
          </w:rPr>
          <w:id w:val="-1765526721"/>
        </w:sdtPr>
        <w:sdtEndPr>
          <w:rPr>
            <w:rFonts w:hint="eastAsia" w:hAnsi="宋体" w:cs="宋体"/>
            <w:color w:val="000000" w:themeColor="text1"/>
            <w:kern w:val="0"/>
            <w:sz w:val="24"/>
            <w:highlight w:val="none"/>
            <w14:textFill>
              <w14:solidFill>
                <w14:schemeClr w14:val="tx1"/>
              </w14:solidFill>
            </w14:textFill>
          </w:rPr>
        </w:sdtEndP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45B35A7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FEDECDF">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n)、中国政府采购网（www.ccgp.gov.cn）列入失信被执行人、重大税收违法失信主体、政府采购严重违法失信行为记录名单；</w:t>
      </w:r>
    </w:p>
    <w:p w14:paraId="2F3D96C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45275267">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2F1D53D2">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69516902"/>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FE"/>
          </w:r>
        </w:sdtContent>
      </w:sdt>
      <w:sdt>
        <w:sdtPr>
          <w:rPr>
            <w:rFonts w:hint="eastAsia" w:ascii="宋体" w:hAnsi="宋体" w:cs="宋体"/>
            <w:color w:val="000000" w:themeColor="text1"/>
            <w:kern w:val="0"/>
            <w:sz w:val="24"/>
            <w:highlight w:val="none"/>
            <w14:textFill>
              <w14:solidFill>
                <w14:schemeClr w14:val="tx1"/>
              </w14:solidFill>
            </w14:textFill>
          </w:rPr>
          <w:id w:val="1928616923"/>
        </w:sdtPr>
        <w:sdtEndPr>
          <w:rPr>
            <w:rFonts w:hint="eastAsia" w:ascii="宋体" w:hAnsi="宋体" w:cs="宋体"/>
            <w:color w:val="000000" w:themeColor="text1"/>
            <w:kern w:val="0"/>
            <w:sz w:val="24"/>
            <w:highlight w:val="none"/>
            <w14:textFill>
              <w14:solidFill>
                <w14:schemeClr w14:val="tx1"/>
              </w14:solidFill>
            </w14:textFill>
          </w:rPr>
        </w:sdtEndP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6103AF9">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52604937"/>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24432742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A8"/>
              </w:r>
            </w:sdtContent>
          </w:sdt>
          <w:sdt>
            <w:sdtPr>
              <w:rPr>
                <w:rFonts w:hint="eastAsia" w:ascii="宋体" w:hAnsi="宋体" w:cs="宋体"/>
                <w:color w:val="000000" w:themeColor="text1"/>
                <w:kern w:val="0"/>
                <w:sz w:val="24"/>
                <w:highlight w:val="none"/>
                <w14:textFill>
                  <w14:solidFill>
                    <w14:schemeClr w14:val="tx1"/>
                  </w14:solidFill>
                </w14:textFill>
              </w:rPr>
              <w:id w:val="-1464333262"/>
            </w:sdtPr>
            <w:sdtEndPr>
              <w:rPr>
                <w:rFonts w:hint="eastAsia" w:ascii="宋体" w:hAnsi="宋体" w:cs="宋体"/>
                <w:color w:val="000000" w:themeColor="text1"/>
                <w:kern w:val="0"/>
                <w:sz w:val="24"/>
                <w:highlight w:val="none"/>
                <w14:textFill>
                  <w14:solidFill>
                    <w14:schemeClr w14:val="tx1"/>
                  </w14:solidFill>
                </w14:textFill>
              </w:rPr>
            </w:sdtEndPr>
            <w:sdtContent/>
          </w:sdt>
        </w:sdtContent>
      </w:sdt>
      <w:sdt>
        <w:sdtPr>
          <w:rPr>
            <w:rFonts w:hint="eastAsia" w:ascii="宋体" w:hAnsi="宋体" w:cs="宋体"/>
            <w:color w:val="000000" w:themeColor="text1"/>
            <w:kern w:val="0"/>
            <w:sz w:val="24"/>
            <w:highlight w:val="none"/>
            <w14:textFill>
              <w14:solidFill>
                <w14:schemeClr w14:val="tx1"/>
              </w14:solidFill>
            </w14:textFill>
          </w:rPr>
          <w:id w:val="-102470430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670607471"/>
              <w:showingPlcHdr/>
            </w:sdtPr>
            <w:sdtEndPr>
              <w:rPr>
                <w:rFonts w:hint="eastAsia" w:ascii="宋体" w:hAnsi="宋体" w:cs="宋体"/>
                <w:color w:val="000000" w:themeColor="text1"/>
                <w:kern w:val="0"/>
                <w:sz w:val="24"/>
                <w:highlight w:val="none"/>
                <w14:textFill>
                  <w14:solidFill>
                    <w14:schemeClr w14:val="tx1"/>
                  </w14:solidFill>
                </w14:textFill>
              </w:rPr>
            </w:sdtEndPr>
            <w:sdtContent/>
          </w:sdt>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16FDB825">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76630660"/>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320169002"/>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A8"/>
              </w:r>
            </w:sdtContent>
          </w:sdt>
          <w:sdt>
            <w:sdtPr>
              <w:rPr>
                <w:rFonts w:hint="eastAsia" w:ascii="宋体" w:hAnsi="宋体" w:cs="宋体"/>
                <w:color w:val="000000" w:themeColor="text1"/>
                <w:kern w:val="0"/>
                <w:sz w:val="24"/>
                <w:highlight w:val="none"/>
                <w14:textFill>
                  <w14:solidFill>
                    <w14:schemeClr w14:val="tx1"/>
                  </w14:solidFill>
                </w14:textFill>
              </w:rPr>
              <w:id w:val="98225937"/>
            </w:sdtPr>
            <w:sdtEndPr>
              <w:rPr>
                <w:rFonts w:hint="eastAsia" w:ascii="宋体" w:hAnsi="宋体" w:cs="宋体"/>
                <w:color w:val="000000" w:themeColor="text1"/>
                <w:kern w:val="0"/>
                <w:sz w:val="24"/>
                <w:highlight w:val="none"/>
                <w14:textFill>
                  <w14:solidFill>
                    <w14:schemeClr w14:val="tx1"/>
                  </w14:solidFill>
                </w14:textFill>
              </w:rPr>
            </w:sdtEndPr>
            <w:sdtContent/>
          </w:sdt>
        </w:sdtContent>
      </w:sdt>
      <w:sdt>
        <w:sdtPr>
          <w:rPr>
            <w:rFonts w:hint="eastAsia" w:hAnsi="宋体" w:cs="宋体"/>
            <w:color w:val="000000" w:themeColor="text1"/>
            <w:kern w:val="0"/>
            <w:sz w:val="24"/>
            <w:highlight w:val="none"/>
            <w14:textFill>
              <w14:solidFill>
                <w14:schemeClr w14:val="tx1"/>
              </w14:solidFill>
            </w14:textFill>
          </w:rPr>
          <w:id w:val="1017351671"/>
        </w:sdtPr>
        <w:sdtEndPr>
          <w:rPr>
            <w:rFonts w:hint="eastAsia"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169789388"/>
              <w:showingPlcHdr/>
            </w:sdtPr>
            <w:sdtEndPr>
              <w:rPr>
                <w:rFonts w:hint="eastAsia" w:ascii="宋体" w:hAnsi="宋体" w:cs="宋体"/>
                <w:color w:val="000000" w:themeColor="text1"/>
                <w:kern w:val="0"/>
                <w:sz w:val="24"/>
                <w:highlight w:val="none"/>
                <w14:textFill>
                  <w14:solidFill>
                    <w14:schemeClr w14:val="tx1"/>
                  </w14:solidFill>
                </w14:textFill>
              </w:rPr>
            </w:sdtEndPr>
            <w:sdtContent/>
          </w:sdt>
          <w:sdt>
            <w:sdtPr>
              <w:rPr>
                <w:rFonts w:hint="eastAsia" w:ascii="宋体" w:hAnsi="宋体" w:cs="宋体"/>
                <w:color w:val="000000" w:themeColor="text1"/>
                <w:kern w:val="0"/>
                <w:sz w:val="24"/>
                <w:highlight w:val="none"/>
                <w14:textFill>
                  <w14:solidFill>
                    <w14:schemeClr w14:val="tx1"/>
                  </w14:solidFill>
                </w14:textFill>
              </w:rPr>
              <w:id w:val="295101920"/>
            </w:sdtPr>
            <w:sdtEndPr>
              <w:rPr>
                <w:rFonts w:hint="eastAsia" w:ascii="宋体" w:hAnsi="宋体" w:cs="宋体"/>
                <w:color w:val="000000" w:themeColor="text1"/>
                <w:kern w:val="0"/>
                <w:sz w:val="24"/>
                <w:highlight w:val="none"/>
                <w14:textFill>
                  <w14:solidFill>
                    <w14:schemeClr w14:val="tx1"/>
                  </w14:solidFill>
                </w14:textFill>
              </w:rPr>
            </w:sdtEndPr>
            <w:sdtContent/>
          </w:sdt>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54466523">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753801540"/>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1F4ECB4A">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bookmarkStart w:id="12" w:name="_Hlk101132524"/>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117AC8F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5EC2F2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2E31D55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F1C4E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1E87D1B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3D6E83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E1EF4F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EBBE52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9902F4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52DAFB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0分00秒</w:t>
      </w:r>
      <w:r>
        <w:rPr>
          <w:rFonts w:hint="eastAsia" w:ascii="宋体" w:hAnsi="宋体" w:cs="宋体"/>
          <w:color w:val="000000" w:themeColor="text1"/>
          <w:sz w:val="24"/>
          <w:highlight w:val="none"/>
          <w14:textFill>
            <w14:solidFill>
              <w14:schemeClr w14:val="tx1"/>
            </w14:solidFill>
          </w14:textFill>
        </w:rPr>
        <w:t>（北京时间）</w:t>
      </w:r>
    </w:p>
    <w:p w14:paraId="5F09B8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3580E74">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0分00秒</w:t>
      </w:r>
    </w:p>
    <w:p w14:paraId="6500A23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0BB139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554EDD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34FA37F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bookmarkStart w:id="559" w:name="_GoBack"/>
      <w:bookmarkEnd w:id="559"/>
    </w:p>
    <w:p w14:paraId="764A23E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ascii="宋体" w:hAnsi="宋体" w:cs="宋体"/>
          <w:color w:val="000000" w:themeColor="text1"/>
          <w:sz w:val="24"/>
          <w:highlight w:val="none"/>
          <w14:textFill>
            <w14:solidFill>
              <w14:schemeClr w14:val="tx1"/>
            </w14:solidFill>
          </w14:textFill>
        </w:rPr>
        <w:t>《关于进一步加大政府采购支持中小企业力度的通知》（财库〔2022〕19号）</w:t>
      </w:r>
      <w:r>
        <w:rPr>
          <w:rFonts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0A3FEC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A3B4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A7F41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033D5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6060F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CA31A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称：建德市交通运输局 </w:t>
      </w:r>
    </w:p>
    <w:p w14:paraId="1D5797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址：建德市新安江街道严州大道1327号     </w:t>
      </w:r>
    </w:p>
    <w:p w14:paraId="40EAA03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0E21E3C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项目联系人（询问）：洪岳群   </w:t>
      </w:r>
    </w:p>
    <w:p w14:paraId="42C9F4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项目联系方式（询问）：0571-64711354</w:t>
      </w:r>
    </w:p>
    <w:p w14:paraId="2D3865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质疑联系人：顾黎明</w:t>
      </w:r>
    </w:p>
    <w:p w14:paraId="2DA11D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质疑联系方式：0571-89607099</w:t>
      </w:r>
    </w:p>
    <w:p w14:paraId="5EBA9C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0137BCB">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称：杭州欣兴建设工程招标代理有限公司</w:t>
      </w:r>
    </w:p>
    <w:p w14:paraId="06077A3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址：建德市新安江街道严州大道水韵天城108幢201室</w:t>
      </w:r>
    </w:p>
    <w:p w14:paraId="44BCCB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p>
    <w:p w14:paraId="0C4CE6A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项目联系人（询问）：娄云</w:t>
      </w:r>
    </w:p>
    <w:p w14:paraId="30BC89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项目联系方式（询问）：15168412971</w:t>
      </w:r>
    </w:p>
    <w:p w14:paraId="1CB99D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质疑联系人：戴燕萍</w:t>
      </w:r>
    </w:p>
    <w:p w14:paraId="68D52D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质疑联系方式：13456827235</w:t>
      </w:r>
    </w:p>
    <w:p w14:paraId="0609E5A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45128F0B">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名    称：建德市财政局、浙江省政府采购行政裁决服务中心（杭州）</w:t>
      </w:r>
    </w:p>
    <w:p w14:paraId="2477FA6E">
      <w:pPr>
        <w:spacing w:line="360" w:lineRule="auto"/>
        <w:ind w:left="1199" w:leftChars="228" w:hanging="720" w:hangingChars="3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pacing w:val="-20"/>
          <w:sz w:val="24"/>
          <w:highlight w:val="none"/>
          <w14:textFill>
            <w14:solidFill>
              <w14:schemeClr w14:val="tx1"/>
            </w14:solidFill>
          </w14:textFill>
        </w:rPr>
        <w:t>杭州市上城区四季青街道新业路市民之家G03办公室（快递仅限ems或顺丰）</w:t>
      </w:r>
    </w:p>
    <w:p w14:paraId="5F3DF665">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传    真： /</w:t>
      </w:r>
    </w:p>
    <w:p w14:paraId="5CF4A3CA">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 ：朱女士、王女士</w:t>
      </w:r>
    </w:p>
    <w:p w14:paraId="6F2A07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监督投诉电话：0571-85252453</w:t>
      </w:r>
      <w:r>
        <w:rPr>
          <w:rFonts w:hint="eastAsia" w:ascii="宋体" w:hAnsi="宋体" w:cs="宋体"/>
          <w:color w:val="000000" w:themeColor="text1"/>
          <w:sz w:val="24"/>
          <w:highlight w:val="none"/>
          <w14:textFill>
            <w14:solidFill>
              <w14:schemeClr w14:val="tx1"/>
            </w14:solidFill>
          </w14:textFill>
        </w:rPr>
        <w:t xml:space="preserve"> </w:t>
      </w:r>
    </w:p>
    <w:p w14:paraId="4F5FC3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6816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19C1CFB">
      <w:pPr>
        <w:pStyle w:val="34"/>
        <w:spacing w:line="360" w:lineRule="auto"/>
        <w:rPr>
          <w:rFonts w:hAnsi="宋体" w:cs="宋体"/>
          <w:b/>
          <w:color w:val="000000" w:themeColor="text1"/>
          <w:sz w:val="36"/>
          <w:szCs w:val="20"/>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14:paraId="1CCCB73C">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3E001E4">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CEE8C7B">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500"/>
        <w:gridCol w:w="5895"/>
      </w:tblGrid>
      <w:tr w14:paraId="3CE3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D16E9F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500" w:type="dxa"/>
            <w:vAlign w:val="center"/>
          </w:tcPr>
          <w:p w14:paraId="3160B614">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5895" w:type="dxa"/>
            <w:vAlign w:val="center"/>
          </w:tcPr>
          <w:p w14:paraId="3DAF132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F3B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91" w:type="dxa"/>
            <w:vAlign w:val="center"/>
          </w:tcPr>
          <w:p w14:paraId="5E1800C0">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500" w:type="dxa"/>
            <w:vAlign w:val="center"/>
          </w:tcPr>
          <w:p w14:paraId="52A723A2">
            <w:pPr>
              <w:snapToGrid w:val="0"/>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5895" w:type="dxa"/>
            <w:vAlign w:val="center"/>
          </w:tcPr>
          <w:p w14:paraId="0BE70B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p>
          <w:p w14:paraId="2B72E666">
            <w:pPr>
              <w:spacing w:line="360" w:lineRule="auto"/>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 xml:space="preserve"> 道路巡检分析仪、国省道车辆监测器 </w:t>
            </w:r>
          </w:p>
        </w:tc>
      </w:tr>
      <w:tr w14:paraId="6081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DF51F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500" w:type="dxa"/>
            <w:vAlign w:val="center"/>
          </w:tcPr>
          <w:p w14:paraId="60F2E8F8">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5895" w:type="dxa"/>
            <w:vAlign w:val="center"/>
          </w:tcPr>
          <w:p w14:paraId="28496BD3">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道路巡检分析仪，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3BE4670B">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（2）标的：</w:t>
            </w:r>
            <w:r>
              <w:rPr>
                <w:rFonts w:hint="eastAsia" w:ascii="宋体" w:hAnsi="宋体" w:cs="宋体"/>
                <w:color w:val="000000" w:themeColor="text1"/>
                <w:kern w:val="0"/>
                <w:sz w:val="24"/>
                <w:highlight w:val="none"/>
                <w:u w:val="single"/>
                <w14:textFill>
                  <w14:solidFill>
                    <w14:schemeClr w14:val="tx1"/>
                  </w14:solidFill>
                </w14:textFill>
              </w:rPr>
              <w:t>执法记录仪，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0C44DB1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（3）标的：</w:t>
            </w:r>
            <w:r>
              <w:rPr>
                <w:rFonts w:hint="eastAsia" w:ascii="宋体" w:hAnsi="宋体" w:cs="宋体"/>
                <w:color w:val="000000" w:themeColor="text1"/>
                <w:kern w:val="0"/>
                <w:sz w:val="24"/>
                <w:highlight w:val="none"/>
                <w:u w:val="single"/>
                <w14:textFill>
                  <w14:solidFill>
                    <w14:schemeClr w14:val="tx1"/>
                  </w14:solidFill>
                </w14:textFill>
              </w:rPr>
              <w:t>工地移动式智能监控，</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76157B18">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（4）标的：</w:t>
            </w:r>
            <w:r>
              <w:rPr>
                <w:rFonts w:hint="eastAsia" w:ascii="宋体" w:hAnsi="宋体" w:cs="宋体"/>
                <w:color w:val="000000" w:themeColor="text1"/>
                <w:kern w:val="0"/>
                <w:sz w:val="24"/>
                <w:highlight w:val="none"/>
                <w:u w:val="single"/>
                <w14:textFill>
                  <w14:solidFill>
                    <w14:schemeClr w14:val="tx1"/>
                  </w14:solidFill>
                </w14:textFill>
              </w:rPr>
              <w:t>国省道车辆监测器，</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p w14:paraId="11AC75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14:textFill>
                  <w14:solidFill>
                    <w14:schemeClr w14:val="tx1"/>
                  </w14:solidFill>
                </w14:textFill>
              </w:rPr>
              <w:t>4G定位记录仪，</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14:textFill>
                  <w14:solidFill>
                    <w14:schemeClr w14:val="tx1"/>
                  </w14:solidFill>
                </w14:textFill>
              </w:rPr>
              <w:t>工业</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行业。</w:t>
            </w:r>
          </w:p>
        </w:tc>
      </w:tr>
      <w:tr w14:paraId="7797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91" w:type="dxa"/>
            <w:vAlign w:val="center"/>
          </w:tcPr>
          <w:p w14:paraId="5BCE75C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500" w:type="dxa"/>
            <w:vAlign w:val="center"/>
          </w:tcPr>
          <w:p w14:paraId="101A8261">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5895" w:type="dxa"/>
            <w:vAlign w:val="center"/>
          </w:tcPr>
          <w:p w14:paraId="493B90B1">
            <w:pPr>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7261AC63">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4E10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E68CFE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500" w:type="dxa"/>
            <w:vAlign w:val="center"/>
          </w:tcPr>
          <w:p w14:paraId="7C8B1068">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5895" w:type="dxa"/>
            <w:vAlign w:val="center"/>
          </w:tcPr>
          <w:p w14:paraId="5A8BA145">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产品运输及安装 </w:t>
            </w:r>
            <w:r>
              <w:rPr>
                <w:rFonts w:hint="eastAsia" w:ascii="宋体" w:hAnsi="宋体" w:cs="宋体"/>
                <w:color w:val="000000" w:themeColor="text1"/>
                <w:sz w:val="24"/>
                <w:highlight w:val="none"/>
                <w14:textFill>
                  <w14:solidFill>
                    <w14:schemeClr w14:val="tx1"/>
                  </w14:solidFill>
                </w14:textFill>
              </w:rPr>
              <w:t>工作分包。</w:t>
            </w:r>
          </w:p>
          <w:p w14:paraId="3715AAB2">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91410808"/>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0BF3DF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03F6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041740C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500" w:type="dxa"/>
            <w:vAlign w:val="center"/>
          </w:tcPr>
          <w:p w14:paraId="254D0299">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5895" w:type="dxa"/>
            <w:vAlign w:val="center"/>
          </w:tcPr>
          <w:p w14:paraId="7FFF0D67">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895088766"/>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6B672BC">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5A90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2A678A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500" w:type="dxa"/>
            <w:vAlign w:val="center"/>
          </w:tcPr>
          <w:p w14:paraId="5009D741">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5895" w:type="dxa"/>
            <w:vAlign w:val="center"/>
          </w:tcPr>
          <w:p w14:paraId="69CBEE53">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644780570"/>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0DE2157">
            <w:pPr>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577736952"/>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color w:val="000000" w:themeColor="text1"/>
                <w:kern w:val="0"/>
                <w:sz w:val="24"/>
                <w:highlight w:val="none"/>
                <w14:textFill>
                  <w14:solidFill>
                    <w14:schemeClr w14:val="tx1"/>
                  </w14:solidFill>
                </w14:textFill>
              </w:rPr>
              <w:t>B要求提供，</w:t>
            </w:r>
          </w:p>
          <w:p w14:paraId="33771358">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5F5990">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83CD75C">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 xml:space="preserve"> 评标办法 </w:t>
            </w:r>
            <w:r>
              <w:rPr>
                <w:rFonts w:hint="eastAsia" w:ascii="宋体" w:hAnsi="宋体" w:cs="宋体"/>
                <w:color w:val="000000" w:themeColor="text1"/>
                <w:kern w:val="0"/>
                <w:sz w:val="24"/>
                <w:highlight w:val="none"/>
                <w14:textFill>
                  <w14:solidFill>
                    <w14:schemeClr w14:val="tx1"/>
                  </w14:solidFill>
                </w14:textFill>
              </w:rPr>
              <w:t>；</w:t>
            </w:r>
          </w:p>
          <w:p w14:paraId="76C3E79A">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90305831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792976340"/>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color w:val="000000" w:themeColor="text1"/>
                <w:kern w:val="0"/>
                <w:sz w:val="24"/>
                <w:highlight w:val="none"/>
                <w14:textFill>
                  <w14:solidFill>
                    <w14:schemeClr w14:val="tx1"/>
                  </w14:solidFill>
                </w14:textFill>
              </w:rPr>
              <w:t>是，</w:t>
            </w:r>
          </w:p>
          <w:p w14:paraId="75B7FCE8">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AD72E2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1F10BEE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C2DB1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657D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27446B3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500" w:type="dxa"/>
            <w:vAlign w:val="center"/>
          </w:tcPr>
          <w:p w14:paraId="5CC09086">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5895" w:type="dxa"/>
            <w:vAlign w:val="center"/>
          </w:tcPr>
          <w:p w14:paraId="76166FDA">
            <w:pPr>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71524173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829517892"/>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238253467"/>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sdtContent>
                </w:sdt>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7D7390B">
            <w:pPr>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2018301262"/>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B组织。</w:t>
            </w:r>
          </w:p>
          <w:p w14:paraId="48838524">
            <w:pPr>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 xml:space="preserve"> 15 </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 xml:space="preserve"> 2 </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64D28124">
            <w:pPr>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（2）方案讲解演示可选择以下方式：</w:t>
            </w:r>
          </w:p>
          <w:p w14:paraId="1862B615">
            <w:pPr>
              <w:snapToGrid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政采云平台在线讲解演示。政采云平台在线讲解需投标人根据政采云平台操作要求做好准备工作，提前完善软硬件配置环境。</w:t>
            </w:r>
          </w:p>
          <w:p w14:paraId="28CF73D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34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restart"/>
            <w:vAlign w:val="center"/>
          </w:tcPr>
          <w:p w14:paraId="26C9CB2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500" w:type="dxa"/>
            <w:vMerge w:val="restart"/>
            <w:vAlign w:val="center"/>
          </w:tcPr>
          <w:p w14:paraId="501337DF">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5895" w:type="dxa"/>
            <w:vAlign w:val="center"/>
          </w:tcPr>
          <w:p w14:paraId="415D9EB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E85A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62F5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vAlign w:val="center"/>
          </w:tcPr>
          <w:p w14:paraId="2E19559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00" w:type="dxa"/>
            <w:vMerge w:val="continue"/>
            <w:vAlign w:val="center"/>
          </w:tcPr>
          <w:p w14:paraId="38E0B719">
            <w:pPr>
              <w:snapToGrid w:val="0"/>
              <w:jc w:val="center"/>
              <w:rPr>
                <w:rFonts w:ascii="宋体" w:hAnsi="宋体" w:cs="宋体"/>
                <w:b/>
                <w:color w:val="000000" w:themeColor="text1"/>
                <w:sz w:val="24"/>
                <w:highlight w:val="none"/>
                <w14:textFill>
                  <w14:solidFill>
                    <w14:schemeClr w14:val="tx1"/>
                  </w14:solidFill>
                </w14:textFill>
              </w:rPr>
            </w:pPr>
          </w:p>
        </w:tc>
        <w:tc>
          <w:tcPr>
            <w:tcW w:w="5895" w:type="dxa"/>
            <w:vAlign w:val="center"/>
          </w:tcPr>
          <w:p w14:paraId="160170C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80D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5C561AA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500" w:type="dxa"/>
            <w:vAlign w:val="center"/>
          </w:tcPr>
          <w:p w14:paraId="5B3F494E">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5895" w:type="dxa"/>
            <w:vAlign w:val="center"/>
          </w:tcPr>
          <w:p w14:paraId="59B7F7A0">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AC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649EA33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500" w:type="dxa"/>
            <w:vAlign w:val="center"/>
          </w:tcPr>
          <w:p w14:paraId="5A9439DF">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5895" w:type="dxa"/>
            <w:vAlign w:val="center"/>
          </w:tcPr>
          <w:p w14:paraId="60CFB36D">
            <w:pPr>
              <w:snapToGrid w:val="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4577E08D">
            <w:pPr>
              <w:snapToGrid w:val="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7ADDCB4">
            <w:pPr>
              <w:snapToGrid w:val="0"/>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6C7A1735">
            <w:pPr>
              <w:snapToGrid w:val="0"/>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5052F46F">
            <w:pPr>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5506B85C">
            <w:pPr>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596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88634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500" w:type="dxa"/>
            <w:vAlign w:val="center"/>
          </w:tcPr>
          <w:p w14:paraId="1BA7D46E">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5895" w:type="dxa"/>
            <w:vAlign w:val="center"/>
          </w:tcPr>
          <w:p w14:paraId="59F481BC">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具体可咨询建德市财政局采购办，联系电话：0571-89606885.</w:t>
            </w:r>
          </w:p>
        </w:tc>
      </w:tr>
      <w:tr w14:paraId="0C7B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388F61B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500" w:type="dxa"/>
            <w:vAlign w:val="center"/>
          </w:tcPr>
          <w:p w14:paraId="7908AB5B">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5895" w:type="dxa"/>
            <w:vAlign w:val="center"/>
          </w:tcPr>
          <w:p w14:paraId="523EB0B0">
            <w:pPr>
              <w:pStyle w:val="34"/>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浙江省杭州市建德市新安江街道严州大道水韵天城108幢201室</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娄云，15168412971</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3447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14:paraId="1B49DDA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500" w:type="dxa"/>
            <w:vAlign w:val="center"/>
          </w:tcPr>
          <w:p w14:paraId="4B19203B">
            <w:pPr>
              <w:snapToGrid w:val="0"/>
              <w:jc w:val="center"/>
              <w:rPr>
                <w:rFonts w:ascii="宋体" w:hAnsi="宋体" w:cs="宋体"/>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采购代理服务费</w:t>
            </w:r>
          </w:p>
        </w:tc>
        <w:tc>
          <w:tcPr>
            <w:tcW w:w="5895" w:type="dxa"/>
            <w:vAlign w:val="center"/>
          </w:tcPr>
          <w:p w14:paraId="067F9C1B">
            <w:pPr>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876584110"/>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本项目不收取采购代理服务费。</w:t>
            </w:r>
          </w:p>
          <w:p w14:paraId="2D356068">
            <w:pPr>
              <w:rPr>
                <w:rFonts w:ascii="宋体" w:hAnsi="宋体" w:cs="宋体"/>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87658411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854769990"/>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本项目收取采购代理服务费。</w:t>
            </w:r>
            <w:r>
              <w:rPr>
                <w:rFonts w:hint="eastAsia" w:ascii="宋体" w:hAnsi="宋体" w:cs="宋体"/>
                <w:snapToGrid w:val="0"/>
                <w:color w:val="000000" w:themeColor="text1"/>
                <w:kern w:val="28"/>
                <w:sz w:val="24"/>
                <w:highlight w:val="none"/>
                <w14:textFill>
                  <w14:solidFill>
                    <w14:schemeClr w14:val="tx1"/>
                  </w14:solidFill>
                </w14:textFill>
              </w:rPr>
              <w:t>响应总报价应包含采购服务费，采购服务费按</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国家发展计划委员会计价格[2002]1980 号文《招标代理服务费管理暂行办法》及发改办价格[2003]857号文 </w:t>
            </w:r>
            <w:r>
              <w:rPr>
                <w:rFonts w:hint="eastAsia" w:ascii="宋体" w:hAnsi="宋体" w:cs="宋体"/>
                <w:snapToGrid w:val="0"/>
                <w:color w:val="000000" w:themeColor="text1"/>
                <w:kern w:val="28"/>
                <w:sz w:val="24"/>
                <w:highlight w:val="none"/>
                <w14:textFill>
                  <w14:solidFill>
                    <w14:schemeClr w14:val="tx1"/>
                  </w14:solidFill>
                </w14:textFill>
              </w:rPr>
              <w:t>收费标准（</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货物</w:t>
            </w:r>
            <w:r>
              <w:rPr>
                <w:rFonts w:hint="eastAsia" w:ascii="宋体" w:hAnsi="宋体" w:cs="宋体"/>
                <w:snapToGrid w:val="0"/>
                <w:color w:val="000000" w:themeColor="text1"/>
                <w:kern w:val="28"/>
                <w:sz w:val="24"/>
                <w:highlight w:val="none"/>
                <w14:textFill>
                  <w14:solidFill>
                    <w14:schemeClr w14:val="tx1"/>
                  </w14:solidFill>
                </w14:textFill>
              </w:rPr>
              <w:t>类）计取，采购服务费为</w:t>
            </w:r>
            <w:r>
              <w:rPr>
                <w:rFonts w:hint="eastAsia" w:ascii="宋体" w:hAnsi="宋体" w:cs="宋体"/>
                <w:snapToGrid w:val="0"/>
                <w:color w:val="000000" w:themeColor="text1"/>
                <w:kern w:val="28"/>
                <w:sz w:val="24"/>
                <w:highlight w:val="none"/>
                <w:u w:val="single"/>
                <w14:textFill>
                  <w14:solidFill>
                    <w14:schemeClr w14:val="tx1"/>
                  </w14:solidFill>
                </w14:textFill>
              </w:rPr>
              <w:t>人民币</w:t>
            </w:r>
            <w:r>
              <w:rPr>
                <w:rFonts w:hint="eastAsia" w:ascii="宋体" w:hAnsi="宋体" w:cs="宋体"/>
                <w:snapToGrid w:val="0"/>
                <w:color w:val="000000" w:themeColor="text1"/>
                <w:kern w:val="28"/>
                <w:sz w:val="24"/>
                <w:highlight w:val="none"/>
                <w:u w:val="single"/>
                <w14:textFill>
                  <w14:solidFill>
                    <w14:schemeClr w14:val="tx1"/>
                  </w14:solidFill>
                </w14:textFill>
              </w:rPr>
              <w:fldChar w:fldCharType="begin"/>
            </w:r>
            <w:r>
              <w:rPr>
                <w:rFonts w:hint="eastAsia" w:ascii="宋体" w:hAnsi="宋体" w:cs="宋体"/>
                <w:snapToGrid w:val="0"/>
                <w:color w:val="000000" w:themeColor="text1"/>
                <w:kern w:val="28"/>
                <w:sz w:val="24"/>
                <w:highlight w:val="none"/>
                <w:u w:val="single"/>
                <w14:textFill>
                  <w14:solidFill>
                    <w14:schemeClr w14:val="tx1"/>
                  </w14:solidFill>
                </w14:textFill>
              </w:rPr>
              <w:instrText xml:space="preserve"> = 6900 \* CHINESENUM4 \* MERGEFORMAT </w:instrText>
            </w:r>
            <w:r>
              <w:rPr>
                <w:rFonts w:hint="eastAsia" w:ascii="宋体" w:hAnsi="宋体" w:cs="宋体"/>
                <w:snapToGrid w:val="0"/>
                <w:color w:val="000000" w:themeColor="text1"/>
                <w:kern w:val="28"/>
                <w:sz w:val="24"/>
                <w:highlight w:val="none"/>
                <w:u w:val="single"/>
                <w14:textFill>
                  <w14:solidFill>
                    <w14:schemeClr w14:val="tx1"/>
                  </w14:solidFill>
                </w14:textFill>
              </w:rPr>
              <w:fldChar w:fldCharType="separate"/>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柒仟捌佰陆拾叁</w:t>
            </w:r>
            <w:r>
              <w:rPr>
                <w:rFonts w:hint="eastAsia" w:ascii="宋体" w:hAnsi="宋体" w:cs="宋体"/>
                <w:snapToGrid w:val="0"/>
                <w:color w:val="000000" w:themeColor="text1"/>
                <w:kern w:val="28"/>
                <w:sz w:val="24"/>
                <w:highlight w:val="none"/>
                <w:u w:val="single"/>
                <w14:textFill>
                  <w14:solidFill>
                    <w14:schemeClr w14:val="tx1"/>
                  </w14:solidFill>
                </w14:textFill>
              </w:rPr>
              <w:t>元整</w:t>
            </w:r>
            <w:r>
              <w:rPr>
                <w:rFonts w:hint="eastAsia" w:ascii="宋体" w:hAnsi="宋体" w:cs="宋体"/>
                <w:snapToGrid w:val="0"/>
                <w:color w:val="000000" w:themeColor="text1"/>
                <w:kern w:val="28"/>
                <w:sz w:val="24"/>
                <w:highlight w:val="none"/>
                <w:u w:val="single"/>
                <w14:textFill>
                  <w14:solidFill>
                    <w14:schemeClr w14:val="tx1"/>
                  </w14:solidFill>
                </w14:textFill>
              </w:rPr>
              <w:fldChar w:fldCharType="end"/>
            </w:r>
            <w:r>
              <w:rPr>
                <w:rFonts w:hint="eastAsia" w:ascii="宋体" w:hAnsi="宋体" w:cs="宋体"/>
                <w:snapToGrid w:val="0"/>
                <w:color w:val="000000" w:themeColor="text1"/>
                <w:kern w:val="28"/>
                <w:sz w:val="24"/>
                <w:highlight w:val="none"/>
                <w:u w:val="single"/>
                <w14:textFill>
                  <w14:solidFill>
                    <w14:schemeClr w14:val="tx1"/>
                  </w14:solidFill>
                </w14:textFill>
              </w:rPr>
              <w:t>（¥：</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7863</w:t>
            </w:r>
            <w:r>
              <w:rPr>
                <w:rFonts w:hint="eastAsia" w:ascii="宋体" w:hAnsi="宋体" w:cs="宋体"/>
                <w:snapToGrid w:val="0"/>
                <w:color w:val="000000" w:themeColor="text1"/>
                <w:kern w:val="28"/>
                <w:sz w:val="24"/>
                <w:highlight w:val="none"/>
                <w:u w:val="single"/>
                <w14:textFill>
                  <w14:solidFill>
                    <w14:schemeClr w14:val="tx1"/>
                  </w14:solidFill>
                </w14:textFill>
              </w:rPr>
              <w:t>.00元）</w:t>
            </w:r>
            <w:r>
              <w:rPr>
                <w:rFonts w:hint="eastAsia" w:ascii="宋体" w:hAnsi="宋体" w:cs="宋体"/>
                <w:snapToGrid w:val="0"/>
                <w:color w:val="000000" w:themeColor="text1"/>
                <w:kern w:val="28"/>
                <w:sz w:val="24"/>
                <w:highlight w:val="none"/>
                <w14:textFill>
                  <w14:solidFill>
                    <w14:schemeClr w14:val="tx1"/>
                  </w14:solidFill>
                </w14:textFill>
              </w:rPr>
              <w:t>；由中标人在领取中标通知书时支付给采购代理公司。</w:t>
            </w:r>
          </w:p>
        </w:tc>
      </w:tr>
      <w:tr w14:paraId="29F7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restart"/>
            <w:vAlign w:val="center"/>
          </w:tcPr>
          <w:p w14:paraId="1F3A01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500" w:type="dxa"/>
            <w:vMerge w:val="restart"/>
            <w:vAlign w:val="center"/>
          </w:tcPr>
          <w:p w14:paraId="262056A2">
            <w:pPr>
              <w:snapToGrid w:val="0"/>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5895" w:type="dxa"/>
            <w:vAlign w:val="center"/>
          </w:tcPr>
          <w:p w14:paraId="6733BEA7">
            <w:pPr>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2D17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Merge w:val="continue"/>
          </w:tcPr>
          <w:p w14:paraId="2ED4D1D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00" w:type="dxa"/>
            <w:vMerge w:val="continue"/>
            <w:vAlign w:val="center"/>
          </w:tcPr>
          <w:p w14:paraId="7488EBC0">
            <w:pPr>
              <w:snapToGrid w:val="0"/>
              <w:jc w:val="center"/>
              <w:rPr>
                <w:rFonts w:ascii="宋体" w:hAnsi="宋体" w:cs="宋体"/>
                <w:b/>
                <w:color w:val="000000" w:themeColor="text1"/>
                <w:sz w:val="24"/>
                <w:highlight w:val="none"/>
                <w14:textFill>
                  <w14:solidFill>
                    <w14:schemeClr w14:val="tx1"/>
                  </w14:solidFill>
                </w14:textFill>
              </w:rPr>
            </w:pPr>
          </w:p>
        </w:tc>
        <w:tc>
          <w:tcPr>
            <w:tcW w:w="5895" w:type="dxa"/>
            <w:vAlign w:val="center"/>
          </w:tcPr>
          <w:p w14:paraId="7C635988">
            <w:pPr>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Yu Gothic UI" w:hAnsi="Yu Gothic UI" w:eastAsia="Yu Gothic UI" w:cs="Yu Gothic UI"/>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6EE0CE56">
            <w:pPr>
              <w:rPr>
                <w:rFonts w:ascii="宋体" w:hAnsi="宋体" w:cs="宋体"/>
                <w:color w:val="000000" w:themeColor="text1"/>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联合体投标的，联合体中有一方或者联合体成员根据分工按招标文件第四部分评标标准要求提供资信证明文件的，视为符合相关要求。</w:t>
            </w:r>
          </w:p>
        </w:tc>
      </w:tr>
      <w:bookmarkEnd w:id="10"/>
    </w:tbl>
    <w:p w14:paraId="3A361D8A">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6F9B43AA">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72EB216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93EFC12">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2E34D4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4F3A511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62B15ED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2BACB3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2AD45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934F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71F3C7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1931B10">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5721293">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337A9E4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641B1A6E">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50088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104EA84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B9D38D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7E2CA7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1C5FDC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90AE5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1B75554D">
      <w:pPr>
        <w:widowControl/>
        <w:spacing w:line="360" w:lineRule="auto"/>
        <w:ind w:firstLine="482"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3.3.2</w:t>
      </w:r>
      <w:r>
        <w:rPr>
          <w:rFonts w:hint="eastAsia" w:ascii="宋体" w:hAnsi="宋体" w:cs="宋体"/>
          <w:b/>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B3BA33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693C8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0D8BF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9D56B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3E22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F614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7BC64B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965D5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91902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5E658A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06DEFD4">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70C57F76">
      <w:pPr>
        <w:pStyle w:val="886"/>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7C2810CA">
      <w:pPr>
        <w:pStyle w:val="886"/>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50B1B0">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1C18834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6BD22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7389633">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4BD068D">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818A5F">
      <w:pPr>
        <w:pStyle w:val="18"/>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593A1F3">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B2308C7">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4EBA9794">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5CA08B61">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6A313733">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59B809D5">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7BF98139">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636B2FAE">
      <w:pPr>
        <w:pStyle w:val="34"/>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79DD8470">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623089B">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1F10933">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046FF578">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BED8C2">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87E8171">
      <w:pPr>
        <w:pStyle w:val="886"/>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137AAE76">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A0C04BC">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67FF5C7">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36739242">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1577216C">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CF6FA36">
      <w:pPr>
        <w:pStyle w:val="129"/>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04C6E413">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4CC0D325">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059DD991">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79D16F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31DD7BD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18F265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57102D8E">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643EEF9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5D083A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DC30E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943E088">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723CE3E2">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B0E5D11">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6B47C5">
      <w:pPr>
        <w:pStyle w:val="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167BF5C9">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6A304270">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43787710">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900120D">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36DE5174">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8BFAE68">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52F818A5">
      <w:pPr>
        <w:pStyle w:val="18"/>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43D05BA">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6C2B253F">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3DCE599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DFDEE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3DDB8F2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D6644D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72C492D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24DC6D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EB15D48">
      <w:pPr>
        <w:snapToGrid w:val="0"/>
        <w:spacing w:line="360" w:lineRule="auto"/>
        <w:ind w:firstLine="480"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2F832E1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797951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7C7CBD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3DBB4D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88BEFB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11.2.5评标标准相应的商务技术资料；</w:t>
      </w:r>
    </w:p>
    <w:p w14:paraId="6638819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w:t>
      </w:r>
    </w:p>
    <w:p w14:paraId="247E34F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14:paraId="2865974C">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AB1AD11">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8CF3E3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967941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11.3.2中小企业声明函（如果有）。</w:t>
      </w:r>
    </w:p>
    <w:p w14:paraId="35835BE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符合《政府采购促进中小企业发展管理办法》规定的小微企业拟享受价格扣除政策的，需提供中小企业声明函（附件7）。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6CCA11">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C25C28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158AF547">
      <w:pPr>
        <w:pStyle w:val="12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1ABD594">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54869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E0CE7E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F4C2A1C">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219DE833">
      <w:pPr>
        <w:pStyle w:val="12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560AE8A8">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FE45EDF">
      <w:pPr>
        <w:pStyle w:val="12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14A6D0A">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2189DAB2">
      <w:pPr>
        <w:pStyle w:val="12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9B7855">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30316FD">
      <w:pPr>
        <w:pStyle w:val="12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89E0F9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18C5C822">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350CF742">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4660E5F">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528134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744507FF">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21008B0">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6619765">
      <w:pPr>
        <w:pStyle w:val="19"/>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41CEA063">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2F6A30D3">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0C4B47D">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181FCD0">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EC79C79">
      <w:pPr>
        <w:pStyle w:val="129"/>
        <w:spacing w:before="0"/>
        <w:ind w:firstLine="643"/>
        <w:rPr>
          <w:rFonts w:ascii="宋体" w:hAnsi="宋体" w:cs="宋体"/>
          <w:b/>
          <w:color w:val="000000" w:themeColor="text1"/>
          <w:sz w:val="32"/>
          <w:highlight w:val="none"/>
          <w14:textFill>
            <w14:solidFill>
              <w14:schemeClr w14:val="tx1"/>
            </w14:solidFill>
          </w14:textFill>
        </w:rPr>
      </w:pPr>
    </w:p>
    <w:p w14:paraId="5ACF4720">
      <w:pPr>
        <w:pStyle w:val="12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39C4E73">
      <w:pPr>
        <w:pStyle w:val="554"/>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DE1F0BA">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7323AE0E">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2435695">
      <w:pPr>
        <w:pStyle w:val="554"/>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6D056CC">
      <w:pPr>
        <w:pStyle w:val="554"/>
        <w:spacing w:before="0" w:line="360" w:lineRule="auto"/>
        <w:ind w:left="0" w:firstLine="241" w:firstLineChars="10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19、资格审查</w:t>
      </w:r>
    </w:p>
    <w:p w14:paraId="720C2D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297BC7EC">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1CABD68E">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61AF9A3">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71417F45">
      <w:pPr>
        <w:pStyle w:val="12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31B3AE29">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6B179751">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C854540">
      <w:pPr>
        <w:pStyle w:val="12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20.3信用信息的使用规则：经查询列入失信被执行人名单、重大税收违法失信主体、政府采购严重违法失信行为记录名单的投标人将被拒绝参与政府采购活动。</w:t>
      </w:r>
    </w:p>
    <w:p w14:paraId="4160FDEE">
      <w:pPr>
        <w:pStyle w:val="12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276E99C">
      <w:pPr>
        <w:pStyle w:val="129"/>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643432C">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716103E5">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60E6E60D">
      <w:pPr>
        <w:spacing w:line="360" w:lineRule="auto"/>
        <w:rPr>
          <w:rFonts w:ascii="宋体" w:hAnsi="宋体" w:cs="宋体"/>
          <w:b/>
          <w:color w:val="000000" w:themeColor="text1"/>
          <w:sz w:val="24"/>
          <w:highlight w:val="none"/>
          <w14:textFill>
            <w14:solidFill>
              <w14:schemeClr w14:val="tx1"/>
            </w14:solidFill>
          </w14:textFill>
        </w:rPr>
      </w:pPr>
    </w:p>
    <w:p w14:paraId="10CA89BB">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234B71EF">
      <w:pPr>
        <w:pStyle w:val="19"/>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325AB31A">
      <w:pPr>
        <w:pStyle w:val="12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ACA98B1">
      <w:pPr>
        <w:pStyle w:val="12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29F35A7D">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A7C102C">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1534D8B">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23.3公告期限为1个工作日。</w:t>
      </w:r>
    </w:p>
    <w:p w14:paraId="6D1F6377">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038FBD48">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4AA37DCF">
      <w:pPr>
        <w:pStyle w:val="19"/>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04A0E0A1">
      <w:pPr>
        <w:pStyle w:val="19"/>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50A83BDA">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8F4E2B">
      <w:pPr>
        <w:pStyle w:val="12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DF145EC">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7E3A4E7">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F6777D4">
      <w:pPr>
        <w:pStyle w:val="12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793BC25F">
      <w:pPr>
        <w:pStyle w:val="19"/>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7BE97BF1">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22493EF6">
      <w:pPr>
        <w:pStyle w:val="6"/>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916CCE">
      <w:pPr>
        <w:pStyle w:val="6"/>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53024500">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6A9B0589">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338EDFB4">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2E0372AC">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0D596D5">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BE6EF24">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2ECB4CFF">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9A34413">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1B1D9862">
      <w:pPr>
        <w:pStyle w:val="12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1C40B9E2">
      <w:pPr>
        <w:pStyle w:val="12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B761091">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5FF0D5D">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7CFBFECA">
      <w:pPr>
        <w:pStyle w:val="19"/>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F6B86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03A3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193E29A">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9DB13E">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A1F8A0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68072998"/>
      <w:bookmarkEnd w:id="20"/>
      <w:bookmarkStart w:id="21" w:name="_Hlt75236101"/>
      <w:bookmarkEnd w:id="21"/>
      <w:bookmarkStart w:id="22" w:name="_Hlt75236011"/>
      <w:bookmarkEnd w:id="22"/>
      <w:bookmarkStart w:id="23" w:name="_Hlt68072990"/>
      <w:bookmarkEnd w:id="23"/>
      <w:bookmarkStart w:id="24" w:name="_Hlt75236290"/>
      <w:bookmarkEnd w:id="24"/>
      <w:bookmarkStart w:id="25" w:name="_Hlt74707468"/>
      <w:bookmarkEnd w:id="25"/>
      <w:bookmarkStart w:id="26" w:name="_Hlt74729768"/>
      <w:bookmarkEnd w:id="26"/>
      <w:bookmarkStart w:id="27" w:name="_Hlt68057669"/>
      <w:bookmarkEnd w:id="27"/>
      <w:bookmarkStart w:id="28" w:name="_Hlt74730295"/>
      <w:bookmarkEnd w:id="28"/>
      <w:bookmarkStart w:id="29" w:name="_Hlt68073093"/>
      <w:bookmarkEnd w:id="29"/>
      <w:bookmarkStart w:id="30" w:name="_Hlt68403820"/>
      <w:bookmarkEnd w:id="30"/>
    </w:p>
    <w:bookmarkEnd w:id="13"/>
    <w:bookmarkEnd w:id="14"/>
    <w:p w14:paraId="0842ECF9">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2B1EB843">
      <w:pPr>
        <w:widowControl/>
        <w:tabs>
          <w:tab w:val="left" w:pos="425"/>
          <w:tab w:val="left" w:pos="747"/>
        </w:tabs>
        <w:spacing w:before="120" w:beforeLines="50" w:after="120" w:afterLines="5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3392"/>
      </w:tblGrid>
      <w:tr w14:paraId="73D4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4CD9943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14:paraId="47A924C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主要服务技术</w:t>
            </w:r>
          </w:p>
          <w:p w14:paraId="5E0E92C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4223E77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2631EB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3392" w:type="dxa"/>
            <w:tcBorders>
              <w:top w:val="single" w:color="auto" w:sz="4" w:space="0"/>
              <w:left w:val="single" w:color="auto" w:sz="4" w:space="0"/>
              <w:bottom w:val="single" w:color="auto" w:sz="4" w:space="0"/>
              <w:right w:val="single" w:color="auto" w:sz="4" w:space="0"/>
            </w:tcBorders>
            <w:vAlign w:val="center"/>
          </w:tcPr>
          <w:p w14:paraId="2A89439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预算总价（元）</w:t>
            </w:r>
          </w:p>
        </w:tc>
      </w:tr>
      <w:tr w14:paraId="117C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7CF37485">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建德市交通运输局2024年交通强国数字化硬件设备采购项目</w:t>
            </w:r>
          </w:p>
        </w:tc>
        <w:tc>
          <w:tcPr>
            <w:tcW w:w="2100" w:type="dxa"/>
            <w:tcBorders>
              <w:top w:val="single" w:color="auto" w:sz="4" w:space="0"/>
              <w:left w:val="single" w:color="auto" w:sz="4" w:space="0"/>
              <w:bottom w:val="single" w:color="auto" w:sz="4" w:space="0"/>
              <w:right w:val="single" w:color="auto" w:sz="4" w:space="0"/>
            </w:tcBorders>
            <w:vAlign w:val="center"/>
          </w:tcPr>
          <w:p w14:paraId="7494040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w:t>
            </w:r>
          </w:p>
          <w:p w14:paraId="0118305D">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7E5D29C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02" w:type="dxa"/>
            <w:tcBorders>
              <w:top w:val="single" w:color="auto" w:sz="4" w:space="0"/>
              <w:left w:val="single" w:color="auto" w:sz="4" w:space="0"/>
              <w:bottom w:val="single" w:color="auto" w:sz="4" w:space="0"/>
              <w:right w:val="single" w:color="auto" w:sz="4" w:space="0"/>
            </w:tcBorders>
            <w:vAlign w:val="center"/>
          </w:tcPr>
          <w:p w14:paraId="5A0B8B2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392" w:type="dxa"/>
            <w:tcBorders>
              <w:top w:val="single" w:color="auto" w:sz="4" w:space="0"/>
              <w:left w:val="single" w:color="auto" w:sz="4" w:space="0"/>
              <w:bottom w:val="single" w:color="auto" w:sz="4" w:space="0"/>
              <w:right w:val="single" w:color="auto" w:sz="4" w:space="0"/>
            </w:tcBorders>
            <w:vAlign w:val="center"/>
          </w:tcPr>
          <w:p w14:paraId="46B15B2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884985</w:t>
            </w:r>
            <w:r>
              <w:rPr>
                <w:rFonts w:hint="eastAsia" w:ascii="宋体" w:hAnsi="宋体" w:cs="宋体"/>
                <w:bCs/>
                <w:color w:val="000000" w:themeColor="text1"/>
                <w:sz w:val="24"/>
                <w:highlight w:val="none"/>
                <w14:textFill>
                  <w14:solidFill>
                    <w14:schemeClr w14:val="tx1"/>
                  </w14:solidFill>
                </w14:textFill>
              </w:rPr>
              <w:t>.00</w:t>
            </w:r>
          </w:p>
        </w:tc>
      </w:tr>
      <w:tr w14:paraId="713F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5"/>
            <w:tcBorders>
              <w:top w:val="single" w:color="auto" w:sz="4" w:space="0"/>
              <w:left w:val="single" w:color="auto" w:sz="4" w:space="0"/>
              <w:bottom w:val="single" w:color="auto" w:sz="4" w:space="0"/>
              <w:right w:val="single" w:color="auto" w:sz="4" w:space="0"/>
            </w:tcBorders>
            <w:vAlign w:val="center"/>
          </w:tcPr>
          <w:p w14:paraId="18D488F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lang w:val="en-US" w:eastAsia="zh-CN"/>
                <w14:textFill>
                  <w14:solidFill>
                    <w14:schemeClr w14:val="tx1"/>
                  </w14:solidFill>
                </w14:textFill>
              </w:rPr>
              <w:t>捌拾捌万肆仟玖佰捌拾伍</w:t>
            </w:r>
            <w:r>
              <w:rPr>
                <w:rFonts w:hint="eastAsia" w:ascii="宋体" w:hAnsi="宋体" w:cs="宋体"/>
                <w:color w:val="000000" w:themeColor="text1"/>
                <w:sz w:val="24"/>
                <w:highlight w:val="none"/>
                <w14:textFill>
                  <w14:solidFill>
                    <w14:schemeClr w14:val="tx1"/>
                  </w14:solidFill>
                </w14:textFill>
              </w:rPr>
              <w:t>元整（￥：</w:t>
            </w:r>
            <w:r>
              <w:rPr>
                <w:rFonts w:hint="eastAsia" w:ascii="宋体" w:hAnsi="宋体" w:cs="宋体"/>
                <w:color w:val="000000" w:themeColor="text1"/>
                <w:sz w:val="24"/>
                <w:highlight w:val="none"/>
                <w:lang w:val="en-US" w:eastAsia="zh-CN"/>
                <w14:textFill>
                  <w14:solidFill>
                    <w14:schemeClr w14:val="tx1"/>
                  </w14:solidFill>
                </w14:textFill>
              </w:rPr>
              <w:t>884985</w:t>
            </w:r>
            <w:r>
              <w:rPr>
                <w:rFonts w:hint="eastAsia" w:ascii="宋体" w:hAnsi="宋体" w:cs="宋体"/>
                <w:bCs/>
                <w:color w:val="000000" w:themeColor="text1"/>
                <w:sz w:val="24"/>
                <w:highlight w:val="none"/>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元）</w:t>
            </w:r>
          </w:p>
        </w:tc>
      </w:tr>
    </w:tbl>
    <w:p w14:paraId="75AB72F6">
      <w:pPr>
        <w:spacing w:line="360" w:lineRule="auto"/>
        <w:ind w:firstLine="420" w:firstLineChars="200"/>
        <w:jc w:val="left"/>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注：以上预算总价包括生产、供货、包装、运输装卸、安装调试、备品备件、专用工具、产品保护保险、培训、税金、验收、辅助工作及售后服务等完成本项目的所有费用。</w:t>
      </w:r>
    </w:p>
    <w:p w14:paraId="0C6211AB">
      <w:pPr>
        <w:widowControl/>
        <w:tabs>
          <w:tab w:val="left" w:pos="425"/>
          <w:tab w:val="left" w:pos="747"/>
        </w:tabs>
        <w:spacing w:before="120" w:beforeLines="50" w:after="120" w:afterLines="5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二、采购需求</w:t>
      </w:r>
    </w:p>
    <w:p w14:paraId="32D0A7A1">
      <w:pPr>
        <w:widowControl/>
        <w:tabs>
          <w:tab w:val="left" w:pos="425"/>
          <w:tab w:val="left" w:pos="747"/>
        </w:tabs>
        <w:spacing w:before="120" w:beforeLines="50" w:after="120" w:afterLines="5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（一）采购设备清单及主要技术规格</w:t>
      </w:r>
    </w:p>
    <w:tbl>
      <w:tblPr>
        <w:tblStyle w:val="62"/>
        <w:tblW w:w="10650" w:type="dxa"/>
        <w:jc w:val="center"/>
        <w:tblLayout w:type="fixed"/>
        <w:tblCellMar>
          <w:top w:w="0" w:type="dxa"/>
          <w:left w:w="108" w:type="dxa"/>
          <w:bottom w:w="0" w:type="dxa"/>
          <w:right w:w="108" w:type="dxa"/>
        </w:tblCellMar>
      </w:tblPr>
      <w:tblGrid>
        <w:gridCol w:w="480"/>
        <w:gridCol w:w="1175"/>
        <w:gridCol w:w="5352"/>
        <w:gridCol w:w="723"/>
        <w:gridCol w:w="672"/>
        <w:gridCol w:w="1116"/>
        <w:gridCol w:w="1132"/>
      </w:tblGrid>
      <w:tr w14:paraId="716C13B0">
        <w:tblPrEx>
          <w:tblCellMar>
            <w:top w:w="0" w:type="dxa"/>
            <w:left w:w="108" w:type="dxa"/>
            <w:bottom w:w="0" w:type="dxa"/>
            <w:right w:w="108" w:type="dxa"/>
          </w:tblCellMar>
        </w:tblPrEx>
        <w:trPr>
          <w:trHeight w:val="7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EF1B">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613">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设备名称</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A21F">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主要技术规格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918">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数量</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816B">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27F">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预算单价（元）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319F">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预算总价（元）</w:t>
            </w:r>
          </w:p>
        </w:tc>
      </w:tr>
      <w:tr w14:paraId="7C6EA10A">
        <w:tblPrEx>
          <w:tblCellMar>
            <w:top w:w="0" w:type="dxa"/>
            <w:left w:w="108" w:type="dxa"/>
            <w:bottom w:w="0" w:type="dxa"/>
            <w:right w:w="108" w:type="dxa"/>
          </w:tblCellMar>
        </w:tblPrEx>
        <w:trPr>
          <w:trHeight w:val="565" w:hRule="atLeast"/>
          <w:jc w:val="center"/>
        </w:trPr>
        <w:tc>
          <w:tcPr>
            <w:tcW w:w="106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E8E3E3">
            <w:pPr>
              <w:widowControl/>
              <w:jc w:val="left"/>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一、设备清单</w:t>
            </w:r>
          </w:p>
        </w:tc>
      </w:tr>
      <w:tr w14:paraId="02FF4D08">
        <w:tblPrEx>
          <w:tblCellMar>
            <w:top w:w="0" w:type="dxa"/>
            <w:left w:w="108" w:type="dxa"/>
            <w:bottom w:w="0" w:type="dxa"/>
            <w:right w:w="108" w:type="dxa"/>
          </w:tblCellMar>
        </w:tblPrEx>
        <w:trPr>
          <w:trHeight w:val="41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7DD5">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DA16">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道路巡检分析仪</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A93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1）功能描述：</w:t>
            </w:r>
          </w:p>
          <w:p w14:paraId="2E88D528">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基于边缘端的智能巡检设备。在高性能边缘端算力平台上，部署AI算法，高效、精准的完成对路面状况的巡检任务。</w:t>
            </w:r>
          </w:p>
          <w:p w14:paraId="3DEBA9BD">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2）硬件规格：</w:t>
            </w:r>
          </w:p>
          <w:p w14:paraId="05169DC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CPU  2.3GHZ</w:t>
            </w:r>
          </w:p>
          <w:p w14:paraId="58842A31">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硬盘 ≥256G 扩展盘</w:t>
            </w:r>
          </w:p>
          <w:p w14:paraId="0CAD894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内存 ≥8G</w:t>
            </w:r>
          </w:p>
          <w:p w14:paraId="01F543D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图像质量 ≥800万有效像素</w:t>
            </w:r>
          </w:p>
          <w:p w14:paraId="54F84BE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快⻔ 类型 全局快⻔</w:t>
            </w:r>
          </w:p>
          <w:p w14:paraId="0479AD6D">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传感器尺⼨ 1" CMOS 图像传感器</w:t>
            </w:r>
          </w:p>
          <w:p w14:paraId="3602744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曝光时间 曝光时间 0.0054~704</w:t>
            </w:r>
          </w:p>
          <w:p w14:paraId="522E7487">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功率 &lt;=60W</w:t>
            </w:r>
          </w:p>
          <w:p w14:paraId="4BF4CB1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⼯作温湿度 -20~70℃ 10%~90%RH（不凝结）</w:t>
            </w:r>
          </w:p>
          <w:p w14:paraId="1211D7E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LTE 全⽹通，⽀持移动、电信、联通</w:t>
            </w:r>
          </w:p>
          <w:p w14:paraId="205BBFB1">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WIFI ⽀持 WIFI</w:t>
            </w:r>
          </w:p>
          <w:p w14:paraId="252BA493">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⼯作电压 9-36V</w:t>
            </w:r>
          </w:p>
          <w:p w14:paraId="2CC5CE70">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定位精度 误差不超过 5m</w:t>
            </w:r>
          </w:p>
          <w:p w14:paraId="589DB9B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识别速度 不低于 12 帧/秒</w:t>
            </w:r>
          </w:p>
          <w:p w14:paraId="5C8A5DF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防护等级 IP66</w:t>
            </w:r>
          </w:p>
          <w:p w14:paraId="401A8BD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录像存储时间 ≥ 1 个⽉</w:t>
            </w:r>
          </w:p>
          <w:p w14:paraId="2F74DEA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 功能多样</w:t>
            </w:r>
          </w:p>
          <w:p w14:paraId="226F9D2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能够支持多种场景下的巡检任务，包括</w:t>
            </w:r>
          </w:p>
          <w:p w14:paraId="4F6A428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 道路养护：支持多种道路病害检测，包括水泥路面和沥青路面的路面裂缝（横缝、纵缝、网状裂缝）、坑槽、修补裂缝等的检测；</w:t>
            </w:r>
          </w:p>
          <w:p w14:paraId="07EF64B0">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 行车安全监测：支持对路面障碍物的检测，包括土堆、路面塌方、木箱、砖石堆等。</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BF06">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8502">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85E9">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173620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E48B">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347240</w:t>
            </w:r>
          </w:p>
        </w:tc>
      </w:tr>
      <w:tr w14:paraId="1EEEDE29">
        <w:tblPrEx>
          <w:tblCellMar>
            <w:top w:w="0" w:type="dxa"/>
            <w:left w:w="108" w:type="dxa"/>
            <w:bottom w:w="0" w:type="dxa"/>
            <w:right w:w="108" w:type="dxa"/>
          </w:tblCellMar>
        </w:tblPrEx>
        <w:trPr>
          <w:trHeight w:val="7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A780">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AA2">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执法记录仪</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E07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显示屏：2.0英寸TFT LCD；320*240；触摸屏；</w:t>
            </w:r>
          </w:p>
          <w:p w14:paraId="469BF26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操作系统：安卓9.0系统；</w:t>
            </w:r>
          </w:p>
          <w:p w14:paraId="74BCD3D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内存：2GB；</w:t>
            </w:r>
          </w:p>
          <w:p w14:paraId="46022EE0">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视频输入：主机内置摄像机录像分辨率1080P、720P、D1;</w:t>
            </w:r>
          </w:p>
          <w:p w14:paraId="43C2EECD">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视频录像：视频分辨率最高为1080P/25帧，1280×720、720x576可选；</w:t>
            </w:r>
          </w:p>
          <w:p w14:paraId="45F8819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双码流：录像1080P25，同时网传1080P25；</w:t>
            </w:r>
          </w:p>
          <w:p w14:paraId="2B29EE9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视频编码格式：H.264,H.265；</w:t>
            </w:r>
          </w:p>
          <w:p w14:paraId="26B41B10">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拍照：主相机支持3000万像素；</w:t>
            </w:r>
          </w:p>
          <w:p w14:paraId="0386796E">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快门：电子快门；</w:t>
            </w:r>
          </w:p>
          <w:p w14:paraId="789D1B5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红外夜视：自动红外夜视灯开/关，滤光片自动切换（3米看清人脸）；</w:t>
            </w:r>
          </w:p>
          <w:p w14:paraId="5577336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白平衡：自动；</w:t>
            </w:r>
          </w:p>
          <w:p w14:paraId="2AA50E5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白光灯：支持；</w:t>
            </w:r>
          </w:p>
          <w:p w14:paraId="6F5D7FF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存储容量：内置存储，不可拆卸，存储芯片容量32GB；</w:t>
            </w:r>
          </w:p>
          <w:p w14:paraId="25C12413">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卫星定位：内置GPS和北斗二代组合定位功能；</w:t>
            </w:r>
          </w:p>
          <w:p w14:paraId="3A643348">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网络传输：支持4G全网通；</w:t>
            </w:r>
          </w:p>
          <w:p w14:paraId="7469D29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WIFI：支持WIFI功能，802.11b/g/n；</w:t>
            </w:r>
          </w:p>
          <w:p w14:paraId="0A67D02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蓝牙：BT4.2；</w:t>
            </w:r>
          </w:p>
          <w:p w14:paraId="2EC91FE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传感器：加速度；</w:t>
            </w:r>
          </w:p>
          <w:p w14:paraId="5191A8E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电池：不可拆卸，3220mAH，1080P录像不低于13小时，720P录像不低于15小时；</w:t>
            </w:r>
          </w:p>
          <w:p w14:paraId="714047C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适用环境：适用于-20~55℃、湿度小于90%的工作环境；</w:t>
            </w:r>
          </w:p>
          <w:p w14:paraId="4E8D420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尺寸：82.6*58*29mm（不含背夹、外接设备）；</w:t>
            </w:r>
          </w:p>
          <w:p w14:paraId="5ACCF65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重量：约165g（不含背夹）；</w:t>
            </w:r>
          </w:p>
          <w:p w14:paraId="4AAA81C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按键：电源、录像、拍照、录音、对讲、报警、标记、MENU、HOME；</w:t>
            </w:r>
          </w:p>
          <w:p w14:paraId="2FD9E2E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充电方式：Mini USB接口；触点式USB接口。</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A861">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F49D">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DF1">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3600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8627">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18000</w:t>
            </w:r>
          </w:p>
        </w:tc>
      </w:tr>
      <w:tr w14:paraId="6CD28C77">
        <w:tblPrEx>
          <w:tblCellMar>
            <w:top w:w="0" w:type="dxa"/>
            <w:left w:w="108" w:type="dxa"/>
            <w:bottom w:w="0" w:type="dxa"/>
            <w:right w:w="108" w:type="dxa"/>
          </w:tblCellMar>
        </w:tblPrEx>
        <w:trPr>
          <w:trHeight w:val="13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A84B">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568">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工地移动式智能监控</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03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可移动式支架，含供电模组，支持24小时供电使用需求，≥200万4寸23倍红外4G网络高清智能球机_直流</w:t>
            </w:r>
          </w:p>
          <w:p w14:paraId="2B60A817">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支持区域入侵侦测，越界侦测，进入区域侦测和离开区域侦测等智能侦测</w:t>
            </w:r>
          </w:p>
          <w:p w14:paraId="2AEE63B8">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采用高效补光阵列，低功耗，红外补光100m</w:t>
            </w:r>
          </w:p>
          <w:p w14:paraId="1B8BC2B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内置加热玻璃，有效除雾</w:t>
            </w:r>
          </w:p>
          <w:p w14:paraId="64465D1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支持超低照度，0.005Lux@F1.6（彩色），0.001Lux@F1.6（黑白），0 Lux with IR</w:t>
            </w:r>
          </w:p>
          <w:p w14:paraId="08E73D5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支持23倍光学变倍，16倍数字变倍</w:t>
            </w:r>
          </w:p>
          <w:p w14:paraId="21C248F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支持三码流技术，每路码流可独立配置分辨率及帧率</w:t>
            </w:r>
          </w:p>
          <w:p w14:paraId="7C742A9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支持3D数字降噪，支持120dB宽动态</w:t>
            </w:r>
          </w:p>
          <w:p w14:paraId="090243C8">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支持定时抓图与事件抓图功能</w:t>
            </w:r>
          </w:p>
          <w:p w14:paraId="7C7559D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支持4G（移动、联通、电信）网络传输，兼容3G（移动、联通、电信）</w:t>
            </w:r>
          </w:p>
          <w:p w14:paraId="6A4FC24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开放型网络视频接口，ISAPI，GB/T28181，ISUP，萤石</w:t>
            </w:r>
          </w:p>
          <w:p w14:paraId="6BCF8C8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支持定时任务，一键守望，一键巡航功能</w:t>
            </w:r>
          </w:p>
          <w:p w14:paraId="145E845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IP66，抗干扰能力强，适用于严酷的电磁环境，符合GB/T17626.2/3/4/5/6四级标准</w:t>
            </w:r>
          </w:p>
          <w:p w14:paraId="3EBD587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支持485读取标准电池电量信息并进行OSD叠加</w:t>
            </w:r>
          </w:p>
          <w:p w14:paraId="3F4E370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内置可插拔电信4G NANO物联网卡，此卡定向到互联服务器</w:t>
            </w:r>
          </w:p>
          <w:p w14:paraId="22BD6623">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传感器类型：1/2.8＂ progressive scan CMOS</w:t>
            </w:r>
          </w:p>
          <w:p w14:paraId="2C31566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最低照度：彩色：0.005Lux @ (F1.6，AGC ON)；黑白：0.001Lux @(F1.6，AGC ON) ；0 Lux with IR</w:t>
            </w:r>
          </w:p>
          <w:p w14:paraId="5464FF9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宽动态：120dB超宽动态</w:t>
            </w:r>
          </w:p>
          <w:p w14:paraId="4A994823">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焦距：4.8 mm~110 mm，23倍光学变倍 </w:t>
            </w:r>
          </w:p>
          <w:p w14:paraId="35C72D30">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视场角：57.6°~2.7°（广角~望远）</w:t>
            </w:r>
          </w:p>
          <w:p w14:paraId="55CFDBA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红外照射距离：100 m</w:t>
            </w:r>
          </w:p>
          <w:p w14:paraId="75915C0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水平范围：360°</w:t>
            </w:r>
          </w:p>
          <w:p w14:paraId="6912D7C3">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垂直范围：-15°-90°（自动翻转）</w:t>
            </w:r>
          </w:p>
          <w:p w14:paraId="0FAC9DD9">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水平速度：水平键控速度：0.1°-80°/s，速度可设；水平预置点速度：80°/s</w:t>
            </w:r>
          </w:p>
          <w:p w14:paraId="3E341C2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垂直速度：垂直键控速度：0.1°-80°/s,速度可设；垂直预置点速度：80°/s</w:t>
            </w:r>
          </w:p>
          <w:p w14:paraId="47CF47E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主码流帧率分辨率：50 Hz：25 fps（1920 × 1080，1280 × 960，1280 × 720）</w:t>
            </w:r>
          </w:p>
          <w:p w14:paraId="55B6EC98">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60 Hz：30 fps（1920 × 1080，1280 × 960，1280 × 720）</w:t>
            </w:r>
          </w:p>
          <w:p w14:paraId="5698D9E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视频压缩标准：H.265;H.264;MJPEG</w:t>
            </w:r>
          </w:p>
          <w:p w14:paraId="775E88B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无线频段：TDD-LTE: Band38/39/40/41,FDD-LTE: Band 1/3/5/8,WCDMA:Band1/8,TD-SCDMA: B34/39,EVDO/CDMA1X: BC0,GSM:Band:3/8 </w:t>
            </w:r>
          </w:p>
          <w:p w14:paraId="7996ECBE">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无线制式：TDD-LTE/FDD-LTE/TD-SCDMA/WCDMA/EVDO/CDMA/GSM </w:t>
            </w:r>
          </w:p>
          <w:p w14:paraId="52533240">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网络接口：RJ45网口，自适应10M/100M网络数据 </w:t>
            </w:r>
          </w:p>
          <w:p w14:paraId="2BBC30F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SD卡扩展：支持Micro SD/Micro SDHC/Micro SDXC卡，最大支持256GB</w:t>
            </w:r>
          </w:p>
          <w:p w14:paraId="15343CD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报警输入：1路报警输入</w:t>
            </w:r>
          </w:p>
          <w:p w14:paraId="00A1AA9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报警输出：1路报警输出</w:t>
            </w:r>
          </w:p>
          <w:p w14:paraId="2319947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音频输入：1路音频输入，音频峰值：2-2.4V[p-p]，输入阻抗：1 kΩ±10%</w:t>
            </w:r>
          </w:p>
          <w:p w14:paraId="3354855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音频输出：1路音频输出，线性电平，阻抗：600Ω</w:t>
            </w:r>
          </w:p>
          <w:p w14:paraId="5DA39206">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供电方式：DC12V</w:t>
            </w:r>
          </w:p>
          <w:p w14:paraId="1ACF721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电源接口类型：两线式</w:t>
            </w:r>
          </w:p>
          <w:p w14:paraId="11665F5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电流及功耗：最大功耗：18W（其中除雾加热1.6W，补光灯9W）</w:t>
            </w:r>
          </w:p>
          <w:p w14:paraId="27AD023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工作温湿度：-30℃-65℃；湿度小于90%</w:t>
            </w:r>
          </w:p>
          <w:p w14:paraId="7C9AB99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恢复出厂设置：支持</w:t>
            </w:r>
          </w:p>
          <w:p w14:paraId="60795EC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除雾：加热玻璃除雾</w:t>
            </w:r>
          </w:p>
          <w:p w14:paraId="5E36E58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尺寸：Ø164.5 × 290 mm </w:t>
            </w:r>
          </w:p>
          <w:p w14:paraId="709146F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重量：2 kg</w:t>
            </w:r>
          </w:p>
          <w:p w14:paraId="0902FA9D">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防护：IP66; 6000V 防雷、防浪涌、防突波，符合GB/T17626.2/3/4/5/6四级标准。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137C">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C7DE">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2565">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6845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4140">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34225</w:t>
            </w:r>
          </w:p>
        </w:tc>
      </w:tr>
      <w:tr w14:paraId="49573061">
        <w:tblPrEx>
          <w:tblCellMar>
            <w:top w:w="0" w:type="dxa"/>
            <w:left w:w="108" w:type="dxa"/>
            <w:bottom w:w="0" w:type="dxa"/>
            <w:right w:w="108" w:type="dxa"/>
          </w:tblCellMar>
        </w:tblPrEx>
        <w:trPr>
          <w:trHeight w:val="7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8607">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56F">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国省道车辆监测器</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008">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1.基于AI算法的智能设备，监视国省道车辆行驶，同时处理36~45路高清视频，输出过车数据，提供API接口。</w:t>
            </w:r>
          </w:p>
          <w:p w14:paraId="4EF9325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2.硬件规格：</w:t>
            </w:r>
          </w:p>
          <w:p w14:paraId="4A05131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CPU</w:t>
            </w:r>
            <w:r>
              <w:rPr>
                <w:rFonts w:ascii="宋体" w:hAnsi="宋体" w:cs="宋体"/>
                <w:color w:val="000000" w:themeColor="text1"/>
                <w:sz w:val="22"/>
                <w:szCs w:val="22"/>
                <w:highlight w:val="none"/>
                <w14:textFill>
                  <w14:solidFill>
                    <w14:schemeClr w14:val="tx1"/>
                  </w14:solidFill>
                </w14:textFill>
              </w:rPr>
              <w:t>：双</w:t>
            </w:r>
            <w:r>
              <w:rPr>
                <w:rFonts w:hint="eastAsia" w:ascii="宋体" w:hAnsi="宋体" w:cs="宋体"/>
                <w:color w:val="000000" w:themeColor="text1"/>
                <w:sz w:val="22"/>
                <w:szCs w:val="22"/>
                <w:highlight w:val="none"/>
                <w14:textFill>
                  <w14:solidFill>
                    <w14:schemeClr w14:val="tx1"/>
                  </w14:solidFill>
                </w14:textFill>
              </w:rPr>
              <w:t>C</w:t>
            </w:r>
            <w:r>
              <w:rPr>
                <w:rFonts w:ascii="宋体" w:hAnsi="宋体" w:cs="宋体"/>
                <w:color w:val="000000" w:themeColor="text1"/>
                <w:sz w:val="22"/>
                <w:szCs w:val="22"/>
                <w:highlight w:val="none"/>
                <w14:textFill>
                  <w14:solidFill>
                    <w14:schemeClr w14:val="tx1"/>
                  </w14:solidFill>
                </w14:textFill>
              </w:rPr>
              <w:t>PU,</w:t>
            </w:r>
            <w:r>
              <w:rPr>
                <w:rFonts w:hint="eastAsia" w:ascii="宋体" w:hAnsi="宋体" w:cs="宋体"/>
                <w:color w:val="000000" w:themeColor="text1"/>
                <w:sz w:val="22"/>
                <w:szCs w:val="22"/>
                <w:highlight w:val="none"/>
                <w14:textFill>
                  <w14:solidFill>
                    <w14:schemeClr w14:val="tx1"/>
                  </w14:solidFill>
                </w14:textFill>
              </w:rPr>
              <w:t>主频2.3GHz 缓存不少于</w:t>
            </w:r>
            <w:r>
              <w:rPr>
                <w:rFonts w:ascii="宋体" w:hAnsi="宋体" w:cs="宋体"/>
                <w:color w:val="000000" w:themeColor="text1"/>
                <w:sz w:val="22"/>
                <w:szCs w:val="22"/>
                <w:highlight w:val="none"/>
                <w14:textFill>
                  <w14:solidFill>
                    <w14:schemeClr w14:val="tx1"/>
                  </w14:solidFill>
                </w14:textFill>
              </w:rPr>
              <w:t>24</w:t>
            </w:r>
            <w:r>
              <w:rPr>
                <w:rFonts w:hint="eastAsia" w:ascii="宋体" w:hAnsi="宋体" w:cs="宋体"/>
                <w:color w:val="000000" w:themeColor="text1"/>
                <w:sz w:val="22"/>
                <w:szCs w:val="22"/>
                <w:highlight w:val="none"/>
                <w14:textFill>
                  <w14:solidFill>
                    <w14:schemeClr w14:val="tx1"/>
                  </w14:solidFill>
                </w14:textFill>
              </w:rPr>
              <w:t>MB</w:t>
            </w:r>
            <w:r>
              <w:rPr>
                <w:rFonts w:ascii="宋体" w:hAnsi="宋体" w:cs="宋体"/>
                <w:color w:val="000000" w:themeColor="text1"/>
                <w:sz w:val="22"/>
                <w:szCs w:val="22"/>
                <w:highlight w:val="none"/>
                <w14:textFill>
                  <w14:solidFill>
                    <w14:schemeClr w14:val="tx1"/>
                  </w14:solidFill>
                </w14:textFill>
              </w:rPr>
              <w:t>,内存不少于</w:t>
            </w:r>
            <w:r>
              <w:rPr>
                <w:rFonts w:hint="eastAsia" w:ascii="宋体" w:hAnsi="宋体" w:cs="宋体"/>
                <w:color w:val="000000" w:themeColor="text1"/>
                <w:sz w:val="22"/>
                <w:szCs w:val="22"/>
                <w:highlight w:val="none"/>
                <w14:textFill>
                  <w14:solidFill>
                    <w14:schemeClr w14:val="tx1"/>
                  </w14:solidFill>
                </w14:textFill>
              </w:rPr>
              <w:t>6</w:t>
            </w:r>
            <w:r>
              <w:rPr>
                <w:rFonts w:ascii="宋体" w:hAnsi="宋体" w:cs="宋体"/>
                <w:color w:val="000000" w:themeColor="text1"/>
                <w:sz w:val="22"/>
                <w:szCs w:val="22"/>
                <w:highlight w:val="none"/>
                <w14:textFill>
                  <w14:solidFill>
                    <w14:schemeClr w14:val="tx1"/>
                  </w14:solidFill>
                </w14:textFill>
              </w:rPr>
              <w:t>4GB</w:t>
            </w:r>
          </w:p>
          <w:p w14:paraId="2DE17F27">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图形卡算力 不小于</w:t>
            </w:r>
            <w:r>
              <w:rPr>
                <w:rFonts w:ascii="宋体" w:hAnsi="宋体" w:cs="宋体"/>
                <w:color w:val="000000" w:themeColor="text1"/>
                <w:sz w:val="22"/>
                <w:szCs w:val="22"/>
                <w:highlight w:val="none"/>
                <w14:textFill>
                  <w14:solidFill>
                    <w14:schemeClr w14:val="tx1"/>
                  </w14:solidFill>
                </w14:textFill>
              </w:rPr>
              <w:t xml:space="preserve">40 </w:t>
            </w:r>
            <w:r>
              <w:rPr>
                <w:rFonts w:hint="eastAsia" w:ascii="宋体" w:hAnsi="宋体" w:cs="宋体"/>
                <w:color w:val="000000" w:themeColor="text1"/>
                <w:sz w:val="22"/>
                <w:szCs w:val="22"/>
                <w:highlight w:val="none"/>
                <w14:textFill>
                  <w14:solidFill>
                    <w14:schemeClr w14:val="tx1"/>
                  </w14:solidFill>
                </w14:textFill>
              </w:rPr>
              <w:t>TFLOPS，显存不少于</w:t>
            </w:r>
            <w:r>
              <w:rPr>
                <w:rFonts w:ascii="宋体" w:hAnsi="宋体" w:cs="宋体"/>
                <w:color w:val="000000" w:themeColor="text1"/>
                <w:sz w:val="22"/>
                <w:szCs w:val="22"/>
                <w:highlight w:val="none"/>
                <w14:textFill>
                  <w14:solidFill>
                    <w14:schemeClr w14:val="tx1"/>
                  </w14:solidFill>
                </w14:textFill>
              </w:rPr>
              <w:t xml:space="preserve">12 </w:t>
            </w:r>
            <w:r>
              <w:rPr>
                <w:rFonts w:hint="eastAsia" w:ascii="宋体" w:hAnsi="宋体" w:cs="宋体"/>
                <w:color w:val="000000" w:themeColor="text1"/>
                <w:sz w:val="22"/>
                <w:szCs w:val="22"/>
                <w:highlight w:val="none"/>
                <w14:textFill>
                  <w14:solidFill>
                    <w14:schemeClr w14:val="tx1"/>
                  </w14:solidFill>
                </w14:textFill>
              </w:rPr>
              <w:t>GB</w:t>
            </w:r>
          </w:p>
          <w:p w14:paraId="79FE8662">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⼯作温湿度 -20~70℃</w:t>
            </w:r>
          </w:p>
          <w:p w14:paraId="4BA1A29A">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⼯作电压 双路市电220V 功能800W</w:t>
            </w:r>
            <w:r>
              <w:rPr>
                <w:rFonts w:ascii="宋体" w:hAnsi="宋体" w:cs="宋体"/>
                <w:color w:val="000000" w:themeColor="text1"/>
                <w:sz w:val="22"/>
                <w:szCs w:val="22"/>
                <w:highlight w:val="none"/>
                <w14:textFill>
                  <w14:solidFill>
                    <w14:schemeClr w14:val="tx1"/>
                  </w14:solidFill>
                </w14:textFill>
              </w:rPr>
              <w:t>*2</w:t>
            </w:r>
          </w:p>
          <w:p w14:paraId="3902BC2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内部存储容量 不少于2TB</w:t>
            </w:r>
          </w:p>
          <w:p w14:paraId="5D1F0567">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 功能多样</w:t>
            </w:r>
          </w:p>
          <w:p w14:paraId="186AE4BF">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全天候监视，24小时不间断运行，输出车型、车牌、时间等关键数据。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2CC4">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CE5">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8EEB">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75000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F84">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450000</w:t>
            </w:r>
          </w:p>
        </w:tc>
      </w:tr>
      <w:tr w14:paraId="4B3CE822">
        <w:tblPrEx>
          <w:tblCellMar>
            <w:top w:w="0" w:type="dxa"/>
            <w:left w:w="108" w:type="dxa"/>
            <w:bottom w:w="0" w:type="dxa"/>
            <w:right w:w="108" w:type="dxa"/>
          </w:tblCellMar>
        </w:tblPrEx>
        <w:trPr>
          <w:trHeight w:val="7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CC63">
            <w:pPr>
              <w:widowControl/>
              <w:jc w:val="center"/>
              <w:textAlignment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DB9A">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4G定位记录仪</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0C2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产品类型 4G定位款</w:t>
            </w:r>
          </w:p>
          <w:p w14:paraId="25ADBBE5">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支持电压 12-36V</w:t>
            </w:r>
          </w:p>
          <w:p w14:paraId="6398E677">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内置电池 有</w:t>
            </w:r>
          </w:p>
          <w:p w14:paraId="45E55F3D">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卫星定位精度 3</w:t>
            </w:r>
          </w:p>
          <w:p w14:paraId="5E362753">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使用网络 4G网络</w:t>
            </w:r>
          </w:p>
          <w:p w14:paraId="4B0393B4">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报警方式 APP报警</w:t>
            </w:r>
          </w:p>
          <w:p w14:paraId="5F31EADC">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定位功能 有</w:t>
            </w:r>
          </w:p>
          <w:p w14:paraId="18DC170E">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轨迹回放 有</w:t>
            </w:r>
          </w:p>
          <w:p w14:paraId="269B43D3">
            <w:pPr>
              <w:widowControl/>
              <w:jc w:val="left"/>
              <w:textAlignment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震动报警 </w:t>
            </w:r>
            <w:r>
              <w:rPr>
                <w:rFonts w:hint="eastAsia" w:ascii="宋体" w:hAnsi="宋体" w:cs="宋体"/>
                <w:color w:val="000000" w:themeColor="text1"/>
                <w:sz w:val="22"/>
                <w:szCs w:val="22"/>
                <w:highlight w:val="none"/>
                <w:lang w:val="en-US" w:eastAsia="zh-CN"/>
                <w14:textFill>
                  <w14:solidFill>
                    <w14:schemeClr w14:val="tx1"/>
                  </w14:solidFill>
                </w14:textFill>
              </w:rPr>
              <w:t>有</w:t>
            </w:r>
          </w:p>
          <w:p w14:paraId="5F8D130B">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断电报警 有</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13DB">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13BC">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8274">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ED96">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3000</w:t>
            </w:r>
          </w:p>
        </w:tc>
      </w:tr>
      <w:tr w14:paraId="3F636E84">
        <w:tblPrEx>
          <w:tblCellMar>
            <w:top w:w="0" w:type="dxa"/>
            <w:left w:w="108" w:type="dxa"/>
            <w:bottom w:w="0" w:type="dxa"/>
            <w:right w:w="108" w:type="dxa"/>
          </w:tblCellMar>
        </w:tblPrEx>
        <w:trPr>
          <w:trHeight w:val="580" w:hRule="atLeast"/>
          <w:jc w:val="center"/>
        </w:trPr>
        <w:tc>
          <w:tcPr>
            <w:tcW w:w="106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78E1">
            <w:pPr>
              <w:widowControl/>
              <w:jc w:val="left"/>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二、服务清单</w:t>
            </w:r>
          </w:p>
        </w:tc>
      </w:tr>
      <w:tr w14:paraId="46A79649">
        <w:tblPrEx>
          <w:tblCellMar>
            <w:top w:w="0" w:type="dxa"/>
            <w:left w:w="108" w:type="dxa"/>
            <w:bottom w:w="0" w:type="dxa"/>
            <w:right w:w="108" w:type="dxa"/>
          </w:tblCellMar>
        </w:tblPrEx>
        <w:trPr>
          <w:trHeight w:val="81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CD92">
            <w:pPr>
              <w:widowControl/>
              <w:jc w:val="center"/>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87B2">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3年移动流量服务（执法记录仪）</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86B">
            <w:pPr>
              <w:widowControl/>
              <w:jc w:val="left"/>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物联网10G/月，3年</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89F8">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71AB">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D56E">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B55E">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4500</w:t>
            </w:r>
          </w:p>
        </w:tc>
      </w:tr>
      <w:tr w14:paraId="436BB6F8">
        <w:tblPrEx>
          <w:tblCellMar>
            <w:top w:w="0" w:type="dxa"/>
            <w:left w:w="108" w:type="dxa"/>
            <w:bottom w:w="0" w:type="dxa"/>
            <w:right w:w="108" w:type="dxa"/>
          </w:tblCellMar>
        </w:tblPrEx>
        <w:trPr>
          <w:trHeight w:val="9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6B97">
            <w:pPr>
              <w:widowControl/>
              <w:jc w:val="center"/>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7C8">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3年移动流量服务（移动监控）</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5FF">
            <w:pPr>
              <w:widowControl/>
              <w:jc w:val="left"/>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物联网10G/月，3年</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357">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889">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E8AE">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748D">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4500</w:t>
            </w:r>
          </w:p>
        </w:tc>
      </w:tr>
      <w:tr w14:paraId="4331C1A1">
        <w:tblPrEx>
          <w:tblCellMar>
            <w:top w:w="0" w:type="dxa"/>
            <w:left w:w="108" w:type="dxa"/>
            <w:bottom w:w="0" w:type="dxa"/>
            <w:right w:w="108" w:type="dxa"/>
          </w:tblCellMar>
        </w:tblPrEx>
        <w:trPr>
          <w:trHeight w:val="9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1920">
            <w:pPr>
              <w:widowControl/>
              <w:jc w:val="center"/>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F3A7">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3年移动流量服务（道路巡检分析仪）</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B573">
            <w:pPr>
              <w:widowControl/>
              <w:jc w:val="left"/>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物联网30G/月，3年</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557A">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248">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68CF">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1440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D691">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2880</w:t>
            </w:r>
          </w:p>
        </w:tc>
      </w:tr>
      <w:tr w14:paraId="5C2ACD4F">
        <w:tblPrEx>
          <w:tblCellMar>
            <w:top w:w="0" w:type="dxa"/>
            <w:left w:w="108" w:type="dxa"/>
            <w:bottom w:w="0" w:type="dxa"/>
            <w:right w:w="108" w:type="dxa"/>
          </w:tblCellMar>
        </w:tblPrEx>
        <w:trPr>
          <w:trHeight w:val="9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5174">
            <w:pPr>
              <w:widowControl/>
              <w:jc w:val="center"/>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43C">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3年移动流量服务（便携式一体化执法取证终端）</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8E2">
            <w:pPr>
              <w:widowControl/>
              <w:jc w:val="left"/>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互联网22G/月，3年</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AC88">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E42">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42FC">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1980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D9E">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15840</w:t>
            </w:r>
          </w:p>
        </w:tc>
      </w:tr>
      <w:tr w14:paraId="64660DE0">
        <w:tblPrEx>
          <w:tblCellMar>
            <w:top w:w="0" w:type="dxa"/>
            <w:left w:w="108" w:type="dxa"/>
            <w:bottom w:w="0" w:type="dxa"/>
            <w:right w:w="108" w:type="dxa"/>
          </w:tblCellMar>
        </w:tblPrEx>
        <w:trPr>
          <w:trHeight w:val="9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52F">
            <w:pPr>
              <w:widowControl/>
              <w:jc w:val="center"/>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EE6B">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3年移动流量服务（4G定位记录仪）</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8BC0">
            <w:pPr>
              <w:widowControl/>
              <w:jc w:val="left"/>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1G/月，3年</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9A08">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B4AD">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2755">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480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9F64">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4800</w:t>
            </w:r>
          </w:p>
        </w:tc>
      </w:tr>
    </w:tbl>
    <w:p w14:paraId="71C68D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注：如上述清单中出现品牌型号的，仅为参考。欢迎其他能满足本项目技术需求且性能相当于或高于所明确品牌的产品参加投标。同时在技术偏离表中作出详细对比说明。</w:t>
      </w:r>
    </w:p>
    <w:p w14:paraId="78D41904">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（二）技术及服务要求</w:t>
      </w:r>
    </w:p>
    <w:p w14:paraId="6A1C8E23">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1.设备（材料）要求</w:t>
      </w:r>
    </w:p>
    <w:p w14:paraId="04C1C7D1">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（1）投标人投标提供的设备必须是厂商原装的、全新的，型号、性能及指标符合国家及招标文件提出的有关技术、质量、安全标准。</w:t>
      </w:r>
    </w:p>
    <w:p w14:paraId="44FB33C8">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（2）所有设备在开箱检验时必须完好，无破损，配置与装箱单相符。数量、质量及性能不低于采购需求中提出的要求。</w:t>
      </w:r>
    </w:p>
    <w:p w14:paraId="2D9E0AC4">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（3）设备外观清洁，标记编号以及表面显示等字体清晰，明确。铭牌、使用指示、警告指示应以中文或英文及易懂的通用符号来表示；应准确无误地标明设备之型号、规格、制造厂及生产或出厂日期。</w:t>
      </w:r>
    </w:p>
    <w:p w14:paraId="45B1D655">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（4）对于影响设备正常工作的必要组成部分，无论在技术规范中指出与否，投标人都应提供并在投标文件中明确列出。</w:t>
      </w:r>
    </w:p>
    <w:p w14:paraId="6650073A">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（5）所有设备提供出厂合格证等质量证明文件。</w:t>
      </w:r>
    </w:p>
    <w:p w14:paraId="5668C14A">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2.设备的包装、运输、安装及调试</w:t>
      </w:r>
    </w:p>
    <w:p w14:paraId="347E765D">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（1）设备的包装、运输：</w:t>
      </w:r>
    </w:p>
    <w:p w14:paraId="30B85BA2">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1）设备的包装必须是制造商原厂包装，其包装均应有良好的防湿、防锈、防潮、防雨、防腐及防碰撞的措施。凡由于包装不良造成的损失和由此产生的费用均由中标人承担。</w:t>
      </w:r>
    </w:p>
    <w:p w14:paraId="601FFC2A">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2）中标人负责将货物送到现场过程中的全部运输，包括装车卸车、货物现场的搬运。</w:t>
      </w:r>
    </w:p>
    <w:p w14:paraId="58E7514D">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3）设备至采购人指定使用现场的包装、保险及发运等费用均由中标供应商负责。</w:t>
      </w:r>
    </w:p>
    <w:p w14:paraId="50B2ED79">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（2）设备的安装及调试：</w:t>
      </w:r>
    </w:p>
    <w:p w14:paraId="38B25ED3">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1）中标人负责设备的安装、调试。</w:t>
      </w:r>
    </w:p>
    <w:p w14:paraId="62063D2B">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2）中标人应指派经采购人认可的有经验和能力、具有相应资质的技术人员，负责设备安装工作，在设备安装期间应充分了解设备安装进度要求，解决安装中出现的技术问题。</w:t>
      </w:r>
    </w:p>
    <w:p w14:paraId="723E289A">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2）中标人应根据项目要求，合理的提出项目安装、调试方案，报采购人确认后方可实施。</w:t>
      </w:r>
    </w:p>
    <w:p w14:paraId="5DE3B5CC">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3）设备安装、调试所需专用工具及设施物料等由中标人自备、自费运到现场，完工后自费搬走。</w:t>
      </w:r>
    </w:p>
    <w:p w14:paraId="2D147557">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4）设备的拆箱、通电、调试等各项工作由中标人负责，但必须在采购人指定人员的参与下进行。在实际实施前必须先经采购人同意方可进行。调试的原始记录须经各方签字后作为验收的文件之一。</w:t>
      </w:r>
    </w:p>
    <w:p w14:paraId="1B0F1B50">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5）安装完成后，进行调试、验收按国家有关规范标准（国家无验收规范标准的按双方合同规定的要求）进行。</w:t>
      </w:r>
    </w:p>
    <w:p w14:paraId="58895F44">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6）中标人应将关键设备的用户手册、保修手册、有关单证资料及配备件、随机工具等交付给采购人，使用操作及安全须知等重要资料应附有中文说明。</w:t>
      </w:r>
    </w:p>
    <w:p w14:paraId="78989303">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3.技术培训</w:t>
      </w:r>
    </w:p>
    <w:p w14:paraId="03F9F5E9">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（1）中标人须对采购人的技术人员培训。投标人须在投标文件中提供详细的培训计划，包括培训内容、培训时间、培训费用等。</w:t>
      </w:r>
    </w:p>
    <w:p w14:paraId="49F1609D">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（2）技术培训费用应包含在投标总价中。</w:t>
      </w:r>
    </w:p>
    <w:p w14:paraId="3732727A">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（3）技术培训至少应包括（但不限于）下列内容：</w:t>
      </w:r>
    </w:p>
    <w:p w14:paraId="6AAE35C2">
      <w:pPr>
        <w:spacing w:line="48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1）原理、构成和功能的描述。</w:t>
      </w:r>
    </w:p>
    <w:p w14:paraId="39954997">
      <w:pPr>
        <w:spacing w:line="48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2）常见故障的处理或排除。</w:t>
      </w:r>
    </w:p>
    <w:p w14:paraId="2BFBE76F">
      <w:pPr>
        <w:spacing w:line="48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3）各系统部件（设备）的检查、调整和维护。</w:t>
      </w:r>
    </w:p>
    <w:p w14:paraId="3151954D">
      <w:pPr>
        <w:spacing w:line="48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4）对使用者关于设备基本操作技能的培训。</w:t>
      </w:r>
    </w:p>
    <w:p w14:paraId="3E2753CC">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4.售后服务</w:t>
      </w:r>
    </w:p>
    <w:p w14:paraId="1B124910">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（1）质保期：本项目设备免费最低质保期为</w:t>
      </w:r>
      <w:r>
        <w:rPr>
          <w:rFonts w:hint="eastAsia" w:ascii="宋体" w:hAnsi="宋体" w:cs="宋体"/>
          <w:b/>
          <w:bCs/>
          <w:color w:val="000000" w:themeColor="text1"/>
          <w:sz w:val="24"/>
          <w:highlight w:val="none"/>
          <w:u w:val="single"/>
          <w14:textFill>
            <w14:solidFill>
              <w14:schemeClr w14:val="tx1"/>
            </w14:solidFill>
          </w14:textFill>
        </w:rPr>
        <w:t>三年</w:t>
      </w:r>
      <w:r>
        <w:rPr>
          <w:rFonts w:hint="eastAsia" w:ascii="宋体" w:hAnsi="宋体" w:cs="宋体"/>
          <w:color w:val="000000" w:themeColor="text1"/>
          <w:sz w:val="24"/>
          <w:highlight w:val="none"/>
          <w14:textFill>
            <w14:solidFill>
              <w14:schemeClr w14:val="tx1"/>
            </w14:solidFill>
          </w14:textFill>
        </w:rPr>
        <w:t>（质保期从项目验收合格之日起计算）。质保期内如出现系统设备故障（除人为原因造成外）中标人无条件免费维修；质保期外，中标人提供有偿的终身维修服务。</w:t>
      </w:r>
    </w:p>
    <w:p w14:paraId="6CDFE6BD">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（2）质保期内因不能排除的故障而影响工作的情况每发生一次，其质保期相应延长60天，保质期内因设备本身缺陷造成各种故障应由卖方免费技术服务和维修。</w:t>
      </w:r>
    </w:p>
    <w:p w14:paraId="75F1AFAA">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设备（或系统）整个使用期内，中标人应确保正常使用，在接到用户维修要求后应立即作出响应，投标人应承诺在1小时内响应并提出解决方案，8小时之内到现场对故障进行处理，维修过程中所需材料卖方在接到通知后应及时提供，最长不超过24小时必须送达买方。若24小时内无法修复的，应及时提供相应备用设备并负责安装调试，为此，投标人应提供相应承诺书。</w:t>
      </w:r>
    </w:p>
    <w:p w14:paraId="154C35C9">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（4）中标人必须有可靠的售后服务保障包括但不限于有固定的维修服务点，能提供正常的技术、备品备件服务。</w:t>
      </w:r>
    </w:p>
    <w:p w14:paraId="64C11DFA">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（5）投标人在投标文件中须说明质保期内提供的服务计划。</w:t>
      </w:r>
    </w:p>
    <w:p w14:paraId="546333AF">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5.项目团队要求</w:t>
      </w:r>
    </w:p>
    <w:p w14:paraId="33D62B98">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（1）投标人须指定拟派项目负责人1人，拟派项目负责人具有贰级及以上机电或市政专业建造师证书并具有工程师及以上职称的。</w:t>
      </w:r>
    </w:p>
    <w:p w14:paraId="18648138">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（2）投标人须组建机构健全、职责明确、分工合理、专业性强、经验丰富的拟派本项目服务团队。</w:t>
      </w:r>
    </w:p>
    <w:p w14:paraId="20E42769">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6.其他要求</w:t>
      </w:r>
    </w:p>
    <w:p w14:paraId="3F1AD099">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（1）为保障产品质量和系统功能，需要投标人对道路巡检分析仪、国省道车辆监测器进行功能演示。</w:t>
      </w:r>
    </w:p>
    <w:p w14:paraId="7B44BD30">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演示方式：政采云平台在线讲解演示（采用提前拍摄录制的视频）。投标人根据政采云平台操作要求做好准备工作，提前完善软硬件配置环境。</w:t>
      </w:r>
    </w:p>
    <w:p w14:paraId="2618FE35">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p w14:paraId="61B77434">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四、商务要求</w:t>
      </w:r>
    </w:p>
    <w:p w14:paraId="0B816389">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1.总体要求</w:t>
      </w:r>
    </w:p>
    <w:p w14:paraId="2E7E1BDC">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产品包装应符合国家或专业（部）标准规定。货物的交付时，应附有产品合格证书（包括合格证、部件合格证、材料合格证等）、产品说明书、装箱单、易损件、备件及专用工具清单等，一套完整的技术文件资料。</w:t>
      </w:r>
    </w:p>
    <w:p w14:paraId="3758445C">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必须符合招标文件（包括补充更正，如有）的技术要求和配置；必须是国内相应制造厂商生产并提供的原装合格产品；必须是2024年1月1日以后新生产的、未使用过的，并且是完全符合本次招标文件（包括补充更正，如有）中采购货物要求所规定的技术参数和质量要求。</w:t>
      </w:r>
    </w:p>
    <w:p w14:paraId="7C9E47DD">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2.交货期限、地点及方式</w:t>
      </w:r>
    </w:p>
    <w:p w14:paraId="098CECD7">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（1）交货时间：合同签订生效后，中标人必须在</w:t>
      </w:r>
      <w:r>
        <w:rPr>
          <w:rFonts w:hint="eastAsia" w:ascii="宋体" w:hAnsi="宋体" w:cs="宋体"/>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日历天内按采购人要求完成交货、安装、调试并交付使用。如在规定的时间内由于中标人的原因不能送达货物并安装调试完成通过验收的，中标人应承担由此给采购人造成的损失。</w:t>
      </w:r>
    </w:p>
    <w:p w14:paraId="754A102E">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（2）交货、安装地点：由采购人指定</w:t>
      </w:r>
    </w:p>
    <w:p w14:paraId="7120B500">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（3）质量标准：符合我国国家有关技术规范要求和技术标准，所有的软件和硬件必须保证同时安装到位。</w:t>
      </w:r>
    </w:p>
    <w:p w14:paraId="43F7AA13">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（4）中标人免费提供设备（软件和硬件）的安装调试服务。</w:t>
      </w:r>
    </w:p>
    <w:p w14:paraId="1DD27BB7">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（5）投标人应在投标文件中提供安装计划、对安装场地和环境的要求。</w:t>
      </w:r>
    </w:p>
    <w:p w14:paraId="73AA9DC8">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3.资金支付的方式、时间和条件</w:t>
      </w:r>
    </w:p>
    <w:p w14:paraId="7D8C4E86">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采购人根据合同、投标文件等资料进行验收。</w:t>
      </w:r>
    </w:p>
    <w:p w14:paraId="78992454">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合同生效以及具备实施条件后5个工作日内由采购人向中标人支付合同总价预50%的预付款；所有设备安装完成并经采购人确认后，支付合同总价的40%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项目验收通过后，由采购人向中标人支付剩余</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0%的合同款项。</w:t>
      </w:r>
    </w:p>
    <w:p w14:paraId="1713FB81">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结算时中标人将结款申请1份、发票原件及复印件1份、合同复印件1份和经采购人验收确认的《建德市政府采购验收反馈表》（还需提供验收报告）提交采购人，采购人应自收到发票后5个工作日内支付相应款项。</w:t>
      </w:r>
    </w:p>
    <w:p w14:paraId="0E093EAC">
      <w:pPr>
        <w:spacing w:line="48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4.验收时间和组织</w:t>
      </w:r>
    </w:p>
    <w:p w14:paraId="64E83B9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（1）履约验收时间：履约结束时，采购人在7日内组织验收，并可依法邀请相关方参加。</w:t>
      </w:r>
    </w:p>
    <w:p w14:paraId="050DFE5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履约验收标准：中标供应商应提供设备的有效检验材料，经采购单位认可后，与合同的技术指标一起作为验收标准。采购单位对设备验收合格后，在《建德市政府采购验收反馈表》上签署意见并加盖单位公章。验收中发现设备达不到验收标准或合同规定的技术指标，中标供应商必须更换，并承担由此给采购单位造成的损失，直到验收合格为止。投标供应商应于投标文件中提供设备的验收标准和检测办法，并在验收中提供采购单位认可的相应检测手段，验收标准应符合中国有关的国家、地方、行业的标准，如若中标，经采购单位确认后作为验收的依据。</w:t>
      </w:r>
    </w:p>
    <w:p w14:paraId="15E022F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（3）履约验收其他事项：验收相关费用由中标人承担。</w:t>
      </w:r>
    </w:p>
    <w:p w14:paraId="379C468C">
      <w:pPr>
        <w:spacing w:line="480" w:lineRule="exact"/>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5.履约保证金</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采购人免收履约保证金。</w:t>
      </w:r>
    </w:p>
    <w:p w14:paraId="451A9792">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13297"/>
      <w:bookmarkEnd w:id="32"/>
      <w:bookmarkStart w:id="33" w:name="_Toc184308076"/>
      <w:bookmarkEnd w:id="33"/>
      <w:bookmarkStart w:id="34" w:name="_Toc184313253"/>
      <w:bookmarkEnd w:id="34"/>
      <w:bookmarkStart w:id="35" w:name="_Toc184308055"/>
      <w:bookmarkEnd w:id="35"/>
      <w:bookmarkStart w:id="36" w:name="_Toc184312074"/>
      <w:bookmarkEnd w:id="36"/>
      <w:bookmarkStart w:id="37" w:name="_Toc184312077"/>
      <w:bookmarkEnd w:id="37"/>
      <w:bookmarkStart w:id="38" w:name="_Toc184313299"/>
      <w:bookmarkEnd w:id="38"/>
      <w:bookmarkStart w:id="39" w:name="_Toc184312118"/>
      <w:bookmarkEnd w:id="39"/>
      <w:bookmarkStart w:id="40" w:name="_Toc184308079"/>
      <w:bookmarkEnd w:id="40"/>
      <w:bookmarkStart w:id="41" w:name="_Toc184312078"/>
      <w:bookmarkEnd w:id="41"/>
      <w:bookmarkStart w:id="42" w:name="_Toc184313295"/>
      <w:bookmarkEnd w:id="42"/>
      <w:bookmarkStart w:id="43" w:name="_Toc184308098"/>
      <w:bookmarkEnd w:id="43"/>
      <w:bookmarkStart w:id="44" w:name="_Toc184313265"/>
      <w:bookmarkEnd w:id="44"/>
      <w:bookmarkStart w:id="45" w:name="_Toc184312137"/>
      <w:bookmarkEnd w:id="45"/>
      <w:bookmarkStart w:id="46" w:name="_Toc184312103"/>
      <w:bookmarkEnd w:id="46"/>
      <w:bookmarkStart w:id="47" w:name="_Toc184310333"/>
      <w:bookmarkEnd w:id="47"/>
      <w:bookmarkStart w:id="48" w:name="_Toc184310331"/>
      <w:bookmarkEnd w:id="48"/>
      <w:bookmarkStart w:id="49" w:name="_Toc184312123"/>
      <w:bookmarkEnd w:id="49"/>
      <w:bookmarkStart w:id="50" w:name="_Toc184313238"/>
      <w:bookmarkEnd w:id="50"/>
      <w:bookmarkStart w:id="51" w:name="_Toc184308071"/>
      <w:bookmarkEnd w:id="51"/>
      <w:bookmarkStart w:id="52" w:name="_Toc184314477"/>
      <w:bookmarkEnd w:id="52"/>
      <w:bookmarkStart w:id="53" w:name="_Toc184308077"/>
      <w:bookmarkEnd w:id="53"/>
      <w:bookmarkStart w:id="54" w:name="_Toc184313254"/>
      <w:bookmarkEnd w:id="54"/>
      <w:bookmarkStart w:id="55" w:name="_Toc184308095"/>
      <w:bookmarkEnd w:id="55"/>
      <w:bookmarkStart w:id="56" w:name="_Toc184308106"/>
      <w:bookmarkEnd w:id="56"/>
      <w:bookmarkStart w:id="57" w:name="_Toc184312070"/>
      <w:bookmarkEnd w:id="57"/>
      <w:bookmarkStart w:id="58" w:name="_Toc184313273"/>
      <w:bookmarkEnd w:id="58"/>
      <w:bookmarkStart w:id="59" w:name="_Toc184313289"/>
      <w:bookmarkEnd w:id="59"/>
      <w:bookmarkStart w:id="60" w:name="_Toc184312139"/>
      <w:bookmarkEnd w:id="60"/>
      <w:bookmarkStart w:id="61" w:name="_Toc184314469"/>
      <w:bookmarkEnd w:id="61"/>
      <w:bookmarkStart w:id="62" w:name="_Toc184312079"/>
      <w:bookmarkEnd w:id="62"/>
      <w:bookmarkStart w:id="63" w:name="_Toc184312108"/>
      <w:bookmarkEnd w:id="63"/>
      <w:bookmarkStart w:id="64" w:name="_Toc184308093"/>
      <w:bookmarkEnd w:id="64"/>
      <w:bookmarkStart w:id="65" w:name="_Toc184308107"/>
      <w:bookmarkEnd w:id="65"/>
      <w:bookmarkStart w:id="66" w:name="_Toc184313271"/>
      <w:bookmarkEnd w:id="66"/>
      <w:bookmarkStart w:id="67" w:name="_Toc184314426"/>
      <w:bookmarkEnd w:id="67"/>
      <w:bookmarkStart w:id="68" w:name="_Toc184308081"/>
      <w:bookmarkEnd w:id="68"/>
      <w:bookmarkStart w:id="69" w:name="_Toc184314450"/>
      <w:bookmarkEnd w:id="69"/>
      <w:bookmarkStart w:id="70" w:name="_Toc184312121"/>
      <w:bookmarkEnd w:id="70"/>
      <w:bookmarkStart w:id="71" w:name="_Toc184308057"/>
      <w:bookmarkEnd w:id="71"/>
      <w:bookmarkStart w:id="72" w:name="_Toc184314439"/>
      <w:bookmarkEnd w:id="72"/>
      <w:bookmarkStart w:id="73" w:name="_Toc184308072"/>
      <w:bookmarkEnd w:id="73"/>
      <w:bookmarkStart w:id="74" w:name="_Toc184312085"/>
      <w:bookmarkEnd w:id="74"/>
      <w:bookmarkStart w:id="75" w:name="_Toc184312094"/>
      <w:bookmarkEnd w:id="75"/>
      <w:bookmarkStart w:id="76" w:name="_Toc184310308"/>
      <w:bookmarkEnd w:id="76"/>
      <w:bookmarkStart w:id="77" w:name="_Toc184314427"/>
      <w:bookmarkEnd w:id="77"/>
      <w:bookmarkStart w:id="78" w:name="_Toc184308061"/>
      <w:bookmarkEnd w:id="78"/>
      <w:bookmarkStart w:id="79" w:name="_Toc184313263"/>
      <w:bookmarkEnd w:id="79"/>
      <w:bookmarkStart w:id="80" w:name="_Toc184314463"/>
      <w:bookmarkEnd w:id="80"/>
      <w:bookmarkStart w:id="81" w:name="_Toc184312101"/>
      <w:bookmarkEnd w:id="81"/>
      <w:bookmarkStart w:id="82" w:name="_Toc184314452"/>
      <w:bookmarkEnd w:id="82"/>
      <w:bookmarkStart w:id="83" w:name="_Toc184314418"/>
      <w:bookmarkEnd w:id="83"/>
      <w:bookmarkStart w:id="84" w:name="_Toc184313275"/>
      <w:bookmarkEnd w:id="84"/>
      <w:bookmarkStart w:id="85" w:name="_Toc184308091"/>
      <w:bookmarkEnd w:id="85"/>
      <w:bookmarkStart w:id="86" w:name="_Toc184313260"/>
      <w:bookmarkEnd w:id="86"/>
      <w:bookmarkStart w:id="87" w:name="_Toc184312130"/>
      <w:bookmarkEnd w:id="87"/>
      <w:bookmarkStart w:id="88" w:name="_Toc184314420"/>
      <w:bookmarkEnd w:id="88"/>
      <w:bookmarkStart w:id="89" w:name="_Toc184308048"/>
      <w:bookmarkEnd w:id="89"/>
      <w:bookmarkStart w:id="90" w:name="_Toc184308084"/>
      <w:bookmarkEnd w:id="90"/>
      <w:bookmarkStart w:id="91" w:name="_Toc184310309"/>
      <w:bookmarkEnd w:id="91"/>
      <w:bookmarkStart w:id="92" w:name="_Toc184310328"/>
      <w:bookmarkEnd w:id="92"/>
      <w:bookmarkStart w:id="93" w:name="_Toc184308090"/>
      <w:bookmarkEnd w:id="93"/>
      <w:bookmarkStart w:id="94" w:name="_Toc184310298"/>
      <w:bookmarkEnd w:id="94"/>
      <w:bookmarkStart w:id="95" w:name="_Toc184312133"/>
      <w:bookmarkEnd w:id="95"/>
      <w:bookmarkStart w:id="96" w:name="_Toc184308067"/>
      <w:bookmarkEnd w:id="96"/>
      <w:bookmarkStart w:id="97" w:name="_Toc184312086"/>
      <w:bookmarkEnd w:id="97"/>
      <w:bookmarkStart w:id="98" w:name="_Toc184314449"/>
      <w:bookmarkEnd w:id="98"/>
      <w:bookmarkStart w:id="99" w:name="_Toc184308078"/>
      <w:bookmarkEnd w:id="99"/>
      <w:bookmarkStart w:id="100" w:name="_Toc184310342"/>
      <w:bookmarkEnd w:id="100"/>
      <w:bookmarkStart w:id="101" w:name="_Toc184312092"/>
      <w:bookmarkEnd w:id="101"/>
      <w:bookmarkStart w:id="102" w:name="_Toc184313302"/>
      <w:bookmarkEnd w:id="102"/>
      <w:bookmarkStart w:id="103" w:name="_Toc184313252"/>
      <w:bookmarkEnd w:id="103"/>
      <w:bookmarkStart w:id="104" w:name="_Toc184313283"/>
      <w:bookmarkEnd w:id="104"/>
      <w:bookmarkStart w:id="105" w:name="_Toc184314415"/>
      <w:bookmarkEnd w:id="105"/>
      <w:bookmarkStart w:id="106" w:name="_Toc184314436"/>
      <w:bookmarkEnd w:id="106"/>
      <w:bookmarkStart w:id="107" w:name="_Toc184310280"/>
      <w:bookmarkEnd w:id="107"/>
      <w:bookmarkStart w:id="108" w:name="_Toc184312084"/>
      <w:bookmarkEnd w:id="108"/>
      <w:bookmarkStart w:id="109" w:name="_Toc184313266"/>
      <w:bookmarkEnd w:id="109"/>
      <w:bookmarkStart w:id="110" w:name="_Toc184308085"/>
      <w:bookmarkEnd w:id="110"/>
      <w:bookmarkStart w:id="111" w:name="_Toc184314466"/>
      <w:bookmarkEnd w:id="111"/>
      <w:bookmarkStart w:id="112" w:name="_Toc184310332"/>
      <w:bookmarkEnd w:id="112"/>
      <w:bookmarkStart w:id="113" w:name="_Toc184314451"/>
      <w:bookmarkEnd w:id="113"/>
      <w:bookmarkStart w:id="114" w:name="_Toc184313269"/>
      <w:bookmarkEnd w:id="114"/>
      <w:bookmarkStart w:id="115" w:name="_Toc184314453"/>
      <w:bookmarkEnd w:id="115"/>
      <w:bookmarkStart w:id="116" w:name="_Toc184308063"/>
      <w:bookmarkEnd w:id="116"/>
      <w:bookmarkStart w:id="117" w:name="_Toc184314475"/>
      <w:bookmarkEnd w:id="117"/>
      <w:bookmarkStart w:id="118" w:name="_Toc184314446"/>
      <w:bookmarkEnd w:id="118"/>
      <w:bookmarkStart w:id="119" w:name="_Toc184313245"/>
      <w:bookmarkEnd w:id="119"/>
      <w:bookmarkStart w:id="120" w:name="_Toc184310302"/>
      <w:bookmarkEnd w:id="120"/>
      <w:bookmarkStart w:id="121" w:name="_Toc184312073"/>
      <w:bookmarkEnd w:id="121"/>
      <w:bookmarkStart w:id="122" w:name="_Toc184310293"/>
      <w:bookmarkEnd w:id="122"/>
      <w:bookmarkStart w:id="123" w:name="_Toc184313268"/>
      <w:bookmarkEnd w:id="123"/>
      <w:bookmarkStart w:id="124" w:name="_Toc184314416"/>
      <w:bookmarkEnd w:id="124"/>
      <w:bookmarkStart w:id="125" w:name="_Toc184314435"/>
      <w:bookmarkEnd w:id="125"/>
      <w:bookmarkStart w:id="126" w:name="_Toc184308043"/>
      <w:bookmarkEnd w:id="126"/>
      <w:bookmarkStart w:id="127" w:name="_Toc184310279"/>
      <w:bookmarkEnd w:id="127"/>
      <w:bookmarkStart w:id="128" w:name="_Toc184310305"/>
      <w:bookmarkEnd w:id="128"/>
      <w:bookmarkStart w:id="129" w:name="_Toc184312125"/>
      <w:bookmarkEnd w:id="129"/>
      <w:bookmarkStart w:id="130" w:name="_Toc184312127"/>
      <w:bookmarkEnd w:id="130"/>
      <w:bookmarkStart w:id="131" w:name="_Toc184314473"/>
      <w:bookmarkEnd w:id="131"/>
      <w:bookmarkStart w:id="132" w:name="_Toc184312091"/>
      <w:bookmarkEnd w:id="132"/>
      <w:bookmarkStart w:id="133" w:name="_Toc184312106"/>
      <w:bookmarkEnd w:id="133"/>
      <w:bookmarkStart w:id="134" w:name="_Toc184310275"/>
      <w:bookmarkEnd w:id="134"/>
      <w:bookmarkStart w:id="135" w:name="_Toc184308073"/>
      <w:bookmarkEnd w:id="135"/>
      <w:bookmarkStart w:id="136" w:name="_Toc184313257"/>
      <w:bookmarkEnd w:id="136"/>
      <w:bookmarkStart w:id="137" w:name="_Toc184312129"/>
      <w:bookmarkEnd w:id="137"/>
      <w:bookmarkStart w:id="138" w:name="_Toc184313281"/>
      <w:bookmarkEnd w:id="138"/>
      <w:bookmarkStart w:id="139" w:name="_Toc184314429"/>
      <w:bookmarkEnd w:id="139"/>
      <w:bookmarkStart w:id="140" w:name="_Toc184310321"/>
      <w:bookmarkEnd w:id="140"/>
      <w:bookmarkStart w:id="141" w:name="_Toc184308053"/>
      <w:bookmarkEnd w:id="141"/>
      <w:bookmarkStart w:id="142" w:name="_Toc184312100"/>
      <w:bookmarkEnd w:id="142"/>
      <w:bookmarkStart w:id="143" w:name="_Toc184308070"/>
      <w:bookmarkEnd w:id="143"/>
      <w:bookmarkStart w:id="144" w:name="_Toc184308036"/>
      <w:bookmarkEnd w:id="144"/>
      <w:bookmarkStart w:id="145" w:name="_Toc184312098"/>
      <w:bookmarkEnd w:id="145"/>
      <w:bookmarkStart w:id="146" w:name="_Toc184308049"/>
      <w:bookmarkEnd w:id="146"/>
      <w:bookmarkStart w:id="147" w:name="_Toc184310272"/>
      <w:bookmarkEnd w:id="147"/>
      <w:bookmarkStart w:id="148" w:name="_Toc184314471"/>
      <w:bookmarkEnd w:id="148"/>
      <w:bookmarkStart w:id="149" w:name="_Toc184314457"/>
      <w:bookmarkEnd w:id="149"/>
      <w:bookmarkStart w:id="150" w:name="_Toc184310334"/>
      <w:bookmarkEnd w:id="150"/>
      <w:bookmarkStart w:id="151" w:name="_Toc184310335"/>
      <w:bookmarkEnd w:id="151"/>
      <w:bookmarkStart w:id="152" w:name="_Toc184308050"/>
      <w:bookmarkEnd w:id="152"/>
      <w:bookmarkStart w:id="153" w:name="_Toc184310329"/>
      <w:bookmarkEnd w:id="153"/>
      <w:bookmarkStart w:id="154" w:name="_Toc184312075"/>
      <w:bookmarkEnd w:id="154"/>
      <w:bookmarkStart w:id="155" w:name="_Toc184313239"/>
      <w:bookmarkEnd w:id="155"/>
      <w:bookmarkStart w:id="156" w:name="_Toc184312095"/>
      <w:bookmarkEnd w:id="156"/>
      <w:bookmarkStart w:id="157" w:name="_Toc184310336"/>
      <w:bookmarkEnd w:id="157"/>
      <w:bookmarkStart w:id="158" w:name="_Toc184313300"/>
      <w:bookmarkEnd w:id="158"/>
      <w:bookmarkStart w:id="159" w:name="_Toc184310327"/>
      <w:bookmarkEnd w:id="159"/>
      <w:bookmarkStart w:id="160" w:name="_Toc184308059"/>
      <w:bookmarkEnd w:id="160"/>
      <w:bookmarkStart w:id="161" w:name="_Toc184310303"/>
      <w:bookmarkEnd w:id="161"/>
      <w:bookmarkStart w:id="162" w:name="_Toc184313284"/>
      <w:bookmarkEnd w:id="162"/>
      <w:bookmarkStart w:id="163" w:name="_Toc184313242"/>
      <w:bookmarkEnd w:id="163"/>
      <w:bookmarkStart w:id="164" w:name="_Toc184314411"/>
      <w:bookmarkEnd w:id="164"/>
      <w:bookmarkStart w:id="165" w:name="_Toc184313259"/>
      <w:bookmarkEnd w:id="165"/>
      <w:bookmarkStart w:id="166" w:name="_Toc184310319"/>
      <w:bookmarkEnd w:id="166"/>
      <w:bookmarkStart w:id="167" w:name="_Toc184308062"/>
      <w:bookmarkEnd w:id="167"/>
      <w:bookmarkStart w:id="168" w:name="_Toc184314459"/>
      <w:bookmarkEnd w:id="168"/>
      <w:bookmarkStart w:id="169" w:name="_Toc184313277"/>
      <w:bookmarkEnd w:id="169"/>
      <w:bookmarkStart w:id="170" w:name="_Toc184314445"/>
      <w:bookmarkEnd w:id="170"/>
      <w:bookmarkStart w:id="171" w:name="_Toc184312096"/>
      <w:bookmarkEnd w:id="171"/>
      <w:bookmarkStart w:id="172" w:name="_Toc184313292"/>
      <w:bookmarkEnd w:id="172"/>
      <w:bookmarkStart w:id="173" w:name="_Toc184310284"/>
      <w:bookmarkEnd w:id="173"/>
      <w:bookmarkStart w:id="174" w:name="_Toc184313248"/>
      <w:bookmarkEnd w:id="174"/>
      <w:bookmarkStart w:id="175" w:name="_Toc184313282"/>
      <w:bookmarkEnd w:id="175"/>
      <w:bookmarkStart w:id="176" w:name="_Toc184314441"/>
      <w:bookmarkEnd w:id="176"/>
      <w:bookmarkStart w:id="177" w:name="_Toc184312114"/>
      <w:bookmarkEnd w:id="177"/>
      <w:bookmarkStart w:id="178" w:name="_Toc184312112"/>
      <w:bookmarkEnd w:id="178"/>
      <w:bookmarkStart w:id="179" w:name="_Toc184313285"/>
      <w:bookmarkEnd w:id="179"/>
      <w:bookmarkStart w:id="180" w:name="_Toc184313286"/>
      <w:bookmarkEnd w:id="180"/>
      <w:bookmarkStart w:id="181" w:name="_Toc184313279"/>
      <w:bookmarkEnd w:id="181"/>
      <w:bookmarkStart w:id="182" w:name="_Toc184314454"/>
      <w:bookmarkEnd w:id="182"/>
      <w:bookmarkStart w:id="183" w:name="_Toc184310285"/>
      <w:bookmarkEnd w:id="183"/>
      <w:bookmarkStart w:id="184" w:name="_Toc184312105"/>
      <w:bookmarkEnd w:id="184"/>
      <w:bookmarkStart w:id="185" w:name="_Toc184313288"/>
      <w:bookmarkEnd w:id="185"/>
      <w:bookmarkStart w:id="186" w:name="_Toc184313294"/>
      <w:bookmarkEnd w:id="186"/>
      <w:bookmarkStart w:id="187" w:name="_Toc184312128"/>
      <w:bookmarkEnd w:id="187"/>
      <w:bookmarkStart w:id="188" w:name="_Toc184314481"/>
      <w:bookmarkEnd w:id="188"/>
      <w:bookmarkStart w:id="189" w:name="_Toc184310300"/>
      <w:bookmarkEnd w:id="189"/>
      <w:bookmarkStart w:id="190" w:name="_Toc184308045"/>
      <w:bookmarkEnd w:id="190"/>
      <w:bookmarkStart w:id="191" w:name="_Toc184313262"/>
      <w:bookmarkEnd w:id="191"/>
      <w:bookmarkStart w:id="192" w:name="_Toc184313241"/>
      <w:bookmarkEnd w:id="192"/>
      <w:bookmarkStart w:id="193" w:name="_Toc184314468"/>
      <w:bookmarkEnd w:id="193"/>
      <w:bookmarkStart w:id="194" w:name="_Toc184308092"/>
      <w:bookmarkEnd w:id="194"/>
      <w:bookmarkStart w:id="195" w:name="_Toc184314412"/>
      <w:bookmarkEnd w:id="195"/>
      <w:bookmarkStart w:id="196" w:name="_Toc184314447"/>
      <w:bookmarkEnd w:id="196"/>
      <w:bookmarkStart w:id="197" w:name="_Toc184310301"/>
      <w:bookmarkEnd w:id="197"/>
      <w:bookmarkStart w:id="198" w:name="_Toc184314414"/>
      <w:bookmarkEnd w:id="198"/>
      <w:bookmarkStart w:id="199" w:name="_Toc184310290"/>
      <w:bookmarkEnd w:id="199"/>
      <w:bookmarkStart w:id="200" w:name="_Toc184308075"/>
      <w:bookmarkEnd w:id="200"/>
      <w:bookmarkStart w:id="201" w:name="_Toc184314417"/>
      <w:bookmarkEnd w:id="201"/>
      <w:bookmarkStart w:id="202" w:name="_Toc184313247"/>
      <w:bookmarkEnd w:id="202"/>
      <w:bookmarkStart w:id="203" w:name="_Toc184310283"/>
      <w:bookmarkEnd w:id="203"/>
      <w:bookmarkStart w:id="204" w:name="_Toc184314460"/>
      <w:bookmarkEnd w:id="204"/>
      <w:bookmarkStart w:id="205" w:name="_Toc184312099"/>
      <w:bookmarkEnd w:id="205"/>
      <w:bookmarkStart w:id="206" w:name="_Toc184314432"/>
      <w:bookmarkEnd w:id="206"/>
      <w:bookmarkStart w:id="207" w:name="_Toc184308066"/>
      <w:bookmarkEnd w:id="207"/>
      <w:bookmarkStart w:id="208" w:name="_Toc184310322"/>
      <w:bookmarkEnd w:id="208"/>
      <w:bookmarkStart w:id="209" w:name="_Toc184313264"/>
      <w:bookmarkEnd w:id="209"/>
      <w:bookmarkStart w:id="210" w:name="_Toc184310324"/>
      <w:bookmarkEnd w:id="210"/>
      <w:bookmarkStart w:id="211" w:name="_Toc184310292"/>
      <w:bookmarkEnd w:id="211"/>
      <w:bookmarkStart w:id="212" w:name="_Toc184313256"/>
      <w:bookmarkEnd w:id="212"/>
      <w:bookmarkStart w:id="213" w:name="_Toc184312082"/>
      <w:bookmarkEnd w:id="213"/>
      <w:bookmarkStart w:id="214" w:name="_Toc184310295"/>
      <w:bookmarkEnd w:id="214"/>
      <w:bookmarkStart w:id="215" w:name="_Toc184312088"/>
      <w:bookmarkEnd w:id="215"/>
      <w:bookmarkStart w:id="216" w:name="_Toc184312138"/>
      <w:bookmarkEnd w:id="216"/>
      <w:bookmarkStart w:id="217" w:name="_Toc184308083"/>
      <w:bookmarkEnd w:id="217"/>
      <w:bookmarkStart w:id="218" w:name="_Toc184313309"/>
      <w:bookmarkEnd w:id="218"/>
      <w:bookmarkStart w:id="219" w:name="_Toc184308080"/>
      <w:bookmarkEnd w:id="219"/>
      <w:bookmarkStart w:id="220" w:name="_Toc184314461"/>
      <w:bookmarkEnd w:id="220"/>
      <w:bookmarkStart w:id="221" w:name="_Toc184308042"/>
      <w:bookmarkEnd w:id="221"/>
      <w:bookmarkStart w:id="222" w:name="_Toc184310313"/>
      <w:bookmarkEnd w:id="222"/>
      <w:bookmarkStart w:id="223" w:name="_Toc184312081"/>
      <w:bookmarkEnd w:id="223"/>
      <w:bookmarkStart w:id="224" w:name="_Toc184308047"/>
      <w:bookmarkEnd w:id="224"/>
      <w:bookmarkStart w:id="225" w:name="_Toc184314438"/>
      <w:bookmarkEnd w:id="225"/>
      <w:bookmarkStart w:id="226" w:name="_Toc184314413"/>
      <w:bookmarkEnd w:id="226"/>
      <w:bookmarkStart w:id="227" w:name="_Toc184312115"/>
      <w:bookmarkEnd w:id="227"/>
      <w:bookmarkStart w:id="228" w:name="_Toc184313304"/>
      <w:bookmarkEnd w:id="228"/>
      <w:bookmarkStart w:id="229" w:name="_Toc184313244"/>
      <w:bookmarkEnd w:id="229"/>
      <w:bookmarkStart w:id="230" w:name="_Toc184314480"/>
      <w:bookmarkEnd w:id="230"/>
      <w:bookmarkStart w:id="231" w:name="_Toc184313306"/>
      <w:bookmarkEnd w:id="231"/>
      <w:bookmarkStart w:id="232" w:name="_Toc184314456"/>
      <w:bookmarkEnd w:id="232"/>
      <w:bookmarkStart w:id="233" w:name="_Toc184308037"/>
      <w:bookmarkEnd w:id="233"/>
      <w:bookmarkStart w:id="234" w:name="_Toc184310291"/>
      <w:bookmarkEnd w:id="234"/>
      <w:bookmarkStart w:id="235" w:name="_Toc184313267"/>
      <w:bookmarkEnd w:id="235"/>
      <w:bookmarkStart w:id="236" w:name="_Toc184314472"/>
      <w:bookmarkEnd w:id="236"/>
      <w:bookmarkStart w:id="237" w:name="_Toc184312119"/>
      <w:bookmarkEnd w:id="237"/>
      <w:bookmarkStart w:id="238" w:name="_Toc184308046"/>
      <w:bookmarkEnd w:id="238"/>
      <w:bookmarkStart w:id="239" w:name="_Toc184313298"/>
      <w:bookmarkEnd w:id="239"/>
      <w:bookmarkStart w:id="240" w:name="_Toc184313274"/>
      <w:bookmarkEnd w:id="240"/>
      <w:bookmarkStart w:id="241" w:name="_Toc184310337"/>
      <w:bookmarkEnd w:id="241"/>
      <w:bookmarkStart w:id="242" w:name="_Toc184312072"/>
      <w:bookmarkEnd w:id="242"/>
      <w:bookmarkStart w:id="243" w:name="_Toc184310341"/>
      <w:bookmarkEnd w:id="243"/>
      <w:bookmarkStart w:id="244" w:name="_Toc184313287"/>
      <w:bookmarkEnd w:id="244"/>
      <w:bookmarkStart w:id="245" w:name="_Toc184312122"/>
      <w:bookmarkEnd w:id="245"/>
      <w:bookmarkStart w:id="246" w:name="_Toc184314455"/>
      <w:bookmarkEnd w:id="246"/>
      <w:bookmarkStart w:id="247" w:name="_Toc184313250"/>
      <w:bookmarkEnd w:id="247"/>
      <w:bookmarkStart w:id="248" w:name="_Toc184314482"/>
      <w:bookmarkEnd w:id="248"/>
      <w:bookmarkStart w:id="249" w:name="_Toc184313255"/>
      <w:bookmarkEnd w:id="249"/>
      <w:bookmarkStart w:id="250" w:name="_Toc184310307"/>
      <w:bookmarkEnd w:id="250"/>
      <w:bookmarkStart w:id="251" w:name="_Toc184313291"/>
      <w:bookmarkEnd w:id="251"/>
      <w:bookmarkStart w:id="252" w:name="_Toc184314467"/>
      <w:bookmarkEnd w:id="252"/>
      <w:bookmarkStart w:id="253" w:name="_Toc184312131"/>
      <w:bookmarkEnd w:id="253"/>
      <w:bookmarkStart w:id="254" w:name="_Toc184313290"/>
      <w:bookmarkEnd w:id="254"/>
      <w:bookmarkStart w:id="255" w:name="_Toc184308065"/>
      <w:bookmarkEnd w:id="255"/>
      <w:bookmarkStart w:id="256" w:name="_Toc184312080"/>
      <w:bookmarkEnd w:id="256"/>
      <w:bookmarkStart w:id="257" w:name="_Toc184312089"/>
      <w:bookmarkEnd w:id="257"/>
      <w:bookmarkStart w:id="258" w:name="_Toc184310310"/>
      <w:bookmarkEnd w:id="258"/>
      <w:bookmarkStart w:id="259" w:name="_Toc184308056"/>
      <w:bookmarkEnd w:id="259"/>
      <w:bookmarkStart w:id="260" w:name="_Toc184313261"/>
      <w:bookmarkEnd w:id="260"/>
      <w:bookmarkStart w:id="261" w:name="_Toc184308054"/>
      <w:bookmarkEnd w:id="261"/>
      <w:bookmarkStart w:id="262" w:name="_Toc184312117"/>
      <w:bookmarkEnd w:id="262"/>
      <w:bookmarkStart w:id="263" w:name="_Toc184313270"/>
      <w:bookmarkEnd w:id="263"/>
      <w:bookmarkStart w:id="264" w:name="_Toc184310273"/>
      <w:bookmarkEnd w:id="264"/>
      <w:bookmarkStart w:id="265" w:name="_Toc184308099"/>
      <w:bookmarkEnd w:id="265"/>
      <w:bookmarkStart w:id="266" w:name="_Toc184312087"/>
      <w:bookmarkEnd w:id="266"/>
      <w:bookmarkStart w:id="267" w:name="_Toc184310323"/>
      <w:bookmarkEnd w:id="267"/>
      <w:bookmarkStart w:id="268" w:name="_Toc184310343"/>
      <w:bookmarkEnd w:id="268"/>
      <w:bookmarkStart w:id="269" w:name="_Toc184308064"/>
      <w:bookmarkEnd w:id="269"/>
      <w:bookmarkStart w:id="270" w:name="_Toc184314431"/>
      <w:bookmarkEnd w:id="270"/>
      <w:bookmarkStart w:id="271" w:name="_Toc184310304"/>
      <w:bookmarkEnd w:id="271"/>
      <w:bookmarkStart w:id="272" w:name="_Toc184314474"/>
      <w:bookmarkEnd w:id="272"/>
      <w:bookmarkStart w:id="273" w:name="_Toc184314443"/>
      <w:bookmarkEnd w:id="273"/>
      <w:bookmarkStart w:id="274" w:name="_Toc184308104"/>
      <w:bookmarkEnd w:id="274"/>
      <w:bookmarkStart w:id="275" w:name="_Toc184308044"/>
      <w:bookmarkEnd w:id="275"/>
      <w:bookmarkStart w:id="276" w:name="_Toc184308058"/>
      <w:bookmarkEnd w:id="276"/>
      <w:bookmarkStart w:id="277" w:name="_Toc184308038"/>
      <w:bookmarkEnd w:id="277"/>
      <w:bookmarkStart w:id="278" w:name="_Toc184314425"/>
      <w:bookmarkEnd w:id="278"/>
      <w:bookmarkStart w:id="279" w:name="_Toc184312068"/>
      <w:bookmarkEnd w:id="279"/>
      <w:bookmarkStart w:id="280" w:name="_Toc184314437"/>
      <w:bookmarkEnd w:id="280"/>
      <w:bookmarkStart w:id="281" w:name="_Toc184312090"/>
      <w:bookmarkEnd w:id="281"/>
      <w:bookmarkStart w:id="282" w:name="_Toc184312136"/>
      <w:bookmarkEnd w:id="282"/>
      <w:bookmarkStart w:id="283" w:name="_Toc184314458"/>
      <w:bookmarkEnd w:id="283"/>
      <w:bookmarkStart w:id="284" w:name="_Toc184310299"/>
      <w:bookmarkEnd w:id="284"/>
      <w:bookmarkStart w:id="285" w:name="_Toc184308087"/>
      <w:bookmarkEnd w:id="285"/>
      <w:bookmarkStart w:id="286" w:name="_Toc184310339"/>
      <w:bookmarkEnd w:id="286"/>
      <w:bookmarkStart w:id="287" w:name="_Toc184313293"/>
      <w:bookmarkEnd w:id="287"/>
      <w:bookmarkStart w:id="288" w:name="_Toc184310326"/>
      <w:bookmarkEnd w:id="288"/>
      <w:bookmarkStart w:id="289" w:name="_Toc184310297"/>
      <w:bookmarkEnd w:id="289"/>
      <w:bookmarkStart w:id="290" w:name="_Toc184310318"/>
      <w:bookmarkEnd w:id="290"/>
      <w:bookmarkStart w:id="291" w:name="_Toc184312109"/>
      <w:bookmarkEnd w:id="291"/>
      <w:bookmarkStart w:id="292" w:name="_Toc184310294"/>
      <w:bookmarkEnd w:id="292"/>
      <w:bookmarkStart w:id="293" w:name="_Toc184314428"/>
      <w:bookmarkEnd w:id="293"/>
      <w:bookmarkStart w:id="294" w:name="_Toc184310289"/>
      <w:bookmarkEnd w:id="294"/>
      <w:bookmarkStart w:id="295" w:name="_Toc184310306"/>
      <w:bookmarkEnd w:id="295"/>
      <w:bookmarkStart w:id="296" w:name="_Toc184308068"/>
      <w:bookmarkEnd w:id="296"/>
      <w:bookmarkStart w:id="297" w:name="_Toc184310282"/>
      <w:bookmarkEnd w:id="297"/>
      <w:bookmarkStart w:id="298" w:name="_Toc184314419"/>
      <w:bookmarkEnd w:id="298"/>
      <w:bookmarkStart w:id="299" w:name="_Toc184312104"/>
      <w:bookmarkEnd w:id="299"/>
      <w:bookmarkStart w:id="300" w:name="_Toc184312124"/>
      <w:bookmarkEnd w:id="300"/>
      <w:bookmarkStart w:id="301" w:name="_Toc184308097"/>
      <w:bookmarkEnd w:id="301"/>
      <w:bookmarkStart w:id="302" w:name="_Toc184314433"/>
      <w:bookmarkEnd w:id="302"/>
      <w:bookmarkStart w:id="303" w:name="_Toc184308088"/>
      <w:bookmarkEnd w:id="303"/>
      <w:bookmarkStart w:id="304" w:name="_Toc184308096"/>
      <w:bookmarkEnd w:id="304"/>
      <w:bookmarkStart w:id="305" w:name="_Toc184312111"/>
      <w:bookmarkEnd w:id="305"/>
      <w:bookmarkStart w:id="306" w:name="_Toc184310330"/>
      <w:bookmarkEnd w:id="306"/>
      <w:bookmarkStart w:id="307" w:name="_Toc184313246"/>
      <w:bookmarkEnd w:id="307"/>
      <w:bookmarkStart w:id="308" w:name="_Toc184312071"/>
      <w:bookmarkEnd w:id="308"/>
      <w:bookmarkStart w:id="309" w:name="_Toc184314421"/>
      <w:bookmarkEnd w:id="309"/>
      <w:bookmarkStart w:id="310" w:name="_Toc184312102"/>
      <w:bookmarkEnd w:id="310"/>
      <w:bookmarkStart w:id="311" w:name="_Toc184310274"/>
      <w:bookmarkEnd w:id="311"/>
      <w:bookmarkStart w:id="312" w:name="_Toc184312097"/>
      <w:bookmarkEnd w:id="312"/>
      <w:bookmarkStart w:id="313" w:name="_Toc184308074"/>
      <w:bookmarkEnd w:id="313"/>
      <w:bookmarkStart w:id="314" w:name="_Toc184310316"/>
      <w:bookmarkEnd w:id="314"/>
      <w:bookmarkStart w:id="315" w:name="_Toc184312134"/>
      <w:bookmarkEnd w:id="315"/>
      <w:bookmarkStart w:id="316" w:name="_Toc184308105"/>
      <w:bookmarkEnd w:id="316"/>
      <w:bookmarkStart w:id="317" w:name="_Toc184313303"/>
      <w:bookmarkEnd w:id="317"/>
      <w:bookmarkStart w:id="318" w:name="_Toc184310278"/>
      <w:bookmarkEnd w:id="318"/>
      <w:bookmarkStart w:id="319" w:name="_Toc184308069"/>
      <w:bookmarkEnd w:id="319"/>
      <w:bookmarkStart w:id="320" w:name="_Toc184312120"/>
      <w:bookmarkEnd w:id="320"/>
      <w:bookmarkStart w:id="321" w:name="_Toc184310311"/>
      <w:bookmarkEnd w:id="321"/>
      <w:bookmarkStart w:id="322" w:name="_Toc184312132"/>
      <w:bookmarkEnd w:id="322"/>
      <w:bookmarkStart w:id="323" w:name="_Toc184308089"/>
      <w:bookmarkEnd w:id="323"/>
      <w:bookmarkStart w:id="324" w:name="_Toc184310340"/>
      <w:bookmarkEnd w:id="324"/>
      <w:bookmarkStart w:id="325" w:name="_Toc184313305"/>
      <w:bookmarkEnd w:id="325"/>
      <w:bookmarkStart w:id="326" w:name="_Toc184312135"/>
      <w:bookmarkEnd w:id="326"/>
      <w:bookmarkStart w:id="327" w:name="_Toc184308086"/>
      <w:bookmarkEnd w:id="327"/>
      <w:bookmarkStart w:id="328" w:name="_Toc184310276"/>
      <w:bookmarkEnd w:id="328"/>
      <w:bookmarkStart w:id="329" w:name="_Toc184314442"/>
      <w:bookmarkEnd w:id="329"/>
      <w:bookmarkStart w:id="330" w:name="_Toc184312116"/>
      <w:bookmarkEnd w:id="330"/>
      <w:bookmarkStart w:id="331" w:name="_Toc184313308"/>
      <w:bookmarkEnd w:id="331"/>
      <w:bookmarkStart w:id="332" w:name="_Toc184310286"/>
      <w:bookmarkEnd w:id="332"/>
      <w:bookmarkStart w:id="333" w:name="_Toc184314465"/>
      <w:bookmarkEnd w:id="333"/>
      <w:bookmarkStart w:id="334" w:name="_Toc184314423"/>
      <w:bookmarkEnd w:id="334"/>
      <w:bookmarkStart w:id="335" w:name="_Toc184314444"/>
      <w:bookmarkEnd w:id="335"/>
      <w:bookmarkStart w:id="336" w:name="_Toc184314470"/>
      <w:bookmarkEnd w:id="336"/>
      <w:bookmarkStart w:id="337" w:name="_Toc184312076"/>
      <w:bookmarkEnd w:id="337"/>
      <w:bookmarkStart w:id="338" w:name="_Toc184313251"/>
      <w:bookmarkEnd w:id="338"/>
      <w:bookmarkStart w:id="339" w:name="_Toc184310317"/>
      <w:bookmarkEnd w:id="339"/>
      <w:bookmarkStart w:id="340" w:name="_Toc184313272"/>
      <w:bookmarkEnd w:id="340"/>
      <w:bookmarkStart w:id="341" w:name="_Toc184310287"/>
      <w:bookmarkEnd w:id="341"/>
      <w:bookmarkStart w:id="342" w:name="_Toc184313296"/>
      <w:bookmarkEnd w:id="342"/>
      <w:bookmarkStart w:id="343" w:name="_Toc184313258"/>
      <w:bookmarkEnd w:id="343"/>
      <w:bookmarkStart w:id="344" w:name="_Toc184313243"/>
      <w:bookmarkEnd w:id="344"/>
      <w:bookmarkStart w:id="345" w:name="_Toc184308040"/>
      <w:bookmarkEnd w:id="345"/>
      <w:bookmarkStart w:id="346" w:name="_Toc184308100"/>
      <w:bookmarkEnd w:id="346"/>
      <w:bookmarkStart w:id="347" w:name="_Toc184310288"/>
      <w:bookmarkEnd w:id="347"/>
      <w:bookmarkStart w:id="348" w:name="_Toc184310320"/>
      <w:bookmarkEnd w:id="348"/>
      <w:bookmarkStart w:id="349" w:name="_Toc184310312"/>
      <w:bookmarkEnd w:id="349"/>
      <w:bookmarkStart w:id="350" w:name="_Toc184308101"/>
      <w:bookmarkEnd w:id="350"/>
      <w:bookmarkStart w:id="351" w:name="_Toc184314410"/>
      <w:bookmarkEnd w:id="351"/>
      <w:bookmarkStart w:id="352" w:name="_Toc184314478"/>
      <w:bookmarkEnd w:id="352"/>
      <w:bookmarkStart w:id="353" w:name="_Toc184312107"/>
      <w:bookmarkEnd w:id="353"/>
      <w:bookmarkStart w:id="354" w:name="_Toc184310277"/>
      <w:bookmarkEnd w:id="354"/>
      <w:bookmarkStart w:id="355" w:name="_Toc184313301"/>
      <w:bookmarkEnd w:id="355"/>
      <w:bookmarkStart w:id="356" w:name="_Toc184308094"/>
      <w:bookmarkEnd w:id="356"/>
      <w:bookmarkStart w:id="357" w:name="_Toc184314448"/>
      <w:bookmarkEnd w:id="357"/>
      <w:bookmarkStart w:id="358" w:name="_Toc184313276"/>
      <w:bookmarkEnd w:id="358"/>
      <w:bookmarkStart w:id="359" w:name="_Toc184310315"/>
      <w:bookmarkEnd w:id="359"/>
      <w:bookmarkStart w:id="360" w:name="_Toc184313307"/>
      <w:bookmarkEnd w:id="360"/>
      <w:bookmarkStart w:id="361" w:name="_Toc184314424"/>
      <w:bookmarkEnd w:id="361"/>
      <w:bookmarkStart w:id="362" w:name="_Toc184308039"/>
      <w:bookmarkEnd w:id="362"/>
      <w:bookmarkStart w:id="363" w:name="_Toc184308103"/>
      <w:bookmarkEnd w:id="363"/>
      <w:bookmarkStart w:id="364" w:name="_Toc184308041"/>
      <w:bookmarkEnd w:id="364"/>
      <w:bookmarkStart w:id="365" w:name="_Toc184312069"/>
      <w:bookmarkEnd w:id="365"/>
      <w:bookmarkStart w:id="366" w:name="_Toc184313310"/>
      <w:bookmarkEnd w:id="366"/>
      <w:bookmarkStart w:id="367" w:name="_Toc184310296"/>
      <w:bookmarkEnd w:id="367"/>
      <w:bookmarkStart w:id="368" w:name="_Toc184310325"/>
      <w:bookmarkEnd w:id="368"/>
      <w:bookmarkStart w:id="369" w:name="_Toc184312113"/>
      <w:bookmarkEnd w:id="369"/>
      <w:bookmarkStart w:id="370" w:name="_Toc184308108"/>
      <w:bookmarkEnd w:id="370"/>
      <w:bookmarkStart w:id="371" w:name="_Toc184314422"/>
      <w:bookmarkEnd w:id="371"/>
      <w:bookmarkStart w:id="372" w:name="_Toc184310281"/>
      <w:bookmarkEnd w:id="372"/>
      <w:bookmarkStart w:id="373" w:name="_Toc184308060"/>
      <w:bookmarkEnd w:id="373"/>
      <w:bookmarkStart w:id="374" w:name="_Toc184314479"/>
      <w:bookmarkEnd w:id="374"/>
      <w:bookmarkStart w:id="375" w:name="_Toc184313280"/>
      <w:bookmarkEnd w:id="375"/>
      <w:bookmarkStart w:id="376" w:name="_Toc184314440"/>
      <w:bookmarkEnd w:id="376"/>
      <w:bookmarkStart w:id="377" w:name="_Toc184313240"/>
      <w:bookmarkEnd w:id="377"/>
      <w:bookmarkStart w:id="378" w:name="_Toc184314430"/>
      <w:bookmarkEnd w:id="378"/>
      <w:bookmarkStart w:id="379" w:name="_Toc184312083"/>
      <w:bookmarkEnd w:id="379"/>
      <w:bookmarkStart w:id="380" w:name="_Toc184313249"/>
      <w:bookmarkEnd w:id="380"/>
      <w:bookmarkStart w:id="381" w:name="_Toc184312126"/>
      <w:bookmarkEnd w:id="381"/>
      <w:bookmarkStart w:id="382" w:name="_Toc184314464"/>
      <w:bookmarkEnd w:id="382"/>
      <w:bookmarkStart w:id="383" w:name="_Toc184308051"/>
      <w:bookmarkEnd w:id="383"/>
      <w:bookmarkStart w:id="384" w:name="_Toc184314462"/>
      <w:bookmarkEnd w:id="384"/>
      <w:bookmarkStart w:id="385" w:name="_Toc184314476"/>
      <w:bookmarkEnd w:id="385"/>
      <w:bookmarkStart w:id="386" w:name="_Toc184308102"/>
      <w:bookmarkEnd w:id="386"/>
      <w:bookmarkStart w:id="387" w:name="_Toc184308052"/>
      <w:bookmarkEnd w:id="387"/>
      <w:bookmarkStart w:id="388" w:name="_Toc184308082"/>
      <w:bookmarkEnd w:id="388"/>
      <w:bookmarkStart w:id="389" w:name="_Toc184313278"/>
      <w:bookmarkEnd w:id="389"/>
      <w:bookmarkStart w:id="390" w:name="_Toc184314434"/>
      <w:bookmarkEnd w:id="390"/>
      <w:bookmarkStart w:id="391" w:name="_Toc184312093"/>
      <w:bookmarkEnd w:id="391"/>
      <w:bookmarkStart w:id="392" w:name="_Toc184312110"/>
      <w:bookmarkEnd w:id="392"/>
      <w:bookmarkStart w:id="393" w:name="_Toc184310338"/>
      <w:bookmarkEnd w:id="393"/>
      <w:bookmarkStart w:id="394" w:name="_Toc184310344"/>
      <w:bookmarkEnd w:id="394"/>
      <w:bookmarkStart w:id="395" w:name="_Toc184312067"/>
      <w:bookmarkEnd w:id="395"/>
      <w:bookmarkStart w:id="396" w:name="_Toc184310314"/>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72451D1A">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horzAnchor="page" w:tblpX="1319" w:tblpY="609"/>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5184"/>
        <w:gridCol w:w="648"/>
        <w:gridCol w:w="1008"/>
        <w:gridCol w:w="1786"/>
      </w:tblGrid>
      <w:tr w14:paraId="23FF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Align w:val="center"/>
          </w:tcPr>
          <w:p w14:paraId="01AF0D0C">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5184" w:type="dxa"/>
            <w:vAlign w:val="center"/>
          </w:tcPr>
          <w:p w14:paraId="5BCC254A">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648" w:type="dxa"/>
            <w:vAlign w:val="center"/>
          </w:tcPr>
          <w:p w14:paraId="09434A23">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008" w:type="dxa"/>
            <w:vAlign w:val="center"/>
          </w:tcPr>
          <w:p w14:paraId="178B07A6">
            <w:pPr>
              <w:snapToGri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786" w:type="dxa"/>
            <w:vAlign w:val="center"/>
          </w:tcPr>
          <w:p w14:paraId="7F9670D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投标文件中评标标准相应的商务技术资料目录*</w:t>
            </w:r>
          </w:p>
        </w:tc>
      </w:tr>
      <w:tr w14:paraId="1694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8786192">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184" w:type="dxa"/>
            <w:vAlign w:val="center"/>
          </w:tcPr>
          <w:p w14:paraId="73FC450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招标文件“第三部分采购需求”中“采购设备清单及主要技术规格”的响应情况，完全响应招标文件要求的，得15分；对性能指标及技术参数属负偏离或缺漏项的每项扣2分（需证明材料未提供的，视为负偏离），扣完为止。</w:t>
            </w:r>
          </w:p>
        </w:tc>
        <w:tc>
          <w:tcPr>
            <w:tcW w:w="648" w:type="dxa"/>
            <w:vAlign w:val="center"/>
          </w:tcPr>
          <w:p w14:paraId="5B464BBA">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008" w:type="dxa"/>
            <w:vAlign w:val="center"/>
          </w:tcPr>
          <w:p w14:paraId="5BBBEDF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786" w:type="dxa"/>
            <w:vAlign w:val="center"/>
          </w:tcPr>
          <w:p w14:paraId="406C0EBC">
            <w:pPr>
              <w:jc w:val="center"/>
              <w:outlineLvl w:val="0"/>
              <w:rPr>
                <w:rFonts w:ascii="宋体" w:hAnsi="宋体" w:cs="宋体"/>
                <w:color w:val="000000" w:themeColor="text1"/>
                <w:sz w:val="24"/>
                <w:highlight w:val="none"/>
                <w14:textFill>
                  <w14:solidFill>
                    <w14:schemeClr w14:val="tx1"/>
                  </w14:solidFill>
                </w14:textFill>
              </w:rPr>
            </w:pPr>
          </w:p>
        </w:tc>
      </w:tr>
      <w:tr w14:paraId="0678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A88615C">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184" w:type="dxa"/>
            <w:vAlign w:val="center"/>
          </w:tcPr>
          <w:p w14:paraId="71997EDB">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产品包装及运输方案：</w:t>
            </w:r>
          </w:p>
          <w:p w14:paraId="5E8A6E33">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方案内容详细且切实可行的，得3分；实施方案可基本满足设备安装的，得2分；方案不完整，功能无法满足采购要求得1分；未提供的得0分。</w:t>
            </w:r>
          </w:p>
        </w:tc>
        <w:tc>
          <w:tcPr>
            <w:tcW w:w="648" w:type="dxa"/>
            <w:vAlign w:val="center"/>
          </w:tcPr>
          <w:p w14:paraId="432AF121">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08" w:type="dxa"/>
            <w:vAlign w:val="center"/>
          </w:tcPr>
          <w:p w14:paraId="259AECC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主观分</w:t>
            </w:r>
          </w:p>
        </w:tc>
        <w:tc>
          <w:tcPr>
            <w:tcW w:w="1786" w:type="dxa"/>
            <w:vAlign w:val="center"/>
          </w:tcPr>
          <w:p w14:paraId="3EE80AE0">
            <w:pPr>
              <w:jc w:val="center"/>
              <w:outlineLvl w:val="0"/>
              <w:rPr>
                <w:rFonts w:ascii="宋体" w:hAnsi="宋体" w:cs="宋体"/>
                <w:color w:val="000000" w:themeColor="text1"/>
                <w:sz w:val="24"/>
                <w:highlight w:val="none"/>
                <w14:textFill>
                  <w14:solidFill>
                    <w14:schemeClr w14:val="tx1"/>
                  </w14:solidFill>
                </w14:textFill>
              </w:rPr>
            </w:pPr>
          </w:p>
        </w:tc>
      </w:tr>
      <w:tr w14:paraId="71A2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9FB224C">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184" w:type="dxa"/>
            <w:vAlign w:val="center"/>
          </w:tcPr>
          <w:p w14:paraId="4DE0F163">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产品安装及调试方案：</w:t>
            </w:r>
          </w:p>
          <w:p w14:paraId="0AB344A4">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方案可行性、针对性、项目匹配性进行评价。方案可行性、针对性、项目匹配性好得5分；方案可行性、针对性、项目匹配性较好得4分；方案可行性、针对性、项目匹配性一般得3分；有一定欠缺得2分；方案内容缺失严重或与项目匹配性不佳得1分；其余不得分。</w:t>
            </w:r>
          </w:p>
        </w:tc>
        <w:tc>
          <w:tcPr>
            <w:tcW w:w="648" w:type="dxa"/>
            <w:vAlign w:val="center"/>
          </w:tcPr>
          <w:p w14:paraId="1C47E4F3">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08" w:type="dxa"/>
            <w:vAlign w:val="center"/>
          </w:tcPr>
          <w:p w14:paraId="08C5A2E1">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主观分</w:t>
            </w:r>
          </w:p>
        </w:tc>
        <w:tc>
          <w:tcPr>
            <w:tcW w:w="1786" w:type="dxa"/>
            <w:vAlign w:val="center"/>
          </w:tcPr>
          <w:p w14:paraId="52B50209">
            <w:pPr>
              <w:jc w:val="center"/>
              <w:outlineLvl w:val="0"/>
              <w:rPr>
                <w:rFonts w:ascii="宋体" w:hAnsi="宋体" w:cs="宋体"/>
                <w:color w:val="000000" w:themeColor="text1"/>
                <w:sz w:val="24"/>
                <w:highlight w:val="none"/>
                <w14:textFill>
                  <w14:solidFill>
                    <w14:schemeClr w14:val="tx1"/>
                  </w14:solidFill>
                </w14:textFill>
              </w:rPr>
            </w:pPr>
          </w:p>
        </w:tc>
      </w:tr>
      <w:tr w14:paraId="0905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7D2DB6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5184" w:type="dxa"/>
            <w:vAlign w:val="center"/>
          </w:tcPr>
          <w:p w14:paraId="31846FB1">
            <w:pPr>
              <w:outlineLvl w:val="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项目的工作进度计划及实施方案：</w:t>
            </w:r>
          </w:p>
          <w:p w14:paraId="0E23D833">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w:t>
            </w:r>
            <w:r>
              <w:rPr>
                <w:rFonts w:ascii="宋体" w:hAnsi="宋体" w:cs="宋体"/>
                <w:color w:val="000000" w:themeColor="text1"/>
                <w:sz w:val="24"/>
                <w:highlight w:val="none"/>
                <w14:textFill>
                  <w14:solidFill>
                    <w14:schemeClr w14:val="tx1"/>
                  </w14:solidFill>
                </w14:textFill>
              </w:rPr>
              <w:t>据方案可行性、针对性、项目匹配性进行评价。方案可行性、针对性、项目匹配性好得5分；方案可行性、针对性、项目匹配性较好得4分；方案可行性、针对性、项目匹配性一般得3分；有一定欠缺得2分；方案内容缺失严重或与</w:t>
            </w:r>
            <w:r>
              <w:rPr>
                <w:rFonts w:hint="eastAsia" w:ascii="宋体" w:hAnsi="宋体" w:cs="宋体"/>
                <w:color w:val="000000" w:themeColor="text1"/>
                <w:sz w:val="24"/>
                <w:highlight w:val="none"/>
                <w14:textFill>
                  <w14:solidFill>
                    <w14:schemeClr w14:val="tx1"/>
                  </w14:solidFill>
                </w14:textFill>
              </w:rPr>
              <w:t>项目</w:t>
            </w:r>
            <w:r>
              <w:rPr>
                <w:rFonts w:ascii="宋体" w:hAnsi="宋体" w:cs="宋体"/>
                <w:color w:val="000000" w:themeColor="text1"/>
                <w:sz w:val="24"/>
                <w:highlight w:val="none"/>
                <w14:textFill>
                  <w14:solidFill>
                    <w14:schemeClr w14:val="tx1"/>
                  </w14:solidFill>
                </w14:textFill>
              </w:rPr>
              <w:t>匹配性不佳得1分；其余不得分。</w:t>
            </w:r>
          </w:p>
        </w:tc>
        <w:tc>
          <w:tcPr>
            <w:tcW w:w="648" w:type="dxa"/>
            <w:vAlign w:val="center"/>
          </w:tcPr>
          <w:p w14:paraId="0657FFE9">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08" w:type="dxa"/>
            <w:vAlign w:val="center"/>
          </w:tcPr>
          <w:p w14:paraId="07E4326C">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主观分</w:t>
            </w:r>
          </w:p>
        </w:tc>
        <w:tc>
          <w:tcPr>
            <w:tcW w:w="1786" w:type="dxa"/>
            <w:vAlign w:val="center"/>
          </w:tcPr>
          <w:p w14:paraId="5D529809">
            <w:pPr>
              <w:jc w:val="center"/>
              <w:outlineLvl w:val="0"/>
              <w:rPr>
                <w:rFonts w:ascii="宋体" w:hAnsi="宋体" w:cs="宋体"/>
                <w:color w:val="000000" w:themeColor="text1"/>
                <w:sz w:val="24"/>
                <w:highlight w:val="none"/>
                <w14:textFill>
                  <w14:solidFill>
                    <w14:schemeClr w14:val="tx1"/>
                  </w14:solidFill>
                </w14:textFill>
              </w:rPr>
            </w:pPr>
          </w:p>
        </w:tc>
      </w:tr>
      <w:tr w14:paraId="211D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695151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5184" w:type="dxa"/>
            <w:vAlign w:val="center"/>
          </w:tcPr>
          <w:p w14:paraId="211B2F0C">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投标人有明确的建设质量目标，质量保证措施。</w:t>
            </w:r>
          </w:p>
          <w:p w14:paraId="5F83615C">
            <w:pPr>
              <w:outlineLvl w:val="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方案可行性、针对性、项目匹配性好得5分；方案可行性、针对性、项目匹配性较好得4分；方案可行性、针对性、项目匹配性一般得3分；有一定欠缺得2分；方案内容缺失严重或与</w:t>
            </w:r>
            <w:r>
              <w:rPr>
                <w:rFonts w:hint="eastAsia" w:ascii="宋体" w:hAnsi="宋体" w:cs="宋体"/>
                <w:color w:val="000000" w:themeColor="text1"/>
                <w:sz w:val="24"/>
                <w:highlight w:val="none"/>
                <w14:textFill>
                  <w14:solidFill>
                    <w14:schemeClr w14:val="tx1"/>
                  </w14:solidFill>
                </w14:textFill>
              </w:rPr>
              <w:t>项目</w:t>
            </w:r>
            <w:r>
              <w:rPr>
                <w:rFonts w:ascii="宋体" w:hAnsi="宋体" w:cs="宋体"/>
                <w:color w:val="000000" w:themeColor="text1"/>
                <w:sz w:val="24"/>
                <w:highlight w:val="none"/>
                <w14:textFill>
                  <w14:solidFill>
                    <w14:schemeClr w14:val="tx1"/>
                  </w14:solidFill>
                </w14:textFill>
              </w:rPr>
              <w:t>匹配性不佳得1分；其余不得分。</w:t>
            </w:r>
          </w:p>
        </w:tc>
        <w:tc>
          <w:tcPr>
            <w:tcW w:w="648" w:type="dxa"/>
            <w:vAlign w:val="center"/>
          </w:tcPr>
          <w:p w14:paraId="15B66D48">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08" w:type="dxa"/>
            <w:vAlign w:val="center"/>
          </w:tcPr>
          <w:p w14:paraId="7F342CC2">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主观分</w:t>
            </w:r>
          </w:p>
        </w:tc>
        <w:tc>
          <w:tcPr>
            <w:tcW w:w="1786" w:type="dxa"/>
            <w:vAlign w:val="center"/>
          </w:tcPr>
          <w:p w14:paraId="5906F065">
            <w:pPr>
              <w:jc w:val="center"/>
              <w:outlineLvl w:val="0"/>
              <w:rPr>
                <w:rFonts w:ascii="宋体" w:hAnsi="宋体" w:cs="宋体"/>
                <w:color w:val="000000" w:themeColor="text1"/>
                <w:sz w:val="24"/>
                <w:highlight w:val="none"/>
                <w14:textFill>
                  <w14:solidFill>
                    <w14:schemeClr w14:val="tx1"/>
                  </w14:solidFill>
                </w14:textFill>
              </w:rPr>
            </w:pPr>
          </w:p>
        </w:tc>
      </w:tr>
      <w:tr w14:paraId="3565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86D46C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5184" w:type="dxa"/>
            <w:vAlign w:val="center"/>
          </w:tcPr>
          <w:p w14:paraId="138425C0">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拟派项目负责人具有贰级及以上机电（或市政）专业建造师证书并具有工程师及以上职称的</w:t>
            </w:r>
            <w:r>
              <w:rPr>
                <w:rFonts w:hint="eastAsia" w:ascii="宋体" w:hAnsi="宋体" w:cs="宋体"/>
                <w:color w:val="000000" w:themeColor="text1"/>
                <w:kern w:val="0"/>
                <w:sz w:val="24"/>
                <w:highlight w:val="none"/>
                <w:lang w:bidi="ar"/>
                <w14:textFill>
                  <w14:solidFill>
                    <w14:schemeClr w14:val="tx1"/>
                  </w14:solidFill>
                </w14:textFill>
              </w:rPr>
              <w:t>得3分，其余情况不得分</w:t>
            </w:r>
            <w:r>
              <w:rPr>
                <w:rFonts w:hint="eastAsia" w:ascii="宋体" w:hAnsi="宋体" w:cs="宋体"/>
                <w:color w:val="000000" w:themeColor="text1"/>
                <w:sz w:val="24"/>
                <w:highlight w:val="none"/>
                <w14:textFill>
                  <w14:solidFill>
                    <w14:schemeClr w14:val="tx1"/>
                  </w14:solidFill>
                </w14:textFill>
              </w:rPr>
              <w:t>。</w:t>
            </w:r>
          </w:p>
          <w:p w14:paraId="2F32DFF1">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有效证明材料：投标文件中须提供相关证书扫描件及在本单位近三个月连续缴纳的社保证明材料复印件，否则不得分。</w:t>
            </w:r>
          </w:p>
        </w:tc>
        <w:tc>
          <w:tcPr>
            <w:tcW w:w="648" w:type="dxa"/>
            <w:vAlign w:val="center"/>
          </w:tcPr>
          <w:p w14:paraId="0AE7B19B">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08" w:type="dxa"/>
            <w:vAlign w:val="center"/>
          </w:tcPr>
          <w:p w14:paraId="6CC7826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客观分</w:t>
            </w:r>
          </w:p>
        </w:tc>
        <w:tc>
          <w:tcPr>
            <w:tcW w:w="1786" w:type="dxa"/>
            <w:vAlign w:val="center"/>
          </w:tcPr>
          <w:p w14:paraId="1F7B9E5D">
            <w:pPr>
              <w:jc w:val="center"/>
              <w:outlineLvl w:val="0"/>
              <w:rPr>
                <w:rFonts w:ascii="宋体" w:hAnsi="宋体" w:cs="宋体"/>
                <w:color w:val="000000" w:themeColor="text1"/>
                <w:sz w:val="24"/>
                <w:highlight w:val="none"/>
                <w14:textFill>
                  <w14:solidFill>
                    <w14:schemeClr w14:val="tx1"/>
                  </w14:solidFill>
                </w14:textFill>
              </w:rPr>
            </w:pPr>
          </w:p>
        </w:tc>
      </w:tr>
      <w:tr w14:paraId="59F9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3842D53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5184" w:type="dxa"/>
            <w:vAlign w:val="center"/>
          </w:tcPr>
          <w:p w14:paraId="2FC3D4BC">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拟派本项目服务团队的专业素质、技术能力、经验等情况，数量是否充足，配置是否合理等；是否具有类似项目建设经验；</w:t>
            </w:r>
          </w:p>
          <w:p w14:paraId="2DF7F10C">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a.项目服务团队机构健全、职责明确、分工合理、专业性强、经验丰富，得3分。</w:t>
            </w:r>
          </w:p>
          <w:p w14:paraId="55B19B4E">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b.项目服务团队机构较健全，职责明确、分工合理，得2分。</w:t>
            </w:r>
          </w:p>
          <w:p w14:paraId="60648198">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c.项目服务团队机构不全，职责不明确，不利于项目实施，得1分。未提供不得分。</w:t>
            </w:r>
          </w:p>
          <w:p w14:paraId="6BD5BEE6">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有效证明材料：投标文件中须提供相关人员的专业素质及技术能力证明材料、工作履历及在本单位近三个月连续缴纳的社保证明材料复印件。</w:t>
            </w:r>
          </w:p>
        </w:tc>
        <w:tc>
          <w:tcPr>
            <w:tcW w:w="648" w:type="dxa"/>
            <w:vAlign w:val="center"/>
          </w:tcPr>
          <w:p w14:paraId="067A1A2D">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08" w:type="dxa"/>
            <w:vAlign w:val="center"/>
          </w:tcPr>
          <w:p w14:paraId="614D66EF">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786" w:type="dxa"/>
            <w:vAlign w:val="center"/>
          </w:tcPr>
          <w:p w14:paraId="29EE39ED">
            <w:pPr>
              <w:jc w:val="center"/>
              <w:outlineLvl w:val="0"/>
              <w:rPr>
                <w:rFonts w:ascii="宋体" w:hAnsi="宋体" w:cs="宋体"/>
                <w:color w:val="000000" w:themeColor="text1"/>
                <w:sz w:val="24"/>
                <w:highlight w:val="none"/>
                <w14:textFill>
                  <w14:solidFill>
                    <w14:schemeClr w14:val="tx1"/>
                  </w14:solidFill>
                </w14:textFill>
              </w:rPr>
            </w:pPr>
          </w:p>
        </w:tc>
      </w:tr>
      <w:tr w14:paraId="22EC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FB063F3">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5184" w:type="dxa"/>
            <w:vAlign w:val="center"/>
          </w:tcPr>
          <w:p w14:paraId="2939795F">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方式：采用平台实况在线演示录制视频，录制视频时长15分钟以内，录制的视频分辨率不高于1280×720（若视频为其他格式导致评审中不能正常播放的，责任自负）。实况在线演示时投标方需配备好电脑，且电脑配置有摄像头、麦克风并确保己方良好的网络环境。不参与演示的不得分。</w:t>
            </w:r>
          </w:p>
          <w:p w14:paraId="77FB5D2F">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投标人演示以下设备功能：</w:t>
            </w:r>
          </w:p>
          <w:p w14:paraId="71E20EEF">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1.道路巡检智能分析仪功能演示；（0-5分）</w:t>
            </w:r>
          </w:p>
          <w:p w14:paraId="50E39A0A">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能够支持多种场景下的巡检任务，包括</w:t>
            </w:r>
          </w:p>
          <w:p w14:paraId="150E083C">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（1）道路养护：支持多种道路病害检测，包括水泥路面和沥青路面的路面裂缝（横缝、纵缝、网状裂缝）、坑槽、修补裂缝等的检测；</w:t>
            </w:r>
          </w:p>
          <w:p w14:paraId="59A8B070">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（2）行车安全监测：支持对路面障碍物的检测，包括土堆、路面塌方、木箱、砖石堆等。</w:t>
            </w:r>
          </w:p>
          <w:p w14:paraId="22B5D6FD">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2.国省道车辆监测器（0-5分）</w:t>
            </w:r>
          </w:p>
          <w:p w14:paraId="7D9ADE7E">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（1）基于AI算法的智能设备，监视国省道车辆行驶，同时处理36~45高清视频，输出过车数据，提供API接口。</w:t>
            </w:r>
          </w:p>
          <w:p w14:paraId="6E13EA5E">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（2）可实现全天候监视，24小时不间断运行，输出车型、车牌、时间等关键数据。</w:t>
            </w:r>
          </w:p>
          <w:p w14:paraId="50AF7B8A">
            <w:pPr>
              <w:widowControl/>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根据演示的每项功能内容与采购需求是否完全匹配、操作是否简洁、流畅进行打分，最高10分。</w:t>
            </w:r>
          </w:p>
        </w:tc>
        <w:tc>
          <w:tcPr>
            <w:tcW w:w="648" w:type="dxa"/>
            <w:vAlign w:val="center"/>
          </w:tcPr>
          <w:p w14:paraId="5FE67CE7">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008" w:type="dxa"/>
            <w:vAlign w:val="center"/>
          </w:tcPr>
          <w:p w14:paraId="186168F8">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786" w:type="dxa"/>
            <w:vAlign w:val="center"/>
          </w:tcPr>
          <w:p w14:paraId="0E947F46">
            <w:pPr>
              <w:jc w:val="center"/>
              <w:outlineLvl w:val="0"/>
              <w:rPr>
                <w:rFonts w:ascii="宋体" w:hAnsi="宋体" w:cs="宋体"/>
                <w:color w:val="000000" w:themeColor="text1"/>
                <w:sz w:val="24"/>
                <w:highlight w:val="none"/>
                <w14:textFill>
                  <w14:solidFill>
                    <w14:schemeClr w14:val="tx1"/>
                  </w14:solidFill>
                </w14:textFill>
              </w:rPr>
            </w:pPr>
          </w:p>
        </w:tc>
      </w:tr>
      <w:tr w14:paraId="3FE4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8B37FA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9</w:t>
            </w:r>
          </w:p>
        </w:tc>
        <w:tc>
          <w:tcPr>
            <w:tcW w:w="5184" w:type="dxa"/>
            <w:vAlign w:val="center"/>
          </w:tcPr>
          <w:p w14:paraId="3ECBDDB5">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投标人针对本项目实际情况提供详细的售后服务方案：①服务响应时间、②响应程度、③到场时间、④项目维护计划（对用户故障的响应、处理、检测、定期巡检等情况）。</w:t>
            </w:r>
          </w:p>
          <w:p w14:paraId="677ED05C">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方案可行性、针对性、项目匹配性进行评价。方案可行性、针对性、项目匹配性好得5分；方案可行性、针对性、项目匹配性较好得4分；方案可行性、针对性、项目匹配性一般得3分；有一定欠缺得2分；方案内容缺失严重或与项目匹配性不佳得1分；其余不得分。</w:t>
            </w:r>
          </w:p>
        </w:tc>
        <w:tc>
          <w:tcPr>
            <w:tcW w:w="648" w:type="dxa"/>
            <w:vAlign w:val="center"/>
          </w:tcPr>
          <w:p w14:paraId="1D6F71DA">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08" w:type="dxa"/>
            <w:vAlign w:val="center"/>
          </w:tcPr>
          <w:p w14:paraId="417D420F">
            <w:pPr>
              <w:snapToGrid w:val="0"/>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786" w:type="dxa"/>
            <w:vAlign w:val="center"/>
          </w:tcPr>
          <w:p w14:paraId="10DFC9A6">
            <w:pPr>
              <w:jc w:val="center"/>
              <w:outlineLvl w:val="0"/>
              <w:rPr>
                <w:rFonts w:ascii="宋体" w:hAnsi="宋体" w:cs="宋体"/>
                <w:color w:val="000000" w:themeColor="text1"/>
                <w:sz w:val="24"/>
                <w:highlight w:val="none"/>
                <w14:textFill>
                  <w14:solidFill>
                    <w14:schemeClr w14:val="tx1"/>
                  </w14:solidFill>
                </w14:textFill>
              </w:rPr>
            </w:pPr>
          </w:p>
        </w:tc>
      </w:tr>
      <w:tr w14:paraId="7586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70847B74">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10</w:t>
            </w:r>
          </w:p>
        </w:tc>
        <w:tc>
          <w:tcPr>
            <w:tcW w:w="5184" w:type="dxa"/>
            <w:vAlign w:val="center"/>
          </w:tcPr>
          <w:p w14:paraId="13DEA186">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售后服务机构备品备件储备情况：</w:t>
            </w:r>
          </w:p>
          <w:p w14:paraId="6FF05CD0">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储备充足能充分满足售后服务要求得3分；</w:t>
            </w:r>
          </w:p>
          <w:p w14:paraId="4D4C7624">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储备一般基本能满足售后服务要求得2分；</w:t>
            </w:r>
          </w:p>
          <w:p w14:paraId="229B7D22">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储备情况差不能满足售后服务要求1分；</w:t>
            </w:r>
          </w:p>
          <w:p w14:paraId="7940D2B5">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无备品备件储备得0分。</w:t>
            </w:r>
          </w:p>
        </w:tc>
        <w:tc>
          <w:tcPr>
            <w:tcW w:w="648" w:type="dxa"/>
            <w:vAlign w:val="center"/>
          </w:tcPr>
          <w:p w14:paraId="50CB3808">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08" w:type="dxa"/>
            <w:vAlign w:val="center"/>
          </w:tcPr>
          <w:p w14:paraId="610D69E5">
            <w:pPr>
              <w:snapToGrid w:val="0"/>
              <w:jc w:val="center"/>
              <w:rPr>
                <w:rFonts w:ascii="宋体" w:hAnsi="宋体" w:cs="宋体"/>
                <w:color w:val="000000" w:themeColor="text1"/>
                <w:sz w:val="24"/>
                <w:highlight w:val="none"/>
                <w14:textFill>
                  <w14:solidFill>
                    <w14:schemeClr w14:val="tx1"/>
                  </w14:solidFill>
                </w14:textFill>
              </w:rPr>
            </w:pPr>
          </w:p>
        </w:tc>
        <w:tc>
          <w:tcPr>
            <w:tcW w:w="1786" w:type="dxa"/>
            <w:vAlign w:val="center"/>
          </w:tcPr>
          <w:p w14:paraId="791AFAAA">
            <w:pPr>
              <w:jc w:val="center"/>
              <w:outlineLvl w:val="0"/>
              <w:rPr>
                <w:rFonts w:ascii="宋体" w:hAnsi="宋体" w:cs="宋体"/>
                <w:color w:val="000000" w:themeColor="text1"/>
                <w:sz w:val="24"/>
                <w:highlight w:val="none"/>
                <w14:textFill>
                  <w14:solidFill>
                    <w14:schemeClr w14:val="tx1"/>
                  </w14:solidFill>
                </w14:textFill>
              </w:rPr>
            </w:pPr>
          </w:p>
        </w:tc>
      </w:tr>
      <w:tr w14:paraId="40EF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660" w:type="dxa"/>
            <w:vAlign w:val="center"/>
          </w:tcPr>
          <w:p w14:paraId="6EC62BBC">
            <w:pPr>
              <w:widowControl/>
              <w:jc w:val="center"/>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11</w:t>
            </w:r>
          </w:p>
        </w:tc>
        <w:tc>
          <w:tcPr>
            <w:tcW w:w="5184" w:type="dxa"/>
            <w:vAlign w:val="center"/>
          </w:tcPr>
          <w:p w14:paraId="50DF5984">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根据培训方案内容（地点、组织、人员配备、软硬件资料等）的完整性、可行性进行打分。方案内容完整且与项目匹配度好的得3分；方案内容基本完整且与项目匹配度较好的得2分；方案内容存在欠缺或与项目匹配度一般的得1分；方案内容缺失严重或与项目不匹配的不得分。</w:t>
            </w:r>
          </w:p>
        </w:tc>
        <w:tc>
          <w:tcPr>
            <w:tcW w:w="648" w:type="dxa"/>
            <w:vAlign w:val="center"/>
          </w:tcPr>
          <w:p w14:paraId="3B22DCC7">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08" w:type="dxa"/>
            <w:vAlign w:val="center"/>
          </w:tcPr>
          <w:p w14:paraId="35A17C34">
            <w:pPr>
              <w:snapToGrid w:val="0"/>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786" w:type="dxa"/>
            <w:vAlign w:val="center"/>
          </w:tcPr>
          <w:p w14:paraId="74572508">
            <w:pPr>
              <w:jc w:val="center"/>
              <w:outlineLvl w:val="0"/>
              <w:rPr>
                <w:rFonts w:ascii="宋体" w:hAnsi="宋体" w:cs="宋体"/>
                <w:color w:val="000000" w:themeColor="text1"/>
                <w:sz w:val="24"/>
                <w:highlight w:val="none"/>
                <w14:textFill>
                  <w14:solidFill>
                    <w14:schemeClr w14:val="tx1"/>
                  </w14:solidFill>
                </w14:textFill>
              </w:rPr>
            </w:pPr>
          </w:p>
        </w:tc>
      </w:tr>
      <w:tr w14:paraId="792A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305896DF">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5184" w:type="dxa"/>
            <w:vAlign w:val="center"/>
          </w:tcPr>
          <w:p w14:paraId="34756343">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投标人具有有效的质量管理体系认证、环境管理体系认证、职业健康安全管理体系认证、信息技术服务管理系统认证、信息安全管理系统认证，每提供一个证书得1分，最高得5分。</w:t>
            </w:r>
          </w:p>
          <w:p w14:paraId="5ED50D6F">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有效证明材料：投标文件中提供证书复印件并加盖公章。</w:t>
            </w:r>
          </w:p>
        </w:tc>
        <w:tc>
          <w:tcPr>
            <w:tcW w:w="648" w:type="dxa"/>
            <w:vAlign w:val="center"/>
          </w:tcPr>
          <w:p w14:paraId="056A800A">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08" w:type="dxa"/>
            <w:vAlign w:val="center"/>
          </w:tcPr>
          <w:p w14:paraId="617C4B8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786" w:type="dxa"/>
            <w:vAlign w:val="center"/>
          </w:tcPr>
          <w:p w14:paraId="39A1BA2F">
            <w:pPr>
              <w:jc w:val="center"/>
              <w:outlineLvl w:val="0"/>
              <w:rPr>
                <w:rFonts w:ascii="宋体" w:hAnsi="宋体" w:cs="宋体"/>
                <w:color w:val="000000" w:themeColor="text1"/>
                <w:sz w:val="24"/>
                <w:highlight w:val="none"/>
                <w14:textFill>
                  <w14:solidFill>
                    <w14:schemeClr w14:val="tx1"/>
                  </w14:solidFill>
                </w14:textFill>
              </w:rPr>
            </w:pPr>
          </w:p>
        </w:tc>
      </w:tr>
      <w:tr w14:paraId="4854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002F570">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5184" w:type="dxa"/>
            <w:vAlign w:val="center"/>
          </w:tcPr>
          <w:p w14:paraId="50E5FD49">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投标人具有智慧交通相关软件著作证书的每个1分，最高得2分。</w:t>
            </w:r>
          </w:p>
          <w:p w14:paraId="75918167">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有效证明材料：投标文件中提供证书复印件并加盖公章。</w:t>
            </w:r>
          </w:p>
        </w:tc>
        <w:tc>
          <w:tcPr>
            <w:tcW w:w="648" w:type="dxa"/>
            <w:vAlign w:val="center"/>
          </w:tcPr>
          <w:p w14:paraId="5B2DA7E2">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08" w:type="dxa"/>
            <w:vAlign w:val="center"/>
          </w:tcPr>
          <w:p w14:paraId="0E2FA3E8">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786" w:type="dxa"/>
            <w:vAlign w:val="center"/>
          </w:tcPr>
          <w:p w14:paraId="29FF58CA">
            <w:pPr>
              <w:jc w:val="center"/>
              <w:outlineLvl w:val="0"/>
              <w:rPr>
                <w:rFonts w:ascii="宋体" w:hAnsi="宋体" w:cs="宋体"/>
                <w:color w:val="000000" w:themeColor="text1"/>
                <w:sz w:val="24"/>
                <w:highlight w:val="none"/>
                <w14:textFill>
                  <w14:solidFill>
                    <w14:schemeClr w14:val="tx1"/>
                  </w14:solidFill>
                </w14:textFill>
              </w:rPr>
            </w:pPr>
          </w:p>
        </w:tc>
      </w:tr>
      <w:tr w14:paraId="5C00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ED9210E">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5184" w:type="dxa"/>
            <w:vAlign w:val="center"/>
          </w:tcPr>
          <w:p w14:paraId="56A7D09F">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投标人2021年1月1日以来（以合同签署时间为准）承担过</w:t>
            </w:r>
            <w:r>
              <w:rPr>
                <w:rFonts w:hint="eastAsia" w:ascii="宋体" w:hAnsi="宋体" w:cs="宋体"/>
                <w:color w:val="000000" w:themeColor="text1"/>
                <w:sz w:val="24"/>
                <w:highlight w:val="none"/>
                <w:lang w:val="en-US" w:eastAsia="zh-CN"/>
                <w14:textFill>
                  <w14:solidFill>
                    <w14:schemeClr w14:val="tx1"/>
                  </w14:solidFill>
                </w14:textFill>
              </w:rPr>
              <w:t>同类</w:t>
            </w:r>
            <w:r>
              <w:rPr>
                <w:rFonts w:hint="eastAsia" w:ascii="宋体" w:hAnsi="宋体" w:cs="宋体"/>
                <w:color w:val="000000" w:themeColor="text1"/>
                <w:sz w:val="24"/>
                <w:highlight w:val="none"/>
                <w14:textFill>
                  <w14:solidFill>
                    <w14:schemeClr w14:val="tx1"/>
                  </w14:solidFill>
                </w14:textFill>
              </w:rPr>
              <w:t>项目的，每具有一个合同得1分，最高得3分。</w:t>
            </w:r>
          </w:p>
          <w:p w14:paraId="1F065AD1">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有效证明材料：①提供合同扫描件并加盖公章；②</w:t>
            </w:r>
            <w:r>
              <w:rPr>
                <w:rFonts w:hint="eastAsia" w:ascii="宋体" w:hAnsi="宋体" w:cs="宋体"/>
                <w:color w:val="000000" w:themeColor="text1"/>
                <w:sz w:val="24"/>
                <w:highlight w:val="none"/>
                <w:lang w:val="en-US" w:eastAsia="zh-CN"/>
                <w14:textFill>
                  <w14:solidFill>
                    <w14:schemeClr w14:val="tx1"/>
                  </w14:solidFill>
                </w14:textFill>
              </w:rPr>
              <w:t>同类</w:t>
            </w:r>
            <w:r>
              <w:rPr>
                <w:rFonts w:hint="eastAsia" w:ascii="宋体" w:hAnsi="宋体" w:cs="宋体"/>
                <w:color w:val="000000" w:themeColor="text1"/>
                <w:sz w:val="24"/>
                <w:highlight w:val="none"/>
                <w14:textFill>
                  <w14:solidFill>
                    <w14:schemeClr w14:val="tx1"/>
                  </w14:solidFill>
                </w14:textFill>
              </w:rPr>
              <w:t>项目系指智能交通监管设备的采购安装。</w:t>
            </w:r>
          </w:p>
        </w:tc>
        <w:tc>
          <w:tcPr>
            <w:tcW w:w="648" w:type="dxa"/>
            <w:vAlign w:val="center"/>
          </w:tcPr>
          <w:p w14:paraId="309FF747">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08" w:type="dxa"/>
            <w:vAlign w:val="center"/>
          </w:tcPr>
          <w:p w14:paraId="1302B507">
            <w:pPr>
              <w:snapToGrid w:val="0"/>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786" w:type="dxa"/>
            <w:vAlign w:val="center"/>
          </w:tcPr>
          <w:p w14:paraId="014C7FF0">
            <w:pPr>
              <w:jc w:val="center"/>
              <w:outlineLvl w:val="0"/>
              <w:rPr>
                <w:rFonts w:ascii="宋体" w:hAnsi="宋体" w:cs="宋体"/>
                <w:color w:val="000000" w:themeColor="text1"/>
                <w:sz w:val="24"/>
                <w:highlight w:val="none"/>
                <w14:textFill>
                  <w14:solidFill>
                    <w14:schemeClr w14:val="tx1"/>
                  </w14:solidFill>
                </w14:textFill>
              </w:rPr>
            </w:pPr>
          </w:p>
        </w:tc>
      </w:tr>
      <w:tr w14:paraId="740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E495B54">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15</w:t>
            </w:r>
          </w:p>
        </w:tc>
        <w:tc>
          <w:tcPr>
            <w:tcW w:w="5184" w:type="dxa"/>
          </w:tcPr>
          <w:p w14:paraId="0108A54D">
            <w:pP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有效投标报价的最低价作为评标基准价，其最低报价为满分；按［投标报价得分=（评标基准价/投标报价）*30］的计算公式计算。</w:t>
            </w:r>
          </w:p>
          <w:p w14:paraId="2BEC8C00">
            <w:pPr>
              <w:widowControl/>
              <w:shd w:val="clear" w:color="auto" w:fill="FFFFFF"/>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评标过程中，不得去掉报价中的最高报价和最低报价。</w:t>
            </w:r>
          </w:p>
          <w:p w14:paraId="3B4166DD">
            <w:pPr>
              <w:widowControl/>
              <w:shd w:val="clear" w:color="auto" w:fill="FFFFFF"/>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48" w:type="dxa"/>
            <w:vAlign w:val="center"/>
          </w:tcPr>
          <w:p w14:paraId="1AF05C99">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1008" w:type="dxa"/>
            <w:vAlign w:val="center"/>
          </w:tcPr>
          <w:p w14:paraId="73062830">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786" w:type="dxa"/>
            <w:vAlign w:val="center"/>
          </w:tcPr>
          <w:p w14:paraId="41CE7F6B">
            <w:pPr>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7AEB152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2984E452">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0AF8A3DE">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E6CF4F0">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25573AF5">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129A19AD">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063575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FBCADFF">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D6F72E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B75A6AE">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C6B284F">
      <w:pPr>
        <w:pStyle w:val="12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BC9EC11">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FDDA71D">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2FE0FFC4">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7930E95">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FA53B77">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595180C">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7FDE154B">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4D0D24AB">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E765B9">
      <w:pPr>
        <w:pStyle w:val="12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05451EF">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8F04B9">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624E7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7DB3D5">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17161E30">
      <w:pPr>
        <w:pStyle w:val="12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B1FE8F">
      <w:pPr>
        <w:pStyle w:val="19"/>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756F35E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1150C0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DE7AB1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F6115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36AB901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50DDB3B4">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6CE94BB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4FD7599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734A66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EEE253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542D08FE">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C8F7C1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201FAACF">
      <w:pPr>
        <w:pStyle w:val="6"/>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22CC88A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5A409A97">
      <w:pPr>
        <w:pStyle w:val="19"/>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F0B3978">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2C3F3197">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FBF2060">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CF99E42">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264F6129">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57EA1832">
      <w:pPr>
        <w:pStyle w:val="19"/>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5E8C2B">
      <w:pPr>
        <w:pStyle w:val="19"/>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70047FD">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0ED786F3">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C6A6179">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6602288">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0CC9C808">
      <w:pPr>
        <w:pStyle w:val="19"/>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39E067D8">
      <w:pPr>
        <w:pStyle w:val="19"/>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0FAB43D1">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7" w:name="第五部分"/>
      <w:bookmarkStart w:id="398" w:name="_Toc86217003"/>
    </w:p>
    <w:p w14:paraId="38A74927">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76C1458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1F92787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8DE063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09D5BCB">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59349718">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5B346176">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CFA8DAD">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32C51A70">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382D34C7">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3B2CDD3F">
      <w:pPr>
        <w:spacing w:line="480" w:lineRule="auto"/>
        <w:jc w:val="center"/>
        <w:rPr>
          <w:rFonts w:ascii="宋体" w:hAnsi="宋体" w:cs="宋体"/>
          <w:b/>
          <w:color w:val="000000" w:themeColor="text1"/>
          <w:sz w:val="24"/>
          <w:highlight w:val="none"/>
          <w14:textFill>
            <w14:solidFill>
              <w14:schemeClr w14:val="tx1"/>
            </w14:solidFill>
          </w14:textFill>
        </w:rPr>
      </w:pPr>
    </w:p>
    <w:p w14:paraId="174DC552">
      <w:pPr>
        <w:spacing w:line="480" w:lineRule="auto"/>
        <w:jc w:val="center"/>
        <w:rPr>
          <w:rFonts w:ascii="宋体" w:hAnsi="宋体" w:cs="宋体"/>
          <w:b/>
          <w:color w:val="000000" w:themeColor="text1"/>
          <w:sz w:val="24"/>
          <w:highlight w:val="none"/>
          <w14:textFill>
            <w14:solidFill>
              <w14:schemeClr w14:val="tx1"/>
            </w14:solidFill>
          </w14:textFill>
        </w:rPr>
      </w:pPr>
    </w:p>
    <w:p w14:paraId="7F8E7182">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3EF3847">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21AEBAF3">
      <w:pPr>
        <w:pStyle w:val="699"/>
        <w:rPr>
          <w:rFonts w:ascii="宋体" w:hAnsi="宋体" w:cs="宋体"/>
          <w:color w:val="000000" w:themeColor="text1"/>
          <w:szCs w:val="24"/>
          <w:highlight w:val="none"/>
          <w14:textFill>
            <w14:solidFill>
              <w14:schemeClr w14:val="tx1"/>
            </w14:solidFill>
          </w14:textFill>
        </w:rPr>
      </w:pPr>
    </w:p>
    <w:p w14:paraId="072DB9BD">
      <w:pPr>
        <w:pStyle w:val="699"/>
        <w:rPr>
          <w:rFonts w:ascii="宋体" w:hAnsi="宋体" w:cs="宋体"/>
          <w:color w:val="000000" w:themeColor="text1"/>
          <w:szCs w:val="24"/>
          <w:highlight w:val="none"/>
          <w14:textFill>
            <w14:solidFill>
              <w14:schemeClr w14:val="tx1"/>
            </w14:solidFill>
          </w14:textFill>
        </w:rPr>
      </w:pPr>
    </w:p>
    <w:p w14:paraId="310F7ADC">
      <w:pPr>
        <w:pStyle w:val="699"/>
        <w:jc w:val="center"/>
        <w:rPr>
          <w:rFonts w:ascii="宋体" w:hAnsi="宋体" w:cs="宋体"/>
          <w:color w:val="000000" w:themeColor="text1"/>
          <w:szCs w:val="24"/>
          <w:highlight w:val="none"/>
          <w14:textFill>
            <w14:solidFill>
              <w14:schemeClr w14:val="tx1"/>
            </w14:solidFill>
          </w14:textFill>
        </w:rPr>
      </w:pPr>
    </w:p>
    <w:p w14:paraId="47858BB6">
      <w:pPr>
        <w:pStyle w:val="699"/>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41DF545D">
      <w:pPr>
        <w:pStyle w:val="699"/>
        <w:rPr>
          <w:rFonts w:ascii="宋体" w:hAnsi="宋体" w:cs="宋体"/>
          <w:color w:val="000000" w:themeColor="text1"/>
          <w:szCs w:val="24"/>
          <w:highlight w:val="none"/>
          <w14:textFill>
            <w14:solidFill>
              <w14:schemeClr w14:val="tx1"/>
            </w14:solidFill>
          </w14:textFill>
        </w:rPr>
      </w:pPr>
    </w:p>
    <w:p w14:paraId="4B08FE93">
      <w:pPr>
        <w:pStyle w:val="699"/>
        <w:rPr>
          <w:rFonts w:ascii="宋体" w:hAnsi="宋体" w:cs="宋体"/>
          <w:color w:val="000000" w:themeColor="text1"/>
          <w:szCs w:val="24"/>
          <w:highlight w:val="none"/>
          <w14:textFill>
            <w14:solidFill>
              <w14:schemeClr w14:val="tx1"/>
            </w14:solidFill>
          </w14:textFill>
        </w:rPr>
      </w:pPr>
    </w:p>
    <w:p w14:paraId="435D8FA0">
      <w:pPr>
        <w:spacing w:before="120" w:line="22" w:lineRule="atLeast"/>
        <w:rPr>
          <w:rFonts w:ascii="宋体" w:hAnsi="宋体" w:cs="宋体"/>
          <w:color w:val="000000" w:themeColor="text1"/>
          <w:sz w:val="24"/>
          <w:highlight w:val="none"/>
          <w14:textFill>
            <w14:solidFill>
              <w14:schemeClr w14:val="tx1"/>
            </w14:solidFill>
          </w14:textFill>
        </w:rPr>
      </w:pPr>
    </w:p>
    <w:p w14:paraId="6E0AE980">
      <w:pPr>
        <w:spacing w:before="120" w:line="22" w:lineRule="atLeast"/>
        <w:ind w:left="96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7F522888">
      <w:pPr>
        <w:rPr>
          <w:rFonts w:ascii="宋体" w:hAnsi="宋体" w:cs="宋体"/>
          <w:color w:val="000000" w:themeColor="text1"/>
          <w:sz w:val="24"/>
          <w:highlight w:val="none"/>
          <w14:textFill>
            <w14:solidFill>
              <w14:schemeClr w14:val="tx1"/>
            </w14:solidFill>
          </w14:textFill>
        </w:rPr>
      </w:pPr>
    </w:p>
    <w:p w14:paraId="6D72BFAA">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5976A373">
      <w:pPr>
        <w:spacing w:before="120" w:line="22" w:lineRule="atLeast"/>
        <w:rPr>
          <w:rFonts w:ascii="宋体" w:hAnsi="宋体" w:cs="宋体"/>
          <w:color w:val="000000" w:themeColor="text1"/>
          <w:sz w:val="24"/>
          <w:highlight w:val="none"/>
          <w14:textFill>
            <w14:solidFill>
              <w14:schemeClr w14:val="tx1"/>
            </w14:solidFill>
          </w14:textFill>
        </w:rPr>
      </w:pPr>
    </w:p>
    <w:p w14:paraId="4E2B909A">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2CB839A6">
      <w:pPr>
        <w:spacing w:before="120" w:line="22" w:lineRule="atLeast"/>
        <w:rPr>
          <w:rFonts w:ascii="宋体" w:hAnsi="宋体" w:cs="宋体"/>
          <w:color w:val="000000" w:themeColor="text1"/>
          <w:sz w:val="24"/>
          <w:highlight w:val="none"/>
          <w14:textFill>
            <w14:solidFill>
              <w14:schemeClr w14:val="tx1"/>
            </w14:solidFill>
          </w14:textFill>
        </w:rPr>
      </w:pPr>
    </w:p>
    <w:p w14:paraId="76513FC9">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72C27592">
      <w:pPr>
        <w:spacing w:before="120" w:line="22" w:lineRule="atLeast"/>
        <w:rPr>
          <w:rFonts w:ascii="宋体" w:hAnsi="宋体" w:cs="宋体"/>
          <w:color w:val="000000" w:themeColor="text1"/>
          <w:sz w:val="24"/>
          <w:highlight w:val="none"/>
          <w14:textFill>
            <w14:solidFill>
              <w14:schemeClr w14:val="tx1"/>
            </w14:solidFill>
          </w14:textFill>
        </w:rPr>
      </w:pPr>
    </w:p>
    <w:p w14:paraId="6DB22E0B">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2CBFD829">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473" w:bottom="1474" w:left="1394" w:header="851" w:footer="851" w:gutter="0"/>
          <w:cols w:space="720" w:num="1"/>
        </w:sectPr>
      </w:pPr>
    </w:p>
    <w:p w14:paraId="7E75EBD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3E2FB5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0A4D88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9" w:name="_Toc2232"/>
      <w:bookmarkStart w:id="400" w:name="_Toc24059"/>
      <w:bookmarkStart w:id="401" w:name="_Toc3029"/>
      <w:r>
        <w:rPr>
          <w:rFonts w:hint="eastAsia" w:ascii="宋体" w:hAnsi="宋体" w:cs="宋体"/>
          <w:b/>
          <w:color w:val="000000" w:themeColor="text1"/>
          <w:sz w:val="24"/>
          <w:highlight w:val="none"/>
          <w14:textFill>
            <w14:solidFill>
              <w14:schemeClr w14:val="tx1"/>
            </w14:solidFill>
          </w14:textFill>
        </w:rPr>
        <w:t>1.1 合同组成部分</w:t>
      </w:r>
      <w:bookmarkEnd w:id="399"/>
      <w:bookmarkEnd w:id="400"/>
      <w:bookmarkEnd w:id="401"/>
    </w:p>
    <w:p w14:paraId="5F9D77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0E0A5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66FD61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7972A6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3A5CF4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24857C5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3FD03A8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1295"/>
      <w:bookmarkStart w:id="403" w:name="_Toc27126"/>
      <w:bookmarkStart w:id="404" w:name="_Toc24300"/>
      <w:r>
        <w:rPr>
          <w:rFonts w:hint="eastAsia" w:ascii="宋体" w:hAnsi="宋体" w:cs="宋体"/>
          <w:b/>
          <w:color w:val="000000" w:themeColor="text1"/>
          <w:sz w:val="24"/>
          <w:highlight w:val="none"/>
          <w14:textFill>
            <w14:solidFill>
              <w14:schemeClr w14:val="tx1"/>
            </w14:solidFill>
          </w14:textFill>
        </w:rPr>
        <w:t>1.2 货物</w:t>
      </w:r>
      <w:bookmarkEnd w:id="402"/>
      <w:bookmarkEnd w:id="403"/>
      <w:bookmarkEnd w:id="404"/>
    </w:p>
    <w:p w14:paraId="355C2EF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A0041C3">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DB7FB70">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DBC6502">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5" w:name="_Toc23292"/>
      <w:bookmarkStart w:id="406" w:name="_Toc21631"/>
      <w:bookmarkStart w:id="407" w:name="_Toc21551"/>
      <w:r>
        <w:rPr>
          <w:rFonts w:hint="eastAsia" w:ascii="宋体" w:hAnsi="宋体" w:cs="宋体"/>
          <w:b/>
          <w:color w:val="000000" w:themeColor="text1"/>
          <w:sz w:val="24"/>
          <w:highlight w:val="none"/>
          <w14:textFill>
            <w14:solidFill>
              <w14:schemeClr w14:val="tx1"/>
            </w14:solidFill>
          </w14:textFill>
        </w:rPr>
        <w:t>1.3 价款</w:t>
      </w:r>
      <w:bookmarkEnd w:id="405"/>
      <w:bookmarkEnd w:id="406"/>
      <w:bookmarkEnd w:id="407"/>
    </w:p>
    <w:p w14:paraId="51D56BA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1713D88A">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FB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571970">
            <w:pPr>
              <w:pStyle w:val="31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DF5D777">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CB41819">
            <w:pPr>
              <w:pStyle w:val="31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1DFD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2ED191">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E903A29">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BC501C5">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4E93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07E39D">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8C76EC7">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EDB73D8">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4E07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55F0CD">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0FCFFEA">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283F4D7">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325C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E79B1E">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345059">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B892C28">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389A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5BEA660">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312D90">
            <w:pPr>
              <w:pStyle w:val="31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5B823C53">
      <w:pPr>
        <w:pStyle w:val="957"/>
        <w:spacing w:before="0" w:beforeAutospacing="0" w:after="0" w:afterAutospacing="0" w:line="360" w:lineRule="auto"/>
        <w:ind w:firstLine="480"/>
        <w:rPr>
          <w:b/>
          <w:color w:val="000000" w:themeColor="text1"/>
          <w:highlight w:val="none"/>
          <w14:textFill>
            <w14:solidFill>
              <w14:schemeClr w14:val="tx1"/>
            </w14:solidFill>
          </w14:textFill>
        </w:rPr>
      </w:pPr>
      <w:bookmarkStart w:id="408" w:name="_Toc10340"/>
      <w:bookmarkStart w:id="409" w:name="_Toc22618"/>
      <w:bookmarkStart w:id="410" w:name="_Toc1814"/>
      <w:r>
        <w:rPr>
          <w:rFonts w:hint="eastAsia"/>
          <w:b/>
          <w:color w:val="000000" w:themeColor="text1"/>
          <w:highlight w:val="none"/>
          <w14:textFill>
            <w14:solidFill>
              <w14:schemeClr w14:val="tx1"/>
            </w14:solidFill>
          </w14:textFill>
        </w:rPr>
        <w:t>1.4履约保证金</w:t>
      </w:r>
    </w:p>
    <w:p w14:paraId="3C94A753">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55FB4897">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5559B47">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E2CA41A">
      <w:pPr>
        <w:pStyle w:val="6"/>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DDFBB38">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6ADAE4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8"/>
      <w:bookmarkEnd w:id="409"/>
      <w:bookmarkEnd w:id="410"/>
      <w:r>
        <w:rPr>
          <w:rFonts w:hint="eastAsia" w:ascii="宋体" w:hAnsi="宋体" w:cs="宋体"/>
          <w:b/>
          <w:color w:val="000000" w:themeColor="text1"/>
          <w:sz w:val="24"/>
          <w:highlight w:val="none"/>
          <w14:textFill>
            <w14:solidFill>
              <w14:schemeClr w14:val="tx1"/>
            </w14:solidFill>
          </w14:textFill>
        </w:rPr>
        <w:t>预付款</w:t>
      </w:r>
    </w:p>
    <w:p w14:paraId="58C41B60">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1F835C31">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1692213">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D4BC2C3">
      <w:pPr>
        <w:pStyle w:val="957"/>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5838B20">
      <w:pPr>
        <w:pStyle w:val="957"/>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378CC71D">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751CAE">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E43969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32071"/>
      <w:bookmarkStart w:id="412" w:name="_Toc19304"/>
      <w:bookmarkStart w:id="413" w:name="_Toc2846"/>
      <w:r>
        <w:rPr>
          <w:rFonts w:hint="eastAsia" w:ascii="宋体" w:hAnsi="宋体" w:cs="宋体"/>
          <w:b/>
          <w:color w:val="000000" w:themeColor="text1"/>
          <w:sz w:val="24"/>
          <w:highlight w:val="none"/>
          <w14:textFill>
            <w14:solidFill>
              <w14:schemeClr w14:val="tx1"/>
            </w14:solidFill>
          </w14:textFill>
        </w:rPr>
        <w:t>1.7货物交付期限、地点和方式</w:t>
      </w:r>
      <w:bookmarkEnd w:id="411"/>
      <w:bookmarkEnd w:id="412"/>
      <w:bookmarkEnd w:id="413"/>
    </w:p>
    <w:p w14:paraId="3C6D092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76FACE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1D5AAA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3F334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21423"/>
      <w:bookmarkStart w:id="415" w:name="_Toc27250"/>
      <w:bookmarkStart w:id="416" w:name="_Toc19554"/>
      <w:r>
        <w:rPr>
          <w:rFonts w:hint="eastAsia" w:ascii="宋体" w:hAnsi="宋体" w:cs="宋体"/>
          <w:b/>
          <w:color w:val="000000" w:themeColor="text1"/>
          <w:sz w:val="24"/>
          <w:highlight w:val="none"/>
          <w14:textFill>
            <w14:solidFill>
              <w14:schemeClr w14:val="tx1"/>
            </w14:solidFill>
          </w14:textFill>
        </w:rPr>
        <w:t>1.8违约责任</w:t>
      </w:r>
      <w:bookmarkEnd w:id="414"/>
      <w:bookmarkEnd w:id="415"/>
      <w:bookmarkEnd w:id="416"/>
    </w:p>
    <w:p w14:paraId="15DDD4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4F8EAC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357256F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76E9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3DC69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31905AE5">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06C62D9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15583"/>
      <w:bookmarkStart w:id="418" w:name="_Toc28375"/>
      <w:bookmarkStart w:id="419" w:name="_Toc16021"/>
      <w:r>
        <w:rPr>
          <w:rFonts w:hint="eastAsia" w:ascii="宋体" w:hAnsi="宋体" w:cs="宋体"/>
          <w:b/>
          <w:color w:val="000000" w:themeColor="text1"/>
          <w:sz w:val="24"/>
          <w:highlight w:val="none"/>
          <w14:textFill>
            <w14:solidFill>
              <w14:schemeClr w14:val="tx1"/>
            </w14:solidFill>
          </w14:textFill>
        </w:rPr>
        <w:t>1.9合同争议的解决</w:t>
      </w:r>
      <w:bookmarkEnd w:id="417"/>
      <w:bookmarkEnd w:id="418"/>
      <w:bookmarkEnd w:id="419"/>
    </w:p>
    <w:p w14:paraId="07A9AD94">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689AECA1">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41A6C972">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F5E91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Toc7245"/>
      <w:bookmarkStart w:id="421" w:name="_Toc15322"/>
      <w:bookmarkStart w:id="422" w:name="_Toc11173"/>
      <w:r>
        <w:rPr>
          <w:rFonts w:hint="eastAsia" w:ascii="宋体" w:hAnsi="宋体" w:cs="宋体"/>
          <w:b/>
          <w:color w:val="000000" w:themeColor="text1"/>
          <w:sz w:val="24"/>
          <w:highlight w:val="none"/>
          <w14:textFill>
            <w14:solidFill>
              <w14:schemeClr w14:val="tx1"/>
            </w14:solidFill>
          </w14:textFill>
        </w:rPr>
        <w:t>2.0 合同生效</w:t>
      </w:r>
      <w:bookmarkEnd w:id="420"/>
      <w:bookmarkEnd w:id="421"/>
      <w:bookmarkEnd w:id="422"/>
    </w:p>
    <w:p w14:paraId="6CDBC9F0">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266E24D2">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069095F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20FA47A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32968C09">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223F845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30200BF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21E9F82B">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7C44A312">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3B94CF5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1F9761E0">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24E3EF1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0E2C96C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18DD8F22">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493F1B8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459846A4">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3254731A">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7C729BAE">
      <w:pPr>
        <w:pStyle w:val="6"/>
        <w:rPr>
          <w:rFonts w:ascii="宋体" w:hAnsi="宋体" w:cs="宋体"/>
          <w:color w:val="000000" w:themeColor="text1"/>
          <w:sz w:val="24"/>
          <w:highlight w:val="none"/>
          <w14:textFill>
            <w14:solidFill>
              <w14:schemeClr w14:val="tx1"/>
            </w14:solidFill>
          </w14:textFill>
        </w:rPr>
      </w:pPr>
    </w:p>
    <w:p w14:paraId="73C2D6C2">
      <w:pPr>
        <w:pStyle w:val="699"/>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064A4BC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3" w:name="_Toc16917"/>
      <w:bookmarkStart w:id="424" w:name="_Ref467379225"/>
      <w:bookmarkStart w:id="425" w:name="_Toc19614"/>
      <w:bookmarkStart w:id="426" w:name="_Ref467379195"/>
      <w:bookmarkStart w:id="427" w:name="_Ref467378499"/>
      <w:bookmarkStart w:id="428" w:name="_Ref467379109"/>
      <w:bookmarkStart w:id="429" w:name="_Toc487900349"/>
      <w:bookmarkStart w:id="430" w:name="_Ref467379214"/>
      <w:bookmarkStart w:id="431" w:name="_Ref467379205"/>
      <w:bookmarkStart w:id="432" w:name="_Ref467378463"/>
      <w:bookmarkStart w:id="433" w:name="_Toc259093669"/>
      <w:bookmarkStart w:id="434" w:name="_Ref467378404"/>
      <w:bookmarkStart w:id="435" w:name="_Toc28763"/>
      <w:bookmarkStart w:id="436" w:name="_Toc279701240"/>
      <w:bookmarkStart w:id="437" w:name="_Ref467379101"/>
      <w:bookmarkStart w:id="438" w:name="_Ref467379094"/>
      <w:r>
        <w:rPr>
          <w:rFonts w:hint="eastAsia" w:ascii="宋体" w:hAnsi="宋体" w:cs="宋体"/>
          <w:b/>
          <w:color w:val="000000" w:themeColor="text1"/>
          <w:sz w:val="24"/>
          <w:highlight w:val="none"/>
          <w14:textFill>
            <w14:solidFill>
              <w14:schemeClr w14:val="tx1"/>
            </w14:solidFill>
          </w14:textFill>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C74026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2DB1DD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0DC631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521C491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040001A">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9"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9"/>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1C8A7E9D">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0"/>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B58A418">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1"/>
    </w:p>
    <w:p w14:paraId="2CF0D03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2" w:name="_Toc32504"/>
      <w:bookmarkStart w:id="443" w:name="_Toc27635"/>
      <w:bookmarkStart w:id="444" w:name="_Toc259093670"/>
      <w:bookmarkStart w:id="445" w:name="_Toc487900350"/>
      <w:bookmarkStart w:id="446" w:name="_Toc13336"/>
      <w:bookmarkStart w:id="447" w:name="_Toc279701241"/>
      <w:r>
        <w:rPr>
          <w:rFonts w:hint="eastAsia" w:ascii="宋体" w:hAnsi="宋体" w:cs="宋体"/>
          <w:b/>
          <w:color w:val="000000" w:themeColor="text1"/>
          <w:sz w:val="24"/>
          <w:highlight w:val="none"/>
          <w14:textFill>
            <w14:solidFill>
              <w14:schemeClr w14:val="tx1"/>
            </w14:solidFill>
          </w14:textFill>
        </w:rPr>
        <w:t>2.2 技术规范</w:t>
      </w:r>
      <w:bookmarkEnd w:id="442"/>
      <w:bookmarkEnd w:id="443"/>
      <w:bookmarkEnd w:id="444"/>
      <w:bookmarkEnd w:id="445"/>
      <w:bookmarkEnd w:id="446"/>
      <w:bookmarkEnd w:id="447"/>
    </w:p>
    <w:p w14:paraId="3471870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1E4FE0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8" w:name="_Toc31634"/>
      <w:bookmarkStart w:id="449" w:name="_Toc487900351"/>
      <w:bookmarkStart w:id="450" w:name="_Toc27853"/>
      <w:bookmarkStart w:id="451" w:name="_Toc279701242"/>
      <w:bookmarkStart w:id="452" w:name="_Toc9829"/>
      <w:bookmarkStart w:id="453" w:name="_Toc259093671"/>
      <w:r>
        <w:rPr>
          <w:rFonts w:hint="eastAsia" w:ascii="宋体" w:hAnsi="宋体" w:cs="宋体"/>
          <w:b/>
          <w:color w:val="000000" w:themeColor="text1"/>
          <w:sz w:val="24"/>
          <w:highlight w:val="none"/>
          <w14:textFill>
            <w14:solidFill>
              <w14:schemeClr w14:val="tx1"/>
            </w14:solidFill>
          </w14:textFill>
        </w:rPr>
        <w:t>2.3 知识产权</w:t>
      </w:r>
      <w:bookmarkEnd w:id="448"/>
      <w:bookmarkEnd w:id="449"/>
      <w:bookmarkEnd w:id="450"/>
      <w:bookmarkEnd w:id="451"/>
      <w:bookmarkEnd w:id="452"/>
      <w:bookmarkEnd w:id="453"/>
    </w:p>
    <w:p w14:paraId="676ADD5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7769F1E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05EB8E9">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4" w:name="_Toc29149"/>
      <w:bookmarkStart w:id="455" w:name="_Toc11932"/>
      <w:bookmarkStart w:id="456" w:name="_Toc4194"/>
      <w:r>
        <w:rPr>
          <w:rFonts w:hint="eastAsia" w:ascii="宋体" w:hAnsi="宋体" w:cs="宋体"/>
          <w:b/>
          <w:color w:val="000000" w:themeColor="text1"/>
          <w:sz w:val="24"/>
          <w:highlight w:val="none"/>
          <w14:textFill>
            <w14:solidFill>
              <w14:schemeClr w14:val="tx1"/>
            </w14:solidFill>
          </w14:textFill>
        </w:rPr>
        <w:t>2.4 包装和装运</w:t>
      </w:r>
      <w:bookmarkEnd w:id="454"/>
      <w:bookmarkEnd w:id="455"/>
      <w:bookmarkEnd w:id="456"/>
    </w:p>
    <w:p w14:paraId="7083E8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EE0E8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3507DE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FDB19E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7" w:name="_Toc487900354"/>
      <w:bookmarkStart w:id="458" w:name="_Ref467379536"/>
      <w:bookmarkStart w:id="459" w:name="_Ref467378541"/>
      <w:bookmarkStart w:id="460" w:name="_Ref467379527"/>
      <w:bookmarkStart w:id="461" w:name="_Toc259093674"/>
      <w:bookmarkStart w:id="462" w:name="_Ref467379542"/>
      <w:bookmarkStart w:id="463" w:name="_Ref467378591"/>
      <w:bookmarkStart w:id="464" w:name="_Toc279701245"/>
      <w:bookmarkStart w:id="465" w:name="_Toc19074"/>
      <w:bookmarkStart w:id="466" w:name="_Toc30272"/>
      <w:bookmarkStart w:id="467" w:name="_Toc26182"/>
      <w:r>
        <w:rPr>
          <w:rFonts w:hint="eastAsia" w:ascii="宋体" w:hAnsi="宋体" w:cs="宋体"/>
          <w:b/>
          <w:color w:val="000000" w:themeColor="text1"/>
          <w:sz w:val="24"/>
          <w:highlight w:val="none"/>
          <w14:textFill>
            <w14:solidFill>
              <w14:schemeClr w14:val="tx1"/>
            </w14:solidFill>
          </w14:textFill>
        </w:rPr>
        <w:t>2.</w:t>
      </w:r>
      <w:bookmarkEnd w:id="457"/>
      <w:bookmarkEnd w:id="458"/>
      <w:bookmarkEnd w:id="459"/>
      <w:bookmarkEnd w:id="460"/>
      <w:bookmarkEnd w:id="461"/>
      <w:bookmarkEnd w:id="462"/>
      <w:bookmarkEnd w:id="463"/>
      <w:bookmarkEnd w:id="464"/>
      <w:r>
        <w:rPr>
          <w:rFonts w:hint="eastAsia" w:ascii="宋体" w:hAnsi="宋体" w:cs="宋体"/>
          <w:b/>
          <w:color w:val="000000" w:themeColor="text1"/>
          <w:sz w:val="24"/>
          <w:highlight w:val="none"/>
          <w14:textFill>
            <w14:solidFill>
              <w14:schemeClr w14:val="tx1"/>
            </w14:solidFill>
          </w14:textFill>
        </w:rPr>
        <w:t>5 履约检查和问题反馈</w:t>
      </w:r>
      <w:bookmarkEnd w:id="465"/>
      <w:bookmarkEnd w:id="466"/>
      <w:bookmarkEnd w:id="467"/>
    </w:p>
    <w:p w14:paraId="5F47F6E7">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8" w:name="_Ref467379657"/>
      <w:r>
        <w:rPr>
          <w:rFonts w:hint="eastAsia" w:ascii="宋体" w:hAnsi="宋体" w:cs="宋体"/>
          <w:color w:val="000000" w:themeColor="text1"/>
          <w:sz w:val="24"/>
          <w:highlight w:val="none"/>
          <w14:textFill>
            <w14:solidFill>
              <w14:schemeClr w14:val="tx1"/>
            </w14:solidFill>
          </w14:textFill>
        </w:rPr>
        <w:t>2.5.1</w:t>
      </w:r>
      <w:bookmarkEnd w:id="468"/>
      <w:bookmarkStart w:id="469" w:name="_Toc186431854"/>
      <w:bookmarkStart w:id="470" w:name="_Toc279701247"/>
      <w:bookmarkStart w:id="471" w:name="_Ref467379793"/>
      <w:bookmarkStart w:id="472" w:name="_Toc487900357"/>
      <w:bookmarkStart w:id="473" w:name="_Ref467379807"/>
      <w:bookmarkStart w:id="474" w:name="_Toc259093676"/>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FFAEFF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000000" w:themeColor="text1"/>
          <w:sz w:val="24"/>
          <w:highlight w:val="none"/>
          <w14:textFill>
            <w14:solidFill>
              <w14:schemeClr w14:val="tx1"/>
            </w14:solidFill>
          </w14:textFill>
        </w:rPr>
        <w:t>。</w:t>
      </w:r>
    </w:p>
    <w:bookmarkEnd w:id="470"/>
    <w:bookmarkEnd w:id="471"/>
    <w:bookmarkEnd w:id="472"/>
    <w:bookmarkEnd w:id="473"/>
    <w:bookmarkEnd w:id="474"/>
    <w:bookmarkEnd w:id="475"/>
    <w:p w14:paraId="66C9405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6" w:name="_Ref467379923"/>
      <w:bookmarkStart w:id="477" w:name="_Toc259093677"/>
      <w:bookmarkStart w:id="478" w:name="_Toc487900358"/>
      <w:bookmarkStart w:id="479" w:name="_Ref467379852"/>
      <w:bookmarkStart w:id="480" w:name="_Ref467379863"/>
      <w:bookmarkStart w:id="481" w:name="_Toc279701248"/>
      <w:bookmarkStart w:id="482" w:name="_Toc16110"/>
      <w:bookmarkStart w:id="483" w:name="_Toc774"/>
      <w:bookmarkStart w:id="484" w:name="_Toc3225"/>
      <w:r>
        <w:rPr>
          <w:rFonts w:hint="eastAsia" w:ascii="宋体" w:hAnsi="宋体" w:cs="宋体"/>
          <w:b/>
          <w:color w:val="000000" w:themeColor="text1"/>
          <w:sz w:val="24"/>
          <w:highlight w:val="none"/>
          <w14:textFill>
            <w14:solidFill>
              <w14:schemeClr w14:val="tx1"/>
            </w14:solidFill>
          </w14:textFill>
        </w:rPr>
        <w:t>2.6 技术资料</w:t>
      </w:r>
      <w:bookmarkEnd w:id="476"/>
      <w:bookmarkEnd w:id="477"/>
      <w:bookmarkEnd w:id="478"/>
      <w:bookmarkEnd w:id="479"/>
      <w:bookmarkEnd w:id="480"/>
      <w:bookmarkEnd w:id="481"/>
      <w:r>
        <w:rPr>
          <w:rFonts w:hint="eastAsia" w:ascii="宋体" w:hAnsi="宋体" w:cs="宋体"/>
          <w:b/>
          <w:color w:val="000000" w:themeColor="text1"/>
          <w:sz w:val="24"/>
          <w:highlight w:val="none"/>
          <w14:textFill>
            <w14:solidFill>
              <w14:schemeClr w14:val="tx1"/>
            </w14:solidFill>
          </w14:textFill>
        </w:rPr>
        <w:t>和保密义务</w:t>
      </w:r>
      <w:bookmarkEnd w:id="482"/>
      <w:bookmarkEnd w:id="483"/>
      <w:bookmarkEnd w:id="484"/>
    </w:p>
    <w:p w14:paraId="2CBE8D4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C3DF9C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95CD94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33FE75">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5" w:name="_Toc7860"/>
      <w:r>
        <w:rPr>
          <w:rFonts w:hint="eastAsia" w:ascii="宋体" w:hAnsi="宋体" w:cs="宋体"/>
          <w:b/>
          <w:color w:val="000000" w:themeColor="text1"/>
          <w:sz w:val="24"/>
          <w:highlight w:val="none"/>
          <w14:textFill>
            <w14:solidFill>
              <w14:schemeClr w14:val="tx1"/>
            </w14:solidFill>
          </w14:textFill>
        </w:rPr>
        <w:t>2.7 质量保证</w:t>
      </w:r>
      <w:bookmarkEnd w:id="485"/>
    </w:p>
    <w:p w14:paraId="2D96F6B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2271547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B1205B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17244"/>
      <w:bookmarkStart w:id="487" w:name="_Toc487900362"/>
      <w:bookmarkStart w:id="488" w:name="_Toc259093681"/>
      <w:bookmarkStart w:id="489"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6"/>
    </w:p>
    <w:p w14:paraId="1C8BEA53">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D38D8F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0" w:name="_Toc14055"/>
      <w:r>
        <w:rPr>
          <w:rFonts w:hint="eastAsia" w:ascii="宋体" w:hAnsi="宋体" w:cs="宋体"/>
          <w:b/>
          <w:color w:val="000000" w:themeColor="text1"/>
          <w:sz w:val="24"/>
          <w:highlight w:val="none"/>
          <w14:textFill>
            <w14:solidFill>
              <w14:schemeClr w14:val="tx1"/>
            </w14:solidFill>
          </w14:textFill>
        </w:rPr>
        <w:t>2.9 延迟交货</w:t>
      </w:r>
      <w:bookmarkEnd w:id="487"/>
      <w:bookmarkEnd w:id="488"/>
      <w:bookmarkEnd w:id="489"/>
      <w:bookmarkEnd w:id="490"/>
    </w:p>
    <w:p w14:paraId="7CAFE8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312CF6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7502"/>
      <w:bookmarkStart w:id="492" w:name="_Toc259093683"/>
      <w:bookmarkStart w:id="493" w:name="_Ref467378121"/>
      <w:bookmarkStart w:id="494" w:name="_Toc279701254"/>
      <w:bookmarkStart w:id="495" w:name="_Toc487900364"/>
      <w:r>
        <w:rPr>
          <w:rFonts w:hint="eastAsia" w:ascii="宋体" w:hAnsi="宋体" w:cs="宋体"/>
          <w:b/>
          <w:color w:val="000000" w:themeColor="text1"/>
          <w:sz w:val="24"/>
          <w:highlight w:val="none"/>
          <w14:textFill>
            <w14:solidFill>
              <w14:schemeClr w14:val="tx1"/>
            </w14:solidFill>
          </w14:textFill>
        </w:rPr>
        <w:t>2.10 合同变更</w:t>
      </w:r>
      <w:bookmarkEnd w:id="491"/>
    </w:p>
    <w:p w14:paraId="7D6FBC1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14:paraId="5964333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9" w:name="_Toc22955"/>
      <w:bookmarkStart w:id="500" w:name="_Toc10366"/>
      <w:bookmarkStart w:id="501" w:name="_Toc15237"/>
      <w:r>
        <w:rPr>
          <w:rFonts w:hint="eastAsia" w:ascii="宋体" w:hAnsi="宋体" w:cs="宋体"/>
          <w:b/>
          <w:color w:val="000000" w:themeColor="text1"/>
          <w:sz w:val="24"/>
          <w:highlight w:val="none"/>
          <w14:textFill>
            <w14:solidFill>
              <w14:schemeClr w14:val="tx1"/>
            </w14:solidFill>
          </w14:textFill>
        </w:rPr>
        <w:t>2.11 合同转让</w:t>
      </w:r>
      <w:bookmarkEnd w:id="496"/>
      <w:bookmarkEnd w:id="497"/>
      <w:bookmarkEnd w:id="498"/>
      <w:r>
        <w:rPr>
          <w:rFonts w:hint="eastAsia" w:ascii="宋体" w:hAnsi="宋体" w:cs="宋体"/>
          <w:b/>
          <w:color w:val="000000" w:themeColor="text1"/>
          <w:sz w:val="24"/>
          <w:highlight w:val="none"/>
          <w14:textFill>
            <w14:solidFill>
              <w14:schemeClr w14:val="tx1"/>
            </w14:solidFill>
          </w14:textFill>
        </w:rPr>
        <w:t>和分包</w:t>
      </w:r>
      <w:bookmarkEnd w:id="499"/>
      <w:bookmarkEnd w:id="500"/>
      <w:bookmarkEnd w:id="501"/>
    </w:p>
    <w:p w14:paraId="16A379B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000C40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4BBC6A7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2" w:name="_Toc14066"/>
      <w:bookmarkStart w:id="503" w:name="_Toc16508"/>
      <w:bookmarkStart w:id="504" w:name="_Toc13566"/>
      <w:r>
        <w:rPr>
          <w:rFonts w:hint="eastAsia" w:ascii="宋体" w:hAnsi="宋体" w:cs="宋体"/>
          <w:b/>
          <w:color w:val="000000" w:themeColor="text1"/>
          <w:sz w:val="24"/>
          <w:highlight w:val="none"/>
          <w14:textFill>
            <w14:solidFill>
              <w14:schemeClr w14:val="tx1"/>
            </w14:solidFill>
          </w14:textFill>
        </w:rPr>
        <w:t>2.12 不可抗力</w:t>
      </w:r>
      <w:bookmarkEnd w:id="502"/>
      <w:bookmarkEnd w:id="503"/>
      <w:bookmarkEnd w:id="504"/>
    </w:p>
    <w:p w14:paraId="2E4AE57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29885B6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268E8FB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20F1AD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40900D4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5" w:name="_Toc487900365"/>
      <w:bookmarkStart w:id="506" w:name="_Toc689"/>
      <w:bookmarkStart w:id="507" w:name="_Toc6969"/>
      <w:bookmarkStart w:id="508" w:name="_Toc259093684"/>
      <w:bookmarkStart w:id="509" w:name="_Toc279701255"/>
      <w:bookmarkStart w:id="510" w:name="_Toc30676"/>
      <w:r>
        <w:rPr>
          <w:rFonts w:hint="eastAsia" w:ascii="宋体" w:hAnsi="宋体" w:cs="宋体"/>
          <w:b/>
          <w:color w:val="000000" w:themeColor="text1"/>
          <w:sz w:val="24"/>
          <w:highlight w:val="none"/>
          <w14:textFill>
            <w14:solidFill>
              <w14:schemeClr w14:val="tx1"/>
            </w14:solidFill>
          </w14:textFill>
        </w:rPr>
        <w:t>2.13 税费</w:t>
      </w:r>
      <w:bookmarkEnd w:id="505"/>
      <w:bookmarkEnd w:id="506"/>
      <w:bookmarkEnd w:id="507"/>
      <w:bookmarkEnd w:id="508"/>
      <w:bookmarkEnd w:id="509"/>
      <w:bookmarkEnd w:id="510"/>
    </w:p>
    <w:p w14:paraId="3F7F3E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08FD5D0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1" w:name="_Toc279701258"/>
      <w:bookmarkStart w:id="512" w:name="_Toc487900368"/>
      <w:bookmarkStart w:id="513" w:name="_Toc16959"/>
      <w:bookmarkStart w:id="514" w:name="_Toc259093687"/>
      <w:bookmarkStart w:id="515" w:name="_Toc8298"/>
      <w:bookmarkStart w:id="516" w:name="_Toc7102"/>
      <w:r>
        <w:rPr>
          <w:rFonts w:hint="eastAsia" w:ascii="宋体" w:hAnsi="宋体" w:cs="宋体"/>
          <w:b/>
          <w:color w:val="000000" w:themeColor="text1"/>
          <w:sz w:val="24"/>
          <w:highlight w:val="none"/>
          <w14:textFill>
            <w14:solidFill>
              <w14:schemeClr w14:val="tx1"/>
            </w14:solidFill>
          </w14:textFill>
        </w:rPr>
        <w:t>2.14乙方破产</w:t>
      </w:r>
      <w:bookmarkEnd w:id="511"/>
      <w:bookmarkEnd w:id="512"/>
      <w:bookmarkEnd w:id="513"/>
      <w:bookmarkEnd w:id="514"/>
      <w:bookmarkEnd w:id="515"/>
      <w:bookmarkEnd w:id="516"/>
    </w:p>
    <w:p w14:paraId="5E36241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7F8BB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7" w:name="_Toc29333"/>
      <w:bookmarkStart w:id="518" w:name="_Toc6134"/>
      <w:bookmarkStart w:id="519" w:name="_Toc15387"/>
      <w:r>
        <w:rPr>
          <w:rFonts w:hint="eastAsia" w:ascii="宋体" w:hAnsi="宋体" w:cs="宋体"/>
          <w:b/>
          <w:color w:val="000000" w:themeColor="text1"/>
          <w:sz w:val="24"/>
          <w:highlight w:val="none"/>
          <w14:textFill>
            <w14:solidFill>
              <w14:schemeClr w14:val="tx1"/>
            </w14:solidFill>
          </w14:textFill>
        </w:rPr>
        <w:t>2.15 合同中止、终止</w:t>
      </w:r>
      <w:bookmarkEnd w:id="517"/>
      <w:bookmarkEnd w:id="518"/>
      <w:bookmarkEnd w:id="519"/>
    </w:p>
    <w:p w14:paraId="52A7A4E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7F4E1E5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902589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0" w:name="_Toc14563"/>
      <w:bookmarkStart w:id="521" w:name="_Toc6596"/>
      <w:bookmarkStart w:id="522" w:name="_Toc1125"/>
      <w:r>
        <w:rPr>
          <w:rFonts w:hint="eastAsia" w:ascii="宋体" w:hAnsi="宋体" w:cs="宋体"/>
          <w:b/>
          <w:color w:val="000000" w:themeColor="text1"/>
          <w:sz w:val="24"/>
          <w:highlight w:val="none"/>
          <w14:textFill>
            <w14:solidFill>
              <w14:schemeClr w14:val="tx1"/>
            </w14:solidFill>
          </w14:textFill>
        </w:rPr>
        <w:t>2.16检验和验收</w:t>
      </w:r>
      <w:bookmarkEnd w:id="520"/>
      <w:bookmarkEnd w:id="521"/>
      <w:bookmarkEnd w:id="522"/>
    </w:p>
    <w:p w14:paraId="15FB0799">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0D2DAF13">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FD7C1B3">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2"/>
    <w:bookmarkEnd w:id="493"/>
    <w:bookmarkEnd w:id="494"/>
    <w:bookmarkEnd w:id="495"/>
    <w:p w14:paraId="0AAF819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3" w:name="_Toc487900371"/>
      <w:bookmarkStart w:id="524" w:name="_Toc279701261"/>
      <w:bookmarkStart w:id="525" w:name="_Toc259093690"/>
      <w:bookmarkStart w:id="526" w:name="_Toc19604"/>
      <w:bookmarkStart w:id="527" w:name="_Toc11284"/>
      <w:bookmarkStart w:id="528" w:name="_Toc25182"/>
      <w:r>
        <w:rPr>
          <w:rFonts w:hint="eastAsia" w:ascii="宋体" w:hAnsi="宋体" w:cs="宋体"/>
          <w:b/>
          <w:color w:val="000000" w:themeColor="text1"/>
          <w:sz w:val="24"/>
          <w:highlight w:val="none"/>
          <w14:textFill>
            <w14:solidFill>
              <w14:schemeClr w14:val="tx1"/>
            </w14:solidFill>
          </w14:textFill>
        </w:rPr>
        <w:t>2.17 通知</w:t>
      </w:r>
      <w:bookmarkEnd w:id="523"/>
      <w:bookmarkEnd w:id="524"/>
      <w:bookmarkEnd w:id="525"/>
      <w:r>
        <w:rPr>
          <w:rFonts w:hint="eastAsia" w:ascii="宋体" w:hAnsi="宋体" w:cs="宋体"/>
          <w:b/>
          <w:color w:val="000000" w:themeColor="text1"/>
          <w:sz w:val="24"/>
          <w:highlight w:val="none"/>
          <w14:textFill>
            <w14:solidFill>
              <w14:schemeClr w14:val="tx1"/>
            </w14:solidFill>
          </w14:textFill>
        </w:rPr>
        <w:t>和送达</w:t>
      </w:r>
      <w:bookmarkEnd w:id="526"/>
      <w:bookmarkEnd w:id="527"/>
      <w:bookmarkEnd w:id="528"/>
    </w:p>
    <w:p w14:paraId="6AB61114">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9" w:name="_Toc3135"/>
      <w:bookmarkStart w:id="530" w:name="_Toc6698"/>
      <w:bookmarkStart w:id="531" w:name="_Toc279701262"/>
      <w:bookmarkStart w:id="532" w:name="_Toc487900372"/>
      <w:bookmarkStart w:id="533" w:name="_Toc259093691"/>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9"/>
      <w:bookmarkEnd w:id="530"/>
    </w:p>
    <w:p w14:paraId="26472C17">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4" w:name="_Toc23294"/>
      <w:bookmarkStart w:id="535"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A49FF8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6" w:name="_Toc4355"/>
      <w:bookmarkStart w:id="537" w:name="_Toc18540"/>
      <w:bookmarkStart w:id="538" w:name="_Toc30599"/>
      <w:r>
        <w:rPr>
          <w:rFonts w:hint="eastAsia" w:ascii="宋体" w:hAnsi="宋体" w:cs="宋体"/>
          <w:b/>
          <w:color w:val="000000" w:themeColor="text1"/>
          <w:sz w:val="24"/>
          <w:highlight w:val="none"/>
          <w14:textFill>
            <w14:solidFill>
              <w14:schemeClr w14:val="tx1"/>
            </w14:solidFill>
          </w14:textFill>
        </w:rPr>
        <w:t>2.18 计量单位</w:t>
      </w:r>
      <w:bookmarkEnd w:id="531"/>
      <w:bookmarkEnd w:id="532"/>
      <w:bookmarkEnd w:id="533"/>
      <w:bookmarkEnd w:id="536"/>
      <w:bookmarkEnd w:id="537"/>
      <w:bookmarkEnd w:id="538"/>
    </w:p>
    <w:p w14:paraId="4F2DC9C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39998E0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9" w:name="_Toc10330"/>
      <w:bookmarkStart w:id="540" w:name="_Toc259093692"/>
      <w:bookmarkStart w:id="541" w:name="_Toc279701263"/>
      <w:bookmarkStart w:id="542" w:name="_Toc487900373"/>
      <w:bookmarkStart w:id="543" w:name="_Toc18567"/>
      <w:bookmarkStart w:id="544" w:name="_Toc127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9"/>
      <w:bookmarkEnd w:id="540"/>
      <w:bookmarkEnd w:id="541"/>
      <w:bookmarkEnd w:id="542"/>
      <w:bookmarkEnd w:id="543"/>
      <w:bookmarkEnd w:id="544"/>
    </w:p>
    <w:p w14:paraId="02015B6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4F7C3DD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1983E95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5" w:name="_Toc14001"/>
      <w:bookmarkStart w:id="546" w:name="_Toc6885"/>
      <w:bookmarkStart w:id="547" w:name="_Toc19890"/>
      <w:r>
        <w:rPr>
          <w:rFonts w:hint="eastAsia" w:ascii="宋体" w:hAnsi="宋体" w:cs="宋体"/>
          <w:b/>
          <w:color w:val="000000" w:themeColor="text1"/>
          <w:sz w:val="24"/>
          <w:highlight w:val="none"/>
          <w14:textFill>
            <w14:solidFill>
              <w14:schemeClr w14:val="tx1"/>
            </w14:solidFill>
          </w14:textFill>
        </w:rPr>
        <w:t>2.20 合同份数</w:t>
      </w:r>
      <w:bookmarkEnd w:id="545"/>
      <w:bookmarkEnd w:id="546"/>
      <w:bookmarkEnd w:id="547"/>
    </w:p>
    <w:p w14:paraId="3BA3C62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77D3C966">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4FA954AA">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EAEE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B1944A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7C42611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5BFE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BB22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406A2CA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履约保证金：无。</w:t>
            </w:r>
          </w:p>
        </w:tc>
      </w:tr>
      <w:tr w14:paraId="1C14E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55E19A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39DC29C1">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合同生效以及具备实施条件后5个工作日内甲方向乙方支付合同价的50%预付款</w:t>
            </w:r>
            <w:r>
              <w:rPr>
                <w:rFonts w:hint="eastAsia" w:ascii="宋体" w:hAnsi="宋体" w:cs="宋体"/>
                <w:color w:val="000000" w:themeColor="text1"/>
                <w:sz w:val="24"/>
                <w:highlight w:val="none"/>
                <w:lang w:eastAsia="zh-CN"/>
                <w14:textFill>
                  <w14:solidFill>
                    <w14:schemeClr w14:val="tx1"/>
                  </w14:solidFill>
                </w14:textFill>
              </w:rPr>
              <w:t>。</w:t>
            </w:r>
          </w:p>
        </w:tc>
      </w:tr>
      <w:tr w14:paraId="18582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F2A7D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F07A76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537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70B72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3AD57E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F26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DCA4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5325B6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甲方根据合同、投标文件等资料进行验收。</w:t>
            </w:r>
          </w:p>
          <w:p w14:paraId="11BCA1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合同生效以及具备实施条件后5个工作日内由甲方向乙方支付合同总价预50%的预付款；</w:t>
            </w:r>
            <w:r>
              <w:rPr>
                <w:rFonts w:hint="eastAsia" w:ascii="宋体" w:hAnsi="宋体" w:cs="宋体"/>
                <w:color w:val="000000" w:themeColor="text1"/>
                <w:sz w:val="24"/>
                <w:highlight w:val="none"/>
                <w:lang w:val="en-US" w:eastAsia="zh-CN"/>
                <w14:textFill>
                  <w14:solidFill>
                    <w14:schemeClr w14:val="tx1"/>
                  </w14:solidFill>
                </w14:textFill>
              </w:rPr>
              <w:t>所有设备安装完成并经采购人确认后，支付合同总价的40%；</w:t>
            </w:r>
            <w:r>
              <w:rPr>
                <w:rFonts w:hint="eastAsia" w:ascii="宋体" w:hAnsi="宋体" w:cs="宋体"/>
                <w:color w:val="000000" w:themeColor="text1"/>
                <w:sz w:val="24"/>
                <w:highlight w:val="none"/>
                <w14:textFill>
                  <w14:solidFill>
                    <w14:schemeClr w14:val="tx1"/>
                  </w14:solidFill>
                </w14:textFill>
              </w:rPr>
              <w:t>项目验收通过后，由甲方向乙方支付剩余</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%的合同款项。</w:t>
            </w:r>
          </w:p>
          <w:p w14:paraId="7C84306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结算时乙方将结款申请1份、发票原件及复印件1份、合同复印件1份和经甲方验收确认的《建德市政府采购验收反馈表》（还需提供验收报告）提交甲方，甲方应自收到发票后5个工作日内支付相应款项。</w:t>
            </w:r>
          </w:p>
        </w:tc>
      </w:tr>
      <w:tr w14:paraId="55075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AF65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7789010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交付期限：乙方在签订合同后，必须在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日历天内按甲方要求完成交货、安装调试完成并通过最终验收后交付甲方使用。如在规定的时间内由于乙方的原因不能完成交货的，乙方应承担由此给甲方造成的损失。</w:t>
            </w:r>
          </w:p>
        </w:tc>
      </w:tr>
      <w:tr w14:paraId="4CE0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D695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6C2A75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货物交付地点由甲方指定</w:t>
            </w:r>
          </w:p>
        </w:tc>
      </w:tr>
      <w:tr w14:paraId="5EC2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3B01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E8D15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乙方免费提供中标设备（软件和硬件）的安装调试服务</w:t>
            </w:r>
          </w:p>
        </w:tc>
      </w:tr>
      <w:tr w14:paraId="62F0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D9D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3A8F37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乙方原因（除不可抗力外）不能按期交付合同标的，对超出交付期的每一天，供应商应按合同总价款的万分之五承担违约金，在合同款支付时一次性扣除。若超出交付期十天（含十天）以上的，甲方有权终止合同。</w:t>
            </w:r>
          </w:p>
          <w:p w14:paraId="5C6D49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合同要求将成果送达甲方后，经验收合格后，甲方超出付款期支付项目款的，每逾一天，甲方应向乙方支付合同金额的万分之五的滞纳金。甲方无正当理由拒收合同标的、拒付项目款的，应向乙方偿付合同总价百分之五的违约金。</w:t>
            </w:r>
          </w:p>
          <w:p w14:paraId="3A9227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3、由于乙方原因导致甲方有重大损失的，责任由乙方承担，并依法追究其经济责任和法律责任。</w:t>
            </w:r>
          </w:p>
        </w:tc>
      </w:tr>
      <w:tr w14:paraId="7818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E81C3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534" w:type="pct"/>
            <w:vAlign w:val="center"/>
          </w:tcPr>
          <w:p w14:paraId="0BB13A9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b/>
                <w:bCs/>
                <w:color w:val="000000" w:themeColor="text1"/>
                <w:sz w:val="24"/>
                <w:highlight w:val="none"/>
                <w14:textFill>
                  <w14:solidFill>
                    <w14:schemeClr w14:val="tx1"/>
                  </w14:solidFill>
                </w14:textFill>
              </w:rPr>
              <w:t>建德市人民法院</w:t>
            </w:r>
            <w:r>
              <w:rPr>
                <w:rFonts w:hint="eastAsia" w:ascii="宋体" w:hAnsi="宋体" w:cs="宋体"/>
                <w:color w:val="000000" w:themeColor="text1"/>
                <w:sz w:val="24"/>
                <w:highlight w:val="none"/>
                <w14:textFill>
                  <w14:solidFill>
                    <w14:schemeClr w14:val="tx1"/>
                  </w14:solidFill>
                </w14:textFill>
              </w:rPr>
              <w:t>提出诉讼。</w:t>
            </w:r>
          </w:p>
        </w:tc>
      </w:tr>
      <w:tr w14:paraId="37824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11AD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3445354A">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EE17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B12C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10DE3081">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58CF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E2097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32B6A62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乙方必须加强本项目运输车辆的管理，凡涉及本项目运输车辆安全的责任均由乙方自行负责。</w:t>
            </w:r>
          </w:p>
        </w:tc>
      </w:tr>
      <w:tr w14:paraId="35F7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BCC17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12DB7A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货物或者在途货物或者交付给第一承运人后的货物毁损、灭失的风险负担由乙方自行负责。</w:t>
            </w:r>
          </w:p>
        </w:tc>
      </w:tr>
      <w:tr w14:paraId="77ED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00A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44D063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cs="宋体"/>
                <w:b/>
                <w:bCs/>
                <w:i/>
                <w:iCs/>
                <w:color w:val="000000" w:themeColor="text1"/>
                <w:sz w:val="24"/>
                <w:highlight w:val="none"/>
                <w:u w:val="single"/>
                <w14:textFill>
                  <w14:solidFill>
                    <w14:schemeClr w14:val="tx1"/>
                  </w14:solidFill>
                </w14:textFill>
              </w:rPr>
              <w:t>30日</w:t>
            </w:r>
            <w:r>
              <w:rPr>
                <w:rFonts w:hint="eastAsia" w:ascii="宋体" w:hAnsi="宋体" w:cs="宋体"/>
                <w:color w:val="000000" w:themeColor="text1"/>
                <w:sz w:val="24"/>
                <w:highlight w:val="none"/>
                <w14:textFill>
                  <w14:solidFill>
                    <w14:schemeClr w14:val="tx1"/>
                  </w14:solidFill>
                </w14:textFill>
              </w:rPr>
              <w:t>内以书面形式变更合同</w:t>
            </w:r>
          </w:p>
        </w:tc>
      </w:tr>
      <w:tr w14:paraId="3F5B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64D4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486251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w:t>
            </w:r>
            <w:r>
              <w:rPr>
                <w:rFonts w:hint="eastAsia" w:ascii="宋体" w:hAnsi="宋体" w:cs="宋体"/>
                <w:b/>
                <w:bCs/>
                <w:i/>
                <w:iCs/>
                <w:color w:val="000000" w:themeColor="text1"/>
                <w:sz w:val="24"/>
                <w:highlight w:val="none"/>
                <w:u w:val="single"/>
                <w14:textFill>
                  <w14:solidFill>
                    <w14:schemeClr w14:val="tx1"/>
                  </w14:solidFill>
                </w14:textFill>
              </w:rPr>
              <w:t>7日</w:t>
            </w:r>
            <w:r>
              <w:rPr>
                <w:rFonts w:hint="eastAsia" w:ascii="宋体" w:hAnsi="宋体" w:cs="宋体"/>
                <w:color w:val="000000" w:themeColor="text1"/>
                <w:sz w:val="24"/>
                <w:highlight w:val="none"/>
                <w14:textFill>
                  <w14:solidFill>
                    <w14:schemeClr w14:val="tx1"/>
                  </w14:solidFill>
                </w14:textFill>
              </w:rPr>
              <w:t>内以书面形式通知对方当事人，并在</w:t>
            </w:r>
            <w:r>
              <w:rPr>
                <w:rFonts w:hint="eastAsia" w:ascii="宋体" w:hAnsi="宋体" w:cs="宋体"/>
                <w:b/>
                <w:bCs/>
                <w:i/>
                <w:iCs/>
                <w:color w:val="000000" w:themeColor="text1"/>
                <w:sz w:val="24"/>
                <w:highlight w:val="none"/>
                <w:u w:val="single"/>
                <w14:textFill>
                  <w14:solidFill>
                    <w14:schemeClr w14:val="tx1"/>
                  </w14:solidFill>
                </w14:textFill>
              </w:rPr>
              <w:t>14日</w:t>
            </w:r>
            <w:r>
              <w:rPr>
                <w:rFonts w:hint="eastAsia" w:ascii="宋体" w:hAnsi="宋体" w:cs="宋体"/>
                <w:color w:val="000000" w:themeColor="text1"/>
                <w:sz w:val="24"/>
                <w:highlight w:val="none"/>
                <w14:textFill>
                  <w14:solidFill>
                    <w14:schemeClr w14:val="tx1"/>
                  </w14:solidFill>
                </w14:textFill>
              </w:rPr>
              <w:t>内，将有关部门出具的证明文件送达对方当事人。</w:t>
            </w:r>
          </w:p>
        </w:tc>
      </w:tr>
      <w:tr w14:paraId="76B0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E65A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E3EC3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货物交付前，乙方应对货物的质量、数量等方面进行详细、全面的检验，并向甲方出具证明货物符合合同约定的文件；货物交付时，甲方在</w:t>
            </w:r>
            <w:r>
              <w:rPr>
                <w:rFonts w:hint="eastAsia" w:ascii="宋体" w:hAnsi="宋体" w:cs="宋体"/>
                <w:b/>
                <w:bCs/>
                <w:color w:val="000000" w:themeColor="text1"/>
                <w:sz w:val="24"/>
                <w:highlight w:val="none"/>
                <w:u w:val="single"/>
                <w14:textFill>
                  <w14:solidFill>
                    <w14:schemeClr w14:val="tx1"/>
                  </w14:solidFill>
                </w14:textFill>
              </w:rPr>
              <w:t>货物安装调试完成7日内</w:t>
            </w:r>
            <w:r>
              <w:rPr>
                <w:rFonts w:hint="eastAsia" w:ascii="宋体" w:hAnsi="宋体" w:cs="宋体"/>
                <w:color w:val="000000" w:themeColor="text1"/>
                <w:sz w:val="24"/>
                <w:highlight w:val="none"/>
                <w14:textFill>
                  <w14:solidFill>
                    <w14:schemeClr w14:val="tx1"/>
                  </w14:solidFill>
                </w14:textFill>
              </w:rPr>
              <w:t>组织验收，并可依法邀请相关方参加，验收应出具验收书。</w:t>
            </w:r>
          </w:p>
        </w:tc>
      </w:tr>
      <w:tr w14:paraId="778F7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177919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3517C2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1）乙方应于投标书中提供系统设备的验收标准和检测办法，并在验收中提供甲方认可的相应检测手段，验收标准应符合中国有关的国家、地方、行业的标准，如若中标，经甲方确认后作为验收的依据。</w:t>
            </w:r>
          </w:p>
          <w:p w14:paraId="283DD6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2）验收费用由乙方承担。</w:t>
            </w:r>
          </w:p>
        </w:tc>
      </w:tr>
      <w:tr w14:paraId="64CE8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6120317">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7DD5DC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合同份数：本合同壹式陆份，甲、乙双方各执贰份，见证单位壹份，监管部门壹份。</w:t>
            </w:r>
          </w:p>
        </w:tc>
      </w:tr>
    </w:tbl>
    <w:p w14:paraId="1C426E7B">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20CCCD4">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4513A073">
      <w:pPr>
        <w:pStyle w:val="6"/>
        <w:rPr>
          <w:color w:val="000000" w:themeColor="text1"/>
          <w:highlight w:val="none"/>
          <w14:textFill>
            <w14:solidFill>
              <w14:schemeClr w14:val="tx1"/>
            </w14:solidFill>
          </w14:textFill>
        </w:rPr>
      </w:pPr>
    </w:p>
    <w:p w14:paraId="07202CB4">
      <w:pPr>
        <w:rPr>
          <w:color w:val="000000" w:themeColor="text1"/>
          <w:highlight w:val="none"/>
          <w14:textFill>
            <w14:solidFill>
              <w14:schemeClr w14:val="tx1"/>
            </w14:solidFill>
          </w14:textFill>
        </w:rPr>
      </w:pPr>
    </w:p>
    <w:p w14:paraId="66F5DA8E">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p>
    <w:p w14:paraId="138DC8CB">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p>
    <w:p w14:paraId="461D87A2">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7"/>
      <w:r>
        <w:rPr>
          <w:rFonts w:hint="eastAsia" w:ascii="宋体" w:hAnsi="宋体" w:cs="宋体"/>
          <w:b/>
          <w:color w:val="000000" w:themeColor="text1"/>
          <w:sz w:val="36"/>
          <w:szCs w:val="20"/>
          <w:highlight w:val="none"/>
          <w14:textFill>
            <w14:solidFill>
              <w14:schemeClr w14:val="tx1"/>
            </w14:solidFill>
          </w14:textFill>
        </w:rPr>
        <w:t xml:space="preserve"> </w:t>
      </w:r>
      <w:bookmarkEnd w:id="398"/>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031DD40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E618A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5FB52D2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85F37A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D7A490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B17017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（如果有）…………………………………………………（页码）</w:t>
      </w:r>
    </w:p>
    <w:p w14:paraId="62FEFCF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）落实政府采购政策需满足的资格要求（如果有）…………………（页码）</w:t>
      </w:r>
    </w:p>
    <w:p w14:paraId="1F0558A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）本项目的特定资格要求（如果有）…………………………………（页码）</w:t>
      </w:r>
    </w:p>
    <w:p w14:paraId="1E7A0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C05D06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44318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54258FC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0D8CA2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130B0BC1">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456B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0B50F5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8FA5A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E81E7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81858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D57E37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23EEB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111B23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C068F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CDE11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E5FD864">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178E47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C5BBE9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90A117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3FB5B7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E54D81">
      <w:pPr>
        <w:rPr>
          <w:rFonts w:ascii="宋体" w:hAnsi="宋体" w:cs="宋体"/>
          <w:color w:val="000000" w:themeColor="text1"/>
          <w:highlight w:val="none"/>
          <w14:textFill>
            <w14:solidFill>
              <w14:schemeClr w14:val="tx1"/>
            </w14:solidFill>
          </w14:textFill>
        </w:rPr>
      </w:pPr>
    </w:p>
    <w:p w14:paraId="172F19B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7711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9B1F44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C688593">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26338375">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7383163C">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3318BA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D13C3F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38ED83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551F3B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17E1C18">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2ADAD7CE">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54F8F64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80002A">
      <w:pPr>
        <w:rPr>
          <w:rFonts w:ascii="宋体" w:hAnsi="宋体" w:cs="宋体"/>
          <w:color w:val="000000" w:themeColor="text1"/>
          <w:highlight w:val="none"/>
          <w14:textFill>
            <w14:solidFill>
              <w14:schemeClr w14:val="tx1"/>
            </w14:solidFill>
          </w14:textFill>
        </w:rPr>
      </w:pPr>
    </w:p>
    <w:p w14:paraId="1D24C6F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BCDCAE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02D99651">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34A66791">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020830FD">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highlight w:val="none"/>
          <w14:textFill>
            <w14:solidFill>
              <w14:schemeClr w14:val="tx1"/>
            </w14:solidFill>
          </w14:textFill>
        </w:rPr>
        <w:t>…………………………………………………………（页码）</w:t>
      </w:r>
    </w:p>
    <w:p w14:paraId="1D7D34DD">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B9417EF">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451069D2">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7D3EEF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45EE53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64DDA6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37A0AA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4916C5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E90481E">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7DE090BA">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3194789D">
      <w:pPr>
        <w:rPr>
          <w:rFonts w:ascii="宋体" w:hAnsi="宋体" w:cs="宋体"/>
          <w:color w:val="000000" w:themeColor="text1"/>
          <w:highlight w:val="none"/>
          <w14:textFill>
            <w14:solidFill>
              <w14:schemeClr w14:val="tx1"/>
            </w14:solidFill>
          </w14:textFill>
        </w:rPr>
      </w:pPr>
    </w:p>
    <w:p w14:paraId="0447E3FE">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31007F33">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B67670A">
      <w:pPr>
        <w:pStyle w:val="6"/>
        <w:rPr>
          <w:color w:val="000000" w:themeColor="text1"/>
          <w:highlight w:val="none"/>
          <w:lang w:val="en-US"/>
          <w14:textFill>
            <w14:solidFill>
              <w14:schemeClr w14:val="tx1"/>
            </w14:solidFill>
          </w14:textFill>
        </w:rPr>
      </w:pPr>
    </w:p>
    <w:p w14:paraId="3AD717B8">
      <w:pPr>
        <w:rPr>
          <w:color w:val="000000" w:themeColor="text1"/>
          <w:highlight w:val="none"/>
          <w14:textFill>
            <w14:solidFill>
              <w14:schemeClr w14:val="tx1"/>
            </w14:solidFill>
          </w14:textFill>
        </w:rPr>
      </w:pPr>
    </w:p>
    <w:p w14:paraId="702E8D1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31CFE066">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6C84A70">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EDEEBB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3D9594D">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2372E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64A4A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38148E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4D108B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69F375F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4C09138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C2D97A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4406995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6B6308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AB5F097">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4B968F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7DEF00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8B480D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32A30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97109D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6341FE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569CEE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4C9D4A4">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0DF889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702F604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1C9D679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11AD7C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354346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0C7CCE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9B1737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9B5C9A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35CBF70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4499065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6CC17">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2DAA2FE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40B601A">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8FC23F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74D200B">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2B1D6144">
      <w:pPr>
        <w:snapToGrid w:val="0"/>
        <w:spacing w:line="360" w:lineRule="auto"/>
        <w:rPr>
          <w:rFonts w:ascii="宋体" w:hAnsi="宋体" w:cs="宋体"/>
          <w:color w:val="000000" w:themeColor="text1"/>
          <w:sz w:val="24"/>
          <w:highlight w:val="none"/>
          <w14:textFill>
            <w14:solidFill>
              <w14:schemeClr w14:val="tx1"/>
            </w14:solidFill>
          </w14:textFill>
        </w:rPr>
      </w:pPr>
    </w:p>
    <w:p w14:paraId="374D999E">
      <w:pPr>
        <w:jc w:val="center"/>
        <w:rPr>
          <w:rFonts w:ascii="宋体" w:hAnsi="宋体" w:cs="宋体"/>
          <w:b/>
          <w:color w:val="000000" w:themeColor="text1"/>
          <w:kern w:val="0"/>
          <w:sz w:val="32"/>
          <w:szCs w:val="32"/>
          <w:highlight w:val="none"/>
          <w14:textFill>
            <w14:solidFill>
              <w14:schemeClr w14:val="tx1"/>
            </w14:solidFill>
          </w14:textFill>
        </w:rPr>
      </w:pPr>
    </w:p>
    <w:p w14:paraId="56A2B692">
      <w:pPr>
        <w:jc w:val="center"/>
        <w:rPr>
          <w:rFonts w:ascii="宋体" w:hAnsi="宋体" w:cs="宋体"/>
          <w:b/>
          <w:color w:val="000000" w:themeColor="text1"/>
          <w:kern w:val="0"/>
          <w:sz w:val="32"/>
          <w:szCs w:val="32"/>
          <w:highlight w:val="none"/>
          <w14:textFill>
            <w14:solidFill>
              <w14:schemeClr w14:val="tx1"/>
            </w14:solidFill>
          </w14:textFill>
        </w:rPr>
      </w:pPr>
    </w:p>
    <w:p w14:paraId="43AB776D">
      <w:pPr>
        <w:jc w:val="center"/>
        <w:rPr>
          <w:rFonts w:ascii="宋体" w:hAnsi="宋体" w:cs="宋体"/>
          <w:b/>
          <w:color w:val="000000" w:themeColor="text1"/>
          <w:kern w:val="0"/>
          <w:sz w:val="32"/>
          <w:szCs w:val="32"/>
          <w:highlight w:val="none"/>
          <w14:textFill>
            <w14:solidFill>
              <w14:schemeClr w14:val="tx1"/>
            </w14:solidFill>
          </w14:textFill>
        </w:rPr>
      </w:pPr>
    </w:p>
    <w:p w14:paraId="168BC8F0">
      <w:pPr>
        <w:jc w:val="center"/>
        <w:rPr>
          <w:rFonts w:ascii="宋体" w:hAnsi="宋体" w:cs="宋体"/>
          <w:b/>
          <w:color w:val="000000" w:themeColor="text1"/>
          <w:kern w:val="0"/>
          <w:sz w:val="32"/>
          <w:szCs w:val="32"/>
          <w:highlight w:val="none"/>
          <w14:textFill>
            <w14:solidFill>
              <w14:schemeClr w14:val="tx1"/>
            </w14:solidFill>
          </w14:textFill>
        </w:rPr>
      </w:pPr>
    </w:p>
    <w:p w14:paraId="1C20FEE7">
      <w:pPr>
        <w:jc w:val="center"/>
        <w:rPr>
          <w:rFonts w:ascii="宋体" w:hAnsi="宋体" w:cs="宋体"/>
          <w:b/>
          <w:color w:val="000000" w:themeColor="text1"/>
          <w:kern w:val="0"/>
          <w:sz w:val="32"/>
          <w:szCs w:val="32"/>
          <w:highlight w:val="none"/>
          <w14:textFill>
            <w14:solidFill>
              <w14:schemeClr w14:val="tx1"/>
            </w14:solidFill>
          </w14:textFill>
        </w:rPr>
      </w:pPr>
    </w:p>
    <w:p w14:paraId="64284C7A">
      <w:pPr>
        <w:jc w:val="center"/>
        <w:rPr>
          <w:rFonts w:ascii="宋体" w:hAnsi="宋体" w:cs="宋体"/>
          <w:b/>
          <w:color w:val="000000" w:themeColor="text1"/>
          <w:kern w:val="0"/>
          <w:sz w:val="32"/>
          <w:szCs w:val="32"/>
          <w:highlight w:val="none"/>
          <w14:textFill>
            <w14:solidFill>
              <w14:schemeClr w14:val="tx1"/>
            </w14:solidFill>
          </w14:textFill>
        </w:rPr>
      </w:pPr>
    </w:p>
    <w:p w14:paraId="56C1F0A2">
      <w:pPr>
        <w:jc w:val="center"/>
        <w:rPr>
          <w:rFonts w:ascii="宋体" w:hAnsi="宋体" w:cs="宋体"/>
          <w:b/>
          <w:color w:val="000000" w:themeColor="text1"/>
          <w:kern w:val="0"/>
          <w:sz w:val="32"/>
          <w:szCs w:val="32"/>
          <w:highlight w:val="none"/>
          <w14:textFill>
            <w14:solidFill>
              <w14:schemeClr w14:val="tx1"/>
            </w14:solidFill>
          </w14:textFill>
        </w:rPr>
      </w:pPr>
    </w:p>
    <w:p w14:paraId="71FB1D0C">
      <w:pPr>
        <w:jc w:val="center"/>
        <w:rPr>
          <w:rFonts w:ascii="宋体" w:hAnsi="宋体" w:cs="宋体"/>
          <w:b/>
          <w:color w:val="000000" w:themeColor="text1"/>
          <w:kern w:val="0"/>
          <w:sz w:val="32"/>
          <w:szCs w:val="32"/>
          <w:highlight w:val="none"/>
          <w14:textFill>
            <w14:solidFill>
              <w14:schemeClr w14:val="tx1"/>
            </w14:solidFill>
          </w14:textFill>
        </w:rPr>
      </w:pPr>
    </w:p>
    <w:p w14:paraId="4FB8E92C">
      <w:pPr>
        <w:jc w:val="center"/>
        <w:rPr>
          <w:rFonts w:ascii="宋体" w:hAnsi="宋体" w:cs="宋体"/>
          <w:b/>
          <w:color w:val="000000" w:themeColor="text1"/>
          <w:kern w:val="0"/>
          <w:sz w:val="32"/>
          <w:szCs w:val="32"/>
          <w:highlight w:val="none"/>
          <w14:textFill>
            <w14:solidFill>
              <w14:schemeClr w14:val="tx1"/>
            </w14:solidFill>
          </w14:textFill>
        </w:rPr>
      </w:pPr>
    </w:p>
    <w:p w14:paraId="7AA418EF">
      <w:pPr>
        <w:jc w:val="center"/>
        <w:rPr>
          <w:rFonts w:ascii="宋体" w:hAnsi="宋体" w:cs="宋体"/>
          <w:b/>
          <w:color w:val="000000" w:themeColor="text1"/>
          <w:kern w:val="0"/>
          <w:sz w:val="32"/>
          <w:szCs w:val="32"/>
          <w:highlight w:val="none"/>
          <w14:textFill>
            <w14:solidFill>
              <w14:schemeClr w14:val="tx1"/>
            </w14:solidFill>
          </w14:textFill>
        </w:rPr>
      </w:pPr>
    </w:p>
    <w:p w14:paraId="167A02FE">
      <w:pPr>
        <w:jc w:val="center"/>
        <w:rPr>
          <w:rFonts w:ascii="宋体" w:hAnsi="宋体" w:cs="宋体"/>
          <w:b/>
          <w:color w:val="000000" w:themeColor="text1"/>
          <w:kern w:val="0"/>
          <w:sz w:val="32"/>
          <w:szCs w:val="32"/>
          <w:highlight w:val="none"/>
          <w14:textFill>
            <w14:solidFill>
              <w14:schemeClr w14:val="tx1"/>
            </w14:solidFill>
          </w14:textFill>
        </w:rPr>
      </w:pPr>
    </w:p>
    <w:p w14:paraId="5F5D9FBF">
      <w:pPr>
        <w:jc w:val="center"/>
        <w:rPr>
          <w:rFonts w:ascii="宋体" w:hAnsi="宋体" w:cs="宋体"/>
          <w:b/>
          <w:color w:val="000000" w:themeColor="text1"/>
          <w:kern w:val="0"/>
          <w:sz w:val="32"/>
          <w:szCs w:val="32"/>
          <w:highlight w:val="none"/>
          <w14:textFill>
            <w14:solidFill>
              <w14:schemeClr w14:val="tx1"/>
            </w14:solidFill>
          </w14:textFill>
        </w:rPr>
      </w:pPr>
    </w:p>
    <w:p w14:paraId="77A884A1">
      <w:pPr>
        <w:jc w:val="center"/>
        <w:rPr>
          <w:rFonts w:ascii="宋体" w:hAnsi="宋体" w:cs="宋体"/>
          <w:b/>
          <w:color w:val="000000" w:themeColor="text1"/>
          <w:kern w:val="0"/>
          <w:sz w:val="32"/>
          <w:szCs w:val="32"/>
          <w:highlight w:val="none"/>
          <w14:textFill>
            <w14:solidFill>
              <w14:schemeClr w14:val="tx1"/>
            </w14:solidFill>
          </w14:textFill>
        </w:rPr>
      </w:pPr>
    </w:p>
    <w:p w14:paraId="33C5FEBB">
      <w:pPr>
        <w:jc w:val="center"/>
        <w:rPr>
          <w:rFonts w:ascii="宋体" w:hAnsi="宋体" w:cs="宋体"/>
          <w:b/>
          <w:color w:val="000000" w:themeColor="text1"/>
          <w:kern w:val="0"/>
          <w:sz w:val="32"/>
          <w:szCs w:val="32"/>
          <w:highlight w:val="none"/>
          <w14:textFill>
            <w14:solidFill>
              <w14:schemeClr w14:val="tx1"/>
            </w14:solidFill>
          </w14:textFill>
        </w:rPr>
      </w:pPr>
    </w:p>
    <w:p w14:paraId="606EE4EB">
      <w:pPr>
        <w:jc w:val="center"/>
        <w:rPr>
          <w:rFonts w:ascii="宋体" w:hAnsi="宋体" w:cs="宋体"/>
          <w:b/>
          <w:color w:val="000000" w:themeColor="text1"/>
          <w:kern w:val="0"/>
          <w:sz w:val="32"/>
          <w:szCs w:val="32"/>
          <w:highlight w:val="none"/>
          <w14:textFill>
            <w14:solidFill>
              <w14:schemeClr w14:val="tx1"/>
            </w14:solidFill>
          </w14:textFill>
        </w:rPr>
      </w:pPr>
    </w:p>
    <w:p w14:paraId="714D84D1">
      <w:pPr>
        <w:jc w:val="center"/>
        <w:rPr>
          <w:rFonts w:ascii="宋体" w:hAnsi="宋体" w:cs="宋体"/>
          <w:b/>
          <w:color w:val="000000" w:themeColor="text1"/>
          <w:kern w:val="0"/>
          <w:sz w:val="32"/>
          <w:szCs w:val="32"/>
          <w:highlight w:val="none"/>
          <w14:textFill>
            <w14:solidFill>
              <w14:schemeClr w14:val="tx1"/>
            </w14:solidFill>
          </w14:textFill>
        </w:rPr>
      </w:pPr>
    </w:p>
    <w:p w14:paraId="320B44D2">
      <w:pPr>
        <w:jc w:val="center"/>
        <w:rPr>
          <w:rFonts w:ascii="宋体" w:hAnsi="宋体" w:cs="宋体"/>
          <w:b/>
          <w:color w:val="000000" w:themeColor="text1"/>
          <w:kern w:val="0"/>
          <w:sz w:val="32"/>
          <w:szCs w:val="32"/>
          <w:highlight w:val="none"/>
          <w14:textFill>
            <w14:solidFill>
              <w14:schemeClr w14:val="tx1"/>
            </w14:solidFill>
          </w14:textFill>
        </w:rPr>
      </w:pPr>
    </w:p>
    <w:p w14:paraId="5447E553">
      <w:pPr>
        <w:jc w:val="center"/>
        <w:rPr>
          <w:rFonts w:ascii="宋体" w:hAnsi="宋体" w:cs="宋体"/>
          <w:b/>
          <w:color w:val="000000" w:themeColor="text1"/>
          <w:kern w:val="0"/>
          <w:sz w:val="32"/>
          <w:szCs w:val="32"/>
          <w:highlight w:val="none"/>
          <w14:textFill>
            <w14:solidFill>
              <w14:schemeClr w14:val="tx1"/>
            </w14:solidFill>
          </w14:textFill>
        </w:rPr>
      </w:pPr>
    </w:p>
    <w:p w14:paraId="616AF06B">
      <w:pPr>
        <w:jc w:val="center"/>
        <w:rPr>
          <w:rFonts w:ascii="宋体" w:hAnsi="宋体" w:cs="宋体"/>
          <w:b/>
          <w:color w:val="000000" w:themeColor="text1"/>
          <w:kern w:val="0"/>
          <w:sz w:val="32"/>
          <w:szCs w:val="32"/>
          <w:highlight w:val="none"/>
          <w14:textFill>
            <w14:solidFill>
              <w14:schemeClr w14:val="tx1"/>
            </w14:solidFill>
          </w14:textFill>
        </w:rPr>
      </w:pPr>
    </w:p>
    <w:p w14:paraId="17813EF1">
      <w:pPr>
        <w:jc w:val="center"/>
        <w:rPr>
          <w:rFonts w:ascii="宋体" w:hAnsi="宋体" w:cs="宋体"/>
          <w:b/>
          <w:color w:val="000000" w:themeColor="text1"/>
          <w:kern w:val="0"/>
          <w:sz w:val="32"/>
          <w:szCs w:val="32"/>
          <w:highlight w:val="none"/>
          <w14:textFill>
            <w14:solidFill>
              <w14:schemeClr w14:val="tx1"/>
            </w14:solidFill>
          </w14:textFill>
        </w:rPr>
      </w:pPr>
    </w:p>
    <w:p w14:paraId="44FB264E">
      <w:pPr>
        <w:jc w:val="center"/>
        <w:rPr>
          <w:rFonts w:ascii="宋体" w:hAnsi="宋体" w:cs="宋体"/>
          <w:b/>
          <w:color w:val="000000" w:themeColor="text1"/>
          <w:kern w:val="0"/>
          <w:sz w:val="32"/>
          <w:szCs w:val="32"/>
          <w:highlight w:val="none"/>
          <w14:textFill>
            <w14:solidFill>
              <w14:schemeClr w14:val="tx1"/>
            </w14:solidFill>
          </w14:textFill>
        </w:rPr>
      </w:pPr>
    </w:p>
    <w:p w14:paraId="7B41E27C">
      <w:pPr>
        <w:jc w:val="center"/>
        <w:rPr>
          <w:rFonts w:ascii="宋体" w:hAnsi="宋体" w:cs="宋体"/>
          <w:b/>
          <w:color w:val="000000" w:themeColor="text1"/>
          <w:kern w:val="0"/>
          <w:sz w:val="32"/>
          <w:szCs w:val="32"/>
          <w:highlight w:val="none"/>
          <w14:textFill>
            <w14:solidFill>
              <w14:schemeClr w14:val="tx1"/>
            </w14:solidFill>
          </w14:textFill>
        </w:rPr>
      </w:pPr>
    </w:p>
    <w:p w14:paraId="7E42E0F2">
      <w:pPr>
        <w:jc w:val="center"/>
        <w:rPr>
          <w:rFonts w:ascii="宋体" w:hAnsi="宋体" w:cs="宋体"/>
          <w:b/>
          <w:color w:val="000000" w:themeColor="text1"/>
          <w:kern w:val="0"/>
          <w:sz w:val="32"/>
          <w:szCs w:val="32"/>
          <w:highlight w:val="none"/>
          <w14:textFill>
            <w14:solidFill>
              <w14:schemeClr w14:val="tx1"/>
            </w14:solidFill>
          </w14:textFill>
        </w:rPr>
      </w:pPr>
    </w:p>
    <w:p w14:paraId="68171648">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B01736F">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8FA44A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8A969AB">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96398F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2EECAA0">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5938BB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19A0C0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19C16F4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4A23C80">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8C96B41">
      <w:pPr>
        <w:snapToGrid w:val="0"/>
        <w:spacing w:line="360" w:lineRule="auto"/>
        <w:rPr>
          <w:rFonts w:ascii="宋体" w:hAnsi="宋体" w:cs="宋体"/>
          <w:color w:val="000000" w:themeColor="text1"/>
          <w:sz w:val="24"/>
          <w:highlight w:val="none"/>
          <w14:textFill>
            <w14:solidFill>
              <w14:schemeClr w14:val="tx1"/>
            </w14:solidFill>
          </w14:textFill>
        </w:rPr>
      </w:pPr>
    </w:p>
    <w:p w14:paraId="6A14FD5B">
      <w:pPr>
        <w:snapToGrid w:val="0"/>
        <w:spacing w:line="360" w:lineRule="auto"/>
        <w:rPr>
          <w:rFonts w:ascii="宋体" w:hAnsi="宋体" w:cs="宋体"/>
          <w:color w:val="000000" w:themeColor="text1"/>
          <w:sz w:val="24"/>
          <w:highlight w:val="none"/>
          <w14:textFill>
            <w14:solidFill>
              <w14:schemeClr w14:val="tx1"/>
            </w14:solidFill>
          </w14:textFill>
        </w:rPr>
      </w:pPr>
    </w:p>
    <w:p w14:paraId="683C2224">
      <w:pPr>
        <w:snapToGrid w:val="0"/>
        <w:spacing w:line="360" w:lineRule="auto"/>
        <w:rPr>
          <w:rFonts w:ascii="宋体" w:hAnsi="宋体" w:cs="宋体"/>
          <w:color w:val="000000" w:themeColor="text1"/>
          <w:sz w:val="24"/>
          <w:highlight w:val="none"/>
          <w14:textFill>
            <w14:solidFill>
              <w14:schemeClr w14:val="tx1"/>
            </w14:solidFill>
          </w14:textFill>
        </w:rPr>
      </w:pPr>
    </w:p>
    <w:p w14:paraId="5ED51688">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4C5BCB8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FDF8CD8">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5EB2F0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F3415E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1EB547F">
      <w:pPr>
        <w:jc w:val="center"/>
        <w:rPr>
          <w:rFonts w:ascii="宋体" w:hAnsi="宋体" w:cs="宋体"/>
          <w:b/>
          <w:color w:val="000000" w:themeColor="text1"/>
          <w:kern w:val="0"/>
          <w:sz w:val="32"/>
          <w:szCs w:val="32"/>
          <w:highlight w:val="none"/>
          <w14:textFill>
            <w14:solidFill>
              <w14:schemeClr w14:val="tx1"/>
            </w14:solidFill>
          </w14:textFill>
        </w:rPr>
      </w:pPr>
    </w:p>
    <w:p w14:paraId="5982814E">
      <w:pPr>
        <w:jc w:val="center"/>
        <w:rPr>
          <w:rFonts w:ascii="宋体" w:hAnsi="宋体" w:cs="宋体"/>
          <w:b/>
          <w:color w:val="000000" w:themeColor="text1"/>
          <w:kern w:val="0"/>
          <w:sz w:val="32"/>
          <w:szCs w:val="32"/>
          <w:highlight w:val="none"/>
          <w14:textFill>
            <w14:solidFill>
              <w14:schemeClr w14:val="tx1"/>
            </w14:solidFill>
          </w14:textFill>
        </w:rPr>
      </w:pPr>
    </w:p>
    <w:p w14:paraId="2EC1E8BC">
      <w:pPr>
        <w:jc w:val="center"/>
        <w:rPr>
          <w:rFonts w:ascii="宋体" w:hAnsi="宋体" w:cs="宋体"/>
          <w:b/>
          <w:color w:val="000000" w:themeColor="text1"/>
          <w:kern w:val="0"/>
          <w:sz w:val="32"/>
          <w:szCs w:val="32"/>
          <w:highlight w:val="none"/>
          <w14:textFill>
            <w14:solidFill>
              <w14:schemeClr w14:val="tx1"/>
            </w14:solidFill>
          </w14:textFill>
        </w:rPr>
      </w:pPr>
    </w:p>
    <w:p w14:paraId="4F70907B">
      <w:pPr>
        <w:rPr>
          <w:rFonts w:ascii="宋体" w:hAnsi="宋体" w:cs="宋体"/>
          <w:color w:val="000000" w:themeColor="text1"/>
          <w:highlight w:val="none"/>
          <w14:textFill>
            <w14:solidFill>
              <w14:schemeClr w14:val="tx1"/>
            </w14:solidFill>
          </w14:textFill>
        </w:rPr>
      </w:pPr>
    </w:p>
    <w:p w14:paraId="79CE62E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C913E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4935B7">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7EFDC1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08F34E3">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1B3BE85">
      <w:pPr>
        <w:pStyle w:val="14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EE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746BCE">
            <w:pPr>
              <w:pStyle w:val="14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099194CF">
            <w:pPr>
              <w:pStyle w:val="147"/>
              <w:adjustRightInd w:val="0"/>
              <w:spacing w:line="360" w:lineRule="auto"/>
              <w:rPr>
                <w:rFonts w:hAnsi="宋体" w:cs="宋体"/>
                <w:bCs/>
                <w:color w:val="000000" w:themeColor="text1"/>
                <w:sz w:val="24"/>
                <w:highlight w:val="none"/>
                <w14:textFill>
                  <w14:solidFill>
                    <w14:schemeClr w14:val="tx1"/>
                  </w14:solidFill>
                </w14:textFill>
              </w:rPr>
            </w:pPr>
          </w:p>
        </w:tc>
      </w:tr>
    </w:tbl>
    <w:p w14:paraId="554F0CCC">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E0FEA6C">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6CBB554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FFB800B">
      <w:pPr>
        <w:jc w:val="center"/>
        <w:rPr>
          <w:rFonts w:ascii="宋体" w:hAnsi="宋体" w:cs="宋体"/>
          <w:b/>
          <w:color w:val="000000" w:themeColor="text1"/>
          <w:kern w:val="0"/>
          <w:sz w:val="32"/>
          <w:szCs w:val="32"/>
          <w:highlight w:val="none"/>
          <w14:textFill>
            <w14:solidFill>
              <w14:schemeClr w14:val="tx1"/>
            </w14:solidFill>
          </w14:textFill>
        </w:rPr>
      </w:pPr>
    </w:p>
    <w:p w14:paraId="2B4F02E7">
      <w:pPr>
        <w:jc w:val="center"/>
        <w:rPr>
          <w:rFonts w:ascii="宋体" w:hAnsi="宋体" w:cs="宋体"/>
          <w:b/>
          <w:color w:val="000000" w:themeColor="text1"/>
          <w:kern w:val="0"/>
          <w:sz w:val="32"/>
          <w:szCs w:val="32"/>
          <w:highlight w:val="none"/>
          <w14:textFill>
            <w14:solidFill>
              <w14:schemeClr w14:val="tx1"/>
            </w14:solidFill>
          </w14:textFill>
        </w:rPr>
      </w:pPr>
    </w:p>
    <w:p w14:paraId="14DC7E36">
      <w:pPr>
        <w:jc w:val="center"/>
        <w:rPr>
          <w:rFonts w:ascii="宋体" w:hAnsi="宋体" w:cs="宋体"/>
          <w:b/>
          <w:color w:val="000000" w:themeColor="text1"/>
          <w:kern w:val="0"/>
          <w:sz w:val="32"/>
          <w:szCs w:val="32"/>
          <w:highlight w:val="none"/>
          <w14:textFill>
            <w14:solidFill>
              <w14:schemeClr w14:val="tx1"/>
            </w14:solidFill>
          </w14:textFill>
        </w:rPr>
      </w:pPr>
    </w:p>
    <w:p w14:paraId="6A3B00D4">
      <w:pPr>
        <w:jc w:val="center"/>
        <w:rPr>
          <w:rFonts w:ascii="宋体" w:hAnsi="宋体" w:cs="宋体"/>
          <w:b/>
          <w:color w:val="000000" w:themeColor="text1"/>
          <w:kern w:val="0"/>
          <w:sz w:val="32"/>
          <w:szCs w:val="32"/>
          <w:highlight w:val="none"/>
          <w14:textFill>
            <w14:solidFill>
              <w14:schemeClr w14:val="tx1"/>
            </w14:solidFill>
          </w14:textFill>
        </w:rPr>
      </w:pPr>
    </w:p>
    <w:p w14:paraId="4C440903">
      <w:pPr>
        <w:jc w:val="center"/>
        <w:rPr>
          <w:rFonts w:ascii="宋体" w:hAnsi="宋体" w:cs="宋体"/>
          <w:b/>
          <w:color w:val="000000" w:themeColor="text1"/>
          <w:kern w:val="0"/>
          <w:sz w:val="32"/>
          <w:szCs w:val="32"/>
          <w:highlight w:val="none"/>
          <w14:textFill>
            <w14:solidFill>
              <w14:schemeClr w14:val="tx1"/>
            </w14:solidFill>
          </w14:textFill>
        </w:rPr>
      </w:pPr>
    </w:p>
    <w:p w14:paraId="22CEB4B2">
      <w:pPr>
        <w:jc w:val="center"/>
        <w:rPr>
          <w:rFonts w:ascii="宋体" w:hAnsi="宋体" w:cs="宋体"/>
          <w:b/>
          <w:color w:val="000000" w:themeColor="text1"/>
          <w:kern w:val="0"/>
          <w:sz w:val="32"/>
          <w:szCs w:val="32"/>
          <w:highlight w:val="none"/>
          <w14:textFill>
            <w14:solidFill>
              <w14:schemeClr w14:val="tx1"/>
            </w14:solidFill>
          </w14:textFill>
        </w:rPr>
      </w:pPr>
    </w:p>
    <w:p w14:paraId="642A50E1">
      <w:pPr>
        <w:jc w:val="center"/>
        <w:rPr>
          <w:rFonts w:ascii="宋体" w:hAnsi="宋体" w:cs="宋体"/>
          <w:b/>
          <w:color w:val="000000" w:themeColor="text1"/>
          <w:kern w:val="0"/>
          <w:sz w:val="32"/>
          <w:szCs w:val="32"/>
          <w:highlight w:val="none"/>
          <w14:textFill>
            <w14:solidFill>
              <w14:schemeClr w14:val="tx1"/>
            </w14:solidFill>
          </w14:textFill>
        </w:rPr>
      </w:pPr>
    </w:p>
    <w:p w14:paraId="6FCD010C">
      <w:pPr>
        <w:jc w:val="center"/>
        <w:rPr>
          <w:rFonts w:ascii="宋体" w:hAnsi="宋体" w:cs="宋体"/>
          <w:b/>
          <w:color w:val="000000" w:themeColor="text1"/>
          <w:kern w:val="0"/>
          <w:sz w:val="32"/>
          <w:szCs w:val="32"/>
          <w:highlight w:val="none"/>
          <w14:textFill>
            <w14:solidFill>
              <w14:schemeClr w14:val="tx1"/>
            </w14:solidFill>
          </w14:textFill>
        </w:rPr>
      </w:pPr>
    </w:p>
    <w:p w14:paraId="76930B52">
      <w:pPr>
        <w:jc w:val="center"/>
        <w:rPr>
          <w:rFonts w:ascii="宋体" w:hAnsi="宋体" w:cs="宋体"/>
          <w:b/>
          <w:color w:val="000000" w:themeColor="text1"/>
          <w:kern w:val="0"/>
          <w:sz w:val="32"/>
          <w:szCs w:val="32"/>
          <w:highlight w:val="none"/>
          <w14:textFill>
            <w14:solidFill>
              <w14:schemeClr w14:val="tx1"/>
            </w14:solidFill>
          </w14:textFill>
        </w:rPr>
      </w:pPr>
    </w:p>
    <w:p w14:paraId="55A66743">
      <w:pPr>
        <w:jc w:val="center"/>
        <w:rPr>
          <w:rFonts w:ascii="宋体" w:hAnsi="宋体" w:cs="宋体"/>
          <w:b/>
          <w:color w:val="000000" w:themeColor="text1"/>
          <w:kern w:val="0"/>
          <w:sz w:val="32"/>
          <w:szCs w:val="32"/>
          <w:highlight w:val="none"/>
          <w14:textFill>
            <w14:solidFill>
              <w14:schemeClr w14:val="tx1"/>
            </w14:solidFill>
          </w14:textFill>
        </w:rPr>
      </w:pPr>
    </w:p>
    <w:p w14:paraId="2A448B26">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EDFA41">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1969AC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8"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8"/>
    <w:p w14:paraId="2C21FF88">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391AD3D2">
      <w:pPr>
        <w:jc w:val="center"/>
        <w:rPr>
          <w:rFonts w:ascii="宋体" w:hAnsi="宋体" w:cs="宋体"/>
          <w:b/>
          <w:color w:val="000000" w:themeColor="text1"/>
          <w:kern w:val="0"/>
          <w:sz w:val="32"/>
          <w:szCs w:val="32"/>
          <w:highlight w:val="none"/>
          <w14:textFill>
            <w14:solidFill>
              <w14:schemeClr w14:val="tx1"/>
            </w14:solidFill>
          </w14:textFill>
        </w:rPr>
      </w:pPr>
    </w:p>
    <w:p w14:paraId="5E28DDC3">
      <w:pPr>
        <w:pStyle w:val="6"/>
        <w:rPr>
          <w:color w:val="000000" w:themeColor="text1"/>
          <w:highlight w:val="none"/>
          <w:lang w:val="en-US"/>
          <w14:textFill>
            <w14:solidFill>
              <w14:schemeClr w14:val="tx1"/>
            </w14:solidFill>
          </w14:textFill>
        </w:rPr>
      </w:pPr>
    </w:p>
    <w:p w14:paraId="72AFE0FF">
      <w:pPr>
        <w:rPr>
          <w:color w:val="000000" w:themeColor="text1"/>
          <w:highlight w:val="none"/>
          <w14:textFill>
            <w14:solidFill>
              <w14:schemeClr w14:val="tx1"/>
            </w14:solidFill>
          </w14:textFill>
        </w:rPr>
      </w:pPr>
    </w:p>
    <w:p w14:paraId="1364FFEF">
      <w:pPr>
        <w:pStyle w:val="6"/>
        <w:rPr>
          <w:color w:val="000000" w:themeColor="text1"/>
          <w:highlight w:val="none"/>
          <w:lang w:val="en-US"/>
          <w14:textFill>
            <w14:solidFill>
              <w14:schemeClr w14:val="tx1"/>
            </w14:solidFill>
          </w14:textFill>
        </w:rPr>
      </w:pPr>
    </w:p>
    <w:p w14:paraId="5A713AD1">
      <w:pPr>
        <w:jc w:val="center"/>
        <w:rPr>
          <w:rFonts w:ascii="宋体" w:hAnsi="宋体" w:cs="宋体"/>
          <w:b/>
          <w:color w:val="000000" w:themeColor="text1"/>
          <w:kern w:val="0"/>
          <w:sz w:val="32"/>
          <w:szCs w:val="32"/>
          <w:highlight w:val="none"/>
          <w14:textFill>
            <w14:solidFill>
              <w14:schemeClr w14:val="tx1"/>
            </w14:solidFill>
          </w14:textFill>
        </w:rPr>
      </w:pPr>
    </w:p>
    <w:p w14:paraId="7A69C5D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0A14AE34">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E8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7A688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C1CCA3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7603AF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49A37F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49B24B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A5D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DEC1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610769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381E84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FDC233E">
            <w:pPr>
              <w:rPr>
                <w:rFonts w:ascii="宋体" w:hAnsi="宋体" w:cs="宋体"/>
                <w:color w:val="000000" w:themeColor="text1"/>
                <w:sz w:val="24"/>
                <w:highlight w:val="none"/>
                <w14:textFill>
                  <w14:solidFill>
                    <w14:schemeClr w14:val="tx1"/>
                  </w14:solidFill>
                </w14:textFill>
              </w:rPr>
            </w:pPr>
          </w:p>
          <w:p w14:paraId="5ABBE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C9C8EA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3D2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7D04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6E7AB1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D57C64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6A075DC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5EA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EAC29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590CB5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58F55CB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595B19B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1A6EBE9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C062710">
      <w:pPr>
        <w:jc w:val="center"/>
        <w:rPr>
          <w:rFonts w:ascii="宋体" w:hAnsi="宋体" w:cs="宋体"/>
          <w:b/>
          <w:color w:val="000000" w:themeColor="text1"/>
          <w:kern w:val="0"/>
          <w:sz w:val="32"/>
          <w:szCs w:val="32"/>
          <w:highlight w:val="none"/>
          <w14:textFill>
            <w14:solidFill>
              <w14:schemeClr w14:val="tx1"/>
            </w14:solidFill>
          </w14:textFill>
        </w:rPr>
      </w:pPr>
    </w:p>
    <w:p w14:paraId="791D347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F95F15">
      <w:pPr>
        <w:jc w:val="center"/>
        <w:rPr>
          <w:rFonts w:ascii="宋体" w:hAnsi="宋体" w:cs="宋体"/>
          <w:b/>
          <w:color w:val="000000" w:themeColor="text1"/>
          <w:kern w:val="0"/>
          <w:sz w:val="32"/>
          <w:szCs w:val="32"/>
          <w:highlight w:val="none"/>
          <w14:textFill>
            <w14:solidFill>
              <w14:schemeClr w14:val="tx1"/>
            </w14:solidFill>
          </w14:textFill>
        </w:rPr>
      </w:pPr>
    </w:p>
    <w:p w14:paraId="5855E798">
      <w:pPr>
        <w:jc w:val="center"/>
        <w:rPr>
          <w:rFonts w:ascii="宋体" w:hAnsi="宋体" w:cs="宋体"/>
          <w:b/>
          <w:color w:val="000000" w:themeColor="text1"/>
          <w:kern w:val="0"/>
          <w:sz w:val="32"/>
          <w:szCs w:val="32"/>
          <w:highlight w:val="none"/>
          <w14:textFill>
            <w14:solidFill>
              <w14:schemeClr w14:val="tx1"/>
            </w14:solidFill>
          </w14:textFill>
        </w:rPr>
      </w:pPr>
    </w:p>
    <w:p w14:paraId="171E0193">
      <w:pPr>
        <w:jc w:val="center"/>
        <w:rPr>
          <w:rFonts w:ascii="宋体" w:hAnsi="宋体" w:cs="宋体"/>
          <w:b/>
          <w:color w:val="000000" w:themeColor="text1"/>
          <w:kern w:val="0"/>
          <w:sz w:val="32"/>
          <w:szCs w:val="32"/>
          <w:highlight w:val="none"/>
          <w14:textFill>
            <w14:solidFill>
              <w14:schemeClr w14:val="tx1"/>
            </w14:solidFill>
          </w14:textFill>
        </w:rPr>
      </w:pPr>
    </w:p>
    <w:p w14:paraId="44719FEB">
      <w:pPr>
        <w:jc w:val="center"/>
        <w:rPr>
          <w:rFonts w:ascii="宋体" w:hAnsi="宋体" w:cs="宋体"/>
          <w:b/>
          <w:color w:val="000000" w:themeColor="text1"/>
          <w:kern w:val="0"/>
          <w:sz w:val="32"/>
          <w:szCs w:val="32"/>
          <w:highlight w:val="none"/>
          <w14:textFill>
            <w14:solidFill>
              <w14:schemeClr w14:val="tx1"/>
            </w14:solidFill>
          </w14:textFill>
        </w:rPr>
      </w:pPr>
    </w:p>
    <w:p w14:paraId="585A6B4C">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043E74F">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438D630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F0CFEA5">
      <w:pPr>
        <w:jc w:val="center"/>
        <w:rPr>
          <w:rFonts w:ascii="宋体" w:hAnsi="宋体" w:cs="宋体"/>
          <w:b/>
          <w:color w:val="000000" w:themeColor="text1"/>
          <w:kern w:val="0"/>
          <w:sz w:val="32"/>
          <w:szCs w:val="32"/>
          <w:highlight w:val="none"/>
          <w14:textFill>
            <w14:solidFill>
              <w14:schemeClr w14:val="tx1"/>
            </w14:solidFill>
          </w14:textFill>
        </w:rPr>
      </w:pPr>
    </w:p>
    <w:p w14:paraId="1DFE99E7">
      <w:pPr>
        <w:jc w:val="center"/>
        <w:rPr>
          <w:rFonts w:ascii="宋体" w:hAnsi="宋体" w:cs="宋体"/>
          <w:b/>
          <w:color w:val="000000" w:themeColor="text1"/>
          <w:kern w:val="0"/>
          <w:sz w:val="32"/>
          <w:szCs w:val="32"/>
          <w:highlight w:val="none"/>
          <w14:textFill>
            <w14:solidFill>
              <w14:schemeClr w14:val="tx1"/>
            </w14:solidFill>
          </w14:textFill>
        </w:rPr>
      </w:pPr>
    </w:p>
    <w:p w14:paraId="5B0E1907">
      <w:pPr>
        <w:jc w:val="center"/>
        <w:rPr>
          <w:rFonts w:ascii="宋体" w:hAnsi="宋体" w:cs="宋体"/>
          <w:b/>
          <w:color w:val="000000" w:themeColor="text1"/>
          <w:kern w:val="0"/>
          <w:sz w:val="32"/>
          <w:szCs w:val="32"/>
          <w:highlight w:val="none"/>
          <w14:textFill>
            <w14:solidFill>
              <w14:schemeClr w14:val="tx1"/>
            </w14:solidFill>
          </w14:textFill>
        </w:rPr>
      </w:pPr>
    </w:p>
    <w:p w14:paraId="02F9C714">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72C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7C279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1177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9F41C05">
            <w:pPr>
              <w:spacing w:line="360" w:lineRule="auto"/>
              <w:jc w:val="center"/>
              <w:rPr>
                <w:rFonts w:ascii="宋体" w:hAnsi="宋体" w:cs="宋体"/>
                <w:b/>
                <w:color w:val="000000" w:themeColor="text1"/>
                <w:sz w:val="24"/>
                <w:highlight w:val="none"/>
                <w14:textFill>
                  <w14:solidFill>
                    <w14:schemeClr w14:val="tx1"/>
                  </w14:solidFill>
                </w14:textFill>
              </w:rPr>
            </w:pPr>
          </w:p>
          <w:p w14:paraId="5E22330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1D3B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3C142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C76BE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2198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E3AC4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A790A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0F31D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CEFB8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84D56CB">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3935403">
            <w:pPr>
              <w:spacing w:line="360" w:lineRule="auto"/>
              <w:jc w:val="center"/>
              <w:rPr>
                <w:rFonts w:ascii="宋体" w:hAnsi="宋体" w:cs="宋体"/>
                <w:color w:val="000000" w:themeColor="text1"/>
                <w:sz w:val="24"/>
                <w:highlight w:val="none"/>
                <w14:textFill>
                  <w14:solidFill>
                    <w14:schemeClr w14:val="tx1"/>
                  </w14:solidFill>
                </w14:textFill>
              </w:rPr>
            </w:pPr>
          </w:p>
        </w:tc>
      </w:tr>
      <w:tr w14:paraId="3E57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75E49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AB447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57CC0E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824091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F172F20">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7ADE117">
            <w:pPr>
              <w:spacing w:line="360" w:lineRule="auto"/>
              <w:jc w:val="center"/>
              <w:rPr>
                <w:rFonts w:ascii="宋体" w:hAnsi="宋体" w:cs="宋体"/>
                <w:color w:val="000000" w:themeColor="text1"/>
                <w:sz w:val="24"/>
                <w:highlight w:val="none"/>
                <w14:textFill>
                  <w14:solidFill>
                    <w14:schemeClr w14:val="tx1"/>
                  </w14:solidFill>
                </w14:textFill>
              </w:rPr>
            </w:pPr>
          </w:p>
        </w:tc>
      </w:tr>
      <w:tr w14:paraId="7A28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F688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1120CD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CF0724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DC3E3F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6B9201D">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597F6F75">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111178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87C3EC5">
      <w:pPr>
        <w:jc w:val="center"/>
        <w:rPr>
          <w:rFonts w:ascii="宋体" w:hAnsi="宋体" w:cs="宋体"/>
          <w:b/>
          <w:color w:val="000000" w:themeColor="text1"/>
          <w:kern w:val="0"/>
          <w:sz w:val="32"/>
          <w:szCs w:val="32"/>
          <w:highlight w:val="none"/>
          <w14:textFill>
            <w14:solidFill>
              <w14:schemeClr w14:val="tx1"/>
            </w14:solidFill>
          </w14:textFill>
        </w:rPr>
      </w:pPr>
    </w:p>
    <w:p w14:paraId="0ED65446">
      <w:pPr>
        <w:jc w:val="center"/>
        <w:rPr>
          <w:rFonts w:ascii="宋体" w:hAnsi="宋体" w:cs="宋体"/>
          <w:b/>
          <w:color w:val="000000" w:themeColor="text1"/>
          <w:kern w:val="0"/>
          <w:sz w:val="32"/>
          <w:szCs w:val="32"/>
          <w:highlight w:val="none"/>
          <w14:textFill>
            <w14:solidFill>
              <w14:schemeClr w14:val="tx1"/>
            </w14:solidFill>
          </w14:textFill>
        </w:rPr>
      </w:pPr>
    </w:p>
    <w:p w14:paraId="0F10CCA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521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FC6BEC">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1E1D35A5">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01E91642">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503BDD1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B5C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19B9E">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BF6DCCD">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420EA90">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78A6786">
            <w:pPr>
              <w:jc w:val="center"/>
              <w:rPr>
                <w:rFonts w:ascii="宋体" w:hAnsi="宋体" w:cs="宋体"/>
                <w:b/>
                <w:color w:val="000000" w:themeColor="text1"/>
                <w:kern w:val="0"/>
                <w:sz w:val="32"/>
                <w:szCs w:val="32"/>
                <w:highlight w:val="none"/>
                <w14:textFill>
                  <w14:solidFill>
                    <w14:schemeClr w14:val="tx1"/>
                  </w14:solidFill>
                </w14:textFill>
              </w:rPr>
            </w:pPr>
          </w:p>
        </w:tc>
      </w:tr>
      <w:tr w14:paraId="63BE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B66F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1554F056">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39CFA8">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AD6FD04">
            <w:pPr>
              <w:jc w:val="center"/>
              <w:rPr>
                <w:rFonts w:ascii="宋体" w:hAnsi="宋体" w:cs="宋体"/>
                <w:b/>
                <w:color w:val="000000" w:themeColor="text1"/>
                <w:kern w:val="0"/>
                <w:sz w:val="32"/>
                <w:szCs w:val="32"/>
                <w:highlight w:val="none"/>
                <w14:textFill>
                  <w14:solidFill>
                    <w14:schemeClr w14:val="tx1"/>
                  </w14:solidFill>
                </w14:textFill>
              </w:rPr>
            </w:pPr>
          </w:p>
        </w:tc>
      </w:tr>
      <w:tr w14:paraId="3B28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459A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21DAA07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F78B40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46BAB30">
            <w:pPr>
              <w:jc w:val="center"/>
              <w:rPr>
                <w:rFonts w:ascii="宋体" w:hAnsi="宋体" w:cs="宋体"/>
                <w:b/>
                <w:color w:val="000000" w:themeColor="text1"/>
                <w:kern w:val="0"/>
                <w:sz w:val="32"/>
                <w:szCs w:val="32"/>
                <w:highlight w:val="none"/>
                <w14:textFill>
                  <w14:solidFill>
                    <w14:schemeClr w14:val="tx1"/>
                  </w14:solidFill>
                </w14:textFill>
              </w:rPr>
            </w:pPr>
          </w:p>
        </w:tc>
      </w:tr>
    </w:tbl>
    <w:p w14:paraId="06ACF7DF">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A16150B">
      <w:pPr>
        <w:jc w:val="center"/>
        <w:rPr>
          <w:rFonts w:ascii="宋体" w:hAnsi="宋体" w:cs="宋体"/>
          <w:b/>
          <w:color w:val="000000" w:themeColor="text1"/>
          <w:kern w:val="0"/>
          <w:sz w:val="32"/>
          <w:szCs w:val="32"/>
          <w:highlight w:val="none"/>
          <w14:textFill>
            <w14:solidFill>
              <w14:schemeClr w14:val="tx1"/>
            </w14:solidFill>
          </w14:textFill>
        </w:rPr>
      </w:pPr>
    </w:p>
    <w:p w14:paraId="76570C6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20A55C0">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E2F9C4E">
      <w:pPr>
        <w:ind w:firstLine="1911" w:firstLineChars="595"/>
        <w:rPr>
          <w:rFonts w:ascii="宋体" w:hAnsi="宋体" w:cs="宋体"/>
          <w:b/>
          <w:bCs/>
          <w:color w:val="000000" w:themeColor="text1"/>
          <w:sz w:val="32"/>
          <w:szCs w:val="32"/>
          <w:highlight w:val="none"/>
          <w14:textFill>
            <w14:solidFill>
              <w14:schemeClr w14:val="tx1"/>
            </w14:solidFill>
          </w14:textFill>
        </w:rPr>
      </w:pPr>
    </w:p>
    <w:p w14:paraId="427F3513">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F25D4E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4CE81E0E">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530A3E1">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1596DC95">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4E784E31">
      <w:pPr>
        <w:snapToGrid w:val="0"/>
        <w:spacing w:line="360" w:lineRule="auto"/>
        <w:rPr>
          <w:rFonts w:ascii="宋体" w:hAnsi="宋体" w:cs="宋体"/>
          <w:color w:val="000000" w:themeColor="text1"/>
          <w:sz w:val="24"/>
          <w:highlight w:val="none"/>
          <w14:textFill>
            <w14:solidFill>
              <w14:schemeClr w14:val="tx1"/>
            </w14:solidFill>
          </w14:textFill>
        </w:rPr>
      </w:pPr>
    </w:p>
    <w:p w14:paraId="4504774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D73D44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D5B847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12E6D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9DBC55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5760C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3065F5FC">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49C2333">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4499E5C">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087F44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C6DC7F7">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6A01AE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187542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A446682">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2754579">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2D81B46">
      <w:pPr>
        <w:spacing w:line="360" w:lineRule="auto"/>
        <w:jc w:val="center"/>
        <w:rPr>
          <w:rFonts w:ascii="宋体" w:hAnsi="宋体" w:cs="宋体"/>
          <w:b/>
          <w:bCs/>
          <w:color w:val="000000" w:themeColor="text1"/>
          <w:sz w:val="24"/>
          <w:highlight w:val="none"/>
          <w14:textFill>
            <w14:solidFill>
              <w14:schemeClr w14:val="tx1"/>
            </w14:solidFill>
          </w14:textFill>
        </w:rPr>
      </w:pPr>
    </w:p>
    <w:p w14:paraId="4E34667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A8C44A">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7AB203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774E0CA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ED53C2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D53A10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B4CD90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（2）中小企业声明函（如果有）…………………………………………………（页码）</w:t>
      </w:r>
    </w:p>
    <w:p w14:paraId="4C725DE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3857FA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98C0C5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CE69C3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DE2B8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0CAFED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7AA21D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7DDAF0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18B1CE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387E25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7CAAB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D058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A2B240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F6013D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4396E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DC96B1C">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44AB907">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7C4345F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D1BA477">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55F8F822">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26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9B48E6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0CEF1B5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A1F1895">
            <w:pPr>
              <w:spacing w:line="360" w:lineRule="auto"/>
              <w:jc w:val="center"/>
              <w:rPr>
                <w:rFonts w:ascii="宋体" w:hAnsi="宋体" w:cs="宋体"/>
                <w:b/>
                <w:color w:val="000000" w:themeColor="text1"/>
                <w:sz w:val="24"/>
                <w:highlight w:val="none"/>
                <w14:textFill>
                  <w14:solidFill>
                    <w14:schemeClr w14:val="tx1"/>
                  </w14:solidFill>
                </w14:textFill>
              </w:rPr>
            </w:pPr>
          </w:p>
          <w:p w14:paraId="68DC8FD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3BD147C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0946349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15A35EB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0A0072B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8991C8E">
            <w:pPr>
              <w:spacing w:line="360" w:lineRule="auto"/>
              <w:jc w:val="center"/>
              <w:rPr>
                <w:rFonts w:ascii="宋体" w:hAnsi="宋体" w:cs="宋体"/>
                <w:b/>
                <w:color w:val="000000" w:themeColor="text1"/>
                <w:sz w:val="24"/>
                <w:highlight w:val="none"/>
                <w14:textFill>
                  <w14:solidFill>
                    <w14:schemeClr w14:val="tx1"/>
                  </w14:solidFill>
                </w14:textFill>
              </w:rPr>
            </w:pPr>
          </w:p>
          <w:p w14:paraId="36BE7CE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699A9E80">
            <w:pPr>
              <w:spacing w:line="360" w:lineRule="auto"/>
              <w:jc w:val="center"/>
              <w:rPr>
                <w:rFonts w:ascii="宋体" w:hAnsi="宋体" w:cs="宋体"/>
                <w:b/>
                <w:color w:val="000000" w:themeColor="text1"/>
                <w:sz w:val="24"/>
                <w:highlight w:val="none"/>
                <w14:textFill>
                  <w14:solidFill>
                    <w14:schemeClr w14:val="tx1"/>
                  </w14:solidFill>
                </w14:textFill>
              </w:rPr>
            </w:pPr>
          </w:p>
        </w:tc>
      </w:tr>
      <w:tr w14:paraId="34F3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475EF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572AF84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4B6C3C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39AEA09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769EB89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01CA70C">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1C877F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8102F73">
            <w:pPr>
              <w:spacing w:line="360" w:lineRule="auto"/>
              <w:jc w:val="center"/>
              <w:rPr>
                <w:rFonts w:ascii="宋体" w:hAnsi="宋体" w:cs="宋体"/>
                <w:color w:val="000000" w:themeColor="text1"/>
                <w:sz w:val="24"/>
                <w:highlight w:val="none"/>
                <w14:textFill>
                  <w14:solidFill>
                    <w14:schemeClr w14:val="tx1"/>
                  </w14:solidFill>
                </w14:textFill>
              </w:rPr>
            </w:pPr>
          </w:p>
        </w:tc>
      </w:tr>
      <w:tr w14:paraId="6A70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D6ACF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5B7316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FDF34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1BF82A7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40FD5E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097A9CF">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2EAE8666">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5126AD92">
            <w:pPr>
              <w:spacing w:line="360" w:lineRule="auto"/>
              <w:jc w:val="center"/>
              <w:rPr>
                <w:rFonts w:ascii="宋体" w:hAnsi="宋体" w:cs="宋体"/>
                <w:color w:val="000000" w:themeColor="text1"/>
                <w:sz w:val="24"/>
                <w:highlight w:val="none"/>
                <w14:textFill>
                  <w14:solidFill>
                    <w14:schemeClr w14:val="tx1"/>
                  </w14:solidFill>
                </w14:textFill>
              </w:rPr>
            </w:pPr>
          </w:p>
        </w:tc>
      </w:tr>
      <w:tr w14:paraId="02B3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F924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76F0E5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32CE26A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90D462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7BAAA66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138973F8">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9B58C5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1BC515D">
            <w:pPr>
              <w:spacing w:line="360" w:lineRule="auto"/>
              <w:jc w:val="center"/>
              <w:rPr>
                <w:rFonts w:ascii="宋体" w:hAnsi="宋体" w:cs="宋体"/>
                <w:color w:val="000000" w:themeColor="text1"/>
                <w:sz w:val="24"/>
                <w:highlight w:val="none"/>
                <w14:textFill>
                  <w14:solidFill>
                    <w14:schemeClr w14:val="tx1"/>
                  </w14:solidFill>
                </w14:textFill>
              </w:rPr>
            </w:pPr>
          </w:p>
        </w:tc>
      </w:tr>
      <w:tr w14:paraId="28CB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F19402">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09138F6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32A5B8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1A9E30D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D3071E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28D32BE">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6877BB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B0E89E6">
            <w:pPr>
              <w:spacing w:line="360" w:lineRule="auto"/>
              <w:jc w:val="center"/>
              <w:rPr>
                <w:rFonts w:ascii="宋体" w:hAnsi="宋体" w:cs="宋体"/>
                <w:color w:val="000000" w:themeColor="text1"/>
                <w:sz w:val="24"/>
                <w:highlight w:val="none"/>
                <w14:textFill>
                  <w14:solidFill>
                    <w14:schemeClr w14:val="tx1"/>
                  </w14:solidFill>
                </w14:textFill>
              </w:rPr>
            </w:pPr>
          </w:p>
        </w:tc>
      </w:tr>
      <w:tr w14:paraId="7B5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DFC683">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3AB178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2689C5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283E2E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537131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C8D51D9">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2E9C2ED2">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B746151">
            <w:pPr>
              <w:spacing w:line="360" w:lineRule="auto"/>
              <w:jc w:val="center"/>
              <w:rPr>
                <w:rFonts w:ascii="宋体" w:hAnsi="宋体" w:cs="宋体"/>
                <w:color w:val="000000" w:themeColor="text1"/>
                <w:sz w:val="24"/>
                <w:highlight w:val="none"/>
                <w14:textFill>
                  <w14:solidFill>
                    <w14:schemeClr w14:val="tx1"/>
                  </w14:solidFill>
                </w14:textFill>
              </w:rPr>
            </w:pPr>
          </w:p>
        </w:tc>
      </w:tr>
      <w:tr w14:paraId="683F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678E3A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0342D49E">
            <w:pPr>
              <w:spacing w:line="360" w:lineRule="auto"/>
              <w:jc w:val="center"/>
              <w:rPr>
                <w:rFonts w:ascii="宋体" w:hAnsi="宋体" w:cs="宋体"/>
                <w:color w:val="000000" w:themeColor="text1"/>
                <w:sz w:val="24"/>
                <w:highlight w:val="none"/>
                <w14:textFill>
                  <w14:solidFill>
                    <w14:schemeClr w14:val="tx1"/>
                  </w14:solidFill>
                </w14:textFill>
              </w:rPr>
            </w:pPr>
          </w:p>
        </w:tc>
      </w:tr>
      <w:tr w14:paraId="0D59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37A243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2655EDEF">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DC742B6">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A67351F">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7CD1214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60C61603">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ABE61B0">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99F29F9">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5C019918">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10A600AC">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2FF3A3AE">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49"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49"/>
    </w:p>
    <w:p w14:paraId="0059EC0C">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29FEDA5">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D67CD2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E199B1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B64334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F98EFAB">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2B4035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6A58C0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EC748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AAA63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251309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EBE6D65">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3D603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45A068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17E524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D587AF8">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2E8095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2BD5DE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8B4546C">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0" w:name="_Toc465665161"/>
      <w:r>
        <w:rPr>
          <w:rFonts w:hint="eastAsia" w:ascii="宋体" w:hAnsi="宋体" w:cs="宋体"/>
          <w:color w:val="000000" w:themeColor="text1"/>
          <w:highlight w:val="none"/>
          <w14:textFill>
            <w14:solidFill>
              <w14:schemeClr w14:val="tx1"/>
            </w14:solidFill>
          </w14:textFill>
        </w:rPr>
        <w:t>附件</w:t>
      </w:r>
      <w:bookmarkEnd w:id="550"/>
    </w:p>
    <w:p w14:paraId="16D2511C">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50E7EE6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1" w:name="OLE_LINK13"/>
      <w:bookmarkStart w:id="55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1"/>
    <w:bookmarkEnd w:id="552"/>
    <w:p w14:paraId="45C9DECF">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BF306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2C71D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1F48A61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1BD8BD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ED5392">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71BC5D9F">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7DDDED3">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CCB16BC">
      <w:pPr>
        <w:spacing w:line="360" w:lineRule="auto"/>
        <w:ind w:firstLine="420" w:firstLineChars="200"/>
        <w:rPr>
          <w:rFonts w:ascii="宋体" w:hAnsi="宋体" w:cs="宋体"/>
          <w:color w:val="000000" w:themeColor="text1"/>
          <w:highlight w:val="none"/>
          <w14:textFill>
            <w14:solidFill>
              <w14:schemeClr w14:val="tx1"/>
            </w14:solidFill>
          </w14:textFill>
        </w:rPr>
      </w:pPr>
    </w:p>
    <w:p w14:paraId="3F1964C5">
      <w:pPr>
        <w:spacing w:line="360" w:lineRule="auto"/>
        <w:ind w:firstLine="420" w:firstLineChars="200"/>
        <w:rPr>
          <w:rFonts w:ascii="宋体" w:hAnsi="宋体" w:cs="宋体"/>
          <w:color w:val="000000" w:themeColor="text1"/>
          <w:highlight w:val="none"/>
          <w14:textFill>
            <w14:solidFill>
              <w14:schemeClr w14:val="tx1"/>
            </w14:solidFill>
          </w14:textFill>
        </w:rPr>
      </w:pPr>
    </w:p>
    <w:p w14:paraId="2BD09FC7">
      <w:pPr>
        <w:spacing w:line="360" w:lineRule="auto"/>
        <w:ind w:firstLine="420" w:firstLineChars="200"/>
        <w:rPr>
          <w:rFonts w:ascii="宋体" w:hAnsi="宋体" w:cs="宋体"/>
          <w:color w:val="000000" w:themeColor="text1"/>
          <w:highlight w:val="none"/>
          <w14:textFill>
            <w14:solidFill>
              <w14:schemeClr w14:val="tx1"/>
            </w14:solidFill>
          </w14:textFill>
        </w:rPr>
      </w:pPr>
    </w:p>
    <w:p w14:paraId="12B56B64">
      <w:pPr>
        <w:spacing w:line="360" w:lineRule="auto"/>
        <w:ind w:firstLine="420" w:firstLineChars="200"/>
        <w:rPr>
          <w:rFonts w:ascii="宋体" w:hAnsi="宋体" w:cs="宋体"/>
          <w:color w:val="000000" w:themeColor="text1"/>
          <w:highlight w:val="none"/>
          <w14:textFill>
            <w14:solidFill>
              <w14:schemeClr w14:val="tx1"/>
            </w14:solidFill>
          </w14:textFill>
        </w:rPr>
      </w:pPr>
    </w:p>
    <w:p w14:paraId="108D57BF">
      <w:pPr>
        <w:spacing w:line="360" w:lineRule="auto"/>
        <w:rPr>
          <w:rFonts w:ascii="宋体" w:hAnsi="宋体" w:cs="宋体"/>
          <w:b/>
          <w:color w:val="000000" w:themeColor="text1"/>
          <w:sz w:val="24"/>
          <w:highlight w:val="none"/>
          <w14:textFill>
            <w14:solidFill>
              <w14:schemeClr w14:val="tx1"/>
            </w14:solidFill>
          </w14:textFill>
        </w:rPr>
      </w:pPr>
    </w:p>
    <w:p w14:paraId="1396C5F2">
      <w:pPr>
        <w:spacing w:line="360" w:lineRule="auto"/>
        <w:rPr>
          <w:rFonts w:ascii="宋体" w:hAnsi="宋体" w:cs="宋体"/>
          <w:b/>
          <w:color w:val="000000" w:themeColor="text1"/>
          <w:sz w:val="24"/>
          <w:highlight w:val="none"/>
          <w14:textFill>
            <w14:solidFill>
              <w14:schemeClr w14:val="tx1"/>
            </w14:solidFill>
          </w14:textFill>
        </w:rPr>
      </w:pPr>
    </w:p>
    <w:p w14:paraId="1AA9ACC5">
      <w:pPr>
        <w:spacing w:line="360" w:lineRule="auto"/>
        <w:rPr>
          <w:rFonts w:ascii="宋体" w:hAnsi="宋体" w:cs="宋体"/>
          <w:b/>
          <w:color w:val="000000" w:themeColor="text1"/>
          <w:sz w:val="24"/>
          <w:highlight w:val="none"/>
          <w14:textFill>
            <w14:solidFill>
              <w14:schemeClr w14:val="tx1"/>
            </w14:solidFill>
          </w14:textFill>
        </w:rPr>
      </w:pPr>
    </w:p>
    <w:p w14:paraId="27B69F15">
      <w:pPr>
        <w:spacing w:line="360" w:lineRule="auto"/>
        <w:rPr>
          <w:rFonts w:ascii="宋体" w:hAnsi="宋体" w:cs="宋体"/>
          <w:b/>
          <w:color w:val="000000" w:themeColor="text1"/>
          <w:sz w:val="24"/>
          <w:highlight w:val="none"/>
          <w14:textFill>
            <w14:solidFill>
              <w14:schemeClr w14:val="tx1"/>
            </w14:solidFill>
          </w14:textFill>
        </w:rPr>
      </w:pPr>
    </w:p>
    <w:p w14:paraId="13032818">
      <w:pPr>
        <w:spacing w:line="360" w:lineRule="auto"/>
        <w:rPr>
          <w:rFonts w:ascii="宋体" w:hAnsi="宋体" w:cs="宋体"/>
          <w:b/>
          <w:color w:val="000000" w:themeColor="text1"/>
          <w:sz w:val="24"/>
          <w:highlight w:val="none"/>
          <w14:textFill>
            <w14:solidFill>
              <w14:schemeClr w14:val="tx1"/>
            </w14:solidFill>
          </w14:textFill>
        </w:rPr>
      </w:pPr>
    </w:p>
    <w:p w14:paraId="05CB3DF6">
      <w:pPr>
        <w:spacing w:line="360" w:lineRule="auto"/>
        <w:rPr>
          <w:rFonts w:ascii="宋体" w:hAnsi="宋体" w:cs="宋体"/>
          <w:b/>
          <w:color w:val="000000" w:themeColor="text1"/>
          <w:sz w:val="24"/>
          <w:highlight w:val="none"/>
          <w14:textFill>
            <w14:solidFill>
              <w14:schemeClr w14:val="tx1"/>
            </w14:solidFill>
          </w14:textFill>
        </w:rPr>
      </w:pPr>
    </w:p>
    <w:p w14:paraId="6C8B8898">
      <w:pPr>
        <w:spacing w:line="360" w:lineRule="auto"/>
        <w:rPr>
          <w:rFonts w:ascii="宋体" w:hAnsi="宋体" w:cs="宋体"/>
          <w:b/>
          <w:color w:val="000000" w:themeColor="text1"/>
          <w:sz w:val="24"/>
          <w:highlight w:val="none"/>
          <w14:textFill>
            <w14:solidFill>
              <w14:schemeClr w14:val="tx1"/>
            </w14:solidFill>
          </w14:textFill>
        </w:rPr>
      </w:pPr>
    </w:p>
    <w:p w14:paraId="7C05F4EA">
      <w:pPr>
        <w:spacing w:line="360" w:lineRule="auto"/>
        <w:rPr>
          <w:rFonts w:ascii="宋体" w:hAnsi="宋体" w:cs="宋体"/>
          <w:b/>
          <w:color w:val="000000" w:themeColor="text1"/>
          <w:sz w:val="24"/>
          <w:highlight w:val="none"/>
          <w14:textFill>
            <w14:solidFill>
              <w14:schemeClr w14:val="tx1"/>
            </w14:solidFill>
          </w14:textFill>
        </w:rPr>
      </w:pPr>
    </w:p>
    <w:p w14:paraId="5CE95C98">
      <w:pPr>
        <w:spacing w:line="360" w:lineRule="auto"/>
        <w:rPr>
          <w:rFonts w:ascii="宋体" w:hAnsi="宋体" w:cs="宋体"/>
          <w:b/>
          <w:color w:val="000000" w:themeColor="text1"/>
          <w:sz w:val="24"/>
          <w:highlight w:val="none"/>
          <w14:textFill>
            <w14:solidFill>
              <w14:schemeClr w14:val="tx1"/>
            </w14:solidFill>
          </w14:textFill>
        </w:rPr>
      </w:pPr>
    </w:p>
    <w:p w14:paraId="2BD524D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321A0D3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3559C13">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D084D1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4DC0ED3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971D5E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48C3A1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403E6E6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7A847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5827FA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63F8B9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1019B1A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21ACB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C20505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5CF9BB5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579CB4C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3FA3DC7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B1B1CA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3940A3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7F4184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7B308B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C0DF9A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8228E83">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7063FC4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6774ECD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B9F74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4A2E6E2">
      <w:pPr>
        <w:spacing w:line="360" w:lineRule="auto"/>
        <w:jc w:val="center"/>
        <w:rPr>
          <w:rFonts w:ascii="宋体" w:hAnsi="宋体" w:cs="宋体"/>
          <w:b/>
          <w:bCs/>
          <w:color w:val="000000" w:themeColor="text1"/>
          <w:sz w:val="24"/>
          <w:highlight w:val="none"/>
          <w14:textFill>
            <w14:solidFill>
              <w14:schemeClr w14:val="tx1"/>
            </w14:solidFill>
          </w14:textFill>
        </w:rPr>
      </w:pPr>
    </w:p>
    <w:p w14:paraId="2CB83ED5">
      <w:pPr>
        <w:spacing w:line="360" w:lineRule="auto"/>
        <w:rPr>
          <w:rFonts w:ascii="宋体" w:hAnsi="宋体" w:cs="宋体"/>
          <w:b/>
          <w:color w:val="000000" w:themeColor="text1"/>
          <w:sz w:val="24"/>
          <w:highlight w:val="none"/>
          <w14:textFill>
            <w14:solidFill>
              <w14:schemeClr w14:val="tx1"/>
            </w14:solidFill>
          </w14:textFill>
        </w:rPr>
      </w:pPr>
    </w:p>
    <w:p w14:paraId="2945D253">
      <w:pPr>
        <w:spacing w:line="360" w:lineRule="auto"/>
        <w:rPr>
          <w:rFonts w:ascii="宋体" w:hAnsi="宋体" w:cs="宋体"/>
          <w:b/>
          <w:color w:val="000000" w:themeColor="text1"/>
          <w:sz w:val="24"/>
          <w:highlight w:val="none"/>
          <w14:textFill>
            <w14:solidFill>
              <w14:schemeClr w14:val="tx1"/>
            </w14:solidFill>
          </w14:textFill>
        </w:rPr>
      </w:pPr>
    </w:p>
    <w:p w14:paraId="74CF564A">
      <w:pPr>
        <w:spacing w:line="360" w:lineRule="auto"/>
        <w:rPr>
          <w:rFonts w:ascii="宋体" w:hAnsi="宋体" w:cs="宋体"/>
          <w:b/>
          <w:color w:val="000000" w:themeColor="text1"/>
          <w:sz w:val="24"/>
          <w:highlight w:val="none"/>
          <w14:textFill>
            <w14:solidFill>
              <w14:schemeClr w14:val="tx1"/>
            </w14:solidFill>
          </w14:textFill>
        </w:rPr>
      </w:pPr>
    </w:p>
    <w:p w14:paraId="42AD615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A39E27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A3514F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6E79EE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E6C71C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532559D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1F1DB1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F7C76B7">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75CCED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D18627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716D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3D7076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868A26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47C016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DD9FD7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25D8DA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6FA1D4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60EB95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8C64C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45C7D2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8D043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B0E4C4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0227A83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578E2371">
      <w:pPr>
        <w:spacing w:line="360" w:lineRule="auto"/>
        <w:jc w:val="center"/>
        <w:rPr>
          <w:rFonts w:ascii="宋体" w:hAnsi="宋体" w:cs="宋体"/>
          <w:b/>
          <w:color w:val="000000" w:themeColor="text1"/>
          <w:sz w:val="24"/>
          <w:highlight w:val="none"/>
          <w14:textFill>
            <w14:solidFill>
              <w14:schemeClr w14:val="tx1"/>
            </w14:solidFill>
          </w14:textFill>
        </w:rPr>
      </w:pPr>
    </w:p>
    <w:p w14:paraId="37735D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B85682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6DE0C2A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CDF8E4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9BCAF86">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CDB1A7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150E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F90F1F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4DF4C60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567F6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050600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B6EFC3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078C43E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C80295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B0F97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4F5199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1AABF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0B6640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5206F39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0D79C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16A790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33A490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8933FF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5400323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537F791B">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1552215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02F941A">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C97071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782AE04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59023B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D150A2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C0DFEA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C6C13C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09701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2093AA4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64F0D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510EDB3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4DD9A5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9D519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D5BC20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286EAD">
      <w:pPr>
        <w:spacing w:line="360" w:lineRule="auto"/>
        <w:rPr>
          <w:rFonts w:ascii="宋体" w:hAnsi="宋体" w:cs="宋体"/>
          <w:b/>
          <w:color w:val="000000" w:themeColor="text1"/>
          <w:sz w:val="24"/>
          <w:highlight w:val="none"/>
          <w14:textFill>
            <w14:solidFill>
              <w14:schemeClr w14:val="tx1"/>
            </w14:solidFill>
          </w14:textFill>
        </w:rPr>
      </w:pPr>
    </w:p>
    <w:p w14:paraId="39E7C799">
      <w:pPr>
        <w:spacing w:line="360" w:lineRule="auto"/>
        <w:rPr>
          <w:rFonts w:ascii="宋体" w:hAnsi="宋体" w:cs="宋体"/>
          <w:b/>
          <w:color w:val="000000" w:themeColor="text1"/>
          <w:sz w:val="24"/>
          <w:highlight w:val="none"/>
          <w14:textFill>
            <w14:solidFill>
              <w14:schemeClr w14:val="tx1"/>
            </w14:solidFill>
          </w14:textFill>
        </w:rPr>
      </w:pPr>
    </w:p>
    <w:p w14:paraId="220734C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2D2778A1">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5B3142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2F9B3B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30DFE4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5D3352D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8DBF87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6BB0CB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E53DB78">
      <w:pPr>
        <w:spacing w:line="360" w:lineRule="auto"/>
        <w:rPr>
          <w:rFonts w:ascii="宋体" w:hAnsi="宋体" w:cs="宋体"/>
          <w:b/>
          <w:color w:val="000000" w:themeColor="text1"/>
          <w:sz w:val="24"/>
          <w:highlight w:val="none"/>
          <w14:textFill>
            <w14:solidFill>
              <w14:schemeClr w14:val="tx1"/>
            </w14:solidFill>
          </w14:textFill>
        </w:rPr>
      </w:pPr>
    </w:p>
    <w:p w14:paraId="01F532D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32D73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A81F36">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57C543B">
      <w:pPr>
        <w:spacing w:line="360" w:lineRule="auto"/>
        <w:rPr>
          <w:rFonts w:ascii="宋体" w:hAnsi="宋体" w:cs="宋体"/>
          <w:color w:val="000000" w:themeColor="text1"/>
          <w:sz w:val="24"/>
          <w:highlight w:val="none"/>
          <w:u w:val="single"/>
          <w14:textFill>
            <w14:solidFill>
              <w14:schemeClr w14:val="tx1"/>
            </w14:solidFill>
          </w14:textFill>
        </w:rPr>
      </w:pPr>
    </w:p>
    <w:p w14:paraId="713104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1651612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C3FE4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FBE505D">
      <w:pPr>
        <w:spacing w:line="360" w:lineRule="auto"/>
        <w:ind w:firstLine="494"/>
        <w:rPr>
          <w:rFonts w:ascii="宋体" w:hAnsi="宋体" w:cs="宋体"/>
          <w:color w:val="000000" w:themeColor="text1"/>
          <w:sz w:val="24"/>
          <w:highlight w:val="none"/>
          <w14:textFill>
            <w14:solidFill>
              <w14:schemeClr w14:val="tx1"/>
            </w14:solidFill>
          </w14:textFill>
        </w:rPr>
      </w:pPr>
    </w:p>
    <w:p w14:paraId="66CB0B55">
      <w:pPr>
        <w:spacing w:line="360" w:lineRule="auto"/>
        <w:ind w:firstLine="494"/>
        <w:rPr>
          <w:rFonts w:ascii="宋体" w:hAnsi="宋体" w:cs="宋体"/>
          <w:color w:val="000000" w:themeColor="text1"/>
          <w:sz w:val="24"/>
          <w:highlight w:val="none"/>
          <w14:textFill>
            <w14:solidFill>
              <w14:schemeClr w14:val="tx1"/>
            </w14:solidFill>
          </w14:textFill>
        </w:rPr>
      </w:pPr>
    </w:p>
    <w:p w14:paraId="453C72E8">
      <w:pPr>
        <w:spacing w:line="360" w:lineRule="auto"/>
        <w:ind w:firstLine="494"/>
        <w:rPr>
          <w:rFonts w:ascii="宋体" w:hAnsi="宋体" w:cs="宋体"/>
          <w:color w:val="000000" w:themeColor="text1"/>
          <w:sz w:val="24"/>
          <w:highlight w:val="none"/>
          <w14:textFill>
            <w14:solidFill>
              <w14:schemeClr w14:val="tx1"/>
            </w14:solidFill>
          </w14:textFill>
        </w:rPr>
      </w:pPr>
    </w:p>
    <w:p w14:paraId="496DB50A">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2AE7E6BE">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266CF1E">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0459E33">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A6D10D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1B3F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BCA2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2F7B0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E3270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54F5E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AC24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71E0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6ABA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351E5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63E1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225E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78B8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DBD1D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95A6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54CDE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699F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91B33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2E48FA">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1D1F01E0">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200C39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735890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635658C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2DC0C7F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6573FC5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3"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536717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E55131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3"/>
    <w:p w14:paraId="5851AD3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B0568A0">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6EFF301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FC92E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8FA9B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2010E3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C813BC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41E3EC5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4E91AB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02B163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7812FE">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064191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E05F96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20698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46D29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52E1A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5D3C0B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8F519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E0174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2DBD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440B2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B9516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7A4A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D1665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72BB0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2DF2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9AB9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BC4EC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7784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7DE9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73B99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803F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3A59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29DD24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C90A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4A8C1F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377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130219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4157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A60B15">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3D1D0E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8D753E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F066A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07D1241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515CA433">
      <w:pPr>
        <w:pStyle w:val="6"/>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3EAE2D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6840CE3C">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65EB92C7">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4"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4"/>
    </w:p>
    <w:p w14:paraId="22EF49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44AC4C6">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F4FD69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28F327D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85B9C5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715682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C1DEF41">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462D4B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3CB6B7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78DC23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F101D48">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171AC001">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3679E716">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E534DD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D87659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1030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5C51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01D42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FED6E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EEFF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E57A5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895C1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85562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494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6F63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69800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835FC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6CAD5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7255C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6C46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4E75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D924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BA260A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B2BD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EB9E2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B717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4BCC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1F97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8346C0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22BF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0E42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96DE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147CF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6BDAE8">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EDDFC0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附件7：中小企业声明函</w:t>
      </w:r>
    </w:p>
    <w:p w14:paraId="0275AA13">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180207AA">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909BA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4FA5AE9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道路巡检分析仪</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303564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执法记录仪</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ECA147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工地移动式智能监控</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435CD6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国省道车辆监测器</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96A43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4G定位记录仪</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工业 </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5BA46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946B5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79C92F7">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830CBBB">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DE0DCFF">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0BE15C1F">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5872E98">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364D2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F2D661">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6FA68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68AE42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5449F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8E2ACD4">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917CC2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F1D00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3943B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69FB1F4">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749361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49ECD8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A678CB4">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33493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4A2AD29">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2784D0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F4AA82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16AA402">
      <w:pPr>
        <w:spacing w:line="360" w:lineRule="auto"/>
        <w:jc w:val="center"/>
        <w:rPr>
          <w:rFonts w:ascii="宋体" w:hAnsi="宋体" w:cs="宋体"/>
          <w:b/>
          <w:color w:val="000000" w:themeColor="text1"/>
          <w:sz w:val="32"/>
          <w:szCs w:val="32"/>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B7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C1C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354F">
    <w:pPr>
      <w:pStyle w:val="41"/>
      <w:framePr w:wrap="around" w:vAnchor="text" w:hAnchor="margin" w:xAlign="right" w:y="1"/>
      <w:rPr>
        <w:rStyle w:val="72"/>
      </w:rPr>
    </w:pPr>
    <w:r>
      <w:fldChar w:fldCharType="begin"/>
    </w:r>
    <w:r>
      <w:rPr>
        <w:rStyle w:val="72"/>
      </w:rPr>
      <w:instrText xml:space="preserve">PAGE  </w:instrText>
    </w:r>
    <w:r>
      <w:fldChar w:fldCharType="end"/>
    </w:r>
  </w:p>
  <w:p w14:paraId="7B60BC3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28B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64085800"/>
    <w:bookmarkStart w:id="556" w:name="_Toc36110187"/>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E518">
    <w:pPr>
      <w:pStyle w:val="41"/>
      <w:framePr w:wrap="around" w:vAnchor="text" w:hAnchor="margin" w:xAlign="right" w:y="1"/>
      <w:rPr>
        <w:rStyle w:val="72"/>
      </w:rPr>
    </w:pPr>
    <w:r>
      <w:fldChar w:fldCharType="begin"/>
    </w:r>
    <w:r>
      <w:rPr>
        <w:rStyle w:val="72"/>
      </w:rPr>
      <w:instrText xml:space="preserve">PAGE  </w:instrText>
    </w:r>
    <w:r>
      <w:fldChar w:fldCharType="end"/>
    </w:r>
  </w:p>
  <w:p w14:paraId="280091B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3C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30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73267B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2F5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412CE83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29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16570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BC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3B21A0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239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0F6E2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24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85034E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DB24">
    <w:pPr>
      <w:pStyle w:val="42"/>
      <w:pBdr>
        <w:bottom w:val="single" w:color="auto" w:sz="6" w:space="4"/>
      </w:pBdr>
      <w:jc w:val="right"/>
    </w:pPr>
    <w:r>
      <w:t></w:t>
    </w:r>
    <w:r>
      <w:rPr>
        <w:rFonts w:hint="eastAsia"/>
      </w:rPr>
      <w:t xml:space="preserve">             </w:t>
    </w:r>
    <w:r>
      <w:t>杭州市政府采购公开招标文件</w:t>
    </w:r>
  </w:p>
  <w:p w14:paraId="47112C4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421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E78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0447">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6D6C">
    <w:pPr>
      <w:pStyle w:val="42"/>
    </w:pPr>
    <w:r>
      <w:t></w:t>
    </w:r>
    <w:r>
      <w:rPr>
        <w:rFonts w:hint="eastAsia"/>
      </w:rPr>
      <w:t xml:space="preserve">         </w:t>
    </w:r>
  </w:p>
  <w:p w14:paraId="419166C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B35C">
    <w:pPr>
      <w:pStyle w:val="42"/>
      <w:rPr>
        <w:rFonts w:ascii="仿宋_GB2312" w:eastAsia="仿宋_GB2312"/>
        <w:b/>
        <w:i/>
        <w:u w:val="single"/>
      </w:rPr>
    </w:pPr>
    <w:r>
      <w:t></w:t>
    </w:r>
    <w:r>
      <w:rPr>
        <w:rFonts w:hint="eastAsia"/>
      </w:rPr>
      <w:t xml:space="preserve">                                                </w:t>
    </w:r>
    <w:r>
      <w:t xml:space="preserve"> 杭州市政府采购公开招标文件</w:t>
    </w:r>
  </w:p>
  <w:p w14:paraId="317ADCB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441F">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33F9A">
    <w:pPr>
      <w:pStyle w:val="42"/>
      <w:jc w:val="right"/>
      <w:rPr>
        <w:rFonts w:ascii="仿宋_GB2312" w:eastAsia="仿宋_GB2312"/>
        <w:b/>
        <w:i/>
        <w:u w:val="single"/>
      </w:rPr>
    </w:pPr>
    <w:r>
      <w:rPr>
        <w:rFonts w:hint="eastAsia"/>
      </w:rPr>
      <w:t xml:space="preserve">                                  </w:t>
    </w:r>
    <w:r>
      <w:t>杭州市政府采购公开招标文件</w:t>
    </w:r>
  </w:p>
  <w:p w14:paraId="66C6FBD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A3D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56D9">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YzMzYmM2M2FiMDBkYTdiZmJhNzczMGQ4ZDcy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5EA9"/>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B8"/>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F0"/>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49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22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4EFB"/>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5F4237"/>
    <w:rsid w:val="047F0FEB"/>
    <w:rsid w:val="048F763B"/>
    <w:rsid w:val="049F330E"/>
    <w:rsid w:val="04AA775C"/>
    <w:rsid w:val="04AF1889"/>
    <w:rsid w:val="04F66F48"/>
    <w:rsid w:val="05251E14"/>
    <w:rsid w:val="055611CA"/>
    <w:rsid w:val="05A16594"/>
    <w:rsid w:val="05A7762D"/>
    <w:rsid w:val="05CC40EC"/>
    <w:rsid w:val="060E5941"/>
    <w:rsid w:val="06110FAF"/>
    <w:rsid w:val="062175D5"/>
    <w:rsid w:val="06493CA7"/>
    <w:rsid w:val="065A6178"/>
    <w:rsid w:val="066F1CF3"/>
    <w:rsid w:val="068E42FF"/>
    <w:rsid w:val="06930BB8"/>
    <w:rsid w:val="06976ECC"/>
    <w:rsid w:val="07245D42"/>
    <w:rsid w:val="07264C62"/>
    <w:rsid w:val="0779354C"/>
    <w:rsid w:val="08061376"/>
    <w:rsid w:val="0815273A"/>
    <w:rsid w:val="08373992"/>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AC0579"/>
    <w:rsid w:val="09B06B87"/>
    <w:rsid w:val="09B73AE6"/>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CF27C7"/>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C7C05"/>
    <w:rsid w:val="10646583"/>
    <w:rsid w:val="107D4B15"/>
    <w:rsid w:val="108A3C80"/>
    <w:rsid w:val="10C26171"/>
    <w:rsid w:val="10F33360"/>
    <w:rsid w:val="10FC16EA"/>
    <w:rsid w:val="110F1D40"/>
    <w:rsid w:val="11266F33"/>
    <w:rsid w:val="117233EC"/>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4CD6347"/>
    <w:rsid w:val="150536C3"/>
    <w:rsid w:val="150C1963"/>
    <w:rsid w:val="151447A0"/>
    <w:rsid w:val="154A6454"/>
    <w:rsid w:val="15762120"/>
    <w:rsid w:val="161F59DA"/>
    <w:rsid w:val="16A8729C"/>
    <w:rsid w:val="16AE5D35"/>
    <w:rsid w:val="16B33777"/>
    <w:rsid w:val="16BC70A7"/>
    <w:rsid w:val="16C6339E"/>
    <w:rsid w:val="16E77835"/>
    <w:rsid w:val="172F2D79"/>
    <w:rsid w:val="17494281"/>
    <w:rsid w:val="17557BEF"/>
    <w:rsid w:val="17D349C1"/>
    <w:rsid w:val="18244F26"/>
    <w:rsid w:val="1830729E"/>
    <w:rsid w:val="186F704B"/>
    <w:rsid w:val="1870062C"/>
    <w:rsid w:val="18817102"/>
    <w:rsid w:val="18830A15"/>
    <w:rsid w:val="18852B28"/>
    <w:rsid w:val="188B5321"/>
    <w:rsid w:val="19932372"/>
    <w:rsid w:val="19A20DD5"/>
    <w:rsid w:val="19AB50FF"/>
    <w:rsid w:val="19AE03F1"/>
    <w:rsid w:val="1A071A03"/>
    <w:rsid w:val="1A1F16AE"/>
    <w:rsid w:val="1A3B5C77"/>
    <w:rsid w:val="1A6F05AA"/>
    <w:rsid w:val="1A984BAD"/>
    <w:rsid w:val="1AB8220E"/>
    <w:rsid w:val="1AE4166C"/>
    <w:rsid w:val="1AF06CFB"/>
    <w:rsid w:val="1AF11B8D"/>
    <w:rsid w:val="1B11359C"/>
    <w:rsid w:val="1B2A271F"/>
    <w:rsid w:val="1B530544"/>
    <w:rsid w:val="1B713184"/>
    <w:rsid w:val="1BA209CF"/>
    <w:rsid w:val="1BA3785E"/>
    <w:rsid w:val="1BB4777D"/>
    <w:rsid w:val="1BC31E59"/>
    <w:rsid w:val="1BD75AB8"/>
    <w:rsid w:val="1C0459C2"/>
    <w:rsid w:val="1C1B3B4A"/>
    <w:rsid w:val="1C88086E"/>
    <w:rsid w:val="1C9C60B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EEA73DE"/>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516A12"/>
    <w:rsid w:val="22BE6801"/>
    <w:rsid w:val="22E72231"/>
    <w:rsid w:val="233500BF"/>
    <w:rsid w:val="23377FF7"/>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83413B"/>
    <w:rsid w:val="258B00E2"/>
    <w:rsid w:val="25A917A6"/>
    <w:rsid w:val="25BE27CC"/>
    <w:rsid w:val="25D24D8F"/>
    <w:rsid w:val="25F74A5C"/>
    <w:rsid w:val="26217CFD"/>
    <w:rsid w:val="2628662C"/>
    <w:rsid w:val="262D45DE"/>
    <w:rsid w:val="264542D6"/>
    <w:rsid w:val="26871DC8"/>
    <w:rsid w:val="269C4BE9"/>
    <w:rsid w:val="26A53EF9"/>
    <w:rsid w:val="26A94201"/>
    <w:rsid w:val="26AC274F"/>
    <w:rsid w:val="27044A29"/>
    <w:rsid w:val="271D34C8"/>
    <w:rsid w:val="276142BF"/>
    <w:rsid w:val="27783712"/>
    <w:rsid w:val="27907362"/>
    <w:rsid w:val="27EF7874"/>
    <w:rsid w:val="27F54F9D"/>
    <w:rsid w:val="28333E1D"/>
    <w:rsid w:val="28454BD6"/>
    <w:rsid w:val="28455253"/>
    <w:rsid w:val="28551971"/>
    <w:rsid w:val="285B1C53"/>
    <w:rsid w:val="289F7086"/>
    <w:rsid w:val="28C32028"/>
    <w:rsid w:val="28CC490F"/>
    <w:rsid w:val="28DE40AA"/>
    <w:rsid w:val="29345E77"/>
    <w:rsid w:val="294C65AD"/>
    <w:rsid w:val="29806583"/>
    <w:rsid w:val="298B3C4C"/>
    <w:rsid w:val="29BB748C"/>
    <w:rsid w:val="29F26D24"/>
    <w:rsid w:val="2A0E0554"/>
    <w:rsid w:val="2A15033F"/>
    <w:rsid w:val="2A1662C1"/>
    <w:rsid w:val="2A1C7367"/>
    <w:rsid w:val="2A2815FA"/>
    <w:rsid w:val="2A6D6092"/>
    <w:rsid w:val="2A7D76B4"/>
    <w:rsid w:val="2AF27EBA"/>
    <w:rsid w:val="2B437463"/>
    <w:rsid w:val="2B7807EE"/>
    <w:rsid w:val="2B9F1AF4"/>
    <w:rsid w:val="2BA50BF7"/>
    <w:rsid w:val="2BBF00EC"/>
    <w:rsid w:val="2BC37CFD"/>
    <w:rsid w:val="2BD5237F"/>
    <w:rsid w:val="2BE23A8A"/>
    <w:rsid w:val="2BE536CE"/>
    <w:rsid w:val="2BE758D9"/>
    <w:rsid w:val="2BF346BB"/>
    <w:rsid w:val="2C09049E"/>
    <w:rsid w:val="2C0A653C"/>
    <w:rsid w:val="2C191F85"/>
    <w:rsid w:val="2C2834BC"/>
    <w:rsid w:val="2CB05C98"/>
    <w:rsid w:val="2CE82D6F"/>
    <w:rsid w:val="2D343236"/>
    <w:rsid w:val="2D575011"/>
    <w:rsid w:val="2DD15014"/>
    <w:rsid w:val="2DE90A60"/>
    <w:rsid w:val="2DF72DE4"/>
    <w:rsid w:val="2E0220AF"/>
    <w:rsid w:val="2E4B082A"/>
    <w:rsid w:val="2E5D4E86"/>
    <w:rsid w:val="2E5D790B"/>
    <w:rsid w:val="2E9A3C18"/>
    <w:rsid w:val="2EA17C2D"/>
    <w:rsid w:val="2EBB0FEE"/>
    <w:rsid w:val="2EC63002"/>
    <w:rsid w:val="2F0A6B38"/>
    <w:rsid w:val="2F946CCB"/>
    <w:rsid w:val="2F9F469B"/>
    <w:rsid w:val="2FD25781"/>
    <w:rsid w:val="2FDC745C"/>
    <w:rsid w:val="2FFD7934"/>
    <w:rsid w:val="302C5C1C"/>
    <w:rsid w:val="303E08D4"/>
    <w:rsid w:val="30486FEE"/>
    <w:rsid w:val="305B22B4"/>
    <w:rsid w:val="306A7304"/>
    <w:rsid w:val="30733ACD"/>
    <w:rsid w:val="308C3862"/>
    <w:rsid w:val="309379D8"/>
    <w:rsid w:val="30A14023"/>
    <w:rsid w:val="30A270F7"/>
    <w:rsid w:val="30DF1478"/>
    <w:rsid w:val="30EC586F"/>
    <w:rsid w:val="316F6B6C"/>
    <w:rsid w:val="319C6071"/>
    <w:rsid w:val="31AC537E"/>
    <w:rsid w:val="31E3679B"/>
    <w:rsid w:val="31E732FD"/>
    <w:rsid w:val="32517576"/>
    <w:rsid w:val="32BE5C2C"/>
    <w:rsid w:val="32FB6478"/>
    <w:rsid w:val="33263B3F"/>
    <w:rsid w:val="336963EB"/>
    <w:rsid w:val="33816EEB"/>
    <w:rsid w:val="339D38AB"/>
    <w:rsid w:val="33EB55CD"/>
    <w:rsid w:val="33EC4C02"/>
    <w:rsid w:val="340D2360"/>
    <w:rsid w:val="3410665D"/>
    <w:rsid w:val="34211214"/>
    <w:rsid w:val="342E63AB"/>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636459"/>
    <w:rsid w:val="396B7F6C"/>
    <w:rsid w:val="39B417A9"/>
    <w:rsid w:val="39FC5695"/>
    <w:rsid w:val="3A006D8E"/>
    <w:rsid w:val="3A0D261A"/>
    <w:rsid w:val="3A3651E5"/>
    <w:rsid w:val="3A744481"/>
    <w:rsid w:val="3A8C7BEF"/>
    <w:rsid w:val="3A8E250D"/>
    <w:rsid w:val="3A906246"/>
    <w:rsid w:val="3AED1AD0"/>
    <w:rsid w:val="3B06619D"/>
    <w:rsid w:val="3B2349B7"/>
    <w:rsid w:val="3B5D312D"/>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8B21D4"/>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1721C"/>
    <w:rsid w:val="40631D33"/>
    <w:rsid w:val="406E1CAE"/>
    <w:rsid w:val="40A0133A"/>
    <w:rsid w:val="40C31A53"/>
    <w:rsid w:val="40CD665F"/>
    <w:rsid w:val="40FF545D"/>
    <w:rsid w:val="410067C8"/>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A770A"/>
    <w:rsid w:val="45C63B94"/>
    <w:rsid w:val="460E7DA5"/>
    <w:rsid w:val="46422483"/>
    <w:rsid w:val="4659254A"/>
    <w:rsid w:val="465B0637"/>
    <w:rsid w:val="465E3F0D"/>
    <w:rsid w:val="466A16E6"/>
    <w:rsid w:val="46893F2B"/>
    <w:rsid w:val="46C4686E"/>
    <w:rsid w:val="46EE37D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CC70E29"/>
    <w:rsid w:val="4CCE5C39"/>
    <w:rsid w:val="4D077F3C"/>
    <w:rsid w:val="4D123355"/>
    <w:rsid w:val="4D2A3B31"/>
    <w:rsid w:val="4D312C52"/>
    <w:rsid w:val="4D905305"/>
    <w:rsid w:val="4D964A72"/>
    <w:rsid w:val="4D9C1254"/>
    <w:rsid w:val="4E793892"/>
    <w:rsid w:val="4E800872"/>
    <w:rsid w:val="4EB470B0"/>
    <w:rsid w:val="4EC569ED"/>
    <w:rsid w:val="4ED50EA1"/>
    <w:rsid w:val="4EEC050C"/>
    <w:rsid w:val="4F104EC3"/>
    <w:rsid w:val="4F46009F"/>
    <w:rsid w:val="4F47354A"/>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1CF687E"/>
    <w:rsid w:val="51EB4544"/>
    <w:rsid w:val="522E4CC3"/>
    <w:rsid w:val="5244713B"/>
    <w:rsid w:val="52615633"/>
    <w:rsid w:val="526F4DE4"/>
    <w:rsid w:val="52977FD4"/>
    <w:rsid w:val="52A25790"/>
    <w:rsid w:val="52A96B6F"/>
    <w:rsid w:val="52B42F9B"/>
    <w:rsid w:val="52B45975"/>
    <w:rsid w:val="52D94AA4"/>
    <w:rsid w:val="52EA3A62"/>
    <w:rsid w:val="52F50BB8"/>
    <w:rsid w:val="53097272"/>
    <w:rsid w:val="53544462"/>
    <w:rsid w:val="5397158E"/>
    <w:rsid w:val="53F26847"/>
    <w:rsid w:val="54013861"/>
    <w:rsid w:val="54487265"/>
    <w:rsid w:val="544D6070"/>
    <w:rsid w:val="54605E1E"/>
    <w:rsid w:val="54B3506A"/>
    <w:rsid w:val="54BA6AA3"/>
    <w:rsid w:val="54CA0D16"/>
    <w:rsid w:val="54DD4057"/>
    <w:rsid w:val="54E7490F"/>
    <w:rsid w:val="54EB2D63"/>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2401F2"/>
    <w:rsid w:val="59352859"/>
    <w:rsid w:val="594F0101"/>
    <w:rsid w:val="595E1678"/>
    <w:rsid w:val="596D5BD4"/>
    <w:rsid w:val="597E3DD8"/>
    <w:rsid w:val="59DB3041"/>
    <w:rsid w:val="59F80043"/>
    <w:rsid w:val="59FB2037"/>
    <w:rsid w:val="5A09252F"/>
    <w:rsid w:val="5A0B2778"/>
    <w:rsid w:val="5A2A7C7B"/>
    <w:rsid w:val="5A3E2560"/>
    <w:rsid w:val="5A5D3B6E"/>
    <w:rsid w:val="5A637A76"/>
    <w:rsid w:val="5A6D33BA"/>
    <w:rsid w:val="5A792B1F"/>
    <w:rsid w:val="5A874767"/>
    <w:rsid w:val="5AA009B2"/>
    <w:rsid w:val="5AA85BE2"/>
    <w:rsid w:val="5AAD6F28"/>
    <w:rsid w:val="5ABF4E13"/>
    <w:rsid w:val="5AD63A24"/>
    <w:rsid w:val="5B2E1A1D"/>
    <w:rsid w:val="5B843A1C"/>
    <w:rsid w:val="5B873E3F"/>
    <w:rsid w:val="5C02690E"/>
    <w:rsid w:val="5C196DA7"/>
    <w:rsid w:val="5C282415"/>
    <w:rsid w:val="5C2A048C"/>
    <w:rsid w:val="5C4242F6"/>
    <w:rsid w:val="5C80234E"/>
    <w:rsid w:val="5C8A680C"/>
    <w:rsid w:val="5CD66444"/>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C269B7"/>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9F7F92"/>
    <w:rsid w:val="61E95B06"/>
    <w:rsid w:val="61F21412"/>
    <w:rsid w:val="61F94C26"/>
    <w:rsid w:val="62000E56"/>
    <w:rsid w:val="62347E94"/>
    <w:rsid w:val="624F3E49"/>
    <w:rsid w:val="62632286"/>
    <w:rsid w:val="62885958"/>
    <w:rsid w:val="62F40B65"/>
    <w:rsid w:val="62FC2CFE"/>
    <w:rsid w:val="63024505"/>
    <w:rsid w:val="634A7AE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53E38"/>
    <w:rsid w:val="66195831"/>
    <w:rsid w:val="662E75B1"/>
    <w:rsid w:val="66342C2E"/>
    <w:rsid w:val="663E784C"/>
    <w:rsid w:val="668B6A45"/>
    <w:rsid w:val="668F7D8F"/>
    <w:rsid w:val="66E81A87"/>
    <w:rsid w:val="66ED1D31"/>
    <w:rsid w:val="672F3F24"/>
    <w:rsid w:val="673E055F"/>
    <w:rsid w:val="67551CE3"/>
    <w:rsid w:val="67A22552"/>
    <w:rsid w:val="67B22DCC"/>
    <w:rsid w:val="67BE71AA"/>
    <w:rsid w:val="67D90273"/>
    <w:rsid w:val="67DC5256"/>
    <w:rsid w:val="67DE5875"/>
    <w:rsid w:val="67E55852"/>
    <w:rsid w:val="67EB1AB4"/>
    <w:rsid w:val="67F915EE"/>
    <w:rsid w:val="67FA1285"/>
    <w:rsid w:val="68551F4F"/>
    <w:rsid w:val="687C10C9"/>
    <w:rsid w:val="68840C16"/>
    <w:rsid w:val="68876EFB"/>
    <w:rsid w:val="68884654"/>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D167928"/>
    <w:rsid w:val="6D26299B"/>
    <w:rsid w:val="6D426422"/>
    <w:rsid w:val="6D4772EC"/>
    <w:rsid w:val="6D803EC3"/>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156E1"/>
    <w:rsid w:val="707723D0"/>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903CA"/>
    <w:rsid w:val="75067759"/>
    <w:rsid w:val="752E6DCD"/>
    <w:rsid w:val="7551380D"/>
    <w:rsid w:val="75600BE5"/>
    <w:rsid w:val="7564475C"/>
    <w:rsid w:val="7583797F"/>
    <w:rsid w:val="75D20F1D"/>
    <w:rsid w:val="75DA2C18"/>
    <w:rsid w:val="75E11BD5"/>
    <w:rsid w:val="75F54412"/>
    <w:rsid w:val="75FD706C"/>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0D5764"/>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2E3C71"/>
    <w:rsid w:val="7B343476"/>
    <w:rsid w:val="7B5A2978"/>
    <w:rsid w:val="7B5A7E4C"/>
    <w:rsid w:val="7B667AF9"/>
    <w:rsid w:val="7B7468F8"/>
    <w:rsid w:val="7BEE0103"/>
    <w:rsid w:val="7C0677E7"/>
    <w:rsid w:val="7C0A0FE4"/>
    <w:rsid w:val="7C254906"/>
    <w:rsid w:val="7C3F595C"/>
    <w:rsid w:val="7C4F057B"/>
    <w:rsid w:val="7C590818"/>
    <w:rsid w:val="7C7C10F6"/>
    <w:rsid w:val="7C853BEA"/>
    <w:rsid w:val="7C881368"/>
    <w:rsid w:val="7CE27788"/>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FD005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9"/>
    <w:autoRedefine/>
    <w:qFormat/>
    <w:uiPriority w:val="0"/>
    <w:pPr>
      <w:ind w:firstLine="420"/>
    </w:pPr>
    <w:rPr>
      <w:rFonts w:hAnsi="Calibri" w:cs="Times New Roman"/>
      <w:snapToGrid/>
      <w:szCs w:val="20"/>
    </w:rPr>
  </w:style>
  <w:style w:type="paragraph" w:styleId="3">
    <w:name w:val="Body Text"/>
    <w:basedOn w:val="1"/>
    <w:next w:val="2"/>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3"/>
    <w:autoRedefine/>
    <w:qFormat/>
    <w:uiPriority w:val="0"/>
    <w:pPr>
      <w:spacing w:line="480" w:lineRule="exact"/>
      <w:ind w:firstLine="480" w:firstLineChars="200"/>
    </w:pPr>
    <w:rPr>
      <w:rFonts w:ascii="宋体" w:hAnsi="宋体"/>
      <w:sz w:val="24"/>
    </w:rPr>
  </w:style>
  <w:style w:type="paragraph" w:styleId="20">
    <w:name w:val="caption"/>
    <w:basedOn w:val="1"/>
    <w:next w:val="1"/>
    <w:link w:val="227"/>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0"/>
    <w:autoRedefine/>
    <w:qFormat/>
    <w:uiPriority w:val="0"/>
    <w:pPr>
      <w:shd w:val="clear" w:color="auto" w:fill="000080"/>
    </w:pPr>
  </w:style>
  <w:style w:type="paragraph" w:styleId="23">
    <w:name w:val="annotation text"/>
    <w:basedOn w:val="1"/>
    <w:link w:val="342"/>
    <w:autoRedefine/>
    <w:qFormat/>
    <w:uiPriority w:val="99"/>
    <w:pPr>
      <w:jc w:val="left"/>
    </w:pPr>
  </w:style>
  <w:style w:type="paragraph" w:styleId="24">
    <w:name w:val="Salutation"/>
    <w:basedOn w:val="1"/>
    <w:next w:val="1"/>
    <w:link w:val="296"/>
    <w:autoRedefine/>
    <w:qFormat/>
    <w:uiPriority w:val="0"/>
    <w:rPr>
      <w:rFonts w:ascii="仿宋_GB2312" w:eastAsia="仿宋_GB2312"/>
      <w:sz w:val="28"/>
      <w:szCs w:val="20"/>
    </w:rPr>
  </w:style>
  <w:style w:type="paragraph" w:styleId="25">
    <w:name w:val="Body Text 3"/>
    <w:basedOn w:val="1"/>
    <w:link w:val="328"/>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微软雅黑"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4"/>
    <w:autoRedefine/>
    <w:qFormat/>
    <w:uiPriority w:val="0"/>
    <w:rPr>
      <w:b/>
      <w:bCs/>
    </w:rPr>
  </w:style>
  <w:style w:type="paragraph" w:styleId="61">
    <w:name w:val="Body Text First Indent 2"/>
    <w:basedOn w:val="19"/>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
      <w:sz w:val="20"/>
      <w:szCs w:val="20"/>
    </w:rPr>
  </w:style>
  <w:style w:type="character" w:styleId="78">
    <w:name w:val="annotation reference"/>
    <w:autoRedefine/>
    <w:qFormat/>
    <w:uiPriority w:val="99"/>
    <w:rPr>
      <w:sz w:val="21"/>
      <w:szCs w:val="21"/>
    </w:rPr>
  </w:style>
  <w:style w:type="paragraph" w:customStyle="1" w:styleId="79">
    <w:name w:val="表格文字"/>
    <w:basedOn w:val="1"/>
    <w:next w:val="18"/>
    <w:autoRedefine/>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autoRedefine/>
    <w:qFormat/>
    <w:uiPriority w:val="0"/>
    <w:rPr>
      <w:rFonts w:ascii="Segoe Print" w:hAnsi="Segoe Print"/>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Segoe Print" w:hAnsi="Segoe Print"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38" w:afterLines="38"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Comment Subject Char"/>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Body Text First Indent 2 Char"/>
    <w:link w:val="61"/>
    <w:autoRedefine/>
    <w:qFormat/>
    <w:uiPriority w:val="0"/>
    <w:rPr>
      <w:rFonts w:ascii="宋体" w:hAnsi="宋体"/>
      <w:kern w:val="2"/>
      <w:sz w:val="21"/>
      <w:szCs w:val="24"/>
    </w:rPr>
  </w:style>
  <w:style w:type="character" w:customStyle="1" w:styleId="120">
    <w:name w:val="font11"/>
    <w:basedOn w:val="69"/>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Plain Text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Subtitle Char"/>
    <w:link w:val="48"/>
    <w:autoRedefine/>
    <w:qFormat/>
    <w:uiPriority w:val="0"/>
    <w:rPr>
      <w:rFonts w:ascii="Arial" w:hAnsi="Arial" w:eastAsia="微软雅黑"/>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Heading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Date Char"/>
    <w:link w:val="37"/>
    <w:autoRedefine/>
    <w:qFormat/>
    <w:uiPriority w:val="0"/>
    <w:rPr>
      <w:rFonts w:ascii="宋体"/>
      <w:kern w:val="2"/>
      <w:sz w:val="24"/>
      <w:szCs w:val="21"/>
      <w:lang w:val="zh-CN"/>
    </w:rPr>
  </w:style>
  <w:style w:type="character" w:customStyle="1" w:styleId="180">
    <w:name w:val="Heading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Balloon Text Char1"/>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Normal Indent Char1"/>
    <w:link w:val="18"/>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Document Map Char1"/>
    <w:link w:val="22"/>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basedOn w:val="69"/>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Arial" w:hAnsi="Arial"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Address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Caption Char"/>
    <w:link w:val="20"/>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 w:cs="Lucida Sans Unicode"/>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Body Text Indent Char"/>
    <w:link w:val="19"/>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Heading 1 Char1"/>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Title Char"/>
    <w:link w:val="59"/>
    <w:autoRedefine/>
    <w:qFormat/>
    <w:uiPriority w:val="10"/>
    <w:rPr>
      <w:b/>
      <w:sz w:val="24"/>
      <w:lang w:val="en-GB"/>
    </w:rPr>
  </w:style>
  <w:style w:type="character" w:customStyle="1" w:styleId="285">
    <w:name w:val="font81"/>
    <w:basedOn w:val="69"/>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Heading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Salutation Char"/>
    <w:link w:val="24"/>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Preformatted Char"/>
    <w:link w:val="57"/>
    <w:autoRedefine/>
    <w:qFormat/>
    <w:uiPriority w:val="0"/>
    <w:rPr>
      <w:rFonts w:ascii="黑体" w:hAnsi="Courier New" w:eastAsia="黑体"/>
    </w:rPr>
  </w:style>
  <w:style w:type="character" w:customStyle="1" w:styleId="300">
    <w:name w:val="Body Text 2 Char"/>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Heading 7 Char1"/>
    <w:link w:val="11"/>
    <w:autoRedefine/>
    <w:qFormat/>
    <w:uiPriority w:val="0"/>
    <w:rPr>
      <w:b/>
      <w:bCs/>
      <w:kern w:val="2"/>
      <w:sz w:val="24"/>
      <w:szCs w:val="24"/>
    </w:rPr>
  </w:style>
  <w:style w:type="character" w:customStyle="1" w:styleId="306">
    <w:name w:val="Body Text Indent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Footnote Text Char"/>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69"/>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Body Text First Indent Char"/>
    <w:link w:val="2"/>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Heading 4 Char"/>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Body Text 3 Char"/>
    <w:link w:val="25"/>
    <w:autoRedefine/>
    <w:qFormat/>
    <w:uiPriority w:val="0"/>
    <w:rPr>
      <w:kern w:val="2"/>
      <w:sz w:val="21"/>
    </w:rPr>
  </w:style>
  <w:style w:type="character" w:customStyle="1" w:styleId="329">
    <w:name w:val="font31"/>
    <w:basedOn w:val="69"/>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Comment Text Char1"/>
    <w:link w:val="23"/>
    <w:autoRedefine/>
    <w:qFormat/>
    <w:uiPriority w:val="0"/>
    <w:rPr>
      <w:kern w:val="2"/>
      <w:sz w:val="21"/>
      <w:szCs w:val="24"/>
    </w:rPr>
  </w:style>
  <w:style w:type="character" w:customStyle="1" w:styleId="343">
    <w:name w:val="Signature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 w:cs="Lucida Sans Unicode"/>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Heading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basedOn w:val="69"/>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Body Text Indent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Footer Char1"/>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Header Char1"/>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 w:hAnsi="Arial" w:eastAsia="楷体"/>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微软雅黑" w:hAnsi="微软雅黑"/>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8"/>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Body Text Char"/>
    <w:link w:val="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w:hAnsi="Arial"/>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7"/>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 w:cs="Lucida Sans Unicode"/>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宋体" w:eastAsia="宋体"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hAnsi="Arial"/>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 w:cs="Lucida Sans Unicode"/>
      <w:sz w:val="24"/>
    </w:rPr>
  </w:style>
  <w:style w:type="paragraph" w:customStyle="1" w:styleId="61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5"/>
    <w:autoRedefine/>
    <w:qFormat/>
    <w:uiPriority w:val="0"/>
    <w:pPr>
      <w:tabs>
        <w:tab w:val="left" w:pos="840"/>
      </w:tabs>
      <w:adjustRightInd/>
      <w:ind w:left="840" w:hanging="420"/>
    </w:pPr>
  </w:style>
  <w:style w:type="paragraph" w:customStyle="1" w:styleId="623">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634">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Segoe Print" w:hAnsi="Segoe Print"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cs="宋体"/>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Arial" w:hAnsi="Arial"/>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宋体" w:hAnsi="宋体"/>
      <w:kern w:val="0"/>
      <w:sz w:val="24"/>
    </w:rPr>
  </w:style>
  <w:style w:type="paragraph" w:customStyle="1" w:styleId="680">
    <w:name w:val="Preformatted Text"/>
    <w:basedOn w:val="1"/>
    <w:autoRedefine/>
    <w:qFormat/>
    <w:uiPriority w:val="0"/>
    <w:pPr>
      <w:suppressAutoHyphens/>
      <w:adjustRightInd/>
      <w:ind w:firstLine="200" w:firstLineChars="200"/>
    </w:pPr>
    <w:rPr>
      <w:rFonts w:ascii="微软雅黑" w:hAnsi="微软雅黑"/>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autoRedefine/>
    <w:qFormat/>
    <w:uiPriority w:val="0"/>
    <w:pPr>
      <w:widowControl/>
      <w:autoSpaceDE/>
      <w:autoSpaceDN/>
      <w:adjustRightInd/>
      <w:spacing w:line="240" w:lineRule="auto"/>
      <w:ind w:firstLine="200" w:firstLineChars="200"/>
      <w:jc w:val="left"/>
    </w:pPr>
    <w:rPr>
      <w:rFonts w:ascii="Segoe Print" w:hAnsi="Segoe Print"/>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 w:cs="Segoe Print"/>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1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 w:cs="Lucida Sans Unicode"/>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w:hAnsi="Arial"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Segoe Print" w:hAnsi="Segoe Print" w:cs="Segoe Print"/>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9"/>
    <w:autoRedefine/>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Arial" w:hAnsi="Arial"/>
      <w:kern w:val="1"/>
      <w:sz w:val="20"/>
      <w:szCs w:val="20"/>
    </w:rPr>
  </w:style>
  <w:style w:type="paragraph" w:customStyle="1" w:styleId="812">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Yu Gothic UI" w:hAnsi="Yu Gothic UI"/>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Segoe Print" w:hAnsi="Segoe Print" w:cs="Segoe Print"/>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Segoe Print" w:hAnsi="Segoe Print"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9"/>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Segoe Print" w:hAnsi="Segoe Print" w:cs="Segoe Print"/>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 w:cs="Lucida Sans Unicode"/>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Segoe Print" w:hAnsi="Segoe Prin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2"/>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宋体" w:cs="宋体"/>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autoRedefine/>
    <w:qFormat/>
    <w:uiPriority w:val="0"/>
    <w:pPr>
      <w:keepLines w:val="0"/>
      <w:widowControl/>
      <w:snapToGrid w:val="0"/>
      <w:spacing w:before="120" w:after="60" w:line="300" w:lineRule="auto"/>
      <w:jc w:val="left"/>
    </w:pPr>
    <w:rPr>
      <w:rFonts w:ascii="Arial" w:hAnsi="Arial" w:eastAsia="仿宋_GB2312"/>
      <w:b w:val="0"/>
      <w:bCs w:val="0"/>
      <w:color w:val="000000"/>
      <w:kern w:val="0"/>
      <w:sz w:val="28"/>
    </w:rPr>
  </w:style>
  <w:style w:type="paragraph" w:customStyle="1" w:styleId="888">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5"/>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hAnsi="Arial"/>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w:hAnsi="Arial"/>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Endnote Text Char"/>
    <w:link w:val="39"/>
    <w:autoRedefine/>
    <w:qFormat/>
    <w:uiPriority w:val="0"/>
    <w:rPr>
      <w:kern w:val="2"/>
      <w:sz w:val="21"/>
      <w:szCs w:val="24"/>
      <w:lang w:val="zh-CN"/>
    </w:rPr>
  </w:style>
  <w:style w:type="character" w:customStyle="1" w:styleId="930">
    <w:name w:val="No Spacing Char1"/>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Yu Gothic UI"/>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Yu Gothic UI" w:hAnsi="Yu Gothic UI" w:eastAsia="Yu Gothic UI"/>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Yu Gothic UI" w:hAnsi="楷体" w:eastAsia="Yu Gothic UI"/>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Yu Gothic UI" w:hAnsi="Yu Gothic UI"/>
      <w:kern w:val="0"/>
      <w:sz w:val="24"/>
      <w:szCs w:val="20"/>
    </w:rPr>
  </w:style>
  <w:style w:type="paragraph" w:customStyle="1" w:styleId="95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微软雅黑" w:eastAsia="微软雅黑"/>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宋体" w:hAnsi="宋体"/>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basedOn w:val="69"/>
    <w:autoRedefine/>
    <w:qFormat/>
    <w:uiPriority w:val="0"/>
    <w:rPr>
      <w:rFonts w:hint="eastAsia" w:ascii="宋体" w:hAnsi="宋体" w:eastAsia="宋体" w:cs="宋体"/>
      <w:color w:val="000000"/>
      <w:sz w:val="22"/>
      <w:szCs w:val="22"/>
      <w:u w:val="none"/>
    </w:rPr>
  </w:style>
  <w:style w:type="character" w:customStyle="1" w:styleId="960">
    <w:name w:val="font91"/>
    <w:basedOn w:val="69"/>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缩进2"/>
    <w:basedOn w:val="1"/>
    <w:autoRedefine/>
    <w:qFormat/>
    <w:uiPriority w:val="0"/>
    <w:pPr>
      <w:widowControl/>
      <w:spacing w:after="200"/>
      <w:jc w:val="left"/>
    </w:pPr>
    <w:rPr>
      <w:rFonts w:ascii="Calibri" w:hAnsi="Calibri" w:eastAsia="Arial"/>
      <w:lang w:bidi="en-US"/>
    </w:rPr>
  </w:style>
  <w:style w:type="paragraph" w:customStyle="1" w:styleId="963">
    <w:name w:val="_Style 48"/>
    <w:basedOn w:val="1"/>
    <w:next w:val="256"/>
    <w:autoRedefine/>
    <w:qFormat/>
    <w:uiPriority w:val="0"/>
    <w:pPr>
      <w:ind w:firstLine="420"/>
    </w:pPr>
    <w:rPr>
      <w:rFonts w:ascii="Calibri" w:hAnsi="Calibri"/>
      <w:lang w:val="zh-CN"/>
    </w:rPr>
  </w:style>
  <w:style w:type="character" w:customStyle="1" w:styleId="964">
    <w:name w:val="style='height:"/>
    <w:basedOn w:val="69"/>
    <w:autoRedefine/>
    <w:qFormat/>
    <w:uiPriority w:val="0"/>
    <w:rPr>
      <w:rFonts w:hint="default" w:ascii="Verdana" w:hAnsi="Verdana"/>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EC7C7-B162-4BAA-B5C7-E66E3FA9599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39311</Words>
  <Characters>42073</Characters>
  <Lines>352</Lines>
  <Paragraphs>99</Paragraphs>
  <TotalTime>6</TotalTime>
  <ScaleCrop>false</ScaleCrop>
  <LinksUpToDate>false</LinksUpToDate>
  <CharactersWithSpaces>47472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2024-08-02T06:54:00Z</dcterms:created>
  <dc:creator>玥</dc:creator>
  <cp:lastModifiedBy>不点</cp:lastModifiedBy>
  <cp:lastPrinted>2021-12-27T03:06:00Z</cp:lastPrinted>
  <dcterms:modified xsi:type="dcterms:W3CDTF">2024-08-23T03:24:12Z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61A43076E9F44B649E53CBA7310BB25A_13</vt:lpwstr>
  </property>
</Properties>
</file>