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6C672">
      <w:pPr>
        <w:spacing w:line="360" w:lineRule="auto"/>
        <w:jc w:val="center"/>
        <w:rPr>
          <w:rFonts w:ascii="宋体" w:hAnsi="宋体" w:cs="宋体" w:eastAsiaTheme="minorEastAsia"/>
          <w:b/>
          <w:sz w:val="24"/>
        </w:rPr>
      </w:pPr>
    </w:p>
    <w:p w14:paraId="42498FA0">
      <w:pPr>
        <w:spacing w:line="360" w:lineRule="auto"/>
        <w:jc w:val="center"/>
        <w:rPr>
          <w:rFonts w:ascii="宋体" w:hAnsi="宋体" w:cs="宋体" w:eastAsiaTheme="minorEastAsia"/>
          <w:b/>
          <w:sz w:val="24"/>
        </w:rPr>
      </w:pPr>
    </w:p>
    <w:p w14:paraId="45D00D2E">
      <w:pPr>
        <w:adjustRightInd/>
        <w:spacing w:line="360" w:lineRule="auto"/>
        <w:jc w:val="center"/>
        <w:rPr>
          <w:rFonts w:ascii="宋体" w:hAnsi="宋体" w:cs="宋体" w:eastAsiaTheme="minorEastAsia"/>
          <w:b/>
          <w:sz w:val="48"/>
          <w:szCs w:val="48"/>
        </w:rPr>
      </w:pPr>
    </w:p>
    <w:p w14:paraId="516F191D">
      <w:pPr>
        <w:adjustRightInd/>
        <w:spacing w:line="360" w:lineRule="auto"/>
        <w:jc w:val="center"/>
        <w:rPr>
          <w:rFonts w:hint="eastAsia" w:ascii="仿宋" w:hAnsi="仿宋" w:cs="仿宋" w:eastAsiaTheme="minorEastAsia"/>
          <w:sz w:val="56"/>
          <w:szCs w:val="56"/>
          <w:lang w:eastAsia="zh-CN"/>
        </w:rPr>
      </w:pPr>
      <w:r>
        <w:rPr>
          <w:rFonts w:hint="eastAsia" w:eastAsiaTheme="minorEastAsia"/>
          <w:sz w:val="36"/>
          <w:szCs w:val="44"/>
          <w:lang w:eastAsia="zh-CN"/>
        </w:rPr>
        <w:t>建德市第一人民医院医共体2024年家具采购项目（三甲医院创建）</w:t>
      </w:r>
    </w:p>
    <w:p w14:paraId="25C3EA65">
      <w:pPr>
        <w:adjustRightInd/>
        <w:spacing w:line="360" w:lineRule="auto"/>
        <w:jc w:val="center"/>
        <w:rPr>
          <w:rFonts w:ascii="宋体" w:hAnsi="宋体" w:cs="宋体" w:eastAsiaTheme="minorEastAsia"/>
          <w:sz w:val="48"/>
          <w:szCs w:val="48"/>
        </w:rPr>
      </w:pPr>
    </w:p>
    <w:p w14:paraId="27EB0409">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14:paraId="613DC795">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14:paraId="3336B1E5">
      <w:pPr>
        <w:snapToGrid w:val="0"/>
        <w:spacing w:line="360" w:lineRule="auto"/>
        <w:jc w:val="center"/>
        <w:rPr>
          <w:rFonts w:hint="eastAsia" w:ascii="宋体" w:hAnsi="宋体" w:cs="宋体" w:eastAsiaTheme="minorEastAsia"/>
          <w:color w:val="FF0000"/>
          <w:sz w:val="30"/>
          <w:szCs w:val="30"/>
          <w:lang w:eastAsia="zh-CN"/>
        </w:rPr>
      </w:pPr>
      <w:r>
        <w:rPr>
          <w:rFonts w:hint="eastAsia" w:ascii="宋体" w:hAnsi="宋体" w:cs="宋体" w:eastAsiaTheme="minorEastAsia"/>
          <w:sz w:val="30"/>
          <w:szCs w:val="30"/>
        </w:rPr>
        <w:t>编号:</w:t>
      </w:r>
      <w:r>
        <w:rPr>
          <w:rFonts w:hint="eastAsia" w:ascii="仿宋" w:hAnsi="仿宋" w:cs="仿宋" w:eastAsiaTheme="minorEastAsia"/>
          <w:sz w:val="30"/>
          <w:szCs w:val="30"/>
          <w:lang w:eastAsia="zh-CN"/>
        </w:rPr>
        <w:t>JD2024BJ-055</w:t>
      </w:r>
    </w:p>
    <w:p w14:paraId="00D5EB5D">
      <w:pPr>
        <w:adjustRightInd/>
        <w:spacing w:line="360" w:lineRule="auto"/>
        <w:rPr>
          <w:rFonts w:ascii="宋体" w:hAnsi="宋体" w:cs="宋体" w:eastAsiaTheme="minorEastAsia"/>
          <w:sz w:val="28"/>
          <w:szCs w:val="20"/>
        </w:rPr>
      </w:pPr>
    </w:p>
    <w:p w14:paraId="08504732">
      <w:pPr>
        <w:spacing w:line="360" w:lineRule="auto"/>
        <w:jc w:val="center"/>
        <w:rPr>
          <w:rFonts w:ascii="宋体" w:hAnsi="宋体" w:cs="宋体" w:eastAsiaTheme="minorEastAsia"/>
          <w:b/>
          <w:sz w:val="44"/>
          <w:szCs w:val="44"/>
        </w:rPr>
      </w:pPr>
    </w:p>
    <w:p w14:paraId="19182443">
      <w:pPr>
        <w:spacing w:line="360" w:lineRule="auto"/>
        <w:jc w:val="center"/>
        <w:rPr>
          <w:rFonts w:ascii="宋体" w:hAnsi="宋体" w:cs="宋体" w:eastAsiaTheme="minorEastAsia"/>
          <w:b/>
          <w:sz w:val="44"/>
          <w:szCs w:val="44"/>
        </w:rPr>
      </w:pPr>
    </w:p>
    <w:p w14:paraId="59BBBEA5">
      <w:pPr>
        <w:spacing w:line="360" w:lineRule="auto"/>
        <w:jc w:val="center"/>
        <w:rPr>
          <w:rFonts w:ascii="宋体" w:hAnsi="宋体" w:cs="宋体" w:eastAsiaTheme="minorEastAsia"/>
          <w:sz w:val="24"/>
        </w:rPr>
      </w:pPr>
    </w:p>
    <w:p w14:paraId="00130161">
      <w:pPr>
        <w:spacing w:line="360" w:lineRule="auto"/>
        <w:jc w:val="center"/>
        <w:rPr>
          <w:rFonts w:ascii="宋体" w:hAnsi="宋体" w:cs="宋体" w:eastAsiaTheme="minorEastAsia"/>
          <w:sz w:val="24"/>
        </w:rPr>
      </w:pPr>
    </w:p>
    <w:p w14:paraId="2DA4F407">
      <w:pPr>
        <w:spacing w:line="360" w:lineRule="auto"/>
        <w:rPr>
          <w:rFonts w:ascii="宋体" w:hAnsi="宋体" w:cs="宋体" w:eastAsiaTheme="minorEastAsia"/>
          <w:sz w:val="32"/>
          <w:szCs w:val="32"/>
        </w:rPr>
      </w:pPr>
    </w:p>
    <w:p w14:paraId="1C3C0E06">
      <w:pPr>
        <w:spacing w:line="360" w:lineRule="auto"/>
        <w:jc w:val="center"/>
        <w:rPr>
          <w:rFonts w:hint="eastAsia" w:ascii="仿宋" w:hAnsi="仿宋" w:cs="仿宋" w:eastAsiaTheme="minorEastAsia"/>
          <w:sz w:val="32"/>
          <w:szCs w:val="32"/>
          <w:lang w:eastAsia="zh-CN"/>
        </w:rPr>
      </w:pPr>
      <w:r>
        <w:rPr>
          <w:rFonts w:hint="eastAsia" w:ascii="仿宋" w:hAnsi="仿宋" w:cs="仿宋" w:eastAsiaTheme="minorEastAsia"/>
          <w:sz w:val="32"/>
          <w:szCs w:val="32"/>
        </w:rPr>
        <w:t>采购人：</w:t>
      </w:r>
      <w:r>
        <w:rPr>
          <w:rFonts w:hint="eastAsia" w:ascii="仿宋" w:hAnsi="仿宋" w:cs="仿宋" w:eastAsiaTheme="minorEastAsia"/>
          <w:sz w:val="32"/>
          <w:szCs w:val="32"/>
          <w:lang w:eastAsia="zh-CN"/>
        </w:rPr>
        <w:t>建德市第一人民医院医共体</w:t>
      </w:r>
    </w:p>
    <w:p w14:paraId="27B8FA67">
      <w:pPr>
        <w:spacing w:line="360" w:lineRule="auto"/>
        <w:jc w:val="center"/>
        <w:rPr>
          <w:rFonts w:ascii="仿宋" w:hAnsi="仿宋" w:cs="仿宋" w:eastAsiaTheme="minorEastAsia"/>
          <w:bCs/>
          <w:sz w:val="32"/>
          <w:szCs w:val="32"/>
        </w:rPr>
      </w:pPr>
      <w:r>
        <w:rPr>
          <w:rFonts w:hint="eastAsia" w:ascii="仿宋" w:hAnsi="仿宋" w:cs="仿宋" w:eastAsiaTheme="minorEastAsia"/>
          <w:bCs/>
          <w:sz w:val="32"/>
          <w:szCs w:val="32"/>
        </w:rPr>
        <w:t>采购代理机构：杭州市公共资源交易中心建德分中心</w:t>
      </w:r>
    </w:p>
    <w:p w14:paraId="394DA1C8">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w:t>
      </w:r>
      <w:r>
        <w:rPr>
          <w:rFonts w:hint="eastAsia" w:ascii="宋体" w:hAnsi="宋体" w:cs="宋体" w:eastAsiaTheme="minorEastAsia"/>
          <w:bCs/>
          <w:sz w:val="32"/>
          <w:szCs w:val="32"/>
          <w:lang w:eastAsia="zh-CN"/>
        </w:rPr>
        <w:t>四</w:t>
      </w:r>
      <w:r>
        <w:rPr>
          <w:rFonts w:hint="eastAsia" w:ascii="宋体" w:hAnsi="宋体" w:cs="宋体" w:eastAsiaTheme="minorEastAsia"/>
          <w:bCs/>
          <w:sz w:val="32"/>
          <w:szCs w:val="32"/>
        </w:rPr>
        <w:t>年</w:t>
      </w:r>
      <w:r>
        <w:rPr>
          <w:rFonts w:hint="eastAsia" w:ascii="宋体" w:hAnsi="宋体" w:cs="宋体" w:eastAsiaTheme="minorEastAsia"/>
          <w:bCs/>
          <w:sz w:val="32"/>
          <w:szCs w:val="32"/>
          <w:lang w:eastAsia="zh-CN"/>
        </w:rPr>
        <w:t>十二</w:t>
      </w:r>
      <w:r>
        <w:rPr>
          <w:rFonts w:hint="eastAsia" w:ascii="宋体" w:hAnsi="宋体" w:cs="宋体" w:eastAsiaTheme="minorEastAsia"/>
          <w:bCs/>
          <w:sz w:val="32"/>
          <w:szCs w:val="32"/>
        </w:rPr>
        <w:t>月</w:t>
      </w:r>
      <w:r>
        <w:rPr>
          <w:rFonts w:hint="eastAsia" w:ascii="宋体" w:hAnsi="宋体" w:cs="宋体" w:eastAsiaTheme="minorEastAsia"/>
          <w:bCs/>
          <w:sz w:val="32"/>
          <w:szCs w:val="32"/>
          <w:lang w:eastAsia="zh-CN"/>
        </w:rPr>
        <w:t>三十一</w:t>
      </w:r>
      <w:r>
        <w:rPr>
          <w:rFonts w:hint="eastAsia" w:ascii="宋体" w:hAnsi="宋体" w:cs="宋体" w:eastAsiaTheme="minorEastAsia"/>
          <w:bCs/>
          <w:sz w:val="32"/>
          <w:szCs w:val="32"/>
        </w:rPr>
        <w:t>日</w:t>
      </w:r>
    </w:p>
    <w:p w14:paraId="150F9124">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0" w:name="_Hlt67893495"/>
      <w:bookmarkEnd w:id="0"/>
    </w:p>
    <w:p w14:paraId="5DC11912">
      <w:pPr>
        <w:spacing w:line="360" w:lineRule="auto"/>
        <w:jc w:val="center"/>
        <w:rPr>
          <w:rFonts w:ascii="宋体" w:hAnsi="宋体" w:cs="宋体" w:eastAsiaTheme="minorEastAsia"/>
          <w:sz w:val="24"/>
        </w:rPr>
      </w:pPr>
    </w:p>
    <w:p w14:paraId="002BE76E">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14:paraId="6AC20786">
      <w:pPr>
        <w:spacing w:line="360" w:lineRule="auto"/>
        <w:rPr>
          <w:rFonts w:ascii="宋体" w:hAnsi="宋体" w:cs="宋体" w:eastAsiaTheme="minorEastAsia"/>
          <w:sz w:val="32"/>
          <w:szCs w:val="32"/>
        </w:rPr>
      </w:pPr>
    </w:p>
    <w:p w14:paraId="424E31B9">
      <w:pPr>
        <w:spacing w:line="360" w:lineRule="auto"/>
        <w:rPr>
          <w:rFonts w:ascii="宋体" w:hAnsi="宋体" w:cs="宋体" w:eastAsiaTheme="minorEastAsia"/>
          <w:sz w:val="32"/>
          <w:szCs w:val="32"/>
        </w:rPr>
      </w:pPr>
    </w:p>
    <w:p w14:paraId="3630B257">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14:paraId="3DFD5AD9">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14:paraId="728703E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14:paraId="673CBCD8">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14:paraId="36BE4AB3">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14:paraId="598AA624">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14:paraId="64120213">
      <w:pPr>
        <w:spacing w:line="360" w:lineRule="auto"/>
        <w:ind w:firstLine="549" w:firstLineChars="229"/>
        <w:rPr>
          <w:rFonts w:ascii="宋体" w:hAnsi="宋体" w:cs="宋体" w:eastAsiaTheme="minorEastAsia"/>
          <w:sz w:val="24"/>
        </w:rPr>
      </w:pPr>
      <w:bookmarkStart w:id="1" w:name="_Hlt91233176"/>
      <w:bookmarkEnd w:id="1"/>
      <w:bookmarkStart w:id="2" w:name="_Toc91899869"/>
    </w:p>
    <w:p w14:paraId="6472BF0E">
      <w:pPr>
        <w:spacing w:line="360" w:lineRule="auto"/>
        <w:ind w:firstLine="549" w:firstLineChars="229"/>
        <w:rPr>
          <w:rFonts w:ascii="宋体" w:hAnsi="宋体" w:cs="宋体" w:eastAsiaTheme="minorEastAsia"/>
          <w:sz w:val="24"/>
        </w:rPr>
      </w:pPr>
    </w:p>
    <w:p w14:paraId="72BF52A2">
      <w:pPr>
        <w:spacing w:line="360" w:lineRule="auto"/>
        <w:ind w:firstLine="549" w:firstLineChars="229"/>
        <w:rPr>
          <w:rFonts w:ascii="宋体" w:hAnsi="宋体" w:cs="宋体" w:eastAsiaTheme="minorEastAsia"/>
          <w:sz w:val="24"/>
        </w:rPr>
      </w:pPr>
    </w:p>
    <w:p w14:paraId="44B0421D">
      <w:pPr>
        <w:spacing w:line="360" w:lineRule="auto"/>
        <w:ind w:firstLine="549" w:firstLineChars="229"/>
        <w:rPr>
          <w:rFonts w:ascii="宋体" w:hAnsi="宋体" w:cs="宋体" w:eastAsiaTheme="minorEastAsia"/>
          <w:sz w:val="24"/>
        </w:rPr>
      </w:pPr>
    </w:p>
    <w:p w14:paraId="14DF9434">
      <w:pPr>
        <w:spacing w:line="360" w:lineRule="auto"/>
        <w:ind w:firstLine="549" w:firstLineChars="229"/>
        <w:rPr>
          <w:rFonts w:ascii="宋体" w:hAnsi="宋体" w:cs="宋体" w:eastAsiaTheme="minorEastAsia"/>
          <w:sz w:val="24"/>
        </w:rPr>
      </w:pPr>
    </w:p>
    <w:p w14:paraId="67FB688A">
      <w:pPr>
        <w:spacing w:line="360" w:lineRule="auto"/>
        <w:ind w:firstLine="549" w:firstLineChars="229"/>
        <w:rPr>
          <w:rFonts w:ascii="宋体" w:hAnsi="宋体" w:cs="宋体" w:eastAsiaTheme="minorEastAsia"/>
          <w:sz w:val="24"/>
        </w:rPr>
      </w:pPr>
    </w:p>
    <w:p w14:paraId="29F41900">
      <w:pPr>
        <w:spacing w:line="360" w:lineRule="auto"/>
        <w:ind w:firstLine="549" w:firstLineChars="229"/>
        <w:rPr>
          <w:rFonts w:ascii="宋体" w:hAnsi="宋体" w:cs="宋体" w:eastAsiaTheme="minorEastAsia"/>
          <w:sz w:val="24"/>
        </w:rPr>
      </w:pPr>
    </w:p>
    <w:p w14:paraId="4B60E182">
      <w:pPr>
        <w:spacing w:line="360" w:lineRule="auto"/>
        <w:ind w:firstLine="549" w:firstLineChars="229"/>
        <w:rPr>
          <w:rFonts w:ascii="宋体" w:hAnsi="宋体" w:cs="宋体" w:eastAsiaTheme="minorEastAsia"/>
          <w:sz w:val="24"/>
        </w:rPr>
      </w:pPr>
    </w:p>
    <w:p w14:paraId="7B03C652">
      <w:pPr>
        <w:spacing w:line="360" w:lineRule="auto"/>
        <w:ind w:firstLine="549" w:firstLineChars="229"/>
        <w:rPr>
          <w:rFonts w:ascii="宋体" w:hAnsi="宋体" w:cs="宋体" w:eastAsiaTheme="minorEastAsia"/>
          <w:sz w:val="24"/>
        </w:rPr>
      </w:pPr>
    </w:p>
    <w:p w14:paraId="3D26CB4D">
      <w:pPr>
        <w:spacing w:line="360" w:lineRule="auto"/>
        <w:ind w:firstLine="549" w:firstLineChars="229"/>
        <w:rPr>
          <w:rFonts w:ascii="宋体" w:hAnsi="宋体" w:cs="宋体" w:eastAsiaTheme="minorEastAsia"/>
          <w:sz w:val="24"/>
        </w:rPr>
      </w:pPr>
    </w:p>
    <w:p w14:paraId="293FA54C">
      <w:pPr>
        <w:spacing w:line="360" w:lineRule="auto"/>
        <w:ind w:firstLine="549" w:firstLineChars="229"/>
        <w:rPr>
          <w:rFonts w:ascii="宋体" w:hAnsi="宋体" w:cs="宋体" w:eastAsiaTheme="minorEastAsia"/>
          <w:sz w:val="24"/>
        </w:rPr>
      </w:pPr>
    </w:p>
    <w:p w14:paraId="1F67FB0F">
      <w:pPr>
        <w:spacing w:line="360" w:lineRule="auto"/>
        <w:ind w:firstLine="549" w:firstLineChars="229"/>
        <w:rPr>
          <w:rFonts w:ascii="宋体" w:hAnsi="宋体" w:cs="宋体" w:eastAsiaTheme="minorEastAsia"/>
          <w:sz w:val="24"/>
        </w:rPr>
      </w:pPr>
    </w:p>
    <w:p w14:paraId="154700B9">
      <w:pPr>
        <w:spacing w:line="360" w:lineRule="auto"/>
        <w:ind w:firstLine="549" w:firstLineChars="229"/>
        <w:rPr>
          <w:rFonts w:ascii="宋体" w:hAnsi="宋体" w:cs="宋体" w:eastAsiaTheme="minorEastAsia"/>
          <w:sz w:val="24"/>
        </w:rPr>
      </w:pPr>
    </w:p>
    <w:p w14:paraId="5E0363B6">
      <w:pPr>
        <w:spacing w:line="360" w:lineRule="auto"/>
        <w:rPr>
          <w:rFonts w:ascii="宋体" w:hAnsi="宋体" w:cs="宋体" w:eastAsiaTheme="minorEastAsia"/>
          <w:sz w:val="24"/>
        </w:rPr>
      </w:pPr>
    </w:p>
    <w:p w14:paraId="6ADA8568">
      <w:pPr>
        <w:adjustRightInd/>
        <w:spacing w:line="360" w:lineRule="auto"/>
        <w:jc w:val="center"/>
        <w:outlineLvl w:val="0"/>
        <w:rPr>
          <w:rFonts w:ascii="宋体" w:hAnsi="宋体" w:cs="宋体" w:eastAsiaTheme="minorEastAsia"/>
          <w:b/>
          <w:sz w:val="36"/>
          <w:szCs w:val="20"/>
        </w:rPr>
      </w:pPr>
      <w:bookmarkStart w:id="3" w:name="第一部分"/>
      <w:r>
        <w:rPr>
          <w:rFonts w:hint="eastAsia" w:ascii="宋体" w:hAnsi="宋体" w:cs="宋体" w:eastAsiaTheme="minorEastAsia"/>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eastAsiaTheme="minorEastAsia"/>
          <w:b/>
          <w:sz w:val="36"/>
          <w:szCs w:val="20"/>
        </w:rPr>
        <w:t>第一部分 招标公告</w:t>
      </w:r>
    </w:p>
    <w:p w14:paraId="480E4CD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587F8C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建德市第一人民医院医共体2024年家具采购项目（三甲医院创建）</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lang w:val="en-US" w:eastAsia="zh-CN"/>
        </w:rPr>
        <w:t>2025</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1</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21</w:t>
      </w:r>
      <w:r>
        <w:rPr>
          <w:rStyle w:val="76"/>
          <w:rFonts w:hint="eastAsia" w:cs="Times New Roman" w:asciiTheme="minorEastAsia" w:hAnsiTheme="minorEastAsia" w:eastAsiaTheme="minorEastAsia"/>
          <w:snapToGrid/>
          <w:kern w:val="2"/>
          <w:sz w:val="24"/>
          <w:szCs w:val="24"/>
        </w:rPr>
        <w:t>日9点30分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5A05522">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14:paraId="262AFA8F">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项目编号：</w:t>
      </w:r>
      <w:r>
        <w:rPr>
          <w:rFonts w:hint="eastAsia" w:ascii="仿宋" w:hAnsi="仿宋" w:cs="仿宋" w:eastAsiaTheme="minorEastAsia"/>
          <w:sz w:val="24"/>
          <w:lang w:eastAsia="zh-CN"/>
        </w:rPr>
        <w:t>JD2024BJ-055</w:t>
      </w:r>
    </w:p>
    <w:p w14:paraId="7702FE9C">
      <w:pPr>
        <w:spacing w:line="360" w:lineRule="auto"/>
        <w:ind w:firstLine="482" w:firstLineChars="200"/>
        <w:rPr>
          <w:rFonts w:hint="eastAsia" w:ascii="宋体" w:hAnsi="宋体" w:cs="宋体" w:eastAsiaTheme="minorEastAsia"/>
          <w:b/>
          <w:sz w:val="24"/>
          <w:lang w:eastAsia="zh-CN"/>
        </w:rPr>
      </w:pPr>
      <w:r>
        <w:rPr>
          <w:rFonts w:hint="eastAsia" w:ascii="宋体" w:hAnsi="宋体" w:cs="宋体" w:eastAsiaTheme="minorEastAsia"/>
          <w:b/>
          <w:sz w:val="24"/>
        </w:rPr>
        <w:t>项目名称：</w:t>
      </w:r>
      <w:r>
        <w:rPr>
          <w:rFonts w:hint="eastAsia" w:asciiTheme="minorEastAsia" w:hAnsiTheme="minorEastAsia" w:eastAsiaTheme="minorEastAsia"/>
          <w:sz w:val="24"/>
          <w:lang w:eastAsia="zh-CN"/>
        </w:rPr>
        <w:t>建德市第一人民医院医共体2024年家具采购项目（三甲医院创建）</w:t>
      </w:r>
    </w:p>
    <w:p w14:paraId="6D7DEAA1">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预算金额（元）：</w:t>
      </w:r>
      <w:r>
        <w:rPr>
          <w:rFonts w:hint="eastAsia" w:ascii="宋体" w:hAnsi="宋体" w:cs="宋体" w:eastAsiaTheme="minorEastAsia"/>
          <w:b/>
          <w:sz w:val="24"/>
          <w:lang w:val="en-US" w:eastAsia="zh-CN"/>
        </w:rPr>
        <w:t>2515000</w:t>
      </w:r>
      <w:r>
        <w:rPr>
          <w:rFonts w:hint="eastAsia" w:ascii="宋体" w:hAnsi="宋体" w:cs="宋体" w:eastAsiaTheme="minorEastAsia"/>
          <w:b/>
          <w:sz w:val="24"/>
        </w:rPr>
        <w:t xml:space="preserve">.00元 </w:t>
      </w:r>
    </w:p>
    <w:p w14:paraId="4F77BDC6">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最高限价（元）：</w:t>
      </w:r>
      <w:r>
        <w:rPr>
          <w:rFonts w:hint="eastAsia" w:ascii="宋体" w:hAnsi="宋体" w:cs="宋体" w:eastAsiaTheme="minorEastAsia"/>
          <w:b/>
          <w:sz w:val="24"/>
          <w:lang w:val="en-US" w:eastAsia="zh-CN"/>
        </w:rPr>
        <w:t>2515000</w:t>
      </w:r>
      <w:r>
        <w:rPr>
          <w:rFonts w:hint="eastAsia" w:ascii="宋体" w:hAnsi="宋体" w:cs="宋体" w:eastAsiaTheme="minorEastAsia"/>
          <w:b/>
          <w:sz w:val="24"/>
        </w:rPr>
        <w:t>.00元</w:t>
      </w:r>
    </w:p>
    <w:p w14:paraId="42A85212">
      <w:pPr>
        <w:widowControl/>
        <w:ind w:firstLine="482" w:firstLineChars="200"/>
        <w:jc w:val="left"/>
        <w:rPr>
          <w:rFonts w:hAnsi="宋体" w:cs="宋体" w:eastAsiaTheme="minorEastAsia"/>
          <w:bCs/>
          <w:sz w:val="24"/>
        </w:rPr>
      </w:pPr>
      <w:r>
        <w:rPr>
          <w:rFonts w:hint="eastAsia" w:hAnsi="宋体" w:cs="宋体" w:eastAsiaTheme="minorEastAsia"/>
          <w:b/>
          <w:sz w:val="24"/>
        </w:rPr>
        <w:t>采购需求：</w:t>
      </w:r>
      <w:r>
        <w:rPr>
          <w:rFonts w:hint="eastAsia" w:cs="Times New Roman" w:asciiTheme="minorEastAsia" w:hAnsiTheme="minorEastAsia" w:eastAsiaTheme="minorEastAsia"/>
          <w:sz w:val="24"/>
        </w:rPr>
        <w:t>具体以招标文件第三部分采购需求为准，供应商可点击本公告下方“浏览采购文件”查看采</w:t>
      </w:r>
      <w:r>
        <w:rPr>
          <w:rFonts w:hint="eastAsia" w:asciiTheme="minorEastAsia" w:hAnsiTheme="minorEastAsia" w:eastAsiaTheme="minorEastAsia"/>
          <w:sz w:val="24"/>
        </w:rPr>
        <w:t>购需求。</w:t>
      </w:r>
    </w:p>
    <w:p w14:paraId="1E1A1617">
      <w:pPr>
        <w:pStyle w:val="128"/>
        <w:ind w:firstLine="482"/>
        <w:outlineLvl w:val="2"/>
        <w:rPr>
          <w:rFonts w:ascii="宋体" w:hAnsi="宋体" w:cs="宋体" w:eastAsiaTheme="minorEastAsia"/>
          <w:b/>
          <w:sz w:val="21"/>
          <w:szCs w:val="21"/>
        </w:rPr>
      </w:pPr>
      <w:r>
        <w:rPr>
          <w:rFonts w:hint="eastAsia" w:ascii="宋体" w:hAnsi="宋体" w:cs="宋体" w:eastAsiaTheme="minorEastAsia"/>
          <w:b/>
        </w:rPr>
        <w:t>合同履约期限：</w:t>
      </w:r>
      <w:r>
        <w:rPr>
          <w:rFonts w:hint="eastAsia" w:ascii="宋体" w:hAnsi="宋体" w:cs="宋体"/>
          <w:sz w:val="24"/>
          <w:u w:val="none"/>
        </w:rPr>
        <w:t>中标人在签订合同后，必须在接到采购人通知之日起</w:t>
      </w:r>
      <w:r>
        <w:rPr>
          <w:rFonts w:hint="eastAsia" w:ascii="宋体" w:hAnsi="宋体" w:cs="宋体"/>
          <w:b/>
          <w:bCs/>
          <w:sz w:val="24"/>
          <w:u w:val="none"/>
        </w:rPr>
        <w:t>45日历天</w:t>
      </w:r>
      <w:r>
        <w:rPr>
          <w:rFonts w:hint="eastAsia" w:ascii="宋体" w:hAnsi="宋体" w:cs="宋体"/>
          <w:sz w:val="24"/>
          <w:u w:val="none"/>
        </w:rPr>
        <w:t>内按采购单位要求完成交货、调试并交付使用。</w:t>
      </w:r>
    </w:p>
    <w:p w14:paraId="7229A31D">
      <w:pPr>
        <w:pStyle w:val="5"/>
        <w:spacing w:line="360" w:lineRule="auto"/>
        <w:ind w:firstLine="480"/>
        <w:rPr>
          <w:rFonts w:hAnsi="宋体" w:cs="宋体" w:eastAsiaTheme="minorEastAsia"/>
          <w:color w:val="auto"/>
          <w:kern w:val="0"/>
          <w:sz w:val="24"/>
          <w:highlight w:val="yellow"/>
        </w:rPr>
      </w:pPr>
      <w:r>
        <w:rPr>
          <w:rFonts w:hint="eastAsia" w:hAnsi="宋体" w:cs="宋体" w:eastAsiaTheme="minorEastAsia"/>
          <w:b/>
          <w:color w:val="auto"/>
          <w:sz w:val="24"/>
        </w:rPr>
        <w:t>本项目接受联合体投标：</w:t>
      </w:r>
      <w:r>
        <w:rPr>
          <w:rFonts w:hint="eastAsia" w:hAnsi="宋体" w:cs="宋体" w:eastAsiaTheme="minorEastAsia"/>
          <w:color w:val="auto"/>
          <w:kern w:val="0"/>
          <w:sz w:val="24"/>
        </w:rPr>
        <w:sym w:font="Wingdings" w:char="00A8"/>
      </w:r>
      <w:r>
        <w:rPr>
          <w:rFonts w:hint="eastAsia" w:hAnsi="宋体" w:cs="宋体" w:eastAsiaTheme="minorEastAsia"/>
          <w:b/>
          <w:color w:val="auto"/>
          <w:sz w:val="24"/>
        </w:rPr>
        <w:t>是</w:t>
      </w:r>
      <w:r>
        <w:rPr>
          <w:rFonts w:hint="eastAsia" w:hAnsi="宋体" w:cs="宋体" w:eastAsiaTheme="minorEastAsia"/>
          <w:b/>
          <w:snapToGrid/>
          <w:color w:val="auto"/>
          <w:kern w:val="2"/>
          <w:sz w:val="24"/>
        </w:rPr>
        <w:t>；</w:t>
      </w:r>
      <w:sdt>
        <w:sdtPr>
          <w:rPr>
            <w:rFonts w:hint="eastAsia" w:hAnsi="宋体" w:cs="宋体" w:eastAsiaTheme="minorEastAsia"/>
            <w:color w:val="auto"/>
            <w:kern w:val="0"/>
            <w:sz w:val="24"/>
          </w:rPr>
          <w:id w:val="-1765526721"/>
        </w:sdtPr>
        <w:sdtEndPr>
          <w:rPr>
            <w:rFonts w:hint="eastAsia" w:hAnsi="宋体" w:cs="宋体" w:eastAsiaTheme="minorEastAsia"/>
            <w:color w:val="auto"/>
            <w:kern w:val="0"/>
            <w:sz w:val="24"/>
          </w:rPr>
        </w:sdtEndPr>
        <w:sdtContent>
          <w:sdt>
            <w:sdtPr>
              <w:rPr>
                <w:rFonts w:hint="eastAsia" w:hAnsi="宋体" w:cs="宋体" w:eastAsiaTheme="minorEastAsia"/>
                <w:color w:val="auto"/>
                <w:kern w:val="0"/>
                <w:sz w:val="24"/>
              </w:rPr>
              <w:id w:val="2035453831"/>
            </w:sdtPr>
            <w:sdtEndPr>
              <w:rPr>
                <w:rFonts w:hint="eastAsia" w:hAnsi="宋体" w:cs="宋体" w:eastAsiaTheme="minorEastAsia"/>
                <w:color w:val="auto"/>
                <w:kern w:val="0"/>
                <w:sz w:val="24"/>
              </w:rPr>
            </w:sdtEndPr>
            <w:sdtContent>
              <w:r>
                <w:rPr>
                  <w:rFonts w:hint="eastAsia" w:hAnsi="宋体" w:cs="宋体" w:eastAsiaTheme="minorEastAsia"/>
                  <w:color w:val="auto"/>
                  <w:kern w:val="0"/>
                  <w:sz w:val="24"/>
                </w:rPr>
                <w:sym w:font="Wingdings" w:char="00FE"/>
              </w:r>
            </w:sdtContent>
          </w:sdt>
        </w:sdtContent>
      </w:sdt>
      <w:r>
        <w:rPr>
          <w:rFonts w:hint="eastAsia" w:hAnsi="宋体" w:cs="宋体" w:eastAsiaTheme="minorEastAsia"/>
          <w:b/>
          <w:color w:val="auto"/>
          <w:sz w:val="24"/>
        </w:rPr>
        <w:t>否</w:t>
      </w:r>
      <w:r>
        <w:rPr>
          <w:rFonts w:hint="eastAsia" w:hAnsi="宋体" w:cs="宋体" w:eastAsiaTheme="minorEastAsia"/>
          <w:color w:val="auto"/>
          <w:kern w:val="0"/>
          <w:sz w:val="24"/>
        </w:rPr>
        <w:t>。</w:t>
      </w:r>
    </w:p>
    <w:p w14:paraId="654A91C8">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1" w:name="_Hlk101132948"/>
      <w:r>
        <w:rPr>
          <w:rFonts w:hint="eastAsia" w:ascii="宋体" w:hAnsi="宋体" w:cs="宋体" w:eastAsiaTheme="minorEastAsia"/>
          <w:b/>
          <w:sz w:val="24"/>
        </w:rPr>
        <w:t>申请人的资格要求</w:t>
      </w:r>
      <w:bookmarkEnd w:id="11"/>
      <w:r>
        <w:rPr>
          <w:rFonts w:hint="eastAsia" w:ascii="宋体" w:hAnsi="宋体" w:cs="宋体" w:eastAsiaTheme="minorEastAsia"/>
          <w:b/>
          <w:sz w:val="24"/>
        </w:rPr>
        <w:t>：</w:t>
      </w:r>
    </w:p>
    <w:p w14:paraId="4087AC5D">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B932BC2">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14:paraId="74F85F78">
      <w:pPr>
        <w:spacing w:line="360" w:lineRule="auto"/>
        <w:ind w:firstLine="480" w:firstLineChars="200"/>
        <w:rPr>
          <w:rFonts w:ascii="宋体" w:hAnsi="宋体" w:cs="宋体" w:eastAsiaTheme="minorEastAsia"/>
          <w:snapToGrid w:val="0"/>
          <w:color w:val="000000" w:themeColor="text1"/>
          <w:kern w:val="28"/>
          <w:sz w:val="24"/>
          <w:szCs w:val="20"/>
          <w14:textFill>
            <w14:solidFill>
              <w14:schemeClr w14:val="tx1"/>
            </w14:solidFill>
          </w14:textFill>
        </w:rPr>
      </w:pPr>
      <w:r>
        <w:rPr>
          <w:rFonts w:ascii="宋体" w:hAnsi="宋体" w:cs="宋体" w:eastAsiaTheme="minorEastAsia"/>
          <w:snapToGrid w:val="0"/>
          <w:color w:val="000000" w:themeColor="text1"/>
          <w:kern w:val="28"/>
          <w:sz w:val="24"/>
          <w:szCs w:val="20"/>
          <w14:textFill>
            <w14:solidFill>
              <w14:schemeClr w14:val="tx1"/>
            </w14:solidFill>
          </w14:textFill>
        </w:rPr>
        <w:t>3</w:t>
      </w:r>
      <w:r>
        <w:rPr>
          <w:rFonts w:hint="eastAsia" w:ascii="宋体" w:hAnsi="宋体" w:cs="宋体" w:eastAsiaTheme="minorEastAsia"/>
          <w:snapToGrid w:val="0"/>
          <w:color w:val="000000" w:themeColor="text1"/>
          <w:kern w:val="28"/>
          <w:sz w:val="24"/>
          <w:szCs w:val="20"/>
          <w14:textFill>
            <w14:solidFill>
              <w14:schemeClr w14:val="tx1"/>
            </w14:solidFill>
          </w14:textFill>
        </w:rPr>
        <w:t>.落实政府采购政策需满足的资格要求：</w:t>
      </w:r>
    </w:p>
    <w:p w14:paraId="7BEBF716">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ascii="Wingdings" w:hAnsi="Wingdings" w:cs="宋体" w:eastAsiaTheme="minorEastAsia"/>
          <w:color w:val="000000" w:themeColor="text1"/>
          <w:kern w:val="0"/>
          <w:sz w:val="24"/>
          <w14:textFill>
            <w14:solidFill>
              <w14:schemeClr w14:val="tx1"/>
            </w14:solidFill>
          </w14:textFill>
        </w:rPr>
        <w:sym w:font="Wingdings" w:char="00A8"/>
      </w:r>
      <w:sdt>
        <w:sdtPr>
          <w:rPr>
            <w:rFonts w:hint="eastAsia" w:ascii="宋体" w:hAnsi="宋体" w:cs="宋体" w:eastAsiaTheme="minorEastAsia"/>
            <w:color w:val="000000" w:themeColor="text1"/>
            <w:kern w:val="0"/>
            <w:sz w:val="24"/>
            <w14:textFill>
              <w14:solidFill>
                <w14:schemeClr w14:val="tx1"/>
              </w14:solidFill>
            </w14:textFill>
          </w:rPr>
          <w:id w:val="1928616923"/>
        </w:sdtPr>
        <w:sdtEndPr>
          <w:rPr>
            <w:rFonts w:hint="eastAsia" w:ascii="宋体" w:hAnsi="宋体" w:cs="宋体" w:eastAsiaTheme="minorEastAsia"/>
            <w:color w:val="000000" w:themeColor="text1"/>
            <w:kern w:val="0"/>
            <w:sz w:val="24"/>
            <w14:textFill>
              <w14:solidFill>
                <w14:schemeClr w14:val="tx1"/>
              </w14:solidFill>
            </w14:textFill>
          </w:rPr>
        </w:sdtEndPr>
        <w:sdtContent>
          <w:sdt>
            <w:sdtPr>
              <w:rPr>
                <w:rFonts w:hint="eastAsia" w:ascii="宋体" w:hAnsi="宋体" w:cs="宋体" w:eastAsiaTheme="minorEastAsia"/>
                <w:color w:val="000000" w:themeColor="text1"/>
                <w:kern w:val="0"/>
                <w:sz w:val="24"/>
                <w14:textFill>
                  <w14:solidFill>
                    <w14:schemeClr w14:val="tx1"/>
                  </w14:solidFill>
                </w14:textFill>
              </w:rPr>
              <w:id w:val="515496243"/>
              <w:showingPlcHdr/>
            </w:sdtPr>
            <w:sdtEndPr>
              <w:rPr>
                <w:rFonts w:hint="eastAsia" w:ascii="宋体" w:hAnsi="宋体" w:cs="宋体" w:eastAsiaTheme="minorEastAsia"/>
                <w:color w:val="000000" w:themeColor="text1"/>
                <w:kern w:val="0"/>
                <w:sz w:val="24"/>
                <w14:textFill>
                  <w14:solidFill>
                    <w14:schemeClr w14:val="tx1"/>
                  </w14:solidFill>
                </w14:textFill>
              </w:rPr>
            </w:sdtEndPr>
            <w:sdtContent/>
          </w:sdt>
        </w:sdtContent>
      </w:sdt>
      <w:r>
        <w:rPr>
          <w:rFonts w:hint="eastAsia" w:ascii="宋体" w:hAnsi="宋体" w:cs="宋体" w:eastAsiaTheme="minorEastAsia"/>
          <w:color w:val="000000" w:themeColor="text1"/>
          <w:sz w:val="24"/>
          <w14:textFill>
            <w14:solidFill>
              <w14:schemeClr w14:val="tx1"/>
            </w14:solidFill>
          </w14:textFill>
        </w:rPr>
        <w:t>无</w:t>
      </w:r>
      <w:r>
        <w:rPr>
          <w:rFonts w:hint="eastAsia" w:ascii="宋体" w:hAnsi="宋体" w:cs="宋体" w:eastAsiaTheme="minorEastAsia"/>
          <w:snapToGrid w:val="0"/>
          <w:color w:val="000000" w:themeColor="text1"/>
          <w:kern w:val="28"/>
          <w:sz w:val="24"/>
          <w:szCs w:val="20"/>
          <w14:textFill>
            <w14:solidFill>
              <w14:schemeClr w14:val="tx1"/>
            </w14:solidFill>
          </w14:textFill>
        </w:rPr>
        <w:t>（注：不得限制大中型企业与小微企业组成联合体参与投标）</w:t>
      </w:r>
      <w:r>
        <w:rPr>
          <w:rFonts w:hint="eastAsia" w:ascii="宋体" w:hAnsi="宋体" w:cs="宋体" w:eastAsiaTheme="minorEastAsia"/>
          <w:color w:val="000000" w:themeColor="text1"/>
          <w:sz w:val="24"/>
          <w14:textFill>
            <w14:solidFill>
              <w14:schemeClr w14:val="tx1"/>
            </w14:solidFill>
          </w14:textFill>
        </w:rPr>
        <w:t>；</w:t>
      </w:r>
    </w:p>
    <w:p w14:paraId="743C25B7">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sdt>
        <w:sdtPr>
          <w:rPr>
            <w:rFonts w:hint="eastAsia" w:ascii="宋体" w:hAnsi="宋体" w:cs="宋体" w:eastAsiaTheme="minorEastAsia"/>
            <w:color w:val="000000" w:themeColor="text1"/>
            <w:kern w:val="0"/>
            <w:sz w:val="24"/>
            <w14:textFill>
              <w14:solidFill>
                <w14:schemeClr w14:val="tx1"/>
              </w14:solidFill>
            </w14:textFill>
          </w:rPr>
          <w:id w:val="-1024704304"/>
        </w:sdtPr>
        <w:sdtEndPr>
          <w:rPr>
            <w:rFonts w:hint="eastAsia" w:ascii="宋体" w:hAnsi="宋体" w:cs="宋体" w:eastAsiaTheme="minorEastAsia"/>
            <w:color w:val="000000" w:themeColor="text1"/>
            <w:kern w:val="0"/>
            <w:sz w:val="24"/>
            <w14:textFill>
              <w14:solidFill>
                <w14:schemeClr w14:val="tx1"/>
              </w14:solidFill>
            </w14:textFill>
          </w:rPr>
        </w:sdtEndPr>
        <w:sdtContent>
          <w:r>
            <w:rPr>
              <w:rFonts w:ascii="Wingdings" w:hAnsi="Wingdings" w:cs="宋体" w:eastAsiaTheme="minorEastAsia"/>
              <w:color w:val="000000" w:themeColor="text1"/>
              <w:kern w:val="0"/>
              <w:sz w:val="24"/>
              <w14:textFill>
                <w14:solidFill>
                  <w14:schemeClr w14:val="tx1"/>
                </w14:solidFill>
              </w14:textFill>
            </w:rPr>
            <w:sym w:font="Wingdings" w:char="00FE"/>
          </w:r>
          <w:sdt>
            <w:sdtPr>
              <w:rPr>
                <w:rFonts w:hint="eastAsia" w:ascii="宋体" w:hAnsi="宋体" w:cs="宋体" w:eastAsiaTheme="minorEastAsia"/>
                <w:color w:val="000000" w:themeColor="text1"/>
                <w:kern w:val="0"/>
                <w:sz w:val="24"/>
                <w14:textFill>
                  <w14:solidFill>
                    <w14:schemeClr w14:val="tx1"/>
                  </w14:solidFill>
                </w14:textFill>
              </w:rPr>
              <w:id w:val="180948275"/>
            </w:sdtPr>
            <w:sdtEndPr>
              <w:rPr>
                <w:rFonts w:hint="eastAsia" w:ascii="宋体" w:hAnsi="宋体" w:cs="宋体" w:eastAsiaTheme="minorEastAsia"/>
                <w:color w:val="000000" w:themeColor="text1"/>
                <w:kern w:val="0"/>
                <w:sz w:val="24"/>
                <w14:textFill>
                  <w14:solidFill>
                    <w14:schemeClr w14:val="tx1"/>
                  </w14:solidFill>
                </w14:textFill>
              </w:rPr>
            </w:sdtEndPr>
            <w:sdtContent>
              <w:sdt>
                <w:sdtPr>
                  <w:rPr>
                    <w:rFonts w:hint="eastAsia" w:ascii="宋体" w:hAnsi="宋体" w:cs="宋体" w:eastAsiaTheme="minorEastAsia"/>
                    <w:color w:val="000000" w:themeColor="text1"/>
                    <w:kern w:val="0"/>
                    <w:sz w:val="24"/>
                    <w14:textFill>
                      <w14:solidFill>
                        <w14:schemeClr w14:val="tx1"/>
                      </w14:solidFill>
                    </w14:textFill>
                  </w:rPr>
                  <w:id w:val="180948276"/>
                  <w:showingPlcHdr/>
                </w:sdtPr>
                <w:sdtEndPr>
                  <w:rPr>
                    <w:rFonts w:hint="eastAsia" w:ascii="宋体" w:hAnsi="宋体" w:cs="宋体" w:eastAsiaTheme="minorEastAsia"/>
                    <w:color w:val="000000" w:themeColor="text1"/>
                    <w:kern w:val="0"/>
                    <w:sz w:val="24"/>
                    <w14:textFill>
                      <w14:solidFill>
                        <w14:schemeClr w14:val="tx1"/>
                      </w14:solidFill>
                    </w14:textFill>
                  </w:rPr>
                </w:sdtEndPr>
                <w:sdtContent/>
              </w:sdt>
            </w:sdtContent>
          </w:sdt>
        </w:sdtContent>
      </w:sdt>
      <w:r>
        <w:rPr>
          <w:rFonts w:hint="eastAsia" w:ascii="宋体" w:hAnsi="宋体" w:cs="宋体" w:eastAsiaTheme="minorEastAsia"/>
          <w:color w:val="000000" w:themeColor="text1"/>
          <w:kern w:val="0"/>
          <w:sz w:val="24"/>
          <w14:textFill>
            <w14:solidFill>
              <w14:schemeClr w14:val="tx1"/>
            </w14:solidFill>
          </w14:textFill>
        </w:rPr>
        <w:t>专</w:t>
      </w:r>
      <w:r>
        <w:rPr>
          <w:rFonts w:hint="eastAsia" w:ascii="宋体" w:hAnsi="宋体" w:cs="宋体" w:eastAsiaTheme="minorEastAsia"/>
          <w:color w:val="000000" w:themeColor="text1"/>
          <w:sz w:val="24"/>
          <w14:textFill>
            <w14:solidFill>
              <w14:schemeClr w14:val="tx1"/>
            </w14:solidFill>
          </w14:textFill>
        </w:rPr>
        <w:t>门面向中小企业</w:t>
      </w:r>
    </w:p>
    <w:p w14:paraId="17D8A9C8">
      <w:pPr>
        <w:spacing w:line="360" w:lineRule="auto"/>
        <w:ind w:firstLine="897" w:firstLineChars="374"/>
        <w:rPr>
          <w:rFonts w:ascii="宋体" w:hAnsi="宋体" w:cs="宋体" w:eastAsiaTheme="minorEastAsia"/>
          <w:color w:val="000000" w:themeColor="text1"/>
          <w:sz w:val="24"/>
          <w:u w:val="single"/>
          <w14:textFill>
            <w14:solidFill>
              <w14:schemeClr w14:val="tx1"/>
            </w14:solidFill>
          </w14:textFill>
        </w:rPr>
      </w:pPr>
      <w:sdt>
        <w:sdtPr>
          <w:rPr>
            <w:rFonts w:hint="eastAsia" w:ascii="宋体" w:hAnsi="宋体" w:cs="宋体" w:eastAsiaTheme="minorEastAsia"/>
            <w:color w:val="000000" w:themeColor="text1"/>
            <w:kern w:val="0"/>
            <w:sz w:val="24"/>
            <w14:textFill>
              <w14:solidFill>
                <w14:schemeClr w14:val="tx1"/>
              </w14:solidFill>
            </w14:textFill>
          </w:rPr>
          <w:id w:val="-924730588"/>
        </w:sdtPr>
        <w:sdtEndPr>
          <w:rPr>
            <w:rFonts w:hint="eastAsia" w:ascii="宋体" w:hAnsi="宋体" w:cs="宋体" w:eastAsiaTheme="minorEastAsia"/>
            <w:color w:val="000000" w:themeColor="text1"/>
            <w:kern w:val="0"/>
            <w:sz w:val="24"/>
            <w14:textFill>
              <w14:solidFill>
                <w14:schemeClr w14:val="tx1"/>
              </w14:solidFill>
            </w14:textFill>
          </w:rPr>
        </w:sdtEndPr>
        <w:sdtContent>
          <w:sdt>
            <w:sdtPr>
              <w:rPr>
                <w:rFonts w:hint="eastAsia" w:ascii="宋体" w:hAnsi="宋体" w:cs="宋体" w:eastAsiaTheme="minorEastAsia"/>
                <w:color w:val="000000" w:themeColor="text1"/>
                <w:kern w:val="0"/>
                <w:sz w:val="24"/>
                <w14:textFill>
                  <w14:solidFill>
                    <w14:schemeClr w14:val="tx1"/>
                  </w14:solidFill>
                </w14:textFill>
              </w:rPr>
              <w:id w:val="180948283"/>
            </w:sdtPr>
            <w:sdtEndPr>
              <w:rPr>
                <w:rFonts w:hint="eastAsia" w:ascii="宋体" w:hAnsi="宋体" w:cs="宋体" w:eastAsiaTheme="minorEastAsia"/>
                <w:color w:val="000000" w:themeColor="text1"/>
                <w:kern w:val="0"/>
                <w:sz w:val="24"/>
                <w14:textFill>
                  <w14:solidFill>
                    <w14:schemeClr w14:val="tx1"/>
                  </w14:solidFill>
                </w14:textFill>
              </w:rPr>
            </w:sdtEndPr>
            <w:sdtContent>
              <w:r>
                <w:rPr>
                  <w:rFonts w:ascii="Wingdings" w:hAnsi="Wingdings" w:cs="宋体" w:eastAsiaTheme="minorEastAsia"/>
                  <w:color w:val="000000" w:themeColor="text1"/>
                  <w:kern w:val="0"/>
                  <w:sz w:val="24"/>
                  <w14:textFill>
                    <w14:solidFill>
                      <w14:schemeClr w14:val="tx1"/>
                    </w14:solidFill>
                  </w14:textFill>
                </w:rPr>
                <w:sym w:font="Wingdings" w:char="00FE"/>
              </w:r>
              <w:sdt>
                <w:sdtPr>
                  <w:rPr>
                    <w:rFonts w:hint="eastAsia" w:ascii="宋体" w:hAnsi="宋体" w:cs="宋体" w:eastAsiaTheme="minorEastAsia"/>
                    <w:color w:val="000000" w:themeColor="text1"/>
                    <w:kern w:val="0"/>
                    <w:sz w:val="24"/>
                    <w14:textFill>
                      <w14:solidFill>
                        <w14:schemeClr w14:val="tx1"/>
                      </w14:solidFill>
                    </w14:textFill>
                  </w:rPr>
                  <w:id w:val="180948284"/>
                </w:sdtPr>
                <w:sdtEndPr>
                  <w:rPr>
                    <w:rFonts w:hint="eastAsia" w:ascii="宋体" w:hAnsi="宋体" w:cs="宋体" w:eastAsiaTheme="minorEastAsia"/>
                    <w:color w:val="000000" w:themeColor="text1"/>
                    <w:kern w:val="0"/>
                    <w:sz w:val="24"/>
                    <w14:textFill>
                      <w14:solidFill>
                        <w14:schemeClr w14:val="tx1"/>
                      </w14:solidFill>
                    </w14:textFill>
                  </w:rPr>
                </w:sdtEndPr>
                <w:sdtContent>
                  <w:sdt>
                    <w:sdtPr>
                      <w:rPr>
                        <w:rFonts w:hint="eastAsia" w:ascii="宋体" w:hAnsi="宋体" w:cs="宋体" w:eastAsiaTheme="minorEastAsia"/>
                        <w:color w:val="000000" w:themeColor="text1"/>
                        <w:kern w:val="0"/>
                        <w:sz w:val="24"/>
                        <w14:textFill>
                          <w14:solidFill>
                            <w14:schemeClr w14:val="tx1"/>
                          </w14:solidFill>
                        </w14:textFill>
                      </w:rPr>
                      <w:id w:val="180948285"/>
                      <w:showingPlcHdr/>
                    </w:sdtPr>
                    <w:sdtEndPr>
                      <w:rPr>
                        <w:rFonts w:hint="eastAsia" w:ascii="宋体" w:hAnsi="宋体" w:cs="宋体" w:eastAsiaTheme="minorEastAsia"/>
                        <w:color w:val="000000" w:themeColor="text1"/>
                        <w:kern w:val="0"/>
                        <w:sz w:val="24"/>
                        <w14:textFill>
                          <w14:solidFill>
                            <w14:schemeClr w14:val="tx1"/>
                          </w14:solidFill>
                        </w14:textFill>
                      </w:rPr>
                    </w:sdtEndPr>
                    <w:sdtContent/>
                  </w:sdt>
                </w:sdtContent>
              </w:sdt>
            </w:sdtContent>
          </w:sdt>
        </w:sdtContent>
      </w:sdt>
      <w:r>
        <w:rPr>
          <w:rFonts w:hint="eastAsia" w:ascii="宋体" w:hAnsi="宋体" w:cs="宋体" w:eastAsiaTheme="minorEastAsia"/>
          <w:color w:val="000000" w:themeColor="text1"/>
          <w:sz w:val="24"/>
          <w14:textFill>
            <w14:solidFill>
              <w14:schemeClr w14:val="tx1"/>
            </w14:solidFill>
          </w14:textFill>
        </w:rPr>
        <w:t>货物全部由符合政策要求的中小企业制造，提供中小企业声明函；</w:t>
      </w:r>
    </w:p>
    <w:p w14:paraId="2FF1FC08">
      <w:pPr>
        <w:spacing w:line="360" w:lineRule="auto"/>
        <w:ind w:firstLine="897" w:firstLineChars="374"/>
        <w:rPr>
          <w:rFonts w:ascii="宋体" w:hAnsi="宋体" w:cs="宋体" w:eastAsiaTheme="minorEastAsia"/>
          <w:color w:val="000000" w:themeColor="text1"/>
          <w:sz w:val="24"/>
          <w14:textFill>
            <w14:solidFill>
              <w14:schemeClr w14:val="tx1"/>
            </w14:solidFill>
          </w14:textFill>
        </w:rPr>
      </w:pPr>
      <w:sdt>
        <w:sdtPr>
          <w:rPr>
            <w:rFonts w:hint="eastAsia" w:ascii="宋体" w:hAnsi="宋体" w:cs="宋体" w:eastAsiaTheme="minorEastAsia"/>
            <w:color w:val="000000" w:themeColor="text1"/>
            <w:kern w:val="0"/>
            <w:sz w:val="24"/>
            <w14:textFill>
              <w14:solidFill>
                <w14:schemeClr w14:val="tx1"/>
              </w14:solidFill>
            </w14:textFill>
          </w:rPr>
          <w:id w:val="-1152604937"/>
        </w:sdtPr>
        <w:sdtEndPr>
          <w:rPr>
            <w:rFonts w:hint="eastAsia" w:ascii="宋体" w:hAnsi="宋体" w:cs="宋体" w:eastAsiaTheme="minorEastAsia"/>
            <w:color w:val="000000" w:themeColor="text1"/>
            <w:kern w:val="0"/>
            <w:sz w:val="24"/>
            <w14:textFill>
              <w14:solidFill>
                <w14:schemeClr w14:val="tx1"/>
              </w14:solidFill>
            </w14:textFill>
          </w:rPr>
        </w:sdtEndPr>
        <w:sdtContent>
          <w:r>
            <w:rPr>
              <w:rFonts w:ascii="Segoe UI Symbol" w:hAnsi="Segoe UI Symbol" w:cs="Segoe UI Symbol" w:eastAsiaTheme="minorEastAsia"/>
              <w:color w:val="000000" w:themeColor="text1"/>
              <w:kern w:val="0"/>
              <w:sz w:val="24"/>
              <w14:textFill>
                <w14:solidFill>
                  <w14:schemeClr w14:val="tx1"/>
                </w14:solidFill>
              </w14:textFill>
            </w:rPr>
            <w:t>☐</w:t>
          </w:r>
        </w:sdtContent>
      </w:sdt>
      <w:r>
        <w:rPr>
          <w:rFonts w:hint="eastAsia" w:ascii="宋体" w:hAnsi="宋体" w:cs="宋体" w:eastAsiaTheme="minorEastAsia"/>
          <w:color w:val="000000" w:themeColor="text1"/>
          <w:sz w:val="24"/>
          <w14:textFill>
            <w14:solidFill>
              <w14:schemeClr w14:val="tx1"/>
            </w14:solidFill>
          </w14:textFill>
        </w:rPr>
        <w:t>货物全部由符合政策要求的小微企业制造，提供中小企业声明函；</w:t>
      </w:r>
    </w:p>
    <w:p w14:paraId="7AC4A25E">
      <w:pPr>
        <w:spacing w:line="360" w:lineRule="auto"/>
        <w:ind w:firstLine="480" w:firstLineChars="200"/>
        <w:rPr>
          <w:rFonts w:ascii="宋体" w:hAnsi="宋体" w:cs="宋体" w:eastAsiaTheme="minorEastAsia"/>
          <w:sz w:val="24"/>
        </w:rPr>
      </w:pPr>
      <w:bookmarkStart w:id="12" w:name="_Hlk101132524"/>
      <w:sdt>
        <w:sdtPr>
          <w:rPr>
            <w:rFonts w:hint="eastAsia" w:ascii="宋体" w:hAnsi="宋体" w:cs="宋体" w:eastAsiaTheme="minorEastAsia"/>
            <w:kern w:val="0"/>
            <w:sz w:val="24"/>
          </w:rPr>
          <w:id w:val="-1985607795"/>
        </w:sdtPr>
        <w:sdtEndPr>
          <w:rPr>
            <w:rFonts w:hint="eastAsia" w:ascii="宋体" w:hAnsi="宋体" w:cs="宋体" w:eastAsiaTheme="minorEastAsia"/>
            <w:kern w:val="0"/>
            <w:sz w:val="24"/>
          </w:rPr>
        </w:sdtEndPr>
        <w:sdtContent>
          <w:sdt>
            <w:sdtPr>
              <w:rPr>
                <w:rFonts w:hint="eastAsia" w:ascii="宋体" w:hAnsi="宋体" w:cs="宋体" w:eastAsiaTheme="minorEastAsia"/>
                <w:color w:val="0000FF"/>
                <w:kern w:val="0"/>
                <w:sz w:val="24"/>
              </w:rPr>
              <w:id w:val="515496241"/>
            </w:sdtPr>
            <w:sdtEndPr>
              <w:rPr>
                <w:rFonts w:hint="eastAsia" w:ascii="宋体" w:hAnsi="宋体" w:cs="宋体" w:eastAsiaTheme="minorEastAsia"/>
                <w:color w:val="000000" w:themeColor="text1"/>
                <w:kern w:val="0"/>
                <w:sz w:val="24"/>
                <w14:textFill>
                  <w14:solidFill>
                    <w14:schemeClr w14:val="tx1"/>
                  </w14:solidFill>
                </w14:textFill>
              </w:rPr>
            </w:sdtEndPr>
            <w:sdtContent>
              <w:r>
                <w:rPr>
                  <w:rFonts w:ascii="Wingdings" w:hAnsi="Wingdings" w:cs="宋体" w:eastAsiaTheme="minorEastAsia"/>
                  <w:color w:val="000000" w:themeColor="text1"/>
                  <w:kern w:val="0"/>
                  <w:sz w:val="24"/>
                  <w14:textFill>
                    <w14:solidFill>
                      <w14:schemeClr w14:val="tx1"/>
                    </w14:solidFill>
                  </w14:textFill>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2"/>
    <w:p w14:paraId="123B1FE7">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14:paraId="15A8D1DF">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14:paraId="4578FE13">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60CF97">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14:paraId="5A9C3A00">
      <w:pPr>
        <w:spacing w:line="360" w:lineRule="auto"/>
        <w:ind w:firstLine="482"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时间：</w:t>
      </w:r>
      <w:r>
        <w:rPr>
          <w:rFonts w:hint="eastAsia" w:ascii="宋体" w:hAnsi="宋体" w:cs="宋体" w:eastAsiaTheme="minorEastAsia"/>
          <w:color w:val="000000" w:themeColor="text1"/>
          <w:sz w:val="24"/>
          <w14:textFill>
            <w14:solidFill>
              <w14:schemeClr w14:val="tx1"/>
            </w14:solidFill>
          </w14:textFill>
        </w:rPr>
        <w:t>/至</w:t>
      </w:r>
      <w:r>
        <w:rPr>
          <w:rFonts w:hint="eastAsia" w:ascii="宋体" w:hAnsi="宋体" w:cs="宋体" w:eastAsiaTheme="minorEastAsia"/>
          <w:color w:val="000000" w:themeColor="text1"/>
          <w:sz w:val="24"/>
          <w:lang w:val="en-US" w:eastAsia="zh-CN"/>
          <w14:textFill>
            <w14:solidFill>
              <w14:schemeClr w14:val="tx1"/>
            </w14:solidFill>
          </w14:textFill>
        </w:rPr>
        <w:t>2025</w:t>
      </w:r>
      <w:r>
        <w:rPr>
          <w:rFonts w:hint="eastAsia" w:ascii="宋体" w:hAnsi="宋体" w:cs="宋体" w:eastAsiaTheme="minorEastAsia"/>
          <w:color w:val="000000" w:themeColor="text1"/>
          <w:sz w:val="24"/>
          <w:u w:val="none"/>
          <w14:textFill>
            <w14:solidFill>
              <w14:schemeClr w14:val="tx1"/>
            </w14:solidFill>
          </w14:textFill>
        </w:rPr>
        <w:t>年</w:t>
      </w:r>
      <w:r>
        <w:rPr>
          <w:rFonts w:hint="eastAsia" w:ascii="宋体" w:hAnsi="宋体" w:cs="宋体" w:eastAsiaTheme="minorEastAsia"/>
          <w:color w:val="000000" w:themeColor="text1"/>
          <w:sz w:val="24"/>
          <w:u w:val="none"/>
          <w:lang w:val="en-US" w:eastAsia="zh-CN"/>
          <w14:textFill>
            <w14:solidFill>
              <w14:schemeClr w14:val="tx1"/>
            </w14:solidFill>
          </w14:textFill>
        </w:rPr>
        <w:t>1</w:t>
      </w:r>
      <w:r>
        <w:rPr>
          <w:rFonts w:hint="eastAsia" w:ascii="宋体" w:hAnsi="宋体" w:cs="宋体" w:eastAsiaTheme="minorEastAsia"/>
          <w:color w:val="000000" w:themeColor="text1"/>
          <w:sz w:val="24"/>
          <w:u w:val="none"/>
          <w14:textFill>
            <w14:solidFill>
              <w14:schemeClr w14:val="tx1"/>
            </w14:solidFill>
          </w14:textFill>
        </w:rPr>
        <w:t>月</w:t>
      </w:r>
      <w:r>
        <w:rPr>
          <w:rFonts w:hint="eastAsia" w:ascii="宋体" w:hAnsi="宋体" w:cs="宋体" w:eastAsiaTheme="minorEastAsia"/>
          <w:color w:val="000000" w:themeColor="text1"/>
          <w:sz w:val="24"/>
          <w:u w:val="none"/>
          <w:lang w:val="en-US" w:eastAsia="zh-CN"/>
          <w14:textFill>
            <w14:solidFill>
              <w14:schemeClr w14:val="tx1"/>
            </w14:solidFill>
          </w14:textFill>
        </w:rPr>
        <w:t>21</w:t>
      </w:r>
      <w:r>
        <w:rPr>
          <w:rFonts w:hint="eastAsia" w:ascii="宋体" w:hAnsi="宋体" w:cs="宋体" w:eastAsiaTheme="minorEastAsia"/>
          <w:color w:val="000000" w:themeColor="text1"/>
          <w:sz w:val="24"/>
          <w:u w:val="none"/>
          <w14:textFill>
            <w14:solidFill>
              <w14:schemeClr w14:val="tx1"/>
            </w14:solidFill>
          </w14:textFill>
        </w:rPr>
        <w:t>日</w:t>
      </w:r>
      <w:r>
        <w:rPr>
          <w:rFonts w:hint="eastAsia" w:ascii="宋体" w:hAnsi="宋体" w:cs="宋体" w:eastAsiaTheme="minorEastAsia"/>
          <w:color w:val="000000" w:themeColor="text1"/>
          <w:sz w:val="24"/>
          <w14:textFill>
            <w14:solidFill>
              <w14:schemeClr w14:val="tx1"/>
            </w14:solidFill>
          </w14:textFill>
        </w:rPr>
        <w:t>，每天上午00:00至12:00 ，下午12:00至23:59（北京时间，线上获取法定节假日均可，线下获取文件法定节假日除外）</w:t>
      </w:r>
    </w:p>
    <w:p w14:paraId="354DBFAC">
      <w:pPr>
        <w:spacing w:line="360" w:lineRule="auto"/>
        <w:ind w:firstLine="482"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地点（网址）：</w:t>
      </w:r>
      <w:r>
        <w:rPr>
          <w:rFonts w:hint="eastAsia" w:ascii="宋体" w:hAnsi="宋体" w:cs="宋体" w:eastAsiaTheme="minorEastAsia"/>
          <w:color w:val="000000" w:themeColor="text1"/>
          <w:sz w:val="24"/>
          <w14:textFill>
            <w14:solidFill>
              <w14:schemeClr w14:val="tx1"/>
            </w14:solidFill>
          </w14:textFill>
        </w:rPr>
        <w:t xml:space="preserve">政采云平台（https://www.zcygov.cn/） </w:t>
      </w:r>
    </w:p>
    <w:p w14:paraId="70C13670">
      <w:pPr>
        <w:spacing w:line="360" w:lineRule="auto"/>
        <w:ind w:firstLine="482"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方式：</w:t>
      </w:r>
      <w:r>
        <w:rPr>
          <w:rFonts w:hint="eastAsia" w:ascii="宋体" w:hAnsi="宋体" w:cs="宋体" w:eastAsiaTheme="minorEastAsia"/>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61A9D2F">
      <w:pPr>
        <w:spacing w:line="360" w:lineRule="auto"/>
        <w:ind w:firstLine="482"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售价（元）：</w:t>
      </w:r>
      <w:r>
        <w:rPr>
          <w:rFonts w:hint="eastAsia" w:ascii="宋体" w:hAnsi="宋体" w:cs="宋体" w:eastAsiaTheme="minorEastAsia"/>
          <w:color w:val="000000" w:themeColor="text1"/>
          <w:sz w:val="24"/>
          <w14:textFill>
            <w14:solidFill>
              <w14:schemeClr w14:val="tx1"/>
            </w14:solidFill>
          </w14:textFill>
        </w:rPr>
        <w:t xml:space="preserve">0 </w:t>
      </w:r>
      <w:r>
        <w:rPr>
          <w:rFonts w:hint="eastAsia" w:ascii="宋体" w:hAnsi="宋体" w:cs="宋体" w:eastAsiaTheme="minorEastAsia"/>
          <w:color w:val="000000" w:themeColor="text1"/>
          <w:sz w:val="24"/>
          <w14:textFill>
            <w14:solidFill>
              <w14:schemeClr w14:val="tx1"/>
            </w14:solidFill>
          </w14:textFill>
        </w:rPr>
        <w:tab/>
      </w:r>
    </w:p>
    <w:p w14:paraId="018F57CB">
      <w:pPr>
        <w:spacing w:line="360" w:lineRule="auto"/>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四、提交投标文件截止时间、开标时间和地点</w:t>
      </w:r>
    </w:p>
    <w:p w14:paraId="511A0AF1">
      <w:pPr>
        <w:spacing w:line="360" w:lineRule="auto"/>
        <w:ind w:firstLine="482"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提交投标文件截止时间：</w:t>
      </w:r>
      <w:r>
        <w:rPr>
          <w:rFonts w:hint="eastAsia" w:ascii="宋体" w:hAnsi="宋体" w:cs="宋体" w:eastAsiaTheme="minorEastAsia"/>
          <w:b/>
          <w:color w:val="000000" w:themeColor="text1"/>
          <w:sz w:val="24"/>
          <w:lang w:val="en-US" w:eastAsia="zh-CN"/>
          <w14:textFill>
            <w14:solidFill>
              <w14:schemeClr w14:val="tx1"/>
            </w14:solidFill>
          </w14:textFill>
        </w:rPr>
        <w:t>2025</w:t>
      </w:r>
      <w:r>
        <w:rPr>
          <w:rFonts w:hint="eastAsia" w:ascii="宋体" w:hAnsi="宋体" w:cs="宋体" w:eastAsiaTheme="minorEastAsia"/>
          <w:color w:val="000000" w:themeColor="text1"/>
          <w:sz w:val="24"/>
          <w14:textFill>
            <w14:solidFill>
              <w14:schemeClr w14:val="tx1"/>
            </w14:solidFill>
          </w14:textFill>
        </w:rPr>
        <w:t xml:space="preserve"> 年</w:t>
      </w:r>
      <w:r>
        <w:rPr>
          <w:rFonts w:hint="eastAsia" w:ascii="宋体" w:hAnsi="宋体" w:cs="宋体" w:eastAsiaTheme="minorEastAsia"/>
          <w:color w:val="000000" w:themeColor="text1"/>
          <w:sz w:val="24"/>
          <w:lang w:val="en-US" w:eastAsia="zh-CN"/>
          <w14:textFill>
            <w14:solidFill>
              <w14:schemeClr w14:val="tx1"/>
            </w14:solidFill>
          </w14:textFill>
        </w:rPr>
        <w:t>1</w:t>
      </w:r>
      <w:r>
        <w:rPr>
          <w:rFonts w:hint="eastAsia" w:ascii="宋体" w:hAnsi="宋体" w:cs="宋体" w:eastAsiaTheme="minorEastAsia"/>
          <w:color w:val="000000" w:themeColor="text1"/>
          <w:sz w:val="24"/>
          <w14:textFill>
            <w14:solidFill>
              <w14:schemeClr w14:val="tx1"/>
            </w14:solidFill>
          </w14:textFill>
        </w:rPr>
        <w:t>月</w:t>
      </w:r>
      <w:r>
        <w:rPr>
          <w:rFonts w:hint="eastAsia" w:ascii="宋体" w:hAnsi="宋体" w:cs="宋体" w:eastAsiaTheme="minorEastAsia"/>
          <w:color w:val="000000" w:themeColor="text1"/>
          <w:sz w:val="24"/>
          <w:lang w:val="en-US" w:eastAsia="zh-CN"/>
          <w14:textFill>
            <w14:solidFill>
              <w14:schemeClr w14:val="tx1"/>
            </w14:solidFill>
          </w14:textFill>
        </w:rPr>
        <w:t>21</w:t>
      </w:r>
      <w:r>
        <w:rPr>
          <w:rFonts w:hint="eastAsia" w:ascii="宋体" w:hAnsi="宋体" w:cs="宋体" w:eastAsiaTheme="minorEastAsia"/>
          <w:color w:val="000000" w:themeColor="text1"/>
          <w:sz w:val="24"/>
          <w14:textFill>
            <w14:solidFill>
              <w14:schemeClr w14:val="tx1"/>
            </w14:solidFill>
          </w14:textFill>
        </w:rPr>
        <w:t>日9点30分00秒（北京时间）</w:t>
      </w:r>
    </w:p>
    <w:p w14:paraId="5CE4A841">
      <w:pPr>
        <w:spacing w:line="360" w:lineRule="auto"/>
        <w:ind w:firstLine="482" w:firstLineChars="200"/>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投标地点（网址）：</w:t>
      </w:r>
      <w:r>
        <w:rPr>
          <w:rFonts w:hint="eastAsia" w:ascii="宋体" w:hAnsi="宋体" w:cs="宋体" w:eastAsiaTheme="minorEastAsia"/>
          <w:color w:val="000000" w:themeColor="text1"/>
          <w:sz w:val="24"/>
          <w14:textFill>
            <w14:solidFill>
              <w14:schemeClr w14:val="tx1"/>
            </w14:solidFill>
          </w14:textFill>
        </w:rPr>
        <w:t xml:space="preserve">政采云平台（https://www.zcygov.cn/） </w:t>
      </w:r>
    </w:p>
    <w:p w14:paraId="455652BB">
      <w:pPr>
        <w:spacing w:line="360" w:lineRule="auto"/>
        <w:ind w:firstLine="482" w:firstLineChars="200"/>
        <w:rPr>
          <w:rFonts w:ascii="宋体" w:hAnsi="宋体" w:cs="宋体" w:eastAsiaTheme="minorEastAsia"/>
          <w:bCs/>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开标时间：</w:t>
      </w:r>
      <w:r>
        <w:rPr>
          <w:rFonts w:hint="eastAsia" w:ascii="宋体" w:hAnsi="宋体" w:cs="宋体" w:eastAsiaTheme="minorEastAsia"/>
          <w:b/>
          <w:color w:val="000000" w:themeColor="text1"/>
          <w:sz w:val="24"/>
          <w:lang w:val="en-US" w:eastAsia="zh-CN"/>
          <w14:textFill>
            <w14:solidFill>
              <w14:schemeClr w14:val="tx1"/>
            </w14:solidFill>
          </w14:textFill>
        </w:rPr>
        <w:t>2025</w:t>
      </w:r>
      <w:r>
        <w:rPr>
          <w:rFonts w:hint="eastAsia" w:ascii="宋体" w:hAnsi="宋体" w:cs="宋体" w:eastAsiaTheme="minorEastAsia"/>
          <w:color w:val="000000" w:themeColor="text1"/>
          <w:sz w:val="24"/>
          <w14:textFill>
            <w14:solidFill>
              <w14:schemeClr w14:val="tx1"/>
            </w14:solidFill>
          </w14:textFill>
        </w:rPr>
        <w:t>年</w:t>
      </w:r>
      <w:r>
        <w:rPr>
          <w:rFonts w:hint="eastAsia" w:ascii="宋体" w:hAnsi="宋体" w:cs="宋体" w:eastAsiaTheme="minorEastAsia"/>
          <w:color w:val="000000" w:themeColor="text1"/>
          <w:sz w:val="24"/>
          <w:lang w:val="en-US" w:eastAsia="zh-CN"/>
          <w14:textFill>
            <w14:solidFill>
              <w14:schemeClr w14:val="tx1"/>
            </w14:solidFill>
          </w14:textFill>
        </w:rPr>
        <w:t>1</w:t>
      </w:r>
      <w:r>
        <w:rPr>
          <w:rFonts w:hint="eastAsia" w:ascii="宋体" w:hAnsi="宋体" w:cs="宋体" w:eastAsiaTheme="minorEastAsia"/>
          <w:color w:val="000000" w:themeColor="text1"/>
          <w:sz w:val="24"/>
          <w14:textFill>
            <w14:solidFill>
              <w14:schemeClr w14:val="tx1"/>
            </w14:solidFill>
          </w14:textFill>
        </w:rPr>
        <w:t>月</w:t>
      </w:r>
      <w:r>
        <w:rPr>
          <w:rFonts w:hint="eastAsia" w:ascii="宋体" w:hAnsi="宋体" w:cs="宋体" w:eastAsiaTheme="minorEastAsia"/>
          <w:color w:val="000000" w:themeColor="text1"/>
          <w:sz w:val="24"/>
          <w:lang w:val="en-US" w:eastAsia="zh-CN"/>
          <w14:textFill>
            <w14:solidFill>
              <w14:schemeClr w14:val="tx1"/>
            </w14:solidFill>
          </w14:textFill>
        </w:rPr>
        <w:t>21</w:t>
      </w:r>
      <w:r>
        <w:rPr>
          <w:rFonts w:hint="eastAsia" w:ascii="宋体" w:hAnsi="宋体" w:cs="宋体" w:eastAsiaTheme="minorEastAsia"/>
          <w:color w:val="000000" w:themeColor="text1"/>
          <w:sz w:val="24"/>
          <w14:textFill>
            <w14:solidFill>
              <w14:schemeClr w14:val="tx1"/>
            </w14:solidFill>
          </w14:textFill>
        </w:rPr>
        <w:t>日9点30分00秒</w:t>
      </w:r>
    </w:p>
    <w:p w14:paraId="71C4B6E0">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14:paraId="70102D51">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14:paraId="4B16FB1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14:paraId="65521FE3">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14:paraId="6E0D94B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14:paraId="74168C3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3A3B4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EEB55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1DBD8F">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14:paraId="2DE6962D">
      <w:pPr>
        <w:spacing w:line="360" w:lineRule="auto"/>
        <w:ind w:firstLine="480" w:firstLineChars="200"/>
        <w:rPr>
          <w:rFonts w:hint="eastAsia" w:ascii="宋体" w:hAnsi="宋体" w:cs="宋体" w:eastAsiaTheme="minorEastAsia"/>
          <w:sz w:val="24"/>
        </w:rPr>
      </w:pPr>
      <w:r>
        <w:rPr>
          <w:rFonts w:hint="eastAsia" w:ascii="宋体" w:hAnsi="宋体" w:cs="宋体" w:eastAsiaTheme="minorEastAsia"/>
          <w:sz w:val="24"/>
        </w:rPr>
        <w:t xml:space="preserve"> 1.采购人信息</w:t>
      </w:r>
    </w:p>
    <w:p w14:paraId="44EE6C79">
      <w:pPr>
        <w:spacing w:line="360" w:lineRule="auto"/>
        <w:ind w:firstLine="480"/>
        <w:rPr>
          <w:rFonts w:hint="eastAsia" w:ascii="宋体" w:hAnsi="宋体" w:cs="宋体" w:eastAsiaTheme="minorEastAsia"/>
          <w:sz w:val="24"/>
          <w:lang w:eastAsia="zh-CN"/>
        </w:rPr>
      </w:pPr>
      <w:r>
        <w:rPr>
          <w:rFonts w:hint="eastAsia" w:ascii="宋体" w:hAnsi="宋体" w:cs="宋体" w:eastAsiaTheme="minorEastAsia"/>
          <w:sz w:val="24"/>
        </w:rPr>
        <w:t>名    称：浙江省</w:t>
      </w:r>
      <w:r>
        <w:rPr>
          <w:rFonts w:hint="eastAsia" w:ascii="宋体" w:hAnsi="宋体" w:cs="宋体" w:eastAsiaTheme="minorEastAsia"/>
          <w:sz w:val="24"/>
          <w:lang w:eastAsia="zh-CN"/>
        </w:rPr>
        <w:t>建德市第一人民医院医共体</w:t>
      </w:r>
    </w:p>
    <w:p w14:paraId="1841A78A">
      <w:pPr>
        <w:spacing w:line="360" w:lineRule="auto"/>
        <w:ind w:firstLine="480"/>
        <w:rPr>
          <w:rFonts w:hint="eastAsia" w:ascii="宋体" w:hAnsi="宋体" w:cs="宋体" w:eastAsiaTheme="minorEastAsia"/>
          <w:sz w:val="24"/>
        </w:rPr>
      </w:pPr>
      <w:r>
        <w:rPr>
          <w:rFonts w:hint="eastAsia" w:ascii="宋体" w:hAnsi="宋体" w:cs="宋体" w:eastAsiaTheme="minorEastAsia"/>
          <w:sz w:val="24"/>
        </w:rPr>
        <w:t>地    址：建德市严州大道599号</w:t>
      </w:r>
    </w:p>
    <w:p w14:paraId="4EFF7724">
      <w:pPr>
        <w:spacing w:line="360" w:lineRule="auto"/>
        <w:ind w:firstLine="480"/>
        <w:rPr>
          <w:rFonts w:hint="eastAsia" w:ascii="宋体" w:hAnsi="宋体" w:cs="宋体" w:eastAsiaTheme="minorEastAsia"/>
          <w:sz w:val="24"/>
        </w:rPr>
      </w:pPr>
      <w:r>
        <w:rPr>
          <w:rFonts w:hint="eastAsia" w:ascii="宋体" w:hAnsi="宋体" w:cs="宋体" w:eastAsiaTheme="minorEastAsia"/>
          <w:sz w:val="24"/>
        </w:rPr>
        <w:t>传    真： /</w:t>
      </w:r>
    </w:p>
    <w:p w14:paraId="45BE40E5">
      <w:pPr>
        <w:spacing w:line="360" w:lineRule="auto"/>
        <w:ind w:left="479" w:leftChars="228" w:firstLine="64" w:firstLineChars="27"/>
        <w:rPr>
          <w:rFonts w:hint="eastAsia" w:ascii="宋体" w:hAnsi="宋体" w:cs="宋体" w:eastAsiaTheme="minorEastAsia"/>
          <w:sz w:val="24"/>
        </w:rPr>
      </w:pPr>
      <w:r>
        <w:rPr>
          <w:rFonts w:hint="eastAsia" w:ascii="宋体" w:hAnsi="宋体" w:cs="宋体" w:eastAsiaTheme="minorEastAsia"/>
          <w:sz w:val="24"/>
        </w:rPr>
        <w:t xml:space="preserve">项目联系人（询问）：史海妍 </w:t>
      </w:r>
      <w:r>
        <w:rPr>
          <w:rFonts w:hint="eastAsia" w:ascii="宋体" w:hAnsi="宋体" w:cs="宋体" w:eastAsiaTheme="minorEastAsia"/>
          <w:sz w:val="24"/>
        </w:rPr>
        <w:br w:type="textWrapping"/>
      </w:r>
      <w:r>
        <w:rPr>
          <w:rFonts w:hint="eastAsia" w:ascii="宋体" w:hAnsi="宋体" w:cs="宋体" w:eastAsiaTheme="minorEastAsia"/>
          <w:sz w:val="24"/>
        </w:rPr>
        <w:t>项目联系方式（询问）：0571-58318481</w:t>
      </w:r>
      <w:r>
        <w:rPr>
          <w:rFonts w:hint="eastAsia" w:ascii="宋体" w:hAnsi="宋体" w:cs="宋体" w:eastAsiaTheme="minorEastAsia"/>
          <w:sz w:val="24"/>
        </w:rPr>
        <w:br w:type="textWrapping"/>
      </w:r>
      <w:r>
        <w:rPr>
          <w:rFonts w:hint="eastAsia" w:ascii="宋体" w:hAnsi="宋体" w:cs="宋体" w:eastAsiaTheme="minorEastAsia"/>
          <w:sz w:val="24"/>
        </w:rPr>
        <w:t>质疑联系人：汪俊美</w:t>
      </w:r>
      <w:r>
        <w:rPr>
          <w:rFonts w:hint="eastAsia" w:ascii="宋体" w:hAnsi="宋体" w:cs="宋体" w:eastAsiaTheme="minorEastAsia"/>
          <w:sz w:val="24"/>
        </w:rPr>
        <w:br w:type="textWrapping"/>
      </w:r>
      <w:r>
        <w:rPr>
          <w:rFonts w:hint="eastAsia" w:ascii="宋体" w:hAnsi="宋体" w:cs="宋体" w:eastAsiaTheme="minorEastAsia"/>
          <w:sz w:val="24"/>
        </w:rPr>
        <w:t>质疑联系方式：13858103219</w:t>
      </w:r>
    </w:p>
    <w:p w14:paraId="26A10D21">
      <w:pPr>
        <w:spacing w:line="360" w:lineRule="auto"/>
        <w:rPr>
          <w:rFonts w:ascii="宋体" w:hAnsi="宋体" w:cs="宋体" w:eastAsiaTheme="minorEastAsia"/>
          <w:sz w:val="24"/>
        </w:rPr>
      </w:pPr>
      <w:r>
        <w:rPr>
          <w:rFonts w:hint="eastAsia" w:ascii="宋体" w:hAnsi="宋体" w:cs="宋体" w:eastAsiaTheme="minorEastAsia"/>
          <w:sz w:val="24"/>
        </w:rPr>
        <w:t xml:space="preserve">    2.采购代理机构信息            </w:t>
      </w:r>
    </w:p>
    <w:p w14:paraId="4D79E3DF">
      <w:pPr>
        <w:spacing w:line="360" w:lineRule="auto"/>
        <w:ind w:firstLine="480"/>
        <w:rPr>
          <w:rFonts w:ascii="宋体" w:hAnsi="宋体" w:cs="宋体" w:eastAsiaTheme="minorEastAsia"/>
          <w:sz w:val="24"/>
        </w:rPr>
      </w:pPr>
      <w:r>
        <w:rPr>
          <w:rFonts w:hint="eastAsia" w:ascii="宋体" w:hAnsi="宋体" w:cs="宋体" w:eastAsiaTheme="minorEastAsia"/>
          <w:sz w:val="24"/>
        </w:rPr>
        <w:t>名    称：杭州市公共资源交易中心建德分中心</w:t>
      </w:r>
    </w:p>
    <w:p w14:paraId="49617766">
      <w:pPr>
        <w:spacing w:line="360" w:lineRule="auto"/>
        <w:ind w:firstLine="480"/>
        <w:rPr>
          <w:rFonts w:ascii="宋体" w:hAnsi="宋体" w:cs="宋体" w:eastAsiaTheme="minorEastAsia"/>
          <w:sz w:val="24"/>
        </w:rPr>
      </w:pPr>
      <w:r>
        <w:rPr>
          <w:rFonts w:hint="eastAsia" w:ascii="宋体" w:hAnsi="宋体" w:cs="宋体" w:eastAsiaTheme="minorEastAsia"/>
          <w:sz w:val="24"/>
        </w:rPr>
        <w:t>地    址：浙江省建德市洋溪街道荷映路113号</w:t>
      </w:r>
    </w:p>
    <w:p w14:paraId="52BA9245">
      <w:pPr>
        <w:spacing w:line="360" w:lineRule="auto"/>
        <w:rPr>
          <w:rFonts w:ascii="宋体" w:hAnsi="宋体" w:cs="宋体" w:eastAsiaTheme="minorEastAsia"/>
          <w:sz w:val="24"/>
        </w:rPr>
      </w:pPr>
      <w:r>
        <w:rPr>
          <w:rFonts w:hint="eastAsia" w:ascii="宋体" w:hAnsi="宋体" w:cs="宋体" w:eastAsiaTheme="minorEastAsia"/>
          <w:sz w:val="24"/>
        </w:rPr>
        <w:t xml:space="preserve">    传    真： </w:t>
      </w:r>
      <w:r>
        <w:rPr>
          <w:rFonts w:hint="eastAsia" w:ascii="仿宋" w:hAnsi="仿宋" w:cs="仿宋" w:eastAsiaTheme="minorEastAsia"/>
          <w:sz w:val="24"/>
        </w:rPr>
        <w:t>/</w:t>
      </w:r>
    </w:p>
    <w:p w14:paraId="4685CB27">
      <w:pPr>
        <w:spacing w:line="360" w:lineRule="auto"/>
        <w:rPr>
          <w:rFonts w:hint="eastAsia" w:ascii="宋体" w:hAnsi="宋体" w:cs="宋体" w:eastAsiaTheme="minorEastAsia"/>
          <w:sz w:val="24"/>
          <w:lang w:val="en-US" w:eastAsia="zh-CN"/>
        </w:rPr>
      </w:pPr>
      <w:r>
        <w:rPr>
          <w:rFonts w:hint="eastAsia" w:ascii="宋体" w:hAnsi="宋体" w:cs="宋体" w:eastAsiaTheme="minorEastAsia"/>
          <w:sz w:val="24"/>
        </w:rPr>
        <w:t xml:space="preserve">    项目联系人（询问）：</w:t>
      </w:r>
      <w:r>
        <w:rPr>
          <w:rFonts w:hint="eastAsia" w:ascii="宋体" w:hAnsi="宋体" w:cs="宋体" w:eastAsiaTheme="minorEastAsia"/>
          <w:sz w:val="24"/>
          <w:lang w:eastAsia="zh-CN"/>
        </w:rPr>
        <w:t>王雪凤</w:t>
      </w:r>
    </w:p>
    <w:p w14:paraId="16A1E673">
      <w:pPr>
        <w:spacing w:line="360" w:lineRule="auto"/>
        <w:rPr>
          <w:rFonts w:ascii="宋体" w:hAnsi="宋体" w:cs="宋体" w:eastAsiaTheme="minorEastAsia"/>
          <w:sz w:val="24"/>
        </w:rPr>
      </w:pPr>
      <w:r>
        <w:rPr>
          <w:rFonts w:hint="eastAsia" w:ascii="宋体" w:hAnsi="宋体" w:cs="宋体" w:eastAsiaTheme="minorEastAsia"/>
          <w:sz w:val="24"/>
        </w:rPr>
        <w:t xml:space="preserve">    项目联系方式（询问）：0571-64780093</w:t>
      </w:r>
    </w:p>
    <w:p w14:paraId="6E6F3055">
      <w:pPr>
        <w:spacing w:line="360" w:lineRule="auto"/>
        <w:rPr>
          <w:rFonts w:hint="eastAsia" w:ascii="宋体" w:hAnsi="宋体" w:cs="宋体" w:eastAsiaTheme="minorEastAsia"/>
          <w:sz w:val="24"/>
          <w:lang w:eastAsia="zh-CN"/>
        </w:rPr>
      </w:pPr>
      <w:r>
        <w:rPr>
          <w:rFonts w:hint="eastAsia" w:ascii="宋体" w:hAnsi="宋体" w:cs="宋体" w:eastAsiaTheme="minorEastAsia"/>
          <w:sz w:val="24"/>
        </w:rPr>
        <w:t xml:space="preserve">    质疑联系人：</w:t>
      </w:r>
      <w:r>
        <w:rPr>
          <w:rFonts w:hint="eastAsia" w:ascii="宋体" w:hAnsi="宋体" w:cs="宋体" w:eastAsiaTheme="minorEastAsia"/>
          <w:sz w:val="24"/>
          <w:lang w:eastAsia="zh-CN"/>
        </w:rPr>
        <w:t>邵璐</w:t>
      </w:r>
    </w:p>
    <w:p w14:paraId="719424C0">
      <w:pPr>
        <w:spacing w:line="360" w:lineRule="auto"/>
        <w:rPr>
          <w:rFonts w:ascii="宋体" w:hAnsi="宋体" w:cs="宋体" w:eastAsiaTheme="minorEastAsia"/>
          <w:sz w:val="24"/>
        </w:rPr>
      </w:pPr>
      <w:r>
        <w:rPr>
          <w:rFonts w:hint="eastAsia" w:ascii="宋体" w:hAnsi="宋体" w:cs="宋体" w:eastAsiaTheme="minorEastAsia"/>
          <w:sz w:val="24"/>
        </w:rPr>
        <w:t xml:space="preserve">    质疑联系方式：0571-64780093</w:t>
      </w:r>
    </w:p>
    <w:p w14:paraId="00D27F8B">
      <w:pPr>
        <w:spacing w:line="360" w:lineRule="auto"/>
        <w:ind w:firstLine="480"/>
        <w:rPr>
          <w:rFonts w:hint="eastAsia" w:ascii="宋体" w:hAnsi="宋体" w:cs="宋体" w:eastAsiaTheme="minorEastAsia"/>
          <w:sz w:val="24"/>
        </w:rPr>
      </w:pPr>
      <w:bookmarkStart w:id="13" w:name="_Toc35393808"/>
      <w:bookmarkStart w:id="14" w:name="_Toc28359098"/>
      <w:bookmarkStart w:id="15" w:name="_Toc28359021"/>
      <w:bookmarkStart w:id="16" w:name="_Toc35393639"/>
      <w:r>
        <w:rPr>
          <w:rFonts w:hint="eastAsia" w:ascii="宋体" w:hAnsi="宋体" w:cs="宋体" w:eastAsiaTheme="minorEastAsia"/>
          <w:sz w:val="24"/>
        </w:rPr>
        <w:t xml:space="preserve">3. 同级政府采购监督管理部门：            </w:t>
      </w:r>
    </w:p>
    <w:bookmarkEnd w:id="13"/>
    <w:bookmarkEnd w:id="14"/>
    <w:bookmarkEnd w:id="15"/>
    <w:bookmarkEnd w:id="16"/>
    <w:p w14:paraId="76A428EC">
      <w:pPr>
        <w:spacing w:line="360" w:lineRule="auto"/>
        <w:ind w:firstLine="480"/>
        <w:rPr>
          <w:rFonts w:hint="eastAsia" w:ascii="宋体" w:hAnsi="宋体" w:cs="宋体" w:eastAsiaTheme="minorEastAsia"/>
          <w:sz w:val="24"/>
        </w:rPr>
      </w:pPr>
      <w:r>
        <w:rPr>
          <w:rFonts w:hint="eastAsia" w:ascii="宋体" w:hAnsi="宋体" w:cs="宋体" w:eastAsiaTheme="minorEastAsia"/>
          <w:sz w:val="24"/>
        </w:rPr>
        <w:t>名    称：建德市财政局、浙江省政府采购行政裁决服务中心（杭州）</w:t>
      </w:r>
    </w:p>
    <w:p w14:paraId="70491884">
      <w:pPr>
        <w:spacing w:line="360" w:lineRule="auto"/>
        <w:ind w:firstLine="480"/>
        <w:rPr>
          <w:rFonts w:hint="eastAsia" w:ascii="宋体" w:hAnsi="宋体" w:cs="宋体" w:eastAsiaTheme="minorEastAsia"/>
          <w:sz w:val="24"/>
        </w:rPr>
      </w:pPr>
      <w:r>
        <w:rPr>
          <w:rFonts w:hint="eastAsia" w:ascii="宋体" w:hAnsi="宋体" w:cs="宋体" w:eastAsiaTheme="minorEastAsia"/>
          <w:sz w:val="24"/>
        </w:rPr>
        <w:t>地    址：杭州市上城区清泰街549号城建综合大楼11楼（快递仅限ems或顺丰）</w:t>
      </w:r>
    </w:p>
    <w:p w14:paraId="0CEF276A">
      <w:pPr>
        <w:spacing w:line="360" w:lineRule="auto"/>
        <w:ind w:firstLine="480"/>
        <w:rPr>
          <w:rFonts w:hint="eastAsia" w:ascii="宋体" w:hAnsi="宋体" w:cs="宋体" w:eastAsiaTheme="minorEastAsia"/>
          <w:sz w:val="24"/>
        </w:rPr>
      </w:pPr>
      <w:r>
        <w:rPr>
          <w:rFonts w:hint="eastAsia" w:ascii="宋体" w:hAnsi="宋体" w:cs="宋体" w:eastAsiaTheme="minorEastAsia"/>
          <w:sz w:val="24"/>
        </w:rPr>
        <w:t>传    真： /</w:t>
      </w:r>
    </w:p>
    <w:p w14:paraId="5BC3DEBD">
      <w:pPr>
        <w:spacing w:line="360" w:lineRule="auto"/>
        <w:ind w:firstLine="480"/>
        <w:rPr>
          <w:rFonts w:hint="eastAsia" w:ascii="宋体" w:hAnsi="宋体" w:cs="宋体" w:eastAsiaTheme="minorEastAsia"/>
          <w:sz w:val="24"/>
        </w:rPr>
      </w:pPr>
      <w:r>
        <w:rPr>
          <w:rFonts w:hint="eastAsia" w:ascii="宋体" w:hAnsi="宋体" w:cs="宋体" w:eastAsiaTheme="minorEastAsia"/>
          <w:sz w:val="24"/>
        </w:rPr>
        <w:t>联系人 ：朱女士、王女士</w:t>
      </w:r>
    </w:p>
    <w:p w14:paraId="39F1AD49">
      <w:pPr>
        <w:spacing w:line="360" w:lineRule="auto"/>
        <w:ind w:firstLine="480"/>
        <w:rPr>
          <w:rFonts w:ascii="宋体" w:hAnsi="宋体" w:cs="宋体" w:eastAsiaTheme="minorEastAsia"/>
          <w:sz w:val="24"/>
        </w:rPr>
      </w:pPr>
      <w:r>
        <w:rPr>
          <w:rFonts w:hint="eastAsia" w:ascii="宋体" w:hAnsi="宋体" w:cs="宋体" w:eastAsiaTheme="minorEastAsia"/>
          <w:sz w:val="24"/>
        </w:rPr>
        <w:t xml:space="preserve">监督投诉电话：0571-87227671,0571-87800218 </w:t>
      </w:r>
    </w:p>
    <w:p w14:paraId="32429BE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14:paraId="053E219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14:paraId="75F9F8AD">
      <w:pPr>
        <w:pStyle w:val="33"/>
        <w:spacing w:line="360" w:lineRule="auto"/>
        <w:rPr>
          <w:rFonts w:hAnsi="宋体" w:cs="宋体" w:eastAsiaTheme="minorEastAsia"/>
          <w:b/>
          <w:sz w:val="36"/>
          <w:szCs w:val="20"/>
        </w:rPr>
      </w:pPr>
    </w:p>
    <w:p w14:paraId="48FF6AC6">
      <w:pPr>
        <w:pStyle w:val="3"/>
        <w:rPr>
          <w:rFonts w:ascii="宋体" w:eastAsiaTheme="minorEastAsia"/>
          <w:snapToGrid w:val="0"/>
        </w:rPr>
      </w:pPr>
      <w:r>
        <w:rPr>
          <w:rFonts w:eastAsiaTheme="minorEastAsia"/>
        </w:rPr>
        <w:br w:type="page"/>
      </w:r>
    </w:p>
    <w:p w14:paraId="55B6EF75">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8"/>
      <w:r>
        <w:rPr>
          <w:rFonts w:hint="eastAsia" w:ascii="宋体" w:hAnsi="宋体" w:cs="宋体" w:eastAsiaTheme="minorEastAsia"/>
          <w:b/>
          <w:sz w:val="36"/>
          <w:szCs w:val="20"/>
        </w:rPr>
        <w:t xml:space="preserve"> 投标人须知</w:t>
      </w:r>
      <w:bookmarkEnd w:id="9"/>
    </w:p>
    <w:p w14:paraId="78B36049">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22096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31D9E17">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D2490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3D0E31B9">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14:paraId="59731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DA82361">
            <w:pPr>
              <w:snapToGrid w:val="0"/>
              <w:spacing w:line="360" w:lineRule="auto"/>
              <w:jc w:val="center"/>
              <w:rPr>
                <w:rFonts w:ascii="宋体" w:hAnsi="宋体" w:cs="宋体" w:eastAsiaTheme="minorEastAsia"/>
                <w:sz w:val="24"/>
              </w:rPr>
            </w:pPr>
          </w:p>
          <w:p w14:paraId="7A5B502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20DA7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148327FC">
            <w:pPr>
              <w:widowControl/>
              <w:jc w:val="left"/>
              <w:textAlignment w:val="center"/>
              <w:rPr>
                <w:rFonts w:ascii="宋体" w:hAnsi="宋体" w:cs="宋体" w:eastAsiaTheme="minorEastAsia"/>
                <w:sz w:val="24"/>
              </w:rPr>
            </w:pPr>
            <w:r>
              <w:rPr>
                <w:rFonts w:hint="eastAsia" w:ascii="宋体" w:hAnsi="宋体" w:cs="宋体" w:eastAsiaTheme="minorEastAsia"/>
                <w:sz w:val="24"/>
              </w:rPr>
              <w:t>货物类，单一产品或核心产品为：</w:t>
            </w:r>
            <w:r>
              <w:rPr>
                <w:rFonts w:hint="eastAsia" w:ascii="宋体" w:hAnsi="宋体" w:cs="宋体" w:eastAsiaTheme="minorEastAsia"/>
                <w:sz w:val="24"/>
                <w:lang w:eastAsia="zh-CN"/>
              </w:rPr>
              <w:t>办公桌</w:t>
            </w:r>
            <w:r>
              <w:rPr>
                <w:rFonts w:hint="eastAsia" w:ascii="宋体" w:hAnsi="宋体" w:cs="宋体" w:eastAsiaTheme="minorEastAsia"/>
                <w:sz w:val="24"/>
                <w:lang w:val="en-US" w:eastAsia="zh-CN"/>
              </w:rPr>
              <w:t>2、办公椅3</w:t>
            </w:r>
            <w:r>
              <w:rPr>
                <w:rFonts w:hint="eastAsia" w:ascii="宋体" w:hAnsi="宋体" w:cs="宋体" w:eastAsiaTheme="minorEastAsia"/>
                <w:sz w:val="24"/>
              </w:rPr>
              <w:t>。</w:t>
            </w:r>
          </w:p>
        </w:tc>
      </w:tr>
      <w:tr w14:paraId="56105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5B696CB">
            <w:pPr>
              <w:snapToGrid w:val="0"/>
              <w:spacing w:line="360" w:lineRule="auto"/>
              <w:jc w:val="center"/>
              <w:rPr>
                <w:rFonts w:ascii="宋体" w:hAnsi="宋体" w:cs="宋体" w:eastAsiaTheme="minorEastAsia"/>
                <w:sz w:val="24"/>
              </w:rPr>
            </w:pPr>
          </w:p>
          <w:p w14:paraId="5942BE0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976D7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149BEB11">
            <w:pPr>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Theme="minorEastAsia" w:hAnsiTheme="minorEastAsia" w:eastAsiaTheme="minorEastAsia"/>
                <w:sz w:val="24"/>
                <w:u w:val="single"/>
                <w:lang w:eastAsia="zh-CN"/>
              </w:rPr>
              <w:t>建德市第一人民医院医共体2024年家具采购项目（三甲医院创建）项目，</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eastAsia="zh-CN"/>
                <w14:textFill>
                  <w14:solidFill>
                    <w14:schemeClr w14:val="tx1"/>
                  </w14:solidFill>
                </w14:textFill>
              </w:rPr>
              <w:t>工业</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行业；</w:t>
            </w:r>
          </w:p>
          <w:p w14:paraId="16DE2E39">
            <w:pPr>
              <w:widowControl/>
              <w:jc w:val="left"/>
              <w:textAlignment w:val="center"/>
              <w:rPr>
                <w:rFonts w:ascii="宋体" w:hAnsi="宋体" w:cs="宋体" w:eastAsiaTheme="minorEastAsia"/>
                <w:lang w:val="en-US"/>
              </w:rPr>
            </w:pPr>
          </w:p>
        </w:tc>
      </w:tr>
      <w:tr w14:paraId="3A1B2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FFFFFF" w:themeFill="background1"/>
          </w:tcPr>
          <w:p w14:paraId="007D44B0">
            <w:pPr>
              <w:snapToGrid w:val="0"/>
              <w:spacing w:line="360" w:lineRule="auto"/>
              <w:jc w:val="center"/>
              <w:rPr>
                <w:rFonts w:ascii="宋体" w:hAnsi="宋体" w:cs="宋体" w:eastAsiaTheme="minorEastAsia"/>
                <w:b/>
                <w:sz w:val="24"/>
              </w:rPr>
            </w:pPr>
          </w:p>
          <w:p w14:paraId="25D3BCCB">
            <w:pPr>
              <w:snapToGrid w:val="0"/>
              <w:spacing w:line="360" w:lineRule="auto"/>
              <w:jc w:val="center"/>
              <w:rPr>
                <w:rFonts w:ascii="宋体" w:hAnsi="宋体" w:cs="宋体" w:eastAsiaTheme="minorEastAsia"/>
                <w:b/>
                <w:sz w:val="24"/>
              </w:rPr>
            </w:pPr>
          </w:p>
          <w:p w14:paraId="17C4280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843"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391CC46E">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2F453399">
            <w:pPr>
              <w:spacing w:line="360" w:lineRule="auto"/>
              <w:rPr>
                <w:rFonts w:ascii="仿宋" w:hAnsi="仿宋" w:cs="仿宋" w:eastAsiaTheme="minorEastAsia"/>
                <w:sz w:val="24"/>
              </w:rPr>
            </w:pPr>
            <w:sdt>
              <w:sdtPr>
                <w:rPr>
                  <w:rFonts w:hint="eastAsia" w:ascii="宋体" w:hAnsi="宋体" w:cs="宋体" w:eastAsiaTheme="minorEastAsia"/>
                  <w:color w:val="000000" w:themeColor="text1"/>
                  <w:kern w:val="0"/>
                  <w:sz w:val="24"/>
                  <w:highlight w:val="yellow"/>
                  <w14:textFill>
                    <w14:solidFill>
                      <w14:schemeClr w14:val="tx1"/>
                    </w14:solidFill>
                  </w14:textFill>
                </w:rPr>
                <w:id w:val="-1828425707"/>
              </w:sdtPr>
              <w:sdtEndPr>
                <w:rPr>
                  <w:rFonts w:hint="eastAsia" w:ascii="仿宋" w:hAnsi="仿宋" w:cs="仿宋" w:eastAsiaTheme="minorEastAsia"/>
                  <w:color w:val="auto"/>
                  <w:kern w:val="2"/>
                  <w:sz w:val="24"/>
                  <w:highlight w:val="none"/>
                </w:rPr>
              </w:sdtEndPr>
              <w:sdtContent>
                <w:sdt>
                  <w:sdtPr>
                    <w:rPr>
                      <w:rFonts w:hint="eastAsia" w:ascii="宋体" w:hAnsi="宋体" w:cs="宋体" w:eastAsiaTheme="minorEastAsia"/>
                      <w:kern w:val="0"/>
                      <w:sz w:val="24"/>
                    </w:rPr>
                    <w:id w:val="515496251"/>
                  </w:sdtPr>
                  <w:sdtEndPr>
                    <w:rPr>
                      <w:rFonts w:hint="eastAsia" w:ascii="仿宋" w:hAnsi="仿宋" w:cs="仿宋" w:eastAsiaTheme="minorEastAsia"/>
                      <w:kern w:val="2"/>
                      <w:sz w:val="24"/>
                    </w:rPr>
                  </w:sdtEndPr>
                  <w:sdtContent>
                    <w:sdt>
                      <w:sdtPr>
                        <w:rPr>
                          <w:rFonts w:hint="eastAsia" w:ascii="宋体" w:hAnsi="宋体" w:cs="宋体" w:eastAsiaTheme="minorEastAsia"/>
                          <w:kern w:val="0"/>
                          <w:sz w:val="24"/>
                        </w:rPr>
                        <w:id w:val="515496264"/>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sdtContent>
            </w:sdt>
            <w:r>
              <w:rPr>
                <w:rFonts w:hint="eastAsia" w:ascii="仿宋" w:hAnsi="仿宋" w:cs="仿宋" w:eastAsiaTheme="minorEastAsia"/>
                <w:sz w:val="24"/>
              </w:rPr>
              <w:t>本项目不允许采购进口产品。</w:t>
            </w:r>
          </w:p>
          <w:p w14:paraId="3A7B1F2A">
            <w:pPr>
              <w:spacing w:line="360" w:lineRule="auto"/>
              <w:rPr>
                <w:rFonts w:ascii="宋体" w:hAnsi="宋体" w:cs="宋体" w:eastAsiaTheme="minorEastAsia"/>
                <w:color w:val="000000" w:themeColor="text1"/>
                <w:highlight w:val="yellow"/>
                <w14:textFill>
                  <w14:solidFill>
                    <w14:schemeClr w14:val="tx1"/>
                  </w14:solidFill>
                </w14:textFill>
              </w:rPr>
            </w:pPr>
            <w:sdt>
              <w:sdtPr>
                <w:rPr>
                  <w:rFonts w:hint="eastAsia" w:ascii="仿宋" w:hAnsi="仿宋" w:cs="仿宋" w:eastAsiaTheme="minorEastAsia"/>
                  <w:sz w:val="24"/>
                </w:rPr>
                <w:id w:val="-52852824"/>
              </w:sdtPr>
              <w:sdtEndPr>
                <w:rPr>
                  <w:rFonts w:hint="eastAsia" w:ascii="仿宋" w:hAnsi="仿宋" w:cs="仿宋" w:eastAsiaTheme="minorEastAsia"/>
                  <w:sz w:val="24"/>
                </w:rPr>
              </w:sdtEndPr>
              <w:sdtContent>
                <w:r>
                  <w:rPr>
                    <w:rFonts w:ascii="Segoe UI Symbol" w:hAnsi="Segoe UI Symbol" w:cs="Segoe UI Symbol" w:eastAsiaTheme="minorEastAsia"/>
                    <w:sz w:val="24"/>
                  </w:rPr>
                  <w:t>☐</w:t>
                </w:r>
              </w:sdtContent>
            </w:sdt>
            <w:r>
              <w:rPr>
                <w:rFonts w:hint="eastAsia" w:ascii="仿宋" w:hAnsi="仿宋" w:cs="仿宋" w:eastAsiaTheme="minorEastAsia"/>
                <w:sz w:val="24"/>
              </w:rPr>
              <w:t>可以就采购进产品。</w:t>
            </w:r>
          </w:p>
        </w:tc>
      </w:tr>
      <w:tr w14:paraId="435DC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DA689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0E69E3">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61A296BD">
            <w:pPr>
              <w:spacing w:line="360" w:lineRule="auto"/>
              <w:rPr>
                <w:rFonts w:ascii="宋体" w:hAnsi="宋体" w:cs="宋体" w:eastAsiaTheme="minorEastAsia"/>
                <w:sz w:val="24"/>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同意将非主体、非关键性的工作分包。</w:t>
            </w:r>
          </w:p>
          <w:p w14:paraId="30A8B3BF">
            <w:pPr>
              <w:spacing w:line="360" w:lineRule="auto"/>
              <w:rPr>
                <w:rFonts w:ascii="宋体" w:hAnsi="宋体" w:cs="宋体" w:eastAsiaTheme="minorEastAsia"/>
                <w:sz w:val="24"/>
              </w:rPr>
            </w:pPr>
            <w:sdt>
              <w:sdtPr>
                <w:rPr>
                  <w:rFonts w:hint="eastAsia" w:ascii="宋体" w:hAnsi="宋体" w:cs="宋体" w:eastAsiaTheme="minorEastAsia"/>
                  <w:kern w:val="0"/>
                  <w:sz w:val="24"/>
                </w:rPr>
                <w:id w:val="-127633135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1477286927"/>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 xml:space="preserve"> B</w:t>
            </w:r>
            <w:r>
              <w:rPr>
                <w:rFonts w:hint="eastAsia" w:ascii="宋体" w:hAnsi="宋体" w:cs="宋体" w:eastAsiaTheme="minorEastAsia"/>
                <w:sz w:val="24"/>
              </w:rPr>
              <w:t>不同意分包。</w:t>
            </w:r>
          </w:p>
          <w:p w14:paraId="1AB3D1A1">
            <w:pPr>
              <w:spacing w:line="360" w:lineRule="auto"/>
              <w:rPr>
                <w:rFonts w:ascii="宋体" w:hAnsi="宋体" w:cs="宋体" w:eastAsiaTheme="minorEastAsia"/>
                <w:sz w:val="24"/>
              </w:rPr>
            </w:pPr>
            <w:r>
              <w:rPr>
                <w:rFonts w:hint="eastAsia" w:ascii="宋体" w:hAnsi="宋体" w:cs="宋体" w:eastAsiaTheme="minorEastAsia"/>
                <w:sz w:val="24"/>
              </w:rPr>
              <w:t>注：不得限制大中型企业向小微企业合理分包。</w:t>
            </w:r>
          </w:p>
        </w:tc>
      </w:tr>
      <w:tr w14:paraId="0E6B3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B0BA51">
            <w:pPr>
              <w:snapToGrid w:val="0"/>
              <w:spacing w:line="360" w:lineRule="auto"/>
              <w:jc w:val="center"/>
              <w:rPr>
                <w:rFonts w:ascii="宋体" w:hAnsi="宋体" w:cs="宋体" w:eastAsiaTheme="minorEastAsia"/>
                <w:sz w:val="24"/>
              </w:rPr>
            </w:pPr>
          </w:p>
          <w:p w14:paraId="1A75CB03">
            <w:pPr>
              <w:snapToGrid w:val="0"/>
              <w:spacing w:line="360" w:lineRule="auto"/>
              <w:jc w:val="center"/>
              <w:rPr>
                <w:rFonts w:ascii="宋体" w:hAnsi="宋体" w:cs="宋体" w:eastAsiaTheme="minorEastAsia"/>
                <w:sz w:val="24"/>
              </w:rPr>
            </w:pPr>
          </w:p>
          <w:p w14:paraId="30AC5ABF">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41A72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78BBA9E6">
            <w:pPr>
              <w:spacing w:line="360" w:lineRule="auto"/>
              <w:rPr>
                <w:rFonts w:ascii="宋体" w:hAnsi="宋体" w:cs="宋体" w:eastAsiaTheme="minorEastAsia"/>
                <w:sz w:val="24"/>
              </w:rPr>
            </w:pPr>
            <w:sdt>
              <w:sdtPr>
                <w:rPr>
                  <w:rFonts w:hint="eastAsia" w:ascii="宋体" w:hAnsi="宋体" w:cs="宋体" w:eastAsiaTheme="minorEastAsia"/>
                  <w:kern w:val="0"/>
                  <w:sz w:val="24"/>
                </w:rPr>
                <w:id w:val="-21296641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0817A0F3">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999802974"/>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14:paraId="21815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6D13A3">
            <w:pPr>
              <w:snapToGrid w:val="0"/>
              <w:spacing w:line="360" w:lineRule="auto"/>
              <w:jc w:val="center"/>
              <w:rPr>
                <w:rFonts w:ascii="宋体" w:hAnsi="宋体" w:cs="宋体" w:eastAsiaTheme="minorEastAsia"/>
                <w:sz w:val="24"/>
                <w:highlight w:val="yellow"/>
              </w:rPr>
            </w:pPr>
          </w:p>
          <w:p w14:paraId="02600275">
            <w:pPr>
              <w:snapToGrid w:val="0"/>
              <w:spacing w:line="360" w:lineRule="auto"/>
              <w:jc w:val="center"/>
              <w:rPr>
                <w:rFonts w:ascii="宋体" w:hAnsi="宋体" w:cs="宋体" w:eastAsiaTheme="minorEastAsia"/>
                <w:sz w:val="24"/>
                <w:highlight w:val="yellow"/>
              </w:rPr>
            </w:pPr>
          </w:p>
          <w:p w14:paraId="756A2AEC">
            <w:pPr>
              <w:snapToGrid w:val="0"/>
              <w:spacing w:line="360" w:lineRule="auto"/>
              <w:jc w:val="center"/>
              <w:rPr>
                <w:rFonts w:ascii="宋体" w:hAnsi="宋体" w:cs="宋体" w:eastAsiaTheme="minorEastAsia"/>
                <w:sz w:val="24"/>
                <w:highlight w:val="yellow"/>
              </w:rPr>
            </w:pPr>
          </w:p>
          <w:p w14:paraId="6DFD5804">
            <w:pPr>
              <w:snapToGrid w:val="0"/>
              <w:spacing w:line="360" w:lineRule="auto"/>
              <w:jc w:val="center"/>
              <w:rPr>
                <w:rFonts w:ascii="宋体" w:hAnsi="宋体" w:cs="宋体" w:eastAsiaTheme="minorEastAsia"/>
                <w:sz w:val="24"/>
                <w:highlight w:val="yellow"/>
              </w:rPr>
            </w:pPr>
          </w:p>
          <w:p w14:paraId="4F0E7CF6">
            <w:pPr>
              <w:snapToGrid w:val="0"/>
              <w:spacing w:line="360" w:lineRule="auto"/>
              <w:jc w:val="center"/>
              <w:rPr>
                <w:rFonts w:ascii="宋体" w:hAnsi="宋体" w:cs="宋体" w:eastAsiaTheme="minorEastAsia"/>
                <w:sz w:val="24"/>
                <w:highlight w:val="yellow"/>
              </w:rPr>
            </w:pPr>
          </w:p>
          <w:p w14:paraId="75A93D21">
            <w:pPr>
              <w:snapToGrid w:val="0"/>
              <w:spacing w:line="360" w:lineRule="auto"/>
              <w:jc w:val="center"/>
              <w:rPr>
                <w:rFonts w:ascii="宋体" w:hAnsi="宋体" w:cs="宋体" w:eastAsiaTheme="minorEastAsia"/>
                <w:sz w:val="24"/>
                <w:highlight w:val="yellow"/>
              </w:rPr>
            </w:pPr>
          </w:p>
          <w:p w14:paraId="0BD7EFAA">
            <w:pPr>
              <w:snapToGrid w:val="0"/>
              <w:spacing w:line="360" w:lineRule="auto"/>
              <w:jc w:val="center"/>
              <w:rPr>
                <w:rFonts w:ascii="宋体" w:hAnsi="宋体" w:cs="宋体" w:eastAsiaTheme="minorEastAsia"/>
                <w:sz w:val="24"/>
                <w:highlight w:val="yellow"/>
              </w:rPr>
            </w:pPr>
          </w:p>
          <w:p w14:paraId="69B8919C">
            <w:pPr>
              <w:snapToGrid w:val="0"/>
              <w:spacing w:line="360" w:lineRule="auto"/>
              <w:jc w:val="center"/>
              <w:rPr>
                <w:rFonts w:ascii="宋体" w:hAnsi="宋体" w:cs="宋体" w:eastAsiaTheme="minorEastAsia"/>
                <w:sz w:val="24"/>
                <w:highlight w:val="yellow"/>
              </w:rPr>
            </w:pPr>
          </w:p>
          <w:p w14:paraId="0235F2FF">
            <w:pPr>
              <w:snapToGrid w:val="0"/>
              <w:spacing w:line="360" w:lineRule="auto"/>
              <w:jc w:val="center"/>
              <w:rPr>
                <w:rFonts w:ascii="宋体" w:hAnsi="宋体" w:cs="宋体" w:eastAsiaTheme="minorEastAsia"/>
                <w:sz w:val="24"/>
                <w:highlight w:val="yellow"/>
              </w:rPr>
            </w:pPr>
          </w:p>
          <w:p w14:paraId="043DFADF">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33AF1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472BBE7D">
            <w:pPr>
              <w:spacing w:line="360" w:lineRule="auto"/>
              <w:rPr>
                <w:rFonts w:ascii="宋体" w:hAnsi="宋体" w:cs="宋体" w:eastAsiaTheme="minorEastAsia"/>
                <w:sz w:val="24"/>
              </w:rPr>
            </w:pPr>
            <w:sdt>
              <w:sdtPr>
                <w:rPr>
                  <w:rFonts w:hint="eastAsia" w:ascii="宋体" w:hAnsi="宋体" w:cs="宋体" w:eastAsiaTheme="minorEastAsia"/>
                  <w:kern w:val="0"/>
                  <w:sz w:val="24"/>
                </w:rPr>
                <w:id w:val="-1639946486"/>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14:paraId="6A46BA60">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B要求提供，</w:t>
            </w:r>
          </w:p>
          <w:p w14:paraId="3A8B0FF4">
            <w:pPr>
              <w:spacing w:line="360" w:lineRule="auto"/>
              <w:rPr>
                <w:rFonts w:hint="eastAsia" w:ascii="宋体" w:hAnsi="宋体" w:cs="宋体" w:eastAsiaTheme="minorEastAsia"/>
                <w:kern w:val="0"/>
                <w:sz w:val="24"/>
                <w:highlight w:val="yellow"/>
              </w:rPr>
            </w:pPr>
            <w:r>
              <w:rPr>
                <w:rFonts w:hint="eastAsia" w:ascii="宋体" w:hAnsi="宋体" w:cs="宋体" w:eastAsiaTheme="minorEastAsia"/>
                <w:kern w:val="0"/>
                <w:sz w:val="24"/>
                <w:highlight w:val="yellow"/>
                <w:lang w:eastAsia="zh-CN"/>
              </w:rPr>
              <w:t>（</w:t>
            </w:r>
            <w:r>
              <w:rPr>
                <w:rFonts w:hint="eastAsia" w:ascii="宋体" w:hAnsi="宋体" w:cs="宋体" w:eastAsiaTheme="minorEastAsia"/>
                <w:kern w:val="0"/>
                <w:sz w:val="24"/>
                <w:highlight w:val="yellow"/>
                <w:lang w:val="en-US" w:eastAsia="zh-CN"/>
              </w:rPr>
              <w:t>1</w:t>
            </w:r>
            <w:r>
              <w:rPr>
                <w:rFonts w:hint="eastAsia" w:ascii="宋体" w:hAnsi="宋体" w:cs="宋体" w:eastAsiaTheme="minorEastAsia"/>
                <w:kern w:val="0"/>
                <w:sz w:val="24"/>
                <w:highlight w:val="yellow"/>
                <w:lang w:eastAsia="zh-CN"/>
              </w:rPr>
              <w:t>）</w:t>
            </w:r>
            <w:r>
              <w:rPr>
                <w:rFonts w:hint="eastAsia" w:ascii="宋体" w:hAnsi="宋体" w:cs="宋体" w:eastAsiaTheme="minorEastAsia"/>
                <w:kern w:val="0"/>
                <w:sz w:val="24"/>
                <w:highlight w:val="yellow"/>
              </w:rPr>
              <w:t>样品：</w:t>
            </w:r>
            <w:r>
              <w:rPr>
                <w:rFonts w:hint="eastAsia" w:ascii="宋体" w:hAnsi="宋体" w:cs="宋体" w:eastAsiaTheme="minorEastAsia"/>
                <w:kern w:val="0"/>
                <w:sz w:val="24"/>
                <w:highlight w:val="yellow"/>
                <w:lang w:eastAsia="zh-CN"/>
              </w:rPr>
              <w:t>办公桌2一张；办公椅3一把。</w:t>
            </w:r>
          </w:p>
          <w:p w14:paraId="76C54DBE">
            <w:pPr>
              <w:spacing w:line="360" w:lineRule="auto"/>
              <w:rPr>
                <w:rFonts w:hint="eastAsia" w:ascii="宋体" w:hAnsi="宋体" w:cs="宋体" w:eastAsiaTheme="minorEastAsia"/>
                <w:kern w:val="0"/>
                <w:sz w:val="24"/>
                <w:lang w:val="en-US" w:eastAsia="zh-CN"/>
              </w:rPr>
            </w:pPr>
            <w:r>
              <w:rPr>
                <w:rFonts w:hint="eastAsia" w:ascii="宋体" w:hAnsi="宋体" w:cs="宋体" w:eastAsiaTheme="minorEastAsia"/>
                <w:kern w:val="0"/>
                <w:sz w:val="24"/>
                <w:lang w:val="en-US" w:eastAsia="zh-CN"/>
              </w:rPr>
              <w:t>注：提供的样品如有厂家或品牌标识请自行做遮挡处理。</w:t>
            </w:r>
          </w:p>
          <w:p w14:paraId="26AB91A3">
            <w:pPr>
              <w:spacing w:line="360" w:lineRule="auto"/>
              <w:outlineLvl w:val="0"/>
              <w:rPr>
                <w:rFonts w:ascii="宋体" w:hAnsi="宋体" w:cs="宋体" w:eastAsiaTheme="minorEastAsia"/>
                <w:kern w:val="0"/>
                <w:sz w:val="24"/>
              </w:rPr>
            </w:pPr>
            <w:r>
              <w:rPr>
                <w:rFonts w:hint="eastAsia" w:ascii="宋体" w:hAnsi="宋体" w:cs="宋体" w:eastAsiaTheme="minorEastAsia"/>
                <w:kern w:val="0"/>
                <w:sz w:val="24"/>
              </w:rPr>
              <w:t>（2）</w:t>
            </w: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14:paraId="25143510">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14:paraId="4C3CE44C">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14:paraId="381F8535">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sz w:val="24"/>
                <w:u w:val="single"/>
              </w:rPr>
              <w:t>20</w:t>
            </w:r>
            <w:r>
              <w:rPr>
                <w:rFonts w:hint="eastAsia" w:ascii="宋体" w:hAnsi="宋体" w:cs="宋体" w:eastAsiaTheme="minorEastAsia"/>
                <w:sz w:val="24"/>
                <w:u w:val="single"/>
                <w:lang w:val="en-US" w:eastAsia="zh-CN"/>
              </w:rPr>
              <w:t>25</w:t>
            </w:r>
            <w:r>
              <w:rPr>
                <w:rFonts w:hint="eastAsia" w:ascii="宋体" w:hAnsi="宋体" w:cs="宋体" w:eastAsiaTheme="minorEastAsia"/>
                <w:sz w:val="24"/>
                <w:u w:val="single"/>
              </w:rPr>
              <w:t>年</w:t>
            </w:r>
            <w:r>
              <w:rPr>
                <w:rFonts w:hint="eastAsia" w:ascii="宋体" w:hAnsi="宋体" w:cs="宋体" w:eastAsiaTheme="minorEastAsia"/>
                <w:sz w:val="24"/>
                <w:u w:val="single"/>
                <w:lang w:val="en-US" w:eastAsia="zh-CN"/>
              </w:rPr>
              <w:t>1</w:t>
            </w:r>
            <w:r>
              <w:rPr>
                <w:rFonts w:hint="eastAsia" w:ascii="宋体" w:hAnsi="宋体" w:cs="宋体" w:eastAsiaTheme="minorEastAsia"/>
                <w:sz w:val="24"/>
                <w:u w:val="single"/>
              </w:rPr>
              <w:t>月</w:t>
            </w:r>
            <w:r>
              <w:rPr>
                <w:rFonts w:hint="eastAsia" w:ascii="宋体" w:hAnsi="宋体" w:cs="宋体" w:eastAsiaTheme="minorEastAsia"/>
                <w:sz w:val="24"/>
                <w:u w:val="single"/>
                <w:lang w:val="en-US" w:eastAsia="zh-CN"/>
              </w:rPr>
              <w:t>21</w:t>
            </w:r>
            <w:r>
              <w:rPr>
                <w:rFonts w:hint="eastAsia" w:ascii="宋体" w:hAnsi="宋体" w:cs="宋体" w:eastAsiaTheme="minorEastAsia"/>
                <w:sz w:val="24"/>
                <w:u w:val="single"/>
              </w:rPr>
              <w:t>日9:30前</w:t>
            </w:r>
            <w:r>
              <w:rPr>
                <w:rFonts w:hint="eastAsia" w:ascii="宋体" w:hAnsi="宋体" w:cs="宋体" w:eastAsiaTheme="minorEastAsia"/>
                <w:kern w:val="0"/>
                <w:sz w:val="24"/>
              </w:rPr>
              <w:t>；地点：</w:t>
            </w:r>
            <w:r>
              <w:rPr>
                <w:rFonts w:hint="eastAsia" w:ascii="宋体" w:hAnsi="宋体" w:cs="宋体" w:eastAsiaTheme="minorEastAsia"/>
                <w:kern w:val="0"/>
                <w:sz w:val="24"/>
                <w:u w:val="single"/>
              </w:rPr>
              <w:t>建德市洋溪街道洋安社区荷映路113号3楼3003办公室</w:t>
            </w:r>
            <w:r>
              <w:rPr>
                <w:rFonts w:hint="eastAsia" w:ascii="宋体" w:hAnsi="宋体" w:cs="宋体" w:eastAsiaTheme="minorEastAsia"/>
                <w:kern w:val="0"/>
                <w:sz w:val="24"/>
              </w:rPr>
              <w:t>；联系人：</w:t>
            </w:r>
            <w:r>
              <w:rPr>
                <w:rFonts w:hint="eastAsia" w:ascii="宋体" w:hAnsi="宋体" w:cs="宋体" w:eastAsiaTheme="minorEastAsia"/>
                <w:kern w:val="0"/>
                <w:sz w:val="24"/>
                <w:lang w:eastAsia="zh-CN"/>
              </w:rPr>
              <w:t>邵璐</w:t>
            </w:r>
            <w:r>
              <w:rPr>
                <w:rFonts w:hint="eastAsia" w:ascii="宋体" w:hAnsi="宋体" w:cs="宋体" w:eastAsiaTheme="minorEastAsia"/>
                <w:kern w:val="0"/>
                <w:sz w:val="24"/>
              </w:rPr>
              <w:t>，联系电话：</w:t>
            </w:r>
            <w:r>
              <w:rPr>
                <w:rFonts w:hint="eastAsia" w:ascii="宋体" w:hAnsi="宋体" w:cs="宋体" w:eastAsiaTheme="minorEastAsia"/>
                <w:kern w:val="0"/>
                <w:sz w:val="24"/>
                <w:u w:val="single"/>
              </w:rPr>
              <w:t>0571-64780093</w:t>
            </w:r>
            <w:r>
              <w:rPr>
                <w:rFonts w:hint="eastAsia" w:ascii="宋体" w:hAnsi="宋体" w:cs="宋体" w:eastAsiaTheme="minorEastAsia"/>
                <w:kern w:val="0"/>
                <w:sz w:val="24"/>
              </w:rPr>
              <w:t>。请投标人在上述时间内提供样品</w:t>
            </w:r>
            <w:r>
              <w:rPr>
                <w:rFonts w:hint="eastAsia" w:ascii="宋体" w:hAnsi="宋体" w:cs="宋体" w:eastAsiaTheme="minorEastAsia"/>
                <w:kern w:val="0"/>
                <w:sz w:val="24"/>
                <w:lang w:val="en-US" w:eastAsia="zh-CN"/>
              </w:rPr>
              <w:t>,样品不得出现生产厂家及品牌</w:t>
            </w:r>
            <w:r>
              <w:rPr>
                <w:rFonts w:hint="eastAsia" w:ascii="宋体" w:hAnsi="宋体" w:cs="宋体" w:eastAsiaTheme="minorEastAsia"/>
                <w:sz w:val="24"/>
              </w:rPr>
              <w:t>。超过截止时间的，采购人或采购代理机构将不予接收，并将清场并封闭样品现场。</w:t>
            </w:r>
          </w:p>
          <w:p w14:paraId="596C7571">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3F203A">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14:paraId="7001B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935120">
            <w:pPr>
              <w:snapToGrid w:val="0"/>
              <w:spacing w:line="360" w:lineRule="auto"/>
              <w:jc w:val="center"/>
              <w:rPr>
                <w:rFonts w:ascii="宋体" w:hAnsi="宋体" w:cs="宋体" w:eastAsiaTheme="minorEastAsia"/>
                <w:sz w:val="24"/>
                <w:highlight w:val="yellow"/>
              </w:rPr>
            </w:pPr>
          </w:p>
          <w:p w14:paraId="71BA9066">
            <w:pPr>
              <w:snapToGrid w:val="0"/>
              <w:spacing w:line="360" w:lineRule="auto"/>
              <w:jc w:val="center"/>
              <w:rPr>
                <w:rFonts w:ascii="宋体" w:hAnsi="宋体" w:cs="宋体" w:eastAsiaTheme="minorEastAsia"/>
                <w:sz w:val="24"/>
                <w:highlight w:val="yellow"/>
              </w:rPr>
            </w:pPr>
          </w:p>
          <w:p w14:paraId="40CFBE68">
            <w:pPr>
              <w:snapToGrid w:val="0"/>
              <w:spacing w:line="360" w:lineRule="auto"/>
              <w:jc w:val="center"/>
              <w:rPr>
                <w:rFonts w:ascii="宋体" w:hAnsi="宋体" w:cs="宋体" w:eastAsiaTheme="minorEastAsia"/>
                <w:sz w:val="24"/>
                <w:highlight w:val="yellow"/>
              </w:rPr>
            </w:pPr>
          </w:p>
          <w:p w14:paraId="20CBFE70">
            <w:pPr>
              <w:snapToGrid w:val="0"/>
              <w:spacing w:line="360" w:lineRule="auto"/>
              <w:jc w:val="center"/>
              <w:rPr>
                <w:rFonts w:ascii="宋体" w:hAnsi="宋体" w:cs="宋体" w:eastAsiaTheme="minorEastAsia"/>
                <w:sz w:val="24"/>
                <w:highlight w:val="yellow"/>
              </w:rPr>
            </w:pPr>
          </w:p>
          <w:p w14:paraId="19F221FF">
            <w:pPr>
              <w:snapToGrid w:val="0"/>
              <w:spacing w:line="360" w:lineRule="auto"/>
              <w:jc w:val="center"/>
              <w:rPr>
                <w:rFonts w:ascii="宋体" w:hAnsi="宋体" w:cs="宋体" w:eastAsiaTheme="minorEastAsia"/>
                <w:sz w:val="24"/>
                <w:highlight w:val="yellow"/>
              </w:rPr>
            </w:pPr>
          </w:p>
          <w:p w14:paraId="3FD7D70C">
            <w:pPr>
              <w:snapToGrid w:val="0"/>
              <w:spacing w:line="360" w:lineRule="auto"/>
              <w:jc w:val="center"/>
              <w:rPr>
                <w:rFonts w:ascii="宋体" w:hAnsi="宋体" w:cs="宋体" w:eastAsiaTheme="minorEastAsia"/>
                <w:sz w:val="24"/>
                <w:highlight w:val="yellow"/>
              </w:rPr>
            </w:pPr>
          </w:p>
          <w:p w14:paraId="56273651">
            <w:pPr>
              <w:snapToGrid w:val="0"/>
              <w:spacing w:line="360" w:lineRule="auto"/>
              <w:jc w:val="center"/>
              <w:rPr>
                <w:rFonts w:ascii="宋体" w:hAnsi="宋体" w:cs="宋体" w:eastAsiaTheme="minorEastAsia"/>
                <w:sz w:val="24"/>
                <w:highlight w:val="yellow"/>
              </w:rPr>
            </w:pPr>
          </w:p>
          <w:p w14:paraId="2935AAD6">
            <w:pPr>
              <w:snapToGrid w:val="0"/>
              <w:spacing w:line="360" w:lineRule="auto"/>
              <w:jc w:val="center"/>
              <w:rPr>
                <w:rFonts w:ascii="宋体" w:hAnsi="宋体" w:cs="宋体" w:eastAsiaTheme="minorEastAsia"/>
                <w:sz w:val="24"/>
                <w:highlight w:val="yellow"/>
              </w:rPr>
            </w:pPr>
          </w:p>
          <w:p w14:paraId="6F971F1C">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9E8604B">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1ECDEEEC">
            <w:pPr>
              <w:spacing w:line="360" w:lineRule="auto"/>
              <w:rPr>
                <w:rFonts w:ascii="宋体" w:hAnsi="宋体" w:cs="宋体" w:eastAsiaTheme="minorEastAsia"/>
                <w:sz w:val="24"/>
              </w:rPr>
            </w:pPr>
            <w:sdt>
              <w:sdtPr>
                <w:rPr>
                  <w:rFonts w:hint="eastAsia" w:ascii="宋体" w:hAnsi="宋体" w:cs="宋体" w:eastAsiaTheme="minorEastAsia"/>
                  <w:kern w:val="0"/>
                  <w:sz w:val="24"/>
                </w:rPr>
                <w:id w:val="-185934854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59F583A6">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174071719"/>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p>
          <w:p w14:paraId="216F8AFF">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（1）在评标时安排每个投标人进行方案讲解演示。每个投标人时间不超过</w:t>
            </w:r>
            <w:r>
              <w:rPr>
                <w:rFonts w:hint="eastAsia" w:ascii="宋体" w:hAnsi="宋体" w:cs="宋体" w:eastAsiaTheme="minorEastAsia"/>
                <w:kern w:val="0"/>
                <w:sz w:val="24"/>
                <w:u w:val="single"/>
              </w:rPr>
              <w:t>20（编制时可根据项目情况进行调整）</w:t>
            </w:r>
            <w:r>
              <w:rPr>
                <w:rFonts w:hint="eastAsia" w:ascii="宋体" w:hAnsi="宋体" w:cs="宋体" w:eastAsiaTheme="minorEastAsia"/>
                <w:kern w:val="0"/>
                <w:sz w:val="24"/>
              </w:rPr>
              <w:t>分钟，讲解次序以投标文件解密时间先后次序为准，讲解演示人员不超过</w:t>
            </w:r>
            <w:r>
              <w:rPr>
                <w:rFonts w:hint="eastAsia" w:ascii="宋体" w:hAnsi="宋体" w:cs="宋体" w:eastAsiaTheme="minorEastAsia"/>
                <w:kern w:val="0"/>
                <w:sz w:val="24"/>
                <w:u w:val="single"/>
              </w:rPr>
              <w:t>3（编制时可根据项目情况进行调整）</w:t>
            </w:r>
            <w:r>
              <w:rPr>
                <w:rFonts w:hint="eastAsia" w:ascii="宋体" w:hAnsi="宋体" w:cs="宋体" w:eastAsiaTheme="minorEastAsia"/>
                <w:kern w:val="0"/>
                <w:sz w:val="24"/>
              </w:rPr>
              <w:t>人。讲解演示结束后按要求解答评标委员会提问。</w:t>
            </w:r>
          </w:p>
          <w:p w14:paraId="483B2B45">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（2）方案讲解演示可选择以下其中一种方式：</w:t>
            </w:r>
          </w:p>
          <w:p w14:paraId="1D20E3A6">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方式一：政采云平台在线讲解演示。政采云平台在线讲解需投标人根据政采云平台操作要求做好准备工作，提前完善软硬件配置环境。</w:t>
            </w:r>
          </w:p>
          <w:p w14:paraId="09A84DC2">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F751787">
            <w:pPr>
              <w:snapToGrid w:val="0"/>
              <w:spacing w:line="360" w:lineRule="auto"/>
              <w:rPr>
                <w:rFonts w:ascii="宋体" w:hAnsi="宋体" w:cs="宋体" w:eastAsiaTheme="minorEastAsia"/>
                <w:b/>
                <w:kern w:val="0"/>
                <w:sz w:val="24"/>
                <w:lang w:val="zh-CN"/>
              </w:rPr>
            </w:pPr>
            <w:r>
              <w:rPr>
                <w:rFonts w:hint="eastAsia" w:ascii="宋体" w:hAnsi="宋体" w:cs="宋体"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E71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A424232">
            <w:pPr>
              <w:snapToGrid w:val="0"/>
              <w:spacing w:line="360" w:lineRule="auto"/>
              <w:jc w:val="center"/>
              <w:rPr>
                <w:rFonts w:ascii="宋体" w:hAnsi="宋体" w:cs="宋体" w:eastAsiaTheme="minorEastAsia"/>
                <w:sz w:val="24"/>
              </w:rPr>
            </w:pPr>
          </w:p>
          <w:p w14:paraId="5C0BBB80">
            <w:pPr>
              <w:snapToGrid w:val="0"/>
              <w:spacing w:line="360" w:lineRule="auto"/>
              <w:jc w:val="center"/>
              <w:rPr>
                <w:rFonts w:ascii="宋体" w:hAnsi="宋体" w:cs="宋体" w:eastAsiaTheme="minorEastAsia"/>
                <w:sz w:val="24"/>
              </w:rPr>
            </w:pPr>
          </w:p>
          <w:p w14:paraId="5B804D5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4463FEB4">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36BFA896">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14:paraId="20B4F156">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14:paraId="67EDB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 w:hRule="atLeast"/>
          <w:tblHeader/>
        </w:trPr>
        <w:tc>
          <w:tcPr>
            <w:tcW w:w="629" w:type="dxa"/>
            <w:vMerge w:val="continue"/>
            <w:tcBorders>
              <w:left w:val="single" w:color="auto" w:sz="4" w:space="0"/>
              <w:bottom w:val="single" w:color="auto" w:sz="4" w:space="0"/>
              <w:right w:val="single" w:color="auto" w:sz="4" w:space="0"/>
            </w:tcBorders>
          </w:tcPr>
          <w:p w14:paraId="38C4BFE8">
            <w:pPr>
              <w:snapToGrid w:val="0"/>
              <w:spacing w:line="360" w:lineRule="auto"/>
              <w:jc w:val="center"/>
              <w:rPr>
                <w:rFonts w:ascii="宋体" w:hAnsi="宋体" w:cs="宋体"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5F3E8BDA">
            <w:pPr>
              <w:snapToGrid w:val="0"/>
              <w:spacing w:line="360" w:lineRule="auto"/>
              <w:jc w:val="center"/>
              <w:rPr>
                <w:rFonts w:ascii="宋体" w:hAnsi="宋体" w:cs="宋体" w:eastAsiaTheme="minorEastAsia"/>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31A86F8C">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14:paraId="4533C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B010D78">
            <w:pPr>
              <w:snapToGrid w:val="0"/>
              <w:spacing w:line="360" w:lineRule="auto"/>
              <w:jc w:val="center"/>
              <w:rPr>
                <w:rFonts w:ascii="宋体" w:hAnsi="宋体" w:cs="宋体" w:eastAsiaTheme="minorEastAsia"/>
                <w:sz w:val="24"/>
              </w:rPr>
            </w:pPr>
          </w:p>
          <w:p w14:paraId="0DAEECC7">
            <w:pPr>
              <w:snapToGrid w:val="0"/>
              <w:spacing w:line="360" w:lineRule="auto"/>
              <w:jc w:val="center"/>
              <w:rPr>
                <w:rFonts w:ascii="宋体" w:hAnsi="宋体" w:cs="宋体" w:eastAsiaTheme="minorEastAsia"/>
                <w:sz w:val="24"/>
              </w:rPr>
            </w:pPr>
          </w:p>
          <w:p w14:paraId="6675A45E">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4D7F1">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1CBD3960">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1C1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CFB0172">
            <w:pPr>
              <w:snapToGrid w:val="0"/>
              <w:spacing w:line="360" w:lineRule="auto"/>
              <w:jc w:val="center"/>
              <w:rPr>
                <w:rFonts w:ascii="宋体" w:hAnsi="宋体" w:cs="宋体" w:eastAsiaTheme="minorEastAsia"/>
                <w:sz w:val="24"/>
              </w:rPr>
            </w:pPr>
          </w:p>
          <w:p w14:paraId="22D41831">
            <w:pPr>
              <w:snapToGrid w:val="0"/>
              <w:spacing w:line="360" w:lineRule="auto"/>
              <w:jc w:val="center"/>
              <w:rPr>
                <w:rFonts w:ascii="宋体" w:hAnsi="宋体" w:cs="宋体" w:eastAsiaTheme="minorEastAsia"/>
                <w:sz w:val="24"/>
              </w:rPr>
            </w:pPr>
          </w:p>
          <w:p w14:paraId="11A5A091">
            <w:pPr>
              <w:snapToGrid w:val="0"/>
              <w:spacing w:line="360" w:lineRule="auto"/>
              <w:jc w:val="center"/>
              <w:rPr>
                <w:rFonts w:ascii="宋体" w:hAnsi="宋体" w:cs="宋体" w:eastAsiaTheme="minorEastAsia"/>
                <w:sz w:val="24"/>
              </w:rPr>
            </w:pPr>
          </w:p>
          <w:p w14:paraId="58A92D52">
            <w:pPr>
              <w:snapToGrid w:val="0"/>
              <w:spacing w:line="360" w:lineRule="auto"/>
              <w:jc w:val="center"/>
              <w:rPr>
                <w:rFonts w:ascii="宋体" w:hAnsi="宋体" w:cs="宋体" w:eastAsiaTheme="minorEastAsia"/>
                <w:sz w:val="24"/>
              </w:rPr>
            </w:pPr>
          </w:p>
          <w:p w14:paraId="325E63B3">
            <w:pPr>
              <w:snapToGrid w:val="0"/>
              <w:spacing w:line="360" w:lineRule="auto"/>
              <w:jc w:val="center"/>
              <w:rPr>
                <w:rFonts w:ascii="宋体" w:hAnsi="宋体" w:cs="宋体" w:eastAsiaTheme="minorEastAsia"/>
                <w:sz w:val="24"/>
              </w:rPr>
            </w:pPr>
          </w:p>
          <w:p w14:paraId="0CE9444C">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13BA5">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594B0280">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14:paraId="01FCFA33">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14:paraId="2ABC3436">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14:paraId="75E556E9">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14:paraId="22FCC626">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14:paraId="2757623C">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14:paraId="41511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5" w:hRule="atLeast"/>
          <w:tblHeader/>
        </w:trPr>
        <w:tc>
          <w:tcPr>
            <w:tcW w:w="629" w:type="dxa"/>
            <w:tcBorders>
              <w:top w:val="single" w:color="auto" w:sz="4" w:space="0"/>
              <w:left w:val="single" w:color="000000" w:sz="8" w:space="0"/>
              <w:right w:val="single" w:color="000000" w:sz="2" w:space="0"/>
            </w:tcBorders>
          </w:tcPr>
          <w:p w14:paraId="08AC58EA">
            <w:pPr>
              <w:snapToGrid w:val="0"/>
              <w:spacing w:line="360" w:lineRule="auto"/>
              <w:jc w:val="center"/>
              <w:rPr>
                <w:rFonts w:ascii="宋体" w:hAnsi="宋体" w:cs="宋体" w:eastAsiaTheme="minorEastAsia"/>
                <w:sz w:val="24"/>
              </w:rPr>
            </w:pPr>
          </w:p>
          <w:p w14:paraId="56E670B1">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79E5E4B4">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6520" w:type="dxa"/>
            <w:tcBorders>
              <w:top w:val="single" w:color="000000" w:sz="8" w:space="0"/>
              <w:left w:val="single" w:color="000000" w:sz="2" w:space="0"/>
              <w:right w:val="single" w:color="000000" w:sz="8" w:space="0"/>
            </w:tcBorders>
            <w:vAlign w:val="center"/>
          </w:tcPr>
          <w:p w14:paraId="00099D20">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具体可咨询建德市财政局采购办，联系电话：0571-</w:t>
            </w:r>
            <w:r>
              <w:rPr>
                <w:rFonts w:hint="eastAsia" w:cs="宋体" w:asciiTheme="minorEastAsia" w:hAnsiTheme="minorEastAsia" w:eastAsiaTheme="minorEastAsia"/>
                <w:snapToGrid w:val="0"/>
                <w:kern w:val="28"/>
                <w:sz w:val="24"/>
                <w:lang w:val="en-US" w:eastAsia="zh-CN"/>
              </w:rPr>
              <w:t>89606885</w:t>
            </w:r>
            <w:r>
              <w:rPr>
                <w:rFonts w:hint="eastAsia" w:cs="宋体" w:asciiTheme="minorEastAsia" w:hAnsiTheme="minorEastAsia" w:eastAsiaTheme="minorEastAsia"/>
                <w:snapToGrid w:val="0"/>
                <w:kern w:val="28"/>
                <w:sz w:val="24"/>
              </w:rPr>
              <w:t>.</w:t>
            </w:r>
          </w:p>
        </w:tc>
      </w:tr>
      <w:tr w14:paraId="7BF56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93B0CA6">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5DB6C5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3C0F4D51">
            <w:pPr>
              <w:pStyle w:val="33"/>
              <w:spacing w:line="360" w:lineRule="auto"/>
              <w:rPr>
                <w:rFonts w:hAnsi="宋体" w:cs="宋体" w:eastAsiaTheme="minorEastAsia"/>
                <w:kern w:val="28"/>
                <w:sz w:val="24"/>
              </w:rPr>
            </w:pPr>
            <w:r>
              <w:rPr>
                <w:rFonts w:hint="eastAsia" w:hAnsi="宋体" w:cs="宋体" w:eastAsiaTheme="minorEastAsia"/>
                <w:kern w:val="28"/>
                <w:sz w:val="24"/>
                <w:szCs w:val="24"/>
              </w:rPr>
              <w:t>备份投标文件送达地点：</w:t>
            </w:r>
            <w:r>
              <w:rPr>
                <w:rFonts w:hint="eastAsia" w:hAnsi="宋体" w:cs="宋体" w:eastAsiaTheme="minorEastAsia"/>
                <w:kern w:val="28"/>
                <w:sz w:val="24"/>
                <w:szCs w:val="24"/>
                <w:u w:val="single"/>
              </w:rPr>
              <w:t>浙江省杭州市建德市洋溪街道洋安社区荷映路113号3003办公室</w:t>
            </w:r>
            <w:r>
              <w:rPr>
                <w:rFonts w:hint="eastAsia" w:hAnsi="宋体" w:cs="宋体" w:eastAsiaTheme="minorEastAsia"/>
                <w:kern w:val="28"/>
                <w:sz w:val="24"/>
                <w:szCs w:val="24"/>
              </w:rPr>
              <w:t>；备份投标文件签收人员</w:t>
            </w:r>
            <w:r>
              <w:rPr>
                <w:rFonts w:hint="eastAsia" w:ascii="仿宋" w:hAnsi="仿宋" w:cs="仿宋" w:eastAsiaTheme="minorEastAsia"/>
                <w:kern w:val="28"/>
                <w:sz w:val="24"/>
                <w:szCs w:val="24"/>
              </w:rPr>
              <w:t>：</w:t>
            </w:r>
            <w:r>
              <w:rPr>
                <w:rFonts w:hint="eastAsia" w:ascii="仿宋" w:hAnsi="仿宋" w:cs="仿宋" w:eastAsiaTheme="minorEastAsia"/>
                <w:kern w:val="28"/>
                <w:sz w:val="24"/>
                <w:szCs w:val="24"/>
                <w:u w:val="single"/>
                <w:lang w:eastAsia="zh-CN"/>
              </w:rPr>
              <w:t>邵璐</w:t>
            </w:r>
            <w:r>
              <w:rPr>
                <w:rFonts w:hint="eastAsia" w:ascii="仿宋" w:hAnsi="仿宋" w:cs="仿宋" w:eastAsiaTheme="minorEastAsia"/>
                <w:kern w:val="28"/>
                <w:sz w:val="24"/>
                <w:szCs w:val="24"/>
              </w:rPr>
              <w:t>；</w:t>
            </w:r>
            <w:r>
              <w:rPr>
                <w:rFonts w:hint="eastAsia" w:hAnsi="宋体" w:cs="宋体" w:eastAsiaTheme="minorEastAsia"/>
                <w:kern w:val="28"/>
                <w:sz w:val="24"/>
                <w:szCs w:val="24"/>
              </w:rPr>
              <w:t>联系电话：</w:t>
            </w:r>
            <w:r>
              <w:rPr>
                <w:rFonts w:hint="eastAsia" w:hAnsi="宋体" w:cs="宋体" w:eastAsiaTheme="minorEastAsia"/>
                <w:kern w:val="28"/>
                <w:sz w:val="24"/>
                <w:szCs w:val="24"/>
                <w:u w:val="single"/>
              </w:rPr>
              <w:t>0571-64780093</w:t>
            </w:r>
            <w:r>
              <w:rPr>
                <w:rFonts w:hint="eastAsia" w:hAnsi="宋体" w:cs="宋体" w:eastAsiaTheme="minorEastAsia"/>
                <w:sz w:val="24"/>
                <w:szCs w:val="24"/>
              </w:rPr>
              <w:t>。</w:t>
            </w:r>
            <w:r>
              <w:rPr>
                <w:rFonts w:hint="eastAsia" w:hAnsi="宋体" w:cs="宋体" w:eastAsiaTheme="minorEastAsia"/>
                <w:b/>
                <w:sz w:val="24"/>
                <w:szCs w:val="24"/>
              </w:rPr>
              <w:t>采购人、采购代理机构不强制或变相强制投标人提交备份投标文件。</w:t>
            </w:r>
          </w:p>
        </w:tc>
      </w:tr>
      <w:tr w14:paraId="17920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F8E1FC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6844F">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14:paraId="75F2EF5E">
            <w:pPr>
              <w:spacing w:line="360" w:lineRule="auto"/>
              <w:rPr>
                <w:rFonts w:cs="宋体" w:asciiTheme="minorEastAsia" w:hAnsiTheme="minorEastAsia" w:eastAsiaTheme="minorEastAsia"/>
                <w:sz w:val="24"/>
              </w:rPr>
            </w:pPr>
            <w:sdt>
              <w:sdtPr>
                <w:rPr>
                  <w:rFonts w:hint="eastAsia" w:ascii="宋体" w:hAnsi="宋体" w:cs="宋体" w:eastAsiaTheme="minorEastAsia"/>
                  <w:kern w:val="0"/>
                  <w:sz w:val="24"/>
                </w:rPr>
                <w:id w:val="515496258"/>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14:paraId="6D359B2B">
            <w:pPr>
              <w:pStyle w:val="33"/>
              <w:spacing w:line="360" w:lineRule="auto"/>
              <w:rPr>
                <w:rFonts w:hAnsi="宋体" w:cs="宋体" w:eastAsiaTheme="minorEastAsia"/>
                <w:kern w:val="28"/>
                <w:sz w:val="24"/>
                <w:szCs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hAnsi="宋体" w:cs="宋体" w:eastAsiaTheme="minorEastAsia"/>
                <w:kern w:val="28"/>
                <w:sz w:val="24"/>
              </w:rPr>
              <w:t>响应总报价应包含采购服务费，采购服务费按收费标准（</w:t>
            </w:r>
            <w:r>
              <w:rPr>
                <w:rFonts w:hint="eastAsia" w:cs="宋体" w:asciiTheme="minorEastAsia" w:hAnsiTheme="minorEastAsia" w:eastAsiaTheme="minorEastAsia"/>
                <w:sz w:val="24"/>
                <w:u w:val="single"/>
              </w:rPr>
              <w:t>货物</w:t>
            </w:r>
            <w:r>
              <w:rPr>
                <w:rFonts w:hint="eastAsia" w:hAnsi="宋体" w:cs="宋体" w:eastAsiaTheme="minorEastAsia"/>
                <w:kern w:val="28"/>
                <w:sz w:val="24"/>
              </w:rPr>
              <w:t>类）计取，人民币</w:t>
            </w:r>
            <w:r>
              <w:rPr>
                <w:rFonts w:hint="eastAsia" w:hAnsi="宋体" w:cs="宋体" w:eastAsiaTheme="minorEastAsia"/>
                <w:kern w:val="28"/>
                <w:sz w:val="24"/>
              </w:rPr>
              <w:fldChar w:fldCharType="begin"/>
            </w:r>
            <w:r>
              <w:rPr>
                <w:rFonts w:hint="eastAsia" w:hAnsi="宋体" w:cs="宋体" w:eastAsiaTheme="minorEastAsia"/>
                <w:kern w:val="28"/>
                <w:sz w:val="24"/>
              </w:rPr>
              <w:instrText xml:space="preserve"> = 6900 \* CHINESENUM4 \* MERGEFORMAT </w:instrText>
            </w:r>
            <w:r>
              <w:rPr>
                <w:rFonts w:hint="eastAsia" w:hAnsi="宋体" w:cs="宋体" w:eastAsiaTheme="minorEastAsia"/>
                <w:kern w:val="28"/>
                <w:sz w:val="24"/>
              </w:rPr>
              <w:fldChar w:fldCharType="separate"/>
            </w:r>
            <w:r>
              <w:rPr>
                <w:rFonts w:hint="eastAsia" w:hAnsi="宋体" w:cs="宋体" w:eastAsiaTheme="minorEastAsia"/>
                <w:kern w:val="28"/>
                <w:sz w:val="24"/>
              </w:rPr>
              <w:t>元整</w:t>
            </w:r>
            <w:r>
              <w:rPr>
                <w:rFonts w:hint="eastAsia" w:hAnsi="宋体" w:cs="宋体" w:eastAsiaTheme="minorEastAsia"/>
                <w:kern w:val="28"/>
                <w:sz w:val="24"/>
              </w:rPr>
              <w:fldChar w:fldCharType="end"/>
            </w:r>
            <w:r>
              <w:rPr>
                <w:rFonts w:hint="eastAsia" w:hAnsi="宋体" w:cs="宋体" w:eastAsiaTheme="minorEastAsia"/>
                <w:kern w:val="28"/>
                <w:sz w:val="24"/>
              </w:rPr>
              <w:t>（¥：元），由成交供应商在领取成交通知书时支付给采购代理公司。</w:t>
            </w:r>
          </w:p>
        </w:tc>
      </w:tr>
      <w:tr w14:paraId="5A4D9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 w:hRule="atLeast"/>
          <w:tblHeader/>
        </w:trPr>
        <w:tc>
          <w:tcPr>
            <w:tcW w:w="629" w:type="dxa"/>
            <w:vMerge w:val="restart"/>
            <w:tcBorders>
              <w:top w:val="single" w:color="auto" w:sz="4" w:space="0"/>
              <w:left w:val="single" w:color="000000" w:sz="8" w:space="0"/>
              <w:right w:val="single" w:color="000000" w:sz="2" w:space="0"/>
            </w:tcBorders>
          </w:tcPr>
          <w:p w14:paraId="272211A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843" w:type="dxa"/>
            <w:vMerge w:val="restart"/>
            <w:tcBorders>
              <w:top w:val="single" w:color="000000" w:sz="8" w:space="0"/>
              <w:left w:val="single" w:color="000000" w:sz="2" w:space="0"/>
              <w:right w:val="single" w:color="000000" w:sz="8" w:space="0"/>
            </w:tcBorders>
            <w:vAlign w:val="center"/>
          </w:tcPr>
          <w:p w14:paraId="4570723D">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6520" w:type="dxa"/>
            <w:tcBorders>
              <w:top w:val="single" w:color="000000" w:sz="8" w:space="0"/>
              <w:left w:val="single" w:color="000000" w:sz="2" w:space="0"/>
              <w:right w:val="single" w:color="000000" w:sz="8" w:space="0"/>
            </w:tcBorders>
            <w:vAlign w:val="center"/>
          </w:tcPr>
          <w:p w14:paraId="59603B5A">
            <w:pPr>
              <w:spacing w:line="360" w:lineRule="auto"/>
              <w:rPr>
                <w:rFonts w:ascii="宋体" w:hAnsi="宋体" w:cs="宋体" w:eastAsiaTheme="minorEastAsia"/>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FBEC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 w:hRule="atLeast"/>
          <w:tblHeader/>
        </w:trPr>
        <w:tc>
          <w:tcPr>
            <w:tcW w:w="629" w:type="dxa"/>
            <w:vMerge w:val="continue"/>
            <w:tcBorders>
              <w:left w:val="single" w:color="000000" w:sz="8" w:space="0"/>
              <w:right w:val="single" w:color="000000" w:sz="2" w:space="0"/>
            </w:tcBorders>
          </w:tcPr>
          <w:p w14:paraId="1A2304D5">
            <w:pPr>
              <w:spacing w:line="360" w:lineRule="auto"/>
            </w:pPr>
          </w:p>
        </w:tc>
        <w:tc>
          <w:tcPr>
            <w:tcW w:w="1843" w:type="dxa"/>
            <w:vMerge w:val="continue"/>
            <w:tcBorders>
              <w:left w:val="single" w:color="000000" w:sz="2" w:space="0"/>
              <w:right w:val="single" w:color="000000" w:sz="8" w:space="0"/>
            </w:tcBorders>
            <w:vAlign w:val="center"/>
          </w:tcPr>
          <w:p w14:paraId="41D44599">
            <w:pPr>
              <w:spacing w:line="360" w:lineRule="auto"/>
            </w:pPr>
          </w:p>
        </w:tc>
        <w:tc>
          <w:tcPr>
            <w:tcW w:w="6520" w:type="dxa"/>
            <w:tcBorders>
              <w:top w:val="single" w:color="000000" w:sz="8" w:space="0"/>
              <w:left w:val="single" w:color="000000" w:sz="2" w:space="0"/>
              <w:right w:val="single" w:color="000000" w:sz="8" w:space="0"/>
            </w:tcBorders>
            <w:vAlign w:val="center"/>
          </w:tcPr>
          <w:p w14:paraId="049B9B2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0E69FA0">
            <w:pPr>
              <w:spacing w:line="360" w:lineRule="auto"/>
              <w:rPr>
                <w:rFonts w:ascii="宋体" w:hAnsi="宋体" w:cs="宋体" w:eastAsiaTheme="minorEastAsia"/>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53B0729A">
      <w:pPr>
        <w:snapToGrid w:val="0"/>
        <w:spacing w:line="360" w:lineRule="auto"/>
        <w:jc w:val="center"/>
        <w:rPr>
          <w:rFonts w:ascii="宋体" w:hAnsi="宋体" w:cs="宋体" w:eastAsiaTheme="minorEastAsia"/>
          <w:b/>
          <w:sz w:val="32"/>
          <w:szCs w:val="20"/>
        </w:rPr>
      </w:pPr>
    </w:p>
    <w:bookmarkEnd w:id="10"/>
    <w:p w14:paraId="511521D6">
      <w:pPr>
        <w:adjustRightInd/>
        <w:spacing w:line="360" w:lineRule="auto"/>
        <w:ind w:firstLine="3845" w:firstLineChars="1197"/>
        <w:outlineLvl w:val="0"/>
        <w:rPr>
          <w:rFonts w:ascii="宋体" w:hAnsi="宋体" w:cs="宋体" w:eastAsiaTheme="minorEastAsia"/>
          <w:b/>
          <w:sz w:val="32"/>
          <w:szCs w:val="20"/>
        </w:rPr>
      </w:pPr>
      <w:bookmarkStart w:id="17" w:name="_Toc164416483"/>
      <w:bookmarkStart w:id="18" w:name="第三部分"/>
      <w:r>
        <w:rPr>
          <w:rFonts w:hint="eastAsia" w:ascii="宋体" w:hAnsi="宋体" w:cs="宋体" w:eastAsiaTheme="minorEastAsia"/>
          <w:b/>
          <w:sz w:val="32"/>
          <w:szCs w:val="20"/>
        </w:rPr>
        <w:t>一、总则</w:t>
      </w:r>
    </w:p>
    <w:p w14:paraId="21B5BEF7">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14:paraId="23CA447A">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14:paraId="65875222">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14:paraId="7B0B48C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14:paraId="5E8C795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14:paraId="7109CA0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14:paraId="5976065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14:paraId="7D594FD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11EA2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14:paraId="6B76714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14:paraId="3CCF75BD">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14:paraId="54E0ACB9">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14:paraId="1E908A2A">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14:paraId="2F129058">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7768F7F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49998FF2">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eastAsiaTheme="minorEastAsia"/>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B2C8B9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167F597E">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14:paraId="674EAA6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1FB76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14:paraId="4B6E3CB4">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B4B083">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14:paraId="29879CA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ascii="宋体" w:hAnsi="宋体" w:cs="宋体" w:eastAsiaTheme="minorEastAsia"/>
          <w:sz w:val="24"/>
        </w:rPr>
        <w:t>20</w:t>
      </w:r>
      <w:r>
        <w:rPr>
          <w:rFonts w:hint="eastAsia" w:ascii="宋体" w:hAnsi="宋体" w:cs="宋体" w:eastAsiaTheme="minorEastAsia"/>
          <w:sz w:val="24"/>
        </w:rPr>
        <w:t>%的扣除，用扣除后的价格参与评审。接受大中型企业与小微企业组成联合体或者允许大中型企业向一家或者多家小微企业分包的政府采购货物项目，对于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eastAsiaTheme="minorEastAsia"/>
          <w:sz w:val="24"/>
        </w:rPr>
        <w:t>联合协议或者分包意向协议约定小微企业的合同份额占到合同总金额30%以上的</w:t>
      </w:r>
      <w:bookmarkEnd w:id="20"/>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14:paraId="2330FBC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14:paraId="4094C71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CCDC35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1A9AD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14:paraId="43928BBE">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14:paraId="194CC3E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14:paraId="382C879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067D0DD5">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14:paraId="0332A7D9">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14:paraId="4698D45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14:paraId="0523021F">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B6E5D9">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14:paraId="0B2C5ECB">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4DC76E">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14:paraId="785AD3CB">
      <w:pPr>
        <w:pStyle w:val="33"/>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14:paraId="1231F8DB">
      <w:pPr>
        <w:pStyle w:val="33"/>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42015C">
      <w:pPr>
        <w:pStyle w:val="5"/>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14:paraId="21D8F985">
      <w:pPr>
        <w:pStyle w:val="33"/>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14:paraId="5C092AC9">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14:paraId="3B26A4E5">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14:paraId="08451C9D">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14:paraId="4F261F8D">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14:paraId="29AB9161">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14:paraId="33D742C9">
      <w:pPr>
        <w:pStyle w:val="33"/>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14:paraId="028EFCE0">
      <w:pPr>
        <w:pStyle w:val="33"/>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14:paraId="75FFC679">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03AAE44E">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14:paraId="27562EF2">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14:paraId="711703E3">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B7C3C93">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14:paraId="1D9A1F1D">
      <w:pPr>
        <w:pStyle w:val="886"/>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14:paraId="10EDB28F">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740D7462">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14:paraId="09ADA72C">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14:paraId="3A9BCB5C">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14:paraId="093F3A8F">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14:paraId="551F0800">
      <w:pPr>
        <w:pStyle w:val="128"/>
        <w:snapToGrid w:val="0"/>
        <w:spacing w:before="0"/>
        <w:ind w:firstLine="360"/>
        <w:rPr>
          <w:rFonts w:ascii="宋体" w:hAnsi="宋体" w:cs="宋体" w:eastAsiaTheme="minorEastAsia"/>
          <w:sz w:val="18"/>
          <w:szCs w:val="18"/>
        </w:rPr>
      </w:pPr>
    </w:p>
    <w:p w14:paraId="72825357">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14:paraId="79721E24">
      <w:pPr>
        <w:pStyle w:val="33"/>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14:paraId="6394429E">
      <w:pPr>
        <w:pStyle w:val="33"/>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14:paraId="4F0239E6">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14:paraId="288E7363">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14:paraId="05492660">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14:paraId="19F0F7AC">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14:paraId="63DA8B28">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14:paraId="294A6F35">
      <w:pPr>
        <w:pStyle w:val="33"/>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14:paraId="0244828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14:paraId="2194B375">
      <w:pPr>
        <w:pStyle w:val="33"/>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14:paraId="77C2278E">
      <w:pPr>
        <w:pStyle w:val="128"/>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14:paraId="07C83D9A">
      <w:pPr>
        <w:pStyle w:val="128"/>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3424207">
      <w:pPr>
        <w:pStyle w:val="24"/>
        <w:rPr>
          <w:rFonts w:hAnsi="宋体" w:cs="宋体" w:eastAsiaTheme="minorEastAsia"/>
          <w:sz w:val="18"/>
          <w:szCs w:val="18"/>
          <w:lang w:val="en-US"/>
        </w:rPr>
      </w:pPr>
    </w:p>
    <w:p w14:paraId="3AABA6BC">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14:paraId="7F28D991">
      <w:pPr>
        <w:pStyle w:val="33"/>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14:paraId="51B2A49B">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14:paraId="739605B7">
      <w:pPr>
        <w:pStyle w:val="33"/>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14:paraId="1560B7D5">
      <w:pPr>
        <w:pStyle w:val="33"/>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14:paraId="1E01DEF2">
      <w:pPr>
        <w:pStyle w:val="33"/>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14:paraId="653B58E3">
      <w:pPr>
        <w:pStyle w:val="5"/>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14:paraId="225AA3AF">
      <w:pPr>
        <w:pStyle w:val="33"/>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14:paraId="1BAD9655">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14:paraId="47521314">
      <w:pPr>
        <w:pStyle w:val="33"/>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14:paraId="2CADBCFC">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14:paraId="2F68499E">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14:paraId="246B0F07">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1</w:t>
      </w:r>
      <w:r>
        <w:rPr>
          <w:rFonts w:ascii="宋体" w:hAnsi="宋体" w:cs="宋体" w:eastAsiaTheme="minorEastAsia"/>
          <w:sz w:val="24"/>
        </w:rPr>
        <w:t>1.1.2</w:t>
      </w:r>
      <w:bookmarkStart w:id="21" w:name="_Hlk101259339"/>
      <w:r>
        <w:rPr>
          <w:rFonts w:hint="eastAsia" w:ascii="宋体" w:hAnsi="宋体" w:cs="宋体" w:eastAsiaTheme="minorEastAsia"/>
          <w:snapToGrid w:val="0"/>
          <w:kern w:val="28"/>
          <w:sz w:val="24"/>
          <w:szCs w:val="20"/>
        </w:rPr>
        <w:t>联合协议</w:t>
      </w:r>
      <w:bookmarkEnd w:id="21"/>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495E3262">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落实政府采购政策需满足的资格要求：中小企业声明函；</w:t>
      </w:r>
    </w:p>
    <w:p w14:paraId="62D93EF3">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0F2C6D8B">
      <w:pPr>
        <w:snapToGrid w:val="0"/>
        <w:spacing w:line="360" w:lineRule="auto"/>
        <w:ind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lang w:val="zh-CN"/>
          <w14:textFill>
            <w14:solidFill>
              <w14:schemeClr w14:val="tx1"/>
            </w14:solidFill>
          </w14:textFill>
        </w:rPr>
        <w:t>11.</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6A218CB6">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11.2.1投标函；</w:t>
      </w:r>
    </w:p>
    <w:p w14:paraId="13DB9A4F">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11.2.2授权委托书或法定代表人（单位负责人、自然人本人）身份证明；</w:t>
      </w:r>
    </w:p>
    <w:p w14:paraId="42490681">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BD15CAC">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14:paraId="15B3E4E5">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14:paraId="150D36A4">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14:paraId="5A761A6E">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14:paraId="393F4221">
      <w:pPr>
        <w:snapToGrid w:val="0"/>
        <w:spacing w:line="360" w:lineRule="auto"/>
        <w:ind w:firstLine="960" w:firstLineChars="400"/>
        <w:rPr>
          <w:rFonts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14:paraId="03B500FF">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14:paraId="3A651ECD">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11.3.1开标一览表（报价表）；</w:t>
      </w:r>
    </w:p>
    <w:p w14:paraId="4750D4FF">
      <w:pPr>
        <w:snapToGrid w:val="0"/>
        <w:spacing w:line="360" w:lineRule="auto"/>
        <w:ind w:firstLine="960" w:firstLineChars="400"/>
        <w:rPr>
          <w:rFonts w:ascii="宋体" w:hAnsi="宋体" w:cs="宋体" w:eastAsiaTheme="minorEastAsia"/>
          <w:color w:val="FF0000"/>
          <w:sz w:val="24"/>
        </w:rPr>
      </w:pPr>
      <w:r>
        <w:rPr>
          <w:rFonts w:hint="eastAsia" w:ascii="宋体" w:hAnsi="宋体" w:cs="宋体" w:eastAsiaTheme="minorEastAsia"/>
          <w:color w:val="000000" w:themeColor="text1"/>
          <w:sz w:val="24"/>
          <w14:textFill>
            <w14:solidFill>
              <w14:schemeClr w14:val="tx1"/>
            </w14:solidFill>
          </w14:textFill>
        </w:rPr>
        <w:t>11.3.2中小企业声明函。</w:t>
      </w:r>
    </w:p>
    <w:p w14:paraId="48E72848">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14:paraId="20E30A77">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14:paraId="66E465A7">
      <w:pPr>
        <w:pStyle w:val="128"/>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14:paraId="4465A1D4">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1F675D">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06865AB">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57DAB8B2">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14:paraId="2FC118E5">
      <w:pPr>
        <w:pStyle w:val="128"/>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14:paraId="54B18C1E">
      <w:pPr>
        <w:pStyle w:val="128"/>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14:paraId="235A4F3D">
      <w:pPr>
        <w:pStyle w:val="128"/>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14:paraId="1790FCE5">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14:paraId="27769DB5">
      <w:pPr>
        <w:pStyle w:val="128"/>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043320">
      <w:pPr>
        <w:pStyle w:val="128"/>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3C141FB2">
      <w:pPr>
        <w:pStyle w:val="128"/>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403FD3AE">
      <w:pPr>
        <w:pStyle w:val="33"/>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14:paraId="6C9E3A43">
      <w:pPr>
        <w:pStyle w:val="33"/>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14:paraId="2DB98414">
      <w:pPr>
        <w:pStyle w:val="33"/>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14:paraId="0EE0CC42">
      <w:pPr>
        <w:pStyle w:val="33"/>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70CC187">
      <w:pPr>
        <w:pStyle w:val="33"/>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32D75453">
      <w:pPr>
        <w:pStyle w:val="33"/>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14:paraId="2B9CFCBE">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14:paraId="3FCDCFE7">
      <w:pPr>
        <w:pStyle w:val="25"/>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14:paraId="336D2E20">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14:paraId="4627D7FC">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14:paraId="0F2139E6">
      <w:pPr>
        <w:pStyle w:val="128"/>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14:paraId="45B051A0">
      <w:pPr>
        <w:pStyle w:val="128"/>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17DDA209">
      <w:pPr>
        <w:pStyle w:val="128"/>
        <w:spacing w:before="0"/>
        <w:ind w:firstLine="643"/>
        <w:rPr>
          <w:rFonts w:ascii="宋体" w:hAnsi="宋体" w:cs="宋体" w:eastAsiaTheme="minorEastAsia"/>
          <w:b/>
          <w:sz w:val="32"/>
        </w:rPr>
      </w:pPr>
    </w:p>
    <w:p w14:paraId="4F341E6C">
      <w:pPr>
        <w:pStyle w:val="128"/>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14:paraId="216F0DE8">
      <w:pPr>
        <w:pStyle w:val="554"/>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14:paraId="616F8BB7">
      <w:pPr>
        <w:pStyle w:val="554"/>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14:paraId="58ADB98B">
      <w:pPr>
        <w:pStyle w:val="554"/>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1B1362E2">
      <w:pPr>
        <w:pStyle w:val="554"/>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14:paraId="5D06CB4A">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14:paraId="6337A116">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14:paraId="3223FC18">
      <w:pPr>
        <w:pStyle w:val="128"/>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14:paraId="2C11230E">
      <w:pPr>
        <w:pStyle w:val="128"/>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14:paraId="4BD55C4D">
      <w:pPr>
        <w:pStyle w:val="128"/>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14:paraId="5B05C026">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14:paraId="170DDE28">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14:paraId="00ECBA16">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14:paraId="0C8F41CB">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0E72D91B">
      <w:pPr>
        <w:pStyle w:val="128"/>
        <w:spacing w:before="0"/>
        <w:ind w:firstLine="480"/>
        <w:rPr>
          <w:rFonts w:ascii="宋体" w:hAnsi="宋体" w:cs="宋体" w:eastAsiaTheme="minorEastAsia"/>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14:paraId="5893DC9E">
      <w:pPr>
        <w:pStyle w:val="128"/>
        <w:spacing w:before="0"/>
        <w:ind w:firstLine="0" w:firstLineChars="0"/>
        <w:rPr>
          <w:rFonts w:ascii="宋体" w:hAnsi="宋体" w:cs="宋体" w:eastAsiaTheme="minorEastAsia"/>
          <w:kern w:val="0"/>
          <w:szCs w:val="24"/>
        </w:rPr>
      </w:pPr>
    </w:p>
    <w:p w14:paraId="1DC806AE">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14:paraId="0F4A4AEE">
      <w:pPr>
        <w:spacing w:line="360" w:lineRule="auto"/>
        <w:rPr>
          <w:rFonts w:ascii="宋体" w:hAnsi="宋体" w:cs="宋体" w:eastAsiaTheme="minorEastAsia"/>
          <w:b/>
          <w:sz w:val="24"/>
        </w:rPr>
      </w:pPr>
      <w:bookmarkStart w:id="22"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14:paraId="4337189A">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14:paraId="64BA8CA0">
      <w:pPr>
        <w:pStyle w:val="25"/>
        <w:spacing w:line="360" w:lineRule="auto"/>
        <w:ind w:left="479" w:hanging="479" w:hangingChars="199"/>
        <w:rPr>
          <w:rFonts w:cs="宋体" w:eastAsiaTheme="minorEastAsia"/>
          <w:b/>
        </w:rPr>
      </w:pPr>
      <w:r>
        <w:rPr>
          <w:rFonts w:hint="eastAsia" w:cs="宋体" w:eastAsiaTheme="minorEastAsia"/>
          <w:b/>
        </w:rPr>
        <w:t>22. 确定中标供应商</w:t>
      </w:r>
    </w:p>
    <w:p w14:paraId="1EA0A9FF">
      <w:pPr>
        <w:pStyle w:val="128"/>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1C98279">
      <w:pPr>
        <w:pStyle w:val="128"/>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14:paraId="35D5FCF7">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198EEA53">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8740B3">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23.3公告期限为1个工作日。</w:t>
      </w:r>
    </w:p>
    <w:p w14:paraId="67C1E174">
      <w:pPr>
        <w:snapToGrid w:val="0"/>
        <w:spacing w:line="360" w:lineRule="auto"/>
        <w:ind w:left="120" w:leftChars="57" w:firstLine="482" w:firstLineChars="150"/>
        <w:jc w:val="center"/>
        <w:rPr>
          <w:rFonts w:ascii="宋体" w:hAnsi="宋体" w:cs="宋体" w:eastAsiaTheme="minorEastAsia"/>
          <w:b/>
          <w:sz w:val="32"/>
        </w:rPr>
      </w:pPr>
    </w:p>
    <w:p w14:paraId="7BF38038">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14:paraId="2CABAF39">
      <w:pPr>
        <w:pStyle w:val="25"/>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14:paraId="611975C2">
      <w:pPr>
        <w:pStyle w:val="25"/>
        <w:spacing w:line="360" w:lineRule="auto"/>
        <w:ind w:left="479" w:hanging="479" w:hangingChars="199"/>
        <w:rPr>
          <w:rFonts w:cs="宋体" w:eastAsiaTheme="minorEastAsia"/>
          <w:b/>
        </w:rPr>
      </w:pPr>
      <w:r>
        <w:rPr>
          <w:rFonts w:hint="eastAsia" w:cs="宋体" w:eastAsiaTheme="minorEastAsia"/>
          <w:b/>
        </w:rPr>
        <w:t>25. 合同的签订</w:t>
      </w:r>
    </w:p>
    <w:p w14:paraId="6F9C3C58">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02D2B6">
      <w:pPr>
        <w:pStyle w:val="128"/>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2D6FE890">
      <w:pPr>
        <w:pStyle w:val="128"/>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14:paraId="009CF0DB">
      <w:pPr>
        <w:pStyle w:val="128"/>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14:paraId="64A28295">
      <w:pPr>
        <w:pStyle w:val="128"/>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14:paraId="24A87024">
      <w:pPr>
        <w:pStyle w:val="25"/>
        <w:spacing w:line="360" w:lineRule="auto"/>
        <w:ind w:left="479" w:hanging="479" w:hangingChars="199"/>
        <w:rPr>
          <w:rFonts w:cs="宋体" w:eastAsiaTheme="minorEastAsia"/>
          <w:b/>
        </w:rPr>
      </w:pPr>
      <w:r>
        <w:rPr>
          <w:rFonts w:hint="eastAsia" w:cs="宋体" w:eastAsiaTheme="minorEastAsia"/>
          <w:b/>
        </w:rPr>
        <w:t>26. 履约保证金</w:t>
      </w:r>
    </w:p>
    <w:p w14:paraId="1A3E4D65">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14:paraId="0042F0D0">
      <w:pPr>
        <w:pStyle w:val="3"/>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67CADC">
      <w:pPr>
        <w:pStyle w:val="3"/>
        <w:rPr>
          <w:rFonts w:eastAsiaTheme="minorEastAsia"/>
        </w:rPr>
      </w:pPr>
      <w:r>
        <w:rPr>
          <w:rFonts w:ascii="宋体" w:hAnsi="宋体" w:eastAsiaTheme="minorEastAsia"/>
          <w:sz w:val="24"/>
          <w:lang w:val="en-US"/>
        </w:rPr>
        <w:t>27.预付款</w:t>
      </w:r>
    </w:p>
    <w:p w14:paraId="6B2F6FF5">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14:paraId="009EFCA4">
      <w:pPr>
        <w:rPr>
          <w:rFonts w:eastAsiaTheme="minorEastAsia"/>
        </w:rPr>
      </w:pPr>
    </w:p>
    <w:p w14:paraId="1052084C">
      <w:pPr>
        <w:snapToGrid w:val="0"/>
        <w:spacing w:line="360" w:lineRule="auto"/>
        <w:ind w:firstLine="3357" w:firstLineChars="1045"/>
        <w:rPr>
          <w:rFonts w:ascii="宋体" w:hAnsi="宋体" w:cs="宋体" w:eastAsiaTheme="minorEastAsia"/>
          <w:b/>
          <w:sz w:val="32"/>
        </w:rPr>
      </w:pPr>
    </w:p>
    <w:p w14:paraId="16EB163E">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14:paraId="6D047E0A">
      <w:pPr>
        <w:pStyle w:val="128"/>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14:paraId="4C2A3B79">
      <w:pPr>
        <w:pStyle w:val="128"/>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14:paraId="55D6EBFA">
      <w:pPr>
        <w:pStyle w:val="128"/>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14:paraId="57FDA5C3">
      <w:pPr>
        <w:pStyle w:val="128"/>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14:paraId="6EFFED7F">
      <w:pPr>
        <w:pStyle w:val="128"/>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14:paraId="2E2D8CC5">
      <w:pPr>
        <w:pStyle w:val="128"/>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14:paraId="32C03146">
      <w:pPr>
        <w:pStyle w:val="128"/>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A21C9CD">
      <w:pPr>
        <w:tabs>
          <w:tab w:val="left" w:pos="0"/>
        </w:tabs>
        <w:spacing w:line="360" w:lineRule="auto"/>
        <w:ind w:firstLine="480"/>
        <w:rPr>
          <w:rFonts w:ascii="宋体" w:hAnsi="宋体" w:cs="宋体" w:eastAsiaTheme="minorEastAsia"/>
          <w:sz w:val="24"/>
        </w:rPr>
      </w:pPr>
    </w:p>
    <w:p w14:paraId="58CE5FB1">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14:paraId="6FCDFBA0">
      <w:pPr>
        <w:pStyle w:val="25"/>
        <w:spacing w:line="360" w:lineRule="auto"/>
        <w:ind w:firstLine="0" w:firstLineChars="0"/>
        <w:rPr>
          <w:rFonts w:cs="宋体" w:eastAsiaTheme="minorEastAsia"/>
          <w:b/>
        </w:rPr>
      </w:pPr>
      <w:r>
        <w:rPr>
          <w:rFonts w:hint="eastAsia" w:cs="宋体" w:eastAsiaTheme="minorEastAsia"/>
          <w:b/>
        </w:rPr>
        <w:t>30.验收</w:t>
      </w:r>
    </w:p>
    <w:p w14:paraId="0E06B14F">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743D86">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14:paraId="2518C5F7">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8D3E27">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59DD41F8">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3" w:name="_Hlt68057669"/>
      <w:bookmarkEnd w:id="23"/>
      <w:bookmarkStart w:id="24" w:name="_Hlt74730295"/>
      <w:bookmarkEnd w:id="24"/>
      <w:bookmarkStart w:id="25" w:name="_Hlt74714665"/>
      <w:bookmarkEnd w:id="25"/>
      <w:bookmarkStart w:id="26" w:name="_Hlt68072998"/>
      <w:bookmarkEnd w:id="26"/>
      <w:bookmarkStart w:id="27" w:name="_Hlt75236011"/>
      <w:bookmarkEnd w:id="27"/>
      <w:bookmarkStart w:id="28" w:name="_Hlt74729768"/>
      <w:bookmarkEnd w:id="28"/>
      <w:bookmarkStart w:id="29" w:name="_Hlt74707468"/>
      <w:bookmarkEnd w:id="29"/>
      <w:bookmarkStart w:id="30" w:name="_Hlt75236101"/>
      <w:bookmarkEnd w:id="30"/>
      <w:bookmarkStart w:id="31" w:name="_Hlt68072990"/>
      <w:bookmarkEnd w:id="31"/>
      <w:bookmarkStart w:id="32" w:name="_Hlt68073093"/>
      <w:bookmarkEnd w:id="32"/>
      <w:bookmarkStart w:id="33" w:name="_Hlt68403820"/>
      <w:bookmarkEnd w:id="33"/>
      <w:bookmarkStart w:id="34" w:name="_Hlt75236290"/>
      <w:bookmarkEnd w:id="34"/>
    </w:p>
    <w:bookmarkEnd w:id="17"/>
    <w:bookmarkEnd w:id="18"/>
    <w:p w14:paraId="79D1FFFB">
      <w:pPr>
        <w:numPr>
          <w:ilvl w:val="0"/>
          <w:numId w:val="1"/>
        </w:numPr>
        <w:spacing w:line="360" w:lineRule="auto"/>
        <w:jc w:val="center"/>
        <w:outlineLvl w:val="0"/>
        <w:rPr>
          <w:rFonts w:hint="eastAsia" w:ascii="宋体" w:hAnsi="宋体" w:cs="宋体" w:eastAsiaTheme="minorEastAsia"/>
          <w:b/>
          <w:sz w:val="36"/>
          <w:szCs w:val="36"/>
        </w:rPr>
      </w:pPr>
      <w:bookmarkStart w:id="35" w:name="第四部分"/>
      <w:r>
        <w:rPr>
          <w:rFonts w:hint="eastAsia" w:ascii="宋体" w:hAnsi="宋体" w:cs="宋体" w:eastAsiaTheme="minorEastAsia"/>
          <w:b/>
          <w:sz w:val="36"/>
          <w:szCs w:val="36"/>
        </w:rPr>
        <w:t xml:space="preserve">  采购需求</w:t>
      </w:r>
    </w:p>
    <w:p w14:paraId="2DA0EE5D">
      <w:pPr>
        <w:widowControl/>
        <w:jc w:val="center"/>
        <w:rPr>
          <w:rFonts w:hint="eastAsia" w:ascii="等线" w:hAnsi="宋体" w:eastAsia="等线" w:cs="宋体"/>
          <w:color w:val="auto"/>
          <w:kern w:val="0"/>
          <w:sz w:val="28"/>
          <w:szCs w:val="28"/>
          <w:highlight w:val="none"/>
          <w:lang w:eastAsia="zh-CN"/>
        </w:rPr>
      </w:pPr>
      <w:r>
        <w:rPr>
          <w:rFonts w:hint="eastAsia" w:ascii="等线" w:hAnsi="宋体" w:eastAsia="等线" w:cs="宋体"/>
          <w:color w:val="auto"/>
          <w:kern w:val="0"/>
          <w:sz w:val="28"/>
          <w:szCs w:val="28"/>
          <w:highlight w:val="none"/>
          <w:lang w:eastAsia="zh-CN"/>
        </w:rPr>
        <w:t>建德市第一人民医院医共体2024年家具采购项目</w:t>
      </w:r>
    </w:p>
    <w:tbl>
      <w:tblPr>
        <w:tblStyle w:val="62"/>
        <w:tblW w:w="14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257"/>
        <w:gridCol w:w="1275"/>
        <w:gridCol w:w="1785"/>
        <w:gridCol w:w="6381"/>
      </w:tblGrid>
      <w:tr w14:paraId="58C3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15" w:type="dxa"/>
            <w:vAlign w:val="center"/>
          </w:tcPr>
          <w:p w14:paraId="2F079BA5">
            <w:pPr>
              <w:widowControl/>
              <w:jc w:val="center"/>
              <w:rPr>
                <w:rFonts w:hint="eastAsia" w:ascii="等线" w:hAnsi="宋体" w:eastAsia="等线" w:cs="宋体"/>
                <w:color w:val="auto"/>
                <w:kern w:val="0"/>
                <w:sz w:val="28"/>
                <w:szCs w:val="28"/>
                <w:highlight w:val="none"/>
                <w:lang w:eastAsia="zh-CN"/>
              </w:rPr>
            </w:pPr>
            <w:r>
              <w:rPr>
                <w:rFonts w:hint="eastAsia" w:ascii="等线" w:hAnsi="宋体" w:eastAsia="等线" w:cs="宋体"/>
                <w:color w:val="auto"/>
                <w:kern w:val="0"/>
                <w:sz w:val="28"/>
                <w:szCs w:val="28"/>
                <w:highlight w:val="none"/>
                <w:lang w:val="en-US" w:eastAsia="zh-CN"/>
              </w:rPr>
              <w:t>序号</w:t>
            </w:r>
          </w:p>
        </w:tc>
        <w:tc>
          <w:tcPr>
            <w:tcW w:w="4257" w:type="dxa"/>
            <w:vAlign w:val="center"/>
          </w:tcPr>
          <w:p w14:paraId="19F8EE49">
            <w:pPr>
              <w:widowControl/>
              <w:jc w:val="center"/>
              <w:rPr>
                <w:rFonts w:ascii="等线" w:hAnsi="宋体" w:eastAsia="等线" w:cs="宋体"/>
                <w:color w:val="auto"/>
                <w:kern w:val="0"/>
                <w:sz w:val="28"/>
                <w:szCs w:val="28"/>
                <w:highlight w:val="none"/>
              </w:rPr>
            </w:pPr>
            <w:r>
              <w:rPr>
                <w:rFonts w:hint="eastAsia" w:ascii="等线" w:hAnsi="宋体" w:eastAsia="等线" w:cs="宋体"/>
                <w:color w:val="auto"/>
                <w:kern w:val="0"/>
                <w:sz w:val="28"/>
                <w:szCs w:val="28"/>
                <w:highlight w:val="none"/>
              </w:rPr>
              <w:t>项目名称</w:t>
            </w:r>
          </w:p>
        </w:tc>
        <w:tc>
          <w:tcPr>
            <w:tcW w:w="1275" w:type="dxa"/>
            <w:vAlign w:val="center"/>
          </w:tcPr>
          <w:p w14:paraId="7212CC56">
            <w:pPr>
              <w:widowControl/>
              <w:jc w:val="center"/>
              <w:rPr>
                <w:rFonts w:ascii="等线" w:hAnsi="宋体" w:eastAsia="等线" w:cs="宋体"/>
                <w:color w:val="auto"/>
                <w:kern w:val="0"/>
                <w:sz w:val="28"/>
                <w:szCs w:val="28"/>
                <w:highlight w:val="none"/>
              </w:rPr>
            </w:pPr>
            <w:r>
              <w:rPr>
                <w:rFonts w:hint="eastAsia" w:ascii="等线" w:hAnsi="宋体" w:eastAsia="等线" w:cs="宋体"/>
                <w:color w:val="auto"/>
                <w:kern w:val="0"/>
                <w:sz w:val="28"/>
                <w:szCs w:val="28"/>
                <w:highlight w:val="none"/>
              </w:rPr>
              <w:t>数量</w:t>
            </w:r>
          </w:p>
        </w:tc>
        <w:tc>
          <w:tcPr>
            <w:tcW w:w="1785" w:type="dxa"/>
            <w:vAlign w:val="center"/>
          </w:tcPr>
          <w:p w14:paraId="777FB1CB">
            <w:pPr>
              <w:widowControl/>
              <w:jc w:val="center"/>
              <w:rPr>
                <w:rFonts w:ascii="等线" w:hAnsi="宋体" w:eastAsia="等线" w:cs="宋体"/>
                <w:color w:val="auto"/>
                <w:kern w:val="0"/>
                <w:sz w:val="28"/>
                <w:szCs w:val="28"/>
                <w:highlight w:val="none"/>
              </w:rPr>
            </w:pPr>
            <w:r>
              <w:rPr>
                <w:rFonts w:hint="eastAsia" w:ascii="等线" w:hAnsi="宋体" w:eastAsia="等线" w:cs="宋体"/>
                <w:color w:val="auto"/>
                <w:kern w:val="0"/>
                <w:sz w:val="28"/>
                <w:szCs w:val="28"/>
                <w:highlight w:val="none"/>
              </w:rPr>
              <w:t>预算价（元）</w:t>
            </w:r>
          </w:p>
        </w:tc>
        <w:tc>
          <w:tcPr>
            <w:tcW w:w="6381" w:type="dxa"/>
            <w:vAlign w:val="center"/>
          </w:tcPr>
          <w:p w14:paraId="65035510">
            <w:pPr>
              <w:widowControl/>
              <w:jc w:val="center"/>
              <w:rPr>
                <w:rFonts w:ascii="等线" w:hAnsi="宋体" w:eastAsia="等线" w:cs="宋体"/>
                <w:color w:val="auto"/>
                <w:kern w:val="0"/>
                <w:sz w:val="28"/>
                <w:szCs w:val="28"/>
                <w:highlight w:val="none"/>
              </w:rPr>
            </w:pPr>
            <w:r>
              <w:rPr>
                <w:rFonts w:hint="eastAsia" w:ascii="等线" w:hAnsi="宋体" w:eastAsia="等线" w:cs="宋体"/>
                <w:color w:val="auto"/>
                <w:kern w:val="0"/>
                <w:sz w:val="28"/>
                <w:szCs w:val="28"/>
                <w:highlight w:val="none"/>
              </w:rPr>
              <w:t>备注</w:t>
            </w:r>
          </w:p>
        </w:tc>
      </w:tr>
      <w:tr w14:paraId="70D9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5" w:type="dxa"/>
            <w:vAlign w:val="center"/>
          </w:tcPr>
          <w:p w14:paraId="02EDA976">
            <w:pPr>
              <w:widowControl/>
              <w:jc w:val="center"/>
              <w:rPr>
                <w:rFonts w:hint="eastAsia" w:ascii="等线" w:hAnsi="宋体" w:eastAsia="等线" w:cs="宋体"/>
                <w:color w:val="auto"/>
                <w:kern w:val="0"/>
                <w:sz w:val="28"/>
                <w:szCs w:val="28"/>
                <w:highlight w:val="none"/>
                <w:lang w:eastAsia="zh-CN"/>
              </w:rPr>
            </w:pPr>
            <w:r>
              <w:rPr>
                <w:rFonts w:hint="eastAsia" w:ascii="等线" w:hAnsi="宋体" w:eastAsia="等线" w:cs="宋体"/>
                <w:color w:val="auto"/>
                <w:kern w:val="0"/>
                <w:sz w:val="28"/>
                <w:szCs w:val="28"/>
                <w:highlight w:val="none"/>
                <w:lang w:val="en-US" w:eastAsia="zh-CN"/>
              </w:rPr>
              <w:t>1</w:t>
            </w:r>
          </w:p>
        </w:tc>
        <w:tc>
          <w:tcPr>
            <w:tcW w:w="4257" w:type="dxa"/>
            <w:vAlign w:val="center"/>
          </w:tcPr>
          <w:p w14:paraId="4B409404">
            <w:pPr>
              <w:widowControl/>
              <w:jc w:val="center"/>
              <w:rPr>
                <w:rFonts w:ascii="等线" w:hAnsi="宋体" w:eastAsia="等线" w:cs="宋体"/>
                <w:color w:val="auto"/>
                <w:kern w:val="0"/>
                <w:sz w:val="28"/>
                <w:szCs w:val="28"/>
                <w:highlight w:val="none"/>
              </w:rPr>
            </w:pPr>
            <w:r>
              <w:rPr>
                <w:rFonts w:hint="eastAsia" w:ascii="等线" w:hAnsi="宋体" w:eastAsia="等线" w:cs="宋体"/>
                <w:color w:val="auto"/>
                <w:kern w:val="0"/>
                <w:sz w:val="28"/>
                <w:szCs w:val="28"/>
                <w:highlight w:val="none"/>
                <w:lang w:eastAsia="zh-CN"/>
              </w:rPr>
              <w:t>家具采购详见附件</w:t>
            </w:r>
          </w:p>
        </w:tc>
        <w:tc>
          <w:tcPr>
            <w:tcW w:w="1275" w:type="dxa"/>
            <w:vAlign w:val="center"/>
          </w:tcPr>
          <w:p w14:paraId="7FE5E516">
            <w:pPr>
              <w:widowControl/>
              <w:jc w:val="center"/>
              <w:rPr>
                <w:rFonts w:ascii="等线" w:hAnsi="宋体" w:eastAsia="等线" w:cs="宋体"/>
                <w:color w:val="auto"/>
                <w:kern w:val="0"/>
                <w:sz w:val="28"/>
                <w:szCs w:val="28"/>
                <w:highlight w:val="none"/>
              </w:rPr>
            </w:pPr>
            <w:r>
              <w:rPr>
                <w:rFonts w:hint="eastAsia" w:ascii="等线" w:hAnsi="宋体" w:eastAsia="等线" w:cs="宋体"/>
                <w:color w:val="auto"/>
                <w:kern w:val="0"/>
                <w:sz w:val="28"/>
                <w:szCs w:val="28"/>
                <w:highlight w:val="none"/>
              </w:rPr>
              <w:t>1项</w:t>
            </w:r>
          </w:p>
        </w:tc>
        <w:tc>
          <w:tcPr>
            <w:tcW w:w="1785" w:type="dxa"/>
            <w:vAlign w:val="center"/>
          </w:tcPr>
          <w:p w14:paraId="19E1B16B">
            <w:pPr>
              <w:widowControl/>
              <w:jc w:val="center"/>
              <w:rPr>
                <w:rFonts w:hint="eastAsia" w:ascii="等线" w:hAnsi="宋体" w:eastAsia="等线" w:cs="宋体"/>
                <w:color w:val="auto"/>
                <w:kern w:val="0"/>
                <w:sz w:val="28"/>
                <w:szCs w:val="28"/>
                <w:highlight w:val="none"/>
                <w:lang w:val="en-US" w:eastAsia="zh-CN"/>
              </w:rPr>
            </w:pPr>
            <w:r>
              <w:rPr>
                <w:rFonts w:hint="eastAsia" w:ascii="等线" w:hAnsi="宋体" w:eastAsia="等线" w:cs="宋体"/>
                <w:color w:val="auto"/>
                <w:kern w:val="0"/>
                <w:sz w:val="28"/>
                <w:szCs w:val="28"/>
                <w:highlight w:val="none"/>
              </w:rPr>
              <w:t>25</w:t>
            </w:r>
            <w:r>
              <w:rPr>
                <w:rFonts w:hint="default" w:ascii="等线" w:hAnsi="宋体" w:eastAsia="等线" w:cs="宋体"/>
                <w:color w:val="auto"/>
                <w:kern w:val="0"/>
                <w:sz w:val="28"/>
                <w:szCs w:val="28"/>
                <w:highlight w:val="none"/>
              </w:rPr>
              <w:t>15</w:t>
            </w:r>
            <w:r>
              <w:rPr>
                <w:rFonts w:hint="eastAsia" w:ascii="等线" w:hAnsi="宋体" w:eastAsia="等线" w:cs="宋体"/>
                <w:color w:val="auto"/>
                <w:kern w:val="0"/>
                <w:sz w:val="28"/>
                <w:szCs w:val="28"/>
                <w:highlight w:val="none"/>
              </w:rPr>
              <w:t xml:space="preserve">000 </w:t>
            </w:r>
          </w:p>
        </w:tc>
        <w:tc>
          <w:tcPr>
            <w:tcW w:w="6381" w:type="dxa"/>
            <w:vAlign w:val="center"/>
          </w:tcPr>
          <w:p w14:paraId="4BD3130B">
            <w:pPr>
              <w:widowControl/>
              <w:jc w:val="both"/>
              <w:rPr>
                <w:rFonts w:hint="eastAsia" w:ascii="等线" w:hAnsi="宋体" w:eastAsia="等线" w:cs="宋体"/>
                <w:color w:val="auto"/>
                <w:kern w:val="0"/>
                <w:sz w:val="28"/>
                <w:szCs w:val="28"/>
                <w:highlight w:val="none"/>
                <w:lang w:eastAsia="zh-CN"/>
              </w:rPr>
            </w:pPr>
            <w:r>
              <w:rPr>
                <w:rFonts w:hint="eastAsia" w:ascii="等线" w:hAnsi="宋体" w:eastAsia="等线" w:cs="宋体"/>
                <w:color w:val="auto"/>
                <w:kern w:val="0"/>
                <w:sz w:val="28"/>
                <w:szCs w:val="28"/>
                <w:highlight w:val="none"/>
                <w:lang w:eastAsia="zh-CN"/>
              </w:rPr>
              <w:t>办公桌、会议桌、办公椅、会议椅等。</w:t>
            </w:r>
          </w:p>
        </w:tc>
      </w:tr>
      <w:tr w14:paraId="6D7F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5" w:type="dxa"/>
            <w:vAlign w:val="center"/>
          </w:tcPr>
          <w:p w14:paraId="0B40C2B7">
            <w:pPr>
              <w:widowControl/>
              <w:jc w:val="center"/>
              <w:rPr>
                <w:rFonts w:hint="eastAsia" w:ascii="等线" w:hAnsi="宋体" w:eastAsia="等线" w:cs="宋体"/>
                <w:color w:val="auto"/>
                <w:kern w:val="0"/>
                <w:sz w:val="28"/>
                <w:szCs w:val="28"/>
                <w:highlight w:val="none"/>
                <w:lang w:val="en-US" w:eastAsia="zh-CN"/>
              </w:rPr>
            </w:pPr>
            <w:r>
              <w:rPr>
                <w:rFonts w:hint="eastAsia" w:ascii="等线" w:hAnsi="宋体" w:eastAsia="等线" w:cs="宋体"/>
                <w:color w:val="auto"/>
                <w:kern w:val="0"/>
                <w:sz w:val="28"/>
                <w:szCs w:val="28"/>
                <w:highlight w:val="none"/>
                <w:lang w:val="en-US" w:eastAsia="zh-CN"/>
              </w:rPr>
              <w:t>2</w:t>
            </w:r>
          </w:p>
        </w:tc>
        <w:tc>
          <w:tcPr>
            <w:tcW w:w="4257" w:type="dxa"/>
            <w:vAlign w:val="center"/>
          </w:tcPr>
          <w:p w14:paraId="30D0D2BE">
            <w:pPr>
              <w:widowControl/>
              <w:jc w:val="center"/>
              <w:rPr>
                <w:rFonts w:hint="eastAsia" w:ascii="等线" w:hAnsi="宋体" w:eastAsia="等线" w:cs="宋体"/>
                <w:color w:val="auto"/>
                <w:kern w:val="0"/>
                <w:sz w:val="28"/>
                <w:szCs w:val="28"/>
                <w:highlight w:val="none"/>
                <w:lang w:eastAsia="zh-CN"/>
              </w:rPr>
            </w:pPr>
            <w:r>
              <w:rPr>
                <w:rFonts w:hint="eastAsia" w:ascii="等线" w:hAnsi="宋体" w:eastAsia="等线" w:cs="宋体"/>
                <w:color w:val="auto"/>
                <w:kern w:val="0"/>
                <w:sz w:val="28"/>
                <w:szCs w:val="28"/>
                <w:highlight w:val="none"/>
                <w:lang w:eastAsia="zh-CN"/>
              </w:rPr>
              <w:t>合计</w:t>
            </w:r>
          </w:p>
        </w:tc>
        <w:tc>
          <w:tcPr>
            <w:tcW w:w="1275" w:type="dxa"/>
            <w:vAlign w:val="center"/>
          </w:tcPr>
          <w:p w14:paraId="47EB53C1">
            <w:pPr>
              <w:widowControl/>
              <w:jc w:val="center"/>
              <w:rPr>
                <w:rFonts w:hint="eastAsia" w:ascii="等线" w:hAnsi="宋体" w:eastAsia="等线" w:cs="宋体"/>
                <w:color w:val="auto"/>
                <w:kern w:val="0"/>
                <w:sz w:val="28"/>
                <w:szCs w:val="28"/>
                <w:highlight w:val="none"/>
              </w:rPr>
            </w:pPr>
          </w:p>
        </w:tc>
        <w:tc>
          <w:tcPr>
            <w:tcW w:w="1785" w:type="dxa"/>
            <w:vAlign w:val="center"/>
          </w:tcPr>
          <w:p w14:paraId="3B10C36F">
            <w:pPr>
              <w:widowControl/>
              <w:jc w:val="center"/>
              <w:rPr>
                <w:rFonts w:hint="eastAsia" w:ascii="等线" w:hAnsi="宋体" w:eastAsia="等线" w:cs="宋体"/>
                <w:color w:val="auto"/>
                <w:kern w:val="0"/>
                <w:sz w:val="28"/>
                <w:szCs w:val="28"/>
                <w:highlight w:val="none"/>
                <w:lang w:val="en-US" w:eastAsia="zh-CN"/>
              </w:rPr>
            </w:pPr>
            <w:r>
              <w:rPr>
                <w:rFonts w:hint="eastAsia" w:ascii="等线" w:hAnsi="宋体" w:eastAsia="等线" w:cs="宋体"/>
                <w:color w:val="auto"/>
                <w:kern w:val="0"/>
                <w:sz w:val="28"/>
                <w:szCs w:val="28"/>
                <w:highlight w:val="none"/>
              </w:rPr>
              <w:t>25</w:t>
            </w:r>
            <w:r>
              <w:rPr>
                <w:rFonts w:hint="default" w:ascii="等线" w:hAnsi="宋体" w:eastAsia="等线" w:cs="宋体"/>
                <w:color w:val="auto"/>
                <w:kern w:val="0"/>
                <w:sz w:val="28"/>
                <w:szCs w:val="28"/>
                <w:highlight w:val="none"/>
              </w:rPr>
              <w:t>15</w:t>
            </w:r>
            <w:r>
              <w:rPr>
                <w:rFonts w:hint="eastAsia" w:ascii="等线" w:hAnsi="宋体" w:eastAsia="等线" w:cs="宋体"/>
                <w:color w:val="auto"/>
                <w:kern w:val="0"/>
                <w:sz w:val="28"/>
                <w:szCs w:val="28"/>
                <w:highlight w:val="none"/>
              </w:rPr>
              <w:t xml:space="preserve">000 </w:t>
            </w:r>
          </w:p>
        </w:tc>
        <w:tc>
          <w:tcPr>
            <w:tcW w:w="6381" w:type="dxa"/>
            <w:vAlign w:val="center"/>
          </w:tcPr>
          <w:p w14:paraId="010D3267">
            <w:pPr>
              <w:widowControl/>
              <w:jc w:val="center"/>
              <w:rPr>
                <w:rFonts w:ascii="等线" w:hAnsi="宋体" w:eastAsia="等线" w:cs="宋体"/>
                <w:color w:val="auto"/>
                <w:kern w:val="0"/>
                <w:sz w:val="28"/>
                <w:szCs w:val="28"/>
                <w:highlight w:val="none"/>
              </w:rPr>
            </w:pPr>
          </w:p>
        </w:tc>
      </w:tr>
    </w:tbl>
    <w:p w14:paraId="6C5A6405">
      <w:pPr>
        <w:snapToGrid w:val="0"/>
        <w:spacing w:line="600" w:lineRule="exact"/>
        <w:ind w:firstLine="321" w:firstLineChars="100"/>
        <w:rPr>
          <w:rFonts w:ascii="宋体" w:hAnsi="宋体" w:cs="宋体"/>
          <w:b/>
          <w:sz w:val="32"/>
          <w:szCs w:val="32"/>
        </w:rPr>
      </w:pPr>
      <w:r>
        <w:rPr>
          <w:rFonts w:hint="eastAsia" w:ascii="宋体" w:hAnsi="宋体" w:cs="宋体"/>
          <w:b/>
          <w:sz w:val="32"/>
          <w:szCs w:val="32"/>
        </w:rPr>
        <w:t>附件：</w:t>
      </w:r>
    </w:p>
    <w:tbl>
      <w:tblPr>
        <w:tblStyle w:val="62"/>
        <w:tblW w:w="1447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1"/>
        <w:gridCol w:w="1708"/>
        <w:gridCol w:w="1405"/>
        <w:gridCol w:w="6386"/>
        <w:gridCol w:w="715"/>
        <w:gridCol w:w="872"/>
        <w:gridCol w:w="497"/>
        <w:gridCol w:w="873"/>
        <w:gridCol w:w="873"/>
      </w:tblGrid>
      <w:tr w14:paraId="2B50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14470" w:type="dxa"/>
            <w:gridSpan w:val="9"/>
            <w:noWrap w:val="0"/>
            <w:vAlign w:val="center"/>
          </w:tcPr>
          <w:p w14:paraId="0AEA32DF">
            <w:pPr>
              <w:widowControl/>
              <w:jc w:val="center"/>
              <w:textAlignment w:val="center"/>
              <w:rPr>
                <w:rFonts w:hint="eastAsia" w:ascii="宋体" w:hAnsi="宋体" w:cs="宋体"/>
                <w:b/>
                <w:sz w:val="32"/>
                <w:szCs w:val="32"/>
              </w:rPr>
            </w:pPr>
            <w:r>
              <w:rPr>
                <w:rFonts w:hint="eastAsia" w:ascii="宋体" w:hAnsi="宋体" w:cs="宋体"/>
                <w:b/>
                <w:bCs/>
                <w:color w:val="000000"/>
                <w:kern w:val="0"/>
                <w:sz w:val="36"/>
                <w:szCs w:val="36"/>
                <w:lang w:bidi="ar"/>
              </w:rPr>
              <w:t>家具需求清单</w:t>
            </w:r>
          </w:p>
        </w:tc>
      </w:tr>
      <w:tr w14:paraId="1CF9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 w:hRule="atLeast"/>
        </w:trPr>
        <w:tc>
          <w:tcPr>
            <w:tcW w:w="1141" w:type="dxa"/>
            <w:noWrap w:val="0"/>
            <w:vAlign w:val="center"/>
          </w:tcPr>
          <w:p w14:paraId="70754ED1">
            <w:pPr>
              <w:widowControl/>
              <w:jc w:val="center"/>
              <w:textAlignment w:val="center"/>
              <w:rPr>
                <w:rFonts w:hint="eastAsia" w:ascii="宋体" w:hAnsi="宋体" w:cs="宋体"/>
                <w:bCs/>
                <w:sz w:val="20"/>
                <w:szCs w:val="20"/>
              </w:rPr>
            </w:pPr>
            <w:r>
              <w:rPr>
                <w:rFonts w:hint="eastAsia" w:ascii="宋体" w:hAnsi="宋体" w:cs="宋体"/>
                <w:b/>
                <w:bCs/>
                <w:color w:val="000000"/>
                <w:kern w:val="0"/>
                <w:sz w:val="20"/>
                <w:szCs w:val="20"/>
                <w:lang w:bidi="ar"/>
              </w:rPr>
              <w:t>名称</w:t>
            </w:r>
          </w:p>
        </w:tc>
        <w:tc>
          <w:tcPr>
            <w:tcW w:w="1708" w:type="dxa"/>
            <w:noWrap w:val="0"/>
            <w:vAlign w:val="center"/>
          </w:tcPr>
          <w:p w14:paraId="7C6B81B2">
            <w:pPr>
              <w:widowControl/>
              <w:jc w:val="center"/>
              <w:textAlignment w:val="center"/>
              <w:rPr>
                <w:rFonts w:hint="eastAsia" w:ascii="宋体" w:hAnsi="宋体" w:cs="宋体"/>
                <w:bCs/>
                <w:sz w:val="20"/>
                <w:szCs w:val="20"/>
              </w:rPr>
            </w:pPr>
            <w:r>
              <w:rPr>
                <w:rFonts w:hint="eastAsia" w:ascii="宋体" w:hAnsi="宋体" w:cs="宋体"/>
                <w:b/>
                <w:bCs/>
                <w:color w:val="000000"/>
                <w:kern w:val="0"/>
                <w:sz w:val="20"/>
                <w:szCs w:val="20"/>
                <w:lang w:bidi="ar"/>
              </w:rPr>
              <w:t>参考图片</w:t>
            </w:r>
          </w:p>
        </w:tc>
        <w:tc>
          <w:tcPr>
            <w:tcW w:w="1405" w:type="dxa"/>
            <w:noWrap w:val="0"/>
            <w:vAlign w:val="center"/>
          </w:tcPr>
          <w:p w14:paraId="00B40CDE">
            <w:pPr>
              <w:widowControl/>
              <w:jc w:val="center"/>
              <w:textAlignment w:val="center"/>
              <w:rPr>
                <w:rFonts w:hint="eastAsia" w:ascii="宋体" w:hAnsi="宋体" w:cs="宋体"/>
                <w:bCs/>
                <w:sz w:val="20"/>
                <w:szCs w:val="20"/>
              </w:rPr>
            </w:pPr>
            <w:r>
              <w:rPr>
                <w:rFonts w:hint="eastAsia" w:ascii="宋体" w:hAnsi="宋体" w:cs="宋体"/>
                <w:b/>
                <w:bCs/>
                <w:color w:val="000000"/>
                <w:kern w:val="0"/>
                <w:sz w:val="20"/>
                <w:szCs w:val="20"/>
                <w:lang w:bidi="ar"/>
              </w:rPr>
              <w:t>参考规格</w:t>
            </w:r>
          </w:p>
        </w:tc>
        <w:tc>
          <w:tcPr>
            <w:tcW w:w="6386" w:type="dxa"/>
            <w:noWrap w:val="0"/>
            <w:vAlign w:val="center"/>
          </w:tcPr>
          <w:p w14:paraId="094B6A71">
            <w:pPr>
              <w:widowControl/>
              <w:jc w:val="center"/>
              <w:textAlignment w:val="center"/>
              <w:rPr>
                <w:rFonts w:hint="eastAsia" w:ascii="宋体" w:hAnsi="宋体" w:cs="宋体"/>
                <w:bCs/>
                <w:sz w:val="22"/>
                <w:szCs w:val="22"/>
              </w:rPr>
            </w:pPr>
            <w:r>
              <w:rPr>
                <w:rFonts w:hint="eastAsia" w:ascii="宋体" w:hAnsi="宋体" w:cs="宋体"/>
                <w:b/>
                <w:bCs/>
                <w:color w:val="000000"/>
                <w:kern w:val="0"/>
                <w:sz w:val="20"/>
                <w:szCs w:val="20"/>
                <w:lang w:bidi="ar"/>
              </w:rPr>
              <w:t>材质</w:t>
            </w:r>
          </w:p>
        </w:tc>
        <w:tc>
          <w:tcPr>
            <w:tcW w:w="715" w:type="dxa"/>
            <w:noWrap w:val="0"/>
            <w:vAlign w:val="center"/>
          </w:tcPr>
          <w:p w14:paraId="27615720">
            <w:pPr>
              <w:widowControl/>
              <w:jc w:val="center"/>
              <w:textAlignment w:val="center"/>
              <w:rPr>
                <w:rFonts w:hint="eastAsia" w:ascii="宋体" w:hAnsi="宋体" w:cs="宋体"/>
                <w:bCs/>
                <w:sz w:val="22"/>
                <w:szCs w:val="22"/>
              </w:rPr>
            </w:pPr>
            <w:r>
              <w:rPr>
                <w:rFonts w:hint="eastAsia" w:ascii="宋体" w:hAnsi="宋体" w:cs="宋体"/>
                <w:b/>
                <w:bCs/>
                <w:color w:val="000000"/>
                <w:kern w:val="0"/>
                <w:sz w:val="22"/>
                <w:szCs w:val="22"/>
                <w:lang w:bidi="ar"/>
              </w:rPr>
              <w:t>颜色</w:t>
            </w:r>
          </w:p>
        </w:tc>
        <w:tc>
          <w:tcPr>
            <w:tcW w:w="872" w:type="dxa"/>
            <w:noWrap w:val="0"/>
            <w:vAlign w:val="center"/>
          </w:tcPr>
          <w:p w14:paraId="5C0EA22A">
            <w:pPr>
              <w:widowControl/>
              <w:jc w:val="center"/>
              <w:textAlignment w:val="center"/>
              <w:rPr>
                <w:rFonts w:hint="eastAsia" w:ascii="宋体" w:hAnsi="宋体" w:cs="宋体"/>
                <w:bCs/>
                <w:sz w:val="22"/>
                <w:szCs w:val="22"/>
              </w:rPr>
            </w:pPr>
            <w:r>
              <w:rPr>
                <w:rFonts w:hint="eastAsia" w:ascii="宋体" w:hAnsi="宋体" w:cs="宋体"/>
                <w:b/>
                <w:bCs/>
                <w:color w:val="000000"/>
                <w:kern w:val="0"/>
                <w:sz w:val="22"/>
                <w:szCs w:val="22"/>
                <w:lang w:bidi="ar"/>
              </w:rPr>
              <w:t>数量</w:t>
            </w:r>
          </w:p>
        </w:tc>
        <w:tc>
          <w:tcPr>
            <w:tcW w:w="497" w:type="dxa"/>
            <w:noWrap w:val="0"/>
            <w:vAlign w:val="center"/>
          </w:tcPr>
          <w:p w14:paraId="2EE08FD5">
            <w:pPr>
              <w:widowControl/>
              <w:jc w:val="center"/>
              <w:textAlignment w:val="center"/>
              <w:rPr>
                <w:rFonts w:hint="eastAsia" w:ascii="宋体" w:hAnsi="宋体" w:cs="宋体"/>
                <w:bCs/>
                <w:sz w:val="22"/>
                <w:szCs w:val="22"/>
              </w:rPr>
            </w:pPr>
            <w:r>
              <w:rPr>
                <w:rFonts w:hint="eastAsia" w:ascii="宋体" w:hAnsi="宋体" w:cs="宋体"/>
                <w:b/>
                <w:bCs/>
                <w:color w:val="000000"/>
                <w:kern w:val="0"/>
                <w:sz w:val="22"/>
                <w:szCs w:val="22"/>
                <w:lang w:bidi="ar"/>
              </w:rPr>
              <w:t>单位</w:t>
            </w:r>
          </w:p>
        </w:tc>
        <w:tc>
          <w:tcPr>
            <w:tcW w:w="873" w:type="dxa"/>
            <w:noWrap w:val="0"/>
            <w:vAlign w:val="center"/>
          </w:tcPr>
          <w:p w14:paraId="63644432">
            <w:pPr>
              <w:widowControl/>
              <w:jc w:val="center"/>
              <w:textAlignment w:val="center"/>
              <w:rPr>
                <w:rFonts w:hint="eastAsia" w:ascii="宋体" w:hAnsi="宋体" w:cs="宋体"/>
                <w:bCs/>
                <w:sz w:val="22"/>
                <w:szCs w:val="22"/>
              </w:rPr>
            </w:pPr>
            <w:r>
              <w:rPr>
                <w:rFonts w:hint="eastAsia" w:ascii="宋体" w:hAnsi="宋体" w:cs="宋体"/>
                <w:b/>
                <w:bCs/>
                <w:color w:val="000000"/>
                <w:kern w:val="0"/>
                <w:sz w:val="22"/>
                <w:szCs w:val="22"/>
                <w:lang w:bidi="ar"/>
              </w:rPr>
              <w:t>预算单价</w:t>
            </w:r>
          </w:p>
        </w:tc>
        <w:tc>
          <w:tcPr>
            <w:tcW w:w="873" w:type="dxa"/>
            <w:noWrap w:val="0"/>
            <w:vAlign w:val="center"/>
          </w:tcPr>
          <w:p w14:paraId="6633B945">
            <w:pPr>
              <w:widowControl/>
              <w:jc w:val="center"/>
              <w:textAlignment w:val="center"/>
            </w:pPr>
            <w:r>
              <w:rPr>
                <w:rFonts w:hint="eastAsia" w:ascii="宋体" w:hAnsi="宋体" w:cs="宋体"/>
                <w:b/>
                <w:bCs/>
                <w:color w:val="000000"/>
                <w:kern w:val="0"/>
                <w:sz w:val="22"/>
                <w:szCs w:val="22"/>
                <w:lang w:bidi="ar"/>
              </w:rPr>
              <w:t>预算总价</w:t>
            </w:r>
          </w:p>
        </w:tc>
      </w:tr>
      <w:tr w14:paraId="305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5904CC1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办公桌1</w:t>
            </w:r>
          </w:p>
        </w:tc>
        <w:tc>
          <w:tcPr>
            <w:tcW w:w="1708" w:type="dxa"/>
            <w:noWrap w:val="0"/>
            <w:vAlign w:val="center"/>
          </w:tcPr>
          <w:p w14:paraId="11F56B26">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2336" behindDoc="0" locked="0" layoutInCell="1" allowOverlap="1">
                  <wp:simplePos x="0" y="0"/>
                  <wp:positionH relativeFrom="column">
                    <wp:posOffset>66675</wp:posOffset>
                  </wp:positionH>
                  <wp:positionV relativeFrom="paragraph">
                    <wp:posOffset>1452245</wp:posOffset>
                  </wp:positionV>
                  <wp:extent cx="866775" cy="866775"/>
                  <wp:effectExtent l="0" t="0" r="9525" b="9525"/>
                  <wp:wrapNone/>
                  <wp:docPr id="2" name="ID_D112C848181A40ABAED4ABF7AB357FFC"/>
                  <wp:cNvGraphicFramePr/>
                  <a:graphic xmlns:a="http://schemas.openxmlformats.org/drawingml/2006/main">
                    <a:graphicData uri="http://schemas.openxmlformats.org/drawingml/2006/picture">
                      <pic:pic xmlns:pic="http://schemas.openxmlformats.org/drawingml/2006/picture">
                        <pic:nvPicPr>
                          <pic:cNvPr id="2" name="ID_D112C848181A40ABAED4ABF7AB357FFC"/>
                          <pic:cNvPicPr/>
                        </pic:nvPicPr>
                        <pic:blipFill>
                          <a:blip r:embed="rId28"/>
                          <a:stretch>
                            <a:fillRect/>
                          </a:stretch>
                        </pic:blipFill>
                        <pic:spPr>
                          <a:xfrm>
                            <a:off x="0" y="0"/>
                            <a:ext cx="866775" cy="866775"/>
                          </a:xfrm>
                          <a:prstGeom prst="rect">
                            <a:avLst/>
                          </a:prstGeom>
                          <a:noFill/>
                          <a:ln>
                            <a:noFill/>
                          </a:ln>
                        </pic:spPr>
                      </pic:pic>
                    </a:graphicData>
                  </a:graphic>
                </wp:anchor>
              </w:drawing>
            </w:r>
          </w:p>
        </w:tc>
        <w:tc>
          <w:tcPr>
            <w:tcW w:w="1405" w:type="dxa"/>
            <w:noWrap w:val="0"/>
            <w:vAlign w:val="center"/>
          </w:tcPr>
          <w:p w14:paraId="2DDA20C3">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1200*600*750</w:t>
            </w:r>
          </w:p>
        </w:tc>
        <w:tc>
          <w:tcPr>
            <w:tcW w:w="6386" w:type="dxa"/>
            <w:noWrap w:val="0"/>
            <w:vAlign w:val="center"/>
          </w:tcPr>
          <w:p w14:paraId="0AACE5D9">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3、封边：采用优质环保封边条同色封边，封边严密、平整、无脱胶、表面无胶渍；符合QB/T 4463-2013《家具用封边条技术要求》标准：甲醛释放量≤1.5mg/L；耐光色牢度≥4级；耐龟裂性≥2级；耐磨性能30r后无露底现象；邻苯二甲酸脂(DBP、BBP、DEHP、DNOP、DINP和DIDP的总量)≤1%。</w:t>
            </w:r>
          </w:p>
          <w:p w14:paraId="2E2967B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QB/T3826-1999《轻工产品金属镀层和化学处理层的耐腐蚀试验方法中性盐雾试验(NSS）法》标准：耐久性≥8万次；乙酸耐盐雾试验（120h）达到保护等级10级；中性盐雾试验（360h）达到保护等级10级；导轨：符合QB/T 2454-2013《家具五金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                                          5、粘胶剂：采用优质环保粘胶剂，粘合性能强，环保性能高；</w:t>
            </w:r>
          </w:p>
          <w:p w14:paraId="3F21379C">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6、脚架和前挡板：采用冷轧钢材，厚度≥1mm。表面处理采用抗菌环氧树脂粉末高温喷涂，喷涂后具有耐腐蚀、防火、防潮等功能                                                                            7、配置：台面厚度≥25mm，其余厚度≥18mm；带隐藏式走线系统，键盘架，含线盒、插座（含3强电1弱电USB接口）及电线安装。</w:t>
            </w:r>
          </w:p>
        </w:tc>
        <w:tc>
          <w:tcPr>
            <w:tcW w:w="715" w:type="dxa"/>
            <w:noWrap w:val="0"/>
            <w:vAlign w:val="center"/>
          </w:tcPr>
          <w:p w14:paraId="0779B7B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0B88A01C">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60</w:t>
            </w:r>
          </w:p>
        </w:tc>
        <w:tc>
          <w:tcPr>
            <w:tcW w:w="497" w:type="dxa"/>
            <w:noWrap w:val="0"/>
            <w:vAlign w:val="center"/>
          </w:tcPr>
          <w:p w14:paraId="5C5A5638">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292C4C4C">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1000</w:t>
            </w:r>
          </w:p>
        </w:tc>
        <w:tc>
          <w:tcPr>
            <w:tcW w:w="873" w:type="dxa"/>
            <w:noWrap w:val="0"/>
            <w:vAlign w:val="center"/>
          </w:tcPr>
          <w:p w14:paraId="72DAD4D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60000</w:t>
            </w:r>
          </w:p>
        </w:tc>
      </w:tr>
      <w:tr w14:paraId="041F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38D7A18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办公桌2</w:t>
            </w:r>
          </w:p>
        </w:tc>
        <w:tc>
          <w:tcPr>
            <w:tcW w:w="1708" w:type="dxa"/>
            <w:noWrap w:val="0"/>
            <w:vAlign w:val="center"/>
          </w:tcPr>
          <w:p w14:paraId="3CC24C98">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3360" behindDoc="0" locked="0" layoutInCell="1" allowOverlap="1">
                  <wp:simplePos x="0" y="0"/>
                  <wp:positionH relativeFrom="column">
                    <wp:posOffset>71120</wp:posOffset>
                  </wp:positionH>
                  <wp:positionV relativeFrom="paragraph">
                    <wp:posOffset>1485900</wp:posOffset>
                  </wp:positionV>
                  <wp:extent cx="904875" cy="723900"/>
                  <wp:effectExtent l="0" t="0" r="9525" b="0"/>
                  <wp:wrapNone/>
                  <wp:docPr id="4" name="ID_733B29F00A28495AB09409F09E82A112"/>
                  <wp:cNvGraphicFramePr/>
                  <a:graphic xmlns:a="http://schemas.openxmlformats.org/drawingml/2006/main">
                    <a:graphicData uri="http://schemas.openxmlformats.org/drawingml/2006/picture">
                      <pic:pic xmlns:pic="http://schemas.openxmlformats.org/drawingml/2006/picture">
                        <pic:nvPicPr>
                          <pic:cNvPr id="4" name="ID_733B29F00A28495AB09409F09E82A112"/>
                          <pic:cNvPicPr/>
                        </pic:nvPicPr>
                        <pic:blipFill>
                          <a:blip r:embed="rId29"/>
                          <a:stretch>
                            <a:fillRect/>
                          </a:stretch>
                        </pic:blipFill>
                        <pic:spPr>
                          <a:xfrm>
                            <a:off x="0" y="0"/>
                            <a:ext cx="904875" cy="723900"/>
                          </a:xfrm>
                          <a:prstGeom prst="rect">
                            <a:avLst/>
                          </a:prstGeom>
                          <a:noFill/>
                          <a:ln>
                            <a:noFill/>
                          </a:ln>
                        </pic:spPr>
                      </pic:pic>
                    </a:graphicData>
                  </a:graphic>
                </wp:anchor>
              </w:drawing>
            </w:r>
          </w:p>
        </w:tc>
        <w:tc>
          <w:tcPr>
            <w:tcW w:w="1405" w:type="dxa"/>
            <w:noWrap w:val="0"/>
            <w:vAlign w:val="center"/>
          </w:tcPr>
          <w:p w14:paraId="2C279033">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1400*700*1190</w:t>
            </w:r>
          </w:p>
        </w:tc>
        <w:tc>
          <w:tcPr>
            <w:tcW w:w="6386" w:type="dxa"/>
            <w:noWrap w:val="0"/>
            <w:vAlign w:val="center"/>
          </w:tcPr>
          <w:p w14:paraId="6BA4559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3、封边：采用优质环保封边条同色封边，封边严密、平整、无脱胶、表面无胶渍；符合QB/T 4463-2013《家具用封边条技术要求》标准：甲醛释放量≤1.5mg/L；耐光色牢度≥4级；耐龟裂性≥2级；耐磨性能30r后无露底现象；邻苯二甲酸脂(DBP、BBP、DEHP、DNOP、DINP和DIDP的总量)≤1%。</w:t>
            </w:r>
          </w:p>
          <w:p w14:paraId="4FBAFE5B">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QB/T3826-1999《轻工产品金属镀层和化学处理层的耐腐蚀试验方法中性盐雾试验(NSS）法》标准：耐久性≥8万次；乙酸耐盐雾试验（120h）达到保护等级10级；中性盐雾试验（360h）达到保护等级10级；导轨：符合QB/T 2454-2013《家具五金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                                          5、粘胶剂：采用优质环保粘胶剂，粘合性能强，环保性能高；</w:t>
            </w:r>
          </w:p>
          <w:p w14:paraId="5E448175">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6、脚架和前挡板：采用冷轧钢材，厚度≥1mm。表面处理采用抗菌环氧树脂粉末高温喷涂，喷涂后具有耐腐蚀、防火、防潮等功能                                                                            7、配置：台面厚度≥25mm，其余厚度≥18mm；带隐藏式走线系统，键盘架，含线盒、插座（含3强电1弱电USB接口）及电线安装。</w:t>
            </w:r>
          </w:p>
        </w:tc>
        <w:tc>
          <w:tcPr>
            <w:tcW w:w="715" w:type="dxa"/>
            <w:noWrap w:val="0"/>
            <w:vAlign w:val="center"/>
          </w:tcPr>
          <w:p w14:paraId="315988BC">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2DFEF65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250</w:t>
            </w:r>
          </w:p>
        </w:tc>
        <w:tc>
          <w:tcPr>
            <w:tcW w:w="497" w:type="dxa"/>
            <w:noWrap w:val="0"/>
            <w:vAlign w:val="center"/>
          </w:tcPr>
          <w:p w14:paraId="35F0BBEB">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0DFE3C4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1350</w:t>
            </w:r>
          </w:p>
        </w:tc>
        <w:tc>
          <w:tcPr>
            <w:tcW w:w="873" w:type="dxa"/>
            <w:noWrap w:val="0"/>
            <w:vAlign w:val="center"/>
          </w:tcPr>
          <w:p w14:paraId="3E3227E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337500</w:t>
            </w:r>
          </w:p>
        </w:tc>
      </w:tr>
      <w:tr w14:paraId="3267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7BD054C9">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办公桌3</w:t>
            </w:r>
          </w:p>
        </w:tc>
        <w:tc>
          <w:tcPr>
            <w:tcW w:w="1708" w:type="dxa"/>
            <w:noWrap w:val="0"/>
            <w:vAlign w:val="center"/>
          </w:tcPr>
          <w:p w14:paraId="12FF6936">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5408" behindDoc="0" locked="0" layoutInCell="1" allowOverlap="1">
                  <wp:simplePos x="0" y="0"/>
                  <wp:positionH relativeFrom="column">
                    <wp:posOffset>114300</wp:posOffset>
                  </wp:positionH>
                  <wp:positionV relativeFrom="paragraph">
                    <wp:posOffset>1295400</wp:posOffset>
                  </wp:positionV>
                  <wp:extent cx="915035" cy="695325"/>
                  <wp:effectExtent l="0" t="0" r="18415" b="9525"/>
                  <wp:wrapNone/>
                  <wp:docPr id="3" name="ID_42128BE546D047AFB97A492C98D20D5C"/>
                  <wp:cNvGraphicFramePr/>
                  <a:graphic xmlns:a="http://schemas.openxmlformats.org/drawingml/2006/main">
                    <a:graphicData uri="http://schemas.openxmlformats.org/drawingml/2006/picture">
                      <pic:pic xmlns:pic="http://schemas.openxmlformats.org/drawingml/2006/picture">
                        <pic:nvPicPr>
                          <pic:cNvPr id="3" name="ID_42128BE546D047AFB97A492C98D20D5C"/>
                          <pic:cNvPicPr/>
                        </pic:nvPicPr>
                        <pic:blipFill>
                          <a:blip r:embed="rId30"/>
                          <a:stretch>
                            <a:fillRect/>
                          </a:stretch>
                        </pic:blipFill>
                        <pic:spPr>
                          <a:xfrm>
                            <a:off x="0" y="0"/>
                            <a:ext cx="915035" cy="695325"/>
                          </a:xfrm>
                          <a:prstGeom prst="rect">
                            <a:avLst/>
                          </a:prstGeom>
                          <a:noFill/>
                          <a:ln>
                            <a:noFill/>
                          </a:ln>
                        </pic:spPr>
                      </pic:pic>
                    </a:graphicData>
                  </a:graphic>
                </wp:anchor>
              </w:drawing>
            </w:r>
          </w:p>
        </w:tc>
        <w:tc>
          <w:tcPr>
            <w:tcW w:w="1405" w:type="dxa"/>
            <w:noWrap w:val="0"/>
            <w:vAlign w:val="center"/>
          </w:tcPr>
          <w:p w14:paraId="00661018">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1400*700*750</w:t>
            </w:r>
          </w:p>
        </w:tc>
        <w:tc>
          <w:tcPr>
            <w:tcW w:w="6386" w:type="dxa"/>
            <w:noWrap w:val="0"/>
            <w:vAlign w:val="center"/>
          </w:tcPr>
          <w:p w14:paraId="71A1387D">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3、封边：采用优质环保封边条同色封边，封边严密、平整、无脱胶、表面无胶渍；符合QB/T 4463-2013《家具用封边条技术要求》标准：甲醛释放量≤1.5mg/L；耐光色牢度≥4级；耐龟裂性≥2级；耐磨性能30r后无露底现象；邻苯二甲酸脂(DBP、BBP、DEHP、DNOP、DINP和DIDP的总量)≤1%。</w:t>
            </w:r>
          </w:p>
          <w:p w14:paraId="686E41DC">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QB/T3826-1999《轻工产品金属镀层和化学处理层的耐腐蚀试验方法中性盐雾试验(NSS）法》标准：耐久性≥8万次；乙酸耐盐雾试验（120h）达到保护等级10级；中性盐雾试验（360h）达到保护等级10级；导轨：符合QB/T 2454-2013《家具五金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                                          5、粘胶剂：采用优质环保粘胶剂，粘合性能强，环保性能高；</w:t>
            </w:r>
          </w:p>
          <w:p w14:paraId="68A1BE58">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6、脚架和前挡板：采用冷轧钢材，厚度≥1mm。表面处理采用抗菌环氧树脂粉末高温喷涂，喷涂后具有耐腐蚀、防火、防潮等功能                                                                            7、配置：台面厚度≥25mm，其余厚度≥18mm；带隐藏式走线系统，键盘架，含线盒、插座（含3强电1弱电USB接口）及电线安装。</w:t>
            </w:r>
          </w:p>
        </w:tc>
        <w:tc>
          <w:tcPr>
            <w:tcW w:w="715" w:type="dxa"/>
            <w:noWrap w:val="0"/>
            <w:vAlign w:val="center"/>
          </w:tcPr>
          <w:p w14:paraId="40BFB76E">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7ADE9EC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130</w:t>
            </w:r>
          </w:p>
        </w:tc>
        <w:tc>
          <w:tcPr>
            <w:tcW w:w="497" w:type="dxa"/>
            <w:noWrap w:val="0"/>
            <w:vAlign w:val="center"/>
          </w:tcPr>
          <w:p w14:paraId="06F49CF1">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39A1C4D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1200</w:t>
            </w:r>
          </w:p>
        </w:tc>
        <w:tc>
          <w:tcPr>
            <w:tcW w:w="873" w:type="dxa"/>
            <w:noWrap w:val="0"/>
            <w:vAlign w:val="center"/>
          </w:tcPr>
          <w:p w14:paraId="795B652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156000</w:t>
            </w:r>
          </w:p>
        </w:tc>
      </w:tr>
      <w:tr w14:paraId="2406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011E5F67">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办公桌4</w:t>
            </w:r>
          </w:p>
        </w:tc>
        <w:tc>
          <w:tcPr>
            <w:tcW w:w="1708" w:type="dxa"/>
            <w:noWrap w:val="0"/>
            <w:vAlign w:val="center"/>
          </w:tcPr>
          <w:p w14:paraId="1293435F">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4384" behindDoc="0" locked="0" layoutInCell="1" allowOverlap="1">
                  <wp:simplePos x="0" y="0"/>
                  <wp:positionH relativeFrom="column">
                    <wp:posOffset>119380</wp:posOffset>
                  </wp:positionH>
                  <wp:positionV relativeFrom="paragraph">
                    <wp:posOffset>1452245</wp:posOffset>
                  </wp:positionV>
                  <wp:extent cx="838200" cy="607060"/>
                  <wp:effectExtent l="0" t="0" r="0" b="2540"/>
                  <wp:wrapNone/>
                  <wp:docPr id="1" name="ID_6131E1FCAC9C489D8AC1CE2369B27B5A"/>
                  <wp:cNvGraphicFramePr/>
                  <a:graphic xmlns:a="http://schemas.openxmlformats.org/drawingml/2006/main">
                    <a:graphicData uri="http://schemas.openxmlformats.org/drawingml/2006/picture">
                      <pic:pic xmlns:pic="http://schemas.openxmlformats.org/drawingml/2006/picture">
                        <pic:nvPicPr>
                          <pic:cNvPr id="1" name="ID_6131E1FCAC9C489D8AC1CE2369B27B5A"/>
                          <pic:cNvPicPr/>
                        </pic:nvPicPr>
                        <pic:blipFill>
                          <a:blip r:embed="rId31"/>
                          <a:stretch>
                            <a:fillRect/>
                          </a:stretch>
                        </pic:blipFill>
                        <pic:spPr>
                          <a:xfrm>
                            <a:off x="0" y="0"/>
                            <a:ext cx="838200" cy="607060"/>
                          </a:xfrm>
                          <a:prstGeom prst="rect">
                            <a:avLst/>
                          </a:prstGeom>
                          <a:noFill/>
                          <a:ln>
                            <a:noFill/>
                          </a:ln>
                        </pic:spPr>
                      </pic:pic>
                    </a:graphicData>
                  </a:graphic>
                </wp:anchor>
              </w:drawing>
            </w:r>
          </w:p>
        </w:tc>
        <w:tc>
          <w:tcPr>
            <w:tcW w:w="1405" w:type="dxa"/>
            <w:noWrap w:val="0"/>
            <w:vAlign w:val="center"/>
          </w:tcPr>
          <w:p w14:paraId="64F65DD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1600*1550*750 </w:t>
            </w:r>
          </w:p>
        </w:tc>
        <w:tc>
          <w:tcPr>
            <w:tcW w:w="6386" w:type="dxa"/>
            <w:noWrap w:val="0"/>
            <w:vAlign w:val="center"/>
          </w:tcPr>
          <w:p w14:paraId="3CEC951C">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3、封边：采用优质环保封边条同色封边，封边严密、平整、无脱胶、表面无胶渍；符合QB/T 4463-2013《家具用封边条技术要求》标准：甲醛释放量≤1.5mg/L；耐光色牢度≥4级；耐龟裂性≥2级；耐磨性能30r后无露底现象；邻苯二甲酸脂(DBP、BBP、DEHP、DNOP、DINP和DIDP的总量)≤1%。</w:t>
            </w:r>
          </w:p>
          <w:p w14:paraId="49DC7B9E">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QB/T3826-1999《轻工产品金属镀层和化学处理层的耐腐蚀试验方法中性盐雾试验(NSS）法》标准：耐久性≥8万次；乙酸耐盐雾试验（120h）达到保护等级10级；中性盐雾试验（360h）达到保护等级10级；导轨：符合QB/T 2454-2013《家具五金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                                          5、粘胶剂：采用优质环保粘胶剂，粘合性能强，环保性能高；</w:t>
            </w:r>
          </w:p>
          <w:p w14:paraId="3A5E2455">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6、脚架和前挡板：采用冷轧钢材，厚度≥1mm。表面处理采用抗菌环氧树脂粉末高温喷涂，喷涂后具有耐腐蚀、防火、防潮等功能                                                                            7、配置：台面厚度≥25mm，其余厚度≥18mm；带隐藏式走线系统，键盘架，含线盒、插座（含3强电1弱电USB接口）及电线安装。</w:t>
            </w:r>
          </w:p>
        </w:tc>
        <w:tc>
          <w:tcPr>
            <w:tcW w:w="715" w:type="dxa"/>
            <w:noWrap w:val="0"/>
            <w:vAlign w:val="center"/>
          </w:tcPr>
          <w:p w14:paraId="3F187A3F">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2B9771DF">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45</w:t>
            </w:r>
          </w:p>
        </w:tc>
        <w:tc>
          <w:tcPr>
            <w:tcW w:w="497" w:type="dxa"/>
            <w:noWrap w:val="0"/>
            <w:vAlign w:val="center"/>
          </w:tcPr>
          <w:p w14:paraId="4F63C47B">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593997AA">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1450</w:t>
            </w:r>
          </w:p>
        </w:tc>
        <w:tc>
          <w:tcPr>
            <w:tcW w:w="873" w:type="dxa"/>
            <w:noWrap w:val="0"/>
            <w:vAlign w:val="center"/>
          </w:tcPr>
          <w:p w14:paraId="3AF91BE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65250</w:t>
            </w:r>
          </w:p>
        </w:tc>
      </w:tr>
      <w:tr w14:paraId="410F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3E1DB18C">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办公桌5</w:t>
            </w:r>
          </w:p>
        </w:tc>
        <w:tc>
          <w:tcPr>
            <w:tcW w:w="1708" w:type="dxa"/>
            <w:noWrap w:val="0"/>
            <w:vAlign w:val="center"/>
          </w:tcPr>
          <w:p w14:paraId="086ECCF7">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6432" behindDoc="0" locked="0" layoutInCell="1" allowOverlap="1">
                  <wp:simplePos x="0" y="0"/>
                  <wp:positionH relativeFrom="column">
                    <wp:posOffset>137160</wp:posOffset>
                  </wp:positionH>
                  <wp:positionV relativeFrom="paragraph">
                    <wp:posOffset>1341120</wp:posOffset>
                  </wp:positionV>
                  <wp:extent cx="847725" cy="542925"/>
                  <wp:effectExtent l="0" t="0" r="9525" b="9525"/>
                  <wp:wrapNone/>
                  <wp:docPr id="9" name="ID_813EB3D89EFE455585DAD4A5F2559F77"/>
                  <wp:cNvGraphicFramePr/>
                  <a:graphic xmlns:a="http://schemas.openxmlformats.org/drawingml/2006/main">
                    <a:graphicData uri="http://schemas.openxmlformats.org/drawingml/2006/picture">
                      <pic:pic xmlns:pic="http://schemas.openxmlformats.org/drawingml/2006/picture">
                        <pic:nvPicPr>
                          <pic:cNvPr id="9" name="ID_813EB3D89EFE455585DAD4A5F2559F77"/>
                          <pic:cNvPicPr/>
                        </pic:nvPicPr>
                        <pic:blipFill>
                          <a:blip r:embed="rId32"/>
                          <a:stretch>
                            <a:fillRect/>
                          </a:stretch>
                        </pic:blipFill>
                        <pic:spPr>
                          <a:xfrm>
                            <a:off x="0" y="0"/>
                            <a:ext cx="847725" cy="542925"/>
                          </a:xfrm>
                          <a:prstGeom prst="rect">
                            <a:avLst/>
                          </a:prstGeom>
                          <a:noFill/>
                          <a:ln>
                            <a:noFill/>
                          </a:ln>
                        </pic:spPr>
                      </pic:pic>
                    </a:graphicData>
                  </a:graphic>
                </wp:anchor>
              </w:drawing>
            </w:r>
          </w:p>
        </w:tc>
        <w:tc>
          <w:tcPr>
            <w:tcW w:w="1405" w:type="dxa"/>
            <w:noWrap w:val="0"/>
            <w:vAlign w:val="center"/>
          </w:tcPr>
          <w:p w14:paraId="448F0A63">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1520*1300*850</w:t>
            </w:r>
          </w:p>
        </w:tc>
        <w:tc>
          <w:tcPr>
            <w:tcW w:w="6386" w:type="dxa"/>
            <w:noWrap w:val="0"/>
            <w:vAlign w:val="center"/>
          </w:tcPr>
          <w:p w14:paraId="7CB153F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3、封边：采用优质环保封边条同色封边，封边严密、平整、无脱胶、表面无胶渍；符合QB/T 4463-2013《家具用封边条技术要求》标准：甲醛释放量≤1.5mg/L；耐光色牢度≥4级；耐龟裂性≥2级；耐磨性能30r后无露底现象；邻苯二甲酸脂(DBP、BBP、DEHP、DNOP、DINP和DIDP的总量)≤1%。</w:t>
            </w:r>
          </w:p>
          <w:p w14:paraId="70B8B40A">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QB/T3826-1999《轻工产品金属镀层和化学处理层的耐腐蚀试验方法中性盐雾试验(NSS）法》标准：耐久性≥8万次；乙酸耐盐雾试验（120h）达到保护等级10级；中性盐雾试验（360h）达到保护等级10级；导轨：符合QB/T 2454-2013《家具五金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                                          5、粘胶剂：采用优质环保粘胶剂，粘合性能强，环保性能高；</w:t>
            </w:r>
          </w:p>
          <w:p w14:paraId="3E15112C">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6、脚架和前挡板：采用冷轧钢材，厚度≥1mm。表面处理采用抗菌环氧树脂粉末高温喷涂，喷涂后具有耐腐蚀、防火、防潮等功能                                                                            7、配置：台面厚度≥25mm，其余厚度≥18mm；带隐藏式走线系统，键盘架，含线盒、插座（含3强电1弱电USB接口）及电线安装。</w:t>
            </w:r>
          </w:p>
        </w:tc>
        <w:tc>
          <w:tcPr>
            <w:tcW w:w="715" w:type="dxa"/>
            <w:noWrap w:val="0"/>
            <w:vAlign w:val="center"/>
          </w:tcPr>
          <w:p w14:paraId="3586847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5B6C783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30</w:t>
            </w:r>
          </w:p>
        </w:tc>
        <w:tc>
          <w:tcPr>
            <w:tcW w:w="497" w:type="dxa"/>
            <w:noWrap w:val="0"/>
            <w:vAlign w:val="center"/>
          </w:tcPr>
          <w:p w14:paraId="16A44670">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3FD60F5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1500</w:t>
            </w:r>
          </w:p>
        </w:tc>
        <w:tc>
          <w:tcPr>
            <w:tcW w:w="873" w:type="dxa"/>
            <w:noWrap w:val="0"/>
            <w:vAlign w:val="center"/>
          </w:tcPr>
          <w:p w14:paraId="437E99B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45000</w:t>
            </w:r>
          </w:p>
        </w:tc>
      </w:tr>
      <w:tr w14:paraId="50A9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25B99A6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会议桌1</w:t>
            </w:r>
          </w:p>
        </w:tc>
        <w:tc>
          <w:tcPr>
            <w:tcW w:w="1708" w:type="dxa"/>
            <w:noWrap w:val="0"/>
            <w:vAlign w:val="center"/>
          </w:tcPr>
          <w:p w14:paraId="6577680A">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7456" behindDoc="0" locked="0" layoutInCell="1" allowOverlap="1">
                  <wp:simplePos x="0" y="0"/>
                  <wp:positionH relativeFrom="column">
                    <wp:posOffset>152400</wp:posOffset>
                  </wp:positionH>
                  <wp:positionV relativeFrom="paragraph">
                    <wp:posOffset>1376045</wp:posOffset>
                  </wp:positionV>
                  <wp:extent cx="829310" cy="476250"/>
                  <wp:effectExtent l="0" t="0" r="8890" b="0"/>
                  <wp:wrapNone/>
                  <wp:docPr id="6" name="ID_4A24758D5D274525A4DC2EB1E4281760"/>
                  <wp:cNvGraphicFramePr/>
                  <a:graphic xmlns:a="http://schemas.openxmlformats.org/drawingml/2006/main">
                    <a:graphicData uri="http://schemas.openxmlformats.org/drawingml/2006/picture">
                      <pic:pic xmlns:pic="http://schemas.openxmlformats.org/drawingml/2006/picture">
                        <pic:nvPicPr>
                          <pic:cNvPr id="6" name="ID_4A24758D5D274525A4DC2EB1E4281760"/>
                          <pic:cNvPicPr/>
                        </pic:nvPicPr>
                        <pic:blipFill>
                          <a:blip r:embed="rId33"/>
                          <a:stretch>
                            <a:fillRect/>
                          </a:stretch>
                        </pic:blipFill>
                        <pic:spPr>
                          <a:xfrm>
                            <a:off x="0" y="0"/>
                            <a:ext cx="829310" cy="476250"/>
                          </a:xfrm>
                          <a:prstGeom prst="rect">
                            <a:avLst/>
                          </a:prstGeom>
                          <a:noFill/>
                          <a:ln>
                            <a:noFill/>
                          </a:ln>
                        </pic:spPr>
                      </pic:pic>
                    </a:graphicData>
                  </a:graphic>
                </wp:anchor>
              </w:drawing>
            </w:r>
          </w:p>
        </w:tc>
        <w:tc>
          <w:tcPr>
            <w:tcW w:w="1405" w:type="dxa"/>
            <w:noWrap w:val="0"/>
            <w:vAlign w:val="center"/>
          </w:tcPr>
          <w:p w14:paraId="10E3CC8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2400*1200*750</w:t>
            </w:r>
          </w:p>
        </w:tc>
        <w:tc>
          <w:tcPr>
            <w:tcW w:w="6386" w:type="dxa"/>
            <w:noWrap w:val="0"/>
            <w:vAlign w:val="center"/>
          </w:tcPr>
          <w:p w14:paraId="6D14F159">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3、封边：采用优质环保封边条同色封边，封边严密、平整、无脱胶、表面无胶渍；符合QB/T 4463-2013《家具用封边条技术要求》标准：甲醛释放量≤1.5mg/L；耐光色牢度≥4级；耐龟裂性≥2级；耐磨性能30r后无露底现象；邻苯二甲酸脂(DBP、BBP、DEHP、DNOP、DINP和DIDP的总量)≤1%。</w:t>
            </w:r>
          </w:p>
          <w:p w14:paraId="4DC58BDB">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5、粘胶剂：采用优质环保粘胶剂，粘合性能强，环保性能高；</w:t>
            </w:r>
          </w:p>
          <w:p w14:paraId="7E7F3138">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6、脚架和前挡板：采用冷轧钢材，厚度≥1mm。表面处理采用抗菌环氧树脂粉末高温喷涂，喷涂后具有耐腐蚀、防火、防潮等功能；                                                                          7、配置：台面厚度≥25mm，其余厚度≥18mm；带隐藏式走线系统，键盘架，含线盒、插座（含3强电1弱电USB接口）及电线安装。</w:t>
            </w:r>
          </w:p>
        </w:tc>
        <w:tc>
          <w:tcPr>
            <w:tcW w:w="715" w:type="dxa"/>
            <w:noWrap w:val="0"/>
            <w:vAlign w:val="center"/>
          </w:tcPr>
          <w:p w14:paraId="7902181F">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379C836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3</w:t>
            </w:r>
          </w:p>
        </w:tc>
        <w:tc>
          <w:tcPr>
            <w:tcW w:w="497" w:type="dxa"/>
            <w:noWrap w:val="0"/>
            <w:vAlign w:val="center"/>
          </w:tcPr>
          <w:p w14:paraId="0A92F56B">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742A164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3000</w:t>
            </w:r>
          </w:p>
        </w:tc>
        <w:tc>
          <w:tcPr>
            <w:tcW w:w="873" w:type="dxa"/>
            <w:noWrap w:val="0"/>
            <w:vAlign w:val="center"/>
          </w:tcPr>
          <w:p w14:paraId="6A83002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9000</w:t>
            </w:r>
          </w:p>
        </w:tc>
      </w:tr>
      <w:tr w14:paraId="3D4F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1" w:hRule="atLeast"/>
        </w:trPr>
        <w:tc>
          <w:tcPr>
            <w:tcW w:w="1141" w:type="dxa"/>
            <w:noWrap w:val="0"/>
            <w:vAlign w:val="center"/>
          </w:tcPr>
          <w:p w14:paraId="6817A77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会议桌2</w:t>
            </w:r>
          </w:p>
        </w:tc>
        <w:tc>
          <w:tcPr>
            <w:tcW w:w="1708" w:type="dxa"/>
            <w:noWrap w:val="0"/>
            <w:vAlign w:val="center"/>
          </w:tcPr>
          <w:p w14:paraId="57E4FB2E">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8480" behindDoc="0" locked="0" layoutInCell="1" allowOverlap="1">
                  <wp:simplePos x="0" y="0"/>
                  <wp:positionH relativeFrom="column">
                    <wp:posOffset>47625</wp:posOffset>
                  </wp:positionH>
                  <wp:positionV relativeFrom="paragraph">
                    <wp:posOffset>1766570</wp:posOffset>
                  </wp:positionV>
                  <wp:extent cx="857885" cy="476885"/>
                  <wp:effectExtent l="0" t="0" r="18415" b="18415"/>
                  <wp:wrapNone/>
                  <wp:docPr id="8" name="ID_79BAFC383A5143DAAA95A5368DAB6136"/>
                  <wp:cNvGraphicFramePr/>
                  <a:graphic xmlns:a="http://schemas.openxmlformats.org/drawingml/2006/main">
                    <a:graphicData uri="http://schemas.openxmlformats.org/drawingml/2006/picture">
                      <pic:pic xmlns:pic="http://schemas.openxmlformats.org/drawingml/2006/picture">
                        <pic:nvPicPr>
                          <pic:cNvPr id="8" name="ID_79BAFC383A5143DAAA95A5368DAB6136"/>
                          <pic:cNvPicPr/>
                        </pic:nvPicPr>
                        <pic:blipFill>
                          <a:blip r:embed="rId34"/>
                          <a:stretch>
                            <a:fillRect/>
                          </a:stretch>
                        </pic:blipFill>
                        <pic:spPr>
                          <a:xfrm>
                            <a:off x="0" y="0"/>
                            <a:ext cx="857885" cy="476885"/>
                          </a:xfrm>
                          <a:prstGeom prst="rect">
                            <a:avLst/>
                          </a:prstGeom>
                          <a:noFill/>
                          <a:ln>
                            <a:noFill/>
                          </a:ln>
                        </pic:spPr>
                      </pic:pic>
                    </a:graphicData>
                  </a:graphic>
                </wp:anchor>
              </w:drawing>
            </w:r>
          </w:p>
        </w:tc>
        <w:tc>
          <w:tcPr>
            <w:tcW w:w="1405" w:type="dxa"/>
            <w:noWrap w:val="0"/>
            <w:vAlign w:val="center"/>
          </w:tcPr>
          <w:p w14:paraId="5FEC4A8D">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2800*1400*750</w:t>
            </w:r>
          </w:p>
        </w:tc>
        <w:tc>
          <w:tcPr>
            <w:tcW w:w="6386" w:type="dxa"/>
            <w:noWrap w:val="0"/>
            <w:vAlign w:val="center"/>
          </w:tcPr>
          <w:p w14:paraId="3189CEA1">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3、封边：采用优质环保封边条同色封边，封边严密、平整、无脱胶、表面无胶渍；符合QB/T 4463-2013《家具用封边条技术要求》标准：甲醛释放量≤1.5mg/L；耐光色牢度≥4级；耐龟裂性≥2级；耐磨性能30r后无露底现象；邻苯二甲酸脂(DBP、BBP、DEHP、DNOP、DINP和DIDP的总量)≤1%。</w:t>
            </w:r>
          </w:p>
          <w:p w14:paraId="42637BCE">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5、粘胶剂：采用优质环保粘胶剂，粘合性能强，环保性能高；</w:t>
            </w:r>
          </w:p>
          <w:p w14:paraId="7B0E93A7">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6、脚架和前挡板：采用冷轧钢材，厚度≥1mm。表面处理采用抗菌环氧树脂粉末高温喷涂，喷涂后具有耐腐蚀、防火、防潮等功能；                                                                          7、配置：台面厚度≥25mm，其余厚度≥18mm；带隐藏式走线系统，键盘架，含线盒、插座（含3强电1弱电USB接口）及电线安装。</w:t>
            </w:r>
          </w:p>
        </w:tc>
        <w:tc>
          <w:tcPr>
            <w:tcW w:w="715" w:type="dxa"/>
            <w:noWrap w:val="0"/>
            <w:vAlign w:val="center"/>
          </w:tcPr>
          <w:p w14:paraId="0109071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23D61BD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5</w:t>
            </w:r>
          </w:p>
        </w:tc>
        <w:tc>
          <w:tcPr>
            <w:tcW w:w="497" w:type="dxa"/>
            <w:noWrap w:val="0"/>
            <w:vAlign w:val="center"/>
          </w:tcPr>
          <w:p w14:paraId="59B0CF90">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2CB0784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4000</w:t>
            </w:r>
          </w:p>
        </w:tc>
        <w:tc>
          <w:tcPr>
            <w:tcW w:w="873" w:type="dxa"/>
            <w:noWrap w:val="0"/>
            <w:vAlign w:val="center"/>
          </w:tcPr>
          <w:p w14:paraId="68387AE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20000</w:t>
            </w:r>
          </w:p>
        </w:tc>
      </w:tr>
      <w:tr w14:paraId="2B27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59A3856C">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会议桌3</w:t>
            </w:r>
          </w:p>
        </w:tc>
        <w:tc>
          <w:tcPr>
            <w:tcW w:w="1708" w:type="dxa"/>
            <w:noWrap w:val="0"/>
            <w:vAlign w:val="center"/>
          </w:tcPr>
          <w:p w14:paraId="0D972F97">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9504" behindDoc="0" locked="0" layoutInCell="1" allowOverlap="1">
                  <wp:simplePos x="0" y="0"/>
                  <wp:positionH relativeFrom="column">
                    <wp:posOffset>31115</wp:posOffset>
                  </wp:positionH>
                  <wp:positionV relativeFrom="paragraph">
                    <wp:posOffset>127635</wp:posOffset>
                  </wp:positionV>
                  <wp:extent cx="943610" cy="549910"/>
                  <wp:effectExtent l="0" t="0" r="8890" b="2540"/>
                  <wp:wrapNone/>
                  <wp:docPr id="11" name="ID_3026E0C5161548EBA68FF85C7D1CED9D"/>
                  <wp:cNvGraphicFramePr/>
                  <a:graphic xmlns:a="http://schemas.openxmlformats.org/drawingml/2006/main">
                    <a:graphicData uri="http://schemas.openxmlformats.org/drawingml/2006/picture">
                      <pic:pic xmlns:pic="http://schemas.openxmlformats.org/drawingml/2006/picture">
                        <pic:nvPicPr>
                          <pic:cNvPr id="11" name="ID_3026E0C5161548EBA68FF85C7D1CED9D"/>
                          <pic:cNvPicPr/>
                        </pic:nvPicPr>
                        <pic:blipFill>
                          <a:blip r:embed="rId35"/>
                          <a:stretch>
                            <a:fillRect/>
                          </a:stretch>
                        </pic:blipFill>
                        <pic:spPr>
                          <a:xfrm>
                            <a:off x="0" y="0"/>
                            <a:ext cx="943610" cy="549910"/>
                          </a:xfrm>
                          <a:prstGeom prst="rect">
                            <a:avLst/>
                          </a:prstGeom>
                          <a:noFill/>
                          <a:ln>
                            <a:noFill/>
                          </a:ln>
                        </pic:spPr>
                      </pic:pic>
                    </a:graphicData>
                  </a:graphic>
                </wp:anchor>
              </w:drawing>
            </w:r>
          </w:p>
        </w:tc>
        <w:tc>
          <w:tcPr>
            <w:tcW w:w="1405" w:type="dxa"/>
            <w:noWrap w:val="0"/>
            <w:vAlign w:val="center"/>
          </w:tcPr>
          <w:p w14:paraId="74014FF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3600*1400*750</w:t>
            </w:r>
          </w:p>
        </w:tc>
        <w:tc>
          <w:tcPr>
            <w:tcW w:w="6386" w:type="dxa"/>
            <w:noWrap w:val="0"/>
            <w:vAlign w:val="center"/>
          </w:tcPr>
          <w:p w14:paraId="5C8F3A9B">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3、封边：采用优质环保封边条同色封边，封边严密、平整、无脱胶、表面无胶渍；符合QB/T 4463-2013《家具用封边条技术要求》标准：甲醛释放量≤1.5mg/L；耐光色牢度≥4级；耐龟裂性≥2级；耐磨性能30r后无露底现象；邻苯二甲酸脂(DBP、BBP、DEHP、DNOP、DINP和DIDP的总量)≤1%。</w:t>
            </w:r>
          </w:p>
          <w:p w14:paraId="58E3FA96">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5、粘胶剂：采用优质环保粘胶剂，粘合性能强，环保性能高；</w:t>
            </w:r>
          </w:p>
          <w:p w14:paraId="0580DE76">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6、脚架和前挡板：采用冷轧钢材，厚度≥1mm。表面处理采用抗菌环氧树脂粉末高温喷涂，喷涂后具有耐腐蚀、防火、防潮等功能；                                                                          7、配置：台面厚度≥25mm，其余厚度≥18mm；带隐藏式走线系统，键盘架，含线盒、插座（含3强电1弱电USB接口）及电线安装。</w:t>
            </w:r>
          </w:p>
        </w:tc>
        <w:tc>
          <w:tcPr>
            <w:tcW w:w="715" w:type="dxa"/>
            <w:noWrap w:val="0"/>
            <w:vAlign w:val="center"/>
          </w:tcPr>
          <w:p w14:paraId="3CB5761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606A115F">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12</w:t>
            </w:r>
          </w:p>
        </w:tc>
        <w:tc>
          <w:tcPr>
            <w:tcW w:w="497" w:type="dxa"/>
            <w:noWrap w:val="0"/>
            <w:vAlign w:val="center"/>
          </w:tcPr>
          <w:p w14:paraId="07EFDF85">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7A02079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5000</w:t>
            </w:r>
          </w:p>
        </w:tc>
        <w:tc>
          <w:tcPr>
            <w:tcW w:w="873" w:type="dxa"/>
            <w:noWrap w:val="0"/>
            <w:vAlign w:val="center"/>
          </w:tcPr>
          <w:p w14:paraId="3339D22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60000</w:t>
            </w:r>
          </w:p>
        </w:tc>
      </w:tr>
      <w:tr w14:paraId="431B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529F31C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会议桌4</w:t>
            </w:r>
          </w:p>
        </w:tc>
        <w:tc>
          <w:tcPr>
            <w:tcW w:w="1708" w:type="dxa"/>
            <w:noWrap w:val="0"/>
            <w:vAlign w:val="center"/>
          </w:tcPr>
          <w:p w14:paraId="4EBC3D88">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70528" behindDoc="0" locked="0" layoutInCell="1" allowOverlap="1">
                  <wp:simplePos x="0" y="0"/>
                  <wp:positionH relativeFrom="column">
                    <wp:posOffset>110490</wp:posOffset>
                  </wp:positionH>
                  <wp:positionV relativeFrom="paragraph">
                    <wp:posOffset>785495</wp:posOffset>
                  </wp:positionV>
                  <wp:extent cx="838200" cy="511810"/>
                  <wp:effectExtent l="0" t="0" r="0" b="2540"/>
                  <wp:wrapNone/>
                  <wp:docPr id="10" name="ID_5ED8897706F4497B98FB91EBB816885E"/>
                  <wp:cNvGraphicFramePr/>
                  <a:graphic xmlns:a="http://schemas.openxmlformats.org/drawingml/2006/main">
                    <a:graphicData uri="http://schemas.openxmlformats.org/drawingml/2006/picture">
                      <pic:pic xmlns:pic="http://schemas.openxmlformats.org/drawingml/2006/picture">
                        <pic:nvPicPr>
                          <pic:cNvPr id="10" name="ID_5ED8897706F4497B98FB91EBB816885E"/>
                          <pic:cNvPicPr/>
                        </pic:nvPicPr>
                        <pic:blipFill>
                          <a:blip r:embed="rId36"/>
                          <a:stretch>
                            <a:fillRect/>
                          </a:stretch>
                        </pic:blipFill>
                        <pic:spPr>
                          <a:xfrm>
                            <a:off x="0" y="0"/>
                            <a:ext cx="838200" cy="511810"/>
                          </a:xfrm>
                          <a:prstGeom prst="rect">
                            <a:avLst/>
                          </a:prstGeom>
                          <a:noFill/>
                          <a:ln>
                            <a:noFill/>
                          </a:ln>
                        </pic:spPr>
                      </pic:pic>
                    </a:graphicData>
                  </a:graphic>
                </wp:anchor>
              </w:drawing>
            </w:r>
          </w:p>
        </w:tc>
        <w:tc>
          <w:tcPr>
            <w:tcW w:w="1405" w:type="dxa"/>
            <w:noWrap w:val="0"/>
            <w:vAlign w:val="center"/>
          </w:tcPr>
          <w:p w14:paraId="295BBEA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4500*1400*750</w:t>
            </w:r>
          </w:p>
        </w:tc>
        <w:tc>
          <w:tcPr>
            <w:tcW w:w="6386" w:type="dxa"/>
            <w:noWrap w:val="0"/>
            <w:vAlign w:val="center"/>
          </w:tcPr>
          <w:p w14:paraId="79BEE89F">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3、封边：采用优质环保封边条同色封边，封边严密、平整、无脱胶、表面无胶渍；符合QB/T 4463-2013《家具用封边条技术要求》标准：甲醛释放量≤1.5mg/L；耐光色牢度≥4级；耐龟裂性≥2级；耐磨性能30r后无露底现象；邻苯二甲酸脂(DBP、BBP、DEHP、DNOP、DINP和DIDP的总量)≤1%。</w:t>
            </w:r>
          </w:p>
          <w:p w14:paraId="187DF780">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5、粘胶剂：采用优质环保粘胶剂，粘合性能强，环保性能高；</w:t>
            </w:r>
          </w:p>
          <w:p w14:paraId="54832A63">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6、脚架和前挡板：采用冷轧钢材，厚度≥1mm。表面处理采用抗菌环氧树脂粉末高温喷涂，喷涂后具有耐腐蚀、防火、防潮等功能；                                                                          7、配置：台面厚度≥25mm，其余厚度≥18mm；带隐藏式走线系统，键盘架，含线盒、插座（含3强电1弱电USB接口）及电线安装。</w:t>
            </w:r>
          </w:p>
        </w:tc>
        <w:tc>
          <w:tcPr>
            <w:tcW w:w="715" w:type="dxa"/>
            <w:noWrap w:val="0"/>
            <w:vAlign w:val="center"/>
          </w:tcPr>
          <w:p w14:paraId="4E26CD7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26558166">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2</w:t>
            </w:r>
          </w:p>
        </w:tc>
        <w:tc>
          <w:tcPr>
            <w:tcW w:w="497" w:type="dxa"/>
            <w:noWrap w:val="0"/>
            <w:vAlign w:val="center"/>
          </w:tcPr>
          <w:p w14:paraId="16865B58">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7F3A703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6000</w:t>
            </w:r>
          </w:p>
        </w:tc>
        <w:tc>
          <w:tcPr>
            <w:tcW w:w="873" w:type="dxa"/>
            <w:noWrap w:val="0"/>
            <w:vAlign w:val="center"/>
          </w:tcPr>
          <w:p w14:paraId="1884BC3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12000</w:t>
            </w:r>
          </w:p>
        </w:tc>
      </w:tr>
      <w:tr w14:paraId="62BF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1" w:hRule="atLeast"/>
        </w:trPr>
        <w:tc>
          <w:tcPr>
            <w:tcW w:w="1141" w:type="dxa"/>
            <w:noWrap w:val="0"/>
            <w:vAlign w:val="center"/>
          </w:tcPr>
          <w:p w14:paraId="2DDF86F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办公椅1</w:t>
            </w:r>
          </w:p>
        </w:tc>
        <w:tc>
          <w:tcPr>
            <w:tcW w:w="1708" w:type="dxa"/>
            <w:noWrap w:val="0"/>
            <w:vAlign w:val="center"/>
          </w:tcPr>
          <w:p w14:paraId="14595776">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71552" behindDoc="0" locked="0" layoutInCell="1" allowOverlap="1">
                  <wp:simplePos x="0" y="0"/>
                  <wp:positionH relativeFrom="column">
                    <wp:posOffset>133350</wp:posOffset>
                  </wp:positionH>
                  <wp:positionV relativeFrom="paragraph">
                    <wp:posOffset>309245</wp:posOffset>
                  </wp:positionV>
                  <wp:extent cx="762000" cy="781050"/>
                  <wp:effectExtent l="0" t="0" r="0" b="0"/>
                  <wp:wrapNone/>
                  <wp:docPr id="7" name="ID_5126E0C80A2B417BA3FD5D230485BA37"/>
                  <wp:cNvGraphicFramePr/>
                  <a:graphic xmlns:a="http://schemas.openxmlformats.org/drawingml/2006/main">
                    <a:graphicData uri="http://schemas.openxmlformats.org/drawingml/2006/picture">
                      <pic:pic xmlns:pic="http://schemas.openxmlformats.org/drawingml/2006/picture">
                        <pic:nvPicPr>
                          <pic:cNvPr id="7" name="ID_5126E0C80A2B417BA3FD5D230485BA37"/>
                          <pic:cNvPicPr/>
                        </pic:nvPicPr>
                        <pic:blipFill>
                          <a:blip r:embed="rId37"/>
                          <a:stretch>
                            <a:fillRect/>
                          </a:stretch>
                        </pic:blipFill>
                        <pic:spPr>
                          <a:xfrm>
                            <a:off x="0" y="0"/>
                            <a:ext cx="762000" cy="781050"/>
                          </a:xfrm>
                          <a:prstGeom prst="rect">
                            <a:avLst/>
                          </a:prstGeom>
                          <a:noFill/>
                          <a:ln>
                            <a:noFill/>
                          </a:ln>
                        </pic:spPr>
                      </pic:pic>
                    </a:graphicData>
                  </a:graphic>
                </wp:anchor>
              </w:drawing>
            </w:r>
          </w:p>
        </w:tc>
        <w:tc>
          <w:tcPr>
            <w:tcW w:w="1405" w:type="dxa"/>
            <w:noWrap w:val="0"/>
            <w:vAlign w:val="center"/>
          </w:tcPr>
          <w:p w14:paraId="3F3D649D">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585*580*850</w:t>
            </w:r>
          </w:p>
        </w:tc>
        <w:tc>
          <w:tcPr>
            <w:tcW w:w="6386" w:type="dxa"/>
            <w:noWrap w:val="0"/>
            <w:vAlign w:val="center"/>
          </w:tcPr>
          <w:p w14:paraId="3305745F">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面料：表面覆医用皮，医用人造革：符合GB/T 16799-2018标准，其中撕裂力≥20N；摩擦色牢度≥4级；耐折牢度（50000次）无裂纹；耐磨性能：无明显损伤、剥落；气味≤3级；游离甲醛≤75mg/kg；可萃取重金属（铅）≤90mg/kg；禁用偶氮染料含量未检出。</w:t>
            </w:r>
          </w:p>
          <w:p w14:paraId="659D0148">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椅背：18mm单层连体弯板+切割绵</w:t>
            </w:r>
          </w:p>
          <w:p w14:paraId="00CA6C3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椅座：18mm单层连体弯板+切割绵</w:t>
            </w:r>
          </w:p>
          <w:p w14:paraId="1068165C">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扶手：配皮扶手面</w:t>
            </w:r>
          </w:p>
          <w:p w14:paraId="4BD3AC3A">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椅脚：2.0mm厚电镀扁管弓形架</w:t>
            </w:r>
          </w:p>
        </w:tc>
        <w:tc>
          <w:tcPr>
            <w:tcW w:w="715" w:type="dxa"/>
            <w:noWrap w:val="0"/>
            <w:vAlign w:val="center"/>
          </w:tcPr>
          <w:p w14:paraId="6E8C00D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0903007D">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500</w:t>
            </w:r>
          </w:p>
        </w:tc>
        <w:tc>
          <w:tcPr>
            <w:tcW w:w="497" w:type="dxa"/>
            <w:noWrap w:val="0"/>
            <w:vAlign w:val="center"/>
          </w:tcPr>
          <w:p w14:paraId="22D19FE0">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11A3CD4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370</w:t>
            </w:r>
          </w:p>
        </w:tc>
        <w:tc>
          <w:tcPr>
            <w:tcW w:w="873" w:type="dxa"/>
            <w:noWrap w:val="0"/>
            <w:vAlign w:val="center"/>
          </w:tcPr>
          <w:p w14:paraId="013131A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185000</w:t>
            </w:r>
          </w:p>
        </w:tc>
      </w:tr>
      <w:tr w14:paraId="1386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0818D0F3">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办公椅2</w:t>
            </w:r>
          </w:p>
        </w:tc>
        <w:tc>
          <w:tcPr>
            <w:tcW w:w="1708" w:type="dxa"/>
            <w:noWrap w:val="0"/>
            <w:vAlign w:val="center"/>
          </w:tcPr>
          <w:p w14:paraId="29D30F1C">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72576" behindDoc="0" locked="0" layoutInCell="1" allowOverlap="1">
                  <wp:simplePos x="0" y="0"/>
                  <wp:positionH relativeFrom="column">
                    <wp:posOffset>147320</wp:posOffset>
                  </wp:positionH>
                  <wp:positionV relativeFrom="paragraph">
                    <wp:posOffset>633095</wp:posOffset>
                  </wp:positionV>
                  <wp:extent cx="809625" cy="952500"/>
                  <wp:effectExtent l="0" t="0" r="9525" b="0"/>
                  <wp:wrapNone/>
                  <wp:docPr id="12" name="ID_BDFD291D9ECC41EDAF2669E760DFE052"/>
                  <wp:cNvGraphicFramePr/>
                  <a:graphic xmlns:a="http://schemas.openxmlformats.org/drawingml/2006/main">
                    <a:graphicData uri="http://schemas.openxmlformats.org/drawingml/2006/picture">
                      <pic:pic xmlns:pic="http://schemas.openxmlformats.org/drawingml/2006/picture">
                        <pic:nvPicPr>
                          <pic:cNvPr id="12" name="ID_BDFD291D9ECC41EDAF2669E760DFE052"/>
                          <pic:cNvPicPr/>
                        </pic:nvPicPr>
                        <pic:blipFill>
                          <a:blip r:embed="rId38"/>
                          <a:stretch>
                            <a:fillRect/>
                          </a:stretch>
                        </pic:blipFill>
                        <pic:spPr>
                          <a:xfrm>
                            <a:off x="0" y="0"/>
                            <a:ext cx="809625" cy="952500"/>
                          </a:xfrm>
                          <a:prstGeom prst="rect">
                            <a:avLst/>
                          </a:prstGeom>
                          <a:noFill/>
                          <a:ln>
                            <a:noFill/>
                          </a:ln>
                        </pic:spPr>
                      </pic:pic>
                    </a:graphicData>
                  </a:graphic>
                </wp:anchor>
              </w:drawing>
            </w:r>
          </w:p>
        </w:tc>
        <w:tc>
          <w:tcPr>
            <w:tcW w:w="1405" w:type="dxa"/>
            <w:noWrap w:val="0"/>
            <w:vAlign w:val="center"/>
          </w:tcPr>
          <w:p w14:paraId="08A4786D">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575*570*875</w:t>
            </w:r>
          </w:p>
        </w:tc>
        <w:tc>
          <w:tcPr>
            <w:tcW w:w="6386" w:type="dxa"/>
            <w:noWrap w:val="0"/>
            <w:vAlign w:val="center"/>
          </w:tcPr>
          <w:p w14:paraId="74DD919D">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面料：表面覆医用皮，医用人造革：符合GB/T 16799-2018标准，其中撕裂力≥20N；摩擦色牢度≥4级；耐折牢度（50000次）无裂纹；耐磨性能：无明显损伤、剥落；气味≤3级；游离甲醛≤75mg/kg；可萃取重金属（铅）≤90mg/kg；禁用偶氮染料含量未检出。                                              椅背：背铁架+切割绵</w:t>
            </w:r>
          </w:p>
          <w:p w14:paraId="38057566">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椅座：12mm单层板+定型绵</w:t>
            </w:r>
          </w:p>
          <w:p w14:paraId="578B6964">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扶手：铝合金扶手撑+PP扶手盖</w:t>
            </w:r>
          </w:p>
          <w:p w14:paraId="0CBA1654">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底盘：一档锁定蝴蝶底盘</w:t>
            </w:r>
          </w:p>
          <w:p w14:paraId="67CBB438">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气杆：行程65mm沉口70mm电镀气杆</w:t>
            </w:r>
          </w:p>
          <w:p w14:paraId="6E849B59">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椅脚：350-4方管铁脚</w:t>
            </w:r>
          </w:p>
          <w:p w14:paraId="310B65CD">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椅轮：50/25黑色尼龙万向插轮</w:t>
            </w:r>
          </w:p>
        </w:tc>
        <w:tc>
          <w:tcPr>
            <w:tcW w:w="715" w:type="dxa"/>
            <w:noWrap w:val="0"/>
            <w:vAlign w:val="center"/>
          </w:tcPr>
          <w:p w14:paraId="0B1C4E9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4D8D829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110</w:t>
            </w:r>
          </w:p>
        </w:tc>
        <w:tc>
          <w:tcPr>
            <w:tcW w:w="497" w:type="dxa"/>
            <w:noWrap w:val="0"/>
            <w:vAlign w:val="center"/>
          </w:tcPr>
          <w:p w14:paraId="05B9A204">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1BEE17C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400</w:t>
            </w:r>
          </w:p>
        </w:tc>
        <w:tc>
          <w:tcPr>
            <w:tcW w:w="873" w:type="dxa"/>
            <w:noWrap w:val="0"/>
            <w:vAlign w:val="center"/>
          </w:tcPr>
          <w:p w14:paraId="0BEF54D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44000</w:t>
            </w:r>
          </w:p>
        </w:tc>
      </w:tr>
      <w:tr w14:paraId="43ED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6EEC7CF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办公椅3</w:t>
            </w:r>
          </w:p>
        </w:tc>
        <w:tc>
          <w:tcPr>
            <w:tcW w:w="1708" w:type="dxa"/>
            <w:noWrap w:val="0"/>
            <w:vAlign w:val="center"/>
          </w:tcPr>
          <w:p w14:paraId="43155FC7">
            <w:pPr>
              <w:widowControl/>
              <w:jc w:val="left"/>
              <w:textAlignment w:val="center"/>
              <w:rPr>
                <w:rFonts w:hint="eastAsia" w:ascii="宋体" w:hAnsi="宋体" w:cs="宋体"/>
                <w:sz w:val="20"/>
                <w:szCs w:val="20"/>
              </w:rPr>
            </w:pPr>
          </w:p>
        </w:tc>
        <w:tc>
          <w:tcPr>
            <w:tcW w:w="1405" w:type="dxa"/>
            <w:noWrap w:val="0"/>
            <w:vAlign w:val="center"/>
          </w:tcPr>
          <w:p w14:paraId="0CBBA30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635*600*1205</w:t>
            </w:r>
          </w:p>
        </w:tc>
        <w:tc>
          <w:tcPr>
            <w:tcW w:w="6386" w:type="dxa"/>
            <w:noWrap w:val="0"/>
            <w:vAlign w:val="center"/>
          </w:tcPr>
          <w:p w14:paraId="0601EBA9">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面料：表面覆医用皮，医用人造革：符合GB/T 16799-2018标准，其中撕裂力≥20N；摩擦</w:t>
            </w:r>
            <w:r>
              <w:rPr>
                <w:rFonts w:hint="eastAsia" w:ascii="宋体" w:hAnsi="宋体" w:cs="宋体"/>
                <w:color w:val="000000"/>
                <w:kern w:val="0"/>
                <w:sz w:val="20"/>
                <w:szCs w:val="20"/>
                <w:bdr w:val="single" w:color="000000" w:sz="4" w:space="0"/>
                <w:lang w:bidi="ar"/>
              </w:rPr>
              <w:drawing>
                <wp:anchor distT="0" distB="0" distL="114300" distR="114300" simplePos="0" relativeHeight="251673600" behindDoc="0" locked="0" layoutInCell="1" allowOverlap="1">
                  <wp:simplePos x="0" y="0"/>
                  <wp:positionH relativeFrom="column">
                    <wp:posOffset>-1791335</wp:posOffset>
                  </wp:positionH>
                  <wp:positionV relativeFrom="paragraph">
                    <wp:posOffset>284480</wp:posOffset>
                  </wp:positionV>
                  <wp:extent cx="733425" cy="1085850"/>
                  <wp:effectExtent l="0" t="0" r="9525" b="0"/>
                  <wp:wrapNone/>
                  <wp:docPr id="13" name="ID_64B981EC5B8E46A7A82E9CD53AA6507E"/>
                  <wp:cNvGraphicFramePr/>
                  <a:graphic xmlns:a="http://schemas.openxmlformats.org/drawingml/2006/main">
                    <a:graphicData uri="http://schemas.openxmlformats.org/drawingml/2006/picture">
                      <pic:pic xmlns:pic="http://schemas.openxmlformats.org/drawingml/2006/picture">
                        <pic:nvPicPr>
                          <pic:cNvPr id="13" name="ID_64B981EC5B8E46A7A82E9CD53AA6507E"/>
                          <pic:cNvPicPr/>
                        </pic:nvPicPr>
                        <pic:blipFill>
                          <a:blip r:embed="rId39"/>
                          <a:stretch>
                            <a:fillRect/>
                          </a:stretch>
                        </pic:blipFill>
                        <pic:spPr>
                          <a:xfrm>
                            <a:off x="0" y="0"/>
                            <a:ext cx="733425" cy="1085850"/>
                          </a:xfrm>
                          <a:prstGeom prst="rect">
                            <a:avLst/>
                          </a:prstGeom>
                          <a:noFill/>
                          <a:ln>
                            <a:noFill/>
                          </a:ln>
                        </pic:spPr>
                      </pic:pic>
                    </a:graphicData>
                  </a:graphic>
                </wp:anchor>
              </w:drawing>
            </w:r>
            <w:r>
              <w:rPr>
                <w:rFonts w:hint="eastAsia" w:ascii="宋体" w:hAnsi="宋体" w:cs="宋体"/>
                <w:color w:val="000000"/>
                <w:kern w:val="0"/>
                <w:sz w:val="16"/>
                <w:szCs w:val="16"/>
                <w:lang w:bidi="ar"/>
              </w:rPr>
              <w:t>色牢度≥4级；耐折牢度（50000次）无裂纹；耐磨性能：无明显损伤、剥落；气味≤3级；游离甲醛≤75mg/kg；可萃取重金属（铅）≤90mg/kg；禁用偶氮染料含量未检出。</w:t>
            </w:r>
          </w:p>
          <w:p w14:paraId="3836EEE4">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头枕：固定头枕+定型棉</w:t>
            </w:r>
          </w:p>
          <w:p w14:paraId="2D3A9C1E">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椅背：黑色黑色PA+GF背架，铝合金角码连接件</w:t>
            </w:r>
          </w:p>
          <w:p w14:paraId="11FAC8B1">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椅座：12mm单层座板+定型海绵</w:t>
            </w:r>
          </w:p>
          <w:p w14:paraId="591BE44F">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扶手：PU面铝合金支架3D升降扶手</w:t>
            </w:r>
          </w:p>
          <w:p w14:paraId="27FA6EDE">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底盘：四档倾仰锁定功能，带座板滑动底盘</w:t>
            </w:r>
          </w:p>
          <w:p w14:paraId="3B71E953">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气杆：行程65mm沉口40mm电镀气杆</w:t>
            </w:r>
          </w:p>
          <w:p w14:paraId="21482BAB">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椅脚：350-1铝合金脚</w:t>
            </w:r>
          </w:p>
          <w:p w14:paraId="586CE9CA">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椅轮：60/25黑色PU防震轮</w:t>
            </w:r>
          </w:p>
        </w:tc>
        <w:tc>
          <w:tcPr>
            <w:tcW w:w="715" w:type="dxa"/>
            <w:noWrap w:val="0"/>
            <w:vAlign w:val="center"/>
          </w:tcPr>
          <w:p w14:paraId="6DED5D7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1799CBA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45</w:t>
            </w:r>
          </w:p>
        </w:tc>
        <w:tc>
          <w:tcPr>
            <w:tcW w:w="497" w:type="dxa"/>
            <w:noWrap w:val="0"/>
            <w:vAlign w:val="center"/>
          </w:tcPr>
          <w:p w14:paraId="44EA5236">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71ECA43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400</w:t>
            </w:r>
          </w:p>
        </w:tc>
        <w:tc>
          <w:tcPr>
            <w:tcW w:w="873" w:type="dxa"/>
            <w:noWrap w:val="0"/>
            <w:vAlign w:val="center"/>
          </w:tcPr>
          <w:p w14:paraId="704CAC9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18000</w:t>
            </w:r>
          </w:p>
        </w:tc>
      </w:tr>
      <w:tr w14:paraId="0CE9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0" w:hRule="atLeast"/>
        </w:trPr>
        <w:tc>
          <w:tcPr>
            <w:tcW w:w="1141" w:type="dxa"/>
            <w:noWrap w:val="0"/>
            <w:vAlign w:val="center"/>
          </w:tcPr>
          <w:p w14:paraId="731555E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办公椅4</w:t>
            </w:r>
          </w:p>
        </w:tc>
        <w:tc>
          <w:tcPr>
            <w:tcW w:w="1708" w:type="dxa"/>
            <w:noWrap w:val="0"/>
            <w:vAlign w:val="center"/>
          </w:tcPr>
          <w:p w14:paraId="2FC6C435">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74624" behindDoc="0" locked="0" layoutInCell="1" allowOverlap="1">
                  <wp:simplePos x="0" y="0"/>
                  <wp:positionH relativeFrom="column">
                    <wp:posOffset>219075</wp:posOffset>
                  </wp:positionH>
                  <wp:positionV relativeFrom="paragraph">
                    <wp:posOffset>318770</wp:posOffset>
                  </wp:positionV>
                  <wp:extent cx="723900" cy="914400"/>
                  <wp:effectExtent l="0" t="0" r="0" b="0"/>
                  <wp:wrapNone/>
                  <wp:docPr id="14" name="ID_46A31C7E91474BB8B7CDC0F5A3736D8A"/>
                  <wp:cNvGraphicFramePr/>
                  <a:graphic xmlns:a="http://schemas.openxmlformats.org/drawingml/2006/main">
                    <a:graphicData uri="http://schemas.openxmlformats.org/drawingml/2006/picture">
                      <pic:pic xmlns:pic="http://schemas.openxmlformats.org/drawingml/2006/picture">
                        <pic:nvPicPr>
                          <pic:cNvPr id="14" name="ID_46A31C7E91474BB8B7CDC0F5A3736D8A"/>
                          <pic:cNvPicPr/>
                        </pic:nvPicPr>
                        <pic:blipFill>
                          <a:blip r:embed="rId40"/>
                          <a:stretch>
                            <a:fillRect/>
                          </a:stretch>
                        </pic:blipFill>
                        <pic:spPr>
                          <a:xfrm>
                            <a:off x="0" y="0"/>
                            <a:ext cx="723900" cy="914400"/>
                          </a:xfrm>
                          <a:prstGeom prst="rect">
                            <a:avLst/>
                          </a:prstGeom>
                          <a:noFill/>
                          <a:ln>
                            <a:noFill/>
                          </a:ln>
                        </pic:spPr>
                      </pic:pic>
                    </a:graphicData>
                  </a:graphic>
                </wp:anchor>
              </w:drawing>
            </w:r>
          </w:p>
        </w:tc>
        <w:tc>
          <w:tcPr>
            <w:tcW w:w="1405" w:type="dxa"/>
            <w:noWrap w:val="0"/>
            <w:vAlign w:val="center"/>
          </w:tcPr>
          <w:p w14:paraId="74F3EC0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565*560*825</w:t>
            </w:r>
          </w:p>
        </w:tc>
        <w:tc>
          <w:tcPr>
            <w:tcW w:w="6386" w:type="dxa"/>
            <w:noWrap w:val="0"/>
            <w:vAlign w:val="center"/>
          </w:tcPr>
          <w:p w14:paraId="016FB400">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椅背：PP+GF25%白色椅背</w:t>
            </w:r>
          </w:p>
          <w:p w14:paraId="15EC5F9C">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椅座：一体成型PP椅座，标配定型绵坐垫；</w:t>
            </w:r>
          </w:p>
          <w:p w14:paraId="7403B050">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椅架：直径16mm圆铁管铁架</w:t>
            </w:r>
          </w:p>
        </w:tc>
        <w:tc>
          <w:tcPr>
            <w:tcW w:w="715" w:type="dxa"/>
            <w:noWrap w:val="0"/>
            <w:vAlign w:val="center"/>
          </w:tcPr>
          <w:p w14:paraId="682493C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37C50C1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45</w:t>
            </w:r>
          </w:p>
        </w:tc>
        <w:tc>
          <w:tcPr>
            <w:tcW w:w="497" w:type="dxa"/>
            <w:noWrap w:val="0"/>
            <w:vAlign w:val="center"/>
          </w:tcPr>
          <w:p w14:paraId="4374C698">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50F4E97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350</w:t>
            </w:r>
          </w:p>
        </w:tc>
        <w:tc>
          <w:tcPr>
            <w:tcW w:w="873" w:type="dxa"/>
            <w:noWrap w:val="0"/>
            <w:vAlign w:val="center"/>
          </w:tcPr>
          <w:p w14:paraId="77CC340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15750</w:t>
            </w:r>
          </w:p>
        </w:tc>
      </w:tr>
      <w:tr w14:paraId="0952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2152479F">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会议椅1</w:t>
            </w:r>
          </w:p>
        </w:tc>
        <w:tc>
          <w:tcPr>
            <w:tcW w:w="1708" w:type="dxa"/>
            <w:noWrap w:val="0"/>
            <w:vAlign w:val="center"/>
          </w:tcPr>
          <w:p w14:paraId="2E6D6A93">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75648" behindDoc="0" locked="0" layoutInCell="1" allowOverlap="1">
                  <wp:simplePos x="0" y="0"/>
                  <wp:positionH relativeFrom="column">
                    <wp:posOffset>118745</wp:posOffset>
                  </wp:positionH>
                  <wp:positionV relativeFrom="paragraph">
                    <wp:posOffset>238125</wp:posOffset>
                  </wp:positionV>
                  <wp:extent cx="866775" cy="1019175"/>
                  <wp:effectExtent l="0" t="0" r="9525" b="9525"/>
                  <wp:wrapNone/>
                  <wp:docPr id="15" name="ID_00D79CD1A5E3444B932DA82497187424"/>
                  <wp:cNvGraphicFramePr/>
                  <a:graphic xmlns:a="http://schemas.openxmlformats.org/drawingml/2006/main">
                    <a:graphicData uri="http://schemas.openxmlformats.org/drawingml/2006/picture">
                      <pic:pic xmlns:pic="http://schemas.openxmlformats.org/drawingml/2006/picture">
                        <pic:nvPicPr>
                          <pic:cNvPr id="15" name="ID_00D79CD1A5E3444B932DA82497187424"/>
                          <pic:cNvPicPr/>
                        </pic:nvPicPr>
                        <pic:blipFill>
                          <a:blip r:embed="rId41"/>
                          <a:stretch>
                            <a:fillRect/>
                          </a:stretch>
                        </pic:blipFill>
                        <pic:spPr>
                          <a:xfrm>
                            <a:off x="0" y="0"/>
                            <a:ext cx="866775" cy="1019175"/>
                          </a:xfrm>
                          <a:prstGeom prst="rect">
                            <a:avLst/>
                          </a:prstGeom>
                          <a:noFill/>
                          <a:ln>
                            <a:noFill/>
                          </a:ln>
                        </pic:spPr>
                      </pic:pic>
                    </a:graphicData>
                  </a:graphic>
                </wp:anchor>
              </w:drawing>
            </w:r>
          </w:p>
        </w:tc>
        <w:tc>
          <w:tcPr>
            <w:tcW w:w="1405" w:type="dxa"/>
            <w:noWrap w:val="0"/>
            <w:vAlign w:val="center"/>
          </w:tcPr>
          <w:p w14:paraId="0D7346E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560*580*810</w:t>
            </w:r>
          </w:p>
        </w:tc>
        <w:tc>
          <w:tcPr>
            <w:tcW w:w="6386" w:type="dxa"/>
            <w:noWrap w:val="0"/>
            <w:vAlign w:val="center"/>
          </w:tcPr>
          <w:p w14:paraId="08418B01">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面料：表面覆医用皮，医用人造革：符合GB/T 16799-2018标准，其中撕裂力≥20N；摩擦色牢度≥4级；耐折牢度（50000次）无裂纹；耐磨性能：无明显损伤、剥落；气味≤3级；游离甲醛≤75mg/kg；可萃取重金属（铅）≤90mg/kg；禁用偶氮染料含量未检出。                                                     椅背：黑色PA+GF18%背框</w:t>
            </w:r>
          </w:p>
          <w:p w14:paraId="5F3FA4D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椅座：黑色PP+GF30%座壳+定型绵，座垫可上翻85°</w:t>
            </w:r>
          </w:p>
          <w:p w14:paraId="4E41F3CA">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扶手：无扶手</w:t>
            </w:r>
          </w:p>
          <w:p w14:paraId="55FA8A0A">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椅脚：厚度1.5mm喷涂铁架，带脚垫，后脚带滑轮</w:t>
            </w:r>
          </w:p>
        </w:tc>
        <w:tc>
          <w:tcPr>
            <w:tcW w:w="715" w:type="dxa"/>
            <w:noWrap w:val="0"/>
            <w:vAlign w:val="center"/>
          </w:tcPr>
          <w:p w14:paraId="7C0F7CAF">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0C2F0983">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460</w:t>
            </w:r>
          </w:p>
        </w:tc>
        <w:tc>
          <w:tcPr>
            <w:tcW w:w="497" w:type="dxa"/>
            <w:noWrap w:val="0"/>
            <w:vAlign w:val="center"/>
          </w:tcPr>
          <w:p w14:paraId="02CF35E1">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63E26C0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300</w:t>
            </w:r>
          </w:p>
        </w:tc>
        <w:tc>
          <w:tcPr>
            <w:tcW w:w="873" w:type="dxa"/>
            <w:noWrap w:val="0"/>
            <w:vAlign w:val="center"/>
          </w:tcPr>
          <w:p w14:paraId="3AC23C3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138000</w:t>
            </w:r>
          </w:p>
        </w:tc>
      </w:tr>
      <w:tr w14:paraId="4276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1" w:hRule="atLeast"/>
        </w:trPr>
        <w:tc>
          <w:tcPr>
            <w:tcW w:w="1141" w:type="dxa"/>
            <w:noWrap w:val="0"/>
            <w:vAlign w:val="center"/>
          </w:tcPr>
          <w:p w14:paraId="0D4923C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会议椅2</w:t>
            </w:r>
          </w:p>
        </w:tc>
        <w:tc>
          <w:tcPr>
            <w:tcW w:w="1708" w:type="dxa"/>
            <w:noWrap w:val="0"/>
            <w:vAlign w:val="center"/>
          </w:tcPr>
          <w:p w14:paraId="2A900FFB">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76672" behindDoc="0" locked="0" layoutInCell="1" allowOverlap="1">
                  <wp:simplePos x="0" y="0"/>
                  <wp:positionH relativeFrom="column">
                    <wp:posOffset>123825</wp:posOffset>
                  </wp:positionH>
                  <wp:positionV relativeFrom="paragraph">
                    <wp:posOffset>38100</wp:posOffset>
                  </wp:positionV>
                  <wp:extent cx="742950" cy="904875"/>
                  <wp:effectExtent l="0" t="0" r="0" b="9525"/>
                  <wp:wrapNone/>
                  <wp:docPr id="16" name="图片_40"/>
                  <wp:cNvGraphicFramePr/>
                  <a:graphic xmlns:a="http://schemas.openxmlformats.org/drawingml/2006/main">
                    <a:graphicData uri="http://schemas.openxmlformats.org/drawingml/2006/picture">
                      <pic:pic xmlns:pic="http://schemas.openxmlformats.org/drawingml/2006/picture">
                        <pic:nvPicPr>
                          <pic:cNvPr id="16" name="图片_40"/>
                          <pic:cNvPicPr/>
                        </pic:nvPicPr>
                        <pic:blipFill>
                          <a:blip r:embed="rId42"/>
                          <a:stretch>
                            <a:fillRect/>
                          </a:stretch>
                        </pic:blipFill>
                        <pic:spPr>
                          <a:xfrm>
                            <a:off x="0" y="0"/>
                            <a:ext cx="742950" cy="904875"/>
                          </a:xfrm>
                          <a:prstGeom prst="rect">
                            <a:avLst/>
                          </a:prstGeom>
                          <a:noFill/>
                          <a:ln>
                            <a:noFill/>
                          </a:ln>
                        </pic:spPr>
                      </pic:pic>
                    </a:graphicData>
                  </a:graphic>
                </wp:anchor>
              </w:drawing>
            </w:r>
          </w:p>
        </w:tc>
        <w:tc>
          <w:tcPr>
            <w:tcW w:w="1405" w:type="dxa"/>
            <w:noWrap w:val="0"/>
            <w:vAlign w:val="center"/>
          </w:tcPr>
          <w:p w14:paraId="4F8AA1D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480*530*770 </w:t>
            </w:r>
          </w:p>
        </w:tc>
        <w:tc>
          <w:tcPr>
            <w:tcW w:w="6386" w:type="dxa"/>
            <w:noWrap w:val="0"/>
            <w:vAlign w:val="center"/>
          </w:tcPr>
          <w:p w14:paraId="0AB8DAD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PP一体成型，过 BIFMA测试</w:t>
            </w:r>
          </w:p>
          <w:p w14:paraId="3110971A">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稳固承重300斤</w:t>
            </w:r>
          </w:p>
          <w:p w14:paraId="58B3E020">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堆叠设计，节省空间</w:t>
            </w:r>
          </w:p>
        </w:tc>
        <w:tc>
          <w:tcPr>
            <w:tcW w:w="715" w:type="dxa"/>
            <w:noWrap w:val="0"/>
            <w:vAlign w:val="center"/>
          </w:tcPr>
          <w:p w14:paraId="20814136">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4B7668EC">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40</w:t>
            </w:r>
          </w:p>
        </w:tc>
        <w:tc>
          <w:tcPr>
            <w:tcW w:w="497" w:type="dxa"/>
            <w:noWrap w:val="0"/>
            <w:vAlign w:val="center"/>
          </w:tcPr>
          <w:p w14:paraId="6517CC37">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3D38E2D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240</w:t>
            </w:r>
          </w:p>
        </w:tc>
        <w:tc>
          <w:tcPr>
            <w:tcW w:w="873" w:type="dxa"/>
            <w:noWrap w:val="0"/>
            <w:vAlign w:val="center"/>
          </w:tcPr>
          <w:p w14:paraId="30E37D3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9600</w:t>
            </w:r>
          </w:p>
        </w:tc>
      </w:tr>
      <w:tr w14:paraId="5AFF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092593B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接待沙发/椅1</w:t>
            </w:r>
          </w:p>
        </w:tc>
        <w:tc>
          <w:tcPr>
            <w:tcW w:w="1708" w:type="dxa"/>
            <w:noWrap w:val="0"/>
            <w:vAlign w:val="center"/>
          </w:tcPr>
          <w:p w14:paraId="74A30C91">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77696" behindDoc="0" locked="0" layoutInCell="1" allowOverlap="1">
                  <wp:simplePos x="0" y="0"/>
                  <wp:positionH relativeFrom="column">
                    <wp:posOffset>85725</wp:posOffset>
                  </wp:positionH>
                  <wp:positionV relativeFrom="paragraph">
                    <wp:posOffset>685800</wp:posOffset>
                  </wp:positionV>
                  <wp:extent cx="914400" cy="771525"/>
                  <wp:effectExtent l="0" t="0" r="0" b="9525"/>
                  <wp:wrapNone/>
                  <wp:docPr id="17" name="ID_08BBB1EF73A448728593D6ADF6F3886C"/>
                  <wp:cNvGraphicFramePr/>
                  <a:graphic xmlns:a="http://schemas.openxmlformats.org/drawingml/2006/main">
                    <a:graphicData uri="http://schemas.openxmlformats.org/drawingml/2006/picture">
                      <pic:pic xmlns:pic="http://schemas.openxmlformats.org/drawingml/2006/picture">
                        <pic:nvPicPr>
                          <pic:cNvPr id="17" name="ID_08BBB1EF73A448728593D6ADF6F3886C"/>
                          <pic:cNvPicPr/>
                        </pic:nvPicPr>
                        <pic:blipFill>
                          <a:blip r:embed="rId43"/>
                          <a:stretch>
                            <a:fillRect/>
                          </a:stretch>
                        </pic:blipFill>
                        <pic:spPr>
                          <a:xfrm>
                            <a:off x="0" y="0"/>
                            <a:ext cx="914400" cy="771525"/>
                          </a:xfrm>
                          <a:prstGeom prst="rect">
                            <a:avLst/>
                          </a:prstGeom>
                          <a:noFill/>
                          <a:ln>
                            <a:noFill/>
                          </a:ln>
                        </pic:spPr>
                      </pic:pic>
                    </a:graphicData>
                  </a:graphic>
                </wp:anchor>
              </w:drawing>
            </w:r>
          </w:p>
        </w:tc>
        <w:tc>
          <w:tcPr>
            <w:tcW w:w="1405" w:type="dxa"/>
            <w:noWrap w:val="0"/>
            <w:vAlign w:val="center"/>
          </w:tcPr>
          <w:p w14:paraId="1DA5854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920*830*810 </w:t>
            </w:r>
          </w:p>
        </w:tc>
        <w:tc>
          <w:tcPr>
            <w:tcW w:w="6386" w:type="dxa"/>
            <w:noWrap w:val="0"/>
            <w:vAlign w:val="center"/>
          </w:tcPr>
          <w:p w14:paraId="729523D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1、面料：采用优质医用抑菌皮覆面，具有良好的抑菌、抗紫外线、耐药液、酒精、多种消毒液的功能，弹性好，易清洁；医用人造革：符合GB/T 16799-2018标准，其中撕裂力≥20N；摩擦色牢度≥4级；耐折牢度（50000次）无裂纹；耐磨性能：无明显损伤、剥落；气味≤3级；游离甲醛≤75mg/kg；可萃取重金属（铅）≤90mg/kg；禁用偶氮染料含量未检出。  </w:t>
            </w:r>
          </w:p>
          <w:p w14:paraId="5E26127C">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2、海棉：采用优质医用高回弹海绵，表面带有保护面，防氧化、抗疲劳、耐冲击、回弹力强、不易变形；海绵符合GB/T 10802-2023《通用软质聚醚形聚氨酯泡沫塑料》，QB/T 1952.1-2023《软体家具沙发》，拉伸强度≥100KPa，撕裂强度≥1.8N/cm，表观密度≥25kg/m3，产品抗引燃特性应符合GB 17927的要求，通过香烟抗引燃特性试验</w:t>
            </w:r>
          </w:p>
          <w:p w14:paraId="645A9847">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3、内框架：采用多层曲木板热压成型，厚度≥15mm，经防腐、防潮、防虫处理；                                4、脚架：采用喷塑钢脚，厚度≥1.8mm，喷塑均匀,附着力强,使用寿命长；</w:t>
            </w:r>
          </w:p>
        </w:tc>
        <w:tc>
          <w:tcPr>
            <w:tcW w:w="715" w:type="dxa"/>
            <w:noWrap w:val="0"/>
            <w:vAlign w:val="center"/>
          </w:tcPr>
          <w:p w14:paraId="669EAAA7">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01BBDDF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12</w:t>
            </w:r>
          </w:p>
        </w:tc>
        <w:tc>
          <w:tcPr>
            <w:tcW w:w="497" w:type="dxa"/>
            <w:noWrap w:val="0"/>
            <w:vAlign w:val="center"/>
          </w:tcPr>
          <w:p w14:paraId="3664A854">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4895764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1000</w:t>
            </w:r>
          </w:p>
        </w:tc>
        <w:tc>
          <w:tcPr>
            <w:tcW w:w="873" w:type="dxa"/>
            <w:noWrap w:val="0"/>
            <w:vAlign w:val="center"/>
          </w:tcPr>
          <w:p w14:paraId="45A8194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12000</w:t>
            </w:r>
          </w:p>
        </w:tc>
      </w:tr>
      <w:tr w14:paraId="16E4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1" w:hRule="atLeast"/>
        </w:trPr>
        <w:tc>
          <w:tcPr>
            <w:tcW w:w="1141" w:type="dxa"/>
            <w:noWrap w:val="0"/>
            <w:vAlign w:val="center"/>
          </w:tcPr>
          <w:p w14:paraId="05F9D0B8">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接待沙发/椅2</w:t>
            </w:r>
          </w:p>
        </w:tc>
        <w:tc>
          <w:tcPr>
            <w:tcW w:w="1708" w:type="dxa"/>
            <w:noWrap w:val="0"/>
            <w:vAlign w:val="center"/>
          </w:tcPr>
          <w:p w14:paraId="771EF113">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78720" behindDoc="0" locked="0" layoutInCell="1" allowOverlap="1">
                  <wp:simplePos x="0" y="0"/>
                  <wp:positionH relativeFrom="column">
                    <wp:posOffset>38100</wp:posOffset>
                  </wp:positionH>
                  <wp:positionV relativeFrom="paragraph">
                    <wp:posOffset>747395</wp:posOffset>
                  </wp:positionV>
                  <wp:extent cx="914400" cy="876300"/>
                  <wp:effectExtent l="0" t="0" r="0" b="0"/>
                  <wp:wrapNone/>
                  <wp:docPr id="18" name="ID_11F354333BAD40999A92628AC20247D3"/>
                  <wp:cNvGraphicFramePr/>
                  <a:graphic xmlns:a="http://schemas.openxmlformats.org/drawingml/2006/main">
                    <a:graphicData uri="http://schemas.openxmlformats.org/drawingml/2006/picture">
                      <pic:pic xmlns:pic="http://schemas.openxmlformats.org/drawingml/2006/picture">
                        <pic:nvPicPr>
                          <pic:cNvPr id="18" name="ID_11F354333BAD40999A92628AC20247D3"/>
                          <pic:cNvPicPr/>
                        </pic:nvPicPr>
                        <pic:blipFill>
                          <a:blip r:embed="rId44"/>
                          <a:stretch>
                            <a:fillRect/>
                          </a:stretch>
                        </pic:blipFill>
                        <pic:spPr>
                          <a:xfrm>
                            <a:off x="0" y="0"/>
                            <a:ext cx="914400" cy="876300"/>
                          </a:xfrm>
                          <a:prstGeom prst="rect">
                            <a:avLst/>
                          </a:prstGeom>
                          <a:noFill/>
                          <a:ln>
                            <a:noFill/>
                          </a:ln>
                        </pic:spPr>
                      </pic:pic>
                    </a:graphicData>
                  </a:graphic>
                </wp:anchor>
              </w:drawing>
            </w:r>
          </w:p>
        </w:tc>
        <w:tc>
          <w:tcPr>
            <w:tcW w:w="1405" w:type="dxa"/>
            <w:noWrap w:val="0"/>
            <w:vAlign w:val="center"/>
          </w:tcPr>
          <w:p w14:paraId="76B2E03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660*660*790 </w:t>
            </w:r>
          </w:p>
        </w:tc>
        <w:tc>
          <w:tcPr>
            <w:tcW w:w="6386" w:type="dxa"/>
            <w:noWrap w:val="0"/>
            <w:vAlign w:val="center"/>
          </w:tcPr>
          <w:p w14:paraId="06542B4A">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1、面料：采用优质医用抑菌皮覆面，具有良好的抑菌、抗紫外线、耐药液、酒精、多种消毒液的功能，弹性好，易清洁；医用人造革：符合GB/T 16799-2018标准，其中撕裂力≥20N；摩擦色牢度≥4级；耐折牢度（50000次）无裂纹；耐磨性能：无明显损伤、剥落；气味≤3级；游离甲醛≤75mg/kg；可萃取重金属（铅）≤90mg/kg；禁用偶氮染料含量未检出。  </w:t>
            </w:r>
          </w:p>
          <w:p w14:paraId="36FDFD32">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2、海棉：采用优质医用高回弹海绵，表面带有保护面，防氧化、抗疲劳、耐冲击、回弹力强、不易变形；海绵符合GB/T 10802-2023《通用软质聚醚形聚氨酯泡沫塑料》，QB/T 1952.1-2023《软体家具沙发》，拉伸强度≥100KPa，撕裂强度≥1.8N/cm，表观密度≥25kg/m3，产品抗引燃特性应符合GB 17927的要求，通过香烟抗引燃特性试验</w:t>
            </w:r>
          </w:p>
          <w:p w14:paraId="3EAF1E69">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3、内框架：采用多层曲木板热压成型，厚度≥15mm，经防腐、防潮、防虫处理；                                4、脚架：采用喷塑钢脚，厚度≥1.8mm，喷塑均匀,附着力强,使用寿命长；</w:t>
            </w:r>
          </w:p>
        </w:tc>
        <w:tc>
          <w:tcPr>
            <w:tcW w:w="715" w:type="dxa"/>
            <w:noWrap w:val="0"/>
            <w:vAlign w:val="center"/>
          </w:tcPr>
          <w:p w14:paraId="66C2CA0D">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27738A5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34</w:t>
            </w:r>
          </w:p>
        </w:tc>
        <w:tc>
          <w:tcPr>
            <w:tcW w:w="497" w:type="dxa"/>
            <w:noWrap w:val="0"/>
            <w:vAlign w:val="center"/>
          </w:tcPr>
          <w:p w14:paraId="09138BCA">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281090D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950</w:t>
            </w:r>
          </w:p>
        </w:tc>
        <w:tc>
          <w:tcPr>
            <w:tcW w:w="873" w:type="dxa"/>
            <w:noWrap w:val="0"/>
            <w:vAlign w:val="center"/>
          </w:tcPr>
          <w:p w14:paraId="488CA68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32300</w:t>
            </w:r>
          </w:p>
        </w:tc>
      </w:tr>
      <w:tr w14:paraId="228C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1" w:hRule="atLeast"/>
        </w:trPr>
        <w:tc>
          <w:tcPr>
            <w:tcW w:w="1141" w:type="dxa"/>
            <w:noWrap w:val="0"/>
            <w:vAlign w:val="center"/>
          </w:tcPr>
          <w:p w14:paraId="6110703F">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接待沙发/椅3</w:t>
            </w:r>
          </w:p>
        </w:tc>
        <w:tc>
          <w:tcPr>
            <w:tcW w:w="1708" w:type="dxa"/>
            <w:noWrap w:val="0"/>
            <w:vAlign w:val="center"/>
          </w:tcPr>
          <w:p w14:paraId="7B78106F">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79744" behindDoc="0" locked="0" layoutInCell="1" allowOverlap="1">
                  <wp:simplePos x="0" y="0"/>
                  <wp:positionH relativeFrom="column">
                    <wp:posOffset>109220</wp:posOffset>
                  </wp:positionH>
                  <wp:positionV relativeFrom="paragraph">
                    <wp:posOffset>662305</wp:posOffset>
                  </wp:positionV>
                  <wp:extent cx="791210" cy="828675"/>
                  <wp:effectExtent l="0" t="0" r="8890" b="9525"/>
                  <wp:wrapNone/>
                  <wp:docPr id="19" name="ID_90DE1043E25C47D384FF1B60C5DFC311"/>
                  <wp:cNvGraphicFramePr/>
                  <a:graphic xmlns:a="http://schemas.openxmlformats.org/drawingml/2006/main">
                    <a:graphicData uri="http://schemas.openxmlformats.org/drawingml/2006/picture">
                      <pic:pic xmlns:pic="http://schemas.openxmlformats.org/drawingml/2006/picture">
                        <pic:nvPicPr>
                          <pic:cNvPr id="19" name="ID_90DE1043E25C47D384FF1B60C5DFC311"/>
                          <pic:cNvPicPr/>
                        </pic:nvPicPr>
                        <pic:blipFill>
                          <a:blip r:embed="rId45"/>
                          <a:stretch>
                            <a:fillRect/>
                          </a:stretch>
                        </pic:blipFill>
                        <pic:spPr>
                          <a:xfrm>
                            <a:off x="0" y="0"/>
                            <a:ext cx="791210" cy="828675"/>
                          </a:xfrm>
                          <a:prstGeom prst="rect">
                            <a:avLst/>
                          </a:prstGeom>
                          <a:noFill/>
                          <a:ln>
                            <a:noFill/>
                          </a:ln>
                        </pic:spPr>
                      </pic:pic>
                    </a:graphicData>
                  </a:graphic>
                </wp:anchor>
              </w:drawing>
            </w:r>
          </w:p>
        </w:tc>
        <w:tc>
          <w:tcPr>
            <w:tcW w:w="1405" w:type="dxa"/>
            <w:noWrap w:val="0"/>
            <w:vAlign w:val="center"/>
          </w:tcPr>
          <w:p w14:paraId="67DEC797">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660*620*820</w:t>
            </w:r>
          </w:p>
        </w:tc>
        <w:tc>
          <w:tcPr>
            <w:tcW w:w="6386" w:type="dxa"/>
            <w:noWrap w:val="0"/>
            <w:vAlign w:val="center"/>
          </w:tcPr>
          <w:p w14:paraId="4F516422">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1、面料：采用优质医用抑菌皮覆面，具有良好的抑菌、抗紫外线、耐药液、酒精、多种消毒液的功能，弹性好，易清洁；医用人造革：符合GB/T 16799-2018标准，其中撕裂力≥20N；摩擦色牢度≥4级；耐折牢度（50000次）无裂纹；耐磨性能：无明显损伤、剥落；气味≤3级；游离甲醛≤75mg/kg；可萃取重金属（铅）≤90mg/kg；禁用偶氮染料含量未检出。  </w:t>
            </w:r>
          </w:p>
          <w:p w14:paraId="4F466EF1">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2、海棉：采用优质医用高回弹海绵，表面带有保护面，防氧化、抗疲劳、耐冲击、回弹力强、不易变形；海绵符合GB/T 10802-2023《通用软质聚醚形聚氨酯泡沫塑料》，QB/T 1952.1-2023《软体家具沙发》，拉伸强度≥100KPa，撕裂强度≥1.8N/cm，表观密度≥25kg/m3，产品抗引燃特性应符合GB 17927的要求，通过香烟抗引燃特性试验</w:t>
            </w:r>
          </w:p>
          <w:p w14:paraId="630BFB96">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3、内框架：采用多层曲木板热压成型，厚度≥15mm，经防腐、防潮、防虫处理；                                4、脚架：采用喷塑钢脚，厚度≥1.8mm，喷塑均匀,附着力强,使用寿命长；</w:t>
            </w:r>
          </w:p>
        </w:tc>
        <w:tc>
          <w:tcPr>
            <w:tcW w:w="715" w:type="dxa"/>
            <w:noWrap w:val="0"/>
            <w:vAlign w:val="center"/>
          </w:tcPr>
          <w:p w14:paraId="47B7CE6C">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163A5577">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34</w:t>
            </w:r>
          </w:p>
        </w:tc>
        <w:tc>
          <w:tcPr>
            <w:tcW w:w="497" w:type="dxa"/>
            <w:noWrap w:val="0"/>
            <w:vAlign w:val="center"/>
          </w:tcPr>
          <w:p w14:paraId="25ACBABF">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3052A9E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950</w:t>
            </w:r>
          </w:p>
        </w:tc>
        <w:tc>
          <w:tcPr>
            <w:tcW w:w="873" w:type="dxa"/>
            <w:noWrap w:val="0"/>
            <w:vAlign w:val="center"/>
          </w:tcPr>
          <w:p w14:paraId="5937179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32300</w:t>
            </w:r>
          </w:p>
        </w:tc>
      </w:tr>
      <w:tr w14:paraId="79B7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2553022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餐桌1</w:t>
            </w:r>
          </w:p>
        </w:tc>
        <w:tc>
          <w:tcPr>
            <w:tcW w:w="1708" w:type="dxa"/>
            <w:noWrap w:val="0"/>
            <w:vAlign w:val="center"/>
          </w:tcPr>
          <w:p w14:paraId="09D86B21">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0768" behindDoc="0" locked="0" layoutInCell="1" allowOverlap="1">
                  <wp:simplePos x="0" y="0"/>
                  <wp:positionH relativeFrom="column">
                    <wp:posOffset>123825</wp:posOffset>
                  </wp:positionH>
                  <wp:positionV relativeFrom="paragraph">
                    <wp:posOffset>895350</wp:posOffset>
                  </wp:positionV>
                  <wp:extent cx="771525" cy="600075"/>
                  <wp:effectExtent l="0" t="0" r="9525" b="9525"/>
                  <wp:wrapNone/>
                  <wp:docPr id="20" name="ID_4D5228DCF5F74B8C8D9844273EC2EADB"/>
                  <wp:cNvGraphicFramePr/>
                  <a:graphic xmlns:a="http://schemas.openxmlformats.org/drawingml/2006/main">
                    <a:graphicData uri="http://schemas.openxmlformats.org/drawingml/2006/picture">
                      <pic:pic xmlns:pic="http://schemas.openxmlformats.org/drawingml/2006/picture">
                        <pic:nvPicPr>
                          <pic:cNvPr id="20" name="ID_4D5228DCF5F74B8C8D9844273EC2EADB"/>
                          <pic:cNvPicPr/>
                        </pic:nvPicPr>
                        <pic:blipFill>
                          <a:blip r:embed="rId46"/>
                          <a:stretch>
                            <a:fillRect/>
                          </a:stretch>
                        </pic:blipFill>
                        <pic:spPr>
                          <a:xfrm>
                            <a:off x="0" y="0"/>
                            <a:ext cx="771525" cy="600075"/>
                          </a:xfrm>
                          <a:prstGeom prst="rect">
                            <a:avLst/>
                          </a:prstGeom>
                          <a:noFill/>
                          <a:ln>
                            <a:noFill/>
                          </a:ln>
                        </pic:spPr>
                      </pic:pic>
                    </a:graphicData>
                  </a:graphic>
                </wp:anchor>
              </w:drawing>
            </w:r>
          </w:p>
        </w:tc>
        <w:tc>
          <w:tcPr>
            <w:tcW w:w="1405" w:type="dxa"/>
            <w:noWrap w:val="0"/>
            <w:vAlign w:val="center"/>
          </w:tcPr>
          <w:p w14:paraId="7917DE5C">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1400*800*745</w:t>
            </w:r>
          </w:p>
        </w:tc>
        <w:tc>
          <w:tcPr>
            <w:tcW w:w="6386" w:type="dxa"/>
            <w:noWrap w:val="0"/>
            <w:vAlign w:val="center"/>
          </w:tcPr>
          <w:p w14:paraId="619B04C5">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1、台面：采用优质大理石，硬度高，耐刮磨，防火耐高温，厚度≥12mm；大理石：符合JC/T 908-2013《人造石》;GB 6566-2010《建筑材料放射性核素限量》标准：耐污染性、耐热性、实体面材外观质量、耐高温性能、耐燃烧性能、落球冲击、耐化学药品性均符合要求，放射性达到A类装饰装修材料标准。</w:t>
            </w:r>
          </w:p>
          <w:p w14:paraId="5487C880">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2、框架:采用25mm厚橡胶木指接板,正反两面贴木皮,框架拼接采用斜拉杆燕尾暗榫,表面环保油漆涂饰,甲醛释放量≤0.05mg/m3</w:t>
            </w:r>
          </w:p>
          <w:p w14:paraId="77D88D06">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3、下脚:采用34mm厚橡胶木,宽度最大尺寸为80mm,表面环保油漆涂饰,甲醛释放量≤0.05mg/m3，橡胶木实木：符合 GB/T 1927.4-2021《无疵小试样木材物理力学性质试验方法第4部分:含水率测定》、GB/T 1927.5-2021《无疵小试样木材物理力学性质试验方法第5部分:密度测定》、GB/T35601-2017《绿色产品评价人造板和木质地板》 标准，含水率及密度合格;甲醛释放量≤0.05mg/m3；苯≤10ug/m³；甲苯≤20ug/m³；二甲苯≤20ug/m³；总挥发性有机化合物（TV0C)≤100ug/m³。</w:t>
            </w:r>
          </w:p>
        </w:tc>
        <w:tc>
          <w:tcPr>
            <w:tcW w:w="715" w:type="dxa"/>
            <w:noWrap w:val="0"/>
            <w:vAlign w:val="center"/>
          </w:tcPr>
          <w:p w14:paraId="19E7003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4CCA4F3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8</w:t>
            </w:r>
          </w:p>
        </w:tc>
        <w:tc>
          <w:tcPr>
            <w:tcW w:w="497" w:type="dxa"/>
            <w:noWrap w:val="0"/>
            <w:vAlign w:val="center"/>
          </w:tcPr>
          <w:p w14:paraId="352D660C">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4AE9F95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1800</w:t>
            </w:r>
          </w:p>
        </w:tc>
        <w:tc>
          <w:tcPr>
            <w:tcW w:w="873" w:type="dxa"/>
            <w:noWrap w:val="0"/>
            <w:vAlign w:val="center"/>
          </w:tcPr>
          <w:p w14:paraId="0C61C76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14400</w:t>
            </w:r>
          </w:p>
        </w:tc>
      </w:tr>
      <w:tr w14:paraId="0978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1" w:hRule="atLeast"/>
        </w:trPr>
        <w:tc>
          <w:tcPr>
            <w:tcW w:w="1141" w:type="dxa"/>
            <w:noWrap w:val="0"/>
            <w:vAlign w:val="center"/>
          </w:tcPr>
          <w:p w14:paraId="2C7A063F">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餐桌2</w:t>
            </w:r>
          </w:p>
        </w:tc>
        <w:tc>
          <w:tcPr>
            <w:tcW w:w="1708" w:type="dxa"/>
            <w:noWrap w:val="0"/>
            <w:vAlign w:val="center"/>
          </w:tcPr>
          <w:p w14:paraId="27056871">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1792" behindDoc="0" locked="0" layoutInCell="1" allowOverlap="1">
                  <wp:simplePos x="0" y="0"/>
                  <wp:positionH relativeFrom="column">
                    <wp:posOffset>85725</wp:posOffset>
                  </wp:positionH>
                  <wp:positionV relativeFrom="paragraph">
                    <wp:posOffset>266700</wp:posOffset>
                  </wp:positionV>
                  <wp:extent cx="838835" cy="561975"/>
                  <wp:effectExtent l="0" t="0" r="18415" b="9525"/>
                  <wp:wrapNone/>
                  <wp:docPr id="21" name="ID_457681FD134549419D968E44F2A7652C"/>
                  <wp:cNvGraphicFramePr/>
                  <a:graphic xmlns:a="http://schemas.openxmlformats.org/drawingml/2006/main">
                    <a:graphicData uri="http://schemas.openxmlformats.org/drawingml/2006/picture">
                      <pic:pic xmlns:pic="http://schemas.openxmlformats.org/drawingml/2006/picture">
                        <pic:nvPicPr>
                          <pic:cNvPr id="21" name="ID_457681FD134549419D968E44F2A7652C"/>
                          <pic:cNvPicPr/>
                        </pic:nvPicPr>
                        <pic:blipFill>
                          <a:blip r:embed="rId47"/>
                          <a:stretch>
                            <a:fillRect/>
                          </a:stretch>
                        </pic:blipFill>
                        <pic:spPr>
                          <a:xfrm>
                            <a:off x="0" y="0"/>
                            <a:ext cx="838835" cy="561975"/>
                          </a:xfrm>
                          <a:prstGeom prst="rect">
                            <a:avLst/>
                          </a:prstGeom>
                          <a:noFill/>
                          <a:ln>
                            <a:noFill/>
                          </a:ln>
                        </pic:spPr>
                      </pic:pic>
                    </a:graphicData>
                  </a:graphic>
                </wp:anchor>
              </w:drawing>
            </w:r>
          </w:p>
        </w:tc>
        <w:tc>
          <w:tcPr>
            <w:tcW w:w="1405" w:type="dxa"/>
            <w:noWrap w:val="0"/>
            <w:vAlign w:val="center"/>
          </w:tcPr>
          <w:p w14:paraId="56B41D89">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1300*700*755</w:t>
            </w:r>
          </w:p>
        </w:tc>
        <w:tc>
          <w:tcPr>
            <w:tcW w:w="6386" w:type="dxa"/>
            <w:noWrap w:val="0"/>
            <w:vAlign w:val="center"/>
          </w:tcPr>
          <w:p w14:paraId="6B9A96AD">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1、台面：采用优质大理石，硬度高，耐刮磨，防火耐高温，厚度≥12mm；大理石：符合JC/T 908-2013《人造石》;GB 6566-2010《建筑材料放射性核素限量》标准：耐污染性、耐热性、实体面材外观质量、耐高温性能、耐燃烧性能、落球冲击、耐化学药品性均符合要求，放射性达到A类装饰装修材料标准。</w:t>
            </w:r>
          </w:p>
          <w:p w14:paraId="5B03D5AA">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2、框架:采用25mm厚橡胶木指接板,正反两面贴木皮,框架拼接采用斜拉杆燕尾暗榫,表面环保油漆涂饰,甲醛释放量≤0.05mg/m                                                                                    2、桌脚：选用冷轧钢材，钢管壁厚≥1.2mm，经脱脂、水洗、酸洗、水洗中和、表调、磷化、干燥等工艺处理，表面粉末涂料静电喷涂处理。</w:t>
            </w:r>
          </w:p>
        </w:tc>
        <w:tc>
          <w:tcPr>
            <w:tcW w:w="715" w:type="dxa"/>
            <w:noWrap w:val="0"/>
            <w:vAlign w:val="center"/>
          </w:tcPr>
          <w:p w14:paraId="0B0365A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1677E45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6</w:t>
            </w:r>
          </w:p>
        </w:tc>
        <w:tc>
          <w:tcPr>
            <w:tcW w:w="497" w:type="dxa"/>
            <w:noWrap w:val="0"/>
            <w:vAlign w:val="center"/>
          </w:tcPr>
          <w:p w14:paraId="199974A4">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7D0481CB">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1300</w:t>
            </w:r>
          </w:p>
        </w:tc>
        <w:tc>
          <w:tcPr>
            <w:tcW w:w="873" w:type="dxa"/>
            <w:noWrap w:val="0"/>
            <w:vAlign w:val="center"/>
          </w:tcPr>
          <w:p w14:paraId="3B802B5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7800</w:t>
            </w:r>
          </w:p>
        </w:tc>
      </w:tr>
      <w:tr w14:paraId="62DD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1248BE4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餐桌3</w:t>
            </w:r>
          </w:p>
        </w:tc>
        <w:tc>
          <w:tcPr>
            <w:tcW w:w="1708" w:type="dxa"/>
            <w:noWrap w:val="0"/>
            <w:vAlign w:val="center"/>
          </w:tcPr>
          <w:p w14:paraId="5B39B77F">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2816" behindDoc="0" locked="0" layoutInCell="1" allowOverlap="1">
                  <wp:simplePos x="0" y="0"/>
                  <wp:positionH relativeFrom="column">
                    <wp:posOffset>57150</wp:posOffset>
                  </wp:positionH>
                  <wp:positionV relativeFrom="paragraph">
                    <wp:posOffset>528320</wp:posOffset>
                  </wp:positionV>
                  <wp:extent cx="847725" cy="981710"/>
                  <wp:effectExtent l="0" t="0" r="9525" b="8890"/>
                  <wp:wrapNone/>
                  <wp:docPr id="22" name="ID_21A4529F8D49474DB3F73CA46E2B68DE"/>
                  <wp:cNvGraphicFramePr/>
                  <a:graphic xmlns:a="http://schemas.openxmlformats.org/drawingml/2006/main">
                    <a:graphicData uri="http://schemas.openxmlformats.org/drawingml/2006/picture">
                      <pic:pic xmlns:pic="http://schemas.openxmlformats.org/drawingml/2006/picture">
                        <pic:nvPicPr>
                          <pic:cNvPr id="22" name="ID_21A4529F8D49474DB3F73CA46E2B68DE"/>
                          <pic:cNvPicPr/>
                        </pic:nvPicPr>
                        <pic:blipFill>
                          <a:blip r:embed="rId48"/>
                          <a:stretch>
                            <a:fillRect/>
                          </a:stretch>
                        </pic:blipFill>
                        <pic:spPr>
                          <a:xfrm>
                            <a:off x="0" y="0"/>
                            <a:ext cx="847725" cy="981710"/>
                          </a:xfrm>
                          <a:prstGeom prst="rect">
                            <a:avLst/>
                          </a:prstGeom>
                          <a:noFill/>
                          <a:ln>
                            <a:noFill/>
                          </a:ln>
                        </pic:spPr>
                      </pic:pic>
                    </a:graphicData>
                  </a:graphic>
                </wp:anchor>
              </w:drawing>
            </w:r>
          </w:p>
        </w:tc>
        <w:tc>
          <w:tcPr>
            <w:tcW w:w="1405" w:type="dxa"/>
            <w:noWrap w:val="0"/>
            <w:vAlign w:val="center"/>
          </w:tcPr>
          <w:p w14:paraId="24640F3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1400*500*1050 </w:t>
            </w:r>
          </w:p>
        </w:tc>
        <w:tc>
          <w:tcPr>
            <w:tcW w:w="6386" w:type="dxa"/>
            <w:noWrap w:val="0"/>
            <w:vAlign w:val="center"/>
          </w:tcPr>
          <w:p w14:paraId="210F68C0">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1、木材：采用优质橡胶木实木，木构件四面刨光，并经防腐、防蛀、烘干处理；符合 GB/T 1927.4-2021《无疵小试样木材物理力学性质试验方法第4部分:含水率测定》、GB/T 1927.5-2021《无疵小试样木材物理力学性质试验方法第5部分:密度测定》、GB/T35601-2017《绿色产品评价人造板和木质地板》 标准，含水率及密度合格;甲醛释放量≤0.05mg/m3；苯≤10ug/m³；甲苯≤20ug/m³；二甲苯≤20ug/m³；总挥发性有机化合物（TV0C)≤100ug/m³。</w:t>
            </w:r>
          </w:p>
          <w:p w14:paraId="3934F699">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2、油漆：采用环保水性油漆，对人体无害，不污染环境，具有快速干燥、良好的柔韧性、耐水耐磨等特点；                                                                                              3、工艺：采用五底三面涂装工艺，流平度高,漆膜丰满，表面平整光滑，饱满，圆润；</w:t>
            </w:r>
          </w:p>
          <w:p w14:paraId="206BD612">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4、结构：采用榫卯结构；                                                                          5、粘胶剂：采用优质环保粘胶剂，粘合性能强，环保性能高；</w:t>
            </w:r>
          </w:p>
        </w:tc>
        <w:tc>
          <w:tcPr>
            <w:tcW w:w="715" w:type="dxa"/>
            <w:noWrap w:val="0"/>
            <w:vAlign w:val="center"/>
          </w:tcPr>
          <w:p w14:paraId="60D0E7D7">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15593DC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6</w:t>
            </w:r>
          </w:p>
        </w:tc>
        <w:tc>
          <w:tcPr>
            <w:tcW w:w="497" w:type="dxa"/>
            <w:noWrap w:val="0"/>
            <w:vAlign w:val="center"/>
          </w:tcPr>
          <w:p w14:paraId="56833BA5">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4AB68C3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1850</w:t>
            </w:r>
          </w:p>
        </w:tc>
        <w:tc>
          <w:tcPr>
            <w:tcW w:w="873" w:type="dxa"/>
            <w:noWrap w:val="0"/>
            <w:vAlign w:val="center"/>
          </w:tcPr>
          <w:p w14:paraId="2C6CABE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11100</w:t>
            </w:r>
          </w:p>
        </w:tc>
      </w:tr>
      <w:tr w14:paraId="73B2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1" w:hRule="atLeast"/>
        </w:trPr>
        <w:tc>
          <w:tcPr>
            <w:tcW w:w="1141" w:type="dxa"/>
            <w:noWrap w:val="0"/>
            <w:vAlign w:val="center"/>
          </w:tcPr>
          <w:p w14:paraId="076BD7C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餐桌4</w:t>
            </w:r>
          </w:p>
        </w:tc>
        <w:tc>
          <w:tcPr>
            <w:tcW w:w="1708" w:type="dxa"/>
            <w:noWrap w:val="0"/>
            <w:vAlign w:val="center"/>
          </w:tcPr>
          <w:p w14:paraId="03946AF6">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3840" behindDoc="0" locked="0" layoutInCell="1" allowOverlap="1">
                  <wp:simplePos x="0" y="0"/>
                  <wp:positionH relativeFrom="column">
                    <wp:posOffset>76200</wp:posOffset>
                  </wp:positionH>
                  <wp:positionV relativeFrom="paragraph">
                    <wp:posOffset>266700</wp:posOffset>
                  </wp:positionV>
                  <wp:extent cx="819150" cy="885825"/>
                  <wp:effectExtent l="0" t="0" r="0" b="9525"/>
                  <wp:wrapNone/>
                  <wp:docPr id="24" name="ID_1BABF5AF25524846A30303DAA7FFF4E7"/>
                  <wp:cNvGraphicFramePr/>
                  <a:graphic xmlns:a="http://schemas.openxmlformats.org/drawingml/2006/main">
                    <a:graphicData uri="http://schemas.openxmlformats.org/drawingml/2006/picture">
                      <pic:pic xmlns:pic="http://schemas.openxmlformats.org/drawingml/2006/picture">
                        <pic:nvPicPr>
                          <pic:cNvPr id="24" name="ID_1BABF5AF25524846A30303DAA7FFF4E7"/>
                          <pic:cNvPicPr/>
                        </pic:nvPicPr>
                        <pic:blipFill>
                          <a:blip r:embed="rId49"/>
                          <a:stretch>
                            <a:fillRect/>
                          </a:stretch>
                        </pic:blipFill>
                        <pic:spPr>
                          <a:xfrm>
                            <a:off x="0" y="0"/>
                            <a:ext cx="819150" cy="885825"/>
                          </a:xfrm>
                          <a:prstGeom prst="rect">
                            <a:avLst/>
                          </a:prstGeom>
                          <a:noFill/>
                          <a:ln>
                            <a:noFill/>
                          </a:ln>
                        </pic:spPr>
                      </pic:pic>
                    </a:graphicData>
                  </a:graphic>
                </wp:anchor>
              </w:drawing>
            </w:r>
          </w:p>
        </w:tc>
        <w:tc>
          <w:tcPr>
            <w:tcW w:w="1405" w:type="dxa"/>
            <w:noWrap w:val="0"/>
            <w:vAlign w:val="center"/>
          </w:tcPr>
          <w:p w14:paraId="0DF615E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700*700*755</w:t>
            </w:r>
          </w:p>
        </w:tc>
        <w:tc>
          <w:tcPr>
            <w:tcW w:w="6386" w:type="dxa"/>
            <w:noWrap w:val="0"/>
            <w:vAlign w:val="center"/>
          </w:tcPr>
          <w:p w14:paraId="2FDD845E">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1、台面：采用优质大理石，硬度高，耐刮磨，防火耐高温，厚度≥12mm；大理石：符合JC/T 908-2013《人造石》;GB 6566-2010《建筑材料放射性核素限量》标准：耐污染性、耐热性、实体面材外观质量、耐高温性能、耐燃烧性能、落球冲击、耐化学药品性均符合要求，放射性达到A类装饰装修材料标准。</w:t>
            </w:r>
          </w:p>
          <w:p w14:paraId="28B434FD">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2、框架:采用25mm厚橡胶木指接板,正反两面贴木皮,框架拼接采用斜拉杆燕尾暗榫,表面环保油漆涂饰,甲醛释放量≤0.05mg/m                                                                                    2、桌脚：选用冷轧钢材，钢管壁厚≥1.2mm，经脱脂、水洗、酸洗、水洗中和、表调、磷化、干燥等工艺处理，表面粉末涂料静电喷涂处理。</w:t>
            </w:r>
          </w:p>
        </w:tc>
        <w:tc>
          <w:tcPr>
            <w:tcW w:w="715" w:type="dxa"/>
            <w:noWrap w:val="0"/>
            <w:vAlign w:val="center"/>
          </w:tcPr>
          <w:p w14:paraId="10BCBDA6">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7F58EB96">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30</w:t>
            </w:r>
          </w:p>
        </w:tc>
        <w:tc>
          <w:tcPr>
            <w:tcW w:w="497" w:type="dxa"/>
            <w:noWrap w:val="0"/>
            <w:vAlign w:val="center"/>
          </w:tcPr>
          <w:p w14:paraId="0D1AB973">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25FF405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600</w:t>
            </w:r>
          </w:p>
        </w:tc>
        <w:tc>
          <w:tcPr>
            <w:tcW w:w="873" w:type="dxa"/>
            <w:noWrap w:val="0"/>
            <w:vAlign w:val="center"/>
          </w:tcPr>
          <w:p w14:paraId="001A3C0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18000</w:t>
            </w:r>
          </w:p>
        </w:tc>
      </w:tr>
      <w:tr w14:paraId="131C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65DD11F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餐椅1</w:t>
            </w:r>
          </w:p>
          <w:p w14:paraId="41903125">
            <w:pPr>
              <w:widowControl/>
              <w:jc w:val="center"/>
              <w:textAlignment w:val="center"/>
              <w:rPr>
                <w:sz w:val="20"/>
                <w:szCs w:val="20"/>
              </w:rPr>
            </w:pPr>
            <w:r>
              <w:rPr>
                <w:rFonts w:hint="eastAsia" w:ascii="宋体" w:hAnsi="宋体" w:cs="宋体"/>
                <w:color w:val="000000"/>
                <w:kern w:val="0"/>
                <w:sz w:val="20"/>
                <w:szCs w:val="20"/>
                <w:lang w:bidi="ar"/>
              </w:rPr>
              <w:t>（体检餐厅）</w:t>
            </w:r>
          </w:p>
        </w:tc>
        <w:tc>
          <w:tcPr>
            <w:tcW w:w="1708" w:type="dxa"/>
            <w:noWrap w:val="0"/>
            <w:vAlign w:val="center"/>
          </w:tcPr>
          <w:p w14:paraId="0552869D">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4864" behindDoc="0" locked="0" layoutInCell="1" allowOverlap="1">
                  <wp:simplePos x="0" y="0"/>
                  <wp:positionH relativeFrom="column">
                    <wp:posOffset>139065</wp:posOffset>
                  </wp:positionH>
                  <wp:positionV relativeFrom="paragraph">
                    <wp:posOffset>980440</wp:posOffset>
                  </wp:positionV>
                  <wp:extent cx="800100" cy="990600"/>
                  <wp:effectExtent l="0" t="0" r="0" b="0"/>
                  <wp:wrapNone/>
                  <wp:docPr id="26" name="ID_CB536E77B180464996C4BF1F31B5FF71"/>
                  <wp:cNvGraphicFramePr/>
                  <a:graphic xmlns:a="http://schemas.openxmlformats.org/drawingml/2006/main">
                    <a:graphicData uri="http://schemas.openxmlformats.org/drawingml/2006/picture">
                      <pic:pic xmlns:pic="http://schemas.openxmlformats.org/drawingml/2006/picture">
                        <pic:nvPicPr>
                          <pic:cNvPr id="26" name="ID_CB536E77B180464996C4BF1F31B5FF71"/>
                          <pic:cNvPicPr/>
                        </pic:nvPicPr>
                        <pic:blipFill>
                          <a:blip r:embed="rId50"/>
                          <a:stretch>
                            <a:fillRect/>
                          </a:stretch>
                        </pic:blipFill>
                        <pic:spPr>
                          <a:xfrm>
                            <a:off x="0" y="0"/>
                            <a:ext cx="800100" cy="990600"/>
                          </a:xfrm>
                          <a:prstGeom prst="rect">
                            <a:avLst/>
                          </a:prstGeom>
                          <a:noFill/>
                          <a:ln>
                            <a:noFill/>
                          </a:ln>
                        </pic:spPr>
                      </pic:pic>
                    </a:graphicData>
                  </a:graphic>
                </wp:anchor>
              </w:drawing>
            </w:r>
          </w:p>
        </w:tc>
        <w:tc>
          <w:tcPr>
            <w:tcW w:w="1405" w:type="dxa"/>
            <w:noWrap w:val="0"/>
            <w:vAlign w:val="center"/>
          </w:tcPr>
          <w:p w14:paraId="40523983">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550*515*850</w:t>
            </w:r>
          </w:p>
        </w:tc>
        <w:tc>
          <w:tcPr>
            <w:tcW w:w="6386" w:type="dxa"/>
            <w:noWrap w:val="0"/>
            <w:vAlign w:val="center"/>
          </w:tcPr>
          <w:p w14:paraId="6CB5B870">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1、框架：采用优质橡胶木实木，木构件四面刨光，并经防腐、防蛀、烘干处理；符合 GB/T 1927.4-2021《无疵小试样木材物理力学性质试验方法第4部分:含水率测定》、GB/T 1927.5-2021《无疵小试样木材物理力学性质试验方法第5部分:密度测定》、GB/T35601-2017《绿色产品评价人造板和木质地板》 标准，含水率及密度合格;甲醛释放量≤0.05mg/m3；苯≤10ug/m³；甲苯≤20ug/m³；二甲苯≤20ug/m³；总挥发性有机化合物（TV0C)≤100ug/m³。                                                                            2、油漆：采用环保水性油漆，对人体无害，不污染环境，具有快速干燥、良好的柔韧性、耐水耐磨等特点；                                                                  3、工艺：采用五底三面涂装工艺，流平度高,漆膜丰满，表面平整光滑，饱满，圆润；</w:t>
            </w:r>
          </w:p>
          <w:p w14:paraId="0200D994">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4、面料：采用优质医用抑菌皮覆面，具有良好的抑菌、抗紫外线、耐药液、酒精、多种消毒液的功能，弹性好，易清洁； </w:t>
            </w:r>
          </w:p>
          <w:p w14:paraId="76AA7AC9">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5、海棉：采用优质医用高回弹海绵，表面带有保护面，防氧化、抗疲劳、耐冲击、回弹力强、不易变形； </w:t>
            </w:r>
          </w:p>
          <w:p w14:paraId="0A07B52F">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6、内框架：采用多层曲木板热压成型，厚度≥15mm，经防腐、防潮、防虫处理；</w:t>
            </w:r>
          </w:p>
        </w:tc>
        <w:tc>
          <w:tcPr>
            <w:tcW w:w="715" w:type="dxa"/>
            <w:noWrap w:val="0"/>
            <w:vAlign w:val="center"/>
          </w:tcPr>
          <w:p w14:paraId="1EA18DB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2EA68A0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32</w:t>
            </w:r>
          </w:p>
        </w:tc>
        <w:tc>
          <w:tcPr>
            <w:tcW w:w="497" w:type="dxa"/>
            <w:noWrap w:val="0"/>
            <w:vAlign w:val="center"/>
          </w:tcPr>
          <w:p w14:paraId="28C8B82F">
            <w:pPr>
              <w:widowControl/>
              <w:jc w:val="center"/>
              <w:textAlignment w:val="center"/>
              <w:rPr>
                <w:rFonts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4EDE15B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400</w:t>
            </w:r>
          </w:p>
        </w:tc>
        <w:tc>
          <w:tcPr>
            <w:tcW w:w="873" w:type="dxa"/>
            <w:noWrap w:val="0"/>
            <w:vAlign w:val="center"/>
          </w:tcPr>
          <w:p w14:paraId="6DE8230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12800</w:t>
            </w:r>
          </w:p>
        </w:tc>
      </w:tr>
      <w:tr w14:paraId="5F44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1" w:hRule="atLeast"/>
        </w:trPr>
        <w:tc>
          <w:tcPr>
            <w:tcW w:w="1141" w:type="dxa"/>
            <w:noWrap w:val="0"/>
            <w:vAlign w:val="center"/>
          </w:tcPr>
          <w:p w14:paraId="33B3190E">
            <w:pPr>
              <w:widowControl/>
              <w:jc w:val="center"/>
              <w:textAlignment w:val="center"/>
              <w:rPr>
                <w:sz w:val="20"/>
                <w:szCs w:val="20"/>
              </w:rPr>
            </w:pPr>
            <w:r>
              <w:rPr>
                <w:rFonts w:hint="eastAsia" w:ascii="宋体" w:hAnsi="宋体" w:cs="宋体"/>
                <w:color w:val="000000"/>
                <w:kern w:val="0"/>
                <w:sz w:val="20"/>
                <w:szCs w:val="20"/>
                <w:lang w:bidi="ar"/>
              </w:rPr>
              <w:t>餐椅2（体检餐厅）</w:t>
            </w:r>
          </w:p>
        </w:tc>
        <w:tc>
          <w:tcPr>
            <w:tcW w:w="1708" w:type="dxa"/>
            <w:noWrap w:val="0"/>
            <w:vAlign w:val="center"/>
          </w:tcPr>
          <w:p w14:paraId="058B2A47">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5888" behindDoc="0" locked="0" layoutInCell="1" allowOverlap="1">
                  <wp:simplePos x="0" y="0"/>
                  <wp:positionH relativeFrom="column">
                    <wp:posOffset>285750</wp:posOffset>
                  </wp:positionH>
                  <wp:positionV relativeFrom="paragraph">
                    <wp:posOffset>371475</wp:posOffset>
                  </wp:positionV>
                  <wp:extent cx="666750" cy="1009650"/>
                  <wp:effectExtent l="0" t="0" r="0" b="0"/>
                  <wp:wrapNone/>
                  <wp:docPr id="27" name="ID_52540BB663DF47169487CA44A56D7AB4"/>
                  <wp:cNvGraphicFramePr/>
                  <a:graphic xmlns:a="http://schemas.openxmlformats.org/drawingml/2006/main">
                    <a:graphicData uri="http://schemas.openxmlformats.org/drawingml/2006/picture">
                      <pic:pic xmlns:pic="http://schemas.openxmlformats.org/drawingml/2006/picture">
                        <pic:nvPicPr>
                          <pic:cNvPr id="27" name="ID_52540BB663DF47169487CA44A56D7AB4"/>
                          <pic:cNvPicPr/>
                        </pic:nvPicPr>
                        <pic:blipFill>
                          <a:blip r:embed="rId51"/>
                          <a:stretch>
                            <a:fillRect/>
                          </a:stretch>
                        </pic:blipFill>
                        <pic:spPr>
                          <a:xfrm>
                            <a:off x="0" y="0"/>
                            <a:ext cx="666750" cy="1009650"/>
                          </a:xfrm>
                          <a:prstGeom prst="rect">
                            <a:avLst/>
                          </a:prstGeom>
                          <a:noFill/>
                          <a:ln>
                            <a:noFill/>
                          </a:ln>
                        </pic:spPr>
                      </pic:pic>
                    </a:graphicData>
                  </a:graphic>
                </wp:anchor>
              </w:drawing>
            </w:r>
          </w:p>
        </w:tc>
        <w:tc>
          <w:tcPr>
            <w:tcW w:w="1405" w:type="dxa"/>
            <w:noWrap w:val="0"/>
            <w:vAlign w:val="center"/>
          </w:tcPr>
          <w:p w14:paraId="0C80CC6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490*520*1110</w:t>
            </w:r>
          </w:p>
        </w:tc>
        <w:tc>
          <w:tcPr>
            <w:tcW w:w="6386" w:type="dxa"/>
            <w:noWrap w:val="0"/>
            <w:vAlign w:val="center"/>
          </w:tcPr>
          <w:p w14:paraId="7B12745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椅背：PP+GF25%白色椅背</w:t>
            </w:r>
          </w:p>
          <w:p w14:paraId="6BB9CEAB">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椅座：一体成型PP椅座，可拆装方便运输</w:t>
            </w:r>
          </w:p>
          <w:p w14:paraId="0DD0A685">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椅架：电镀实心雪橇架，配双排扣脚垫</w:t>
            </w:r>
          </w:p>
        </w:tc>
        <w:tc>
          <w:tcPr>
            <w:tcW w:w="715" w:type="dxa"/>
            <w:noWrap w:val="0"/>
            <w:vAlign w:val="center"/>
          </w:tcPr>
          <w:p w14:paraId="3FB72DF5">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04E7228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8</w:t>
            </w:r>
          </w:p>
        </w:tc>
        <w:tc>
          <w:tcPr>
            <w:tcW w:w="497" w:type="dxa"/>
            <w:noWrap w:val="0"/>
            <w:vAlign w:val="center"/>
          </w:tcPr>
          <w:p w14:paraId="104FFE02">
            <w:pPr>
              <w:widowControl/>
              <w:jc w:val="center"/>
              <w:textAlignment w:val="center"/>
              <w:rPr>
                <w:rFonts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56CD9FC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400</w:t>
            </w:r>
          </w:p>
        </w:tc>
        <w:tc>
          <w:tcPr>
            <w:tcW w:w="873" w:type="dxa"/>
            <w:noWrap w:val="0"/>
            <w:vAlign w:val="center"/>
          </w:tcPr>
          <w:p w14:paraId="3B30AE5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3200</w:t>
            </w:r>
          </w:p>
        </w:tc>
      </w:tr>
      <w:tr w14:paraId="791F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1" w:hRule="atLeast"/>
        </w:trPr>
        <w:tc>
          <w:tcPr>
            <w:tcW w:w="1141" w:type="dxa"/>
            <w:noWrap w:val="0"/>
            <w:vAlign w:val="center"/>
          </w:tcPr>
          <w:p w14:paraId="75EE698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餐椅3</w:t>
            </w:r>
          </w:p>
        </w:tc>
        <w:tc>
          <w:tcPr>
            <w:tcW w:w="1708" w:type="dxa"/>
            <w:noWrap w:val="0"/>
            <w:vAlign w:val="center"/>
          </w:tcPr>
          <w:p w14:paraId="0FA59F90">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6912" behindDoc="0" locked="0" layoutInCell="1" allowOverlap="1">
                  <wp:simplePos x="0" y="0"/>
                  <wp:positionH relativeFrom="column">
                    <wp:posOffset>219075</wp:posOffset>
                  </wp:positionH>
                  <wp:positionV relativeFrom="paragraph">
                    <wp:posOffset>661670</wp:posOffset>
                  </wp:positionV>
                  <wp:extent cx="762000" cy="1009650"/>
                  <wp:effectExtent l="0" t="0" r="0" b="0"/>
                  <wp:wrapNone/>
                  <wp:docPr id="28" name="ID_8377B11B485E4091BB22B9BC6D0BB106"/>
                  <wp:cNvGraphicFramePr/>
                  <a:graphic xmlns:a="http://schemas.openxmlformats.org/drawingml/2006/main">
                    <a:graphicData uri="http://schemas.openxmlformats.org/drawingml/2006/picture">
                      <pic:pic xmlns:pic="http://schemas.openxmlformats.org/drawingml/2006/picture">
                        <pic:nvPicPr>
                          <pic:cNvPr id="28" name="ID_8377B11B485E4091BB22B9BC6D0BB106"/>
                          <pic:cNvPicPr/>
                        </pic:nvPicPr>
                        <pic:blipFill>
                          <a:blip r:embed="rId52"/>
                          <a:stretch>
                            <a:fillRect/>
                          </a:stretch>
                        </pic:blipFill>
                        <pic:spPr>
                          <a:xfrm>
                            <a:off x="0" y="0"/>
                            <a:ext cx="762000" cy="1009650"/>
                          </a:xfrm>
                          <a:prstGeom prst="rect">
                            <a:avLst/>
                          </a:prstGeom>
                          <a:noFill/>
                          <a:ln>
                            <a:noFill/>
                          </a:ln>
                        </pic:spPr>
                      </pic:pic>
                    </a:graphicData>
                  </a:graphic>
                </wp:anchor>
              </w:drawing>
            </w:r>
          </w:p>
        </w:tc>
        <w:tc>
          <w:tcPr>
            <w:tcW w:w="1405" w:type="dxa"/>
            <w:noWrap w:val="0"/>
            <w:vAlign w:val="center"/>
          </w:tcPr>
          <w:p w14:paraId="7B04E925">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560*510*820</w:t>
            </w:r>
          </w:p>
        </w:tc>
        <w:tc>
          <w:tcPr>
            <w:tcW w:w="6386" w:type="dxa"/>
            <w:noWrap w:val="0"/>
            <w:vAlign w:val="center"/>
          </w:tcPr>
          <w:p w14:paraId="3269D283">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椅背：PP+GF25%白色椅背</w:t>
            </w:r>
          </w:p>
          <w:p w14:paraId="5F5A2558">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椅座：一体成型PP椅座，标配定型绵坐垫；</w:t>
            </w:r>
          </w:p>
          <w:p w14:paraId="2A35630A">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椅架：直径16mm圆铁管铁架</w:t>
            </w:r>
          </w:p>
        </w:tc>
        <w:tc>
          <w:tcPr>
            <w:tcW w:w="715" w:type="dxa"/>
            <w:noWrap w:val="0"/>
            <w:vAlign w:val="center"/>
          </w:tcPr>
          <w:p w14:paraId="071B163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41583847">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120</w:t>
            </w:r>
          </w:p>
        </w:tc>
        <w:tc>
          <w:tcPr>
            <w:tcW w:w="497" w:type="dxa"/>
            <w:noWrap w:val="0"/>
            <w:vAlign w:val="center"/>
          </w:tcPr>
          <w:p w14:paraId="3061F35E">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62BC098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300</w:t>
            </w:r>
          </w:p>
        </w:tc>
        <w:tc>
          <w:tcPr>
            <w:tcW w:w="873" w:type="dxa"/>
            <w:noWrap w:val="0"/>
            <w:vAlign w:val="center"/>
          </w:tcPr>
          <w:p w14:paraId="32AD0F9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36000</w:t>
            </w:r>
          </w:p>
        </w:tc>
      </w:tr>
      <w:tr w14:paraId="19CA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6" w:hRule="atLeast"/>
        </w:trPr>
        <w:tc>
          <w:tcPr>
            <w:tcW w:w="1141" w:type="dxa"/>
            <w:noWrap w:val="0"/>
            <w:vAlign w:val="center"/>
          </w:tcPr>
          <w:p w14:paraId="1876B7A9">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文件柜</w:t>
            </w:r>
          </w:p>
        </w:tc>
        <w:tc>
          <w:tcPr>
            <w:tcW w:w="1708" w:type="dxa"/>
            <w:noWrap w:val="0"/>
            <w:vAlign w:val="center"/>
          </w:tcPr>
          <w:p w14:paraId="7F49E6F4">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7936" behindDoc="0" locked="0" layoutInCell="1" allowOverlap="1">
                  <wp:simplePos x="0" y="0"/>
                  <wp:positionH relativeFrom="column">
                    <wp:posOffset>248920</wp:posOffset>
                  </wp:positionH>
                  <wp:positionV relativeFrom="paragraph">
                    <wp:posOffset>1874520</wp:posOffset>
                  </wp:positionV>
                  <wp:extent cx="590550" cy="952500"/>
                  <wp:effectExtent l="0" t="0" r="0" b="0"/>
                  <wp:wrapNone/>
                  <wp:docPr id="29" name="ID_B7C842EBDF3D40C38B87960F4AC7F03A"/>
                  <wp:cNvGraphicFramePr/>
                  <a:graphic xmlns:a="http://schemas.openxmlformats.org/drawingml/2006/main">
                    <a:graphicData uri="http://schemas.openxmlformats.org/drawingml/2006/picture">
                      <pic:pic xmlns:pic="http://schemas.openxmlformats.org/drawingml/2006/picture">
                        <pic:nvPicPr>
                          <pic:cNvPr id="29" name="ID_B7C842EBDF3D40C38B87960F4AC7F03A"/>
                          <pic:cNvPicPr/>
                        </pic:nvPicPr>
                        <pic:blipFill>
                          <a:blip r:embed="rId53"/>
                          <a:stretch>
                            <a:fillRect/>
                          </a:stretch>
                        </pic:blipFill>
                        <pic:spPr>
                          <a:xfrm>
                            <a:off x="0" y="0"/>
                            <a:ext cx="590550" cy="952500"/>
                          </a:xfrm>
                          <a:prstGeom prst="rect">
                            <a:avLst/>
                          </a:prstGeom>
                          <a:noFill/>
                          <a:ln>
                            <a:noFill/>
                          </a:ln>
                        </pic:spPr>
                      </pic:pic>
                    </a:graphicData>
                  </a:graphic>
                </wp:anchor>
              </w:drawing>
            </w:r>
          </w:p>
        </w:tc>
        <w:tc>
          <w:tcPr>
            <w:tcW w:w="1405" w:type="dxa"/>
            <w:noWrap w:val="0"/>
            <w:vAlign w:val="center"/>
          </w:tcPr>
          <w:p w14:paraId="4554EBF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800*400*1966</w:t>
            </w:r>
          </w:p>
        </w:tc>
        <w:tc>
          <w:tcPr>
            <w:tcW w:w="6386" w:type="dxa"/>
            <w:noWrap w:val="0"/>
            <w:vAlign w:val="center"/>
          </w:tcPr>
          <w:p w14:paraId="3CC05BEA">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3、封边：采用优质环保封边条同色封边，封边严密、平整、无脱胶、表面无胶渍；PVC封边条符合QB/T 4463-2013《家具用封边条技术要求》标准：甲醛释放量≤1.5mg/L；耐光色牢度≥4级；耐龟裂性≥2级；耐磨性能30r后无露底现象；邻苯二甲酸脂(DBP、BBP、DEHP、DNOP、DINP和DIDP的总量)≤1%。</w:t>
            </w:r>
          </w:p>
          <w:p w14:paraId="55915C29">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导轨：符合QB/T 2454-2013《家具五金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                                         5、粘胶剂：采用优质环保粘胶剂，粘合性能强，环保性能高；</w:t>
            </w:r>
          </w:p>
          <w:p w14:paraId="01054DDF">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6、配置：顶板厚度≥25mm，其余厚度≥18mm，上柜门内嵌玻璃；</w:t>
            </w:r>
          </w:p>
        </w:tc>
        <w:tc>
          <w:tcPr>
            <w:tcW w:w="715" w:type="dxa"/>
            <w:noWrap w:val="0"/>
            <w:vAlign w:val="center"/>
          </w:tcPr>
          <w:p w14:paraId="38B37FF8">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60C81BE9">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200</w:t>
            </w:r>
          </w:p>
        </w:tc>
        <w:tc>
          <w:tcPr>
            <w:tcW w:w="497" w:type="dxa"/>
            <w:noWrap w:val="0"/>
            <w:vAlign w:val="center"/>
          </w:tcPr>
          <w:p w14:paraId="622F54E1">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组</w:t>
            </w:r>
          </w:p>
        </w:tc>
        <w:tc>
          <w:tcPr>
            <w:tcW w:w="873" w:type="dxa"/>
            <w:noWrap w:val="0"/>
            <w:vAlign w:val="center"/>
          </w:tcPr>
          <w:p w14:paraId="04594584">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1000</w:t>
            </w:r>
          </w:p>
        </w:tc>
        <w:tc>
          <w:tcPr>
            <w:tcW w:w="873" w:type="dxa"/>
            <w:noWrap w:val="0"/>
            <w:vAlign w:val="center"/>
          </w:tcPr>
          <w:p w14:paraId="4BBB7B4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200000</w:t>
            </w:r>
          </w:p>
        </w:tc>
      </w:tr>
      <w:tr w14:paraId="6EE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1" w:hRule="atLeast"/>
        </w:trPr>
        <w:tc>
          <w:tcPr>
            <w:tcW w:w="1141" w:type="dxa"/>
            <w:noWrap w:val="0"/>
            <w:vAlign w:val="center"/>
          </w:tcPr>
          <w:p w14:paraId="7EA8F126">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书柜</w:t>
            </w:r>
          </w:p>
        </w:tc>
        <w:tc>
          <w:tcPr>
            <w:tcW w:w="1708" w:type="dxa"/>
            <w:noWrap w:val="0"/>
            <w:vAlign w:val="center"/>
          </w:tcPr>
          <w:p w14:paraId="3485E428">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8960" behindDoc="0" locked="0" layoutInCell="1" allowOverlap="1">
                  <wp:simplePos x="0" y="0"/>
                  <wp:positionH relativeFrom="column">
                    <wp:posOffset>199390</wp:posOffset>
                  </wp:positionH>
                  <wp:positionV relativeFrom="paragraph">
                    <wp:posOffset>1898650</wp:posOffset>
                  </wp:positionV>
                  <wp:extent cx="714375" cy="1000125"/>
                  <wp:effectExtent l="0" t="0" r="9525" b="9525"/>
                  <wp:wrapNone/>
                  <wp:docPr id="30" name="ID_2450D299D6E74055B9035C27B538F7FC"/>
                  <wp:cNvGraphicFramePr/>
                  <a:graphic xmlns:a="http://schemas.openxmlformats.org/drawingml/2006/main">
                    <a:graphicData uri="http://schemas.openxmlformats.org/drawingml/2006/picture">
                      <pic:pic xmlns:pic="http://schemas.openxmlformats.org/drawingml/2006/picture">
                        <pic:nvPicPr>
                          <pic:cNvPr id="30" name="ID_2450D299D6E74055B9035C27B538F7FC"/>
                          <pic:cNvPicPr/>
                        </pic:nvPicPr>
                        <pic:blipFill>
                          <a:blip r:embed="rId54"/>
                          <a:stretch>
                            <a:fillRect/>
                          </a:stretch>
                        </pic:blipFill>
                        <pic:spPr>
                          <a:xfrm>
                            <a:off x="0" y="0"/>
                            <a:ext cx="714375" cy="1000125"/>
                          </a:xfrm>
                          <a:prstGeom prst="rect">
                            <a:avLst/>
                          </a:prstGeom>
                          <a:noFill/>
                          <a:ln>
                            <a:noFill/>
                          </a:ln>
                        </pic:spPr>
                      </pic:pic>
                    </a:graphicData>
                  </a:graphic>
                </wp:anchor>
              </w:drawing>
            </w:r>
          </w:p>
        </w:tc>
        <w:tc>
          <w:tcPr>
            <w:tcW w:w="1405" w:type="dxa"/>
            <w:noWrap w:val="0"/>
            <w:vAlign w:val="center"/>
          </w:tcPr>
          <w:p w14:paraId="2DCB97A6">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800*400*1202</w:t>
            </w:r>
          </w:p>
        </w:tc>
        <w:tc>
          <w:tcPr>
            <w:tcW w:w="6386" w:type="dxa"/>
            <w:noWrap w:val="0"/>
            <w:vAlign w:val="center"/>
          </w:tcPr>
          <w:p w14:paraId="009A2EE1">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3、封边：采用优质环保封边条同色封边，封边严密、平整、无脱胶、表面无胶渍；PVC封边条符合QB/T 4463-2013《家具用封边条技术要求》标准：甲醛释放量≤1.5mg/L；耐光色牢度≥4级；耐龟裂性≥2级；耐磨性能30r后无露底现象；邻苯二甲酸脂(DBP、BBP、DEHP、DNOP、DINP和DIDP的总量)≤1%。</w:t>
            </w:r>
          </w:p>
          <w:p w14:paraId="22A9A99D">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导轨：符合QB/T 2454-2013《家具五金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                                         5、粘胶剂：采用优质环保粘胶剂，粘合性能强，环保性能高；</w:t>
            </w:r>
          </w:p>
          <w:p w14:paraId="0097F25E">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6、配置：顶板厚度≥25mm，其余厚度≥18mm</w:t>
            </w:r>
          </w:p>
        </w:tc>
        <w:tc>
          <w:tcPr>
            <w:tcW w:w="715" w:type="dxa"/>
            <w:noWrap w:val="0"/>
            <w:vAlign w:val="center"/>
          </w:tcPr>
          <w:p w14:paraId="2AADD37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71DA7FE3">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100</w:t>
            </w:r>
          </w:p>
        </w:tc>
        <w:tc>
          <w:tcPr>
            <w:tcW w:w="497" w:type="dxa"/>
            <w:noWrap w:val="0"/>
            <w:vAlign w:val="center"/>
          </w:tcPr>
          <w:p w14:paraId="58FB9025">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组</w:t>
            </w:r>
          </w:p>
        </w:tc>
        <w:tc>
          <w:tcPr>
            <w:tcW w:w="873" w:type="dxa"/>
            <w:noWrap w:val="0"/>
            <w:vAlign w:val="center"/>
          </w:tcPr>
          <w:p w14:paraId="4CD8310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800</w:t>
            </w:r>
          </w:p>
        </w:tc>
        <w:tc>
          <w:tcPr>
            <w:tcW w:w="873" w:type="dxa"/>
            <w:noWrap w:val="0"/>
            <w:vAlign w:val="center"/>
          </w:tcPr>
          <w:p w14:paraId="53943E4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80000</w:t>
            </w:r>
          </w:p>
        </w:tc>
      </w:tr>
      <w:tr w14:paraId="1BD2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6" w:hRule="atLeast"/>
        </w:trPr>
        <w:tc>
          <w:tcPr>
            <w:tcW w:w="1141" w:type="dxa"/>
            <w:noWrap w:val="0"/>
            <w:vAlign w:val="center"/>
          </w:tcPr>
          <w:p w14:paraId="55A5FFC6">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储物柜1</w:t>
            </w:r>
          </w:p>
        </w:tc>
        <w:tc>
          <w:tcPr>
            <w:tcW w:w="1708" w:type="dxa"/>
            <w:noWrap w:val="0"/>
            <w:vAlign w:val="center"/>
          </w:tcPr>
          <w:p w14:paraId="5F8B80C6">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89984" behindDoc="0" locked="0" layoutInCell="1" allowOverlap="1">
                  <wp:simplePos x="0" y="0"/>
                  <wp:positionH relativeFrom="column">
                    <wp:posOffset>237490</wp:posOffset>
                  </wp:positionH>
                  <wp:positionV relativeFrom="paragraph">
                    <wp:posOffset>1730375</wp:posOffset>
                  </wp:positionV>
                  <wp:extent cx="695325" cy="1152525"/>
                  <wp:effectExtent l="0" t="0" r="9525" b="9525"/>
                  <wp:wrapNone/>
                  <wp:docPr id="31" name="ID_9B5D66F2D72848F7BB4C8FEC13C88E46"/>
                  <wp:cNvGraphicFramePr/>
                  <a:graphic xmlns:a="http://schemas.openxmlformats.org/drawingml/2006/main">
                    <a:graphicData uri="http://schemas.openxmlformats.org/drawingml/2006/picture">
                      <pic:pic xmlns:pic="http://schemas.openxmlformats.org/drawingml/2006/picture">
                        <pic:nvPicPr>
                          <pic:cNvPr id="31" name="ID_9B5D66F2D72848F7BB4C8FEC13C88E46"/>
                          <pic:cNvPicPr/>
                        </pic:nvPicPr>
                        <pic:blipFill>
                          <a:blip r:embed="rId55"/>
                          <a:stretch>
                            <a:fillRect/>
                          </a:stretch>
                        </pic:blipFill>
                        <pic:spPr>
                          <a:xfrm>
                            <a:off x="0" y="0"/>
                            <a:ext cx="695325" cy="1152525"/>
                          </a:xfrm>
                          <a:prstGeom prst="rect">
                            <a:avLst/>
                          </a:prstGeom>
                          <a:noFill/>
                          <a:ln>
                            <a:noFill/>
                          </a:ln>
                        </pic:spPr>
                      </pic:pic>
                    </a:graphicData>
                  </a:graphic>
                </wp:anchor>
              </w:drawing>
            </w:r>
          </w:p>
        </w:tc>
        <w:tc>
          <w:tcPr>
            <w:tcW w:w="1405" w:type="dxa"/>
            <w:noWrap w:val="0"/>
            <w:vAlign w:val="center"/>
          </w:tcPr>
          <w:p w14:paraId="600390A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800*400*1614</w:t>
            </w:r>
          </w:p>
        </w:tc>
        <w:tc>
          <w:tcPr>
            <w:tcW w:w="6386" w:type="dxa"/>
            <w:noWrap w:val="0"/>
            <w:vAlign w:val="center"/>
          </w:tcPr>
          <w:p w14:paraId="3E0D4FC9">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采用环保实木多层板，经防潮、防虫、防腐、阻燃处理；符合GB/T35601-2017《绿色产品评价人造板和木质地板》标准：甲醛释放量≤0.05mg/m3；苯≤10ug/m³；甲苯≤20ug/m³；二甲苯≤20ug/m³；总挥发性有机化合物（TV0C)≤100ug/m³                                                          2、面材：采用三聚氰胺浸渍胶膜纸饰面，具有色泽鲜亮、色牢度高、耐磨、耐热、耐污染等特点。                                                                                                                                                3、封边：采用优质环保封边条同色封边，封边严密、平整、无脱胶、表面无胶渍；PVC封边条符合QB/T 4463-2013《家具用封边条技术要求》标准：甲醛释放量≤1.5mg/L；耐光色牢度≥4级；耐龟裂性≥2级；耐磨性能30r后无露底现象；邻苯二甲酸脂(DBP、BBP、DEHP、DNOP、DINP和DIDP的总量)≤1%。</w:t>
            </w:r>
          </w:p>
          <w:p w14:paraId="097CB974">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4、五金配件：采用优质五金配件。若使用到铰链、导轨需带缓冲功能；铰链：符合QB/T 2189-2013《家具五金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  导轨：符合QB/T 2454-2013《家具五金 杯状暗铰链》 、QB/T3827-1999《轻工产品金属镀层和化学处理层的耐腐蚀试验方法乙酸盐雾试验(ASS）法》、 QB/T3826-1999《轻工产品金属镀层和化学处理层的耐腐蚀试验方法中性盐雾试验(NSS）法》标准：耐久性≥8万次；乙酸耐盐雾试验（120h）达到保护等级10级；中性盐雾试验（360h）达到保护等级10级；锁具：符合QB/T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                                         5、粘胶剂：采用优质环保粘胶剂，粘合性能强，环保性能高；</w:t>
            </w:r>
          </w:p>
          <w:p w14:paraId="1C1FB1B3">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6、配置：顶板厚度≥25mm，其余厚度≥18mm</w:t>
            </w:r>
          </w:p>
        </w:tc>
        <w:tc>
          <w:tcPr>
            <w:tcW w:w="715" w:type="dxa"/>
            <w:noWrap w:val="0"/>
            <w:vAlign w:val="center"/>
          </w:tcPr>
          <w:p w14:paraId="3F2AE59C">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029AE30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40</w:t>
            </w:r>
          </w:p>
        </w:tc>
        <w:tc>
          <w:tcPr>
            <w:tcW w:w="497" w:type="dxa"/>
            <w:noWrap w:val="0"/>
            <w:vAlign w:val="center"/>
          </w:tcPr>
          <w:p w14:paraId="369638E2">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组</w:t>
            </w:r>
          </w:p>
        </w:tc>
        <w:tc>
          <w:tcPr>
            <w:tcW w:w="873" w:type="dxa"/>
            <w:noWrap w:val="0"/>
            <w:vAlign w:val="center"/>
          </w:tcPr>
          <w:p w14:paraId="3874ED42">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800</w:t>
            </w:r>
          </w:p>
        </w:tc>
        <w:tc>
          <w:tcPr>
            <w:tcW w:w="873" w:type="dxa"/>
            <w:noWrap w:val="0"/>
            <w:vAlign w:val="center"/>
          </w:tcPr>
          <w:p w14:paraId="4F5D371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32000</w:t>
            </w:r>
          </w:p>
        </w:tc>
      </w:tr>
      <w:tr w14:paraId="4B6D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1" w:hRule="atLeast"/>
        </w:trPr>
        <w:tc>
          <w:tcPr>
            <w:tcW w:w="1141" w:type="dxa"/>
            <w:noWrap w:val="0"/>
            <w:vAlign w:val="center"/>
          </w:tcPr>
          <w:p w14:paraId="2943A638">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储物柜2</w:t>
            </w:r>
          </w:p>
        </w:tc>
        <w:tc>
          <w:tcPr>
            <w:tcW w:w="1708" w:type="dxa"/>
            <w:noWrap w:val="0"/>
            <w:vAlign w:val="center"/>
          </w:tcPr>
          <w:p w14:paraId="7F7DB541">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91008" behindDoc="0" locked="0" layoutInCell="1" allowOverlap="1">
                  <wp:simplePos x="0" y="0"/>
                  <wp:positionH relativeFrom="column">
                    <wp:posOffset>278765</wp:posOffset>
                  </wp:positionH>
                  <wp:positionV relativeFrom="paragraph">
                    <wp:posOffset>514350</wp:posOffset>
                  </wp:positionV>
                  <wp:extent cx="619125" cy="1000125"/>
                  <wp:effectExtent l="0" t="0" r="9525" b="9525"/>
                  <wp:wrapNone/>
                  <wp:docPr id="32" name="ID_D8838F144D5A42FD80B559FD404B68FC"/>
                  <wp:cNvGraphicFramePr/>
                  <a:graphic xmlns:a="http://schemas.openxmlformats.org/drawingml/2006/main">
                    <a:graphicData uri="http://schemas.openxmlformats.org/drawingml/2006/picture">
                      <pic:pic xmlns:pic="http://schemas.openxmlformats.org/drawingml/2006/picture">
                        <pic:nvPicPr>
                          <pic:cNvPr id="32" name="ID_D8838F144D5A42FD80B559FD404B68FC"/>
                          <pic:cNvPicPr/>
                        </pic:nvPicPr>
                        <pic:blipFill>
                          <a:blip r:embed="rId56"/>
                          <a:stretch>
                            <a:fillRect/>
                          </a:stretch>
                        </pic:blipFill>
                        <pic:spPr>
                          <a:xfrm>
                            <a:off x="0" y="0"/>
                            <a:ext cx="619125" cy="1000125"/>
                          </a:xfrm>
                          <a:prstGeom prst="rect">
                            <a:avLst/>
                          </a:prstGeom>
                          <a:noFill/>
                          <a:ln>
                            <a:noFill/>
                          </a:ln>
                        </pic:spPr>
                      </pic:pic>
                    </a:graphicData>
                  </a:graphic>
                </wp:anchor>
              </w:drawing>
            </w:r>
          </w:p>
        </w:tc>
        <w:tc>
          <w:tcPr>
            <w:tcW w:w="1405" w:type="dxa"/>
            <w:noWrap w:val="0"/>
            <w:vAlign w:val="center"/>
          </w:tcPr>
          <w:p w14:paraId="27251FF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900*500*1800</w:t>
            </w:r>
          </w:p>
        </w:tc>
        <w:tc>
          <w:tcPr>
            <w:tcW w:w="6386" w:type="dxa"/>
            <w:noWrap w:val="0"/>
            <w:vAlign w:val="center"/>
          </w:tcPr>
          <w:p w14:paraId="59270747">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1、基材：采用电解钢板；电解钢板经过抗菌防霉处理：电解钢板：符合GB/T 3325-2017、QB/T 3832-1999、QB/T 3826-1999、QB/T 3827-1999标准，金属喷漆(塑)涂层硬度≥H，冲击强度,耐腐蚀符合要求，附着力不低于2级；乙酸耐盐雾试验（360h）达到保护等级10级；中性盐雾试验（360h）达到保护等级10级；                                                                                             2、喷涂：采用环保环氧树脂静电粉末喷涂；环氧树脂静电粉末经过抗菌防霉处理                                                           3、工序：脱脂、水洗、酸洗、水洗中和、磷化、干燥等工序过程；                                       4、锁具:正面锁。锁具：符合QB/T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w:t>
            </w:r>
          </w:p>
        </w:tc>
        <w:tc>
          <w:tcPr>
            <w:tcW w:w="715" w:type="dxa"/>
            <w:noWrap w:val="0"/>
            <w:vAlign w:val="center"/>
          </w:tcPr>
          <w:p w14:paraId="34A6539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1780F378">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95</w:t>
            </w:r>
          </w:p>
        </w:tc>
        <w:tc>
          <w:tcPr>
            <w:tcW w:w="497" w:type="dxa"/>
            <w:noWrap w:val="0"/>
            <w:vAlign w:val="center"/>
          </w:tcPr>
          <w:p w14:paraId="55599857">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组</w:t>
            </w:r>
          </w:p>
        </w:tc>
        <w:tc>
          <w:tcPr>
            <w:tcW w:w="873" w:type="dxa"/>
            <w:noWrap w:val="0"/>
            <w:vAlign w:val="center"/>
          </w:tcPr>
          <w:p w14:paraId="21DC1927">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800</w:t>
            </w:r>
          </w:p>
        </w:tc>
        <w:tc>
          <w:tcPr>
            <w:tcW w:w="873" w:type="dxa"/>
            <w:noWrap w:val="0"/>
            <w:vAlign w:val="center"/>
          </w:tcPr>
          <w:p w14:paraId="513413A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76000</w:t>
            </w:r>
          </w:p>
        </w:tc>
      </w:tr>
      <w:tr w14:paraId="299A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1" w:hRule="atLeast"/>
        </w:trPr>
        <w:tc>
          <w:tcPr>
            <w:tcW w:w="1141" w:type="dxa"/>
            <w:noWrap w:val="0"/>
            <w:vAlign w:val="center"/>
          </w:tcPr>
          <w:p w14:paraId="276B521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储物柜3</w:t>
            </w:r>
          </w:p>
        </w:tc>
        <w:tc>
          <w:tcPr>
            <w:tcW w:w="1708" w:type="dxa"/>
            <w:noWrap w:val="0"/>
            <w:vAlign w:val="center"/>
          </w:tcPr>
          <w:p w14:paraId="7B81FCF9">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92032" behindDoc="0" locked="0" layoutInCell="1" allowOverlap="1">
                  <wp:simplePos x="0" y="0"/>
                  <wp:positionH relativeFrom="column">
                    <wp:posOffset>352425</wp:posOffset>
                  </wp:positionH>
                  <wp:positionV relativeFrom="paragraph">
                    <wp:posOffset>542925</wp:posOffset>
                  </wp:positionV>
                  <wp:extent cx="647700" cy="1019175"/>
                  <wp:effectExtent l="0" t="0" r="0" b="9525"/>
                  <wp:wrapNone/>
                  <wp:docPr id="33" name="ID_D88DB3EAE01D4458BB6949B89F83D364"/>
                  <wp:cNvGraphicFramePr/>
                  <a:graphic xmlns:a="http://schemas.openxmlformats.org/drawingml/2006/main">
                    <a:graphicData uri="http://schemas.openxmlformats.org/drawingml/2006/picture">
                      <pic:pic xmlns:pic="http://schemas.openxmlformats.org/drawingml/2006/picture">
                        <pic:nvPicPr>
                          <pic:cNvPr id="33" name="ID_D88DB3EAE01D4458BB6949B89F83D364"/>
                          <pic:cNvPicPr/>
                        </pic:nvPicPr>
                        <pic:blipFill>
                          <a:blip r:embed="rId57"/>
                          <a:stretch>
                            <a:fillRect/>
                          </a:stretch>
                        </pic:blipFill>
                        <pic:spPr>
                          <a:xfrm>
                            <a:off x="0" y="0"/>
                            <a:ext cx="647700" cy="1019175"/>
                          </a:xfrm>
                          <a:prstGeom prst="rect">
                            <a:avLst/>
                          </a:prstGeom>
                          <a:noFill/>
                          <a:ln>
                            <a:noFill/>
                          </a:ln>
                        </pic:spPr>
                      </pic:pic>
                    </a:graphicData>
                  </a:graphic>
                </wp:anchor>
              </w:drawing>
            </w:r>
          </w:p>
        </w:tc>
        <w:tc>
          <w:tcPr>
            <w:tcW w:w="1405" w:type="dxa"/>
            <w:noWrap w:val="0"/>
            <w:vAlign w:val="center"/>
          </w:tcPr>
          <w:p w14:paraId="168E493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900*400*1800 </w:t>
            </w:r>
          </w:p>
        </w:tc>
        <w:tc>
          <w:tcPr>
            <w:tcW w:w="6386" w:type="dxa"/>
            <w:noWrap w:val="0"/>
            <w:vAlign w:val="center"/>
          </w:tcPr>
          <w:p w14:paraId="4A21D7F6">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1、基材：采用电解钢板；电解钢板经过抗菌防霉处理：电解钢板：符合GB/T 3325-2017、QB/T 3832-1999、QB/T 3826-1999、QB/T 3827-1999标准，金属喷漆(塑)涂层硬度≥H，冲击强度,耐腐蚀符合要求，附着力不低于2级；乙酸耐盐雾试验（360h）达到保护等级10级；中性盐雾试验（360h）达到保护等级10级；                                                                                             2、喷涂：采用环保环氧树脂静电粉末喷涂；环氧树脂静电粉末经过抗菌防霉处理                                                           3、工序：脱脂、水洗、酸洗、水洗中和、磷化、干燥等工序过程；                                       4、锁具:正面锁。锁具：符合QB/T 1621-2015《家具锁》、QB/T3827-1999《轻工产品金属镀层和化学处理层的耐腐蚀试验方法乙酸盐雾试验(ASS）法》、 QB/T3826-1999《轻工产品金属镀层和化学处理层的耐腐蚀试验方法中性盐雾试验(NSS）法》标准：耐久性≥1万次；乙酸耐盐雾试验（120h）达到保护等级10级；中性盐雾试验（360h）达到保护等级10级；</w:t>
            </w:r>
          </w:p>
        </w:tc>
        <w:tc>
          <w:tcPr>
            <w:tcW w:w="715" w:type="dxa"/>
            <w:noWrap w:val="0"/>
            <w:vAlign w:val="center"/>
          </w:tcPr>
          <w:p w14:paraId="7DEF585D">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62108D2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15</w:t>
            </w:r>
          </w:p>
        </w:tc>
        <w:tc>
          <w:tcPr>
            <w:tcW w:w="497" w:type="dxa"/>
            <w:noWrap w:val="0"/>
            <w:vAlign w:val="center"/>
          </w:tcPr>
          <w:p w14:paraId="3CA60C51">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组</w:t>
            </w:r>
          </w:p>
        </w:tc>
        <w:tc>
          <w:tcPr>
            <w:tcW w:w="873" w:type="dxa"/>
            <w:noWrap w:val="0"/>
            <w:vAlign w:val="center"/>
          </w:tcPr>
          <w:p w14:paraId="05D78F6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800</w:t>
            </w:r>
          </w:p>
        </w:tc>
        <w:tc>
          <w:tcPr>
            <w:tcW w:w="873" w:type="dxa"/>
            <w:noWrap w:val="0"/>
            <w:vAlign w:val="center"/>
          </w:tcPr>
          <w:p w14:paraId="3E41F35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12000</w:t>
            </w:r>
          </w:p>
        </w:tc>
      </w:tr>
      <w:tr w14:paraId="0EBD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6" w:hRule="atLeast"/>
        </w:trPr>
        <w:tc>
          <w:tcPr>
            <w:tcW w:w="1141" w:type="dxa"/>
            <w:noWrap w:val="0"/>
            <w:vAlign w:val="center"/>
          </w:tcPr>
          <w:p w14:paraId="67801D0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货架1</w:t>
            </w:r>
          </w:p>
        </w:tc>
        <w:tc>
          <w:tcPr>
            <w:tcW w:w="1708" w:type="dxa"/>
            <w:noWrap w:val="0"/>
            <w:vAlign w:val="center"/>
          </w:tcPr>
          <w:p w14:paraId="781ECF51">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93056" behindDoc="0" locked="0" layoutInCell="1" allowOverlap="1">
                  <wp:simplePos x="0" y="0"/>
                  <wp:positionH relativeFrom="column">
                    <wp:posOffset>60960</wp:posOffset>
                  </wp:positionH>
                  <wp:positionV relativeFrom="paragraph">
                    <wp:posOffset>90170</wp:posOffset>
                  </wp:positionV>
                  <wp:extent cx="888365" cy="956310"/>
                  <wp:effectExtent l="0" t="0" r="6985" b="15240"/>
                  <wp:wrapNone/>
                  <wp:docPr id="34" name="ID_19EBE46EA0594420B718586026529378"/>
                  <wp:cNvGraphicFramePr/>
                  <a:graphic xmlns:a="http://schemas.openxmlformats.org/drawingml/2006/main">
                    <a:graphicData uri="http://schemas.openxmlformats.org/drawingml/2006/picture">
                      <pic:pic xmlns:pic="http://schemas.openxmlformats.org/drawingml/2006/picture">
                        <pic:nvPicPr>
                          <pic:cNvPr id="34" name="ID_19EBE46EA0594420B718586026529378"/>
                          <pic:cNvPicPr/>
                        </pic:nvPicPr>
                        <pic:blipFill>
                          <a:blip r:embed="rId58"/>
                          <a:stretch>
                            <a:fillRect/>
                          </a:stretch>
                        </pic:blipFill>
                        <pic:spPr>
                          <a:xfrm>
                            <a:off x="0" y="0"/>
                            <a:ext cx="888365" cy="956310"/>
                          </a:xfrm>
                          <a:prstGeom prst="rect">
                            <a:avLst/>
                          </a:prstGeom>
                          <a:noFill/>
                          <a:ln>
                            <a:noFill/>
                          </a:ln>
                        </pic:spPr>
                      </pic:pic>
                    </a:graphicData>
                  </a:graphic>
                </wp:anchor>
              </w:drawing>
            </w:r>
          </w:p>
        </w:tc>
        <w:tc>
          <w:tcPr>
            <w:tcW w:w="1405" w:type="dxa"/>
            <w:noWrap w:val="0"/>
            <w:vAlign w:val="center"/>
          </w:tcPr>
          <w:p w14:paraId="64754A19">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2000*500*2000</w:t>
            </w:r>
          </w:p>
        </w:tc>
        <w:tc>
          <w:tcPr>
            <w:tcW w:w="6386" w:type="dxa"/>
            <w:noWrap w:val="0"/>
            <w:vAlign w:val="center"/>
          </w:tcPr>
          <w:p w14:paraId="7DA2F7CB">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1.钢材：采用40mm*80mm立柱厚≥1.2mm，层板采用≥0.6mm电解钢板，层板背面设有加强筋，受力稳定均匀，每层承重大于400KG；电解钢板：符合GB/T 3325-2017、QB/T 3832-1999、QB/T 3826-1999、QB/T 3827-1999标准，金属喷漆(塑)涂层硬度≥H，冲击强度,耐腐蚀符合要求，附着力不低于2级；乙酸耐盐雾试验（360h）达到保护等级10级；中性盐雾试验（360h）达到保护等级10级；                                                                </w:t>
            </w:r>
          </w:p>
          <w:p w14:paraId="6429321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2.环氧树脂静电粉末喷涂：表面采用环保室内型环氧树脂静电粉末喷涂，流水线喷涂，涂层膜厚度均匀，表面喷粉颜色靓丽，具有环保、抑菌、防锈、耐腐蚀、绝缘性高、附着力强、耐摩擦等技术特点；</w:t>
            </w:r>
          </w:p>
          <w:p w14:paraId="40562CA9">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3.整体采用电阻焊接工艺，无外露焊点，钢板采用激光切割及数控折边成型，整体稳固美观；                                                                                                                                4.分为4层；</w:t>
            </w:r>
          </w:p>
        </w:tc>
        <w:tc>
          <w:tcPr>
            <w:tcW w:w="715" w:type="dxa"/>
            <w:noWrap w:val="0"/>
            <w:vAlign w:val="center"/>
          </w:tcPr>
          <w:p w14:paraId="71B5C9B8">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4FF75DD8">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100</w:t>
            </w:r>
          </w:p>
        </w:tc>
        <w:tc>
          <w:tcPr>
            <w:tcW w:w="497" w:type="dxa"/>
            <w:noWrap w:val="0"/>
            <w:vAlign w:val="center"/>
          </w:tcPr>
          <w:p w14:paraId="4CBAD390">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个</w:t>
            </w:r>
          </w:p>
        </w:tc>
        <w:tc>
          <w:tcPr>
            <w:tcW w:w="873" w:type="dxa"/>
            <w:noWrap w:val="0"/>
            <w:vAlign w:val="center"/>
          </w:tcPr>
          <w:p w14:paraId="2EEF8EC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1200</w:t>
            </w:r>
          </w:p>
        </w:tc>
        <w:tc>
          <w:tcPr>
            <w:tcW w:w="873" w:type="dxa"/>
            <w:noWrap w:val="0"/>
            <w:vAlign w:val="center"/>
          </w:tcPr>
          <w:p w14:paraId="51BACFC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120000</w:t>
            </w:r>
          </w:p>
        </w:tc>
      </w:tr>
      <w:tr w14:paraId="6BCA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1" w:hRule="atLeast"/>
        </w:trPr>
        <w:tc>
          <w:tcPr>
            <w:tcW w:w="1141" w:type="dxa"/>
            <w:noWrap w:val="0"/>
            <w:vAlign w:val="center"/>
          </w:tcPr>
          <w:p w14:paraId="71C1DE5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货架2</w:t>
            </w:r>
          </w:p>
        </w:tc>
        <w:tc>
          <w:tcPr>
            <w:tcW w:w="1708" w:type="dxa"/>
            <w:noWrap w:val="0"/>
            <w:vAlign w:val="center"/>
          </w:tcPr>
          <w:p w14:paraId="795E1734">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94080" behindDoc="0" locked="0" layoutInCell="1" allowOverlap="1">
                  <wp:simplePos x="0" y="0"/>
                  <wp:positionH relativeFrom="column">
                    <wp:posOffset>171450</wp:posOffset>
                  </wp:positionH>
                  <wp:positionV relativeFrom="paragraph">
                    <wp:posOffset>600075</wp:posOffset>
                  </wp:positionV>
                  <wp:extent cx="800100" cy="809625"/>
                  <wp:effectExtent l="0" t="0" r="0" b="9525"/>
                  <wp:wrapNone/>
                  <wp:docPr id="35" name="ID_0C396BC016FA4C90818049DF8B220E7E"/>
                  <wp:cNvGraphicFramePr/>
                  <a:graphic xmlns:a="http://schemas.openxmlformats.org/drawingml/2006/main">
                    <a:graphicData uri="http://schemas.openxmlformats.org/drawingml/2006/picture">
                      <pic:pic xmlns:pic="http://schemas.openxmlformats.org/drawingml/2006/picture">
                        <pic:nvPicPr>
                          <pic:cNvPr id="35" name="ID_0C396BC016FA4C90818049DF8B220E7E"/>
                          <pic:cNvPicPr/>
                        </pic:nvPicPr>
                        <pic:blipFill>
                          <a:blip r:embed="rId59"/>
                          <a:stretch>
                            <a:fillRect/>
                          </a:stretch>
                        </pic:blipFill>
                        <pic:spPr>
                          <a:xfrm>
                            <a:off x="0" y="0"/>
                            <a:ext cx="800100" cy="809625"/>
                          </a:xfrm>
                          <a:prstGeom prst="rect">
                            <a:avLst/>
                          </a:prstGeom>
                          <a:noFill/>
                          <a:ln>
                            <a:noFill/>
                          </a:ln>
                        </pic:spPr>
                      </pic:pic>
                    </a:graphicData>
                  </a:graphic>
                </wp:anchor>
              </w:drawing>
            </w:r>
          </w:p>
        </w:tc>
        <w:tc>
          <w:tcPr>
            <w:tcW w:w="1405" w:type="dxa"/>
            <w:noWrap w:val="0"/>
            <w:vAlign w:val="center"/>
          </w:tcPr>
          <w:p w14:paraId="49EF111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1500*500*2000</w:t>
            </w:r>
          </w:p>
        </w:tc>
        <w:tc>
          <w:tcPr>
            <w:tcW w:w="6386" w:type="dxa"/>
            <w:noWrap w:val="0"/>
            <w:vAlign w:val="center"/>
          </w:tcPr>
          <w:p w14:paraId="7E40010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1.钢材：采用40mm*80mm立柱厚≥1.2mm，层板采用≥0.6mm电解钢板，层板背面设有加强筋，受力稳定均匀，每层承重大于400KG；电解钢板：符合GB/T 3325-2017、QB/T 3832-1999、QB/T 3826-1999、QB/T 3827-1999标准，金属喷漆(塑)涂层硬度≥H，冲击强度,耐腐蚀符合要求，附着力不低于2级；乙酸耐盐雾试验（360h）达到保护等级10级；中性盐雾试验（360h）达到保护等级10级；                                                                </w:t>
            </w:r>
          </w:p>
          <w:p w14:paraId="3820C709">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2.环氧树脂静电粉末喷涂：表面采用环保室内型环氧树脂静电粉末喷涂，流水线喷涂，涂层膜厚度均匀，表面喷粉颜色靓丽，具有环保、抑菌、防锈、耐腐蚀、绝缘性高、附着力强、耐摩擦等技术特点；</w:t>
            </w:r>
          </w:p>
          <w:p w14:paraId="1B487EFB">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3.整体采用电阻焊接工艺，无外露焊点，钢板采用激光切割及数控折边成型，整体稳固美观；                                                                                                                                4.分为4层；</w:t>
            </w:r>
          </w:p>
        </w:tc>
        <w:tc>
          <w:tcPr>
            <w:tcW w:w="715" w:type="dxa"/>
            <w:noWrap w:val="0"/>
            <w:vAlign w:val="center"/>
          </w:tcPr>
          <w:p w14:paraId="276E7A8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1AFCFBD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200</w:t>
            </w:r>
          </w:p>
        </w:tc>
        <w:tc>
          <w:tcPr>
            <w:tcW w:w="497" w:type="dxa"/>
            <w:noWrap w:val="0"/>
            <w:vAlign w:val="center"/>
          </w:tcPr>
          <w:p w14:paraId="12F16105">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个</w:t>
            </w:r>
          </w:p>
        </w:tc>
        <w:tc>
          <w:tcPr>
            <w:tcW w:w="873" w:type="dxa"/>
            <w:noWrap w:val="0"/>
            <w:vAlign w:val="center"/>
          </w:tcPr>
          <w:p w14:paraId="0CD7C65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1000</w:t>
            </w:r>
          </w:p>
        </w:tc>
        <w:tc>
          <w:tcPr>
            <w:tcW w:w="873" w:type="dxa"/>
            <w:noWrap w:val="0"/>
            <w:vAlign w:val="center"/>
          </w:tcPr>
          <w:p w14:paraId="6D5078C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200000</w:t>
            </w:r>
          </w:p>
        </w:tc>
      </w:tr>
      <w:tr w14:paraId="186B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7AA9BECD">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高低床</w:t>
            </w:r>
          </w:p>
        </w:tc>
        <w:tc>
          <w:tcPr>
            <w:tcW w:w="1708" w:type="dxa"/>
            <w:noWrap w:val="0"/>
            <w:vAlign w:val="center"/>
          </w:tcPr>
          <w:p w14:paraId="2C095979">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95104" behindDoc="0" locked="0" layoutInCell="1" allowOverlap="1">
                  <wp:simplePos x="0" y="0"/>
                  <wp:positionH relativeFrom="column">
                    <wp:posOffset>48895</wp:posOffset>
                  </wp:positionH>
                  <wp:positionV relativeFrom="paragraph">
                    <wp:posOffset>697865</wp:posOffset>
                  </wp:positionV>
                  <wp:extent cx="923925" cy="866775"/>
                  <wp:effectExtent l="0" t="0" r="9525" b="9525"/>
                  <wp:wrapNone/>
                  <wp:docPr id="36" name="ID_EADB3EF61B7E4566BF2DECAB2F42D714"/>
                  <wp:cNvGraphicFramePr/>
                  <a:graphic xmlns:a="http://schemas.openxmlformats.org/drawingml/2006/main">
                    <a:graphicData uri="http://schemas.openxmlformats.org/drawingml/2006/picture">
                      <pic:pic xmlns:pic="http://schemas.openxmlformats.org/drawingml/2006/picture">
                        <pic:nvPicPr>
                          <pic:cNvPr id="36" name="ID_EADB3EF61B7E4566BF2DECAB2F42D714"/>
                          <pic:cNvPicPr/>
                        </pic:nvPicPr>
                        <pic:blipFill>
                          <a:blip r:embed="rId60"/>
                          <a:stretch>
                            <a:fillRect/>
                          </a:stretch>
                        </pic:blipFill>
                        <pic:spPr>
                          <a:xfrm>
                            <a:off x="0" y="0"/>
                            <a:ext cx="923925" cy="866775"/>
                          </a:xfrm>
                          <a:prstGeom prst="rect">
                            <a:avLst/>
                          </a:prstGeom>
                          <a:noFill/>
                          <a:ln>
                            <a:noFill/>
                          </a:ln>
                        </pic:spPr>
                      </pic:pic>
                    </a:graphicData>
                  </a:graphic>
                </wp:anchor>
              </w:drawing>
            </w:r>
          </w:p>
        </w:tc>
        <w:tc>
          <w:tcPr>
            <w:tcW w:w="1405" w:type="dxa"/>
            <w:noWrap w:val="0"/>
            <w:vAlign w:val="center"/>
          </w:tcPr>
          <w:p w14:paraId="2D3EA47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1000*2000*1750</w:t>
            </w:r>
          </w:p>
        </w:tc>
        <w:tc>
          <w:tcPr>
            <w:tcW w:w="6386" w:type="dxa"/>
            <w:noWrap w:val="0"/>
            <w:vAlign w:val="center"/>
          </w:tcPr>
          <w:p w14:paraId="729DCA4B">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1、基材：优质橡胶木实木，干燥结实；实木经过抗菌防霉处理：橡胶木实木：符合 GB/T 1927.4-2021《无疵小试样木材物理力学性质试验方法第4部分:含水率测定》、GB/T 1927.5-2021《无疵小试样木材物理力学性质试验方法第5部分:密度测定》、GB/T35601-2017《绿色产品评价人造板和木质地板》 标准，含水率及密度合格;甲醛释放量≤0.05mg/m3；苯≤10ug/m³；甲苯≤20ug/m³；二甲苯≤20ug/m³；总挥发性有机化合物（TV0C)≤100ug/m³。</w:t>
            </w:r>
          </w:p>
          <w:p w14:paraId="7199A9BC">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2、油漆：选用华润、大宝、君子兰或同等以上品牌环保油漆，VOC 含量≤450g/L，苯含量未检出；</w:t>
            </w:r>
          </w:p>
          <w:p w14:paraId="66F7EB21">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3、胶粘剂：采用环保胶粘剂，苯、甲苯、二甲苯未检出，游离甲醛未检出，总挥发性有机物≤30g/L；</w:t>
            </w:r>
          </w:p>
          <w:p w14:paraId="11B45AEB">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4、结构：采用榫卯结构；                                                                            5、工艺：采用油漆经全自动油漆喷涂/滚涂生产线和五底三面工艺。涂层不得有皱皮、发粘和漏漆现象。应无明显划痕、流挂；正视面（包括面板）涂层应平整光滑、清晰，涂膜实干后应无明显木孔沉陷；</w:t>
            </w:r>
          </w:p>
        </w:tc>
        <w:tc>
          <w:tcPr>
            <w:tcW w:w="715" w:type="dxa"/>
            <w:noWrap w:val="0"/>
            <w:vAlign w:val="center"/>
          </w:tcPr>
          <w:p w14:paraId="3120D5B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2272ACBD">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90</w:t>
            </w:r>
          </w:p>
        </w:tc>
        <w:tc>
          <w:tcPr>
            <w:tcW w:w="497" w:type="dxa"/>
            <w:noWrap w:val="0"/>
            <w:vAlign w:val="center"/>
          </w:tcPr>
          <w:p w14:paraId="128157DD">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4962429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1500</w:t>
            </w:r>
          </w:p>
        </w:tc>
        <w:tc>
          <w:tcPr>
            <w:tcW w:w="873" w:type="dxa"/>
            <w:noWrap w:val="0"/>
            <w:vAlign w:val="center"/>
          </w:tcPr>
          <w:p w14:paraId="2841E8C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135000</w:t>
            </w:r>
          </w:p>
        </w:tc>
      </w:tr>
      <w:tr w14:paraId="4471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7D45D351">
            <w:pPr>
              <w:widowControl/>
              <w:jc w:val="center"/>
              <w:textAlignment w:val="center"/>
              <w:rPr>
                <w:sz w:val="20"/>
                <w:szCs w:val="20"/>
              </w:rPr>
            </w:pPr>
            <w:r>
              <w:rPr>
                <w:rFonts w:hint="eastAsia" w:ascii="宋体" w:hAnsi="宋体" w:cs="宋体"/>
                <w:color w:val="000000"/>
                <w:kern w:val="0"/>
                <w:sz w:val="20"/>
                <w:szCs w:val="20"/>
                <w:lang w:bidi="ar"/>
              </w:rPr>
              <w:t>三人位沙发</w:t>
            </w:r>
          </w:p>
        </w:tc>
        <w:tc>
          <w:tcPr>
            <w:tcW w:w="1708" w:type="dxa"/>
            <w:noWrap w:val="0"/>
            <w:vAlign w:val="center"/>
          </w:tcPr>
          <w:p w14:paraId="05509D76">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96128" behindDoc="0" locked="0" layoutInCell="1" allowOverlap="1">
                  <wp:simplePos x="0" y="0"/>
                  <wp:positionH relativeFrom="column">
                    <wp:posOffset>28575</wp:posOffset>
                  </wp:positionH>
                  <wp:positionV relativeFrom="paragraph">
                    <wp:posOffset>661670</wp:posOffset>
                  </wp:positionV>
                  <wp:extent cx="990600" cy="647700"/>
                  <wp:effectExtent l="0" t="0" r="0" b="0"/>
                  <wp:wrapNone/>
                  <wp:docPr id="37" name="ID_E26C9230176242EE8DB0607B620298E6"/>
                  <wp:cNvGraphicFramePr/>
                  <a:graphic xmlns:a="http://schemas.openxmlformats.org/drawingml/2006/main">
                    <a:graphicData uri="http://schemas.openxmlformats.org/drawingml/2006/picture">
                      <pic:pic xmlns:pic="http://schemas.openxmlformats.org/drawingml/2006/picture">
                        <pic:nvPicPr>
                          <pic:cNvPr id="37" name="ID_E26C9230176242EE8DB0607B620298E6"/>
                          <pic:cNvPicPr/>
                        </pic:nvPicPr>
                        <pic:blipFill>
                          <a:blip r:embed="rId61"/>
                          <a:stretch>
                            <a:fillRect/>
                          </a:stretch>
                        </pic:blipFill>
                        <pic:spPr>
                          <a:xfrm>
                            <a:off x="0" y="0"/>
                            <a:ext cx="990600" cy="647700"/>
                          </a:xfrm>
                          <a:prstGeom prst="rect">
                            <a:avLst/>
                          </a:prstGeom>
                          <a:noFill/>
                          <a:ln>
                            <a:noFill/>
                          </a:ln>
                        </pic:spPr>
                      </pic:pic>
                    </a:graphicData>
                  </a:graphic>
                </wp:anchor>
              </w:drawing>
            </w:r>
          </w:p>
        </w:tc>
        <w:tc>
          <w:tcPr>
            <w:tcW w:w="1405" w:type="dxa"/>
            <w:noWrap w:val="0"/>
            <w:vAlign w:val="center"/>
          </w:tcPr>
          <w:p w14:paraId="3D77956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1830*720*800</w:t>
            </w:r>
          </w:p>
        </w:tc>
        <w:tc>
          <w:tcPr>
            <w:tcW w:w="6386" w:type="dxa"/>
            <w:noWrap w:val="0"/>
            <w:vAlign w:val="center"/>
          </w:tcPr>
          <w:p w14:paraId="3E3B94B2">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1、面料：采用优质医用抑菌皮覆面，具有良好的抑菌、抗紫外线、耐药液、酒精、多种消毒液的功能，弹性好，易清洁；医用人造革：符合GB/T 16799-2018标准，其中撕裂力≥20N；摩擦色牢度≥4级；耐折牢度（50000次）无裂纹；耐磨性能：无明显损伤、剥落；气味≤3级；游离甲醛≤75mg/kg；可萃取重金属（铅）≤90mg/kg；禁用偶氮染料含量未检出。  </w:t>
            </w:r>
          </w:p>
          <w:p w14:paraId="638288A8">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2、海棉：采用优质医用高回弹海绵，表面带有保护面，防氧化、抗疲劳、耐冲击、回弹力强、不易变形；海绵符合GB/T 10802-2023《通用软质聚醚形聚氨酯泡沫塑料》，QB/T 1952.1-2023《软体家具沙发》，拉伸强度≥100KPa，撕裂强度≥1.8N/cm，表观密度≥25kg/m3，产品抗引燃特性应符合GB 17927的要求，通过香烟抗引燃特性试验</w:t>
            </w:r>
          </w:p>
          <w:p w14:paraId="09D72DE3">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3、内框架：采用多层曲木板热压成型，厚度≥15mm，经防腐、防潮、防虫处理；                                4、脚架：采用喷塑钢脚，厚度≥1.8mm，喷塑均匀,附着力强,使用寿命长；</w:t>
            </w:r>
          </w:p>
        </w:tc>
        <w:tc>
          <w:tcPr>
            <w:tcW w:w="715" w:type="dxa"/>
            <w:noWrap w:val="0"/>
            <w:vAlign w:val="center"/>
          </w:tcPr>
          <w:p w14:paraId="55D645D9">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69FFCF6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30</w:t>
            </w:r>
          </w:p>
        </w:tc>
        <w:tc>
          <w:tcPr>
            <w:tcW w:w="497" w:type="dxa"/>
            <w:noWrap w:val="0"/>
            <w:vAlign w:val="center"/>
          </w:tcPr>
          <w:p w14:paraId="0A7F8E67">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32598660">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3000</w:t>
            </w:r>
          </w:p>
        </w:tc>
        <w:tc>
          <w:tcPr>
            <w:tcW w:w="873" w:type="dxa"/>
            <w:noWrap w:val="0"/>
            <w:vAlign w:val="center"/>
          </w:tcPr>
          <w:p w14:paraId="292B04A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90000</w:t>
            </w:r>
          </w:p>
        </w:tc>
      </w:tr>
      <w:tr w14:paraId="152E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41" w:type="dxa"/>
            <w:noWrap w:val="0"/>
            <w:vAlign w:val="center"/>
          </w:tcPr>
          <w:p w14:paraId="17D4744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沙发1</w:t>
            </w:r>
          </w:p>
          <w:p w14:paraId="51145AE6">
            <w:pPr>
              <w:widowControl/>
              <w:jc w:val="center"/>
              <w:textAlignment w:val="center"/>
              <w:rPr>
                <w:sz w:val="20"/>
                <w:szCs w:val="20"/>
              </w:rPr>
            </w:pPr>
            <w:r>
              <w:rPr>
                <w:rFonts w:hint="eastAsia" w:ascii="宋体" w:hAnsi="宋体" w:cs="宋体"/>
                <w:color w:val="000000"/>
                <w:kern w:val="0"/>
                <w:sz w:val="20"/>
                <w:szCs w:val="20"/>
                <w:lang w:bidi="ar"/>
              </w:rPr>
              <w:t>（患者等候）</w:t>
            </w:r>
          </w:p>
        </w:tc>
        <w:tc>
          <w:tcPr>
            <w:tcW w:w="1708" w:type="dxa"/>
            <w:noWrap w:val="0"/>
            <w:vAlign w:val="center"/>
          </w:tcPr>
          <w:p w14:paraId="36838701">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97152" behindDoc="0" locked="0" layoutInCell="1" allowOverlap="1">
                  <wp:simplePos x="0" y="0"/>
                  <wp:positionH relativeFrom="column">
                    <wp:posOffset>115570</wp:posOffset>
                  </wp:positionH>
                  <wp:positionV relativeFrom="paragraph">
                    <wp:posOffset>734695</wp:posOffset>
                  </wp:positionV>
                  <wp:extent cx="895350" cy="838200"/>
                  <wp:effectExtent l="0" t="0" r="0" b="0"/>
                  <wp:wrapNone/>
                  <wp:docPr id="38" name="ID_2F39AF2C287F41CE9040B3EF12AB0DFD"/>
                  <wp:cNvGraphicFramePr/>
                  <a:graphic xmlns:a="http://schemas.openxmlformats.org/drawingml/2006/main">
                    <a:graphicData uri="http://schemas.openxmlformats.org/drawingml/2006/picture">
                      <pic:pic xmlns:pic="http://schemas.openxmlformats.org/drawingml/2006/picture">
                        <pic:nvPicPr>
                          <pic:cNvPr id="38" name="ID_2F39AF2C287F41CE9040B3EF12AB0DFD"/>
                          <pic:cNvPicPr/>
                        </pic:nvPicPr>
                        <pic:blipFill>
                          <a:blip r:embed="rId62"/>
                          <a:stretch>
                            <a:fillRect/>
                          </a:stretch>
                        </pic:blipFill>
                        <pic:spPr>
                          <a:xfrm>
                            <a:off x="0" y="0"/>
                            <a:ext cx="895350" cy="838200"/>
                          </a:xfrm>
                          <a:prstGeom prst="rect">
                            <a:avLst/>
                          </a:prstGeom>
                          <a:noFill/>
                          <a:ln>
                            <a:noFill/>
                          </a:ln>
                        </pic:spPr>
                      </pic:pic>
                    </a:graphicData>
                  </a:graphic>
                </wp:anchor>
              </w:drawing>
            </w:r>
          </w:p>
        </w:tc>
        <w:tc>
          <w:tcPr>
            <w:tcW w:w="1405" w:type="dxa"/>
            <w:noWrap w:val="0"/>
            <w:vAlign w:val="center"/>
          </w:tcPr>
          <w:p w14:paraId="3EAB245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890*760*760</w:t>
            </w:r>
          </w:p>
        </w:tc>
        <w:tc>
          <w:tcPr>
            <w:tcW w:w="6386" w:type="dxa"/>
            <w:noWrap w:val="0"/>
            <w:vAlign w:val="center"/>
          </w:tcPr>
          <w:p w14:paraId="61EE4A17">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1、面料：采用优质医用抑菌皮覆面，具有良好的抑菌、抗紫外线、耐药液、酒精、多种消毒液的功能，弹性好，易清洁；医用人造革：符合GB/T 16799-2018标准，其中撕裂力≥20N；摩擦色牢度≥4级；耐折牢度（50000次）无裂纹；耐磨性能：无明显损伤、剥落；气味≤3级；游离甲醛≤75mg/kg；可萃取重金属（铅）≤90mg/kg；禁用偶氮染料含量未检出。  </w:t>
            </w:r>
          </w:p>
          <w:p w14:paraId="74D60C98">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2、海棉：采用优质医用高回弹海绵，表面带有保护面，防氧化、抗疲劳、耐冲击、回弹力强、不易变形；海绵符合GB/T 10802-2023《通用软质聚醚形聚氨酯泡沫塑料》，QB/T 1952.1-2023《软体家具沙发》，拉伸强度≥100KPa，撕裂强度≥1.8N/cm，表观密度≥25kg/m3，产品抗引燃特性应符合GB 17927的要求，通过香烟抗引燃特性试验</w:t>
            </w:r>
          </w:p>
          <w:p w14:paraId="5CEBBFF6">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3、内框架：采用多层曲木板热压成型，厚度≥15mm，经防腐、防潮、防虫处理；                                4、脚架：采用喷塑钢脚，厚度≥1.8mm，喷塑均匀,附着力强,使用寿命长；</w:t>
            </w:r>
          </w:p>
        </w:tc>
        <w:tc>
          <w:tcPr>
            <w:tcW w:w="715" w:type="dxa"/>
            <w:noWrap w:val="0"/>
            <w:vAlign w:val="center"/>
          </w:tcPr>
          <w:p w14:paraId="2D132D57">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4FD439E8">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40</w:t>
            </w:r>
          </w:p>
        </w:tc>
        <w:tc>
          <w:tcPr>
            <w:tcW w:w="497" w:type="dxa"/>
            <w:noWrap w:val="0"/>
            <w:vAlign w:val="center"/>
          </w:tcPr>
          <w:p w14:paraId="1DD4833C">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56428BCE">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1500</w:t>
            </w:r>
          </w:p>
        </w:tc>
        <w:tc>
          <w:tcPr>
            <w:tcW w:w="873" w:type="dxa"/>
            <w:noWrap w:val="0"/>
            <w:vAlign w:val="center"/>
          </w:tcPr>
          <w:p w14:paraId="0864853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60000</w:t>
            </w:r>
          </w:p>
        </w:tc>
      </w:tr>
      <w:tr w14:paraId="1074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91" w:hRule="atLeast"/>
        </w:trPr>
        <w:tc>
          <w:tcPr>
            <w:tcW w:w="1141" w:type="dxa"/>
            <w:noWrap w:val="0"/>
            <w:vAlign w:val="center"/>
          </w:tcPr>
          <w:p w14:paraId="7854AC7B">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沙发2</w:t>
            </w:r>
          </w:p>
          <w:p w14:paraId="56A182F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（患者等候）</w:t>
            </w:r>
          </w:p>
        </w:tc>
        <w:tc>
          <w:tcPr>
            <w:tcW w:w="1708" w:type="dxa"/>
            <w:noWrap w:val="0"/>
            <w:vAlign w:val="center"/>
          </w:tcPr>
          <w:p w14:paraId="3F68A48C">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98176" behindDoc="0" locked="0" layoutInCell="1" allowOverlap="1">
                  <wp:simplePos x="0" y="0"/>
                  <wp:positionH relativeFrom="column">
                    <wp:posOffset>61595</wp:posOffset>
                  </wp:positionH>
                  <wp:positionV relativeFrom="paragraph">
                    <wp:posOffset>647700</wp:posOffset>
                  </wp:positionV>
                  <wp:extent cx="981075" cy="695325"/>
                  <wp:effectExtent l="0" t="0" r="9525" b="9525"/>
                  <wp:wrapNone/>
                  <wp:docPr id="39" name="ID_67F74D9EB7DD422FA4E461073B24905F"/>
                  <wp:cNvGraphicFramePr/>
                  <a:graphic xmlns:a="http://schemas.openxmlformats.org/drawingml/2006/main">
                    <a:graphicData uri="http://schemas.openxmlformats.org/drawingml/2006/picture">
                      <pic:pic xmlns:pic="http://schemas.openxmlformats.org/drawingml/2006/picture">
                        <pic:nvPicPr>
                          <pic:cNvPr id="39" name="ID_67F74D9EB7DD422FA4E461073B24905F"/>
                          <pic:cNvPicPr/>
                        </pic:nvPicPr>
                        <pic:blipFill>
                          <a:blip r:embed="rId63"/>
                          <a:stretch>
                            <a:fillRect/>
                          </a:stretch>
                        </pic:blipFill>
                        <pic:spPr>
                          <a:xfrm>
                            <a:off x="0" y="0"/>
                            <a:ext cx="981075" cy="695325"/>
                          </a:xfrm>
                          <a:prstGeom prst="rect">
                            <a:avLst/>
                          </a:prstGeom>
                          <a:noFill/>
                          <a:ln>
                            <a:noFill/>
                          </a:ln>
                        </pic:spPr>
                      </pic:pic>
                    </a:graphicData>
                  </a:graphic>
                </wp:anchor>
              </w:drawing>
            </w:r>
          </w:p>
        </w:tc>
        <w:tc>
          <w:tcPr>
            <w:tcW w:w="1405" w:type="dxa"/>
            <w:noWrap w:val="0"/>
            <w:vAlign w:val="center"/>
          </w:tcPr>
          <w:p w14:paraId="28D25E03">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 xml:space="preserve">1300*650*740 </w:t>
            </w:r>
          </w:p>
        </w:tc>
        <w:tc>
          <w:tcPr>
            <w:tcW w:w="6386" w:type="dxa"/>
            <w:noWrap w:val="0"/>
            <w:vAlign w:val="center"/>
          </w:tcPr>
          <w:p w14:paraId="37D7381F">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1、面料：采用优质医用抑菌皮覆面，具有良好的抑菌、抗紫外线、耐药液、酒精、多种消毒液的功能，弹性好，易清洁；医用人造革：符合GB/T 16799-2018标准，其中撕裂力≥20N；摩擦色牢度≥4级；耐折牢度（50000次）无裂纹；耐磨性能：无明显损伤、剥落；气味≤3级；游离甲醛≤75mg/kg；可萃取重金属（铅）≤90mg/kg；禁用偶氮染料含量未检出。  </w:t>
            </w:r>
          </w:p>
          <w:p w14:paraId="498FEF4C">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2、海棉：采用优质医用高回弹海绵，表面带有保护面，防氧化、抗疲劳、耐冲击、回弹力强、不易变形；海绵符合GB/T 10802-2023《通用软质聚醚形聚氨酯泡沫塑料》，QB/T 1952.1-2023《软体家具沙发》，拉伸强度≥100KPa，撕裂强度≥1.8N/cm，表观密度≥25kg/m3，产品抗引燃特性应符合GB 17927的要求，通过香烟抗引燃特性试验</w:t>
            </w:r>
          </w:p>
          <w:p w14:paraId="4DE52DD1">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3、内框架：采用多层曲木板热压成型，厚度≥15mm，经防腐、防潮、防虫处理；                                4、脚架：采用喷塑钢脚，厚度≥1.8mm，喷塑均匀,附着力强,使用寿命长；</w:t>
            </w:r>
          </w:p>
        </w:tc>
        <w:tc>
          <w:tcPr>
            <w:tcW w:w="715" w:type="dxa"/>
            <w:noWrap w:val="0"/>
            <w:vAlign w:val="center"/>
          </w:tcPr>
          <w:p w14:paraId="11A4D1E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41F4B250">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25</w:t>
            </w:r>
          </w:p>
        </w:tc>
        <w:tc>
          <w:tcPr>
            <w:tcW w:w="497" w:type="dxa"/>
            <w:noWrap w:val="0"/>
            <w:vAlign w:val="center"/>
          </w:tcPr>
          <w:p w14:paraId="2F5FF5CF">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张</w:t>
            </w:r>
          </w:p>
        </w:tc>
        <w:tc>
          <w:tcPr>
            <w:tcW w:w="873" w:type="dxa"/>
            <w:noWrap w:val="0"/>
            <w:vAlign w:val="center"/>
          </w:tcPr>
          <w:p w14:paraId="4AE36FE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2000</w:t>
            </w:r>
          </w:p>
        </w:tc>
        <w:tc>
          <w:tcPr>
            <w:tcW w:w="873" w:type="dxa"/>
            <w:noWrap w:val="0"/>
            <w:vAlign w:val="center"/>
          </w:tcPr>
          <w:p w14:paraId="5A0BDEC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50000</w:t>
            </w:r>
          </w:p>
        </w:tc>
      </w:tr>
      <w:tr w14:paraId="782D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6" w:hRule="atLeast"/>
        </w:trPr>
        <w:tc>
          <w:tcPr>
            <w:tcW w:w="1141" w:type="dxa"/>
            <w:noWrap w:val="0"/>
            <w:vAlign w:val="center"/>
          </w:tcPr>
          <w:p w14:paraId="5FEE00C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茶几1</w:t>
            </w:r>
          </w:p>
        </w:tc>
        <w:tc>
          <w:tcPr>
            <w:tcW w:w="1708" w:type="dxa"/>
            <w:noWrap w:val="0"/>
            <w:vAlign w:val="center"/>
          </w:tcPr>
          <w:p w14:paraId="2656C051">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99200" behindDoc="0" locked="0" layoutInCell="1" allowOverlap="1">
                  <wp:simplePos x="0" y="0"/>
                  <wp:positionH relativeFrom="column">
                    <wp:posOffset>172720</wp:posOffset>
                  </wp:positionH>
                  <wp:positionV relativeFrom="paragraph">
                    <wp:posOffset>444500</wp:posOffset>
                  </wp:positionV>
                  <wp:extent cx="781050" cy="809625"/>
                  <wp:effectExtent l="0" t="0" r="0" b="9525"/>
                  <wp:wrapNone/>
                  <wp:docPr id="5" name="ID_F14FDBA238F34C02B23F379FC4BE5B2E"/>
                  <wp:cNvGraphicFramePr/>
                  <a:graphic xmlns:a="http://schemas.openxmlformats.org/drawingml/2006/main">
                    <a:graphicData uri="http://schemas.openxmlformats.org/drawingml/2006/picture">
                      <pic:pic xmlns:pic="http://schemas.openxmlformats.org/drawingml/2006/picture">
                        <pic:nvPicPr>
                          <pic:cNvPr id="5" name="ID_F14FDBA238F34C02B23F379FC4BE5B2E"/>
                          <pic:cNvPicPr/>
                        </pic:nvPicPr>
                        <pic:blipFill>
                          <a:blip r:embed="rId64"/>
                          <a:stretch>
                            <a:fillRect/>
                          </a:stretch>
                        </pic:blipFill>
                        <pic:spPr>
                          <a:xfrm>
                            <a:off x="0" y="0"/>
                            <a:ext cx="781050" cy="809625"/>
                          </a:xfrm>
                          <a:prstGeom prst="rect">
                            <a:avLst/>
                          </a:prstGeom>
                          <a:noFill/>
                          <a:ln>
                            <a:noFill/>
                          </a:ln>
                        </pic:spPr>
                      </pic:pic>
                    </a:graphicData>
                  </a:graphic>
                </wp:anchor>
              </w:drawing>
            </w:r>
          </w:p>
        </w:tc>
        <w:tc>
          <w:tcPr>
            <w:tcW w:w="1405" w:type="dxa"/>
            <w:noWrap w:val="0"/>
            <w:vAlign w:val="center"/>
          </w:tcPr>
          <w:p w14:paraId="1A961E1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400*400*420</w:t>
            </w:r>
          </w:p>
        </w:tc>
        <w:tc>
          <w:tcPr>
            <w:tcW w:w="6386" w:type="dxa"/>
            <w:noWrap w:val="0"/>
            <w:vAlign w:val="center"/>
          </w:tcPr>
          <w:p w14:paraId="1D78C495">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1、台面：采用优质大理石，硬度高，耐刮磨，防火耐高温，厚度≥12mm；大理石：符合JC/T 908-2013《人造石》;GB 6566-2010《建筑材料放射性核素限量》标准：耐污染性、耐热性、实体面材外观质量、耐高温性能、耐燃烧性能、落球冲击、耐化学药品性均符合要求，放射性达到A类装饰装修材料标准。</w:t>
            </w:r>
          </w:p>
          <w:p w14:paraId="56A15FB0">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2、框架:采用25mm厚橡胶木指接板,正反两面贴木皮,框架拼接采用斜拉杆燕尾暗榫,表面环保油漆涂饰,甲醛释放量≤0.05mg/m                                                                                    2、桌脚：选用冷轧钢材，钢管壁厚≥1.2mm，经脱脂、水洗、酸洗、水洗中和、表调、磷化、干燥等工艺处理，表面粉末涂料静电喷涂处理。</w:t>
            </w:r>
          </w:p>
        </w:tc>
        <w:tc>
          <w:tcPr>
            <w:tcW w:w="715" w:type="dxa"/>
            <w:noWrap w:val="0"/>
            <w:vAlign w:val="center"/>
          </w:tcPr>
          <w:p w14:paraId="463FD8E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7F6299AE">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8</w:t>
            </w:r>
          </w:p>
        </w:tc>
        <w:tc>
          <w:tcPr>
            <w:tcW w:w="497" w:type="dxa"/>
            <w:noWrap w:val="0"/>
            <w:vAlign w:val="center"/>
          </w:tcPr>
          <w:p w14:paraId="3B62E030">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个</w:t>
            </w:r>
          </w:p>
        </w:tc>
        <w:tc>
          <w:tcPr>
            <w:tcW w:w="873" w:type="dxa"/>
            <w:noWrap w:val="0"/>
            <w:vAlign w:val="center"/>
          </w:tcPr>
          <w:p w14:paraId="69CFCEA8">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500</w:t>
            </w:r>
          </w:p>
        </w:tc>
        <w:tc>
          <w:tcPr>
            <w:tcW w:w="873" w:type="dxa"/>
            <w:noWrap w:val="0"/>
            <w:vAlign w:val="center"/>
          </w:tcPr>
          <w:p w14:paraId="54D69C8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4000</w:t>
            </w:r>
          </w:p>
        </w:tc>
      </w:tr>
      <w:tr w14:paraId="7126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1" w:hRule="atLeast"/>
        </w:trPr>
        <w:tc>
          <w:tcPr>
            <w:tcW w:w="1141" w:type="dxa"/>
            <w:noWrap w:val="0"/>
            <w:vAlign w:val="center"/>
          </w:tcPr>
          <w:p w14:paraId="1781E5E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茶几2</w:t>
            </w:r>
          </w:p>
        </w:tc>
        <w:tc>
          <w:tcPr>
            <w:tcW w:w="1708" w:type="dxa"/>
            <w:noWrap w:val="0"/>
            <w:vAlign w:val="center"/>
          </w:tcPr>
          <w:p w14:paraId="173F100B">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700224" behindDoc="0" locked="0" layoutInCell="1" allowOverlap="1">
                  <wp:simplePos x="0" y="0"/>
                  <wp:positionH relativeFrom="column">
                    <wp:posOffset>110490</wp:posOffset>
                  </wp:positionH>
                  <wp:positionV relativeFrom="paragraph">
                    <wp:posOffset>523875</wp:posOffset>
                  </wp:positionV>
                  <wp:extent cx="885825" cy="619125"/>
                  <wp:effectExtent l="0" t="0" r="9525" b="9525"/>
                  <wp:wrapNone/>
                  <wp:docPr id="40" name="ID_56BEB80E4E104A70AFFC97975F83C108"/>
                  <wp:cNvGraphicFramePr/>
                  <a:graphic xmlns:a="http://schemas.openxmlformats.org/drawingml/2006/main">
                    <a:graphicData uri="http://schemas.openxmlformats.org/drawingml/2006/picture">
                      <pic:pic xmlns:pic="http://schemas.openxmlformats.org/drawingml/2006/picture">
                        <pic:nvPicPr>
                          <pic:cNvPr id="40" name="ID_56BEB80E4E104A70AFFC97975F83C108"/>
                          <pic:cNvPicPr/>
                        </pic:nvPicPr>
                        <pic:blipFill>
                          <a:blip r:embed="rId65"/>
                          <a:stretch>
                            <a:fillRect/>
                          </a:stretch>
                        </pic:blipFill>
                        <pic:spPr>
                          <a:xfrm>
                            <a:off x="0" y="0"/>
                            <a:ext cx="885825" cy="619125"/>
                          </a:xfrm>
                          <a:prstGeom prst="rect">
                            <a:avLst/>
                          </a:prstGeom>
                          <a:noFill/>
                          <a:ln>
                            <a:noFill/>
                          </a:ln>
                        </pic:spPr>
                      </pic:pic>
                    </a:graphicData>
                  </a:graphic>
                </wp:anchor>
              </w:drawing>
            </w:r>
          </w:p>
        </w:tc>
        <w:tc>
          <w:tcPr>
            <w:tcW w:w="1405" w:type="dxa"/>
            <w:noWrap w:val="0"/>
            <w:vAlign w:val="center"/>
          </w:tcPr>
          <w:p w14:paraId="5FE5966F">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800*500*420</w:t>
            </w:r>
          </w:p>
        </w:tc>
        <w:tc>
          <w:tcPr>
            <w:tcW w:w="6386" w:type="dxa"/>
            <w:noWrap w:val="0"/>
            <w:vAlign w:val="center"/>
          </w:tcPr>
          <w:p w14:paraId="1DEC0E52">
            <w:pPr>
              <w:widowControl/>
              <w:jc w:val="left"/>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1、台面：采用优质大理石，硬度高，耐刮磨，防火耐高温，厚度≥12mm；大理石：符合JC/T 908-2013《人造石》;GB 6566-2010《建筑材料放射性核素限量》标准：耐污染性、耐热性、实体面材外观质量、耐高温性能、耐燃烧性能、落球冲击、耐化学药品性均符合要求，放射性达到A类装饰装修材料标准。</w:t>
            </w:r>
          </w:p>
          <w:p w14:paraId="2B698379">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2、框架:采用25mm厚橡胶木指接板,正反两面贴木皮,框架拼接采用斜拉杆燕尾暗榫,表面环保油漆涂饰,甲醛释放量≤0.05mg/m                                                                                    2、桌脚：选用冷轧钢材，钢管壁厚≥1.2mm，经脱脂、水洗、酸洗、水洗中和、表调、磷化、干燥等工艺处理，表面粉末涂料静电喷涂处理。</w:t>
            </w:r>
          </w:p>
        </w:tc>
        <w:tc>
          <w:tcPr>
            <w:tcW w:w="715" w:type="dxa"/>
            <w:noWrap w:val="0"/>
            <w:vAlign w:val="center"/>
          </w:tcPr>
          <w:p w14:paraId="020E6782">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noWrap w:val="0"/>
            <w:vAlign w:val="center"/>
          </w:tcPr>
          <w:p w14:paraId="32AB39CD">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52</w:t>
            </w:r>
          </w:p>
        </w:tc>
        <w:tc>
          <w:tcPr>
            <w:tcW w:w="497" w:type="dxa"/>
            <w:noWrap w:val="0"/>
            <w:vAlign w:val="center"/>
          </w:tcPr>
          <w:p w14:paraId="7A0F0641">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个</w:t>
            </w:r>
          </w:p>
        </w:tc>
        <w:tc>
          <w:tcPr>
            <w:tcW w:w="873" w:type="dxa"/>
            <w:noWrap w:val="0"/>
            <w:vAlign w:val="center"/>
          </w:tcPr>
          <w:p w14:paraId="33DF576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500</w:t>
            </w:r>
          </w:p>
        </w:tc>
        <w:tc>
          <w:tcPr>
            <w:tcW w:w="873" w:type="dxa"/>
            <w:noWrap w:val="0"/>
            <w:vAlign w:val="center"/>
          </w:tcPr>
          <w:p w14:paraId="5404AFC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26000</w:t>
            </w:r>
          </w:p>
        </w:tc>
      </w:tr>
      <w:tr w14:paraId="2199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6" w:hRule="atLeast"/>
        </w:trPr>
        <w:tc>
          <w:tcPr>
            <w:tcW w:w="1141" w:type="dxa"/>
            <w:vMerge w:val="restart"/>
            <w:noWrap w:val="0"/>
            <w:vAlign w:val="center"/>
          </w:tcPr>
          <w:p w14:paraId="633546EA">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二级护理站桌椅</w:t>
            </w:r>
          </w:p>
        </w:tc>
        <w:tc>
          <w:tcPr>
            <w:tcW w:w="1708" w:type="dxa"/>
            <w:vMerge w:val="restart"/>
            <w:noWrap w:val="0"/>
            <w:vAlign w:val="center"/>
          </w:tcPr>
          <w:p w14:paraId="276712B3">
            <w:pPr>
              <w:widowControl/>
              <w:jc w:val="left"/>
              <w:textAlignment w:val="center"/>
              <w:rPr>
                <w:rFonts w:hint="eastAsia" w:ascii="宋体" w:hAnsi="宋体" w:cs="宋体"/>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1312" behindDoc="0" locked="0" layoutInCell="1" allowOverlap="1">
                  <wp:simplePos x="0" y="0"/>
                  <wp:positionH relativeFrom="column">
                    <wp:posOffset>85725</wp:posOffset>
                  </wp:positionH>
                  <wp:positionV relativeFrom="paragraph">
                    <wp:posOffset>1459865</wp:posOffset>
                  </wp:positionV>
                  <wp:extent cx="914400" cy="829310"/>
                  <wp:effectExtent l="0" t="0" r="0" b="8890"/>
                  <wp:wrapNone/>
                  <wp:docPr id="41" name="ID_BC095CB3B33F48E7ABB6153F5C63578C"/>
                  <wp:cNvGraphicFramePr/>
                  <a:graphic xmlns:a="http://schemas.openxmlformats.org/drawingml/2006/main">
                    <a:graphicData uri="http://schemas.openxmlformats.org/drawingml/2006/picture">
                      <pic:pic xmlns:pic="http://schemas.openxmlformats.org/drawingml/2006/picture">
                        <pic:nvPicPr>
                          <pic:cNvPr id="41" name="ID_BC095CB3B33F48E7ABB6153F5C63578C"/>
                          <pic:cNvPicPr/>
                        </pic:nvPicPr>
                        <pic:blipFill>
                          <a:blip r:embed="rId66"/>
                          <a:stretch>
                            <a:fillRect/>
                          </a:stretch>
                        </pic:blipFill>
                        <pic:spPr>
                          <a:xfrm>
                            <a:off x="0" y="0"/>
                            <a:ext cx="914400" cy="829310"/>
                          </a:xfrm>
                          <a:prstGeom prst="rect">
                            <a:avLst/>
                          </a:prstGeom>
                          <a:noFill/>
                          <a:ln>
                            <a:noFill/>
                          </a:ln>
                        </pic:spPr>
                      </pic:pic>
                    </a:graphicData>
                  </a:graphic>
                </wp:anchor>
              </w:drawing>
            </w:r>
          </w:p>
        </w:tc>
        <w:tc>
          <w:tcPr>
            <w:tcW w:w="1405" w:type="dxa"/>
            <w:noWrap w:val="0"/>
            <w:vAlign w:val="center"/>
          </w:tcPr>
          <w:p w14:paraId="083C81BB">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800*800*750</w:t>
            </w:r>
          </w:p>
        </w:tc>
        <w:tc>
          <w:tcPr>
            <w:tcW w:w="6386" w:type="dxa"/>
            <w:noWrap w:val="0"/>
            <w:vAlign w:val="center"/>
          </w:tcPr>
          <w:p w14:paraId="6592BEA7">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1、基材：主台面采用环保实木多层板为基材，采用环保医用抗菌洁净板饰面，具有色泽鲜亮、色牢度高、阻燃等特点，耐磨、耐热、耐污染； 符合GB/T35601-2017《绿色产品评价人造板和木质地板》标准：甲醛释放量≤0.05mg/m3；苯≤10ug/m³；甲苯≤20ug/m³；二甲苯≤20ug/m³；总挥发性有机化合物（TV0C)≤100ug/m³                                                                                                                                                2、封边：采用PVC封边条：符合QB/T 4463-2013《家具用封边条技术要求》标准：甲醛释放量≤1.5mg/L；耐光色牢度≥4级；耐龟裂性≥2级；耐磨性能30r后无露底现象；邻苯二甲酸脂(DBP、BBP、DEHP、DNOP、DINP和DIDP的总量)≤1%。</w:t>
            </w:r>
          </w:p>
          <w:p w14:paraId="2B127C3C">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3、钢架：采用电解钢板，厚度≥1mm。表面处理采用抗菌环氧树脂粉末高温喷涂，喷涂后具有耐腐蚀、防火、防潮等功能；金属表面防锈预处理采用陶化工艺，禁用不符合国家环保要求的酸洗磷化工艺；电解钢板：符合GB/T 3325-2017、QB/T 3832-1999、QB/T 3826-1999、QB/T 3827-1999标准，金属喷漆(塑)涂层硬度≥H，冲击强度,耐腐蚀符合要求，附着力不低于2级；乙酸耐盐雾试验（360h）达到保护等级10级；中性盐雾试验（360h）达到保护等级10级；</w:t>
            </w:r>
          </w:p>
        </w:tc>
        <w:tc>
          <w:tcPr>
            <w:tcW w:w="715" w:type="dxa"/>
            <w:vMerge w:val="restart"/>
            <w:noWrap w:val="0"/>
            <w:vAlign w:val="center"/>
          </w:tcPr>
          <w:p w14:paraId="754B7831">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可选</w:t>
            </w:r>
          </w:p>
        </w:tc>
        <w:tc>
          <w:tcPr>
            <w:tcW w:w="872" w:type="dxa"/>
            <w:vMerge w:val="restart"/>
            <w:noWrap w:val="0"/>
            <w:vAlign w:val="center"/>
          </w:tcPr>
          <w:p w14:paraId="66A16684">
            <w:pPr>
              <w:widowControl/>
              <w:jc w:val="center"/>
              <w:textAlignment w:val="center"/>
              <w:rPr>
                <w:rFonts w:hint="eastAsia" w:ascii="宋体" w:hAnsi="宋体" w:cs="宋体"/>
                <w:sz w:val="20"/>
                <w:szCs w:val="20"/>
              </w:rPr>
            </w:pPr>
            <w:r>
              <w:rPr>
                <w:rFonts w:hint="eastAsia" w:ascii="宋体" w:hAnsi="宋体" w:cs="宋体"/>
                <w:color w:val="000000"/>
                <w:kern w:val="0"/>
                <w:sz w:val="20"/>
                <w:szCs w:val="20"/>
                <w:lang w:bidi="ar"/>
              </w:rPr>
              <w:t>60</w:t>
            </w:r>
          </w:p>
        </w:tc>
        <w:tc>
          <w:tcPr>
            <w:tcW w:w="497" w:type="dxa"/>
            <w:vMerge w:val="restart"/>
            <w:noWrap w:val="0"/>
            <w:vAlign w:val="center"/>
          </w:tcPr>
          <w:p w14:paraId="02D3E9B8">
            <w:pPr>
              <w:widowControl/>
              <w:jc w:val="center"/>
              <w:textAlignment w:val="center"/>
              <w:rPr>
                <w:rFonts w:hint="eastAsia" w:ascii="宋体" w:hAnsi="宋体" w:cs="宋体"/>
                <w:sz w:val="22"/>
                <w:szCs w:val="22"/>
              </w:rPr>
            </w:pPr>
            <w:r>
              <w:rPr>
                <w:rFonts w:hint="eastAsia" w:ascii="宋体" w:hAnsi="宋体" w:cs="宋体"/>
                <w:color w:val="000000"/>
                <w:kern w:val="0"/>
                <w:sz w:val="20"/>
                <w:szCs w:val="20"/>
                <w:lang w:bidi="ar"/>
              </w:rPr>
              <w:t>套</w:t>
            </w:r>
          </w:p>
        </w:tc>
        <w:tc>
          <w:tcPr>
            <w:tcW w:w="873" w:type="dxa"/>
            <w:vMerge w:val="restart"/>
            <w:noWrap w:val="0"/>
            <w:vAlign w:val="center"/>
          </w:tcPr>
          <w:p w14:paraId="38BDFDCB">
            <w:pPr>
              <w:widowControl/>
              <w:jc w:val="center"/>
              <w:textAlignment w:val="center"/>
              <w:rPr>
                <w:rFonts w:hint="eastAsia" w:ascii="宋体" w:hAnsi="宋体" w:cs="宋体"/>
                <w:sz w:val="22"/>
                <w:szCs w:val="22"/>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200</w:t>
            </w:r>
          </w:p>
        </w:tc>
        <w:tc>
          <w:tcPr>
            <w:tcW w:w="873" w:type="dxa"/>
            <w:vMerge w:val="restart"/>
            <w:noWrap w:val="0"/>
            <w:vAlign w:val="center"/>
          </w:tcPr>
          <w:p w14:paraId="109E59E0">
            <w:pPr>
              <w:widowControl/>
              <w:jc w:val="center"/>
              <w:textAlignment w:val="center"/>
            </w:pPr>
            <w:r>
              <w:rPr>
                <w:rFonts w:ascii="宋体" w:hAnsi="宋体" w:cs="宋体"/>
                <w:color w:val="000000"/>
                <w:kern w:val="0"/>
                <w:sz w:val="22"/>
                <w:szCs w:val="22"/>
                <w:lang w:bidi="ar"/>
              </w:rPr>
              <w:t>72</w:t>
            </w:r>
            <w:r>
              <w:rPr>
                <w:rFonts w:hint="eastAsia" w:ascii="宋体" w:hAnsi="宋体" w:cs="宋体"/>
                <w:color w:val="000000"/>
                <w:kern w:val="0"/>
                <w:sz w:val="22"/>
                <w:szCs w:val="22"/>
                <w:lang w:bidi="ar"/>
              </w:rPr>
              <w:t>000</w:t>
            </w:r>
          </w:p>
        </w:tc>
      </w:tr>
      <w:tr w14:paraId="5D83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1" w:hRule="atLeast"/>
        </w:trPr>
        <w:tc>
          <w:tcPr>
            <w:tcW w:w="1141" w:type="dxa"/>
            <w:vMerge w:val="continue"/>
            <w:noWrap w:val="0"/>
            <w:vAlign w:val="center"/>
          </w:tcPr>
          <w:p w14:paraId="619BB092">
            <w:pPr>
              <w:jc w:val="center"/>
              <w:rPr>
                <w:rFonts w:hint="eastAsia" w:ascii="宋体" w:hAnsi="宋体" w:cs="宋体"/>
                <w:sz w:val="20"/>
                <w:szCs w:val="20"/>
              </w:rPr>
            </w:pPr>
          </w:p>
        </w:tc>
        <w:tc>
          <w:tcPr>
            <w:tcW w:w="1708" w:type="dxa"/>
            <w:vMerge w:val="continue"/>
            <w:noWrap w:val="0"/>
            <w:vAlign w:val="center"/>
          </w:tcPr>
          <w:p w14:paraId="6FC0A705">
            <w:pPr>
              <w:rPr>
                <w:rFonts w:hint="eastAsia" w:ascii="宋体" w:hAnsi="宋体" w:cs="宋体"/>
                <w:sz w:val="24"/>
              </w:rPr>
            </w:pPr>
          </w:p>
        </w:tc>
        <w:tc>
          <w:tcPr>
            <w:tcW w:w="1405" w:type="dxa"/>
            <w:noWrap w:val="0"/>
            <w:vAlign w:val="center"/>
          </w:tcPr>
          <w:p w14:paraId="58B37EEA">
            <w:pPr>
              <w:widowControl/>
              <w:jc w:val="center"/>
              <w:textAlignment w:val="center"/>
              <w:rPr>
                <w:rFonts w:hint="eastAsia" w:ascii="宋体" w:hAnsi="宋体" w:cs="宋体"/>
                <w:sz w:val="24"/>
              </w:rPr>
            </w:pPr>
            <w:r>
              <w:rPr>
                <w:rFonts w:hint="eastAsia" w:ascii="宋体" w:hAnsi="宋体" w:cs="宋体"/>
                <w:color w:val="000000"/>
                <w:kern w:val="0"/>
                <w:sz w:val="20"/>
                <w:szCs w:val="20"/>
                <w:lang w:bidi="ar"/>
              </w:rPr>
              <w:t>570*520*815</w:t>
            </w:r>
          </w:p>
        </w:tc>
        <w:tc>
          <w:tcPr>
            <w:tcW w:w="6386" w:type="dxa"/>
            <w:noWrap w:val="0"/>
            <w:vAlign w:val="center"/>
          </w:tcPr>
          <w:p w14:paraId="739D9E95">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椅背：PP椅背</w:t>
            </w:r>
          </w:p>
          <w:p w14:paraId="3FF6C4A8">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椅座：电镀钢架一体成型PP椅座，可拆装方便运输</w:t>
            </w:r>
          </w:p>
          <w:p w14:paraId="2C6862BC">
            <w:pPr>
              <w:widowControl/>
              <w:jc w:val="left"/>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椅架：电镀实心雪橇架，配双排扣脚垫</w:t>
            </w:r>
          </w:p>
          <w:p w14:paraId="58EB7E06">
            <w:pPr>
              <w:widowControl/>
              <w:jc w:val="left"/>
              <w:textAlignment w:val="center"/>
              <w:rPr>
                <w:rFonts w:hint="eastAsia" w:ascii="宋体" w:hAnsi="宋体" w:cs="宋体"/>
                <w:sz w:val="20"/>
                <w:szCs w:val="20"/>
              </w:rPr>
            </w:pPr>
            <w:r>
              <w:rPr>
                <w:rFonts w:hint="eastAsia" w:ascii="宋体" w:hAnsi="宋体" w:cs="宋体"/>
                <w:color w:val="000000"/>
                <w:kern w:val="0"/>
                <w:sz w:val="16"/>
                <w:szCs w:val="16"/>
                <w:lang w:bidi="ar"/>
              </w:rPr>
              <w:t>可配海绵坐垫</w:t>
            </w:r>
          </w:p>
        </w:tc>
        <w:tc>
          <w:tcPr>
            <w:tcW w:w="715" w:type="dxa"/>
            <w:vMerge w:val="continue"/>
            <w:noWrap w:val="0"/>
            <w:vAlign w:val="center"/>
          </w:tcPr>
          <w:p w14:paraId="58194DC4">
            <w:pPr>
              <w:jc w:val="center"/>
              <w:rPr>
                <w:rFonts w:hint="eastAsia" w:ascii="宋体" w:hAnsi="宋体" w:cs="宋体"/>
                <w:sz w:val="20"/>
                <w:szCs w:val="20"/>
              </w:rPr>
            </w:pPr>
          </w:p>
        </w:tc>
        <w:tc>
          <w:tcPr>
            <w:tcW w:w="872" w:type="dxa"/>
            <w:vMerge w:val="continue"/>
            <w:noWrap w:val="0"/>
            <w:vAlign w:val="center"/>
          </w:tcPr>
          <w:p w14:paraId="4AE9B970">
            <w:pPr>
              <w:jc w:val="center"/>
              <w:rPr>
                <w:rFonts w:hint="eastAsia" w:ascii="宋体" w:hAnsi="宋体" w:cs="宋体"/>
                <w:sz w:val="20"/>
                <w:szCs w:val="20"/>
              </w:rPr>
            </w:pPr>
          </w:p>
        </w:tc>
        <w:tc>
          <w:tcPr>
            <w:tcW w:w="497" w:type="dxa"/>
            <w:vMerge w:val="continue"/>
            <w:noWrap w:val="0"/>
            <w:vAlign w:val="center"/>
          </w:tcPr>
          <w:p w14:paraId="3AADBFC4">
            <w:pPr>
              <w:jc w:val="center"/>
              <w:rPr>
                <w:rFonts w:hint="eastAsia" w:ascii="宋体" w:hAnsi="宋体" w:cs="宋体"/>
                <w:sz w:val="22"/>
                <w:szCs w:val="22"/>
              </w:rPr>
            </w:pPr>
          </w:p>
        </w:tc>
        <w:tc>
          <w:tcPr>
            <w:tcW w:w="873" w:type="dxa"/>
            <w:vMerge w:val="continue"/>
            <w:noWrap w:val="0"/>
            <w:vAlign w:val="center"/>
          </w:tcPr>
          <w:p w14:paraId="6B2625C0">
            <w:pPr>
              <w:jc w:val="center"/>
              <w:rPr>
                <w:rFonts w:hint="eastAsia" w:ascii="宋体" w:hAnsi="宋体" w:cs="宋体"/>
                <w:sz w:val="22"/>
                <w:szCs w:val="22"/>
              </w:rPr>
            </w:pPr>
          </w:p>
        </w:tc>
        <w:tc>
          <w:tcPr>
            <w:tcW w:w="873" w:type="dxa"/>
            <w:vMerge w:val="continue"/>
            <w:noWrap w:val="0"/>
            <w:vAlign w:val="center"/>
          </w:tcPr>
          <w:p w14:paraId="291C4098">
            <w:pPr>
              <w:jc w:val="center"/>
            </w:pPr>
          </w:p>
        </w:tc>
      </w:tr>
      <w:tr w14:paraId="637A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65" w:hRule="atLeast"/>
        </w:trPr>
        <w:tc>
          <w:tcPr>
            <w:tcW w:w="1141" w:type="dxa"/>
            <w:noWrap w:val="0"/>
            <w:vAlign w:val="center"/>
          </w:tcPr>
          <w:p w14:paraId="144A7308">
            <w:pPr>
              <w:widowControl/>
              <w:jc w:val="center"/>
              <w:textAlignment w:val="center"/>
              <w:rPr>
                <w:rFonts w:hint="eastAsia" w:ascii="宋体" w:hAnsi="宋体" w:cs="宋体"/>
                <w:kern w:val="0"/>
                <w:sz w:val="20"/>
                <w:szCs w:val="20"/>
                <w:lang w:bidi="ar"/>
              </w:rPr>
            </w:pPr>
            <w:r>
              <w:rPr>
                <w:rFonts w:hint="eastAsia" w:ascii="宋体" w:hAnsi="宋体" w:cs="宋体"/>
                <w:color w:val="000000"/>
                <w:kern w:val="0"/>
                <w:sz w:val="20"/>
                <w:szCs w:val="20"/>
                <w:lang w:bidi="ar"/>
              </w:rPr>
              <w:t>保险箱</w:t>
            </w:r>
          </w:p>
        </w:tc>
        <w:tc>
          <w:tcPr>
            <w:tcW w:w="1708" w:type="dxa"/>
            <w:noWrap w:val="0"/>
            <w:vAlign w:val="center"/>
          </w:tcPr>
          <w:p w14:paraId="07B6CF66">
            <w:pPr>
              <w:widowControl/>
              <w:jc w:val="left"/>
              <w:textAlignment w:val="center"/>
            </w:pPr>
            <w:r>
              <w:rPr>
                <w:rFonts w:hint="eastAsia" w:ascii="宋体" w:hAnsi="宋体" w:cs="宋体"/>
                <w:color w:val="000000"/>
                <w:kern w:val="0"/>
                <w:sz w:val="24"/>
                <w:bdr w:val="single" w:color="000000" w:sz="4" w:space="0"/>
                <w:lang w:bidi="ar"/>
              </w:rPr>
              <w:drawing>
                <wp:anchor distT="0" distB="0" distL="114300" distR="114300" simplePos="0" relativeHeight="251701248" behindDoc="0" locked="0" layoutInCell="1" allowOverlap="1">
                  <wp:simplePos x="0" y="0"/>
                  <wp:positionH relativeFrom="column">
                    <wp:posOffset>73025</wp:posOffset>
                  </wp:positionH>
                  <wp:positionV relativeFrom="paragraph">
                    <wp:posOffset>180975</wp:posOffset>
                  </wp:positionV>
                  <wp:extent cx="939165" cy="1047750"/>
                  <wp:effectExtent l="0" t="0" r="13335" b="0"/>
                  <wp:wrapNone/>
                  <wp:docPr id="42" name="ID_3E690D98165C4FC0B04CB4A6A88AEE85"/>
                  <wp:cNvGraphicFramePr/>
                  <a:graphic xmlns:a="http://schemas.openxmlformats.org/drawingml/2006/main">
                    <a:graphicData uri="http://schemas.openxmlformats.org/drawingml/2006/picture">
                      <pic:pic xmlns:pic="http://schemas.openxmlformats.org/drawingml/2006/picture">
                        <pic:nvPicPr>
                          <pic:cNvPr id="42" name="ID_3E690D98165C4FC0B04CB4A6A88AEE85"/>
                          <pic:cNvPicPr/>
                        </pic:nvPicPr>
                        <pic:blipFill>
                          <a:blip r:embed="rId67"/>
                          <a:stretch>
                            <a:fillRect/>
                          </a:stretch>
                        </pic:blipFill>
                        <pic:spPr>
                          <a:xfrm>
                            <a:off x="0" y="0"/>
                            <a:ext cx="939165" cy="1047750"/>
                          </a:xfrm>
                          <a:prstGeom prst="rect">
                            <a:avLst/>
                          </a:prstGeom>
                          <a:noFill/>
                          <a:ln>
                            <a:noFill/>
                          </a:ln>
                        </pic:spPr>
                      </pic:pic>
                    </a:graphicData>
                  </a:graphic>
                </wp:anchor>
              </w:drawing>
            </w:r>
          </w:p>
        </w:tc>
        <w:tc>
          <w:tcPr>
            <w:tcW w:w="1405" w:type="dxa"/>
            <w:noWrap w:val="0"/>
            <w:vAlign w:val="center"/>
          </w:tcPr>
          <w:p w14:paraId="0EB8B284">
            <w:pPr>
              <w:widowControl/>
              <w:jc w:val="center"/>
              <w:textAlignment w:val="center"/>
            </w:pPr>
            <w:r>
              <w:rPr>
                <w:rFonts w:hint="eastAsia" w:ascii="宋体" w:hAnsi="宋体" w:cs="宋体"/>
                <w:color w:val="000000"/>
                <w:kern w:val="0"/>
                <w:sz w:val="24"/>
                <w:lang w:bidi="ar"/>
              </w:rPr>
              <w:t>310*200*200</w:t>
            </w:r>
          </w:p>
        </w:tc>
        <w:tc>
          <w:tcPr>
            <w:tcW w:w="6386" w:type="dxa"/>
            <w:noWrap w:val="0"/>
            <w:vAlign w:val="center"/>
          </w:tcPr>
          <w:p w14:paraId="3DD5F98C">
            <w:pPr>
              <w:widowControl/>
              <w:jc w:val="left"/>
              <w:textAlignment w:val="center"/>
            </w:pPr>
            <w:r>
              <w:rPr>
                <w:rFonts w:hint="eastAsia" w:ascii="宋体" w:hAnsi="宋体" w:cs="宋体"/>
                <w:color w:val="000000"/>
                <w:kern w:val="0"/>
                <w:sz w:val="16"/>
                <w:szCs w:val="16"/>
                <w:lang w:bidi="ar"/>
              </w:rPr>
              <w:t>内部尺寸（宽*高*深）：300mm*190mm*160mm；开启方式：双钥匙；材质：钢板；箱体厚度≥1.5mm；门板厚度≥3mm；门型：单开门，门栓数量：2个。</w:t>
            </w:r>
          </w:p>
        </w:tc>
        <w:tc>
          <w:tcPr>
            <w:tcW w:w="715" w:type="dxa"/>
            <w:noWrap w:val="0"/>
            <w:vAlign w:val="center"/>
          </w:tcPr>
          <w:p w14:paraId="3E604ABB">
            <w:pPr>
              <w:widowControl/>
              <w:jc w:val="center"/>
              <w:textAlignment w:val="center"/>
            </w:pPr>
            <w:r>
              <w:rPr>
                <w:rFonts w:hint="eastAsia" w:ascii="宋体" w:hAnsi="宋体" w:cs="宋体"/>
                <w:color w:val="000000"/>
                <w:kern w:val="0"/>
                <w:sz w:val="20"/>
                <w:szCs w:val="20"/>
                <w:lang w:bidi="ar"/>
              </w:rPr>
              <w:t>可选</w:t>
            </w:r>
          </w:p>
        </w:tc>
        <w:tc>
          <w:tcPr>
            <w:tcW w:w="872" w:type="dxa"/>
            <w:noWrap w:val="0"/>
            <w:vAlign w:val="center"/>
          </w:tcPr>
          <w:p w14:paraId="1254B5FC">
            <w:pPr>
              <w:widowControl/>
              <w:jc w:val="center"/>
              <w:textAlignment w:val="center"/>
            </w:pPr>
            <w:r>
              <w:rPr>
                <w:rFonts w:hint="eastAsia" w:ascii="宋体" w:hAnsi="宋体" w:cs="宋体"/>
                <w:color w:val="000000"/>
                <w:kern w:val="0"/>
                <w:sz w:val="20"/>
                <w:szCs w:val="20"/>
                <w:lang w:bidi="ar"/>
              </w:rPr>
              <w:t>5</w:t>
            </w:r>
          </w:p>
        </w:tc>
        <w:tc>
          <w:tcPr>
            <w:tcW w:w="497" w:type="dxa"/>
            <w:noWrap w:val="0"/>
            <w:vAlign w:val="center"/>
          </w:tcPr>
          <w:p w14:paraId="4A28676E">
            <w:pPr>
              <w:widowControl/>
              <w:jc w:val="center"/>
              <w:textAlignment w:val="center"/>
              <w:rPr>
                <w:rFonts w:hint="eastAsia" w:ascii="宋体" w:hAnsi="宋体" w:cs="宋体"/>
                <w:kern w:val="0"/>
                <w:sz w:val="22"/>
                <w:szCs w:val="22"/>
                <w:lang w:bidi="ar"/>
              </w:rPr>
            </w:pPr>
            <w:r>
              <w:rPr>
                <w:rFonts w:hint="eastAsia" w:ascii="宋体" w:hAnsi="宋体" w:cs="宋体"/>
                <w:color w:val="000000"/>
                <w:kern w:val="0"/>
                <w:sz w:val="20"/>
                <w:szCs w:val="20"/>
                <w:lang w:bidi="ar"/>
              </w:rPr>
              <w:t>个</w:t>
            </w:r>
          </w:p>
        </w:tc>
        <w:tc>
          <w:tcPr>
            <w:tcW w:w="873" w:type="dxa"/>
            <w:noWrap w:val="0"/>
            <w:vAlign w:val="center"/>
          </w:tcPr>
          <w:p w14:paraId="54AA2071">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600</w:t>
            </w:r>
          </w:p>
        </w:tc>
        <w:tc>
          <w:tcPr>
            <w:tcW w:w="873" w:type="dxa"/>
            <w:noWrap w:val="0"/>
            <w:vAlign w:val="center"/>
          </w:tcPr>
          <w:p w14:paraId="4854A75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3000</w:t>
            </w:r>
          </w:p>
        </w:tc>
      </w:tr>
      <w:tr w14:paraId="0C6D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3597" w:type="dxa"/>
            <w:gridSpan w:val="8"/>
            <w:noWrap w:val="0"/>
            <w:vAlign w:val="center"/>
          </w:tcPr>
          <w:p w14:paraId="3B25CCDE">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873" w:type="dxa"/>
            <w:noWrap w:val="0"/>
            <w:vAlign w:val="center"/>
          </w:tcPr>
          <w:p w14:paraId="08170E3A">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2515000</w:t>
            </w:r>
          </w:p>
        </w:tc>
      </w:tr>
    </w:tbl>
    <w:p w14:paraId="21C8C412">
      <w:pPr>
        <w:spacing w:line="360" w:lineRule="auto"/>
        <w:ind w:firstLine="420" w:firstLineChars="200"/>
        <w:rPr>
          <w:rFonts w:hint="eastAsia" w:ascii="宋体" w:hAnsi="宋体" w:cs="宋体"/>
          <w:szCs w:val="21"/>
        </w:rPr>
      </w:pPr>
    </w:p>
    <w:p w14:paraId="6218B0F8">
      <w:pPr>
        <w:spacing w:line="360" w:lineRule="auto"/>
        <w:ind w:firstLine="420" w:firstLineChars="200"/>
        <w:rPr>
          <w:rFonts w:hint="eastAsia" w:ascii="宋体" w:hAnsi="宋体" w:cs="宋体"/>
          <w:bCs/>
          <w:szCs w:val="21"/>
        </w:rPr>
      </w:pPr>
      <w:r>
        <w:rPr>
          <w:rFonts w:hint="eastAsia" w:ascii="宋体" w:hAnsi="宋体" w:cs="宋体"/>
          <w:szCs w:val="21"/>
        </w:rPr>
        <w:t>1.以上金额包括设备</w:t>
      </w:r>
      <w:r>
        <w:rPr>
          <w:rFonts w:hint="eastAsia" w:ascii="宋体" w:hAnsi="宋体" w:cs="宋体"/>
          <w:bCs/>
          <w:szCs w:val="21"/>
        </w:rPr>
        <w:t>设计、生产、供货、包装、运输装卸、安装调试、备品备件、专用工具、产品保护、培训、税金、验收、辅助工作及售后服务等完成本项目的所有费用。</w:t>
      </w:r>
    </w:p>
    <w:p w14:paraId="09C32718">
      <w:pPr>
        <w:spacing w:line="360" w:lineRule="auto"/>
        <w:ind w:firstLine="420" w:firstLineChars="200"/>
        <w:rPr>
          <w:rFonts w:hint="eastAsia" w:ascii="宋体" w:hAnsi="宋体" w:cs="宋体"/>
          <w:bCs/>
          <w:szCs w:val="21"/>
          <w:highlight w:val="red"/>
        </w:rPr>
      </w:pPr>
      <w:r>
        <w:rPr>
          <w:rFonts w:hint="eastAsia" w:ascii="宋体" w:hAnsi="宋体" w:cs="宋体"/>
          <w:bCs/>
          <w:szCs w:val="21"/>
        </w:rPr>
        <w:t>2.</w:t>
      </w:r>
      <w:r>
        <w:rPr>
          <w:rFonts w:hint="eastAsia" w:ascii="宋体" w:hAnsi="宋体" w:cs="宋体"/>
          <w:bCs/>
          <w:szCs w:val="21"/>
          <w:highlight w:val="red"/>
        </w:rPr>
        <w:t>具体尺寸、颜色可根据采购人实际需求调整，尺寸±10%价格不做调整。涉及规格部分允许±1%偏离。</w:t>
      </w:r>
    </w:p>
    <w:p w14:paraId="3F359234">
      <w:pPr>
        <w:pStyle w:val="24"/>
        <w:ind w:firstLine="480" w:firstLineChars="200"/>
        <w:rPr>
          <w:rFonts w:hint="eastAsia"/>
        </w:rPr>
      </w:pPr>
      <w:r>
        <w:rPr>
          <w:rFonts w:hint="eastAsia" w:ascii="宋体" w:hAnsi="宋体" w:cs="宋体"/>
          <w:bCs/>
          <w:szCs w:val="21"/>
        </w:rPr>
        <w:t>3.供货时提供产品合格证、原厂质保证明等相关资料。</w:t>
      </w:r>
    </w:p>
    <w:p w14:paraId="5B72E09E">
      <w:pPr>
        <w:spacing w:line="360" w:lineRule="auto"/>
        <w:jc w:val="center"/>
        <w:outlineLvl w:val="0"/>
        <w:rPr>
          <w:rFonts w:ascii="宋体" w:hAnsi="宋体" w:cs="宋体" w:eastAsiaTheme="minorEastAsia"/>
          <w:b/>
          <w:sz w:val="36"/>
          <w:szCs w:val="36"/>
        </w:rPr>
        <w:sectPr>
          <w:headerReference r:id="rId8" w:type="default"/>
          <w:footerReference r:id="rId9" w:type="default"/>
          <w:pgSz w:w="16840" w:h="11907" w:orient="landscape"/>
          <w:pgMar w:top="1134" w:right="1191" w:bottom="1134" w:left="1191" w:header="851" w:footer="851" w:gutter="0"/>
          <w:cols w:space="720" w:num="1"/>
          <w:docGrid w:linePitch="286" w:charSpace="0"/>
        </w:sectPr>
      </w:pPr>
    </w:p>
    <w:p w14:paraId="198CF437">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6" w:name="_Toc184314469"/>
      <w:bookmarkEnd w:id="36"/>
      <w:bookmarkStart w:id="37" w:name="_Toc184313278"/>
      <w:bookmarkEnd w:id="37"/>
      <w:bookmarkStart w:id="38" w:name="_Toc184313255"/>
      <w:bookmarkEnd w:id="38"/>
      <w:bookmarkStart w:id="39" w:name="_Toc184313263"/>
      <w:bookmarkEnd w:id="39"/>
      <w:bookmarkStart w:id="40" w:name="_Toc184308077"/>
      <w:bookmarkEnd w:id="40"/>
      <w:bookmarkStart w:id="41" w:name="_Toc184314455"/>
      <w:bookmarkEnd w:id="41"/>
      <w:bookmarkStart w:id="42" w:name="_Toc184310280"/>
      <w:bookmarkEnd w:id="42"/>
      <w:bookmarkStart w:id="43" w:name="_Toc184312128"/>
      <w:bookmarkEnd w:id="43"/>
      <w:bookmarkStart w:id="44" w:name="_Toc184312130"/>
      <w:bookmarkEnd w:id="44"/>
      <w:bookmarkStart w:id="45" w:name="_Toc184308052"/>
      <w:bookmarkEnd w:id="45"/>
      <w:bookmarkStart w:id="46" w:name="_Toc184314452"/>
      <w:bookmarkEnd w:id="46"/>
      <w:bookmarkStart w:id="47" w:name="_Toc184313297"/>
      <w:bookmarkEnd w:id="47"/>
      <w:bookmarkStart w:id="48" w:name="_Toc184312126"/>
      <w:bookmarkEnd w:id="48"/>
      <w:bookmarkStart w:id="49" w:name="_Toc184313286"/>
      <w:bookmarkEnd w:id="49"/>
      <w:bookmarkStart w:id="50" w:name="_Toc184308072"/>
      <w:bookmarkEnd w:id="50"/>
      <w:bookmarkStart w:id="51" w:name="_Toc184314436"/>
      <w:bookmarkEnd w:id="51"/>
      <w:bookmarkStart w:id="52" w:name="_Toc184313298"/>
      <w:bookmarkEnd w:id="52"/>
      <w:bookmarkStart w:id="53" w:name="_Toc184313292"/>
      <w:bookmarkEnd w:id="53"/>
      <w:bookmarkStart w:id="54" w:name="_Toc184308098"/>
      <w:bookmarkEnd w:id="54"/>
      <w:bookmarkStart w:id="55" w:name="_Toc184310332"/>
      <w:bookmarkEnd w:id="55"/>
      <w:bookmarkStart w:id="56" w:name="_Toc184308049"/>
      <w:bookmarkEnd w:id="56"/>
      <w:bookmarkStart w:id="57" w:name="_Toc184312096"/>
      <w:bookmarkEnd w:id="57"/>
      <w:bookmarkStart w:id="58" w:name="_Toc184310330"/>
      <w:bookmarkEnd w:id="58"/>
      <w:bookmarkStart w:id="59" w:name="_Toc184312124"/>
      <w:bookmarkEnd w:id="59"/>
      <w:bookmarkStart w:id="60" w:name="_Toc184310320"/>
      <w:bookmarkEnd w:id="60"/>
      <w:bookmarkStart w:id="61" w:name="_Toc184310304"/>
      <w:bookmarkEnd w:id="61"/>
      <w:bookmarkStart w:id="62" w:name="_Toc184312116"/>
      <w:bookmarkEnd w:id="62"/>
      <w:bookmarkStart w:id="63" w:name="_Toc184310340"/>
      <w:bookmarkEnd w:id="63"/>
      <w:bookmarkStart w:id="64" w:name="_Toc184308047"/>
      <w:bookmarkEnd w:id="64"/>
      <w:bookmarkStart w:id="65" w:name="_Toc184310275"/>
      <w:bookmarkEnd w:id="65"/>
      <w:bookmarkStart w:id="66" w:name="_Toc184310298"/>
      <w:bookmarkEnd w:id="66"/>
      <w:bookmarkStart w:id="67" w:name="_Toc184313247"/>
      <w:bookmarkEnd w:id="67"/>
      <w:bookmarkStart w:id="68" w:name="_Toc184313240"/>
      <w:bookmarkEnd w:id="68"/>
      <w:bookmarkStart w:id="69" w:name="_Toc184313265"/>
      <w:bookmarkEnd w:id="69"/>
      <w:bookmarkStart w:id="70" w:name="_Toc184313279"/>
      <w:bookmarkEnd w:id="70"/>
      <w:bookmarkStart w:id="71" w:name="_Toc184314423"/>
      <w:bookmarkEnd w:id="71"/>
      <w:bookmarkStart w:id="72" w:name="_Toc184308069"/>
      <w:bookmarkEnd w:id="72"/>
      <w:bookmarkStart w:id="73" w:name="_Toc184312103"/>
      <w:bookmarkEnd w:id="73"/>
      <w:bookmarkStart w:id="74" w:name="_Toc184313290"/>
      <w:bookmarkEnd w:id="74"/>
      <w:bookmarkStart w:id="75" w:name="_Toc184310325"/>
      <w:bookmarkEnd w:id="75"/>
      <w:bookmarkStart w:id="76" w:name="_Toc184310276"/>
      <w:bookmarkEnd w:id="76"/>
      <w:bookmarkStart w:id="77" w:name="_Toc184313276"/>
      <w:bookmarkEnd w:id="77"/>
      <w:bookmarkStart w:id="78" w:name="_Toc184312119"/>
      <w:bookmarkEnd w:id="78"/>
      <w:bookmarkStart w:id="79" w:name="_Toc184308053"/>
      <w:bookmarkEnd w:id="79"/>
      <w:bookmarkStart w:id="80" w:name="_Toc184308082"/>
      <w:bookmarkEnd w:id="80"/>
      <w:bookmarkStart w:id="81" w:name="_Toc184313305"/>
      <w:bookmarkEnd w:id="81"/>
      <w:bookmarkStart w:id="82" w:name="_Toc184312079"/>
      <w:bookmarkEnd w:id="82"/>
      <w:bookmarkStart w:id="83" w:name="_Toc184312122"/>
      <w:bookmarkEnd w:id="83"/>
      <w:bookmarkStart w:id="84" w:name="_Toc184312139"/>
      <w:bookmarkEnd w:id="84"/>
      <w:bookmarkStart w:id="85" w:name="_Toc184312112"/>
      <w:bookmarkEnd w:id="85"/>
      <w:bookmarkStart w:id="86" w:name="_Toc184312138"/>
      <w:bookmarkEnd w:id="86"/>
      <w:bookmarkStart w:id="87" w:name="_Toc184314411"/>
      <w:bookmarkEnd w:id="87"/>
      <w:bookmarkStart w:id="88" w:name="_Toc184313272"/>
      <w:bookmarkEnd w:id="88"/>
      <w:bookmarkStart w:id="89" w:name="_Toc184312067"/>
      <w:bookmarkEnd w:id="89"/>
      <w:bookmarkStart w:id="90" w:name="_Toc184308088"/>
      <w:bookmarkEnd w:id="90"/>
      <w:bookmarkStart w:id="91" w:name="_Toc184310285"/>
      <w:bookmarkEnd w:id="91"/>
      <w:bookmarkStart w:id="92" w:name="_Toc184308070"/>
      <w:bookmarkEnd w:id="92"/>
      <w:bookmarkStart w:id="93" w:name="_Toc184310313"/>
      <w:bookmarkEnd w:id="93"/>
      <w:bookmarkStart w:id="94" w:name="_Toc184308095"/>
      <w:bookmarkEnd w:id="94"/>
      <w:bookmarkStart w:id="95" w:name="_Toc184313294"/>
      <w:bookmarkEnd w:id="95"/>
      <w:bookmarkStart w:id="96" w:name="_Toc184313302"/>
      <w:bookmarkEnd w:id="96"/>
      <w:bookmarkStart w:id="97" w:name="_Toc184310307"/>
      <w:bookmarkEnd w:id="97"/>
      <w:bookmarkStart w:id="98" w:name="_Toc184310338"/>
      <w:bookmarkEnd w:id="98"/>
      <w:bookmarkStart w:id="99" w:name="_Toc184313256"/>
      <w:bookmarkEnd w:id="99"/>
      <w:bookmarkStart w:id="100" w:name="_Toc184313242"/>
      <w:bookmarkEnd w:id="100"/>
      <w:bookmarkStart w:id="101" w:name="_Toc184310295"/>
      <w:bookmarkEnd w:id="101"/>
      <w:bookmarkStart w:id="102" w:name="_Toc184313249"/>
      <w:bookmarkEnd w:id="102"/>
      <w:bookmarkStart w:id="103" w:name="_Toc184314441"/>
      <w:bookmarkEnd w:id="103"/>
      <w:bookmarkStart w:id="104" w:name="_Toc184313274"/>
      <w:bookmarkEnd w:id="104"/>
      <w:bookmarkStart w:id="105" w:name="_Toc184314437"/>
      <w:bookmarkEnd w:id="105"/>
      <w:bookmarkStart w:id="106" w:name="_Toc184308097"/>
      <w:bookmarkEnd w:id="106"/>
      <w:bookmarkStart w:id="107" w:name="_Toc184308066"/>
      <w:bookmarkEnd w:id="107"/>
      <w:bookmarkStart w:id="108" w:name="_Toc184314471"/>
      <w:bookmarkEnd w:id="108"/>
      <w:bookmarkStart w:id="109" w:name="_Toc184310334"/>
      <w:bookmarkEnd w:id="109"/>
      <w:bookmarkStart w:id="110" w:name="_Toc184313253"/>
      <w:bookmarkEnd w:id="110"/>
      <w:bookmarkStart w:id="111" w:name="_Toc184310318"/>
      <w:bookmarkEnd w:id="111"/>
      <w:bookmarkStart w:id="112" w:name="_Toc184313307"/>
      <w:bookmarkEnd w:id="112"/>
      <w:bookmarkStart w:id="113" w:name="_Toc184310321"/>
      <w:bookmarkEnd w:id="113"/>
      <w:bookmarkStart w:id="114" w:name="_Toc184310315"/>
      <w:bookmarkEnd w:id="114"/>
      <w:bookmarkStart w:id="115" w:name="_Toc184308063"/>
      <w:bookmarkEnd w:id="115"/>
      <w:bookmarkStart w:id="116" w:name="_Toc184314430"/>
      <w:bookmarkEnd w:id="116"/>
      <w:bookmarkStart w:id="117" w:name="_Toc184310292"/>
      <w:bookmarkEnd w:id="117"/>
      <w:bookmarkStart w:id="118" w:name="_Toc184310282"/>
      <w:bookmarkEnd w:id="118"/>
      <w:bookmarkStart w:id="119" w:name="_Toc184313289"/>
      <w:bookmarkEnd w:id="119"/>
      <w:bookmarkStart w:id="120" w:name="_Toc184313258"/>
      <w:bookmarkEnd w:id="120"/>
      <w:bookmarkStart w:id="121" w:name="_Toc184312069"/>
      <w:bookmarkEnd w:id="121"/>
      <w:bookmarkStart w:id="122" w:name="_Toc184313296"/>
      <w:bookmarkEnd w:id="122"/>
      <w:bookmarkStart w:id="123" w:name="_Toc184308074"/>
      <w:bookmarkEnd w:id="123"/>
      <w:bookmarkStart w:id="124" w:name="_Toc184313309"/>
      <w:bookmarkEnd w:id="124"/>
      <w:bookmarkStart w:id="125" w:name="_Toc184310324"/>
      <w:bookmarkEnd w:id="125"/>
      <w:bookmarkStart w:id="126" w:name="_Toc184313285"/>
      <w:bookmarkEnd w:id="126"/>
      <w:bookmarkStart w:id="127" w:name="_Toc184313239"/>
      <w:bookmarkEnd w:id="127"/>
      <w:bookmarkStart w:id="128" w:name="_Toc184308076"/>
      <w:bookmarkEnd w:id="128"/>
      <w:bookmarkStart w:id="129" w:name="_Toc184313260"/>
      <w:bookmarkEnd w:id="129"/>
      <w:bookmarkStart w:id="130" w:name="_Toc184314467"/>
      <w:bookmarkEnd w:id="130"/>
      <w:bookmarkStart w:id="131" w:name="_Toc184314448"/>
      <w:bookmarkEnd w:id="131"/>
      <w:bookmarkStart w:id="132" w:name="_Toc184310287"/>
      <w:bookmarkEnd w:id="132"/>
      <w:bookmarkStart w:id="133" w:name="_Toc184314451"/>
      <w:bookmarkEnd w:id="133"/>
      <w:bookmarkStart w:id="134" w:name="_Toc184313280"/>
      <w:bookmarkEnd w:id="134"/>
      <w:bookmarkStart w:id="135" w:name="_Toc184310310"/>
      <w:bookmarkEnd w:id="135"/>
      <w:bookmarkStart w:id="136" w:name="_Toc184310297"/>
      <w:bookmarkEnd w:id="136"/>
      <w:bookmarkStart w:id="137" w:name="_Toc184312095"/>
      <w:bookmarkEnd w:id="137"/>
      <w:bookmarkStart w:id="138" w:name="_Toc184310281"/>
      <w:bookmarkEnd w:id="138"/>
      <w:bookmarkStart w:id="139" w:name="_Toc184308101"/>
      <w:bookmarkEnd w:id="139"/>
      <w:bookmarkStart w:id="140" w:name="_Toc184312104"/>
      <w:bookmarkEnd w:id="140"/>
      <w:bookmarkStart w:id="141" w:name="_Toc184312131"/>
      <w:bookmarkEnd w:id="141"/>
      <w:bookmarkStart w:id="142" w:name="_Toc184310302"/>
      <w:bookmarkEnd w:id="142"/>
      <w:bookmarkStart w:id="143" w:name="_Toc184308094"/>
      <w:bookmarkEnd w:id="143"/>
      <w:bookmarkStart w:id="144" w:name="_Toc184312087"/>
      <w:bookmarkEnd w:id="144"/>
      <w:bookmarkStart w:id="145" w:name="_Toc184308092"/>
      <w:bookmarkEnd w:id="145"/>
      <w:bookmarkStart w:id="146" w:name="_Toc184310300"/>
      <w:bookmarkEnd w:id="146"/>
      <w:bookmarkStart w:id="147" w:name="_Toc184314476"/>
      <w:bookmarkEnd w:id="147"/>
      <w:bookmarkStart w:id="148" w:name="_Toc184308037"/>
      <w:bookmarkEnd w:id="148"/>
      <w:bookmarkStart w:id="149" w:name="_Toc184313299"/>
      <w:bookmarkEnd w:id="149"/>
      <w:bookmarkStart w:id="150" w:name="_Toc184310343"/>
      <w:bookmarkEnd w:id="150"/>
      <w:bookmarkStart w:id="151" w:name="_Toc184308093"/>
      <w:bookmarkEnd w:id="151"/>
      <w:bookmarkStart w:id="152" w:name="_Toc184310331"/>
      <w:bookmarkEnd w:id="152"/>
      <w:bookmarkStart w:id="153" w:name="_Toc184313303"/>
      <w:bookmarkEnd w:id="153"/>
      <w:bookmarkStart w:id="154" w:name="_Toc184314419"/>
      <w:bookmarkEnd w:id="154"/>
      <w:bookmarkStart w:id="155" w:name="_Toc184313291"/>
      <w:bookmarkEnd w:id="155"/>
      <w:bookmarkStart w:id="156" w:name="_Toc184310335"/>
      <w:bookmarkEnd w:id="156"/>
      <w:bookmarkStart w:id="157" w:name="_Toc184308099"/>
      <w:bookmarkEnd w:id="157"/>
      <w:bookmarkStart w:id="158" w:name="_Toc184308045"/>
      <w:bookmarkEnd w:id="158"/>
      <w:bookmarkStart w:id="159" w:name="_Toc184312129"/>
      <w:bookmarkEnd w:id="159"/>
      <w:bookmarkStart w:id="160" w:name="_Toc184313283"/>
      <w:bookmarkEnd w:id="160"/>
      <w:bookmarkStart w:id="161" w:name="_Toc184310339"/>
      <w:bookmarkEnd w:id="161"/>
      <w:bookmarkStart w:id="162" w:name="_Toc184312094"/>
      <w:bookmarkEnd w:id="162"/>
      <w:bookmarkStart w:id="163" w:name="_Toc184312105"/>
      <w:bookmarkEnd w:id="163"/>
      <w:bookmarkStart w:id="164" w:name="_Toc184314482"/>
      <w:bookmarkEnd w:id="164"/>
      <w:bookmarkStart w:id="165" w:name="_Toc184314475"/>
      <w:bookmarkEnd w:id="165"/>
      <w:bookmarkStart w:id="166" w:name="_Toc184314474"/>
      <w:bookmarkEnd w:id="166"/>
      <w:bookmarkStart w:id="167" w:name="_Toc184312092"/>
      <w:bookmarkEnd w:id="167"/>
      <w:bookmarkStart w:id="168" w:name="_Toc184312113"/>
      <w:bookmarkEnd w:id="168"/>
      <w:bookmarkStart w:id="169" w:name="_Toc184312072"/>
      <w:bookmarkEnd w:id="169"/>
      <w:bookmarkStart w:id="170" w:name="_Toc184310316"/>
      <w:bookmarkEnd w:id="170"/>
      <w:bookmarkStart w:id="171" w:name="_Toc184314445"/>
      <w:bookmarkEnd w:id="171"/>
      <w:bookmarkStart w:id="172" w:name="_Toc184308100"/>
      <w:bookmarkEnd w:id="172"/>
      <w:bookmarkStart w:id="173" w:name="_Toc184312085"/>
      <w:bookmarkEnd w:id="173"/>
      <w:bookmarkStart w:id="174" w:name="_Toc184313254"/>
      <w:bookmarkEnd w:id="174"/>
      <w:bookmarkStart w:id="175" w:name="_Toc184310323"/>
      <w:bookmarkEnd w:id="175"/>
      <w:bookmarkStart w:id="176" w:name="_Toc184308108"/>
      <w:bookmarkEnd w:id="176"/>
      <w:bookmarkStart w:id="177" w:name="_Toc184313306"/>
      <w:bookmarkEnd w:id="177"/>
      <w:bookmarkStart w:id="178" w:name="_Toc184313282"/>
      <w:bookmarkEnd w:id="178"/>
      <w:bookmarkStart w:id="179" w:name="_Toc184314450"/>
      <w:bookmarkEnd w:id="179"/>
      <w:bookmarkStart w:id="180" w:name="_Toc184314478"/>
      <w:bookmarkEnd w:id="180"/>
      <w:bookmarkStart w:id="181" w:name="_Toc184314420"/>
      <w:bookmarkEnd w:id="181"/>
      <w:bookmarkStart w:id="182" w:name="_Toc184308102"/>
      <w:bookmarkEnd w:id="182"/>
      <w:bookmarkStart w:id="183" w:name="_Toc184308086"/>
      <w:bookmarkEnd w:id="183"/>
      <w:bookmarkStart w:id="184" w:name="_Toc184310289"/>
      <w:bookmarkEnd w:id="184"/>
      <w:bookmarkStart w:id="185" w:name="_Toc184310314"/>
      <w:bookmarkEnd w:id="185"/>
      <w:bookmarkStart w:id="186" w:name="_Toc184313238"/>
      <w:bookmarkEnd w:id="186"/>
      <w:bookmarkStart w:id="187" w:name="_Toc184313301"/>
      <w:bookmarkEnd w:id="187"/>
      <w:bookmarkStart w:id="188" w:name="_Toc184312127"/>
      <w:bookmarkEnd w:id="188"/>
      <w:bookmarkStart w:id="189" w:name="_Toc184312075"/>
      <w:bookmarkEnd w:id="189"/>
      <w:bookmarkStart w:id="190" w:name="_Toc184308106"/>
      <w:bookmarkEnd w:id="190"/>
      <w:bookmarkStart w:id="191" w:name="_Toc184314472"/>
      <w:bookmarkEnd w:id="191"/>
      <w:bookmarkStart w:id="192" w:name="_Toc184314447"/>
      <w:bookmarkEnd w:id="192"/>
      <w:bookmarkStart w:id="193" w:name="_Toc184314431"/>
      <w:bookmarkEnd w:id="193"/>
      <w:bookmarkStart w:id="194" w:name="_Toc184312071"/>
      <w:bookmarkEnd w:id="194"/>
      <w:bookmarkStart w:id="195" w:name="_Toc184308042"/>
      <w:bookmarkEnd w:id="195"/>
      <w:bookmarkStart w:id="196" w:name="_Toc184308039"/>
      <w:bookmarkEnd w:id="196"/>
      <w:bookmarkStart w:id="197" w:name="_Toc184314414"/>
      <w:bookmarkEnd w:id="197"/>
      <w:bookmarkStart w:id="198" w:name="_Toc184314443"/>
      <w:bookmarkEnd w:id="198"/>
      <w:bookmarkStart w:id="199" w:name="_Toc184314449"/>
      <w:bookmarkEnd w:id="199"/>
      <w:bookmarkStart w:id="200" w:name="_Toc184308096"/>
      <w:bookmarkEnd w:id="200"/>
      <w:bookmarkStart w:id="201" w:name="_Toc184314481"/>
      <w:bookmarkEnd w:id="201"/>
      <w:bookmarkStart w:id="202" w:name="_Toc184312081"/>
      <w:bookmarkEnd w:id="202"/>
      <w:bookmarkStart w:id="203" w:name="_Toc184308081"/>
      <w:bookmarkEnd w:id="203"/>
      <w:bookmarkStart w:id="204" w:name="_Toc184314444"/>
      <w:bookmarkEnd w:id="204"/>
      <w:bookmarkStart w:id="205" w:name="_Toc184314435"/>
      <w:bookmarkEnd w:id="205"/>
      <w:bookmarkStart w:id="206" w:name="_Toc184310279"/>
      <w:bookmarkEnd w:id="206"/>
      <w:bookmarkStart w:id="207" w:name="_Toc184314461"/>
      <w:bookmarkEnd w:id="207"/>
      <w:bookmarkStart w:id="208" w:name="_Toc184310283"/>
      <w:bookmarkEnd w:id="208"/>
      <w:bookmarkStart w:id="209" w:name="_Toc184310272"/>
      <w:bookmarkEnd w:id="209"/>
      <w:bookmarkStart w:id="210" w:name="_Toc184310333"/>
      <w:bookmarkEnd w:id="210"/>
      <w:bookmarkStart w:id="211" w:name="_Toc184310303"/>
      <w:bookmarkEnd w:id="211"/>
      <w:bookmarkStart w:id="212" w:name="_Toc184308085"/>
      <w:bookmarkEnd w:id="212"/>
      <w:bookmarkStart w:id="213" w:name="_Toc184308073"/>
      <w:bookmarkEnd w:id="213"/>
      <w:bookmarkStart w:id="214" w:name="_Toc184312114"/>
      <w:bookmarkEnd w:id="214"/>
      <w:bookmarkStart w:id="215" w:name="_Toc184312125"/>
      <w:bookmarkEnd w:id="215"/>
      <w:bookmarkStart w:id="216" w:name="_Toc184314464"/>
      <w:bookmarkEnd w:id="216"/>
      <w:bookmarkStart w:id="217" w:name="_Toc184308068"/>
      <w:bookmarkEnd w:id="217"/>
      <w:bookmarkStart w:id="218" w:name="_Toc184308056"/>
      <w:bookmarkEnd w:id="218"/>
      <w:bookmarkStart w:id="219" w:name="_Toc184310309"/>
      <w:bookmarkEnd w:id="219"/>
      <w:bookmarkStart w:id="220" w:name="_Toc184308051"/>
      <w:bookmarkEnd w:id="220"/>
      <w:bookmarkStart w:id="221" w:name="_Toc184312133"/>
      <w:bookmarkEnd w:id="221"/>
      <w:bookmarkStart w:id="222" w:name="_Toc184313268"/>
      <w:bookmarkEnd w:id="222"/>
      <w:bookmarkStart w:id="223" w:name="_Toc184313269"/>
      <w:bookmarkEnd w:id="223"/>
      <w:bookmarkStart w:id="224" w:name="_Toc184310336"/>
      <w:bookmarkEnd w:id="224"/>
      <w:bookmarkStart w:id="225" w:name="_Toc184313293"/>
      <w:bookmarkEnd w:id="225"/>
      <w:bookmarkStart w:id="226" w:name="_Toc184314427"/>
      <w:bookmarkEnd w:id="226"/>
      <w:bookmarkStart w:id="227" w:name="_Toc184310327"/>
      <w:bookmarkEnd w:id="227"/>
      <w:bookmarkStart w:id="228" w:name="_Toc184312098"/>
      <w:bookmarkEnd w:id="228"/>
      <w:bookmarkStart w:id="229" w:name="_Toc184313288"/>
      <w:bookmarkEnd w:id="229"/>
      <w:bookmarkStart w:id="230" w:name="_Toc184310301"/>
      <w:bookmarkEnd w:id="230"/>
      <w:bookmarkStart w:id="231" w:name="_Toc184308104"/>
      <w:bookmarkEnd w:id="231"/>
      <w:bookmarkStart w:id="232" w:name="_Toc184308107"/>
      <w:bookmarkEnd w:id="232"/>
      <w:bookmarkStart w:id="233" w:name="_Toc184312107"/>
      <w:bookmarkEnd w:id="233"/>
      <w:bookmarkStart w:id="234" w:name="_Toc184308078"/>
      <w:bookmarkEnd w:id="234"/>
      <w:bookmarkStart w:id="235" w:name="_Toc184310311"/>
      <w:bookmarkEnd w:id="235"/>
      <w:bookmarkStart w:id="236" w:name="_Toc184314453"/>
      <w:bookmarkEnd w:id="236"/>
      <w:bookmarkStart w:id="237" w:name="_Toc184314468"/>
      <w:bookmarkEnd w:id="237"/>
      <w:bookmarkStart w:id="238" w:name="_Toc184314479"/>
      <w:bookmarkEnd w:id="238"/>
      <w:bookmarkStart w:id="239" w:name="_Toc184308054"/>
      <w:bookmarkEnd w:id="239"/>
      <w:bookmarkStart w:id="240" w:name="_Toc184314425"/>
      <w:bookmarkEnd w:id="240"/>
      <w:bookmarkStart w:id="241" w:name="_Toc184310286"/>
      <w:bookmarkEnd w:id="241"/>
      <w:bookmarkStart w:id="242" w:name="_Toc184308048"/>
      <w:bookmarkEnd w:id="242"/>
      <w:bookmarkStart w:id="243" w:name="_Toc184312089"/>
      <w:bookmarkEnd w:id="243"/>
      <w:bookmarkStart w:id="244" w:name="_Toc184314432"/>
      <w:bookmarkEnd w:id="244"/>
      <w:bookmarkStart w:id="245" w:name="_Toc184314454"/>
      <w:bookmarkEnd w:id="245"/>
      <w:bookmarkStart w:id="246" w:name="_Toc184308065"/>
      <w:bookmarkEnd w:id="246"/>
      <w:bookmarkStart w:id="247" w:name="_Toc184310337"/>
      <w:bookmarkEnd w:id="247"/>
      <w:bookmarkStart w:id="248" w:name="_Toc184308064"/>
      <w:bookmarkEnd w:id="248"/>
      <w:bookmarkStart w:id="249" w:name="_Toc184308058"/>
      <w:bookmarkEnd w:id="249"/>
      <w:bookmarkStart w:id="250" w:name="_Toc184312134"/>
      <w:bookmarkEnd w:id="250"/>
      <w:bookmarkStart w:id="251" w:name="_Toc184312082"/>
      <w:bookmarkEnd w:id="251"/>
      <w:bookmarkStart w:id="252" w:name="_Toc184312076"/>
      <w:bookmarkEnd w:id="252"/>
      <w:bookmarkStart w:id="253" w:name="_Toc184310341"/>
      <w:bookmarkEnd w:id="253"/>
      <w:bookmarkStart w:id="254" w:name="_Toc184312068"/>
      <w:bookmarkEnd w:id="254"/>
      <w:bookmarkStart w:id="255" w:name="_Toc184314480"/>
      <w:bookmarkEnd w:id="255"/>
      <w:bookmarkStart w:id="256" w:name="_Toc184310278"/>
      <w:bookmarkEnd w:id="256"/>
      <w:bookmarkStart w:id="257" w:name="_Toc184313245"/>
      <w:bookmarkEnd w:id="257"/>
      <w:bookmarkStart w:id="258" w:name="_Toc184308061"/>
      <w:bookmarkEnd w:id="258"/>
      <w:bookmarkStart w:id="259" w:name="_Toc184312084"/>
      <w:bookmarkEnd w:id="259"/>
      <w:bookmarkStart w:id="260" w:name="_Toc184308091"/>
      <w:bookmarkEnd w:id="260"/>
      <w:bookmarkStart w:id="261" w:name="_Toc184312117"/>
      <w:bookmarkEnd w:id="261"/>
      <w:bookmarkStart w:id="262" w:name="_Toc184308043"/>
      <w:bookmarkEnd w:id="262"/>
      <w:bookmarkStart w:id="263" w:name="_Toc184313300"/>
      <w:bookmarkEnd w:id="263"/>
      <w:bookmarkStart w:id="264" w:name="_Toc184313246"/>
      <w:bookmarkEnd w:id="264"/>
      <w:bookmarkStart w:id="265" w:name="_Toc184310326"/>
      <w:bookmarkEnd w:id="265"/>
      <w:bookmarkStart w:id="266" w:name="_Toc184314439"/>
      <w:bookmarkEnd w:id="266"/>
      <w:bookmarkStart w:id="267" w:name="_Toc184308084"/>
      <w:bookmarkEnd w:id="267"/>
      <w:bookmarkStart w:id="268" w:name="_Toc184310274"/>
      <w:bookmarkEnd w:id="268"/>
      <w:bookmarkStart w:id="269" w:name="_Toc184310294"/>
      <w:bookmarkEnd w:id="269"/>
      <w:bookmarkStart w:id="270" w:name="_Toc184310322"/>
      <w:bookmarkEnd w:id="270"/>
      <w:bookmarkStart w:id="271" w:name="_Toc184310290"/>
      <w:bookmarkEnd w:id="271"/>
      <w:bookmarkStart w:id="272" w:name="_Toc184312108"/>
      <w:bookmarkEnd w:id="272"/>
      <w:bookmarkStart w:id="273" w:name="_Toc184308038"/>
      <w:bookmarkEnd w:id="273"/>
      <w:bookmarkStart w:id="274" w:name="_Toc184308036"/>
      <w:bookmarkEnd w:id="274"/>
      <w:bookmarkStart w:id="275" w:name="_Toc184314458"/>
      <w:bookmarkEnd w:id="275"/>
      <w:bookmarkStart w:id="276" w:name="_Toc184314434"/>
      <w:bookmarkEnd w:id="276"/>
      <w:bookmarkStart w:id="277" w:name="_Toc184308055"/>
      <w:bookmarkEnd w:id="277"/>
      <w:bookmarkStart w:id="278" w:name="_Toc184314412"/>
      <w:bookmarkEnd w:id="278"/>
      <w:bookmarkStart w:id="279" w:name="_Toc184312090"/>
      <w:bookmarkEnd w:id="279"/>
      <w:bookmarkStart w:id="280" w:name="_Toc184310273"/>
      <w:bookmarkEnd w:id="280"/>
      <w:bookmarkStart w:id="281" w:name="_Toc184312136"/>
      <w:bookmarkEnd w:id="281"/>
      <w:bookmarkStart w:id="282" w:name="_Toc184314413"/>
      <w:bookmarkEnd w:id="282"/>
      <w:bookmarkStart w:id="283" w:name="_Toc184312137"/>
      <w:bookmarkEnd w:id="283"/>
      <w:bookmarkStart w:id="284" w:name="_Toc184312132"/>
      <w:bookmarkEnd w:id="284"/>
      <w:bookmarkStart w:id="285" w:name="_Toc184314424"/>
      <w:bookmarkEnd w:id="285"/>
      <w:bookmarkStart w:id="286" w:name="_Toc184308090"/>
      <w:bookmarkEnd w:id="286"/>
      <w:bookmarkStart w:id="287" w:name="_Toc184313308"/>
      <w:bookmarkEnd w:id="287"/>
      <w:bookmarkStart w:id="288" w:name="_Toc184312135"/>
      <w:bookmarkEnd w:id="288"/>
      <w:bookmarkStart w:id="289" w:name="_Toc184310291"/>
      <w:bookmarkEnd w:id="289"/>
      <w:bookmarkStart w:id="290" w:name="_Toc184314459"/>
      <w:bookmarkEnd w:id="290"/>
      <w:bookmarkStart w:id="291" w:name="_Toc184312106"/>
      <w:bookmarkEnd w:id="291"/>
      <w:bookmarkStart w:id="292" w:name="_Toc184308046"/>
      <w:bookmarkEnd w:id="292"/>
      <w:bookmarkStart w:id="293" w:name="_Toc184314463"/>
      <w:bookmarkEnd w:id="293"/>
      <w:bookmarkStart w:id="294" w:name="_Toc184313251"/>
      <w:bookmarkEnd w:id="294"/>
      <w:bookmarkStart w:id="295" w:name="_Toc184313267"/>
      <w:bookmarkEnd w:id="295"/>
      <w:bookmarkStart w:id="296" w:name="_Toc184314465"/>
      <w:bookmarkEnd w:id="296"/>
      <w:bookmarkStart w:id="297" w:name="_Toc184312088"/>
      <w:bookmarkEnd w:id="297"/>
      <w:bookmarkStart w:id="298" w:name="_Toc184310305"/>
      <w:bookmarkEnd w:id="298"/>
      <w:bookmarkStart w:id="299" w:name="_Toc184308075"/>
      <w:bookmarkEnd w:id="299"/>
      <w:bookmarkStart w:id="300" w:name="_Toc184313310"/>
      <w:bookmarkEnd w:id="300"/>
      <w:bookmarkStart w:id="301" w:name="_Toc184312121"/>
      <w:bookmarkEnd w:id="301"/>
      <w:bookmarkStart w:id="302" w:name="_Toc184313248"/>
      <w:bookmarkEnd w:id="302"/>
      <w:bookmarkStart w:id="303" w:name="_Toc184313241"/>
      <w:bookmarkEnd w:id="303"/>
      <w:bookmarkStart w:id="304" w:name="_Toc184308040"/>
      <w:bookmarkEnd w:id="304"/>
      <w:bookmarkStart w:id="305" w:name="_Toc184312109"/>
      <w:bookmarkEnd w:id="305"/>
      <w:bookmarkStart w:id="306" w:name="_Toc184308105"/>
      <w:bookmarkEnd w:id="306"/>
      <w:bookmarkStart w:id="307" w:name="_Toc184314446"/>
      <w:bookmarkEnd w:id="307"/>
      <w:bookmarkStart w:id="308" w:name="_Toc184313257"/>
      <w:bookmarkEnd w:id="308"/>
      <w:bookmarkStart w:id="309" w:name="_Toc184312123"/>
      <w:bookmarkEnd w:id="309"/>
      <w:bookmarkStart w:id="310" w:name="_Toc184312074"/>
      <w:bookmarkEnd w:id="310"/>
      <w:bookmarkStart w:id="311" w:name="_Toc184312083"/>
      <w:bookmarkEnd w:id="311"/>
      <w:bookmarkStart w:id="312" w:name="_Toc184314421"/>
      <w:bookmarkEnd w:id="312"/>
      <w:bookmarkStart w:id="313" w:name="_Toc184308060"/>
      <w:bookmarkEnd w:id="313"/>
      <w:bookmarkStart w:id="314" w:name="_Toc184312080"/>
      <w:bookmarkEnd w:id="314"/>
      <w:bookmarkStart w:id="315" w:name="_Toc184313244"/>
      <w:bookmarkEnd w:id="315"/>
      <w:bookmarkStart w:id="316" w:name="_Toc184314477"/>
      <w:bookmarkEnd w:id="316"/>
      <w:bookmarkStart w:id="317" w:name="_Toc184312097"/>
      <w:bookmarkEnd w:id="317"/>
      <w:bookmarkStart w:id="318" w:name="_Toc184312100"/>
      <w:bookmarkEnd w:id="318"/>
      <w:bookmarkStart w:id="319" w:name="_Toc184313261"/>
      <w:bookmarkEnd w:id="319"/>
      <w:bookmarkStart w:id="320" w:name="_Toc184308079"/>
      <w:bookmarkEnd w:id="320"/>
      <w:bookmarkStart w:id="321" w:name="_Toc184314442"/>
      <w:bookmarkEnd w:id="321"/>
      <w:bookmarkStart w:id="322" w:name="_Toc184314438"/>
      <w:bookmarkEnd w:id="322"/>
      <w:bookmarkStart w:id="323" w:name="_Toc184310293"/>
      <w:bookmarkEnd w:id="323"/>
      <w:bookmarkStart w:id="324" w:name="_Toc184308083"/>
      <w:bookmarkEnd w:id="324"/>
      <w:bookmarkStart w:id="325" w:name="_Toc184312110"/>
      <w:bookmarkEnd w:id="325"/>
      <w:bookmarkStart w:id="326" w:name="_Toc184314460"/>
      <w:bookmarkEnd w:id="326"/>
      <w:bookmarkStart w:id="327" w:name="_Toc184314466"/>
      <w:bookmarkEnd w:id="327"/>
      <w:bookmarkStart w:id="328" w:name="_Toc184314456"/>
      <w:bookmarkEnd w:id="328"/>
      <w:bookmarkStart w:id="329" w:name="_Toc184313270"/>
      <w:bookmarkEnd w:id="329"/>
      <w:bookmarkStart w:id="330" w:name="_Toc184313262"/>
      <w:bookmarkEnd w:id="330"/>
      <w:bookmarkStart w:id="331" w:name="_Toc184312077"/>
      <w:bookmarkEnd w:id="331"/>
      <w:bookmarkStart w:id="332" w:name="_Toc184308103"/>
      <w:bookmarkEnd w:id="332"/>
      <w:bookmarkStart w:id="333" w:name="_Toc184314415"/>
      <w:bookmarkEnd w:id="333"/>
      <w:bookmarkStart w:id="334" w:name="_Toc184314470"/>
      <w:bookmarkEnd w:id="334"/>
      <w:bookmarkStart w:id="335" w:name="_Toc184313304"/>
      <w:bookmarkEnd w:id="335"/>
      <w:bookmarkStart w:id="336" w:name="_Toc184312120"/>
      <w:bookmarkEnd w:id="336"/>
      <w:bookmarkStart w:id="337" w:name="_Toc184314428"/>
      <w:bookmarkEnd w:id="337"/>
      <w:bookmarkStart w:id="338" w:name="_Toc184313287"/>
      <w:bookmarkEnd w:id="338"/>
      <w:bookmarkStart w:id="339" w:name="_Toc184314417"/>
      <w:bookmarkEnd w:id="339"/>
      <w:bookmarkStart w:id="340" w:name="_Toc184310317"/>
      <w:bookmarkEnd w:id="340"/>
      <w:bookmarkStart w:id="341" w:name="_Toc184310308"/>
      <w:bookmarkEnd w:id="341"/>
      <w:bookmarkStart w:id="342" w:name="_Toc184308057"/>
      <w:bookmarkEnd w:id="342"/>
      <w:bookmarkStart w:id="343" w:name="_Toc184313281"/>
      <w:bookmarkEnd w:id="343"/>
      <w:bookmarkStart w:id="344" w:name="_Toc184312086"/>
      <w:bookmarkEnd w:id="344"/>
      <w:bookmarkStart w:id="345" w:name="_Toc184313275"/>
      <w:bookmarkEnd w:id="345"/>
      <w:bookmarkStart w:id="346" w:name="_Toc184313259"/>
      <w:bookmarkEnd w:id="346"/>
      <w:bookmarkStart w:id="347" w:name="_Toc184308089"/>
      <w:bookmarkEnd w:id="347"/>
      <w:bookmarkStart w:id="348" w:name="_Toc184310319"/>
      <w:bookmarkEnd w:id="348"/>
      <w:bookmarkStart w:id="349" w:name="_Toc184312115"/>
      <w:bookmarkEnd w:id="349"/>
      <w:bookmarkStart w:id="350" w:name="_Toc184310284"/>
      <w:bookmarkEnd w:id="350"/>
      <w:bookmarkStart w:id="351" w:name="_Toc184308050"/>
      <w:bookmarkEnd w:id="351"/>
      <w:bookmarkStart w:id="352" w:name="_Toc184314429"/>
      <w:bookmarkEnd w:id="352"/>
      <w:bookmarkStart w:id="353" w:name="_Toc184314457"/>
      <w:bookmarkEnd w:id="353"/>
      <w:bookmarkStart w:id="354" w:name="_Toc184312111"/>
      <w:bookmarkEnd w:id="354"/>
      <w:bookmarkStart w:id="355" w:name="_Toc184313295"/>
      <w:bookmarkEnd w:id="355"/>
      <w:bookmarkStart w:id="356" w:name="_Toc184308062"/>
      <w:bookmarkEnd w:id="356"/>
      <w:bookmarkStart w:id="357" w:name="_Toc184310296"/>
      <w:bookmarkEnd w:id="357"/>
      <w:bookmarkStart w:id="358" w:name="_Toc184310312"/>
      <w:bookmarkEnd w:id="358"/>
      <w:bookmarkStart w:id="359" w:name="_Toc184313243"/>
      <w:bookmarkEnd w:id="359"/>
      <w:bookmarkStart w:id="360" w:name="_Toc184312073"/>
      <w:bookmarkEnd w:id="360"/>
      <w:bookmarkStart w:id="361" w:name="_Toc184308087"/>
      <w:bookmarkEnd w:id="361"/>
      <w:bookmarkStart w:id="362" w:name="_Toc184312091"/>
      <w:bookmarkEnd w:id="362"/>
      <w:bookmarkStart w:id="363" w:name="_Toc184314433"/>
      <w:bookmarkEnd w:id="363"/>
      <w:bookmarkStart w:id="364" w:name="_Toc184313264"/>
      <w:bookmarkEnd w:id="364"/>
      <w:bookmarkStart w:id="365" w:name="_Toc184312101"/>
      <w:bookmarkEnd w:id="365"/>
      <w:bookmarkStart w:id="366" w:name="_Toc184313273"/>
      <w:bookmarkEnd w:id="366"/>
      <w:bookmarkStart w:id="367" w:name="_Toc184310342"/>
      <w:bookmarkEnd w:id="367"/>
      <w:bookmarkStart w:id="368" w:name="_Toc184312078"/>
      <w:bookmarkEnd w:id="368"/>
      <w:bookmarkStart w:id="369" w:name="_Toc184310306"/>
      <w:bookmarkEnd w:id="369"/>
      <w:bookmarkStart w:id="370" w:name="_Toc184310299"/>
      <w:bookmarkEnd w:id="370"/>
      <w:bookmarkStart w:id="371" w:name="_Toc184310328"/>
      <w:bookmarkEnd w:id="371"/>
      <w:bookmarkStart w:id="372" w:name="_Toc184312093"/>
      <w:bookmarkEnd w:id="372"/>
      <w:bookmarkStart w:id="373" w:name="_Toc184313252"/>
      <w:bookmarkEnd w:id="373"/>
      <w:bookmarkStart w:id="374" w:name="_Toc184314410"/>
      <w:bookmarkEnd w:id="374"/>
      <w:bookmarkStart w:id="375" w:name="_Toc184313284"/>
      <w:bookmarkEnd w:id="375"/>
      <w:bookmarkStart w:id="376" w:name="_Toc184312099"/>
      <w:bookmarkEnd w:id="376"/>
      <w:bookmarkStart w:id="377" w:name="_Toc184314418"/>
      <w:bookmarkEnd w:id="377"/>
      <w:bookmarkStart w:id="378" w:name="_Toc184310344"/>
      <w:bookmarkEnd w:id="378"/>
      <w:bookmarkStart w:id="379" w:name="_Toc184312070"/>
      <w:bookmarkEnd w:id="379"/>
      <w:bookmarkStart w:id="380" w:name="_Toc184314426"/>
      <w:bookmarkEnd w:id="380"/>
      <w:bookmarkStart w:id="381" w:name="_Toc184310288"/>
      <w:bookmarkEnd w:id="381"/>
      <w:bookmarkStart w:id="382" w:name="_Toc184314422"/>
      <w:bookmarkEnd w:id="382"/>
      <w:bookmarkStart w:id="383" w:name="_Toc184314473"/>
      <w:bookmarkEnd w:id="383"/>
      <w:bookmarkStart w:id="384" w:name="_Toc184310277"/>
      <w:bookmarkEnd w:id="384"/>
      <w:bookmarkStart w:id="385" w:name="_Toc184308080"/>
      <w:bookmarkEnd w:id="385"/>
      <w:bookmarkStart w:id="386" w:name="_Toc184308059"/>
      <w:bookmarkEnd w:id="386"/>
      <w:bookmarkStart w:id="387" w:name="_Toc184308044"/>
      <w:bookmarkEnd w:id="387"/>
      <w:bookmarkStart w:id="388" w:name="_Toc184312102"/>
      <w:bookmarkEnd w:id="388"/>
      <w:bookmarkStart w:id="389" w:name="_Toc184313266"/>
      <w:bookmarkEnd w:id="389"/>
      <w:bookmarkStart w:id="390" w:name="_Toc184314416"/>
      <w:bookmarkEnd w:id="390"/>
      <w:bookmarkStart w:id="391" w:name="_Toc184310329"/>
      <w:bookmarkEnd w:id="391"/>
      <w:bookmarkStart w:id="392" w:name="_Toc184312118"/>
      <w:bookmarkEnd w:id="392"/>
      <w:bookmarkStart w:id="393" w:name="_Toc184314462"/>
      <w:bookmarkEnd w:id="393"/>
      <w:bookmarkStart w:id="394" w:name="_Toc184308067"/>
      <w:bookmarkEnd w:id="394"/>
      <w:bookmarkStart w:id="395" w:name="_Toc184313271"/>
      <w:bookmarkEnd w:id="395"/>
      <w:bookmarkStart w:id="396" w:name="_Toc184308071"/>
      <w:bookmarkEnd w:id="396"/>
      <w:bookmarkStart w:id="397" w:name="_Toc184308041"/>
      <w:bookmarkEnd w:id="397"/>
      <w:bookmarkStart w:id="398" w:name="_Toc184313277"/>
      <w:bookmarkEnd w:id="398"/>
      <w:bookmarkStart w:id="399" w:name="_Toc184313250"/>
      <w:bookmarkEnd w:id="399"/>
      <w:bookmarkStart w:id="400" w:name="_Toc184314440"/>
      <w:bookmarkEnd w:id="400"/>
      <w:r>
        <w:rPr>
          <w:rFonts w:hint="eastAsia" w:ascii="宋体" w:hAnsi="宋体" w:cs="宋体" w:eastAsiaTheme="minorEastAsia"/>
          <w:b/>
          <w:sz w:val="36"/>
          <w:szCs w:val="36"/>
        </w:rPr>
        <w:t>评标办法</w:t>
      </w:r>
    </w:p>
    <w:p w14:paraId="194F9161">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496"/>
        <w:gridCol w:w="896"/>
        <w:gridCol w:w="1331"/>
        <w:gridCol w:w="1331"/>
      </w:tblGrid>
      <w:tr w14:paraId="08B3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2C1CCAA7">
            <w:pPr>
              <w:snapToGrid w:val="0"/>
              <w:spacing w:line="360" w:lineRule="auto"/>
              <w:jc w:val="center"/>
              <w:rPr>
                <w:rFonts w:ascii="宋体" w:hAnsi="宋体" w:eastAsia="宋体" w:cs="仿宋_GB2312"/>
                <w:b/>
                <w:bCs/>
                <w:color w:val="auto"/>
                <w:sz w:val="24"/>
                <w:szCs w:val="24"/>
                <w:highlight w:val="none"/>
                <w:shd w:val="clear" w:color="auto" w:fill="auto"/>
              </w:rPr>
            </w:pPr>
            <w:r>
              <w:rPr>
                <w:rFonts w:hint="eastAsia" w:ascii="宋体" w:hAnsi="宋体" w:eastAsia="宋体" w:cs="仿宋_GB2312"/>
                <w:b/>
                <w:bCs/>
                <w:color w:val="auto"/>
                <w:sz w:val="24"/>
                <w:szCs w:val="24"/>
                <w:highlight w:val="none"/>
                <w:shd w:val="clear" w:color="auto" w:fill="auto"/>
              </w:rPr>
              <w:t>序号</w:t>
            </w:r>
          </w:p>
        </w:tc>
        <w:tc>
          <w:tcPr>
            <w:tcW w:w="5496" w:type="dxa"/>
            <w:noWrap w:val="0"/>
            <w:vAlign w:val="center"/>
          </w:tcPr>
          <w:p w14:paraId="5E9C824F">
            <w:pPr>
              <w:snapToGrid w:val="0"/>
              <w:spacing w:line="360" w:lineRule="auto"/>
              <w:jc w:val="center"/>
              <w:rPr>
                <w:rFonts w:ascii="宋体" w:hAnsi="宋体" w:eastAsia="宋体" w:cs="仿宋_GB2312"/>
                <w:b/>
                <w:bCs/>
                <w:color w:val="auto"/>
                <w:sz w:val="24"/>
                <w:szCs w:val="24"/>
                <w:highlight w:val="none"/>
                <w:shd w:val="clear" w:color="auto" w:fill="auto"/>
              </w:rPr>
            </w:pPr>
            <w:r>
              <w:rPr>
                <w:rFonts w:hint="eastAsia" w:ascii="宋体" w:hAnsi="宋体" w:eastAsia="宋体" w:cs="仿宋_GB2312"/>
                <w:b/>
                <w:bCs/>
                <w:color w:val="auto"/>
                <w:sz w:val="24"/>
                <w:szCs w:val="24"/>
                <w:highlight w:val="none"/>
                <w:shd w:val="clear" w:color="auto" w:fill="auto"/>
              </w:rPr>
              <w:t>评标标准</w:t>
            </w:r>
          </w:p>
        </w:tc>
        <w:tc>
          <w:tcPr>
            <w:tcW w:w="896" w:type="dxa"/>
            <w:noWrap w:val="0"/>
            <w:vAlign w:val="center"/>
          </w:tcPr>
          <w:p w14:paraId="12DF9922">
            <w:pPr>
              <w:snapToGrid w:val="0"/>
              <w:spacing w:line="360" w:lineRule="auto"/>
              <w:jc w:val="center"/>
              <w:rPr>
                <w:rFonts w:ascii="宋体" w:hAnsi="宋体" w:eastAsia="宋体" w:cs="仿宋_GB2312"/>
                <w:b/>
                <w:bCs/>
                <w:color w:val="auto"/>
                <w:sz w:val="24"/>
                <w:szCs w:val="24"/>
                <w:highlight w:val="none"/>
                <w:shd w:val="clear" w:color="auto" w:fill="auto"/>
              </w:rPr>
            </w:pPr>
            <w:r>
              <w:rPr>
                <w:rFonts w:hint="eastAsia" w:ascii="宋体" w:hAnsi="宋体" w:eastAsia="宋体" w:cs="仿宋_GB2312"/>
                <w:b/>
                <w:bCs/>
                <w:color w:val="auto"/>
                <w:sz w:val="24"/>
                <w:szCs w:val="24"/>
                <w:highlight w:val="none"/>
                <w:shd w:val="clear" w:color="auto" w:fill="auto"/>
              </w:rPr>
              <w:t>权重</w:t>
            </w:r>
          </w:p>
        </w:tc>
        <w:tc>
          <w:tcPr>
            <w:tcW w:w="1331" w:type="dxa"/>
            <w:noWrap w:val="0"/>
            <w:vAlign w:val="center"/>
          </w:tcPr>
          <w:p w14:paraId="7ABF51BA">
            <w:pPr>
              <w:snapToGrid w:val="0"/>
              <w:spacing w:line="360" w:lineRule="auto"/>
              <w:jc w:val="center"/>
              <w:rPr>
                <w:rFonts w:ascii="宋体" w:hAnsi="宋体" w:eastAsia="宋体" w:cs="仿宋_GB2312"/>
                <w:b/>
                <w:bCs/>
                <w:color w:val="auto"/>
                <w:sz w:val="24"/>
                <w:szCs w:val="24"/>
                <w:highlight w:val="none"/>
                <w:shd w:val="clear" w:color="auto" w:fill="auto"/>
              </w:rPr>
            </w:pPr>
            <w:r>
              <w:rPr>
                <w:rFonts w:hint="eastAsia" w:ascii="宋体" w:hAnsi="宋体" w:eastAsia="宋体" w:cs="仿宋_GB2312"/>
                <w:b/>
                <w:bCs/>
                <w:color w:val="auto"/>
                <w:sz w:val="24"/>
                <w:szCs w:val="24"/>
                <w:highlight w:val="none"/>
                <w:shd w:val="clear" w:color="auto" w:fill="auto"/>
              </w:rPr>
              <w:t>主观分/客观分属性</w:t>
            </w:r>
          </w:p>
        </w:tc>
        <w:tc>
          <w:tcPr>
            <w:tcW w:w="1331" w:type="dxa"/>
            <w:noWrap w:val="0"/>
            <w:vAlign w:val="top"/>
          </w:tcPr>
          <w:p w14:paraId="69D9BEB2">
            <w:pPr>
              <w:snapToGrid w:val="0"/>
              <w:spacing w:line="360" w:lineRule="auto"/>
              <w:jc w:val="center"/>
              <w:rPr>
                <w:rFonts w:ascii="宋体" w:hAnsi="宋体" w:eastAsia="宋体" w:cs="仿宋_GB2312"/>
                <w:b/>
                <w:bCs/>
                <w:color w:val="auto"/>
                <w:sz w:val="24"/>
                <w:szCs w:val="24"/>
                <w:highlight w:val="none"/>
                <w:shd w:val="clear" w:color="auto" w:fill="auto"/>
              </w:rPr>
            </w:pPr>
            <w:r>
              <w:rPr>
                <w:rFonts w:hint="eastAsia" w:ascii="宋体" w:hAnsi="宋体" w:eastAsia="宋体" w:cs="仿宋_GB2312"/>
                <w:b/>
                <w:bCs/>
                <w:color w:val="auto"/>
                <w:sz w:val="24"/>
                <w:szCs w:val="24"/>
                <w:highlight w:val="none"/>
                <w:shd w:val="clear" w:color="auto" w:fill="auto"/>
              </w:rPr>
              <w:t>投标文件中评标标准相应的商务技术资料目录*</w:t>
            </w:r>
          </w:p>
        </w:tc>
      </w:tr>
      <w:tr w14:paraId="74E8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67884B22">
            <w:pPr>
              <w:snapToGrid w:val="0"/>
              <w:spacing w:line="360" w:lineRule="auto"/>
              <w:jc w:val="center"/>
              <w:rPr>
                <w:rFonts w:ascii="宋体" w:hAnsi="宋体" w:eastAsia="宋体" w:cs="仿宋_GB2312"/>
                <w:b w:val="0"/>
                <w:bCs w:val="0"/>
                <w:color w:val="auto"/>
                <w:sz w:val="24"/>
                <w:szCs w:val="24"/>
                <w:highlight w:val="none"/>
                <w:shd w:val="clear" w:color="auto" w:fill="auto"/>
              </w:rPr>
            </w:pPr>
            <w:r>
              <w:rPr>
                <w:rFonts w:hint="eastAsia" w:ascii="宋体" w:hAnsi="宋体" w:eastAsia="宋体" w:cs="仿宋_GB2312"/>
                <w:b w:val="0"/>
                <w:bCs w:val="0"/>
                <w:color w:val="auto"/>
                <w:sz w:val="24"/>
                <w:szCs w:val="24"/>
                <w:highlight w:val="none"/>
                <w:shd w:val="clear" w:color="auto" w:fill="auto"/>
              </w:rPr>
              <w:t>1</w:t>
            </w:r>
          </w:p>
        </w:tc>
        <w:tc>
          <w:tcPr>
            <w:tcW w:w="5496" w:type="dxa"/>
            <w:noWrap w:val="0"/>
            <w:vAlign w:val="center"/>
          </w:tcPr>
          <w:p w14:paraId="76349EFC">
            <w:pPr>
              <w:snapToGrid w:val="0"/>
              <w:spacing w:line="360" w:lineRule="auto"/>
              <w:jc w:val="left"/>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eastAsia="宋体" w:cs="仿宋_GB2312"/>
                <w:b w:val="0"/>
                <w:bCs w:val="0"/>
                <w:color w:val="auto"/>
                <w:sz w:val="24"/>
                <w:szCs w:val="24"/>
                <w:highlight w:val="none"/>
                <w:shd w:val="clear" w:color="auto" w:fill="auto"/>
                <w:lang w:eastAsia="zh-CN"/>
              </w:rPr>
              <w:t>投标人具有有效期内的ISO9001质量管理体系认证证书</w:t>
            </w:r>
            <w:r>
              <w:rPr>
                <w:rFonts w:hint="eastAsia" w:ascii="宋体" w:hAnsi="宋体" w:cs="仿宋_GB2312"/>
                <w:b w:val="0"/>
                <w:bCs w:val="0"/>
                <w:color w:val="auto"/>
                <w:sz w:val="24"/>
                <w:szCs w:val="24"/>
                <w:highlight w:val="none"/>
                <w:shd w:val="clear" w:color="auto" w:fill="auto"/>
                <w:lang w:eastAsia="zh-CN"/>
              </w:rPr>
              <w:t>、</w:t>
            </w:r>
            <w:r>
              <w:rPr>
                <w:color w:val="auto"/>
                <w:spacing w:val="5"/>
                <w:sz w:val="23"/>
                <w:szCs w:val="23"/>
                <w:highlight w:val="none"/>
                <w:lang w:eastAsia="zh-CN"/>
              </w:rPr>
              <w:t>ISO14001环境管理体系认证证书</w:t>
            </w:r>
            <w:r>
              <w:rPr>
                <w:rFonts w:hint="eastAsia"/>
                <w:color w:val="auto"/>
                <w:spacing w:val="5"/>
                <w:sz w:val="23"/>
                <w:szCs w:val="23"/>
                <w:highlight w:val="none"/>
                <w:lang w:eastAsia="zh-CN"/>
              </w:rPr>
              <w:t>、</w:t>
            </w:r>
            <w:r>
              <w:rPr>
                <w:color w:val="auto"/>
                <w:spacing w:val="5"/>
                <w:sz w:val="23"/>
                <w:szCs w:val="23"/>
                <w:highlight w:val="none"/>
                <w:lang w:eastAsia="zh-CN"/>
              </w:rPr>
              <w:t>ISO45001职业健康安全管理体系认证证书或(GB/T 28001职业健康安全管理体系认证证书)</w:t>
            </w:r>
            <w:r>
              <w:rPr>
                <w:rFonts w:hint="eastAsia" w:ascii="宋体" w:hAnsi="宋体" w:eastAsia="宋体" w:cs="仿宋_GB2312"/>
                <w:b w:val="0"/>
                <w:bCs w:val="0"/>
                <w:color w:val="auto"/>
                <w:sz w:val="24"/>
                <w:szCs w:val="24"/>
                <w:highlight w:val="none"/>
                <w:shd w:val="clear" w:color="auto" w:fill="auto"/>
                <w:lang w:eastAsia="zh-CN"/>
              </w:rPr>
              <w:t>，证书</w:t>
            </w:r>
            <w:r>
              <w:rPr>
                <w:rFonts w:hint="eastAsia" w:ascii="宋体" w:hAnsi="宋体" w:cs="仿宋_GB2312"/>
                <w:b w:val="0"/>
                <w:bCs w:val="0"/>
                <w:color w:val="auto"/>
                <w:sz w:val="24"/>
                <w:szCs w:val="24"/>
                <w:highlight w:val="none"/>
                <w:shd w:val="clear" w:color="auto" w:fill="auto"/>
                <w:lang w:eastAsia="zh-CN"/>
              </w:rPr>
              <w:t>须</w:t>
            </w:r>
            <w:r>
              <w:rPr>
                <w:rFonts w:hint="eastAsia" w:ascii="宋体" w:hAnsi="宋体" w:eastAsia="宋体" w:cs="仿宋_GB2312"/>
                <w:b w:val="0"/>
                <w:bCs w:val="0"/>
                <w:color w:val="auto"/>
                <w:sz w:val="24"/>
                <w:szCs w:val="24"/>
                <w:highlight w:val="none"/>
                <w:shd w:val="clear" w:color="auto" w:fill="auto"/>
                <w:lang w:eastAsia="zh-CN"/>
              </w:rPr>
              <w:t>覆盖的范围包含钢木家具、木制家具、软体家具的设计开发、生产、销售、安装和售后服务，</w:t>
            </w:r>
            <w:r>
              <w:rPr>
                <w:rFonts w:hint="eastAsia" w:ascii="宋体" w:hAnsi="宋体" w:cs="仿宋_GB2312"/>
                <w:b w:val="0"/>
                <w:bCs w:val="0"/>
                <w:color w:val="auto"/>
                <w:sz w:val="24"/>
                <w:szCs w:val="24"/>
                <w:highlight w:val="none"/>
                <w:shd w:val="clear" w:color="auto" w:fill="auto"/>
                <w:lang w:eastAsia="zh-CN"/>
              </w:rPr>
              <w:t>每提供一类证书复印件</w:t>
            </w:r>
            <w:r>
              <w:rPr>
                <w:rFonts w:hint="eastAsia" w:ascii="宋体" w:hAnsi="宋体" w:eastAsia="宋体" w:cs="仿宋_GB2312"/>
                <w:b w:val="0"/>
                <w:bCs w:val="0"/>
                <w:color w:val="auto"/>
                <w:sz w:val="24"/>
                <w:szCs w:val="24"/>
                <w:highlight w:val="none"/>
                <w:shd w:val="clear" w:color="auto" w:fill="auto"/>
                <w:lang w:eastAsia="zh-CN"/>
              </w:rPr>
              <w:t>得1分，</w:t>
            </w:r>
            <w:r>
              <w:rPr>
                <w:rFonts w:hint="eastAsia" w:ascii="宋体" w:hAnsi="宋体" w:cs="仿宋_GB2312"/>
                <w:b w:val="0"/>
                <w:bCs w:val="0"/>
                <w:color w:val="auto"/>
                <w:sz w:val="24"/>
                <w:szCs w:val="24"/>
                <w:highlight w:val="none"/>
                <w:shd w:val="clear" w:color="auto" w:fill="auto"/>
                <w:lang w:eastAsia="zh-CN"/>
              </w:rPr>
              <w:t>不提供</w:t>
            </w:r>
            <w:r>
              <w:rPr>
                <w:rFonts w:hint="eastAsia" w:ascii="宋体" w:hAnsi="宋体" w:eastAsia="宋体" w:cs="仿宋_GB2312"/>
                <w:b w:val="0"/>
                <w:bCs w:val="0"/>
                <w:color w:val="auto"/>
                <w:sz w:val="24"/>
                <w:szCs w:val="24"/>
                <w:highlight w:val="none"/>
                <w:shd w:val="clear" w:color="auto" w:fill="auto"/>
                <w:lang w:eastAsia="zh-CN"/>
              </w:rPr>
              <w:t>不得分</w:t>
            </w:r>
            <w:r>
              <w:rPr>
                <w:rFonts w:hint="eastAsia" w:ascii="宋体" w:hAnsi="宋体" w:cs="仿宋_GB2312"/>
                <w:b w:val="0"/>
                <w:bCs w:val="0"/>
                <w:color w:val="auto"/>
                <w:sz w:val="24"/>
                <w:szCs w:val="24"/>
                <w:highlight w:val="none"/>
                <w:shd w:val="clear" w:color="auto" w:fill="auto"/>
                <w:lang w:eastAsia="zh-CN"/>
              </w:rPr>
              <w:t>。需要“全国认证认可信息公共服务平台的网页查询截图，网站查询截图打印件并加盖公章”。</w:t>
            </w:r>
          </w:p>
        </w:tc>
        <w:tc>
          <w:tcPr>
            <w:tcW w:w="896" w:type="dxa"/>
            <w:noWrap w:val="0"/>
            <w:vAlign w:val="center"/>
          </w:tcPr>
          <w:p w14:paraId="0E90A7CA">
            <w:pPr>
              <w:snapToGrid w:val="0"/>
              <w:spacing w:line="360" w:lineRule="auto"/>
              <w:jc w:val="center"/>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cs="仿宋_GB2312"/>
                <w:b w:val="0"/>
                <w:bCs w:val="0"/>
                <w:color w:val="auto"/>
                <w:sz w:val="24"/>
                <w:szCs w:val="24"/>
                <w:highlight w:val="none"/>
                <w:shd w:val="clear" w:color="auto" w:fill="auto"/>
                <w:lang w:val="en-US" w:eastAsia="zh-CN"/>
              </w:rPr>
              <w:t>3</w:t>
            </w:r>
          </w:p>
        </w:tc>
        <w:tc>
          <w:tcPr>
            <w:tcW w:w="1331" w:type="dxa"/>
            <w:noWrap w:val="0"/>
            <w:vAlign w:val="center"/>
          </w:tcPr>
          <w:p w14:paraId="480F844B">
            <w:pPr>
              <w:snapToGrid w:val="0"/>
              <w:spacing w:line="360" w:lineRule="auto"/>
              <w:jc w:val="center"/>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cs="仿宋_GB2312"/>
                <w:b w:val="0"/>
                <w:bCs w:val="0"/>
                <w:color w:val="auto"/>
                <w:sz w:val="24"/>
                <w:szCs w:val="24"/>
                <w:highlight w:val="none"/>
                <w:shd w:val="clear" w:color="auto" w:fill="auto"/>
                <w:lang w:eastAsia="zh-CN"/>
              </w:rPr>
              <w:t>客观</w:t>
            </w:r>
          </w:p>
        </w:tc>
        <w:tc>
          <w:tcPr>
            <w:tcW w:w="1331" w:type="dxa"/>
            <w:noWrap w:val="0"/>
            <w:vAlign w:val="center"/>
          </w:tcPr>
          <w:p w14:paraId="07300ED5">
            <w:pPr>
              <w:snapToGrid w:val="0"/>
              <w:spacing w:line="360" w:lineRule="auto"/>
              <w:jc w:val="center"/>
              <w:rPr>
                <w:rFonts w:ascii="宋体" w:hAnsi="宋体" w:eastAsia="宋体" w:cs="仿宋_GB2312"/>
                <w:b w:val="0"/>
                <w:bCs w:val="0"/>
                <w:color w:val="auto"/>
                <w:sz w:val="24"/>
                <w:szCs w:val="24"/>
                <w:highlight w:val="none"/>
                <w:shd w:val="clear" w:color="auto" w:fill="auto"/>
              </w:rPr>
            </w:pPr>
          </w:p>
        </w:tc>
      </w:tr>
      <w:tr w14:paraId="0119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3A2B00CA">
            <w:pPr>
              <w:widowControl/>
              <w:spacing w:line="420" w:lineRule="exact"/>
              <w:jc w:val="center"/>
              <w:textAlignment w:val="center"/>
              <w:rPr>
                <w:rFonts w:ascii="仿宋" w:hAnsi="仿宋" w:eastAsia="宋体" w:cs="仿宋"/>
                <w:b w:val="0"/>
                <w:bCs w:val="0"/>
                <w:color w:val="auto"/>
                <w:sz w:val="24"/>
                <w:szCs w:val="24"/>
                <w:highlight w:val="none"/>
                <w:shd w:val="clear" w:color="auto" w:fill="auto"/>
              </w:rPr>
            </w:pPr>
            <w:r>
              <w:rPr>
                <w:rFonts w:hint="eastAsia" w:ascii="仿宋" w:hAnsi="仿宋" w:eastAsia="宋体" w:cs="仿宋"/>
                <w:b w:val="0"/>
                <w:bCs w:val="0"/>
                <w:color w:val="auto"/>
                <w:sz w:val="24"/>
                <w:szCs w:val="24"/>
                <w:highlight w:val="none"/>
                <w:shd w:val="clear" w:color="auto" w:fill="auto"/>
              </w:rPr>
              <w:t>2</w:t>
            </w:r>
          </w:p>
        </w:tc>
        <w:tc>
          <w:tcPr>
            <w:tcW w:w="5496" w:type="dxa"/>
            <w:noWrap w:val="0"/>
            <w:vAlign w:val="center"/>
          </w:tcPr>
          <w:p w14:paraId="2FB43664">
            <w:pPr>
              <w:snapToGrid w:val="0"/>
              <w:spacing w:line="360" w:lineRule="auto"/>
              <w:jc w:val="both"/>
              <w:rPr>
                <w:rFonts w:ascii="宋体" w:hAnsi="宋体" w:eastAsia="宋体" w:cs="仿宋_GB2312"/>
                <w:b w:val="0"/>
                <w:bCs w:val="0"/>
                <w:color w:val="auto"/>
                <w:sz w:val="24"/>
                <w:szCs w:val="24"/>
                <w:highlight w:val="none"/>
                <w:shd w:val="clear" w:color="auto" w:fill="auto"/>
              </w:rPr>
            </w:pPr>
            <w:r>
              <w:rPr>
                <w:rFonts w:hint="eastAsia" w:ascii="宋体" w:hAnsi="宋体" w:eastAsia="宋体" w:cs="仿宋_GB2312"/>
                <w:b w:val="0"/>
                <w:bCs w:val="0"/>
                <w:color w:val="auto"/>
                <w:sz w:val="24"/>
                <w:szCs w:val="24"/>
                <w:highlight w:val="none"/>
                <w:shd w:val="clear" w:color="auto" w:fill="auto"/>
              </w:rPr>
              <w:t>产品技术参数响应情况全部满足招标文件要求的得</w:t>
            </w:r>
            <w:r>
              <w:rPr>
                <w:rFonts w:hint="eastAsia" w:ascii="宋体" w:hAnsi="宋体" w:cs="仿宋_GB2312"/>
                <w:b w:val="0"/>
                <w:bCs w:val="0"/>
                <w:color w:val="auto"/>
                <w:sz w:val="24"/>
                <w:szCs w:val="24"/>
                <w:highlight w:val="none"/>
                <w:shd w:val="clear" w:color="auto" w:fill="auto"/>
                <w:lang w:val="en-US" w:eastAsia="zh-CN"/>
              </w:rPr>
              <w:t>20</w:t>
            </w:r>
            <w:r>
              <w:rPr>
                <w:rFonts w:hint="eastAsia" w:ascii="宋体" w:hAnsi="宋体" w:eastAsia="宋体" w:cs="仿宋_GB2312"/>
                <w:b w:val="0"/>
                <w:bCs w:val="0"/>
                <w:color w:val="auto"/>
                <w:sz w:val="24"/>
                <w:szCs w:val="24"/>
                <w:highlight w:val="none"/>
                <w:shd w:val="clear" w:color="auto" w:fill="auto"/>
              </w:rPr>
              <w:t>分，产品技术参数条款不满足要求的，每条款扣</w:t>
            </w:r>
            <w:r>
              <w:rPr>
                <w:rFonts w:hint="eastAsia" w:ascii="宋体" w:hAnsi="宋体" w:cs="仿宋_GB2312"/>
                <w:b w:val="0"/>
                <w:bCs w:val="0"/>
                <w:color w:val="auto"/>
                <w:sz w:val="24"/>
                <w:szCs w:val="24"/>
                <w:highlight w:val="none"/>
                <w:shd w:val="clear" w:color="auto" w:fill="auto"/>
                <w:lang w:val="en-US" w:eastAsia="zh-CN"/>
              </w:rPr>
              <w:t>1</w:t>
            </w:r>
            <w:r>
              <w:rPr>
                <w:rFonts w:hint="eastAsia" w:ascii="宋体" w:hAnsi="宋体" w:eastAsia="宋体" w:cs="仿宋_GB2312"/>
                <w:b w:val="0"/>
                <w:bCs w:val="0"/>
                <w:color w:val="auto"/>
                <w:sz w:val="24"/>
                <w:szCs w:val="24"/>
                <w:highlight w:val="none"/>
                <w:shd w:val="clear" w:color="auto" w:fill="auto"/>
              </w:rPr>
              <w:t>分，扣完为止。</w:t>
            </w:r>
          </w:p>
        </w:tc>
        <w:tc>
          <w:tcPr>
            <w:tcW w:w="896" w:type="dxa"/>
            <w:noWrap w:val="0"/>
            <w:vAlign w:val="center"/>
          </w:tcPr>
          <w:p w14:paraId="1C5D173A">
            <w:pPr>
              <w:jc w:val="center"/>
              <w:rPr>
                <w:rFonts w:hint="default" w:ascii="宋体" w:hAnsi="宋体" w:eastAsia="宋体" w:cs="宋体"/>
                <w:b w:val="0"/>
                <w:bCs w:val="0"/>
                <w:color w:val="auto"/>
                <w:sz w:val="24"/>
                <w:szCs w:val="24"/>
                <w:highlight w:val="none"/>
                <w:shd w:val="clear" w:color="auto" w:fill="auto"/>
                <w:lang w:val="en-US" w:eastAsia="zh-CN"/>
              </w:rPr>
            </w:pPr>
            <w:r>
              <w:rPr>
                <w:rFonts w:hint="eastAsia" w:ascii="宋体" w:hAnsi="宋体" w:cs="宋体"/>
                <w:b w:val="0"/>
                <w:bCs w:val="0"/>
                <w:color w:val="auto"/>
                <w:sz w:val="24"/>
                <w:szCs w:val="24"/>
                <w:highlight w:val="none"/>
                <w:shd w:val="clear" w:color="auto" w:fill="auto"/>
                <w:lang w:val="en-US" w:eastAsia="zh-CN"/>
              </w:rPr>
              <w:t>20</w:t>
            </w:r>
          </w:p>
        </w:tc>
        <w:tc>
          <w:tcPr>
            <w:tcW w:w="1331" w:type="dxa"/>
            <w:noWrap w:val="0"/>
            <w:vAlign w:val="center"/>
          </w:tcPr>
          <w:p w14:paraId="1FF3C69D">
            <w:pPr>
              <w:snapToGrid w:val="0"/>
              <w:spacing w:line="360" w:lineRule="auto"/>
              <w:jc w:val="center"/>
              <w:rPr>
                <w:rFonts w:ascii="宋体" w:hAnsi="宋体" w:eastAsia="宋体" w:cs="仿宋_GB2312"/>
                <w:b w:val="0"/>
                <w:bCs w:val="0"/>
                <w:color w:val="auto"/>
                <w:sz w:val="24"/>
                <w:szCs w:val="24"/>
                <w:highlight w:val="none"/>
                <w:shd w:val="clear" w:color="auto" w:fill="auto"/>
              </w:rPr>
            </w:pPr>
            <w:r>
              <w:rPr>
                <w:rFonts w:hint="eastAsia" w:ascii="宋体" w:hAnsi="宋体" w:eastAsia="宋体" w:cs="仿宋_GB2312"/>
                <w:b w:val="0"/>
                <w:bCs w:val="0"/>
                <w:color w:val="auto"/>
                <w:sz w:val="24"/>
                <w:szCs w:val="24"/>
                <w:highlight w:val="none"/>
                <w:shd w:val="clear" w:color="auto" w:fill="auto"/>
              </w:rPr>
              <w:t>客观</w:t>
            </w:r>
          </w:p>
        </w:tc>
        <w:tc>
          <w:tcPr>
            <w:tcW w:w="1331" w:type="dxa"/>
            <w:noWrap w:val="0"/>
            <w:vAlign w:val="center"/>
          </w:tcPr>
          <w:p w14:paraId="73664CB2">
            <w:pPr>
              <w:snapToGrid w:val="0"/>
              <w:spacing w:line="360" w:lineRule="auto"/>
              <w:jc w:val="center"/>
              <w:rPr>
                <w:rFonts w:ascii="宋体" w:hAnsi="宋体" w:eastAsia="宋体" w:cs="仿宋_GB2312"/>
                <w:b w:val="0"/>
                <w:bCs w:val="0"/>
                <w:color w:val="auto"/>
                <w:sz w:val="24"/>
                <w:szCs w:val="24"/>
                <w:highlight w:val="none"/>
                <w:shd w:val="clear" w:color="auto" w:fill="auto"/>
              </w:rPr>
            </w:pPr>
          </w:p>
        </w:tc>
      </w:tr>
      <w:tr w14:paraId="55A6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1A4876D4">
            <w:pPr>
              <w:widowControl/>
              <w:spacing w:line="420" w:lineRule="exact"/>
              <w:jc w:val="center"/>
              <w:textAlignment w:val="center"/>
              <w:rPr>
                <w:rFonts w:ascii="仿宋" w:hAnsi="仿宋" w:eastAsia="宋体" w:cs="仿宋"/>
                <w:b w:val="0"/>
                <w:bCs w:val="0"/>
                <w:color w:val="auto"/>
                <w:sz w:val="24"/>
                <w:szCs w:val="24"/>
                <w:highlight w:val="none"/>
                <w:shd w:val="clear" w:color="auto" w:fill="auto"/>
              </w:rPr>
            </w:pPr>
            <w:r>
              <w:rPr>
                <w:rFonts w:hint="eastAsia" w:ascii="仿宋" w:hAnsi="仿宋" w:eastAsia="宋体" w:cs="仿宋"/>
                <w:b w:val="0"/>
                <w:bCs w:val="0"/>
                <w:color w:val="auto"/>
                <w:sz w:val="24"/>
                <w:szCs w:val="24"/>
                <w:highlight w:val="none"/>
                <w:shd w:val="clear" w:color="auto" w:fill="auto"/>
              </w:rPr>
              <w:t>3</w:t>
            </w:r>
          </w:p>
        </w:tc>
        <w:tc>
          <w:tcPr>
            <w:tcW w:w="5496" w:type="dxa"/>
            <w:noWrap w:val="0"/>
            <w:vAlign w:val="center"/>
          </w:tcPr>
          <w:p w14:paraId="3697B64D">
            <w:pPr>
              <w:snapToGrid w:val="0"/>
              <w:spacing w:line="360" w:lineRule="auto"/>
              <w:jc w:val="both"/>
              <w:rPr>
                <w:rFonts w:ascii="宋体" w:hAnsi="宋体" w:eastAsia="宋体" w:cs="仿宋_GB2312"/>
                <w:b w:val="0"/>
                <w:bCs w:val="0"/>
                <w:color w:val="auto"/>
                <w:sz w:val="24"/>
                <w:szCs w:val="24"/>
                <w:highlight w:val="none"/>
                <w:shd w:val="clear" w:color="auto" w:fill="auto"/>
              </w:rPr>
            </w:pPr>
            <w:r>
              <w:rPr>
                <w:rFonts w:hint="eastAsia" w:ascii="宋体" w:hAnsi="宋体" w:eastAsia="宋体" w:cs="仿宋_GB2312"/>
                <w:b w:val="0"/>
                <w:bCs w:val="0"/>
                <w:color w:val="auto"/>
                <w:sz w:val="24"/>
                <w:szCs w:val="24"/>
                <w:highlight w:val="none"/>
                <w:shd w:val="clear" w:color="auto" w:fill="auto"/>
                <w:lang w:eastAsia="zh-CN"/>
              </w:rPr>
              <w:t>生产厂家</w:t>
            </w:r>
            <w:r>
              <w:rPr>
                <w:rFonts w:hint="eastAsia" w:ascii="宋体" w:hAnsi="宋体" w:cs="仿宋_GB2312"/>
                <w:b w:val="0"/>
                <w:bCs w:val="0"/>
                <w:color w:val="auto"/>
                <w:sz w:val="24"/>
                <w:szCs w:val="24"/>
                <w:highlight w:val="none"/>
                <w:shd w:val="clear" w:color="auto" w:fill="auto"/>
                <w:lang w:eastAsia="zh-CN"/>
              </w:rPr>
              <w:t>（保险箱不作要求）</w:t>
            </w:r>
            <w:r>
              <w:rPr>
                <w:rFonts w:hint="eastAsia" w:ascii="宋体" w:hAnsi="宋体" w:eastAsia="宋体" w:cs="仿宋_GB2312"/>
                <w:b w:val="0"/>
                <w:bCs w:val="0"/>
                <w:color w:val="auto"/>
                <w:sz w:val="24"/>
                <w:szCs w:val="24"/>
                <w:highlight w:val="none"/>
                <w:shd w:val="clear" w:color="auto" w:fill="auto"/>
                <w:lang w:eastAsia="zh-CN"/>
              </w:rPr>
              <w:t>具有有效期内的CEC家具产品环保卫士认证证书，认证产品包括（金属家具、木家具</w:t>
            </w:r>
            <w:r>
              <w:rPr>
                <w:rFonts w:hint="eastAsia" w:ascii="宋体" w:hAnsi="宋体" w:cs="仿宋_GB2312"/>
                <w:b w:val="0"/>
                <w:bCs w:val="0"/>
                <w:color w:val="auto"/>
                <w:sz w:val="24"/>
                <w:szCs w:val="24"/>
                <w:highlight w:val="none"/>
                <w:shd w:val="clear" w:color="auto" w:fill="auto"/>
                <w:lang w:eastAsia="zh-CN"/>
              </w:rPr>
              <w:t>）</w:t>
            </w:r>
            <w:r>
              <w:rPr>
                <w:rFonts w:hint="eastAsia" w:ascii="宋体" w:hAnsi="宋体" w:eastAsia="宋体" w:cs="仿宋_GB2312"/>
                <w:b w:val="0"/>
                <w:bCs w:val="0"/>
                <w:color w:val="auto"/>
                <w:sz w:val="24"/>
                <w:szCs w:val="24"/>
                <w:highlight w:val="none"/>
                <w:shd w:val="clear" w:color="auto" w:fill="auto"/>
                <w:lang w:eastAsia="zh-CN"/>
              </w:rPr>
              <w:t>，完全符合得2分，缺一项扣</w:t>
            </w:r>
            <w:r>
              <w:rPr>
                <w:rFonts w:hint="eastAsia" w:ascii="宋体" w:hAnsi="宋体" w:eastAsia="宋体" w:cs="仿宋_GB2312"/>
                <w:b w:val="0"/>
                <w:bCs w:val="0"/>
                <w:color w:val="auto"/>
                <w:sz w:val="24"/>
                <w:szCs w:val="24"/>
                <w:highlight w:val="none"/>
                <w:shd w:val="clear" w:color="auto" w:fill="auto"/>
                <w:lang w:val="en-US" w:eastAsia="zh-CN"/>
              </w:rPr>
              <w:t>1</w:t>
            </w:r>
            <w:r>
              <w:rPr>
                <w:rFonts w:hint="eastAsia" w:ascii="宋体" w:hAnsi="宋体" w:eastAsia="宋体" w:cs="仿宋_GB2312"/>
                <w:b w:val="0"/>
                <w:bCs w:val="0"/>
                <w:color w:val="auto"/>
                <w:sz w:val="24"/>
                <w:szCs w:val="24"/>
                <w:highlight w:val="none"/>
                <w:shd w:val="clear" w:color="auto" w:fill="auto"/>
                <w:lang w:eastAsia="zh-CN"/>
              </w:rPr>
              <w:t>分，扣完为止。（提供证书复印件及全国认证认可信息公共服务平台的网页查询截图，网站查询截图打印件并加盖公章）</w:t>
            </w:r>
          </w:p>
        </w:tc>
        <w:tc>
          <w:tcPr>
            <w:tcW w:w="896" w:type="dxa"/>
            <w:noWrap w:val="0"/>
            <w:vAlign w:val="center"/>
          </w:tcPr>
          <w:p w14:paraId="68E4063D">
            <w:pPr>
              <w:jc w:val="center"/>
              <w:rPr>
                <w:rFonts w:hint="eastAsia" w:ascii="宋体" w:hAnsi="宋体" w:eastAsia="宋体" w:cs="宋体"/>
                <w:b w:val="0"/>
                <w:bCs w:val="0"/>
                <w:color w:val="auto"/>
                <w:sz w:val="24"/>
                <w:szCs w:val="24"/>
                <w:highlight w:val="none"/>
                <w:shd w:val="clear" w:color="auto" w:fill="auto"/>
                <w:lang w:eastAsia="zh-CN"/>
              </w:rPr>
            </w:pPr>
            <w:r>
              <w:rPr>
                <w:rFonts w:hint="eastAsia" w:ascii="宋体" w:hAnsi="宋体" w:cs="宋体"/>
                <w:b w:val="0"/>
                <w:bCs w:val="0"/>
                <w:color w:val="auto"/>
                <w:sz w:val="24"/>
                <w:szCs w:val="24"/>
                <w:highlight w:val="none"/>
                <w:shd w:val="clear" w:color="auto" w:fill="auto"/>
                <w:lang w:val="en-US" w:eastAsia="zh-CN"/>
              </w:rPr>
              <w:t>2</w:t>
            </w:r>
          </w:p>
        </w:tc>
        <w:tc>
          <w:tcPr>
            <w:tcW w:w="1331" w:type="dxa"/>
            <w:noWrap w:val="0"/>
            <w:vAlign w:val="center"/>
          </w:tcPr>
          <w:p w14:paraId="222F0B05">
            <w:pPr>
              <w:snapToGrid w:val="0"/>
              <w:spacing w:line="360" w:lineRule="auto"/>
              <w:jc w:val="center"/>
              <w:rPr>
                <w:rFonts w:ascii="宋体" w:hAnsi="宋体" w:eastAsia="宋体" w:cs="仿宋_GB2312"/>
                <w:b w:val="0"/>
                <w:bCs w:val="0"/>
                <w:color w:val="auto"/>
                <w:sz w:val="24"/>
                <w:szCs w:val="24"/>
                <w:highlight w:val="none"/>
                <w:shd w:val="clear" w:color="auto" w:fill="auto"/>
              </w:rPr>
            </w:pPr>
            <w:r>
              <w:rPr>
                <w:rFonts w:hint="eastAsia" w:ascii="宋体" w:hAnsi="宋体" w:cs="仿宋_GB2312"/>
                <w:b w:val="0"/>
                <w:bCs w:val="0"/>
                <w:color w:val="auto"/>
                <w:sz w:val="24"/>
                <w:szCs w:val="24"/>
                <w:highlight w:val="none"/>
                <w:shd w:val="clear" w:color="auto" w:fill="auto"/>
                <w:lang w:eastAsia="zh-CN"/>
              </w:rPr>
              <w:t>客</w:t>
            </w:r>
            <w:r>
              <w:rPr>
                <w:rFonts w:hint="eastAsia" w:ascii="宋体" w:hAnsi="宋体" w:eastAsia="宋体" w:cs="仿宋_GB2312"/>
                <w:b w:val="0"/>
                <w:bCs w:val="0"/>
                <w:color w:val="auto"/>
                <w:sz w:val="24"/>
                <w:szCs w:val="24"/>
                <w:highlight w:val="none"/>
                <w:shd w:val="clear" w:color="auto" w:fill="auto"/>
              </w:rPr>
              <w:t>观</w:t>
            </w:r>
          </w:p>
        </w:tc>
        <w:tc>
          <w:tcPr>
            <w:tcW w:w="1331" w:type="dxa"/>
            <w:noWrap w:val="0"/>
            <w:vAlign w:val="center"/>
          </w:tcPr>
          <w:p w14:paraId="689FDE00">
            <w:pPr>
              <w:snapToGrid w:val="0"/>
              <w:spacing w:line="360" w:lineRule="auto"/>
              <w:jc w:val="center"/>
              <w:rPr>
                <w:rFonts w:ascii="宋体" w:hAnsi="宋体" w:eastAsia="宋体" w:cs="仿宋_GB2312"/>
                <w:b w:val="0"/>
                <w:bCs w:val="0"/>
                <w:color w:val="auto"/>
                <w:sz w:val="24"/>
                <w:szCs w:val="24"/>
                <w:highlight w:val="none"/>
                <w:shd w:val="clear" w:color="auto" w:fill="auto"/>
              </w:rPr>
            </w:pPr>
          </w:p>
        </w:tc>
      </w:tr>
      <w:tr w14:paraId="414E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27E6E3E7">
            <w:pPr>
              <w:widowControl/>
              <w:spacing w:line="420" w:lineRule="exact"/>
              <w:jc w:val="center"/>
              <w:textAlignment w:val="center"/>
              <w:rPr>
                <w:rFonts w:hint="eastAsia" w:ascii="仿宋" w:hAnsi="仿宋" w:eastAsia="宋体" w:cs="仿宋"/>
                <w:b w:val="0"/>
                <w:bCs w:val="0"/>
                <w:color w:val="auto"/>
                <w:sz w:val="24"/>
                <w:szCs w:val="24"/>
                <w:highlight w:val="none"/>
                <w:shd w:val="clear" w:color="auto" w:fill="auto"/>
                <w:lang w:val="en-US" w:eastAsia="zh-CN"/>
              </w:rPr>
            </w:pPr>
            <w:r>
              <w:rPr>
                <w:rFonts w:hint="eastAsia" w:ascii="仿宋" w:hAnsi="仿宋" w:cs="仿宋"/>
                <w:b w:val="0"/>
                <w:bCs w:val="0"/>
                <w:color w:val="auto"/>
                <w:sz w:val="24"/>
                <w:szCs w:val="24"/>
                <w:highlight w:val="none"/>
                <w:shd w:val="clear" w:color="auto" w:fill="auto"/>
                <w:lang w:val="en-US" w:eastAsia="zh-CN"/>
              </w:rPr>
              <w:t>4</w:t>
            </w:r>
          </w:p>
        </w:tc>
        <w:tc>
          <w:tcPr>
            <w:tcW w:w="5496" w:type="dxa"/>
            <w:noWrap w:val="0"/>
            <w:vAlign w:val="center"/>
          </w:tcPr>
          <w:p w14:paraId="06D4D794">
            <w:pPr>
              <w:pStyle w:val="337"/>
              <w:spacing w:before="6" w:line="221" w:lineRule="auto"/>
              <w:ind w:left="105" w:leftChars="50" w:right="57"/>
              <w:rPr>
                <w:rFonts w:hint="eastAsia"/>
                <w:color w:val="auto"/>
                <w:spacing w:val="4"/>
                <w:sz w:val="23"/>
                <w:szCs w:val="23"/>
                <w:highlight w:val="none"/>
                <w:lang w:eastAsia="zh-CN"/>
              </w:rPr>
            </w:pPr>
            <w:r>
              <w:rPr>
                <w:color w:val="auto"/>
                <w:spacing w:val="4"/>
                <w:sz w:val="23"/>
                <w:szCs w:val="23"/>
                <w:highlight w:val="none"/>
                <w:lang w:eastAsia="zh-CN"/>
              </w:rPr>
              <w:t>须提供符合核心技术性能要求的与采购标的同品类成品检测报告</w:t>
            </w:r>
            <w:r>
              <w:rPr>
                <w:rFonts w:hint="eastAsia"/>
                <w:color w:val="auto"/>
                <w:spacing w:val="4"/>
                <w:sz w:val="23"/>
                <w:szCs w:val="23"/>
                <w:highlight w:val="none"/>
                <w:lang w:eastAsia="zh-CN"/>
              </w:rPr>
              <w:t>，</w:t>
            </w:r>
            <w:r>
              <w:rPr>
                <w:color w:val="auto"/>
                <w:spacing w:val="4"/>
                <w:sz w:val="23"/>
                <w:szCs w:val="23"/>
                <w:highlight w:val="none"/>
                <w:lang w:eastAsia="zh-CN"/>
              </w:rPr>
              <w:t>每提供一个种类的</w:t>
            </w:r>
            <w:r>
              <w:rPr>
                <w:rFonts w:hint="eastAsia"/>
                <w:color w:val="auto"/>
                <w:spacing w:val="4"/>
                <w:sz w:val="23"/>
                <w:szCs w:val="23"/>
                <w:highlight w:val="none"/>
                <w:lang w:eastAsia="zh-CN"/>
              </w:rPr>
              <w:t>成品</w:t>
            </w:r>
            <w:r>
              <w:rPr>
                <w:color w:val="auto"/>
                <w:spacing w:val="4"/>
                <w:sz w:val="23"/>
                <w:szCs w:val="23"/>
                <w:highlight w:val="none"/>
                <w:lang w:eastAsia="zh-CN"/>
              </w:rPr>
              <w:t>检测报告得</w:t>
            </w:r>
            <w:r>
              <w:rPr>
                <w:rFonts w:hint="eastAsia"/>
                <w:color w:val="auto"/>
                <w:spacing w:val="4"/>
                <w:sz w:val="23"/>
                <w:szCs w:val="23"/>
                <w:highlight w:val="none"/>
                <w:lang w:val="en-US" w:eastAsia="zh-CN"/>
              </w:rPr>
              <w:t>0.5</w:t>
            </w:r>
            <w:r>
              <w:rPr>
                <w:color w:val="auto"/>
                <w:spacing w:val="4"/>
                <w:sz w:val="23"/>
                <w:szCs w:val="23"/>
                <w:highlight w:val="none"/>
                <w:lang w:eastAsia="zh-CN"/>
              </w:rPr>
              <w:t>分，最高得</w:t>
            </w:r>
            <w:r>
              <w:rPr>
                <w:rFonts w:hint="eastAsia"/>
                <w:color w:val="000000" w:themeColor="text1"/>
                <w:spacing w:val="4"/>
                <w:sz w:val="23"/>
                <w:szCs w:val="23"/>
                <w:highlight w:val="none"/>
                <w:lang w:val="en-US" w:eastAsia="zh-CN"/>
                <w14:textFill>
                  <w14:solidFill>
                    <w14:schemeClr w14:val="tx1"/>
                  </w14:solidFill>
                </w14:textFill>
              </w:rPr>
              <w:t>2</w:t>
            </w:r>
            <w:r>
              <w:rPr>
                <w:color w:val="000000" w:themeColor="text1"/>
                <w:spacing w:val="4"/>
                <w:sz w:val="23"/>
                <w:szCs w:val="23"/>
                <w:highlight w:val="none"/>
                <w:lang w:eastAsia="zh-CN"/>
                <w14:textFill>
                  <w14:solidFill>
                    <w14:schemeClr w14:val="tx1"/>
                  </w14:solidFill>
                </w14:textFill>
              </w:rPr>
              <w:t>分</w:t>
            </w:r>
            <w:r>
              <w:rPr>
                <w:color w:val="auto"/>
                <w:spacing w:val="4"/>
                <w:sz w:val="23"/>
                <w:szCs w:val="23"/>
                <w:highlight w:val="none"/>
                <w:lang w:eastAsia="zh-CN"/>
              </w:rPr>
              <w:t>。</w:t>
            </w:r>
          </w:p>
          <w:p w14:paraId="10F7CA07">
            <w:pPr>
              <w:pStyle w:val="337"/>
              <w:spacing w:before="6" w:line="221" w:lineRule="auto"/>
              <w:ind w:left="105" w:leftChars="50" w:right="57"/>
              <w:rPr>
                <w:rFonts w:hint="eastAsia"/>
                <w:color w:val="auto"/>
                <w:spacing w:val="4"/>
                <w:sz w:val="23"/>
                <w:szCs w:val="23"/>
                <w:highlight w:val="none"/>
                <w:lang w:eastAsia="zh-CN"/>
              </w:rPr>
            </w:pPr>
            <w:r>
              <w:rPr>
                <w:color w:val="auto"/>
                <w:spacing w:val="4"/>
                <w:sz w:val="23"/>
                <w:szCs w:val="23"/>
                <w:highlight w:val="none"/>
                <w:lang w:eastAsia="zh-CN"/>
              </w:rPr>
              <w:t>每个品类的核心技术指标评分内容如下：</w:t>
            </w:r>
          </w:p>
          <w:p w14:paraId="1F683A2E">
            <w:pPr>
              <w:pStyle w:val="337"/>
              <w:numPr>
                <w:ilvl w:val="0"/>
                <w:numId w:val="2"/>
              </w:numPr>
              <w:rPr>
                <w:rFonts w:hint="eastAsia"/>
                <w:color w:val="auto"/>
                <w:spacing w:val="4"/>
                <w:sz w:val="23"/>
                <w:szCs w:val="23"/>
                <w:highlight w:val="none"/>
                <w:lang w:eastAsia="zh-CN"/>
              </w:rPr>
            </w:pPr>
            <w:r>
              <w:rPr>
                <w:rFonts w:hint="eastAsia"/>
                <w:color w:val="auto"/>
                <w:spacing w:val="4"/>
                <w:sz w:val="23"/>
                <w:szCs w:val="23"/>
                <w:highlight w:val="none"/>
                <w:lang w:eastAsia="zh-CN"/>
              </w:rPr>
              <w:t>办公桌：依据GB/T3325-2017《金属家具通用技术条件》标准：形状和位置公差、外观、结构安全、金属喷漆（塑）涂层理化性能（耐腐蚀、冲击强度、硬度、附着力）、木制件表面贴面层（耐冷热循环、耐干热、耐湿热、耐划痕）、力学性能（桌类稳定性、桌类强度和耐久性）等均合格；</w:t>
            </w:r>
          </w:p>
          <w:p w14:paraId="7F8C0743">
            <w:pPr>
              <w:pStyle w:val="337"/>
              <w:rPr>
                <w:rFonts w:hint="eastAsia"/>
                <w:color w:val="auto"/>
                <w:spacing w:val="4"/>
                <w:sz w:val="23"/>
                <w:szCs w:val="23"/>
                <w:highlight w:val="none"/>
                <w:lang w:eastAsia="zh-CN"/>
              </w:rPr>
            </w:pPr>
            <w:r>
              <w:rPr>
                <w:rFonts w:hint="eastAsia"/>
                <w:color w:val="auto"/>
                <w:spacing w:val="4"/>
                <w:sz w:val="23"/>
                <w:szCs w:val="23"/>
                <w:highlight w:val="none"/>
                <w:lang w:eastAsia="zh-CN"/>
              </w:rPr>
              <w:t>（2）办公椅：符合QB/T 2280-2016《办公家具 办公椅》标准：形状和位置公差、塑料件外观、软硬包件外观、金属件外观、力学性能（稳定性、座面冲击、跌落、脚轮往复磨损）、安全性（基本安全、密封性能、耐高低温性能、循环寿命）等均合格、甲醛释放量≤0.120mg/㎡h；符合GB/T 35607《绿色产品评价家具》标准：苯、甲苯、二甲苯 、总挥发性有机化合物（TVOC）均未检出；符合GB/T 1741-2020《漆膜耐霉菌性测定法》标准：包含但不限于黑曲霉、绿色木霉等不低于5种常见霉菌的防（耐）霉等级达到0级；</w:t>
            </w:r>
          </w:p>
          <w:p w14:paraId="77653711">
            <w:pPr>
              <w:pStyle w:val="337"/>
              <w:rPr>
                <w:rFonts w:hint="eastAsia"/>
                <w:color w:val="auto"/>
                <w:spacing w:val="4"/>
                <w:sz w:val="23"/>
                <w:szCs w:val="23"/>
                <w:highlight w:val="none"/>
                <w:lang w:eastAsia="zh-CN"/>
              </w:rPr>
            </w:pPr>
            <w:r>
              <w:rPr>
                <w:rFonts w:hint="eastAsia"/>
                <w:color w:val="auto"/>
                <w:spacing w:val="4"/>
                <w:sz w:val="23"/>
                <w:szCs w:val="23"/>
                <w:highlight w:val="none"/>
                <w:lang w:eastAsia="zh-CN"/>
              </w:rPr>
              <w:t>（3）沙发：符合QB/T 1952.1-2023《软体家具 沙发》标准：产品用料和加工（用料一致性、木材含水率、防锈处理、摩擦声）、外观（面料、缝纫和包覆、木制件、五金件及其配件安装）、覆面材料理化性能摩擦色牢度、力学性能等均合格；符合GB/T 35607《绿色产品评价家具》标准：甲醛释放量≤0.05mg/m³、苯、甲苯、二甲苯 、总挥发性有机化合物（TVOC）均未检出；</w:t>
            </w:r>
          </w:p>
          <w:p w14:paraId="31EB62A8">
            <w:pPr>
              <w:pStyle w:val="337"/>
              <w:spacing w:before="6"/>
              <w:ind w:right="57"/>
              <w:rPr>
                <w:rFonts w:hint="eastAsia"/>
                <w:color w:val="auto"/>
                <w:spacing w:val="4"/>
                <w:sz w:val="23"/>
                <w:szCs w:val="23"/>
                <w:highlight w:val="none"/>
                <w:lang w:eastAsia="zh-CN"/>
              </w:rPr>
            </w:pPr>
            <w:r>
              <w:rPr>
                <w:rFonts w:hint="eastAsia"/>
                <w:color w:val="auto"/>
                <w:spacing w:val="4"/>
                <w:sz w:val="23"/>
                <w:szCs w:val="23"/>
                <w:highlight w:val="none"/>
                <w:lang w:eastAsia="zh-CN"/>
              </w:rPr>
              <w:t>（4）餐椅：符合GB/T 32487-2016《塑料家具通用技术条件》：外观、耐老化性、冲击强度、力学性能（椅类稳定性、椅类强度和耐久性）均合格；</w:t>
            </w:r>
          </w:p>
          <w:p w14:paraId="3CE2D9E5">
            <w:pPr>
              <w:snapToGrid w:val="0"/>
              <w:spacing w:line="360" w:lineRule="auto"/>
              <w:jc w:val="left"/>
              <w:rPr>
                <w:rFonts w:hint="eastAsia" w:ascii="宋体" w:hAnsi="宋体" w:eastAsia="宋体" w:cs="仿宋_GB2312"/>
                <w:b w:val="0"/>
                <w:bCs w:val="0"/>
                <w:color w:val="auto"/>
                <w:sz w:val="24"/>
                <w:szCs w:val="24"/>
                <w:highlight w:val="none"/>
                <w:shd w:val="clear" w:color="auto" w:fill="auto"/>
                <w:lang w:eastAsia="zh-CN"/>
              </w:rPr>
            </w:pPr>
            <w:r>
              <w:rPr>
                <w:color w:val="auto"/>
                <w:spacing w:val="4"/>
                <w:sz w:val="23"/>
                <w:szCs w:val="23"/>
                <w:highlight w:val="none"/>
                <w:lang w:eastAsia="zh-CN"/>
              </w:rPr>
              <w:t>备注：出具的检测报告必须由具备家具成品及其原辅材料检测能力并通过国家计量认证（CMA资质）的第三方检测机构提供。</w:t>
            </w:r>
            <w:r>
              <w:rPr>
                <w:rFonts w:hint="eastAsia"/>
                <w:color w:val="auto"/>
                <w:position w:val="1"/>
                <w:sz w:val="23"/>
                <w:szCs w:val="23"/>
                <w:highlight w:val="none"/>
                <w:lang w:eastAsia="zh-CN"/>
              </w:rPr>
              <w:t>中标后，业主有权核查中标供应商的检测报告真伪。</w:t>
            </w:r>
          </w:p>
        </w:tc>
        <w:tc>
          <w:tcPr>
            <w:tcW w:w="896" w:type="dxa"/>
            <w:noWrap w:val="0"/>
            <w:vAlign w:val="center"/>
          </w:tcPr>
          <w:p w14:paraId="65353102">
            <w:pPr>
              <w:snapToGrid w:val="0"/>
              <w:spacing w:line="360" w:lineRule="auto"/>
              <w:jc w:val="center"/>
              <w:rPr>
                <w:rFonts w:hint="default" w:ascii="宋体" w:hAnsi="宋体" w:eastAsia="宋体" w:cs="仿宋_GB2312"/>
                <w:b w:val="0"/>
                <w:bCs w:val="0"/>
                <w:color w:val="auto"/>
                <w:sz w:val="24"/>
                <w:szCs w:val="24"/>
                <w:highlight w:val="none"/>
                <w:shd w:val="clear" w:color="auto" w:fill="auto"/>
                <w:lang w:val="en-US" w:eastAsia="zh-CN"/>
              </w:rPr>
            </w:pPr>
            <w:r>
              <w:rPr>
                <w:rFonts w:hint="eastAsia" w:ascii="宋体" w:hAnsi="宋体" w:cs="仿宋_GB2312"/>
                <w:b w:val="0"/>
                <w:bCs w:val="0"/>
                <w:color w:val="auto"/>
                <w:sz w:val="24"/>
                <w:szCs w:val="24"/>
                <w:highlight w:val="none"/>
                <w:shd w:val="clear" w:color="auto" w:fill="auto"/>
                <w:lang w:val="en-US" w:eastAsia="zh-CN"/>
              </w:rPr>
              <w:t>2</w:t>
            </w:r>
          </w:p>
        </w:tc>
        <w:tc>
          <w:tcPr>
            <w:tcW w:w="1331" w:type="dxa"/>
            <w:noWrap w:val="0"/>
            <w:vAlign w:val="center"/>
          </w:tcPr>
          <w:p w14:paraId="5F025FCE">
            <w:pPr>
              <w:snapToGrid w:val="0"/>
              <w:spacing w:line="360" w:lineRule="auto"/>
              <w:jc w:val="center"/>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cs="仿宋_GB2312"/>
                <w:b w:val="0"/>
                <w:bCs w:val="0"/>
                <w:color w:val="auto"/>
                <w:sz w:val="24"/>
                <w:szCs w:val="24"/>
                <w:highlight w:val="none"/>
                <w:shd w:val="clear" w:color="auto" w:fill="auto"/>
                <w:lang w:eastAsia="zh-CN"/>
              </w:rPr>
              <w:t>客观</w:t>
            </w:r>
          </w:p>
        </w:tc>
        <w:tc>
          <w:tcPr>
            <w:tcW w:w="1331" w:type="dxa"/>
            <w:noWrap w:val="0"/>
            <w:vAlign w:val="center"/>
          </w:tcPr>
          <w:p w14:paraId="37B553FD">
            <w:pPr>
              <w:snapToGrid w:val="0"/>
              <w:spacing w:line="360" w:lineRule="auto"/>
              <w:jc w:val="center"/>
              <w:rPr>
                <w:rFonts w:ascii="宋体" w:hAnsi="宋体" w:eastAsia="宋体" w:cs="仿宋_GB2312"/>
                <w:b w:val="0"/>
                <w:bCs w:val="0"/>
                <w:color w:val="auto"/>
                <w:sz w:val="24"/>
                <w:szCs w:val="24"/>
                <w:highlight w:val="none"/>
                <w:shd w:val="clear" w:color="auto" w:fill="auto"/>
              </w:rPr>
            </w:pPr>
          </w:p>
        </w:tc>
      </w:tr>
      <w:tr w14:paraId="1E2C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45C42D72">
            <w:pPr>
              <w:widowControl/>
              <w:spacing w:line="420" w:lineRule="exact"/>
              <w:jc w:val="center"/>
              <w:textAlignment w:val="center"/>
              <w:rPr>
                <w:rFonts w:hint="eastAsia" w:ascii="仿宋" w:hAnsi="仿宋" w:eastAsia="宋体" w:cs="仿宋"/>
                <w:b w:val="0"/>
                <w:bCs w:val="0"/>
                <w:color w:val="auto"/>
                <w:sz w:val="24"/>
                <w:szCs w:val="24"/>
                <w:highlight w:val="none"/>
                <w:shd w:val="clear" w:color="auto" w:fill="auto"/>
                <w:lang w:val="en-US" w:eastAsia="zh-CN"/>
              </w:rPr>
            </w:pPr>
            <w:r>
              <w:rPr>
                <w:rFonts w:hint="eastAsia" w:ascii="仿宋" w:hAnsi="仿宋" w:cs="仿宋"/>
                <w:b w:val="0"/>
                <w:bCs w:val="0"/>
                <w:color w:val="auto"/>
                <w:sz w:val="24"/>
                <w:szCs w:val="24"/>
                <w:highlight w:val="none"/>
                <w:shd w:val="clear" w:color="auto" w:fill="auto"/>
                <w:lang w:val="en-US" w:eastAsia="zh-CN"/>
              </w:rPr>
              <w:t>5</w:t>
            </w:r>
          </w:p>
        </w:tc>
        <w:tc>
          <w:tcPr>
            <w:tcW w:w="5496" w:type="dxa"/>
            <w:noWrap w:val="0"/>
            <w:vAlign w:val="center"/>
          </w:tcPr>
          <w:p w14:paraId="66ED17EA">
            <w:pPr>
              <w:pStyle w:val="337"/>
              <w:spacing w:before="229" w:line="227" w:lineRule="auto"/>
              <w:ind w:left="105" w:leftChars="50" w:right="57"/>
              <w:rPr>
                <w:rFonts w:hint="eastAsia" w:ascii="Times New Roman" w:hAnsi="Times New Roman" w:eastAsia="宋体" w:cs="Times New Roman"/>
                <w:color w:val="auto"/>
                <w:spacing w:val="4"/>
                <w:kern w:val="2"/>
                <w:sz w:val="23"/>
                <w:szCs w:val="23"/>
                <w:highlight w:val="none"/>
                <w:lang w:val="en-US" w:eastAsia="zh-CN" w:bidi="ar-SA"/>
              </w:rPr>
            </w:pPr>
            <w:r>
              <w:rPr>
                <w:rFonts w:hint="eastAsia"/>
                <w:color w:val="auto"/>
                <w:spacing w:val="4"/>
                <w:sz w:val="23"/>
                <w:szCs w:val="23"/>
                <w:highlight w:val="none"/>
                <w:lang w:eastAsia="zh-CN"/>
              </w:rPr>
              <w:t>根据采购</w:t>
            </w:r>
            <w:r>
              <w:rPr>
                <w:rFonts w:hint="eastAsia" w:ascii="Times New Roman" w:hAnsi="Times New Roman" w:eastAsia="宋体" w:cs="Times New Roman"/>
                <w:color w:val="auto"/>
                <w:spacing w:val="4"/>
                <w:kern w:val="2"/>
                <w:sz w:val="23"/>
                <w:szCs w:val="23"/>
                <w:highlight w:val="none"/>
                <w:lang w:val="en-US" w:eastAsia="zh-CN" w:bidi="ar-SA"/>
              </w:rPr>
              <w:t>单位主要产品类别，</w:t>
            </w:r>
            <w:r>
              <w:rPr>
                <w:rFonts w:ascii="Times New Roman" w:hAnsi="Times New Roman" w:eastAsia="宋体" w:cs="Times New Roman"/>
                <w:color w:val="auto"/>
                <w:spacing w:val="4"/>
                <w:kern w:val="2"/>
                <w:sz w:val="23"/>
                <w:szCs w:val="23"/>
                <w:highlight w:val="none"/>
                <w:lang w:val="en-US" w:eastAsia="zh-CN" w:bidi="ar-SA"/>
              </w:rPr>
              <w:t>提供生产厂家</w:t>
            </w:r>
            <w:r>
              <w:rPr>
                <w:rFonts w:hint="eastAsia" w:cs="Times New Roman"/>
                <w:color w:val="auto"/>
                <w:spacing w:val="4"/>
                <w:kern w:val="2"/>
                <w:sz w:val="23"/>
                <w:szCs w:val="23"/>
                <w:highlight w:val="none"/>
                <w:lang w:val="en-US" w:eastAsia="zh-CN" w:bidi="ar-SA"/>
              </w:rPr>
              <w:t>或投标人</w:t>
            </w:r>
            <w:r>
              <w:rPr>
                <w:rFonts w:ascii="Times New Roman" w:hAnsi="Times New Roman" w:eastAsia="宋体" w:cs="Times New Roman"/>
                <w:color w:val="auto"/>
                <w:spacing w:val="4"/>
                <w:kern w:val="2"/>
                <w:sz w:val="23"/>
                <w:szCs w:val="23"/>
                <w:highlight w:val="none"/>
                <w:lang w:val="en-US" w:eastAsia="zh-CN" w:bidi="ar-SA"/>
              </w:rPr>
              <w:t>的核心专业生产</w:t>
            </w:r>
            <w:r>
              <w:rPr>
                <w:rFonts w:hint="eastAsia" w:ascii="Times New Roman" w:hAnsi="Times New Roman" w:eastAsia="宋体" w:cs="Times New Roman"/>
                <w:color w:val="auto"/>
                <w:spacing w:val="4"/>
                <w:kern w:val="2"/>
                <w:sz w:val="23"/>
                <w:szCs w:val="23"/>
                <w:highlight w:val="none"/>
                <w:lang w:val="en-US" w:eastAsia="zh-CN" w:bidi="ar-SA"/>
              </w:rPr>
              <w:t>检测</w:t>
            </w:r>
            <w:r>
              <w:rPr>
                <w:rFonts w:ascii="Times New Roman" w:hAnsi="Times New Roman" w:eastAsia="宋体" w:cs="Times New Roman"/>
                <w:color w:val="auto"/>
                <w:spacing w:val="4"/>
                <w:kern w:val="2"/>
                <w:sz w:val="23"/>
                <w:szCs w:val="23"/>
                <w:highlight w:val="none"/>
                <w:lang w:val="en-US" w:eastAsia="zh-CN" w:bidi="ar-SA"/>
              </w:rPr>
              <w:t>设备</w:t>
            </w:r>
            <w:r>
              <w:rPr>
                <w:rFonts w:hint="eastAsia" w:ascii="Times New Roman" w:hAnsi="Times New Roman" w:eastAsia="宋体" w:cs="Times New Roman"/>
                <w:color w:val="auto"/>
                <w:spacing w:val="4"/>
                <w:kern w:val="2"/>
                <w:sz w:val="23"/>
                <w:szCs w:val="23"/>
                <w:highlight w:val="none"/>
                <w:lang w:val="en-US" w:eastAsia="zh-CN" w:bidi="ar-SA"/>
              </w:rPr>
              <w:t>情况</w:t>
            </w:r>
            <w:r>
              <w:rPr>
                <w:rFonts w:ascii="Times New Roman" w:hAnsi="Times New Roman" w:eastAsia="宋体" w:cs="Times New Roman"/>
                <w:color w:val="auto"/>
                <w:spacing w:val="4"/>
                <w:kern w:val="2"/>
                <w:sz w:val="23"/>
                <w:szCs w:val="23"/>
                <w:highlight w:val="none"/>
                <w:lang w:val="en-US" w:eastAsia="zh-CN" w:bidi="ar-SA"/>
              </w:rPr>
              <w:t>，</w:t>
            </w:r>
            <w:r>
              <w:rPr>
                <w:rFonts w:hint="eastAsia" w:ascii="Times New Roman" w:hAnsi="Times New Roman" w:eastAsia="宋体" w:cs="Times New Roman"/>
                <w:color w:val="auto"/>
                <w:spacing w:val="4"/>
                <w:kern w:val="2"/>
                <w:sz w:val="23"/>
                <w:szCs w:val="23"/>
                <w:highlight w:val="none"/>
                <w:lang w:val="en-US" w:eastAsia="zh-CN" w:bidi="ar-SA"/>
              </w:rPr>
              <w:t>全部提供得5分，每缺少一个设备扣0.5分，扣完为止</w:t>
            </w:r>
            <w:r>
              <w:rPr>
                <w:rFonts w:ascii="Times New Roman" w:hAnsi="Times New Roman" w:eastAsia="宋体" w:cs="Times New Roman"/>
                <w:color w:val="auto"/>
                <w:spacing w:val="4"/>
                <w:kern w:val="2"/>
                <w:sz w:val="23"/>
                <w:szCs w:val="23"/>
                <w:highlight w:val="none"/>
                <w:lang w:val="en-US" w:eastAsia="zh-CN" w:bidi="ar-SA"/>
              </w:rPr>
              <w:t>。核心生产设备按品类，具体要求如下：</w:t>
            </w:r>
          </w:p>
          <w:p w14:paraId="30BB63AB">
            <w:pPr>
              <w:pStyle w:val="337"/>
              <w:spacing w:before="6" w:line="228" w:lineRule="auto"/>
              <w:ind w:left="110" w:leftChars="50" w:right="57" w:hanging="5"/>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自动封边机、曲线封边机、UV自动喷涂生产线、雕刻机、机器人焊接、木工出榫机、数控榫头机、数控冲床、数控折弯机、压刨机、冷压机。</w:t>
            </w:r>
          </w:p>
          <w:p w14:paraId="6960D775">
            <w:pPr>
              <w:snapToGrid w:val="0"/>
              <w:spacing w:line="360" w:lineRule="auto"/>
              <w:jc w:val="left"/>
              <w:rPr>
                <w:rFonts w:hint="eastAsia" w:ascii="宋体" w:hAnsi="宋体" w:eastAsia="宋体" w:cs="仿宋_GB2312"/>
                <w:b w:val="0"/>
                <w:bCs w:val="0"/>
                <w:color w:val="auto"/>
                <w:sz w:val="24"/>
                <w:szCs w:val="24"/>
                <w:highlight w:val="none"/>
                <w:shd w:val="clear" w:color="auto" w:fill="auto"/>
                <w:lang w:eastAsia="zh-CN"/>
              </w:rPr>
            </w:pPr>
            <w:r>
              <w:rPr>
                <w:rFonts w:hint="eastAsia" w:ascii="Times New Roman" w:hAnsi="Times New Roman" w:eastAsia="宋体" w:cs="Times New Roman"/>
                <w:color w:val="auto"/>
                <w:spacing w:val="4"/>
                <w:kern w:val="2"/>
                <w:sz w:val="23"/>
                <w:szCs w:val="23"/>
                <w:highlight w:val="none"/>
                <w:lang w:val="en-US" w:eastAsia="zh-CN" w:bidi="ar-SA"/>
              </w:rPr>
              <w:t>备注：1、投标文件中需提供设备发票复印件或有效期内的设备租赁合同；2、设备名称不同但功能相同投标文件中提供相关证明材料，由评审委员会认可</w:t>
            </w:r>
            <w:r>
              <w:rPr>
                <w:rStyle w:val="352"/>
                <w:rFonts w:hint="eastAsia"/>
                <w:b w:val="0"/>
                <w:color w:val="auto"/>
                <w:szCs w:val="24"/>
                <w:highlight w:val="none"/>
              </w:rPr>
              <w:t>也可得分。</w:t>
            </w:r>
          </w:p>
        </w:tc>
        <w:tc>
          <w:tcPr>
            <w:tcW w:w="896" w:type="dxa"/>
            <w:noWrap w:val="0"/>
            <w:vAlign w:val="center"/>
          </w:tcPr>
          <w:p w14:paraId="2AC9D0EE">
            <w:pPr>
              <w:snapToGrid w:val="0"/>
              <w:spacing w:line="360" w:lineRule="auto"/>
              <w:jc w:val="center"/>
              <w:rPr>
                <w:rFonts w:hint="default" w:ascii="宋体" w:hAnsi="宋体" w:eastAsia="宋体" w:cs="仿宋_GB2312"/>
                <w:b w:val="0"/>
                <w:bCs w:val="0"/>
                <w:color w:val="auto"/>
                <w:sz w:val="24"/>
                <w:szCs w:val="24"/>
                <w:highlight w:val="none"/>
                <w:shd w:val="clear" w:color="auto" w:fill="auto"/>
                <w:lang w:val="en-US" w:eastAsia="zh-CN"/>
              </w:rPr>
            </w:pPr>
            <w:r>
              <w:rPr>
                <w:rFonts w:hint="eastAsia" w:ascii="宋体" w:hAnsi="宋体" w:cs="仿宋_GB2312"/>
                <w:b w:val="0"/>
                <w:bCs w:val="0"/>
                <w:color w:val="auto"/>
                <w:sz w:val="24"/>
                <w:szCs w:val="24"/>
                <w:highlight w:val="none"/>
                <w:shd w:val="clear" w:color="auto" w:fill="auto"/>
                <w:lang w:val="en-US" w:eastAsia="zh-CN"/>
              </w:rPr>
              <w:t>5</w:t>
            </w:r>
          </w:p>
        </w:tc>
        <w:tc>
          <w:tcPr>
            <w:tcW w:w="1331" w:type="dxa"/>
            <w:noWrap w:val="0"/>
            <w:vAlign w:val="center"/>
          </w:tcPr>
          <w:p w14:paraId="13086A43">
            <w:pPr>
              <w:snapToGrid w:val="0"/>
              <w:spacing w:line="360" w:lineRule="auto"/>
              <w:jc w:val="center"/>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cs="仿宋_GB2312"/>
                <w:b w:val="0"/>
                <w:bCs w:val="0"/>
                <w:color w:val="auto"/>
                <w:sz w:val="24"/>
                <w:szCs w:val="24"/>
                <w:highlight w:val="none"/>
                <w:shd w:val="clear" w:color="auto" w:fill="auto"/>
                <w:lang w:eastAsia="zh-CN"/>
              </w:rPr>
              <w:t>客观</w:t>
            </w:r>
          </w:p>
        </w:tc>
        <w:tc>
          <w:tcPr>
            <w:tcW w:w="1331" w:type="dxa"/>
            <w:noWrap w:val="0"/>
            <w:vAlign w:val="center"/>
          </w:tcPr>
          <w:p w14:paraId="76CF1628">
            <w:pPr>
              <w:snapToGrid w:val="0"/>
              <w:spacing w:line="360" w:lineRule="auto"/>
              <w:jc w:val="center"/>
              <w:rPr>
                <w:rFonts w:ascii="宋体" w:hAnsi="宋体" w:eastAsia="宋体" w:cs="仿宋_GB2312"/>
                <w:b w:val="0"/>
                <w:bCs w:val="0"/>
                <w:color w:val="auto"/>
                <w:sz w:val="24"/>
                <w:szCs w:val="24"/>
                <w:highlight w:val="none"/>
                <w:shd w:val="clear" w:color="auto" w:fill="auto"/>
              </w:rPr>
            </w:pPr>
          </w:p>
        </w:tc>
      </w:tr>
      <w:tr w14:paraId="5359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3C866C42">
            <w:pPr>
              <w:widowControl/>
              <w:spacing w:line="420" w:lineRule="exact"/>
              <w:jc w:val="center"/>
              <w:textAlignment w:val="center"/>
              <w:rPr>
                <w:rFonts w:ascii="仿宋" w:hAnsi="仿宋" w:eastAsia="宋体" w:cs="仿宋"/>
                <w:b w:val="0"/>
                <w:bCs w:val="0"/>
                <w:color w:val="auto"/>
                <w:sz w:val="24"/>
                <w:szCs w:val="24"/>
                <w:highlight w:val="none"/>
                <w:shd w:val="clear" w:color="auto" w:fill="auto"/>
              </w:rPr>
            </w:pPr>
            <w:r>
              <w:rPr>
                <w:rFonts w:hint="eastAsia" w:ascii="仿宋" w:hAnsi="仿宋" w:eastAsia="宋体" w:cs="仿宋"/>
                <w:b w:val="0"/>
                <w:bCs w:val="0"/>
                <w:color w:val="auto"/>
                <w:sz w:val="24"/>
                <w:szCs w:val="24"/>
                <w:highlight w:val="none"/>
                <w:shd w:val="clear" w:color="auto" w:fill="auto"/>
              </w:rPr>
              <w:t>6</w:t>
            </w:r>
          </w:p>
        </w:tc>
        <w:tc>
          <w:tcPr>
            <w:tcW w:w="5496" w:type="dxa"/>
            <w:noWrap w:val="0"/>
            <w:vAlign w:val="center"/>
          </w:tcPr>
          <w:p w14:paraId="11679B9D">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项目供货方案：</w:t>
            </w:r>
          </w:p>
          <w:p w14:paraId="4EC9981F">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根据投标人针对本项目采购需求提出合理的项目整体实施方案。（方案具有针对性、科学性、且完整、合理，各阶段节点和工作内容明确清晰、落实专人负责各节点和阶段工作），根据方案内容进行打分。</w:t>
            </w:r>
          </w:p>
          <w:p w14:paraId="26DDBF0C">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方案内容详实、全面的得4分；</w:t>
            </w:r>
          </w:p>
          <w:p w14:paraId="23F6E469">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方案较为详实、考虑较为</w:t>
            </w:r>
            <w:r>
              <w:rPr>
                <w:rFonts w:hint="eastAsia" w:cs="Times New Roman"/>
                <w:color w:val="auto"/>
                <w:spacing w:val="4"/>
                <w:kern w:val="2"/>
                <w:sz w:val="23"/>
                <w:szCs w:val="23"/>
                <w:highlight w:val="none"/>
                <w:lang w:val="en-US" w:eastAsia="zh-CN" w:bidi="ar-SA"/>
              </w:rPr>
              <w:t>全面</w:t>
            </w:r>
            <w:r>
              <w:rPr>
                <w:rFonts w:hint="eastAsia" w:ascii="Times New Roman" w:hAnsi="Times New Roman" w:eastAsia="宋体" w:cs="Times New Roman"/>
                <w:color w:val="auto"/>
                <w:spacing w:val="4"/>
                <w:kern w:val="2"/>
                <w:sz w:val="23"/>
                <w:szCs w:val="23"/>
                <w:highlight w:val="none"/>
                <w:lang w:val="en-US" w:eastAsia="zh-CN" w:bidi="ar-SA"/>
              </w:rPr>
              <w:t>得2分；</w:t>
            </w:r>
          </w:p>
          <w:p w14:paraId="51A55AB3">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方案有缺失的得1分；</w:t>
            </w:r>
          </w:p>
          <w:p w14:paraId="03FADA29">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未提供方案的不得分。</w:t>
            </w:r>
          </w:p>
        </w:tc>
        <w:tc>
          <w:tcPr>
            <w:tcW w:w="896" w:type="dxa"/>
            <w:noWrap w:val="0"/>
            <w:vAlign w:val="center"/>
          </w:tcPr>
          <w:p w14:paraId="19528306">
            <w:pPr>
              <w:snapToGrid w:val="0"/>
              <w:spacing w:line="360" w:lineRule="auto"/>
              <w:jc w:val="center"/>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4</w:t>
            </w:r>
          </w:p>
        </w:tc>
        <w:tc>
          <w:tcPr>
            <w:tcW w:w="1331" w:type="dxa"/>
            <w:noWrap w:val="0"/>
            <w:vAlign w:val="center"/>
          </w:tcPr>
          <w:p w14:paraId="044D54D2">
            <w:pPr>
              <w:snapToGrid w:val="0"/>
              <w:spacing w:line="360" w:lineRule="auto"/>
              <w:jc w:val="center"/>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主观</w:t>
            </w:r>
          </w:p>
        </w:tc>
        <w:tc>
          <w:tcPr>
            <w:tcW w:w="1331" w:type="dxa"/>
            <w:noWrap w:val="0"/>
            <w:vAlign w:val="center"/>
          </w:tcPr>
          <w:p w14:paraId="1A93D401">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p>
        </w:tc>
      </w:tr>
      <w:tr w14:paraId="0E07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43E500AA">
            <w:pPr>
              <w:widowControl/>
              <w:spacing w:line="420" w:lineRule="exact"/>
              <w:jc w:val="center"/>
              <w:textAlignment w:val="center"/>
              <w:rPr>
                <w:rFonts w:hint="eastAsia" w:ascii="仿宋" w:hAnsi="仿宋" w:eastAsia="宋体" w:cs="仿宋"/>
                <w:b w:val="0"/>
                <w:bCs w:val="0"/>
                <w:color w:val="auto"/>
                <w:sz w:val="24"/>
                <w:szCs w:val="24"/>
                <w:highlight w:val="none"/>
                <w:shd w:val="clear" w:color="auto" w:fill="auto"/>
                <w:lang w:val="en-US" w:eastAsia="zh-CN"/>
              </w:rPr>
            </w:pPr>
            <w:r>
              <w:rPr>
                <w:rFonts w:hint="eastAsia" w:ascii="仿宋" w:hAnsi="仿宋" w:cs="仿宋"/>
                <w:b w:val="0"/>
                <w:bCs w:val="0"/>
                <w:color w:val="auto"/>
                <w:sz w:val="24"/>
                <w:szCs w:val="24"/>
                <w:highlight w:val="none"/>
                <w:shd w:val="clear" w:color="auto" w:fill="auto"/>
                <w:lang w:val="en-US" w:eastAsia="zh-CN"/>
              </w:rPr>
              <w:t>7</w:t>
            </w:r>
          </w:p>
        </w:tc>
        <w:tc>
          <w:tcPr>
            <w:tcW w:w="5496" w:type="dxa"/>
            <w:noWrap w:val="0"/>
            <w:vAlign w:val="center"/>
          </w:tcPr>
          <w:p w14:paraId="21BE9682">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根据投标人针对本项目采购需求提出完整、有效的品质管理方案，方案应当科学、合理，并有独立品管部门和专门品管人员的阐述说明，确保产品生产过程中的质量控制完善。（方案具有针对性、科学性、且完整、合理，落实专人负责各节点和阶段工作），根据方案内容进行打分。</w:t>
            </w:r>
          </w:p>
          <w:p w14:paraId="7C472D10">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方案内容详实、全面的得4分；</w:t>
            </w:r>
          </w:p>
          <w:p w14:paraId="738B96D9">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方案较为详实、考虑较为</w:t>
            </w:r>
            <w:r>
              <w:rPr>
                <w:rFonts w:hint="eastAsia" w:cs="Times New Roman"/>
                <w:color w:val="auto"/>
                <w:spacing w:val="4"/>
                <w:kern w:val="2"/>
                <w:sz w:val="23"/>
                <w:szCs w:val="23"/>
                <w:highlight w:val="none"/>
                <w:lang w:val="en-US" w:eastAsia="zh-CN" w:bidi="ar-SA"/>
              </w:rPr>
              <w:t>全面</w:t>
            </w:r>
            <w:r>
              <w:rPr>
                <w:rFonts w:hint="eastAsia" w:ascii="Times New Roman" w:hAnsi="Times New Roman" w:eastAsia="宋体" w:cs="Times New Roman"/>
                <w:color w:val="auto"/>
                <w:spacing w:val="4"/>
                <w:kern w:val="2"/>
                <w:sz w:val="23"/>
                <w:szCs w:val="23"/>
                <w:highlight w:val="none"/>
                <w:lang w:val="en-US" w:eastAsia="zh-CN" w:bidi="ar-SA"/>
              </w:rPr>
              <w:t>得2分；</w:t>
            </w:r>
          </w:p>
          <w:p w14:paraId="0EBF132A">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方案有缺失的得1分；</w:t>
            </w:r>
          </w:p>
          <w:p w14:paraId="0ED85588">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未提供方案的不得分。</w:t>
            </w:r>
          </w:p>
        </w:tc>
        <w:tc>
          <w:tcPr>
            <w:tcW w:w="896" w:type="dxa"/>
            <w:noWrap w:val="0"/>
            <w:vAlign w:val="center"/>
          </w:tcPr>
          <w:p w14:paraId="236B6E1F">
            <w:pPr>
              <w:snapToGrid w:val="0"/>
              <w:spacing w:line="360" w:lineRule="auto"/>
              <w:jc w:val="center"/>
              <w:rPr>
                <w:rFonts w:hint="default" w:ascii="Times New Roman" w:hAnsi="Times New Roman" w:eastAsia="宋体"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4</w:t>
            </w:r>
          </w:p>
        </w:tc>
        <w:tc>
          <w:tcPr>
            <w:tcW w:w="1331" w:type="dxa"/>
            <w:noWrap w:val="0"/>
            <w:vAlign w:val="center"/>
          </w:tcPr>
          <w:p w14:paraId="77A4C6F8">
            <w:pPr>
              <w:snapToGrid w:val="0"/>
              <w:spacing w:line="360" w:lineRule="auto"/>
              <w:jc w:val="center"/>
              <w:rPr>
                <w:rFonts w:hint="eastAsia" w:ascii="Times New Roman" w:hAnsi="Times New Roman" w:eastAsia="宋体"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主观</w:t>
            </w:r>
          </w:p>
        </w:tc>
        <w:tc>
          <w:tcPr>
            <w:tcW w:w="1331" w:type="dxa"/>
            <w:noWrap w:val="0"/>
            <w:vAlign w:val="center"/>
          </w:tcPr>
          <w:p w14:paraId="686F36AC">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p>
        </w:tc>
      </w:tr>
      <w:tr w14:paraId="05DB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43505AE5">
            <w:pPr>
              <w:widowControl/>
              <w:spacing w:line="420" w:lineRule="exact"/>
              <w:jc w:val="center"/>
              <w:textAlignment w:val="center"/>
              <w:rPr>
                <w:rFonts w:hint="default" w:ascii="仿宋" w:hAnsi="仿宋" w:cs="仿宋"/>
                <w:b w:val="0"/>
                <w:bCs w:val="0"/>
                <w:color w:val="auto"/>
                <w:sz w:val="24"/>
                <w:szCs w:val="24"/>
                <w:highlight w:val="none"/>
                <w:shd w:val="clear" w:color="auto" w:fill="auto"/>
                <w:lang w:val="en-US" w:eastAsia="zh-CN"/>
              </w:rPr>
            </w:pPr>
            <w:r>
              <w:rPr>
                <w:rFonts w:hint="eastAsia" w:ascii="仿宋" w:hAnsi="仿宋" w:cs="仿宋"/>
                <w:b w:val="0"/>
                <w:bCs w:val="0"/>
                <w:color w:val="auto"/>
                <w:sz w:val="24"/>
                <w:szCs w:val="24"/>
                <w:highlight w:val="none"/>
                <w:shd w:val="clear" w:color="auto" w:fill="auto"/>
                <w:lang w:val="en-US" w:eastAsia="zh-CN"/>
              </w:rPr>
              <w:t>8</w:t>
            </w:r>
          </w:p>
        </w:tc>
        <w:tc>
          <w:tcPr>
            <w:tcW w:w="5496" w:type="dxa"/>
            <w:noWrap w:val="0"/>
            <w:vAlign w:val="center"/>
          </w:tcPr>
          <w:p w14:paraId="74607EE9">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安装服务实施方案评价：</w:t>
            </w:r>
          </w:p>
          <w:p w14:paraId="34F19AD2">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根据投标人针对本项目采购需求提出完整、有效的安装服务实施方案，详细阐述安装服务的技术标准和质量控制措施。（方案具有针对性、科学性、且完整、合理，安装和检查标准明确并有专人负责，安装质量控制落实闭环管理），根据方案内容进行打分。</w:t>
            </w:r>
          </w:p>
          <w:p w14:paraId="44C89B20">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方案内容详实、全面的得4分；</w:t>
            </w:r>
          </w:p>
          <w:p w14:paraId="69651E3B">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方案较为详实、考虑较为</w:t>
            </w:r>
            <w:r>
              <w:rPr>
                <w:rFonts w:hint="eastAsia" w:cs="Times New Roman"/>
                <w:color w:val="auto"/>
                <w:spacing w:val="4"/>
                <w:kern w:val="2"/>
                <w:sz w:val="23"/>
                <w:szCs w:val="23"/>
                <w:highlight w:val="none"/>
                <w:lang w:val="en-US" w:eastAsia="zh-CN" w:bidi="ar-SA"/>
              </w:rPr>
              <w:t>全面</w:t>
            </w:r>
            <w:r>
              <w:rPr>
                <w:rFonts w:hint="eastAsia" w:ascii="Times New Roman" w:hAnsi="Times New Roman" w:eastAsia="宋体" w:cs="Times New Roman"/>
                <w:color w:val="auto"/>
                <w:spacing w:val="4"/>
                <w:kern w:val="2"/>
                <w:sz w:val="23"/>
                <w:szCs w:val="23"/>
                <w:highlight w:val="none"/>
                <w:lang w:val="en-US" w:eastAsia="zh-CN" w:bidi="ar-SA"/>
              </w:rPr>
              <w:t>得2分；</w:t>
            </w:r>
          </w:p>
          <w:p w14:paraId="6033199E">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方案有缺失的得1分；</w:t>
            </w:r>
          </w:p>
          <w:p w14:paraId="0149F6D0">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未提供方案的不得分。</w:t>
            </w:r>
          </w:p>
        </w:tc>
        <w:tc>
          <w:tcPr>
            <w:tcW w:w="896" w:type="dxa"/>
            <w:noWrap w:val="0"/>
            <w:vAlign w:val="center"/>
          </w:tcPr>
          <w:p w14:paraId="2D4AE557">
            <w:pPr>
              <w:snapToGrid w:val="0"/>
              <w:spacing w:line="360" w:lineRule="auto"/>
              <w:jc w:val="center"/>
              <w:rPr>
                <w:rFonts w:hint="default"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4</w:t>
            </w:r>
          </w:p>
        </w:tc>
        <w:tc>
          <w:tcPr>
            <w:tcW w:w="1331" w:type="dxa"/>
            <w:noWrap w:val="0"/>
            <w:vAlign w:val="center"/>
          </w:tcPr>
          <w:p w14:paraId="6F60D1F1">
            <w:pPr>
              <w:snapToGrid w:val="0"/>
              <w:spacing w:line="360" w:lineRule="auto"/>
              <w:jc w:val="center"/>
              <w:rPr>
                <w:rFonts w:hint="eastAsia"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主观</w:t>
            </w:r>
          </w:p>
        </w:tc>
        <w:tc>
          <w:tcPr>
            <w:tcW w:w="1331" w:type="dxa"/>
            <w:noWrap w:val="0"/>
            <w:vAlign w:val="center"/>
          </w:tcPr>
          <w:p w14:paraId="49CC4979">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p>
        </w:tc>
      </w:tr>
      <w:tr w14:paraId="5FCE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170A3DD1">
            <w:pPr>
              <w:widowControl/>
              <w:spacing w:line="420" w:lineRule="exact"/>
              <w:jc w:val="center"/>
              <w:textAlignment w:val="center"/>
              <w:rPr>
                <w:rFonts w:hint="default" w:ascii="仿宋" w:hAnsi="仿宋" w:cs="仿宋"/>
                <w:b w:val="0"/>
                <w:bCs w:val="0"/>
                <w:color w:val="auto"/>
                <w:sz w:val="24"/>
                <w:szCs w:val="24"/>
                <w:highlight w:val="none"/>
                <w:shd w:val="clear" w:color="auto" w:fill="auto"/>
                <w:lang w:val="en-US" w:eastAsia="zh-CN"/>
              </w:rPr>
            </w:pPr>
            <w:r>
              <w:rPr>
                <w:rFonts w:hint="eastAsia" w:ascii="仿宋" w:hAnsi="仿宋" w:cs="仿宋"/>
                <w:b w:val="0"/>
                <w:bCs w:val="0"/>
                <w:color w:val="auto"/>
                <w:sz w:val="24"/>
                <w:szCs w:val="24"/>
                <w:highlight w:val="none"/>
                <w:shd w:val="clear" w:color="auto" w:fill="auto"/>
                <w:lang w:val="en-US" w:eastAsia="zh-CN"/>
              </w:rPr>
              <w:t>9</w:t>
            </w:r>
          </w:p>
        </w:tc>
        <w:tc>
          <w:tcPr>
            <w:tcW w:w="5496" w:type="dxa"/>
            <w:noWrap w:val="0"/>
            <w:vAlign w:val="center"/>
          </w:tcPr>
          <w:p w14:paraId="5A3663F5">
            <w:pPr>
              <w:pStyle w:val="337"/>
              <w:spacing w:before="103" w:line="224" w:lineRule="auto"/>
              <w:ind w:left="105" w:leftChars="50" w:right="57"/>
              <w:rPr>
                <w:rFonts w:hint="eastAsia"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样品分：</w:t>
            </w:r>
          </w:p>
          <w:p w14:paraId="462A3F5E">
            <w:pPr>
              <w:pStyle w:val="337"/>
              <w:spacing w:before="103" w:line="224" w:lineRule="auto"/>
              <w:ind w:left="105" w:leftChars="50" w:right="57"/>
              <w:rPr>
                <w:b w:val="0"/>
                <w:bCs w:val="0"/>
                <w:color w:val="auto"/>
                <w:spacing w:val="4"/>
                <w:sz w:val="23"/>
                <w:szCs w:val="23"/>
                <w:highlight w:val="none"/>
                <w:lang w:eastAsia="zh-CN"/>
              </w:rPr>
            </w:pPr>
            <w:r>
              <w:rPr>
                <w:b w:val="0"/>
                <w:bCs w:val="0"/>
                <w:color w:val="auto"/>
                <w:spacing w:val="4"/>
                <w:sz w:val="23"/>
                <w:szCs w:val="23"/>
                <w:highlight w:val="none"/>
                <w:lang w:eastAsia="zh-CN"/>
              </w:rPr>
              <w:t>样品评分标准如下，严重偏离样品要求不得分：</w:t>
            </w:r>
          </w:p>
          <w:p w14:paraId="599CEB4B">
            <w:pPr>
              <w:pStyle w:val="337"/>
              <w:spacing w:before="103" w:line="224" w:lineRule="auto"/>
              <w:ind w:left="105" w:leftChars="50" w:right="57"/>
              <w:rPr>
                <w:rFonts w:hint="eastAsia"/>
                <w:color w:val="auto"/>
                <w:sz w:val="23"/>
                <w:szCs w:val="23"/>
                <w:highlight w:val="none"/>
                <w:lang w:eastAsia="zh-CN"/>
              </w:rPr>
            </w:pPr>
            <w:r>
              <w:rPr>
                <w:rFonts w:hint="eastAsia"/>
                <w:b/>
                <w:bCs/>
                <w:color w:val="auto"/>
                <w:spacing w:val="3"/>
                <w:sz w:val="23"/>
                <w:szCs w:val="23"/>
                <w:highlight w:val="none"/>
                <w:lang w:eastAsia="zh-CN"/>
              </w:rPr>
              <w:t>办公桌2样品，</w:t>
            </w:r>
            <w:bookmarkStart w:id="563" w:name="_GoBack"/>
            <w:bookmarkEnd w:id="563"/>
            <w:r>
              <w:rPr>
                <w:b/>
                <w:bCs/>
                <w:color w:val="auto"/>
                <w:spacing w:val="3"/>
                <w:sz w:val="23"/>
                <w:szCs w:val="23"/>
                <w:highlight w:val="none"/>
                <w:lang w:eastAsia="zh-CN"/>
              </w:rPr>
              <w:t>样品评分细则（共</w:t>
            </w:r>
            <w:r>
              <w:rPr>
                <w:rFonts w:hint="eastAsia"/>
                <w:b/>
                <w:bCs/>
                <w:color w:val="auto"/>
                <w:spacing w:val="3"/>
                <w:sz w:val="23"/>
                <w:szCs w:val="23"/>
                <w:highlight w:val="none"/>
                <w:lang w:eastAsia="zh-CN"/>
              </w:rPr>
              <w:t>7</w:t>
            </w:r>
            <w:r>
              <w:rPr>
                <w:b/>
                <w:bCs/>
                <w:color w:val="auto"/>
                <w:spacing w:val="3"/>
                <w:sz w:val="23"/>
                <w:szCs w:val="23"/>
                <w:highlight w:val="none"/>
                <w:lang w:eastAsia="zh-CN"/>
              </w:rPr>
              <w:t>分</w:t>
            </w:r>
            <w:r>
              <w:rPr>
                <w:b/>
                <w:bCs/>
                <w:color w:val="auto"/>
                <w:spacing w:val="-2"/>
                <w:sz w:val="23"/>
                <w:szCs w:val="23"/>
                <w:highlight w:val="none"/>
                <w:lang w:eastAsia="zh-CN"/>
              </w:rPr>
              <w:t>）：</w:t>
            </w:r>
          </w:p>
          <w:p w14:paraId="73FB7E53">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一、产品主要尺寸、形状及位置公差（2分）：</w:t>
            </w:r>
          </w:p>
          <w:p w14:paraId="122A2D71">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样品尺寸形状应满足技术参数要求，如每偏离一个参数指标扣0.5分，扣完为止。要求且明示的产品尺寸偏差控制在±3mm以内(测量工具：0～3m钢卷尺，精度1mm)；</w:t>
            </w:r>
          </w:p>
          <w:p w14:paraId="771E021E">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 xml:space="preserve">二、材料要求（2分）： </w:t>
            </w:r>
          </w:p>
          <w:p w14:paraId="55443055">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样品所选用板材、封边、五金、钢架等与采购需求一致，</w:t>
            </w:r>
            <w:r>
              <w:rPr>
                <w:rFonts w:hint="eastAsia"/>
                <w:color w:val="000000" w:themeColor="text1"/>
                <w:sz w:val="23"/>
                <w:szCs w:val="23"/>
                <w:highlight w:val="none"/>
                <w:lang w:eastAsia="zh-CN"/>
                <w14:textFill>
                  <w14:solidFill>
                    <w14:schemeClr w14:val="tx1"/>
                  </w14:solidFill>
                </w14:textFill>
              </w:rPr>
              <w:t>每个不合格项扣0.5分，扣完为止。</w:t>
            </w:r>
          </w:p>
          <w:p w14:paraId="33FF1B66">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三、外观（3分）：每个不合格项扣0.5分，扣完为止。</w:t>
            </w:r>
          </w:p>
          <w:p w14:paraId="5CCAEED2">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1.金属件：</w:t>
            </w:r>
          </w:p>
          <w:p w14:paraId="7038D52A">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(1)管材：管材应无裂缝、叠缝，外露管口端面应封闭；</w:t>
            </w:r>
          </w:p>
          <w:p w14:paraId="4F569528">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(2)焊接件：焊接处应无脱焊、虚焊、焊穿、错位，焊接处应无夹渣、气孔、焊瘤、焊丝头、咬边、飞溅，焊接处表 面波纹应均匀；</w:t>
            </w:r>
          </w:p>
          <w:p w14:paraId="47A504C2">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(3)冲压件：冲压件应无脱层、裂缝；</w:t>
            </w:r>
          </w:p>
          <w:p w14:paraId="20B46F87">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(4)铆接件：铆接处应铆接牢固，无漏铆、脱铆，铆钉应端正圆滑，无明显锤印；</w:t>
            </w:r>
          </w:p>
          <w:p w14:paraId="45275AD8">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(5)金属合金件：无锈蚀、氧化膜脱落、刃口、锐棱，表面细密，应无裂纹、毛刺、黑斑等缺陷；</w:t>
            </w:r>
          </w:p>
          <w:p w14:paraId="11D4F147">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(6)皱纹或波纹：圆管和扁线管弯曲处弧形应圆滑一致；</w:t>
            </w:r>
          </w:p>
          <w:p w14:paraId="3138FE58">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(7)喷涂层：涂层应无漏喷、锈蚀和脱色、掉色现象，涂层应光滑均匀，色泽一致，应无流挂、疙瘩、皱皮、飞漆等 缺陷；</w:t>
            </w:r>
          </w:p>
          <w:p w14:paraId="72824FBB">
            <w:pPr>
              <w:pStyle w:val="337"/>
              <w:spacing w:before="5" w:line="227" w:lineRule="auto"/>
              <w:ind w:left="106" w:leftChars="50" w:right="57" w:hanging="1"/>
              <w:rPr>
                <w:rFonts w:hint="eastAsia"/>
                <w:color w:val="auto"/>
                <w:spacing w:val="5"/>
                <w:sz w:val="23"/>
                <w:szCs w:val="23"/>
                <w:highlight w:val="none"/>
                <w:lang w:eastAsia="zh-CN"/>
              </w:rPr>
            </w:pPr>
            <w:r>
              <w:rPr>
                <w:rFonts w:hint="eastAsia"/>
                <w:color w:val="auto"/>
                <w:spacing w:val="5"/>
                <w:sz w:val="23"/>
                <w:szCs w:val="23"/>
                <w:highlight w:val="none"/>
                <w:lang w:eastAsia="zh-CN"/>
              </w:rPr>
              <w:t>2.</w:t>
            </w:r>
            <w:r>
              <w:rPr>
                <w:color w:val="auto"/>
                <w:spacing w:val="5"/>
                <w:sz w:val="23"/>
                <w:szCs w:val="23"/>
                <w:highlight w:val="none"/>
                <w:lang w:eastAsia="zh-CN"/>
              </w:rPr>
              <w:t>人造板件外观:</w:t>
            </w:r>
          </w:p>
          <w:p w14:paraId="0C39AA01">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(1)外表应无干花、湿花</w:t>
            </w:r>
            <w:r>
              <w:rPr>
                <w:rFonts w:hint="eastAsia"/>
                <w:color w:val="auto"/>
                <w:spacing w:val="5"/>
                <w:sz w:val="23"/>
                <w:szCs w:val="23"/>
                <w:highlight w:val="none"/>
                <w:lang w:eastAsia="zh-CN"/>
              </w:rPr>
              <w:t>，</w:t>
            </w:r>
            <w:r>
              <w:rPr>
                <w:color w:val="auto"/>
                <w:spacing w:val="5"/>
                <w:sz w:val="23"/>
                <w:szCs w:val="23"/>
                <w:highlight w:val="none"/>
                <w:lang w:eastAsia="zh-CN"/>
              </w:rPr>
              <w:t>内表干花、湿花面积不超过板面的5%；</w:t>
            </w:r>
          </w:p>
          <w:p w14:paraId="5966124F">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w:t>
            </w:r>
            <w:r>
              <w:rPr>
                <w:rFonts w:hint="eastAsia"/>
                <w:color w:val="auto"/>
                <w:spacing w:val="5"/>
                <w:sz w:val="23"/>
                <w:szCs w:val="23"/>
                <w:highlight w:val="none"/>
                <w:lang w:eastAsia="zh-CN"/>
              </w:rPr>
              <w:t>2</w:t>
            </w:r>
            <w:r>
              <w:rPr>
                <w:color w:val="auto"/>
                <w:spacing w:val="5"/>
                <w:sz w:val="23"/>
                <w:szCs w:val="23"/>
                <w:highlight w:val="none"/>
                <w:lang w:eastAsia="zh-CN"/>
              </w:rPr>
              <w:t>)外表应无明显划痕、压痕；</w:t>
            </w:r>
          </w:p>
          <w:p w14:paraId="3BD95237">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w:t>
            </w:r>
            <w:r>
              <w:rPr>
                <w:rFonts w:hint="eastAsia"/>
                <w:color w:val="auto"/>
                <w:spacing w:val="5"/>
                <w:sz w:val="23"/>
                <w:szCs w:val="23"/>
                <w:highlight w:val="none"/>
                <w:lang w:eastAsia="zh-CN"/>
              </w:rPr>
              <w:t>3</w:t>
            </w:r>
            <w:r>
              <w:rPr>
                <w:color w:val="auto"/>
                <w:spacing w:val="5"/>
                <w:sz w:val="23"/>
                <w:szCs w:val="23"/>
                <w:highlight w:val="none"/>
                <w:lang w:eastAsia="zh-CN"/>
              </w:rPr>
              <w:t>)表面应无明显色差；</w:t>
            </w:r>
          </w:p>
          <w:p w14:paraId="6810DDED">
            <w:pPr>
              <w:pStyle w:val="337"/>
              <w:spacing w:before="5" w:line="227" w:lineRule="auto"/>
              <w:ind w:left="106" w:leftChars="50" w:right="57" w:hanging="1"/>
              <w:rPr>
                <w:color w:val="auto"/>
                <w:spacing w:val="5"/>
                <w:sz w:val="23"/>
                <w:szCs w:val="23"/>
                <w:highlight w:val="none"/>
                <w:lang w:eastAsia="zh-CN"/>
              </w:rPr>
            </w:pPr>
            <w:r>
              <w:rPr>
                <w:color w:val="auto"/>
                <w:spacing w:val="5"/>
                <w:sz w:val="23"/>
                <w:szCs w:val="23"/>
                <w:highlight w:val="none"/>
                <w:lang w:eastAsia="zh-CN"/>
              </w:rPr>
              <w:t>(</w:t>
            </w:r>
            <w:r>
              <w:rPr>
                <w:rFonts w:hint="eastAsia"/>
                <w:color w:val="auto"/>
                <w:spacing w:val="5"/>
                <w:sz w:val="23"/>
                <w:szCs w:val="23"/>
                <w:highlight w:val="none"/>
                <w:lang w:eastAsia="zh-CN"/>
              </w:rPr>
              <w:t>4</w:t>
            </w:r>
            <w:r>
              <w:rPr>
                <w:color w:val="auto"/>
                <w:spacing w:val="5"/>
                <w:sz w:val="23"/>
                <w:szCs w:val="23"/>
                <w:highlight w:val="none"/>
                <w:lang w:eastAsia="zh-CN"/>
              </w:rPr>
              <w:t>)外表应无鼓泡、龟裂、分层。</w:t>
            </w:r>
          </w:p>
          <w:p w14:paraId="317C1AAD">
            <w:pPr>
              <w:pStyle w:val="337"/>
              <w:spacing w:before="294" w:line="224" w:lineRule="auto"/>
              <w:ind w:left="105" w:leftChars="50" w:right="57"/>
              <w:rPr>
                <w:rFonts w:hint="eastAsia"/>
                <w:color w:val="auto"/>
                <w:sz w:val="23"/>
                <w:szCs w:val="23"/>
                <w:highlight w:val="none"/>
                <w:lang w:eastAsia="zh-CN"/>
              </w:rPr>
            </w:pPr>
            <w:r>
              <w:rPr>
                <w:rFonts w:hint="eastAsia"/>
                <w:b/>
                <w:bCs/>
                <w:color w:val="auto"/>
                <w:spacing w:val="3"/>
                <w:sz w:val="23"/>
                <w:szCs w:val="23"/>
                <w:highlight w:val="none"/>
                <w:lang w:eastAsia="zh-CN"/>
              </w:rPr>
              <w:t>办公椅3样品，</w:t>
            </w:r>
            <w:r>
              <w:rPr>
                <w:b/>
                <w:bCs/>
                <w:color w:val="auto"/>
                <w:spacing w:val="3"/>
                <w:sz w:val="23"/>
                <w:szCs w:val="23"/>
                <w:highlight w:val="none"/>
                <w:lang w:eastAsia="zh-CN"/>
              </w:rPr>
              <w:t>样品评分细则（共</w:t>
            </w:r>
            <w:r>
              <w:rPr>
                <w:rFonts w:hint="eastAsia"/>
                <w:b/>
                <w:bCs/>
                <w:color w:val="auto"/>
                <w:spacing w:val="3"/>
                <w:sz w:val="23"/>
                <w:szCs w:val="23"/>
                <w:highlight w:val="none"/>
                <w:lang w:eastAsia="zh-CN"/>
              </w:rPr>
              <w:t>8</w:t>
            </w:r>
            <w:r>
              <w:rPr>
                <w:b/>
                <w:bCs/>
                <w:color w:val="auto"/>
                <w:spacing w:val="3"/>
                <w:sz w:val="23"/>
                <w:szCs w:val="23"/>
                <w:highlight w:val="none"/>
                <w:lang w:eastAsia="zh-CN"/>
              </w:rPr>
              <w:t>分</w:t>
            </w:r>
            <w:r>
              <w:rPr>
                <w:b/>
                <w:bCs/>
                <w:color w:val="auto"/>
                <w:spacing w:val="-2"/>
                <w:sz w:val="23"/>
                <w:szCs w:val="23"/>
                <w:highlight w:val="none"/>
                <w:lang w:eastAsia="zh-CN"/>
              </w:rPr>
              <w:t>）：</w:t>
            </w:r>
          </w:p>
          <w:p w14:paraId="01183060">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一、产品主要尺寸、形状及位置公差（2分）：</w:t>
            </w:r>
          </w:p>
          <w:p w14:paraId="180477F8">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样品尺寸形状应满足技术参数要求，如每偏离一个参数指标扣0.5分，扣完为止。要求且明示的产品尺寸偏差控制在±3mm以内(测量工具：0～3m钢卷尺，精度1mm)；</w:t>
            </w:r>
          </w:p>
          <w:p w14:paraId="7E7B1532">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 xml:space="preserve">二、材料要求（3分）： </w:t>
            </w:r>
          </w:p>
          <w:p w14:paraId="52E91C08">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样品所选用头枕、背筐、椅座、扶手、底盘、气杆、椅脚、椅轮等与</w:t>
            </w:r>
            <w:r>
              <w:rPr>
                <w:rFonts w:hint="eastAsia"/>
                <w:color w:val="000000" w:themeColor="text1"/>
                <w:sz w:val="23"/>
                <w:szCs w:val="23"/>
                <w:highlight w:val="none"/>
                <w:lang w:eastAsia="zh-CN"/>
                <w14:textFill>
                  <w14:solidFill>
                    <w14:schemeClr w14:val="tx1"/>
                  </w14:solidFill>
                </w14:textFill>
              </w:rPr>
              <w:t>采购需求一致，每个不合格项扣0.5分，扣完为止。</w:t>
            </w:r>
          </w:p>
          <w:p w14:paraId="53E540B0">
            <w:pPr>
              <w:pStyle w:val="337"/>
              <w:spacing w:before="7" w:line="228" w:lineRule="auto"/>
              <w:ind w:left="105" w:leftChars="50" w:right="57"/>
              <w:rPr>
                <w:rFonts w:hint="eastAsia"/>
                <w:color w:val="auto"/>
                <w:sz w:val="23"/>
                <w:szCs w:val="23"/>
                <w:highlight w:val="none"/>
                <w:lang w:eastAsia="zh-CN"/>
              </w:rPr>
            </w:pPr>
            <w:r>
              <w:rPr>
                <w:rFonts w:hint="eastAsia"/>
                <w:color w:val="auto"/>
                <w:sz w:val="23"/>
                <w:szCs w:val="23"/>
                <w:highlight w:val="none"/>
                <w:lang w:eastAsia="zh-CN"/>
              </w:rPr>
              <w:t>三、外观（3分）：每个不合格项扣1分，扣完为止。</w:t>
            </w:r>
          </w:p>
          <w:p w14:paraId="1CEF7B5A">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1.金属件：</w:t>
            </w:r>
          </w:p>
          <w:p w14:paraId="2A5BF640">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(1)管材：管材应无裂缝、叠缝，外露管口端面应封闭；</w:t>
            </w:r>
          </w:p>
          <w:p w14:paraId="2502C4D3">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(2)焊接件：焊接处应无脱焊、虚焊、焊穿、错位，焊接处应无夹渣、气孔、焊瘤、焊丝头、咬边、飞溅，焊接处表 面波纹应均匀；</w:t>
            </w:r>
          </w:p>
          <w:p w14:paraId="7645A8BE">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(3)冲压件：冲压件应无脱层、裂缝；</w:t>
            </w:r>
          </w:p>
          <w:p w14:paraId="696775E9">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(4)铆接件：铆接处应铆接牢固，无漏铆、脱铆，铆钉应端正圆滑，无明显锤印；</w:t>
            </w:r>
          </w:p>
          <w:p w14:paraId="41235345">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(5)金属合金件：无锈蚀、氧化膜脱落、刃口、锐棱，表面细密，应无裂纹、毛刺、黑斑等缺陷；</w:t>
            </w:r>
          </w:p>
          <w:p w14:paraId="033E5FED">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(6)皱纹或波纹：圆管和扁线管弯曲处弧形应圆滑一致；</w:t>
            </w:r>
          </w:p>
          <w:p w14:paraId="0AF2C31E">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(7)喷涂层：涂层应无漏喷、锈蚀和脱色、掉色现象，涂层应光滑均匀，色泽一致，应无流挂、疙瘩、皱皮、飞漆等 缺陷；</w:t>
            </w:r>
          </w:p>
          <w:p w14:paraId="1E341C56">
            <w:pPr>
              <w:pStyle w:val="337"/>
              <w:spacing w:before="5" w:line="227" w:lineRule="auto"/>
              <w:ind w:left="106" w:leftChars="50" w:right="57" w:hanging="1"/>
              <w:rPr>
                <w:rFonts w:hint="eastAsia"/>
                <w:color w:val="auto"/>
                <w:spacing w:val="5"/>
                <w:sz w:val="23"/>
                <w:szCs w:val="23"/>
                <w:highlight w:val="none"/>
                <w:lang w:eastAsia="zh-CN"/>
              </w:rPr>
            </w:pPr>
            <w:r>
              <w:rPr>
                <w:rFonts w:hint="eastAsia"/>
                <w:color w:val="auto"/>
                <w:spacing w:val="5"/>
                <w:sz w:val="23"/>
                <w:szCs w:val="23"/>
                <w:highlight w:val="none"/>
                <w:lang w:eastAsia="zh-CN"/>
              </w:rPr>
              <w:t>2.</w:t>
            </w:r>
            <w:r>
              <w:rPr>
                <w:color w:val="auto"/>
                <w:spacing w:val="5"/>
                <w:sz w:val="23"/>
                <w:szCs w:val="23"/>
                <w:highlight w:val="none"/>
                <w:lang w:eastAsia="zh-CN"/>
              </w:rPr>
              <w:t>软包件：</w:t>
            </w:r>
          </w:p>
          <w:p w14:paraId="502FCFD2">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(1)软面包覆表面：包覆的面料拼接对称图案应完整；同一部位绒面料的绒毛方向应一致；不应有明显色差，包覆  的面料应无破损、严重划痕、色污、油污，应平服饱满，松紧均匀，不应有明显皱折，对称工艺性皱折应匀称，层 次分明；</w:t>
            </w:r>
          </w:p>
          <w:p w14:paraId="55448BE8">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(2)外露泡钉：应排列应整齐，间距基本相等，不应有泡钉明显敲扁或脱漆；</w:t>
            </w:r>
          </w:p>
          <w:p w14:paraId="41B838EB">
            <w:pPr>
              <w:pStyle w:val="337"/>
              <w:spacing w:before="5" w:line="227" w:lineRule="auto"/>
              <w:ind w:left="106" w:leftChars="50" w:right="57" w:hanging="1"/>
              <w:rPr>
                <w:rFonts w:hint="eastAsia"/>
                <w:color w:val="auto"/>
                <w:spacing w:val="5"/>
                <w:sz w:val="23"/>
                <w:szCs w:val="23"/>
                <w:highlight w:val="none"/>
                <w:lang w:eastAsia="zh-CN"/>
              </w:rPr>
            </w:pPr>
            <w:r>
              <w:rPr>
                <w:color w:val="auto"/>
                <w:spacing w:val="5"/>
                <w:sz w:val="23"/>
                <w:szCs w:val="23"/>
                <w:highlight w:val="none"/>
                <w:lang w:eastAsia="zh-CN"/>
              </w:rPr>
              <w:t>(3)缝纫：线迹间距应均匀，无明显浮线、跳针或外露线头、脱线、开缝、脱胶。</w:t>
            </w:r>
          </w:p>
          <w:p w14:paraId="47FE6149">
            <w:pPr>
              <w:pStyle w:val="337"/>
              <w:spacing w:before="5" w:line="227" w:lineRule="auto"/>
              <w:ind w:left="106" w:leftChars="50" w:right="57" w:hanging="1"/>
              <w:rPr>
                <w:rFonts w:hint="eastAsia"/>
                <w:color w:val="auto"/>
                <w:spacing w:val="5"/>
                <w:sz w:val="23"/>
                <w:szCs w:val="23"/>
                <w:highlight w:val="none"/>
                <w:lang w:val="en-US" w:eastAsia="zh-CN"/>
              </w:rPr>
            </w:pPr>
            <w:r>
              <w:rPr>
                <w:rFonts w:hint="eastAsia"/>
                <w:color w:val="auto"/>
                <w:spacing w:val="5"/>
                <w:sz w:val="23"/>
                <w:szCs w:val="23"/>
                <w:highlight w:val="none"/>
                <w:lang w:eastAsia="zh-CN"/>
              </w:rPr>
              <w:t>3</w:t>
            </w:r>
            <w:r>
              <w:rPr>
                <w:color w:val="auto"/>
                <w:spacing w:val="5"/>
                <w:sz w:val="23"/>
                <w:szCs w:val="23"/>
                <w:highlight w:val="none"/>
                <w:lang w:eastAsia="zh-CN"/>
              </w:rPr>
              <w:t>.塑料件:应无裂纹，无明显变形，应无明显缩孔、气泡、杂质、伤痕，外表用塑料件表面应光洁、无划痕、无污渍、无明显色差。</w:t>
            </w:r>
          </w:p>
        </w:tc>
        <w:tc>
          <w:tcPr>
            <w:tcW w:w="896" w:type="dxa"/>
            <w:noWrap w:val="0"/>
            <w:vAlign w:val="center"/>
          </w:tcPr>
          <w:p w14:paraId="6DE99F2C">
            <w:pPr>
              <w:snapToGrid w:val="0"/>
              <w:spacing w:line="360" w:lineRule="auto"/>
              <w:jc w:val="left"/>
              <w:rPr>
                <w:rFonts w:hint="default"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15</w:t>
            </w:r>
          </w:p>
        </w:tc>
        <w:tc>
          <w:tcPr>
            <w:tcW w:w="1331" w:type="dxa"/>
            <w:noWrap w:val="0"/>
            <w:vAlign w:val="center"/>
          </w:tcPr>
          <w:p w14:paraId="6E15E94A">
            <w:pPr>
              <w:snapToGrid w:val="0"/>
              <w:spacing w:line="360" w:lineRule="auto"/>
              <w:jc w:val="left"/>
              <w:rPr>
                <w:rFonts w:hint="eastAsia"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主观</w:t>
            </w:r>
          </w:p>
        </w:tc>
        <w:tc>
          <w:tcPr>
            <w:tcW w:w="1331" w:type="dxa"/>
            <w:noWrap w:val="0"/>
            <w:vAlign w:val="center"/>
          </w:tcPr>
          <w:p w14:paraId="75DA79B9">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p>
        </w:tc>
      </w:tr>
      <w:tr w14:paraId="37BD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412CEA40">
            <w:pPr>
              <w:widowControl/>
              <w:spacing w:line="420" w:lineRule="exact"/>
              <w:jc w:val="center"/>
              <w:textAlignment w:val="center"/>
              <w:rPr>
                <w:rFonts w:hint="default" w:ascii="仿宋" w:hAnsi="仿宋" w:cs="仿宋"/>
                <w:b w:val="0"/>
                <w:bCs w:val="0"/>
                <w:color w:val="auto"/>
                <w:sz w:val="24"/>
                <w:szCs w:val="24"/>
                <w:highlight w:val="none"/>
                <w:shd w:val="clear" w:color="auto" w:fill="auto"/>
                <w:lang w:val="en-US" w:eastAsia="zh-CN"/>
              </w:rPr>
            </w:pPr>
            <w:r>
              <w:rPr>
                <w:rFonts w:hint="eastAsia" w:ascii="仿宋" w:hAnsi="仿宋" w:cs="仿宋"/>
                <w:b w:val="0"/>
                <w:bCs w:val="0"/>
                <w:color w:val="auto"/>
                <w:sz w:val="24"/>
                <w:szCs w:val="24"/>
                <w:highlight w:val="none"/>
                <w:shd w:val="clear" w:color="auto" w:fill="auto"/>
                <w:lang w:val="en-US" w:eastAsia="zh-CN"/>
              </w:rPr>
              <w:t>10</w:t>
            </w:r>
          </w:p>
        </w:tc>
        <w:tc>
          <w:tcPr>
            <w:tcW w:w="5496" w:type="dxa"/>
            <w:noWrap w:val="0"/>
            <w:vAlign w:val="center"/>
          </w:tcPr>
          <w:p w14:paraId="3213CA3B">
            <w:pPr>
              <w:pStyle w:val="337"/>
              <w:spacing w:before="5" w:line="227" w:lineRule="auto"/>
              <w:ind w:right="57"/>
              <w:rPr>
                <w:rFonts w:hint="eastAsia"/>
                <w:color w:val="auto"/>
                <w:sz w:val="23"/>
                <w:szCs w:val="23"/>
                <w:highlight w:val="none"/>
                <w:lang w:eastAsia="zh-CN"/>
              </w:rPr>
            </w:pPr>
            <w:r>
              <w:rPr>
                <w:rFonts w:hint="eastAsia"/>
                <w:color w:val="auto"/>
                <w:sz w:val="23"/>
                <w:szCs w:val="23"/>
                <w:highlight w:val="none"/>
                <w:lang w:eastAsia="zh-CN"/>
              </w:rPr>
              <w:t>售后服务方案及承诺评价：</w:t>
            </w:r>
          </w:p>
          <w:p w14:paraId="3C41F873">
            <w:pPr>
              <w:rPr>
                <w:rFonts w:hint="eastAsia" w:ascii="宋体" w:hAnsi="宋体" w:eastAsia="宋体" w:cs="宋体"/>
                <w:color w:val="auto"/>
                <w:sz w:val="23"/>
                <w:szCs w:val="23"/>
                <w:highlight w:val="none"/>
                <w:lang w:eastAsia="zh-CN"/>
              </w:rPr>
            </w:pPr>
            <w:r>
              <w:rPr>
                <w:rFonts w:hint="eastAsia"/>
                <w:color w:val="auto"/>
                <w:sz w:val="23"/>
                <w:szCs w:val="23"/>
                <w:highlight w:val="none"/>
                <w:lang w:eastAsia="zh-CN"/>
              </w:rPr>
              <w:t>根据投标人针对本项目采购需求，提供详细完整的“三包”措施及售后服务措施和方案（包括质保期、服务措施、产品质量保证、回访、技术培训等），</w:t>
            </w:r>
            <w:r>
              <w:rPr>
                <w:rFonts w:hint="eastAsia" w:ascii="宋体" w:hAnsi="宋体" w:eastAsia="宋体" w:cs="宋体"/>
                <w:color w:val="auto"/>
                <w:sz w:val="23"/>
                <w:szCs w:val="23"/>
                <w:highlight w:val="none"/>
                <w:lang w:eastAsia="zh-CN"/>
              </w:rPr>
              <w:t>根据方案内容进行打分。</w:t>
            </w:r>
          </w:p>
          <w:p w14:paraId="2F174E6F">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方案内容详实、全面的得4分；</w:t>
            </w:r>
          </w:p>
          <w:p w14:paraId="74092CDD">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方案较为详实、考虑较为</w:t>
            </w:r>
            <w:r>
              <w:rPr>
                <w:rFonts w:hint="eastAsia" w:cs="Times New Roman"/>
                <w:color w:val="auto"/>
                <w:spacing w:val="4"/>
                <w:kern w:val="2"/>
                <w:sz w:val="23"/>
                <w:szCs w:val="23"/>
                <w:highlight w:val="none"/>
                <w:lang w:val="en-US" w:eastAsia="zh-CN" w:bidi="ar-SA"/>
              </w:rPr>
              <w:t>全面</w:t>
            </w:r>
            <w:r>
              <w:rPr>
                <w:rFonts w:hint="eastAsia" w:ascii="Times New Roman" w:hAnsi="Times New Roman" w:eastAsia="宋体" w:cs="Times New Roman"/>
                <w:color w:val="auto"/>
                <w:spacing w:val="4"/>
                <w:kern w:val="2"/>
                <w:sz w:val="23"/>
                <w:szCs w:val="23"/>
                <w:highlight w:val="none"/>
                <w:lang w:val="en-US" w:eastAsia="zh-CN" w:bidi="ar-SA"/>
              </w:rPr>
              <w:t>得2分；</w:t>
            </w:r>
          </w:p>
          <w:p w14:paraId="2C02B958">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r>
              <w:rPr>
                <w:rFonts w:hint="eastAsia" w:ascii="Times New Roman" w:hAnsi="Times New Roman" w:eastAsia="宋体" w:cs="Times New Roman"/>
                <w:color w:val="auto"/>
                <w:spacing w:val="4"/>
                <w:kern w:val="2"/>
                <w:sz w:val="23"/>
                <w:szCs w:val="23"/>
                <w:highlight w:val="none"/>
                <w:lang w:val="en-US" w:eastAsia="zh-CN" w:bidi="ar-SA"/>
              </w:rPr>
              <w:t>方案有缺失的得1分；</w:t>
            </w:r>
          </w:p>
          <w:p w14:paraId="03B2244A">
            <w:pPr>
              <w:pStyle w:val="337"/>
              <w:spacing w:before="5" w:line="227" w:lineRule="auto"/>
              <w:ind w:right="57"/>
              <w:rPr>
                <w:rFonts w:hint="eastAsia"/>
                <w:color w:val="auto"/>
                <w:spacing w:val="5"/>
                <w:sz w:val="23"/>
                <w:szCs w:val="23"/>
                <w:highlight w:val="none"/>
                <w:lang w:eastAsia="zh-CN"/>
              </w:rPr>
            </w:pPr>
            <w:r>
              <w:rPr>
                <w:rFonts w:hint="eastAsia" w:ascii="Times New Roman" w:hAnsi="Times New Roman" w:eastAsia="宋体" w:cs="Times New Roman"/>
                <w:color w:val="auto"/>
                <w:spacing w:val="4"/>
                <w:kern w:val="2"/>
                <w:sz w:val="23"/>
                <w:szCs w:val="23"/>
                <w:highlight w:val="none"/>
                <w:lang w:val="en-US" w:eastAsia="zh-CN" w:bidi="ar-SA"/>
              </w:rPr>
              <w:t>未提供方案的不得分。</w:t>
            </w:r>
          </w:p>
        </w:tc>
        <w:tc>
          <w:tcPr>
            <w:tcW w:w="896" w:type="dxa"/>
            <w:noWrap w:val="0"/>
            <w:vAlign w:val="center"/>
          </w:tcPr>
          <w:p w14:paraId="1218EDDC">
            <w:pPr>
              <w:snapToGrid w:val="0"/>
              <w:spacing w:line="360" w:lineRule="auto"/>
              <w:jc w:val="center"/>
              <w:rPr>
                <w:rFonts w:hint="default"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4</w:t>
            </w:r>
          </w:p>
        </w:tc>
        <w:tc>
          <w:tcPr>
            <w:tcW w:w="1331" w:type="dxa"/>
            <w:noWrap w:val="0"/>
            <w:vAlign w:val="center"/>
          </w:tcPr>
          <w:p w14:paraId="3F4F8B88">
            <w:pPr>
              <w:snapToGrid w:val="0"/>
              <w:spacing w:line="360" w:lineRule="auto"/>
              <w:jc w:val="center"/>
              <w:rPr>
                <w:rFonts w:hint="eastAsia"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主观</w:t>
            </w:r>
          </w:p>
        </w:tc>
        <w:tc>
          <w:tcPr>
            <w:tcW w:w="1331" w:type="dxa"/>
            <w:noWrap w:val="0"/>
            <w:vAlign w:val="center"/>
          </w:tcPr>
          <w:p w14:paraId="46844246">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p>
        </w:tc>
      </w:tr>
      <w:tr w14:paraId="30EB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51467CE3">
            <w:pPr>
              <w:widowControl/>
              <w:spacing w:line="420" w:lineRule="exact"/>
              <w:jc w:val="center"/>
              <w:textAlignment w:val="center"/>
              <w:rPr>
                <w:rFonts w:hint="default" w:ascii="仿宋" w:hAnsi="仿宋" w:cs="仿宋"/>
                <w:b w:val="0"/>
                <w:bCs w:val="0"/>
                <w:color w:val="auto"/>
                <w:sz w:val="24"/>
                <w:szCs w:val="24"/>
                <w:highlight w:val="none"/>
                <w:shd w:val="clear" w:color="auto" w:fill="auto"/>
                <w:lang w:val="en-US" w:eastAsia="zh-CN"/>
              </w:rPr>
            </w:pPr>
            <w:r>
              <w:rPr>
                <w:rFonts w:hint="eastAsia" w:ascii="仿宋" w:hAnsi="仿宋" w:cs="仿宋"/>
                <w:b w:val="0"/>
                <w:bCs w:val="0"/>
                <w:color w:val="auto"/>
                <w:sz w:val="24"/>
                <w:szCs w:val="24"/>
                <w:highlight w:val="none"/>
                <w:shd w:val="clear" w:color="auto" w:fill="auto"/>
                <w:lang w:val="en-US" w:eastAsia="zh-CN"/>
              </w:rPr>
              <w:t>11</w:t>
            </w:r>
          </w:p>
        </w:tc>
        <w:tc>
          <w:tcPr>
            <w:tcW w:w="5496" w:type="dxa"/>
            <w:noWrap w:val="0"/>
            <w:vAlign w:val="center"/>
          </w:tcPr>
          <w:p w14:paraId="1FC1E179">
            <w:pPr>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本项目合理化建议及增值服务进行打分。</w:t>
            </w:r>
          </w:p>
          <w:p w14:paraId="6BF3ACA8">
            <w:pPr>
              <w:rPr>
                <w:rFonts w:hint="eastAsia" w:ascii="宋体" w:hAnsi="宋体" w:eastAsia="宋体" w:cs="宋体"/>
                <w:color w:val="000000" w:themeColor="text1"/>
                <w:sz w:val="23"/>
                <w:szCs w:val="23"/>
                <w:highlight w:val="none"/>
                <w:lang w:eastAsia="zh-CN"/>
                <w14:textFill>
                  <w14:solidFill>
                    <w14:schemeClr w14:val="tx1"/>
                  </w14:solidFill>
                </w14:textFill>
              </w:rPr>
            </w:pPr>
            <w:r>
              <w:rPr>
                <w:rFonts w:hint="eastAsia" w:ascii="宋体" w:hAnsi="宋体" w:eastAsia="宋体" w:cs="宋体"/>
                <w:color w:val="auto"/>
                <w:sz w:val="23"/>
                <w:szCs w:val="23"/>
                <w:highlight w:val="none"/>
                <w:lang w:eastAsia="zh-CN"/>
              </w:rPr>
              <w:t>建议合理、增值服务符合项目要求的得</w:t>
            </w:r>
            <w:r>
              <w:rPr>
                <w:rFonts w:hint="eastAsia" w:ascii="宋体" w:hAnsi="宋体" w:eastAsia="宋体" w:cs="宋体"/>
                <w:color w:val="000000" w:themeColor="text1"/>
                <w:sz w:val="23"/>
                <w:szCs w:val="23"/>
                <w:highlight w:val="none"/>
                <w:lang w:eastAsia="zh-CN"/>
                <w14:textFill>
                  <w14:solidFill>
                    <w14:schemeClr w14:val="tx1"/>
                  </w14:solidFill>
                </w14:textFill>
              </w:rPr>
              <w:t>分</w:t>
            </w:r>
            <w:r>
              <w:rPr>
                <w:rFonts w:hint="eastAsia" w:ascii="宋体" w:hAnsi="宋体" w:cs="宋体"/>
                <w:color w:val="000000" w:themeColor="text1"/>
                <w:sz w:val="23"/>
                <w:szCs w:val="23"/>
                <w:highlight w:val="none"/>
                <w:lang w:val="en-US" w:eastAsia="zh-CN"/>
                <w14:textFill>
                  <w14:solidFill>
                    <w14:schemeClr w14:val="tx1"/>
                  </w14:solidFill>
                </w14:textFill>
              </w:rPr>
              <w:t>2</w:t>
            </w:r>
            <w:r>
              <w:rPr>
                <w:rFonts w:hint="eastAsia" w:ascii="宋体" w:hAnsi="宋体" w:eastAsia="宋体" w:cs="宋体"/>
                <w:color w:val="000000" w:themeColor="text1"/>
                <w:sz w:val="23"/>
                <w:szCs w:val="23"/>
                <w:highlight w:val="none"/>
                <w:lang w:eastAsia="zh-CN"/>
                <w14:textFill>
                  <w14:solidFill>
                    <w14:schemeClr w14:val="tx1"/>
                  </w14:solidFill>
                </w14:textFill>
              </w:rPr>
              <w:t>分；</w:t>
            </w:r>
          </w:p>
          <w:p w14:paraId="4399B62A">
            <w:pPr>
              <w:rPr>
                <w:rFonts w:hint="eastAsia" w:ascii="宋体" w:hAnsi="宋体" w:eastAsia="宋体" w:cs="宋体"/>
                <w:color w:val="000000" w:themeColor="text1"/>
                <w:sz w:val="23"/>
                <w:szCs w:val="23"/>
                <w:highlight w:val="none"/>
                <w:lang w:eastAsia="zh-CN"/>
                <w14:textFill>
                  <w14:solidFill>
                    <w14:schemeClr w14:val="tx1"/>
                  </w14:solidFill>
                </w14:textFill>
              </w:rPr>
            </w:pPr>
            <w:r>
              <w:rPr>
                <w:rFonts w:hint="eastAsia" w:ascii="宋体" w:hAnsi="宋体" w:eastAsia="宋体" w:cs="宋体"/>
                <w:color w:val="000000" w:themeColor="text1"/>
                <w:sz w:val="23"/>
                <w:szCs w:val="23"/>
                <w:highlight w:val="none"/>
                <w:lang w:eastAsia="zh-CN"/>
                <w14:textFill>
                  <w14:solidFill>
                    <w14:schemeClr w14:val="tx1"/>
                  </w14:solidFill>
                </w14:textFill>
              </w:rPr>
              <w:t>建议</w:t>
            </w:r>
            <w:r>
              <w:rPr>
                <w:rFonts w:hint="eastAsia" w:ascii="宋体" w:hAnsi="宋体" w:cs="宋体"/>
                <w:color w:val="000000" w:themeColor="text1"/>
                <w:sz w:val="23"/>
                <w:szCs w:val="23"/>
                <w:highlight w:val="none"/>
                <w:lang w:eastAsia="zh-CN"/>
                <w14:textFill>
                  <w14:solidFill>
                    <w14:schemeClr w14:val="tx1"/>
                  </w14:solidFill>
                </w14:textFill>
              </w:rPr>
              <w:t>较为合理</w:t>
            </w:r>
            <w:r>
              <w:rPr>
                <w:rFonts w:hint="eastAsia" w:ascii="宋体" w:hAnsi="宋体" w:eastAsia="宋体" w:cs="宋体"/>
                <w:color w:val="000000" w:themeColor="text1"/>
                <w:sz w:val="23"/>
                <w:szCs w:val="23"/>
                <w:highlight w:val="none"/>
                <w:lang w:eastAsia="zh-CN"/>
                <w14:textFill>
                  <w14:solidFill>
                    <w14:schemeClr w14:val="tx1"/>
                  </w14:solidFill>
                </w14:textFill>
              </w:rPr>
              <w:t>、增值服务</w:t>
            </w:r>
            <w:r>
              <w:rPr>
                <w:rFonts w:hint="eastAsia" w:ascii="宋体" w:hAnsi="宋体" w:cs="宋体"/>
                <w:color w:val="000000" w:themeColor="text1"/>
                <w:sz w:val="23"/>
                <w:szCs w:val="23"/>
                <w:highlight w:val="none"/>
                <w:lang w:eastAsia="zh-CN"/>
                <w14:textFill>
                  <w14:solidFill>
                    <w14:schemeClr w14:val="tx1"/>
                  </w14:solidFill>
                </w14:textFill>
              </w:rPr>
              <w:t>内容基本符合项目要求</w:t>
            </w:r>
            <w:r>
              <w:rPr>
                <w:rFonts w:hint="eastAsia" w:ascii="宋体" w:hAnsi="宋体" w:eastAsia="宋体" w:cs="宋体"/>
                <w:color w:val="000000" w:themeColor="text1"/>
                <w:sz w:val="23"/>
                <w:szCs w:val="23"/>
                <w:highlight w:val="none"/>
                <w:lang w:eastAsia="zh-CN"/>
                <w14:textFill>
                  <w14:solidFill>
                    <w14:schemeClr w14:val="tx1"/>
                  </w14:solidFill>
                </w14:textFill>
              </w:rPr>
              <w:t>的得分</w:t>
            </w:r>
            <w:r>
              <w:rPr>
                <w:rFonts w:hint="eastAsia" w:ascii="宋体" w:hAnsi="宋体" w:cs="宋体"/>
                <w:color w:val="000000" w:themeColor="text1"/>
                <w:sz w:val="23"/>
                <w:szCs w:val="23"/>
                <w:highlight w:val="none"/>
                <w:lang w:val="en-US" w:eastAsia="zh-CN"/>
                <w14:textFill>
                  <w14:solidFill>
                    <w14:schemeClr w14:val="tx1"/>
                  </w14:solidFill>
                </w14:textFill>
              </w:rPr>
              <w:t>1</w:t>
            </w:r>
            <w:r>
              <w:rPr>
                <w:rFonts w:hint="eastAsia" w:ascii="宋体" w:hAnsi="宋体" w:eastAsia="宋体" w:cs="宋体"/>
                <w:color w:val="000000" w:themeColor="text1"/>
                <w:sz w:val="23"/>
                <w:szCs w:val="23"/>
                <w:highlight w:val="none"/>
                <w:lang w:eastAsia="zh-CN"/>
                <w14:textFill>
                  <w14:solidFill>
                    <w14:schemeClr w14:val="tx1"/>
                  </w14:solidFill>
                </w14:textFill>
              </w:rPr>
              <w:t>分</w:t>
            </w:r>
          </w:p>
          <w:p w14:paraId="1B443EC3">
            <w:pPr>
              <w:rPr>
                <w:rFonts w:hint="default" w:ascii="宋体" w:hAnsi="宋体" w:eastAsia="宋体" w:cs="宋体"/>
                <w:color w:val="000000" w:themeColor="text1"/>
                <w:sz w:val="23"/>
                <w:szCs w:val="23"/>
                <w:highlight w:val="none"/>
                <w:lang w:val="en-US" w:eastAsia="zh-CN"/>
                <w14:textFill>
                  <w14:solidFill>
                    <w14:schemeClr w14:val="tx1"/>
                  </w14:solidFill>
                </w14:textFill>
              </w:rPr>
            </w:pPr>
            <w:r>
              <w:rPr>
                <w:rFonts w:hint="eastAsia" w:ascii="宋体" w:hAnsi="宋体" w:cs="宋体"/>
                <w:color w:val="000000" w:themeColor="text1"/>
                <w:sz w:val="23"/>
                <w:szCs w:val="23"/>
                <w:highlight w:val="none"/>
                <w:lang w:eastAsia="zh-CN"/>
                <w14:textFill>
                  <w14:solidFill>
                    <w14:schemeClr w14:val="tx1"/>
                  </w14:solidFill>
                </w14:textFill>
              </w:rPr>
              <w:t>建议一般、增值服务内容缺失的</w:t>
            </w:r>
            <w:r>
              <w:rPr>
                <w:rFonts w:hint="eastAsia" w:ascii="宋体" w:hAnsi="宋体" w:cs="宋体"/>
                <w:color w:val="000000" w:themeColor="text1"/>
                <w:sz w:val="23"/>
                <w:szCs w:val="23"/>
                <w:highlight w:val="none"/>
                <w:lang w:val="en-US" w:eastAsia="zh-CN"/>
                <w14:textFill>
                  <w14:solidFill>
                    <w14:schemeClr w14:val="tx1"/>
                  </w14:solidFill>
                </w14:textFill>
              </w:rPr>
              <w:t>0.5分。</w:t>
            </w:r>
          </w:p>
          <w:p w14:paraId="5FE90AEF">
            <w:pPr>
              <w:pStyle w:val="337"/>
              <w:spacing w:before="5" w:line="227" w:lineRule="auto"/>
              <w:ind w:right="57"/>
              <w:rPr>
                <w:rFonts w:hint="eastAsia" w:ascii="Times New Roman" w:hAnsi="Times New Roman" w:eastAsia="宋体" w:cs="Times New Roman"/>
                <w:color w:val="auto"/>
                <w:spacing w:val="4"/>
                <w:kern w:val="2"/>
                <w:sz w:val="23"/>
                <w:szCs w:val="23"/>
                <w:highlight w:val="none"/>
                <w:lang w:val="en-US" w:eastAsia="zh-CN" w:bidi="ar-SA"/>
              </w:rPr>
            </w:pPr>
            <w:r>
              <w:rPr>
                <w:rFonts w:hint="eastAsia" w:ascii="宋体" w:hAnsi="宋体" w:eastAsia="宋体" w:cs="宋体"/>
                <w:color w:val="auto"/>
                <w:sz w:val="23"/>
                <w:szCs w:val="23"/>
                <w:highlight w:val="none"/>
                <w:lang w:eastAsia="zh-CN"/>
              </w:rPr>
              <w:t>未提供不得分。</w:t>
            </w:r>
          </w:p>
        </w:tc>
        <w:tc>
          <w:tcPr>
            <w:tcW w:w="896" w:type="dxa"/>
            <w:noWrap w:val="0"/>
            <w:vAlign w:val="center"/>
          </w:tcPr>
          <w:p w14:paraId="05A71F5C">
            <w:pPr>
              <w:snapToGrid w:val="0"/>
              <w:spacing w:line="360" w:lineRule="auto"/>
              <w:jc w:val="center"/>
              <w:rPr>
                <w:rFonts w:hint="default"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2</w:t>
            </w:r>
          </w:p>
        </w:tc>
        <w:tc>
          <w:tcPr>
            <w:tcW w:w="1331" w:type="dxa"/>
            <w:noWrap w:val="0"/>
            <w:vAlign w:val="center"/>
          </w:tcPr>
          <w:p w14:paraId="59F05FBD">
            <w:pPr>
              <w:snapToGrid w:val="0"/>
              <w:spacing w:line="360" w:lineRule="auto"/>
              <w:jc w:val="center"/>
              <w:rPr>
                <w:rFonts w:hint="eastAsia"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主观</w:t>
            </w:r>
          </w:p>
        </w:tc>
        <w:tc>
          <w:tcPr>
            <w:tcW w:w="1331" w:type="dxa"/>
            <w:noWrap w:val="0"/>
            <w:vAlign w:val="center"/>
          </w:tcPr>
          <w:p w14:paraId="0E613043">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p>
        </w:tc>
      </w:tr>
      <w:tr w14:paraId="5A8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095797B7">
            <w:pPr>
              <w:widowControl/>
              <w:spacing w:line="420" w:lineRule="exact"/>
              <w:jc w:val="center"/>
              <w:textAlignment w:val="center"/>
              <w:rPr>
                <w:rFonts w:hint="default" w:ascii="仿宋" w:hAnsi="仿宋" w:cs="仿宋"/>
                <w:b w:val="0"/>
                <w:bCs w:val="0"/>
                <w:color w:val="auto"/>
                <w:sz w:val="24"/>
                <w:szCs w:val="24"/>
                <w:highlight w:val="none"/>
                <w:shd w:val="clear" w:color="auto" w:fill="auto"/>
                <w:lang w:val="en-US" w:eastAsia="zh-CN"/>
              </w:rPr>
            </w:pPr>
            <w:r>
              <w:rPr>
                <w:rFonts w:hint="eastAsia" w:ascii="仿宋" w:hAnsi="仿宋" w:cs="仿宋"/>
                <w:b w:val="0"/>
                <w:bCs w:val="0"/>
                <w:color w:val="auto"/>
                <w:sz w:val="24"/>
                <w:szCs w:val="24"/>
                <w:highlight w:val="none"/>
                <w:shd w:val="clear" w:color="auto" w:fill="auto"/>
                <w:lang w:val="en-US" w:eastAsia="zh-CN"/>
              </w:rPr>
              <w:t>12</w:t>
            </w:r>
          </w:p>
        </w:tc>
        <w:tc>
          <w:tcPr>
            <w:tcW w:w="5496" w:type="dxa"/>
            <w:noWrap w:val="0"/>
            <w:vAlign w:val="center"/>
          </w:tcPr>
          <w:p w14:paraId="0F5A2598">
            <w:pPr>
              <w:pStyle w:val="337"/>
              <w:spacing w:before="5" w:line="227" w:lineRule="auto"/>
              <w:ind w:right="57"/>
              <w:rPr>
                <w:rFonts w:hint="eastAsia" w:ascii="宋体" w:hAnsi="宋体" w:eastAsia="宋体" w:cs="宋体"/>
                <w:color w:val="auto"/>
                <w:sz w:val="23"/>
                <w:szCs w:val="23"/>
                <w:highlight w:val="none"/>
                <w:lang w:eastAsia="zh-CN"/>
              </w:rPr>
            </w:pPr>
            <w:r>
              <w:rPr>
                <w:rFonts w:hint="eastAsia"/>
                <w:color w:val="auto"/>
                <w:sz w:val="23"/>
                <w:szCs w:val="23"/>
                <w:lang w:eastAsia="zh-CN"/>
              </w:rPr>
              <w:t>投标人针对本项目所投设备（产品）质保期满足招标文件最低要求3年的不得分，质保期在最低要求3年的基础上每增加一年得1分，最高得2分。</w:t>
            </w:r>
          </w:p>
        </w:tc>
        <w:tc>
          <w:tcPr>
            <w:tcW w:w="896" w:type="dxa"/>
            <w:noWrap w:val="0"/>
            <w:vAlign w:val="center"/>
          </w:tcPr>
          <w:p w14:paraId="3FBC3E00">
            <w:pPr>
              <w:snapToGrid w:val="0"/>
              <w:spacing w:line="360" w:lineRule="auto"/>
              <w:jc w:val="center"/>
              <w:rPr>
                <w:rFonts w:hint="default"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2</w:t>
            </w:r>
          </w:p>
        </w:tc>
        <w:tc>
          <w:tcPr>
            <w:tcW w:w="1331" w:type="dxa"/>
            <w:noWrap w:val="0"/>
            <w:vAlign w:val="center"/>
          </w:tcPr>
          <w:p w14:paraId="1411CB5E">
            <w:pPr>
              <w:snapToGrid w:val="0"/>
              <w:spacing w:line="360" w:lineRule="auto"/>
              <w:jc w:val="center"/>
              <w:rPr>
                <w:rFonts w:hint="eastAsia" w:cs="Times New Roman"/>
                <w:color w:val="auto"/>
                <w:spacing w:val="4"/>
                <w:kern w:val="2"/>
                <w:sz w:val="23"/>
                <w:szCs w:val="23"/>
                <w:highlight w:val="none"/>
                <w:lang w:val="en-US" w:eastAsia="zh-CN" w:bidi="ar-SA"/>
              </w:rPr>
            </w:pPr>
            <w:r>
              <w:rPr>
                <w:rFonts w:hint="eastAsia" w:cs="Times New Roman"/>
                <w:color w:val="auto"/>
                <w:spacing w:val="4"/>
                <w:kern w:val="2"/>
                <w:sz w:val="23"/>
                <w:szCs w:val="23"/>
                <w:highlight w:val="none"/>
                <w:lang w:val="en-US" w:eastAsia="zh-CN" w:bidi="ar-SA"/>
              </w:rPr>
              <w:t>客观</w:t>
            </w:r>
          </w:p>
        </w:tc>
        <w:tc>
          <w:tcPr>
            <w:tcW w:w="1331" w:type="dxa"/>
            <w:noWrap w:val="0"/>
            <w:vAlign w:val="center"/>
          </w:tcPr>
          <w:p w14:paraId="4052B64F">
            <w:pPr>
              <w:snapToGrid w:val="0"/>
              <w:spacing w:line="360" w:lineRule="auto"/>
              <w:jc w:val="left"/>
              <w:rPr>
                <w:rFonts w:hint="eastAsia" w:ascii="Times New Roman" w:hAnsi="Times New Roman" w:eastAsia="宋体" w:cs="Times New Roman"/>
                <w:color w:val="auto"/>
                <w:spacing w:val="4"/>
                <w:kern w:val="2"/>
                <w:sz w:val="23"/>
                <w:szCs w:val="23"/>
                <w:highlight w:val="none"/>
                <w:lang w:val="en-US" w:eastAsia="zh-CN" w:bidi="ar-SA"/>
              </w:rPr>
            </w:pPr>
          </w:p>
        </w:tc>
      </w:tr>
      <w:tr w14:paraId="0D36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0582D252">
            <w:pPr>
              <w:widowControl/>
              <w:spacing w:line="420" w:lineRule="exact"/>
              <w:jc w:val="center"/>
              <w:textAlignment w:val="center"/>
              <w:rPr>
                <w:rFonts w:hint="default" w:ascii="仿宋" w:hAnsi="仿宋" w:eastAsia="宋体" w:cs="仿宋"/>
                <w:b w:val="0"/>
                <w:bCs w:val="0"/>
                <w:color w:val="auto"/>
                <w:sz w:val="24"/>
                <w:szCs w:val="24"/>
                <w:highlight w:val="none"/>
                <w:shd w:val="clear" w:color="auto" w:fill="auto"/>
                <w:lang w:val="en-US" w:eastAsia="zh-CN"/>
              </w:rPr>
            </w:pPr>
            <w:r>
              <w:rPr>
                <w:rFonts w:hint="eastAsia" w:ascii="仿宋" w:hAnsi="仿宋" w:cs="仿宋"/>
                <w:b w:val="0"/>
                <w:bCs w:val="0"/>
                <w:color w:val="auto"/>
                <w:sz w:val="24"/>
                <w:szCs w:val="24"/>
                <w:highlight w:val="none"/>
                <w:shd w:val="clear" w:color="auto" w:fill="auto"/>
                <w:lang w:val="en-US" w:eastAsia="zh-CN"/>
              </w:rPr>
              <w:t>13</w:t>
            </w:r>
          </w:p>
        </w:tc>
        <w:tc>
          <w:tcPr>
            <w:tcW w:w="5496" w:type="dxa"/>
            <w:noWrap w:val="0"/>
            <w:vAlign w:val="center"/>
          </w:tcPr>
          <w:p w14:paraId="4DD9B131">
            <w:pPr>
              <w:pStyle w:val="337"/>
              <w:spacing w:before="91" w:line="227" w:lineRule="auto"/>
              <w:ind w:left="105" w:leftChars="50" w:right="57"/>
              <w:rPr>
                <w:rFonts w:hint="eastAsia" w:ascii="宋体" w:hAnsi="宋体" w:eastAsia="宋体" w:cs="仿宋_GB2312"/>
                <w:b w:val="0"/>
                <w:bCs w:val="0"/>
                <w:color w:val="auto"/>
                <w:kern w:val="2"/>
                <w:sz w:val="24"/>
                <w:szCs w:val="24"/>
                <w:highlight w:val="none"/>
                <w:shd w:val="clear" w:color="auto" w:fill="auto"/>
                <w:lang w:val="en-US" w:eastAsia="zh-CN" w:bidi="ar-SA"/>
              </w:rPr>
            </w:pPr>
            <w:r>
              <w:rPr>
                <w:rFonts w:hint="eastAsia" w:ascii="宋体" w:hAnsi="宋体" w:eastAsia="宋体" w:cs="仿宋_GB2312"/>
                <w:b w:val="0"/>
                <w:bCs w:val="0"/>
                <w:color w:val="auto"/>
                <w:kern w:val="2"/>
                <w:sz w:val="24"/>
                <w:szCs w:val="24"/>
                <w:highlight w:val="none"/>
                <w:shd w:val="clear" w:color="auto" w:fill="auto"/>
                <w:lang w:val="en-US" w:eastAsia="zh-CN" w:bidi="ar-SA"/>
              </w:rPr>
              <w:t>投标人自2021年1月1日（以合同签订时间为准）以来同类项目成功案例，每提供1个得1分，最高得3分。</w:t>
            </w:r>
          </w:p>
          <w:p w14:paraId="666BDA64">
            <w:pPr>
              <w:snapToGrid w:val="0"/>
              <w:spacing w:line="360" w:lineRule="auto"/>
              <w:jc w:val="left"/>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eastAsia="宋体" w:cs="仿宋_GB2312"/>
                <w:b w:val="0"/>
                <w:bCs w:val="0"/>
                <w:color w:val="auto"/>
                <w:kern w:val="2"/>
                <w:sz w:val="24"/>
                <w:szCs w:val="24"/>
                <w:highlight w:val="none"/>
                <w:shd w:val="clear" w:color="auto" w:fill="auto"/>
                <w:lang w:val="en-US" w:eastAsia="zh-CN" w:bidi="ar-SA"/>
              </w:rPr>
              <w:t>（投标文件需提供同类项目成功案例合同复印件并加盖公章，不提供不得分。）</w:t>
            </w:r>
          </w:p>
        </w:tc>
        <w:tc>
          <w:tcPr>
            <w:tcW w:w="896" w:type="dxa"/>
            <w:noWrap w:val="0"/>
            <w:vAlign w:val="center"/>
          </w:tcPr>
          <w:p w14:paraId="1BFDFBA4">
            <w:pPr>
              <w:snapToGrid w:val="0"/>
              <w:spacing w:line="360" w:lineRule="auto"/>
              <w:jc w:val="center"/>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eastAsia="宋体" w:cs="仿宋_GB2312"/>
                <w:b w:val="0"/>
                <w:bCs w:val="0"/>
                <w:color w:val="auto"/>
                <w:sz w:val="24"/>
                <w:szCs w:val="24"/>
                <w:highlight w:val="none"/>
                <w:shd w:val="clear" w:color="auto" w:fill="auto"/>
                <w:lang w:eastAsia="zh-CN"/>
              </w:rPr>
              <w:t>3</w:t>
            </w:r>
          </w:p>
        </w:tc>
        <w:tc>
          <w:tcPr>
            <w:tcW w:w="1331" w:type="dxa"/>
            <w:noWrap w:val="0"/>
            <w:vAlign w:val="center"/>
          </w:tcPr>
          <w:p w14:paraId="2AF7B705">
            <w:pPr>
              <w:snapToGrid w:val="0"/>
              <w:spacing w:line="360" w:lineRule="auto"/>
              <w:jc w:val="center"/>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eastAsia="宋体" w:cs="仿宋_GB2312"/>
                <w:b w:val="0"/>
                <w:bCs w:val="0"/>
                <w:color w:val="auto"/>
                <w:sz w:val="24"/>
                <w:szCs w:val="24"/>
                <w:highlight w:val="none"/>
                <w:shd w:val="clear" w:color="auto" w:fill="auto"/>
                <w:lang w:eastAsia="zh-CN"/>
              </w:rPr>
              <w:t>客观</w:t>
            </w:r>
          </w:p>
        </w:tc>
        <w:tc>
          <w:tcPr>
            <w:tcW w:w="1331" w:type="dxa"/>
            <w:noWrap w:val="0"/>
            <w:vAlign w:val="center"/>
          </w:tcPr>
          <w:p w14:paraId="02824B51">
            <w:pPr>
              <w:snapToGrid w:val="0"/>
              <w:spacing w:line="360" w:lineRule="auto"/>
              <w:jc w:val="center"/>
              <w:rPr>
                <w:rFonts w:ascii="宋体" w:hAnsi="宋体" w:eastAsia="宋体" w:cs="仿宋_GB2312"/>
                <w:b w:val="0"/>
                <w:bCs w:val="0"/>
                <w:color w:val="auto"/>
                <w:sz w:val="24"/>
                <w:szCs w:val="24"/>
                <w:highlight w:val="none"/>
                <w:shd w:val="clear" w:color="auto" w:fill="auto"/>
              </w:rPr>
            </w:pPr>
          </w:p>
        </w:tc>
      </w:tr>
      <w:tr w14:paraId="7208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3E19F1EE">
            <w:pPr>
              <w:widowControl/>
              <w:spacing w:line="420" w:lineRule="exact"/>
              <w:jc w:val="center"/>
              <w:textAlignment w:val="center"/>
              <w:rPr>
                <w:rFonts w:hint="default" w:ascii="仿宋" w:hAnsi="仿宋" w:eastAsia="宋体" w:cs="仿宋"/>
                <w:b w:val="0"/>
                <w:bCs w:val="0"/>
                <w:color w:val="auto"/>
                <w:sz w:val="24"/>
                <w:szCs w:val="24"/>
                <w:highlight w:val="none"/>
                <w:shd w:val="clear" w:color="auto" w:fill="auto"/>
                <w:lang w:val="en-US" w:eastAsia="zh-CN"/>
              </w:rPr>
            </w:pPr>
            <w:r>
              <w:rPr>
                <w:rFonts w:hint="eastAsia" w:ascii="仿宋" w:hAnsi="仿宋" w:eastAsia="宋体" w:cs="仿宋"/>
                <w:b w:val="0"/>
                <w:bCs w:val="0"/>
                <w:color w:val="auto"/>
                <w:sz w:val="24"/>
                <w:szCs w:val="24"/>
                <w:highlight w:val="none"/>
                <w:shd w:val="clear" w:color="auto" w:fill="auto"/>
                <w:lang w:val="en-US" w:eastAsia="zh-CN"/>
              </w:rPr>
              <w:t>1</w:t>
            </w:r>
            <w:r>
              <w:rPr>
                <w:rFonts w:hint="eastAsia" w:ascii="仿宋" w:hAnsi="仿宋" w:cs="仿宋"/>
                <w:b w:val="0"/>
                <w:bCs w:val="0"/>
                <w:color w:val="auto"/>
                <w:sz w:val="24"/>
                <w:szCs w:val="24"/>
                <w:highlight w:val="none"/>
                <w:shd w:val="clear" w:color="auto" w:fill="auto"/>
                <w:lang w:val="en-US" w:eastAsia="zh-CN"/>
              </w:rPr>
              <w:t>4</w:t>
            </w:r>
          </w:p>
        </w:tc>
        <w:tc>
          <w:tcPr>
            <w:tcW w:w="5496" w:type="dxa"/>
            <w:noWrap w:val="0"/>
            <w:vAlign w:val="center"/>
          </w:tcPr>
          <w:p w14:paraId="58CDD2BB">
            <w:pPr>
              <w:snapToGrid w:val="0"/>
              <w:spacing w:line="360" w:lineRule="auto"/>
              <w:jc w:val="left"/>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eastAsia="宋体" w:cs="仿宋_GB2312"/>
                <w:b w:val="0"/>
                <w:bCs w:val="0"/>
                <w:color w:val="auto"/>
                <w:sz w:val="24"/>
                <w:szCs w:val="24"/>
                <w:highlight w:val="none"/>
                <w:shd w:val="clear" w:color="auto" w:fill="auto"/>
                <w:lang w:eastAsia="zh-CN"/>
              </w:rPr>
              <w:t>有效投标报价的最低价作为评标基准价，其最低报价为满分；按［投标报价得分=（评标基准价/投标报价）*30］的计算公式计算。</w:t>
            </w:r>
          </w:p>
          <w:p w14:paraId="7031E304">
            <w:pPr>
              <w:snapToGrid w:val="0"/>
              <w:spacing w:line="360" w:lineRule="auto"/>
              <w:jc w:val="left"/>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eastAsia="宋体" w:cs="仿宋_GB2312"/>
                <w:b w:val="0"/>
                <w:bCs w:val="0"/>
                <w:color w:val="auto"/>
                <w:sz w:val="24"/>
                <w:szCs w:val="24"/>
                <w:highlight w:val="none"/>
                <w:shd w:val="clear" w:color="auto" w:fill="auto"/>
                <w:lang w:eastAsia="zh-CN"/>
              </w:rPr>
              <w:t>评标过程中，不得去掉报价中的最高报价和最低报价。</w:t>
            </w:r>
          </w:p>
          <w:p w14:paraId="728864CD">
            <w:pPr>
              <w:snapToGrid w:val="0"/>
              <w:spacing w:line="360" w:lineRule="auto"/>
              <w:jc w:val="left"/>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eastAsia="宋体" w:cs="仿宋_GB2312"/>
                <w:b w:val="0"/>
                <w:bCs w:val="0"/>
                <w:color w:val="auto"/>
                <w:sz w:val="24"/>
                <w:szCs w:val="24"/>
                <w:highlight w:val="none"/>
                <w:shd w:val="clear" w:color="auto" w:fill="auto"/>
                <w:lang w:eastAsia="zh-CN"/>
              </w:rPr>
              <w:t>因落实政府采购政策需要进行价格调整的，以调整后的价格计算评标基准价和投标报价。</w:t>
            </w:r>
          </w:p>
        </w:tc>
        <w:tc>
          <w:tcPr>
            <w:tcW w:w="896" w:type="dxa"/>
            <w:noWrap w:val="0"/>
            <w:vAlign w:val="center"/>
          </w:tcPr>
          <w:p w14:paraId="163BC8CB">
            <w:pPr>
              <w:snapToGrid w:val="0"/>
              <w:spacing w:line="360" w:lineRule="auto"/>
              <w:jc w:val="center"/>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eastAsia="宋体" w:cs="仿宋_GB2312"/>
                <w:b w:val="0"/>
                <w:bCs w:val="0"/>
                <w:color w:val="auto"/>
                <w:sz w:val="24"/>
                <w:szCs w:val="24"/>
                <w:highlight w:val="none"/>
                <w:shd w:val="clear" w:color="auto" w:fill="auto"/>
                <w:lang w:val="en-US" w:eastAsia="zh-CN"/>
              </w:rPr>
              <w:t>30</w:t>
            </w:r>
          </w:p>
        </w:tc>
        <w:tc>
          <w:tcPr>
            <w:tcW w:w="1331" w:type="dxa"/>
            <w:noWrap w:val="0"/>
            <w:vAlign w:val="center"/>
          </w:tcPr>
          <w:p w14:paraId="41FC525C">
            <w:pPr>
              <w:snapToGrid w:val="0"/>
              <w:spacing w:line="360" w:lineRule="auto"/>
              <w:jc w:val="center"/>
              <w:rPr>
                <w:rFonts w:hint="eastAsia" w:ascii="宋体" w:hAnsi="宋体" w:eastAsia="宋体" w:cs="仿宋_GB2312"/>
                <w:b w:val="0"/>
                <w:bCs w:val="0"/>
                <w:color w:val="auto"/>
                <w:sz w:val="24"/>
                <w:szCs w:val="24"/>
                <w:highlight w:val="none"/>
                <w:shd w:val="clear" w:color="auto" w:fill="auto"/>
                <w:lang w:eastAsia="zh-CN"/>
              </w:rPr>
            </w:pPr>
            <w:r>
              <w:rPr>
                <w:rFonts w:hint="eastAsia" w:ascii="宋体" w:hAnsi="宋体" w:eastAsia="宋体" w:cs="仿宋_GB2312"/>
                <w:b w:val="0"/>
                <w:bCs w:val="0"/>
                <w:color w:val="auto"/>
                <w:sz w:val="24"/>
                <w:szCs w:val="24"/>
                <w:highlight w:val="none"/>
                <w:shd w:val="clear" w:color="auto" w:fill="auto"/>
                <w:lang w:eastAsia="zh-CN"/>
              </w:rPr>
              <w:t>客观</w:t>
            </w:r>
          </w:p>
        </w:tc>
        <w:tc>
          <w:tcPr>
            <w:tcW w:w="1331" w:type="dxa"/>
            <w:noWrap w:val="0"/>
            <w:vAlign w:val="center"/>
          </w:tcPr>
          <w:p w14:paraId="59CAAD1A">
            <w:pPr>
              <w:snapToGrid w:val="0"/>
              <w:spacing w:line="360" w:lineRule="auto"/>
              <w:jc w:val="center"/>
              <w:rPr>
                <w:rFonts w:ascii="宋体" w:hAnsi="宋体" w:eastAsia="宋体" w:cs="仿宋_GB2312"/>
                <w:b w:val="0"/>
                <w:bCs w:val="0"/>
                <w:color w:val="auto"/>
                <w:sz w:val="24"/>
                <w:szCs w:val="24"/>
                <w:highlight w:val="none"/>
                <w:shd w:val="clear" w:color="auto" w:fill="auto"/>
              </w:rPr>
            </w:pPr>
          </w:p>
        </w:tc>
      </w:tr>
    </w:tbl>
    <w:p w14:paraId="32316700">
      <w:pPr>
        <w:pStyle w:val="50"/>
        <w:ind w:left="0" w:leftChars="0" w:firstLine="0" w:firstLineChars="0"/>
        <w:rPr>
          <w:rFonts w:eastAsiaTheme="minorEastAsia"/>
          <w:highlight w:val="none"/>
          <w:lang w:val="zh-CN"/>
        </w:rPr>
      </w:pPr>
    </w:p>
    <w:p w14:paraId="5DA5BA51">
      <w:pPr>
        <w:snapToGrid w:val="0"/>
        <w:spacing w:line="360" w:lineRule="auto"/>
        <w:rPr>
          <w:rFonts w:ascii="宋体" w:hAnsi="宋体" w:cs="宋体" w:eastAsiaTheme="minorEastAsia"/>
          <w:b/>
          <w:sz w:val="24"/>
        </w:rPr>
      </w:pPr>
      <w:r>
        <w:rPr>
          <w:rFonts w:hint="eastAsia" w:ascii="宋体" w:hAnsi="宋体" w:cs="宋体" w:eastAsiaTheme="minorEastAsia"/>
          <w:sz w:val="20"/>
          <w:szCs w:val="20"/>
          <w:highlight w:val="none"/>
          <w:shd w:val="clear" w:color="auto" w:fill="FFFFFF"/>
        </w:rPr>
        <w:t>*</w:t>
      </w:r>
      <w:r>
        <w:rPr>
          <w:rFonts w:hint="eastAsia" w:ascii="宋体" w:hAnsi="宋体" w:cs="宋体" w:eastAsiaTheme="minorEastAsia"/>
          <w:b/>
          <w:sz w:val="24"/>
          <w:highlight w:val="none"/>
        </w:rPr>
        <w:t>备注：</w:t>
      </w:r>
      <w:r>
        <w:rPr>
          <w:rFonts w:hint="eastAsia" w:ascii="宋体" w:hAnsi="宋体" w:cs="宋体" w:eastAsiaTheme="minorEastAsia"/>
          <w:b w:val="0"/>
          <w:bCs/>
          <w:sz w:val="24"/>
          <w:highlight w:val="none"/>
          <w:lang w:val="en-US" w:eastAsia="zh-CN"/>
        </w:rPr>
        <w:t>1.投标人</w:t>
      </w:r>
      <w:r>
        <w:rPr>
          <w:rFonts w:hint="eastAsia" w:ascii="宋体" w:hAnsi="宋体" w:cs="宋体" w:eastAsiaTheme="minorEastAsia"/>
          <w:b w:val="0"/>
          <w:bCs/>
          <w:sz w:val="24"/>
          <w:highlight w:val="none"/>
          <w:lang w:eastAsia="zh-CN"/>
        </w:rPr>
        <w:t>提供的投标</w:t>
      </w:r>
      <w:r>
        <w:rPr>
          <w:rFonts w:hint="eastAsia" w:ascii="宋体" w:hAnsi="宋体" w:cs="宋体" w:eastAsiaTheme="minorEastAsia"/>
          <w:kern w:val="0"/>
          <w:sz w:val="24"/>
          <w:highlight w:val="none"/>
          <w:lang w:val="en-US" w:eastAsia="zh-CN"/>
        </w:rPr>
        <w:t>样品不得出现生产厂家及品牌名称否则按0分处理。2.投标人提供的投标样品不齐全或不符合招标文件技术参数要求的样品分为0分。3.</w:t>
      </w:r>
      <w:r>
        <w:rPr>
          <w:rFonts w:hint="eastAsia" w:ascii="宋体" w:hAnsi="宋体" w:cs="宋体" w:eastAsiaTheme="minorEastAsia"/>
          <w:sz w:val="24"/>
          <w:highlight w:val="none"/>
        </w:rPr>
        <w:t>投标人编制投标文件（商务技术文件部分）时，建议按此目录（序号和内容）提供评标标准相应的商务技术资料。 </w:t>
      </w:r>
    </w:p>
    <w:p w14:paraId="30EE7A88">
      <w:pPr>
        <w:snapToGrid w:val="0"/>
        <w:spacing w:line="360" w:lineRule="auto"/>
        <w:rPr>
          <w:rFonts w:ascii="宋体" w:hAnsi="宋体" w:cs="宋体" w:eastAsiaTheme="minorEastAsia"/>
          <w:b/>
          <w:sz w:val="32"/>
        </w:rPr>
      </w:pPr>
    </w:p>
    <w:p w14:paraId="5349BE09">
      <w:pPr>
        <w:snapToGrid w:val="0"/>
        <w:spacing w:line="360" w:lineRule="auto"/>
        <w:rPr>
          <w:rFonts w:ascii="宋体" w:hAnsi="宋体" w:cs="宋体" w:eastAsiaTheme="minorEastAsia"/>
          <w:b/>
          <w:sz w:val="32"/>
        </w:rPr>
      </w:pPr>
    </w:p>
    <w:p w14:paraId="46F1C46D">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14:paraId="2492F45C">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14:paraId="7CDE1E85">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14:paraId="5A2912B7">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14:paraId="3E24FFBD">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14:paraId="0E4702F5">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14:paraId="4CEA2FA0">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14:paraId="11541A89">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14:paraId="683F0E51">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14:paraId="511C0C5A">
      <w:pPr>
        <w:pStyle w:val="128"/>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14:paraId="146A833A">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14:paraId="2B089A45">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14:paraId="4DBB156C">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14:paraId="0B9B7F1B">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14:paraId="76351540">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A695FD">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14:paraId="43F6A26C">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14:paraId="257B7071">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16C090">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eastAsiaTheme="minorEastAsia"/>
          <w:kern w:val="0"/>
          <w:szCs w:val="24"/>
        </w:rPr>
        <w:t>20</w:t>
      </w:r>
      <w:r>
        <w:rPr>
          <w:rFonts w:hint="eastAsia" w:ascii="宋体" w:hAnsi="宋体" w:cs="宋体" w:eastAsiaTheme="minor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14:paraId="6994909F">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76F791">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4AF2C3">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198A2F">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14:paraId="593DA7B9">
      <w:pPr>
        <w:pStyle w:val="128"/>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E18A50">
      <w:pPr>
        <w:pStyle w:val="25"/>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46B71829">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4.2.1投标人不具备招标文件中规定的资格要求的（投标人未提供有效的资格文件的，视为投标人不具备招标文件中规定的资格要求）；</w:t>
      </w:r>
    </w:p>
    <w:p w14:paraId="03288897">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4.2.2投标文件未按照招标文件要求签署、盖章的；</w:t>
      </w:r>
    </w:p>
    <w:p w14:paraId="7F930D09">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4.2.3采购人拟采购的产品属于政府强制采购的节能产品品目清单范围的，投标人相应的投标产品未获得国家确定的认证机构出具的、处于有效期之内的节能产品认证证书的；</w:t>
      </w:r>
    </w:p>
    <w:p w14:paraId="7CB8FCC5">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4.2.4投标文件含有采购人不能接受的附加条件的；</w:t>
      </w:r>
    </w:p>
    <w:p w14:paraId="56807180">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4.2.5投标文件中承诺的投标有效期少于招标文件中载明的投标有效期的；</w:t>
      </w:r>
    </w:p>
    <w:p w14:paraId="3BB166B4">
      <w:pPr>
        <w:snapToGrid w:val="0"/>
        <w:spacing w:line="360" w:lineRule="auto"/>
        <w:ind w:firstLine="120" w:firstLineChars="50"/>
        <w:jc w:val="left"/>
        <w:rPr>
          <w:rFonts w:ascii="宋体" w:hAnsi="宋体" w:cs="宋体" w:eastAsiaTheme="minorEastAsia"/>
          <w:kern w:val="0"/>
          <w:sz w:val="24"/>
        </w:rPr>
      </w:pPr>
      <w:r>
        <w:rPr>
          <w:rFonts w:hint="eastAsia" w:ascii="宋体" w:hAnsi="宋体" w:cs="宋体" w:eastAsiaTheme="minorEastAsia"/>
          <w:kern w:val="0"/>
          <w:sz w:val="24"/>
        </w:rPr>
        <w:t xml:space="preserve">   4.2.6投标文件出现不是唯一的、有选择性投标报价的;</w:t>
      </w:r>
    </w:p>
    <w:p w14:paraId="2665CEAD">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4.2.7投标报价超过招标文件中规定的预算金额或者最高限价的;</w:t>
      </w:r>
    </w:p>
    <w:p w14:paraId="494833B4">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5ECE1966">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4.2.9投标人对根据修正原则修正后的报价不确认的；</w:t>
      </w:r>
    </w:p>
    <w:p w14:paraId="42C2B112">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4.2.10投标人提供虚假材料投标的；</w:t>
      </w:r>
    </w:p>
    <w:p w14:paraId="72BBB42E">
      <w:pPr>
        <w:spacing w:line="360" w:lineRule="auto"/>
        <w:ind w:firstLine="240" w:firstLineChars="100"/>
        <w:rPr>
          <w:rFonts w:ascii="宋体" w:hAnsi="宋体" w:cs="宋体" w:eastAsiaTheme="minorEastAsia"/>
          <w:kern w:val="0"/>
          <w:sz w:val="24"/>
        </w:rPr>
      </w:pPr>
      <w:r>
        <w:rPr>
          <w:rFonts w:hint="eastAsia" w:ascii="宋体" w:hAnsi="宋体" w:cs="宋体" w:eastAsiaTheme="minorEastAsia"/>
          <w:kern w:val="0"/>
          <w:sz w:val="24"/>
        </w:rPr>
        <w:t xml:space="preserve">  4.2.11投标人有恶意串通、妨碍其他投标人的竞争行为、损害采购人或者其他投标人的合法权益情形的；</w:t>
      </w:r>
    </w:p>
    <w:p w14:paraId="668F0EBA">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4.2.12投标人仅提交备份投标文件，未在电子交易平台传输递交投标文件的，投标无效；</w:t>
      </w:r>
    </w:p>
    <w:p w14:paraId="2C8FADBA">
      <w:pPr>
        <w:pStyle w:val="3"/>
        <w:ind w:left="862" w:leftChars="205"/>
        <w:rPr>
          <w:rFonts w:ascii="宋体" w:hAnsi="宋体" w:cs="宋体" w:eastAsiaTheme="minorEastAsia"/>
          <w:b w:val="0"/>
          <w:bCs w:val="0"/>
          <w:kern w:val="0"/>
          <w:sz w:val="24"/>
          <w:szCs w:val="24"/>
          <w:lang w:val="en-US"/>
        </w:rPr>
      </w:pPr>
      <w:r>
        <w:rPr>
          <w:rFonts w:hint="eastAsia" w:ascii="宋体" w:hAnsi="宋体" w:cs="宋体" w:eastAsiaTheme="minorEastAsia"/>
          <w:b w:val="0"/>
          <w:bCs w:val="0"/>
          <w:kern w:val="0"/>
          <w:sz w:val="24"/>
          <w:szCs w:val="24"/>
          <w:lang w:val="en-US"/>
        </w:rPr>
        <w:t>4.2.13 投标文件不满足招标文件的其它实质性要求的；</w:t>
      </w:r>
    </w:p>
    <w:p w14:paraId="4F6A890E">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4.2.14法律、法规、规章（适用本市的）及省级以上规范性文件（适用本市的）规定的其他无效情形。</w:t>
      </w:r>
    </w:p>
    <w:p w14:paraId="6505E83A">
      <w:pPr>
        <w:pStyle w:val="25"/>
        <w:snapToGrid w:val="0"/>
        <w:spacing w:line="360" w:lineRule="auto"/>
        <w:ind w:firstLine="472" w:firstLineChars="196"/>
        <w:rPr>
          <w:rFonts w:cs="宋体" w:eastAsiaTheme="minorEastAsia"/>
        </w:rPr>
      </w:pPr>
      <w:r>
        <w:rPr>
          <w:rFonts w:hint="eastAsia" w:cs="宋体" w:eastAsiaTheme="minorEastAsia"/>
          <w:b/>
        </w:rPr>
        <w:t>5.废标。</w:t>
      </w:r>
      <w:r>
        <w:rPr>
          <w:rFonts w:hint="eastAsia" w:cs="宋体" w:eastAsiaTheme="minorEastAsia"/>
        </w:rPr>
        <w:t>根据《中华人民共和国政府采购法》第三十六条之规定，在采购中，出现下列情形之一的，应予废标：</w:t>
      </w:r>
    </w:p>
    <w:p w14:paraId="674C410A">
      <w:pPr>
        <w:pStyle w:val="25"/>
        <w:snapToGrid w:val="0"/>
        <w:spacing w:line="360" w:lineRule="auto"/>
        <w:rPr>
          <w:rFonts w:cs="宋体" w:eastAsiaTheme="minorEastAsia"/>
        </w:rPr>
      </w:pPr>
      <w:r>
        <w:rPr>
          <w:rFonts w:hint="eastAsia" w:cs="宋体" w:eastAsiaTheme="minorEastAsia"/>
        </w:rPr>
        <w:t>5.1符合专业条件的供应商或者对招标文件作实质响应的供应商不足3家的；</w:t>
      </w:r>
    </w:p>
    <w:p w14:paraId="65D7E77A">
      <w:pPr>
        <w:pStyle w:val="25"/>
        <w:snapToGrid w:val="0"/>
        <w:spacing w:line="360" w:lineRule="auto"/>
        <w:rPr>
          <w:rFonts w:cs="宋体" w:eastAsiaTheme="minorEastAsia"/>
        </w:rPr>
      </w:pPr>
      <w:r>
        <w:rPr>
          <w:rFonts w:hint="eastAsia" w:cs="宋体" w:eastAsiaTheme="minorEastAsia"/>
        </w:rPr>
        <w:t>5.2出现影响采购公正的违法、违规行为的；</w:t>
      </w:r>
    </w:p>
    <w:p w14:paraId="1C0B51F2">
      <w:pPr>
        <w:pStyle w:val="25"/>
        <w:snapToGrid w:val="0"/>
        <w:spacing w:line="360" w:lineRule="auto"/>
        <w:rPr>
          <w:rFonts w:cs="宋体" w:eastAsiaTheme="minorEastAsia"/>
        </w:rPr>
      </w:pPr>
      <w:r>
        <w:rPr>
          <w:rFonts w:hint="eastAsia" w:cs="宋体" w:eastAsiaTheme="minorEastAsia"/>
        </w:rPr>
        <w:t>5.3投标人的报价均超过了采购预算，采购人不能支付的；</w:t>
      </w:r>
    </w:p>
    <w:p w14:paraId="1DCBDAC4">
      <w:pPr>
        <w:pStyle w:val="25"/>
        <w:snapToGrid w:val="0"/>
        <w:spacing w:line="360" w:lineRule="auto"/>
        <w:rPr>
          <w:rFonts w:cs="宋体" w:eastAsiaTheme="minorEastAsia"/>
        </w:rPr>
      </w:pPr>
      <w:r>
        <w:rPr>
          <w:rFonts w:hint="eastAsia" w:cs="宋体" w:eastAsiaTheme="minorEastAsia"/>
        </w:rPr>
        <w:t>5.4因重大变故，采购任务取消的。</w:t>
      </w:r>
    </w:p>
    <w:p w14:paraId="28AEEB7B">
      <w:pPr>
        <w:pStyle w:val="25"/>
        <w:snapToGrid w:val="0"/>
        <w:spacing w:line="360" w:lineRule="auto"/>
        <w:rPr>
          <w:rFonts w:cs="宋体" w:eastAsiaTheme="minorEastAsia"/>
        </w:rPr>
      </w:pPr>
      <w:r>
        <w:rPr>
          <w:rFonts w:hint="eastAsia" w:cs="宋体" w:eastAsiaTheme="minorEastAsia"/>
        </w:rPr>
        <w:t>废标后，采购代理机构应当将废标理由通知所有投标人。</w:t>
      </w:r>
    </w:p>
    <w:p w14:paraId="66330524">
      <w:pPr>
        <w:pStyle w:val="25"/>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74BDE1">
      <w:pPr>
        <w:pStyle w:val="25"/>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14:paraId="6125F495">
      <w:pPr>
        <w:pStyle w:val="25"/>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14:paraId="1CBA2C6D">
      <w:pPr>
        <w:pStyle w:val="25"/>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14:paraId="1E9CEE41">
      <w:pPr>
        <w:pStyle w:val="25"/>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14:paraId="1A59FE45">
      <w:pPr>
        <w:pStyle w:val="25"/>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14:paraId="7A1C711B">
      <w:pPr>
        <w:pStyle w:val="25"/>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5"/>
      <w:bookmarkStart w:id="401" w:name="_Toc86217003"/>
      <w:bookmarkStart w:id="402" w:name="第五部分"/>
    </w:p>
    <w:p w14:paraId="66DDAF3F">
      <w:pPr>
        <w:pStyle w:val="25"/>
        <w:snapToGrid w:val="0"/>
        <w:spacing w:line="360" w:lineRule="auto"/>
        <w:rPr>
          <w:rFonts w:cs="宋体" w:eastAsiaTheme="minorEastAsia"/>
        </w:rPr>
      </w:pPr>
    </w:p>
    <w:p w14:paraId="60D952A2">
      <w:pPr>
        <w:pStyle w:val="25"/>
        <w:snapToGrid w:val="0"/>
        <w:spacing w:line="360" w:lineRule="auto"/>
        <w:rPr>
          <w:rFonts w:cs="宋体" w:eastAsiaTheme="minorEastAsia"/>
        </w:rPr>
      </w:pPr>
    </w:p>
    <w:p w14:paraId="169443B1">
      <w:pPr>
        <w:pStyle w:val="25"/>
        <w:snapToGrid w:val="0"/>
        <w:spacing w:line="360" w:lineRule="auto"/>
        <w:rPr>
          <w:rFonts w:cs="宋体" w:eastAsiaTheme="minorEastAsia"/>
        </w:rPr>
      </w:pPr>
    </w:p>
    <w:p w14:paraId="7FAD2734">
      <w:pPr>
        <w:pStyle w:val="25"/>
        <w:snapToGrid w:val="0"/>
        <w:spacing w:line="360" w:lineRule="auto"/>
        <w:rPr>
          <w:rFonts w:cs="宋体" w:eastAsiaTheme="minorEastAsia"/>
        </w:rPr>
      </w:pPr>
    </w:p>
    <w:p w14:paraId="51AC6E58">
      <w:pPr>
        <w:spacing w:line="360" w:lineRule="auto"/>
        <w:ind w:left="720" w:leftChars="343" w:firstLine="1084" w:firstLineChars="300"/>
        <w:outlineLvl w:val="0"/>
        <w:rPr>
          <w:rFonts w:ascii="宋体" w:hAnsi="宋体" w:cs="宋体" w:eastAsiaTheme="minorEastAsia"/>
          <w:b/>
          <w:sz w:val="36"/>
          <w:szCs w:val="36"/>
        </w:rPr>
      </w:pPr>
    </w:p>
    <w:p w14:paraId="3153AF30">
      <w:pPr>
        <w:spacing w:line="360" w:lineRule="auto"/>
        <w:jc w:val="center"/>
        <w:outlineLvl w:val="0"/>
        <w:rPr>
          <w:rFonts w:hint="eastAsia" w:ascii="宋体" w:hAnsi="宋体" w:cs="宋体" w:eastAsiaTheme="minorEastAsia"/>
          <w:b/>
          <w:sz w:val="36"/>
          <w:szCs w:val="36"/>
        </w:rPr>
      </w:pPr>
    </w:p>
    <w:p w14:paraId="7F99D6F4">
      <w:pPr>
        <w:spacing w:line="360" w:lineRule="auto"/>
        <w:jc w:val="center"/>
        <w:outlineLvl w:val="0"/>
        <w:rPr>
          <w:rFonts w:hint="eastAsia" w:ascii="宋体" w:hAnsi="宋体" w:cs="宋体" w:eastAsiaTheme="minorEastAsia"/>
          <w:b/>
          <w:sz w:val="36"/>
          <w:szCs w:val="36"/>
        </w:rPr>
      </w:pPr>
    </w:p>
    <w:p w14:paraId="29E3D530">
      <w:pPr>
        <w:spacing w:line="360" w:lineRule="auto"/>
        <w:jc w:val="center"/>
        <w:outlineLvl w:val="0"/>
        <w:rPr>
          <w:rFonts w:hint="eastAsia" w:ascii="宋体" w:hAnsi="宋体" w:cs="宋体" w:eastAsiaTheme="minorEastAsia"/>
          <w:b/>
          <w:sz w:val="36"/>
          <w:szCs w:val="36"/>
        </w:rPr>
      </w:pPr>
    </w:p>
    <w:p w14:paraId="2B831D9D">
      <w:pPr>
        <w:spacing w:line="360" w:lineRule="auto"/>
        <w:jc w:val="center"/>
        <w:outlineLvl w:val="0"/>
        <w:rPr>
          <w:rFonts w:hint="eastAsia" w:ascii="宋体" w:hAnsi="宋体" w:cs="宋体" w:eastAsiaTheme="minorEastAsia"/>
          <w:b/>
          <w:sz w:val="36"/>
          <w:szCs w:val="36"/>
        </w:rPr>
      </w:pPr>
    </w:p>
    <w:p w14:paraId="55C82B83">
      <w:pPr>
        <w:spacing w:line="360" w:lineRule="auto"/>
        <w:jc w:val="center"/>
        <w:outlineLvl w:val="0"/>
        <w:rPr>
          <w:rFonts w:hint="eastAsia" w:ascii="宋体" w:hAnsi="宋体" w:cs="宋体" w:eastAsiaTheme="minorEastAsia"/>
          <w:b/>
          <w:sz w:val="36"/>
          <w:szCs w:val="36"/>
        </w:rPr>
      </w:pPr>
    </w:p>
    <w:p w14:paraId="6D66C326">
      <w:pPr>
        <w:spacing w:line="360" w:lineRule="auto"/>
        <w:jc w:val="center"/>
        <w:outlineLvl w:val="0"/>
        <w:rPr>
          <w:rFonts w:hint="eastAsia" w:ascii="宋体" w:hAnsi="宋体" w:cs="宋体" w:eastAsiaTheme="minorEastAsia"/>
          <w:b/>
          <w:sz w:val="36"/>
          <w:szCs w:val="36"/>
        </w:rPr>
      </w:pPr>
    </w:p>
    <w:p w14:paraId="72B4C816">
      <w:pPr>
        <w:spacing w:line="360" w:lineRule="auto"/>
        <w:jc w:val="center"/>
        <w:outlineLvl w:val="0"/>
        <w:rPr>
          <w:rFonts w:hint="eastAsia" w:ascii="宋体" w:hAnsi="宋体" w:cs="宋体" w:eastAsiaTheme="minorEastAsia"/>
          <w:b/>
          <w:sz w:val="36"/>
          <w:szCs w:val="36"/>
        </w:rPr>
      </w:pPr>
    </w:p>
    <w:p w14:paraId="5CC87F07">
      <w:pPr>
        <w:spacing w:line="360" w:lineRule="auto"/>
        <w:jc w:val="center"/>
        <w:outlineLvl w:val="0"/>
        <w:rPr>
          <w:rFonts w:hint="eastAsia" w:ascii="宋体" w:hAnsi="宋体" w:cs="宋体" w:eastAsiaTheme="minorEastAsia"/>
          <w:b/>
          <w:sz w:val="36"/>
          <w:szCs w:val="36"/>
        </w:rPr>
      </w:pPr>
    </w:p>
    <w:p w14:paraId="0DDC81F1">
      <w:pPr>
        <w:spacing w:line="360" w:lineRule="auto"/>
        <w:jc w:val="center"/>
        <w:outlineLvl w:val="0"/>
        <w:rPr>
          <w:rFonts w:hint="eastAsia" w:ascii="宋体" w:hAnsi="宋体" w:cs="宋体" w:eastAsiaTheme="minorEastAsia"/>
          <w:b/>
          <w:sz w:val="36"/>
          <w:szCs w:val="36"/>
        </w:rPr>
      </w:pPr>
    </w:p>
    <w:p w14:paraId="579B9C89">
      <w:pPr>
        <w:spacing w:line="360" w:lineRule="auto"/>
        <w:jc w:val="center"/>
        <w:outlineLvl w:val="0"/>
        <w:rPr>
          <w:rFonts w:hint="eastAsia" w:ascii="宋体" w:hAnsi="宋体" w:cs="宋体" w:eastAsiaTheme="minorEastAsia"/>
          <w:b/>
          <w:sz w:val="36"/>
          <w:szCs w:val="36"/>
        </w:rPr>
      </w:pPr>
    </w:p>
    <w:p w14:paraId="4D4653BF">
      <w:pPr>
        <w:spacing w:line="360" w:lineRule="auto"/>
        <w:jc w:val="center"/>
        <w:outlineLvl w:val="0"/>
        <w:rPr>
          <w:rFonts w:hint="eastAsia" w:ascii="宋体" w:hAnsi="宋体" w:cs="宋体" w:eastAsiaTheme="minorEastAsia"/>
          <w:b/>
          <w:sz w:val="36"/>
          <w:szCs w:val="36"/>
        </w:rPr>
      </w:pPr>
    </w:p>
    <w:p w14:paraId="431BCD1C">
      <w:pPr>
        <w:spacing w:line="360" w:lineRule="auto"/>
        <w:jc w:val="center"/>
        <w:outlineLvl w:val="0"/>
        <w:rPr>
          <w:rFonts w:hint="eastAsia" w:ascii="宋体" w:hAnsi="宋体" w:cs="宋体" w:eastAsiaTheme="minorEastAsia"/>
          <w:b/>
          <w:sz w:val="36"/>
          <w:szCs w:val="36"/>
        </w:rPr>
      </w:pPr>
    </w:p>
    <w:p w14:paraId="429B5AB1">
      <w:pPr>
        <w:spacing w:line="360" w:lineRule="auto"/>
        <w:jc w:val="center"/>
        <w:outlineLvl w:val="0"/>
        <w:rPr>
          <w:rFonts w:hint="eastAsia" w:ascii="宋体" w:hAnsi="宋体" w:cs="宋体" w:eastAsiaTheme="minorEastAsia"/>
          <w:b/>
          <w:sz w:val="36"/>
          <w:szCs w:val="36"/>
        </w:rPr>
      </w:pPr>
    </w:p>
    <w:p w14:paraId="6610D7D8">
      <w:pPr>
        <w:spacing w:line="360" w:lineRule="auto"/>
        <w:jc w:val="center"/>
        <w:outlineLvl w:val="0"/>
        <w:rPr>
          <w:rFonts w:hint="eastAsia" w:ascii="宋体" w:hAnsi="宋体" w:cs="宋体" w:eastAsiaTheme="minorEastAsia"/>
          <w:b/>
          <w:sz w:val="36"/>
          <w:szCs w:val="36"/>
        </w:rPr>
      </w:pPr>
    </w:p>
    <w:p w14:paraId="0224832F">
      <w:pPr>
        <w:spacing w:line="360" w:lineRule="auto"/>
        <w:jc w:val="center"/>
        <w:outlineLvl w:val="0"/>
        <w:rPr>
          <w:rFonts w:hint="eastAsia" w:ascii="宋体" w:hAnsi="宋体" w:cs="宋体" w:eastAsiaTheme="minorEastAsia"/>
          <w:b/>
          <w:sz w:val="36"/>
          <w:szCs w:val="36"/>
        </w:rPr>
      </w:pPr>
    </w:p>
    <w:p w14:paraId="35DBF03C">
      <w:pPr>
        <w:pStyle w:val="2"/>
        <w:rPr>
          <w:rFonts w:hint="eastAsia" w:ascii="宋体" w:hAnsi="宋体" w:cs="宋体" w:eastAsiaTheme="minorEastAsia"/>
          <w:b/>
          <w:sz w:val="36"/>
          <w:szCs w:val="36"/>
        </w:rPr>
      </w:pPr>
    </w:p>
    <w:p w14:paraId="3C5AE50C">
      <w:pPr>
        <w:rPr>
          <w:rFonts w:hint="eastAsia" w:ascii="宋体" w:hAnsi="宋体" w:cs="宋体" w:eastAsiaTheme="minorEastAsia"/>
          <w:b/>
          <w:sz w:val="36"/>
          <w:szCs w:val="36"/>
        </w:rPr>
      </w:pPr>
    </w:p>
    <w:p w14:paraId="0FB486C3">
      <w:pPr>
        <w:pStyle w:val="2"/>
        <w:rPr>
          <w:rFonts w:hint="eastAsia"/>
        </w:rPr>
      </w:pPr>
    </w:p>
    <w:p w14:paraId="4DEE205B">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14:paraId="6134D2D4">
      <w:pPr>
        <w:rPr>
          <w:rFonts w:ascii="宋体" w:hAnsi="宋体" w:cs="宋体" w:eastAsiaTheme="minorEastAsia"/>
          <w:sz w:val="24"/>
          <w:u w:val="single"/>
        </w:rPr>
      </w:pPr>
      <w:r>
        <w:rPr>
          <w:rFonts w:hint="eastAsia" w:ascii="宋体" w:hAnsi="宋体" w:cs="宋体" w:eastAsiaTheme="minorEastAsia"/>
          <w:sz w:val="24"/>
        </w:rPr>
        <w:t>合同编号：</w:t>
      </w:r>
    </w:p>
    <w:p w14:paraId="7BDBBABA">
      <w:pPr>
        <w:spacing w:line="480" w:lineRule="auto"/>
        <w:jc w:val="center"/>
        <w:rPr>
          <w:rFonts w:ascii="宋体" w:hAnsi="宋体" w:cs="宋体" w:eastAsiaTheme="minorEastAsia"/>
          <w:b/>
          <w:sz w:val="28"/>
          <w:szCs w:val="28"/>
        </w:rPr>
      </w:pPr>
    </w:p>
    <w:p w14:paraId="4379C182">
      <w:pPr>
        <w:spacing w:line="480" w:lineRule="auto"/>
        <w:jc w:val="center"/>
        <w:rPr>
          <w:rFonts w:ascii="宋体" w:hAnsi="宋体" w:cs="宋体" w:eastAsiaTheme="minorEastAsia"/>
          <w:b/>
          <w:sz w:val="24"/>
        </w:rPr>
      </w:pPr>
    </w:p>
    <w:p w14:paraId="38905734">
      <w:pPr>
        <w:spacing w:line="480" w:lineRule="auto"/>
        <w:jc w:val="center"/>
        <w:rPr>
          <w:rFonts w:ascii="宋体" w:hAnsi="宋体" w:cs="宋体" w:eastAsiaTheme="minorEastAsia"/>
          <w:b/>
          <w:sz w:val="24"/>
        </w:rPr>
      </w:pPr>
    </w:p>
    <w:p w14:paraId="27A0E5E0">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14:paraId="43733F8A">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14:paraId="10EF79EC">
      <w:pPr>
        <w:pStyle w:val="699"/>
        <w:rPr>
          <w:rFonts w:ascii="宋体" w:hAnsi="宋体" w:cs="宋体" w:eastAsiaTheme="minorEastAsia"/>
          <w:szCs w:val="24"/>
        </w:rPr>
      </w:pPr>
    </w:p>
    <w:p w14:paraId="2050AEDB">
      <w:pPr>
        <w:pStyle w:val="699"/>
        <w:rPr>
          <w:rFonts w:ascii="宋体" w:hAnsi="宋体" w:cs="宋体" w:eastAsiaTheme="minorEastAsia"/>
          <w:szCs w:val="24"/>
        </w:rPr>
      </w:pPr>
    </w:p>
    <w:p w14:paraId="7FC5B088">
      <w:pPr>
        <w:pStyle w:val="699"/>
        <w:jc w:val="center"/>
        <w:rPr>
          <w:rFonts w:ascii="宋体" w:hAnsi="宋体" w:cs="宋体" w:eastAsiaTheme="minorEastAsia"/>
          <w:szCs w:val="24"/>
        </w:rPr>
      </w:pPr>
    </w:p>
    <w:p w14:paraId="0B817B61">
      <w:pPr>
        <w:pStyle w:val="699"/>
        <w:ind w:firstLine="2843" w:firstLineChars="1180"/>
        <w:rPr>
          <w:rFonts w:ascii="宋体" w:hAnsi="宋体" w:cs="宋体" w:eastAsiaTheme="minorEastAsia"/>
          <w:b/>
          <w:szCs w:val="24"/>
        </w:rPr>
      </w:pPr>
      <w:r>
        <w:rPr>
          <w:rFonts w:hint="eastAsia" w:ascii="宋体" w:hAnsi="宋体" w:cs="宋体" w:eastAsiaTheme="minorEastAsia"/>
          <w:b/>
          <w:szCs w:val="24"/>
        </w:rPr>
        <w:t>第一部分 合同书</w:t>
      </w:r>
    </w:p>
    <w:p w14:paraId="0BE23CF1">
      <w:pPr>
        <w:pStyle w:val="699"/>
        <w:rPr>
          <w:rFonts w:ascii="宋体" w:hAnsi="宋体" w:cs="宋体" w:eastAsiaTheme="minorEastAsia"/>
          <w:szCs w:val="24"/>
        </w:rPr>
      </w:pPr>
    </w:p>
    <w:p w14:paraId="58B059AA">
      <w:pPr>
        <w:pStyle w:val="699"/>
        <w:rPr>
          <w:rFonts w:ascii="宋体" w:hAnsi="宋体" w:cs="宋体" w:eastAsiaTheme="minorEastAsia"/>
          <w:szCs w:val="24"/>
        </w:rPr>
      </w:pPr>
    </w:p>
    <w:p w14:paraId="12A91C72">
      <w:pPr>
        <w:spacing w:before="120" w:line="22" w:lineRule="atLeast"/>
        <w:rPr>
          <w:rFonts w:ascii="宋体" w:hAnsi="宋体" w:cs="宋体" w:eastAsiaTheme="minorEastAsia"/>
          <w:sz w:val="24"/>
        </w:rPr>
      </w:pPr>
    </w:p>
    <w:p w14:paraId="41764929">
      <w:pPr>
        <w:spacing w:before="120" w:line="22" w:lineRule="atLeast"/>
        <w:ind w:left="960"/>
        <w:rPr>
          <w:rFonts w:hint="eastAsia" w:ascii="宋体" w:hAnsi="宋体" w:cs="宋体" w:eastAsiaTheme="minorEastAsia"/>
          <w:sz w:val="24"/>
          <w:lang w:eastAsia="zh-CN"/>
        </w:rPr>
      </w:pPr>
      <w:r>
        <w:rPr>
          <w:rFonts w:hint="eastAsia" w:ascii="宋体" w:hAnsi="宋体" w:cs="宋体" w:eastAsiaTheme="minorEastAsia"/>
          <w:sz w:val="24"/>
        </w:rPr>
        <w:t>项目名称：</w:t>
      </w:r>
      <w:r>
        <w:rPr>
          <w:rFonts w:hint="eastAsia" w:asciiTheme="minorEastAsia" w:hAnsiTheme="minorEastAsia" w:eastAsiaTheme="minorEastAsia"/>
          <w:sz w:val="24"/>
          <w:lang w:eastAsia="zh-CN"/>
        </w:rPr>
        <w:t>建德市第一人民医院医共体2024年家具采购项目（三甲医院创建）</w:t>
      </w:r>
    </w:p>
    <w:p w14:paraId="616BE96C">
      <w:pPr>
        <w:pStyle w:val="596"/>
        <w:spacing w:before="120" w:line="22" w:lineRule="atLeast"/>
        <w:rPr>
          <w:rFonts w:ascii="宋体" w:hAnsi="宋体" w:cs="宋体" w:eastAsiaTheme="minorEastAsia"/>
          <w:szCs w:val="24"/>
        </w:rPr>
      </w:pPr>
    </w:p>
    <w:p w14:paraId="7A464250">
      <w:pPr>
        <w:pStyle w:val="596"/>
        <w:spacing w:before="120" w:line="22" w:lineRule="atLeast"/>
        <w:rPr>
          <w:rFonts w:ascii="宋体" w:hAnsi="宋体" w:cs="宋体" w:eastAsiaTheme="minorEastAsia"/>
          <w:szCs w:val="24"/>
        </w:rPr>
      </w:pPr>
    </w:p>
    <w:p w14:paraId="1FE8847F">
      <w:pPr>
        <w:rPr>
          <w:rFonts w:ascii="宋体" w:hAnsi="宋体" w:cs="宋体" w:eastAsiaTheme="minorEastAsia"/>
          <w:sz w:val="24"/>
        </w:rPr>
      </w:pPr>
    </w:p>
    <w:p w14:paraId="7DAC9731">
      <w:pPr>
        <w:spacing w:before="120" w:line="22" w:lineRule="atLeast"/>
        <w:ind w:left="960"/>
        <w:rPr>
          <w:rFonts w:hint="eastAsia" w:ascii="宋体" w:hAnsi="宋体" w:cs="宋体" w:eastAsiaTheme="minorEastAsia"/>
          <w:sz w:val="24"/>
          <w:u w:val="single"/>
          <w:lang w:eastAsia="zh-CN"/>
        </w:rPr>
      </w:pPr>
      <w:r>
        <w:rPr>
          <w:rFonts w:hint="eastAsia" w:ascii="宋体" w:hAnsi="宋体" w:cs="宋体" w:eastAsiaTheme="minorEastAsia"/>
          <w:sz w:val="24"/>
        </w:rPr>
        <w:t>甲方：</w:t>
      </w:r>
      <w:r>
        <w:rPr>
          <w:rFonts w:hint="eastAsia" w:ascii="宋体" w:hAnsi="宋体" w:cs="宋体" w:eastAsiaTheme="minorEastAsia"/>
          <w:sz w:val="24"/>
          <w:lang w:eastAsia="zh-CN"/>
        </w:rPr>
        <w:t>建德市第一人民医院医共体</w:t>
      </w:r>
    </w:p>
    <w:p w14:paraId="4696CAB5">
      <w:pPr>
        <w:spacing w:before="120" w:line="22" w:lineRule="atLeast"/>
        <w:rPr>
          <w:rFonts w:ascii="宋体" w:hAnsi="宋体" w:cs="宋体" w:eastAsiaTheme="minorEastAsia"/>
          <w:sz w:val="24"/>
        </w:rPr>
      </w:pPr>
    </w:p>
    <w:p w14:paraId="6E9B6234">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14:paraId="114322E6">
      <w:pPr>
        <w:spacing w:before="120" w:line="22" w:lineRule="atLeast"/>
        <w:rPr>
          <w:rFonts w:ascii="宋体" w:hAnsi="宋体" w:cs="宋体" w:eastAsiaTheme="minorEastAsia"/>
          <w:sz w:val="24"/>
        </w:rPr>
      </w:pPr>
    </w:p>
    <w:p w14:paraId="7A8D6F46">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14:paraId="073CACBE">
      <w:pPr>
        <w:spacing w:before="120" w:line="22" w:lineRule="atLeast"/>
        <w:rPr>
          <w:rFonts w:ascii="宋体" w:hAnsi="宋体" w:cs="宋体" w:eastAsiaTheme="minorEastAsia"/>
          <w:sz w:val="24"/>
        </w:rPr>
      </w:pPr>
    </w:p>
    <w:p w14:paraId="21D3ABAC">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w:t>
      </w:r>
    </w:p>
    <w:p w14:paraId="78240298">
      <w:pPr>
        <w:widowControl/>
        <w:jc w:val="left"/>
        <w:rPr>
          <w:rFonts w:ascii="宋体" w:hAnsi="宋体" w:cs="宋体" w:eastAsiaTheme="minorEastAsia"/>
          <w:kern w:val="0"/>
          <w:sz w:val="24"/>
        </w:rPr>
        <w:sectPr>
          <w:pgSz w:w="11907" w:h="16840"/>
          <w:pgMar w:top="1191" w:right="1134" w:bottom="1191" w:left="1134" w:header="851" w:footer="851" w:gutter="0"/>
          <w:cols w:space="720" w:num="1"/>
          <w:docGrid w:linePitch="286" w:charSpace="0"/>
        </w:sectPr>
      </w:pPr>
    </w:p>
    <w:p w14:paraId="00B0D934">
      <w:pPr>
        <w:spacing w:line="560" w:lineRule="exact"/>
        <w:ind w:firstLine="600" w:firstLineChars="2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以</w:t>
      </w:r>
      <w:r>
        <w:rPr>
          <w:rFonts w:hint="eastAsia" w:ascii="宋体" w:hAnsi="宋体" w:cs="宋体" w:eastAsiaTheme="minorEastAsia"/>
          <w:sz w:val="24"/>
          <w:u w:val="single"/>
        </w:rPr>
        <w:t>公开招标</w:t>
      </w:r>
      <w:r>
        <w:rPr>
          <w:rFonts w:hint="eastAsia" w:ascii="宋体" w:hAnsi="宋体" w:cs="宋体" w:eastAsiaTheme="minorEastAsia"/>
          <w:sz w:val="24"/>
        </w:rPr>
        <w:t>对</w:t>
      </w:r>
      <w:r>
        <w:rPr>
          <w:rFonts w:hint="eastAsia" w:ascii="宋体" w:hAnsi="宋体" w:cs="宋体" w:eastAsiaTheme="minorEastAsia"/>
          <w:sz w:val="24"/>
          <w:u w:val="single"/>
          <w:lang w:eastAsia="zh-CN"/>
        </w:rPr>
        <w:t>建德市第一人民医院医共体2024年家具采购项目（三甲医院创建）</w:t>
      </w:r>
      <w:r>
        <w:rPr>
          <w:rFonts w:hint="eastAsia" w:ascii="宋体" w:hAnsi="宋体" w:cs="宋体" w:eastAsiaTheme="minorEastAsia"/>
          <w:sz w:val="24"/>
          <w:u w:val="single"/>
        </w:rPr>
        <w:t>【招标编号：</w:t>
      </w:r>
      <w:r>
        <w:rPr>
          <w:rFonts w:hint="eastAsia" w:ascii="宋体" w:hAnsi="宋体" w:cs="宋体" w:eastAsiaTheme="minorEastAsia"/>
          <w:sz w:val="24"/>
          <w:u w:val="single"/>
          <w:lang w:eastAsia="zh-CN"/>
        </w:rPr>
        <w:t>JD2024BJ-055</w:t>
      </w:r>
      <w:r>
        <w:rPr>
          <w:rFonts w:hint="eastAsia" w:ascii="宋体" w:hAnsi="宋体" w:cs="宋体" w:eastAsiaTheme="minorEastAsia"/>
          <w:sz w:val="24"/>
          <w:u w:val="single"/>
        </w:rPr>
        <w:t>】</w:t>
      </w:r>
      <w:r>
        <w:rPr>
          <w:rFonts w:hint="eastAsia" w:ascii="宋体" w:hAnsi="宋体" w:cs="宋体" w:eastAsiaTheme="minorEastAsia"/>
          <w:sz w:val="24"/>
        </w:rPr>
        <w:t>项目进行了采购。经</w:t>
      </w:r>
      <w:r>
        <w:rPr>
          <w:rFonts w:hint="eastAsia" w:ascii="宋体" w:hAnsi="宋体" w:cs="宋体" w:eastAsiaTheme="minorEastAsia"/>
          <w:sz w:val="24"/>
          <w:u w:val="single"/>
        </w:rPr>
        <w:t xml:space="preserve">   项目评标委员会 </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为该项目中标或者成交供应商。现于中标或者成交通知书发出之日起10个工作日内，按照采购文件等确定的事项签订本合同。</w:t>
      </w:r>
    </w:p>
    <w:p w14:paraId="35CC287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22CEAE77">
      <w:pPr>
        <w:spacing w:line="560" w:lineRule="exact"/>
        <w:ind w:firstLine="482" w:firstLineChars="200"/>
        <w:outlineLvl w:val="0"/>
        <w:rPr>
          <w:rFonts w:ascii="宋体" w:hAnsi="宋体" w:cs="宋体" w:eastAsiaTheme="minorEastAsia"/>
          <w:b/>
          <w:sz w:val="24"/>
        </w:rPr>
      </w:pPr>
      <w:bookmarkStart w:id="403" w:name="_Toc2232"/>
      <w:bookmarkStart w:id="404" w:name="_Toc24059"/>
      <w:bookmarkStart w:id="405" w:name="_Toc3029"/>
      <w:r>
        <w:rPr>
          <w:rFonts w:hint="eastAsia" w:ascii="宋体" w:hAnsi="宋体" w:cs="宋体" w:eastAsiaTheme="minorEastAsia"/>
          <w:b/>
          <w:sz w:val="24"/>
        </w:rPr>
        <w:t>1.1 合同组成部分</w:t>
      </w:r>
      <w:bookmarkEnd w:id="403"/>
      <w:bookmarkEnd w:id="404"/>
      <w:bookmarkEnd w:id="405"/>
    </w:p>
    <w:p w14:paraId="6DEFB86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51990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2E86A8B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559E738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204D66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15DB283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49AE4E9B">
      <w:pPr>
        <w:spacing w:line="560" w:lineRule="exact"/>
        <w:ind w:firstLine="482" w:firstLineChars="200"/>
        <w:outlineLvl w:val="0"/>
        <w:rPr>
          <w:rFonts w:ascii="宋体" w:hAnsi="宋体" w:cs="宋体" w:eastAsiaTheme="minorEastAsia"/>
          <w:b/>
          <w:sz w:val="24"/>
        </w:rPr>
      </w:pPr>
      <w:bookmarkStart w:id="406" w:name="_Toc21295"/>
      <w:bookmarkStart w:id="407" w:name="_Toc27126"/>
      <w:bookmarkStart w:id="408" w:name="_Toc24300"/>
      <w:r>
        <w:rPr>
          <w:rFonts w:hint="eastAsia" w:ascii="宋体" w:hAnsi="宋体" w:cs="宋体" w:eastAsiaTheme="minorEastAsia"/>
          <w:b/>
          <w:sz w:val="24"/>
        </w:rPr>
        <w:t>1.2 货物</w:t>
      </w:r>
      <w:bookmarkEnd w:id="406"/>
      <w:bookmarkEnd w:id="407"/>
      <w:bookmarkEnd w:id="408"/>
    </w:p>
    <w:p w14:paraId="5A52FE55">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7D4CA617">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0EA6D623">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3EFE0BD2">
      <w:pPr>
        <w:spacing w:line="560" w:lineRule="exact"/>
        <w:ind w:firstLine="482" w:firstLineChars="200"/>
        <w:outlineLvl w:val="0"/>
        <w:rPr>
          <w:rFonts w:ascii="宋体" w:hAnsi="宋体" w:cs="宋体" w:eastAsiaTheme="minorEastAsia"/>
          <w:b/>
          <w:sz w:val="24"/>
        </w:rPr>
      </w:pPr>
      <w:bookmarkStart w:id="409" w:name="_Toc21631"/>
      <w:bookmarkStart w:id="410" w:name="_Toc23292"/>
      <w:bookmarkStart w:id="411" w:name="_Toc21551"/>
      <w:r>
        <w:rPr>
          <w:rFonts w:hint="eastAsia" w:ascii="宋体" w:hAnsi="宋体" w:cs="宋体" w:eastAsiaTheme="minorEastAsia"/>
          <w:b/>
          <w:sz w:val="24"/>
        </w:rPr>
        <w:t>1.3 价款</w:t>
      </w:r>
      <w:bookmarkEnd w:id="409"/>
      <w:bookmarkEnd w:id="410"/>
      <w:bookmarkEnd w:id="411"/>
    </w:p>
    <w:p w14:paraId="42F4F40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本合同总价（含税）为：￥元（大写：元人民币）。</w:t>
      </w:r>
    </w:p>
    <w:p w14:paraId="2233F563">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AF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2519FF">
            <w:pPr>
              <w:pStyle w:val="317"/>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D20706C">
            <w:pPr>
              <w:pStyle w:val="317"/>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EE74440">
            <w:pPr>
              <w:pStyle w:val="317"/>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40D3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7ABCA6">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77BBDC9">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7E16223">
            <w:pPr>
              <w:pStyle w:val="317"/>
              <w:spacing w:line="560" w:lineRule="exact"/>
              <w:ind w:firstLine="200"/>
              <w:jc w:val="center"/>
              <w:rPr>
                <w:rFonts w:hAnsi="宋体" w:cs="宋体" w:eastAsiaTheme="minorEastAsia"/>
                <w:sz w:val="24"/>
                <w:szCs w:val="24"/>
              </w:rPr>
            </w:pPr>
          </w:p>
        </w:tc>
      </w:tr>
      <w:tr w14:paraId="3DDF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57D784">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6715C4E">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819767E">
            <w:pPr>
              <w:pStyle w:val="317"/>
              <w:spacing w:line="560" w:lineRule="exact"/>
              <w:ind w:firstLine="200"/>
              <w:jc w:val="center"/>
              <w:rPr>
                <w:rFonts w:hAnsi="宋体" w:cs="宋体" w:eastAsiaTheme="minorEastAsia"/>
                <w:sz w:val="24"/>
                <w:szCs w:val="24"/>
              </w:rPr>
            </w:pPr>
          </w:p>
        </w:tc>
      </w:tr>
      <w:tr w14:paraId="1B25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EA8217">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D4A6D1A">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2F4D09D">
            <w:pPr>
              <w:pStyle w:val="317"/>
              <w:spacing w:line="560" w:lineRule="exact"/>
              <w:ind w:firstLine="200"/>
              <w:jc w:val="center"/>
              <w:rPr>
                <w:rFonts w:hAnsi="宋体" w:cs="宋体" w:eastAsiaTheme="minorEastAsia"/>
                <w:sz w:val="24"/>
                <w:szCs w:val="24"/>
              </w:rPr>
            </w:pPr>
          </w:p>
        </w:tc>
      </w:tr>
      <w:tr w14:paraId="55F3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FADEBD">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DBAC825">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EADAE70">
            <w:pPr>
              <w:pStyle w:val="317"/>
              <w:spacing w:line="560" w:lineRule="exact"/>
              <w:ind w:firstLine="200"/>
              <w:jc w:val="center"/>
              <w:rPr>
                <w:rFonts w:hAnsi="宋体" w:cs="宋体" w:eastAsiaTheme="minorEastAsia"/>
                <w:sz w:val="24"/>
                <w:szCs w:val="24"/>
              </w:rPr>
            </w:pPr>
          </w:p>
        </w:tc>
      </w:tr>
      <w:tr w14:paraId="6904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970071E">
            <w:pPr>
              <w:pStyle w:val="317"/>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EAC4282">
            <w:pPr>
              <w:pStyle w:val="317"/>
              <w:spacing w:line="560" w:lineRule="exact"/>
              <w:ind w:firstLine="200"/>
              <w:jc w:val="center"/>
              <w:rPr>
                <w:rFonts w:hAnsi="宋体" w:cs="宋体" w:eastAsiaTheme="minorEastAsia"/>
                <w:sz w:val="24"/>
                <w:szCs w:val="24"/>
              </w:rPr>
            </w:pPr>
          </w:p>
        </w:tc>
      </w:tr>
    </w:tbl>
    <w:p w14:paraId="72CB2CC0">
      <w:pPr>
        <w:pStyle w:val="957"/>
        <w:spacing w:before="0" w:beforeAutospacing="0" w:after="0" w:afterAutospacing="0" w:line="360" w:lineRule="auto"/>
        <w:ind w:firstLine="480"/>
        <w:rPr>
          <w:rFonts w:eastAsiaTheme="minorEastAsia"/>
          <w:b/>
        </w:rPr>
      </w:pPr>
      <w:bookmarkStart w:id="412" w:name="_Toc22618"/>
      <w:bookmarkStart w:id="413" w:name="_Toc1814"/>
      <w:bookmarkStart w:id="414" w:name="_Toc10340"/>
      <w:r>
        <w:rPr>
          <w:rFonts w:hint="eastAsia" w:eastAsiaTheme="minorEastAsia"/>
          <w:b/>
        </w:rPr>
        <w:t>1.4履约保证金</w:t>
      </w:r>
    </w:p>
    <w:p w14:paraId="51666FFC">
      <w:pPr>
        <w:pStyle w:val="957"/>
        <w:spacing w:before="0" w:beforeAutospacing="0" w:after="0" w:afterAutospacing="0" w:line="360" w:lineRule="auto"/>
        <w:ind w:firstLine="480"/>
        <w:rPr>
          <w:rFonts w:eastAsiaTheme="minorEastAsia"/>
        </w:rPr>
      </w:pPr>
      <w:r>
        <w:rPr>
          <w:rFonts w:hint="eastAsia" w:eastAsiaTheme="minorEastAsia"/>
        </w:rPr>
        <w:t>乙方 否（是</w:t>
      </w:r>
      <w:r>
        <w:rPr>
          <w:rFonts w:hint="eastAsia" w:ascii="仿宋" w:hAnsi="仿宋" w:cs="仿宋" w:eastAsiaTheme="minorEastAsia"/>
        </w:rPr>
        <w:t>/</w:t>
      </w:r>
      <w:r>
        <w:rPr>
          <w:rFonts w:hint="eastAsia" w:eastAsiaTheme="minorEastAsia"/>
        </w:rPr>
        <w:t>否）需要支付履约保证金。若需要支付履约保证金的，则：</w:t>
      </w:r>
    </w:p>
    <w:p w14:paraId="0E29B9E2">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18F0B0DC">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0FFD2661">
      <w:pPr>
        <w:pStyle w:val="3"/>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DA882F3">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7FA6B4B0">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12"/>
      <w:bookmarkEnd w:id="413"/>
      <w:bookmarkEnd w:id="414"/>
      <w:r>
        <w:rPr>
          <w:rFonts w:hint="eastAsia" w:ascii="宋体" w:hAnsi="宋体" w:cs="宋体" w:eastAsiaTheme="minorEastAsia"/>
          <w:b/>
          <w:sz w:val="24"/>
        </w:rPr>
        <w:t>预付款</w:t>
      </w:r>
    </w:p>
    <w:p w14:paraId="2B807E7E">
      <w:pPr>
        <w:pStyle w:val="957"/>
        <w:spacing w:before="0" w:beforeAutospacing="0" w:after="0" w:afterAutospacing="0" w:line="360" w:lineRule="auto"/>
        <w:ind w:firstLine="480"/>
        <w:rPr>
          <w:rFonts w:eastAsiaTheme="minorEastAsia"/>
        </w:rPr>
      </w:pPr>
      <w:r>
        <w:rPr>
          <w:rFonts w:hint="eastAsia" w:eastAsiaTheme="minorEastAsia"/>
        </w:rPr>
        <w:t>甲方（是</w:t>
      </w:r>
      <w:r>
        <w:rPr>
          <w:rFonts w:hint="eastAsia" w:ascii="仿宋" w:hAnsi="仿宋" w:cs="仿宋" w:eastAsiaTheme="minorEastAsia"/>
        </w:rPr>
        <w:t>/</w:t>
      </w:r>
      <w:r>
        <w:rPr>
          <w:rFonts w:hint="eastAsia" w:eastAsiaTheme="minorEastAsia"/>
        </w:rPr>
        <w:t>否）需要支付预付款。若需要支付预付款的，则：</w:t>
      </w:r>
    </w:p>
    <w:p w14:paraId="3AD96A18">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31FCCF05">
      <w:pPr>
        <w:pStyle w:val="957"/>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6D2371D8">
      <w:pPr>
        <w:pStyle w:val="957"/>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079CBBA8">
      <w:pPr>
        <w:pStyle w:val="957"/>
        <w:spacing w:before="0" w:beforeAutospacing="0" w:after="0" w:afterAutospacing="0" w:line="360" w:lineRule="auto"/>
        <w:ind w:firstLine="480"/>
        <w:rPr>
          <w:rFonts w:eastAsiaTheme="minorEastAsia"/>
          <w:b/>
          <w:bCs/>
        </w:rPr>
      </w:pPr>
      <w:r>
        <w:rPr>
          <w:rFonts w:hint="eastAsia" w:eastAsiaTheme="minorEastAsia"/>
          <w:b/>
          <w:bCs/>
        </w:rPr>
        <w:t>1.6资金支付</w:t>
      </w:r>
    </w:p>
    <w:p w14:paraId="00F0F794">
      <w:pPr>
        <w:pStyle w:val="957"/>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94BAA1">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E84AC20">
      <w:pPr>
        <w:spacing w:line="560" w:lineRule="exact"/>
        <w:ind w:firstLine="482" w:firstLineChars="200"/>
        <w:outlineLvl w:val="0"/>
        <w:rPr>
          <w:rFonts w:ascii="宋体" w:hAnsi="宋体" w:cs="宋体" w:eastAsiaTheme="minorEastAsia"/>
          <w:b/>
          <w:sz w:val="24"/>
        </w:rPr>
      </w:pPr>
      <w:bookmarkStart w:id="415" w:name="_Toc32071"/>
      <w:bookmarkStart w:id="416" w:name="_Toc2846"/>
      <w:bookmarkStart w:id="417" w:name="_Toc19304"/>
      <w:r>
        <w:rPr>
          <w:rFonts w:hint="eastAsia" w:ascii="宋体" w:hAnsi="宋体" w:cs="宋体" w:eastAsiaTheme="minorEastAsia"/>
          <w:b/>
          <w:sz w:val="24"/>
        </w:rPr>
        <w:t>1.7货物交付期限、地点和方式</w:t>
      </w:r>
      <w:bookmarkEnd w:id="415"/>
      <w:bookmarkEnd w:id="416"/>
      <w:bookmarkEnd w:id="417"/>
    </w:p>
    <w:p w14:paraId="3D651B6C">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762FA5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E883A5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79CFA290">
      <w:pPr>
        <w:spacing w:line="560" w:lineRule="exact"/>
        <w:ind w:firstLine="482" w:firstLineChars="200"/>
        <w:outlineLvl w:val="0"/>
        <w:rPr>
          <w:rFonts w:ascii="宋体" w:hAnsi="宋体" w:cs="宋体" w:eastAsiaTheme="minorEastAsia"/>
          <w:b/>
          <w:sz w:val="24"/>
        </w:rPr>
      </w:pPr>
      <w:bookmarkStart w:id="418" w:name="_Toc27250"/>
      <w:bookmarkStart w:id="419" w:name="_Toc21423"/>
      <w:bookmarkStart w:id="420" w:name="_Toc19554"/>
      <w:r>
        <w:rPr>
          <w:rFonts w:hint="eastAsia" w:ascii="宋体" w:hAnsi="宋体" w:cs="宋体" w:eastAsiaTheme="minorEastAsia"/>
          <w:b/>
          <w:sz w:val="24"/>
        </w:rPr>
        <w:t>1.8违约责任</w:t>
      </w:r>
      <w:bookmarkEnd w:id="418"/>
      <w:bookmarkEnd w:id="419"/>
      <w:bookmarkEnd w:id="420"/>
    </w:p>
    <w:p w14:paraId="7D0E3E0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3B10214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4C897F8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5956D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F0CAE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F9E89A6">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1EC511F8">
      <w:pPr>
        <w:spacing w:line="560" w:lineRule="exact"/>
        <w:ind w:firstLine="482" w:firstLineChars="200"/>
        <w:outlineLvl w:val="0"/>
        <w:rPr>
          <w:rFonts w:ascii="宋体" w:hAnsi="宋体" w:cs="宋体" w:eastAsiaTheme="minorEastAsia"/>
          <w:b/>
          <w:sz w:val="24"/>
        </w:rPr>
      </w:pPr>
      <w:bookmarkStart w:id="421" w:name="_Toc15583"/>
      <w:bookmarkStart w:id="422" w:name="_Toc16021"/>
      <w:bookmarkStart w:id="423" w:name="_Toc28375"/>
      <w:r>
        <w:rPr>
          <w:rFonts w:hint="eastAsia" w:ascii="宋体" w:hAnsi="宋体" w:cs="宋体" w:eastAsiaTheme="minorEastAsia"/>
          <w:b/>
          <w:sz w:val="24"/>
        </w:rPr>
        <w:t>1.9合同争议的解决</w:t>
      </w:r>
      <w:bookmarkEnd w:id="421"/>
      <w:bookmarkEnd w:id="422"/>
      <w:bookmarkEnd w:id="423"/>
    </w:p>
    <w:p w14:paraId="7DA8D934">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14:paraId="6191E2AC">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0C5B5518">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62C91F97">
      <w:pPr>
        <w:spacing w:line="560" w:lineRule="exact"/>
        <w:ind w:firstLine="482" w:firstLineChars="200"/>
        <w:outlineLvl w:val="0"/>
        <w:rPr>
          <w:rFonts w:ascii="宋体" w:hAnsi="宋体" w:cs="宋体" w:eastAsiaTheme="minorEastAsia"/>
          <w:b/>
          <w:sz w:val="24"/>
        </w:rPr>
      </w:pPr>
      <w:bookmarkStart w:id="424" w:name="_Toc11173"/>
      <w:bookmarkStart w:id="425" w:name="_Toc7245"/>
      <w:bookmarkStart w:id="426" w:name="_Toc15322"/>
      <w:r>
        <w:rPr>
          <w:rFonts w:hint="eastAsia" w:ascii="宋体" w:hAnsi="宋体" w:cs="宋体" w:eastAsiaTheme="minorEastAsia"/>
          <w:b/>
          <w:sz w:val="24"/>
        </w:rPr>
        <w:t>2.0 合同生效</w:t>
      </w:r>
      <w:bookmarkEnd w:id="424"/>
      <w:bookmarkEnd w:id="425"/>
      <w:bookmarkEnd w:id="426"/>
    </w:p>
    <w:p w14:paraId="7FE31E41">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75FEFDA6">
      <w:pPr>
        <w:autoSpaceDE w:val="0"/>
        <w:autoSpaceDN w:val="0"/>
        <w:spacing w:line="560" w:lineRule="exact"/>
        <w:rPr>
          <w:rFonts w:ascii="宋体" w:hAnsi="宋体" w:cs="宋体" w:eastAsiaTheme="minorEastAsia"/>
          <w:sz w:val="24"/>
          <w:lang w:val="zh-CN"/>
        </w:rPr>
      </w:pPr>
    </w:p>
    <w:p w14:paraId="64EFCBB9">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14:paraId="38AEC0C4">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14:paraId="3178E956">
      <w:pPr>
        <w:autoSpaceDE w:val="0"/>
        <w:autoSpaceDN w:val="0"/>
        <w:spacing w:line="560" w:lineRule="exact"/>
        <w:rPr>
          <w:rFonts w:ascii="宋体" w:hAnsi="宋体" w:cs="宋体" w:eastAsiaTheme="minorEastAsia"/>
          <w:sz w:val="24"/>
          <w:lang w:val="zh-CN"/>
        </w:rPr>
      </w:pPr>
    </w:p>
    <w:p w14:paraId="38E06FC1">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14:paraId="2C1FF720">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14:paraId="02041551">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14:paraId="1288DD5A">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14:paraId="204786D6">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14:paraId="39A085C8">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14:paraId="5E71A33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14:paraId="67BFCCC3">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14:paraId="7FEF6BD8">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14:paraId="691AD28F">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14:paraId="176ECAB9">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14:paraId="46A86604">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14:paraId="0A4E4521">
      <w:pPr>
        <w:pStyle w:val="3"/>
        <w:rPr>
          <w:rFonts w:ascii="宋体" w:hAnsi="宋体" w:cs="宋体" w:eastAsiaTheme="minorEastAsia"/>
          <w:sz w:val="24"/>
        </w:rPr>
      </w:pPr>
    </w:p>
    <w:p w14:paraId="30ECC871">
      <w:pPr>
        <w:rPr>
          <w:rFonts w:ascii="宋体" w:hAnsi="宋体" w:cs="宋体" w:eastAsiaTheme="minorEastAsia"/>
          <w:sz w:val="24"/>
        </w:rPr>
      </w:pPr>
    </w:p>
    <w:p w14:paraId="2323A6EB">
      <w:pPr>
        <w:pStyle w:val="3"/>
        <w:rPr>
          <w:rFonts w:ascii="宋体" w:hAnsi="宋体" w:cs="宋体" w:eastAsiaTheme="minorEastAsia"/>
          <w:sz w:val="24"/>
        </w:rPr>
      </w:pPr>
    </w:p>
    <w:p w14:paraId="088E5F39">
      <w:pPr>
        <w:rPr>
          <w:rFonts w:ascii="宋体" w:hAnsi="宋体" w:cs="宋体" w:eastAsiaTheme="minorEastAsia"/>
          <w:sz w:val="24"/>
        </w:rPr>
      </w:pPr>
    </w:p>
    <w:p w14:paraId="538C0B84">
      <w:pPr>
        <w:pStyle w:val="3"/>
        <w:rPr>
          <w:rFonts w:ascii="宋体" w:hAnsi="宋体" w:cs="宋体" w:eastAsiaTheme="minorEastAsia"/>
          <w:sz w:val="24"/>
        </w:rPr>
      </w:pPr>
    </w:p>
    <w:p w14:paraId="44668316">
      <w:pPr>
        <w:rPr>
          <w:rFonts w:ascii="宋体" w:hAnsi="宋体" w:cs="宋体" w:eastAsiaTheme="minorEastAsia"/>
          <w:sz w:val="24"/>
        </w:rPr>
      </w:pPr>
    </w:p>
    <w:p w14:paraId="6E187339">
      <w:pPr>
        <w:pStyle w:val="699"/>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14:paraId="7F78ECE5">
      <w:pPr>
        <w:spacing w:line="560" w:lineRule="exact"/>
        <w:ind w:firstLine="482" w:firstLineChars="200"/>
        <w:outlineLvl w:val="0"/>
        <w:rPr>
          <w:rFonts w:ascii="宋体" w:hAnsi="宋体" w:cs="宋体" w:eastAsiaTheme="minorEastAsia"/>
          <w:b/>
          <w:sz w:val="24"/>
        </w:rPr>
      </w:pPr>
      <w:bookmarkStart w:id="427" w:name="_Toc279701240"/>
      <w:bookmarkStart w:id="428" w:name="_Ref467378404"/>
      <w:bookmarkStart w:id="429" w:name="_Toc16917"/>
      <w:bookmarkStart w:id="430" w:name="_Ref467379225"/>
      <w:bookmarkStart w:id="431" w:name="_Ref467378463"/>
      <w:bookmarkStart w:id="432" w:name="_Ref467379214"/>
      <w:bookmarkStart w:id="433" w:name="_Ref467379094"/>
      <w:bookmarkStart w:id="434" w:name="_Toc487900349"/>
      <w:bookmarkStart w:id="435" w:name="_Toc259093669"/>
      <w:bookmarkStart w:id="436" w:name="_Ref467379205"/>
      <w:bookmarkStart w:id="437" w:name="_Ref467379109"/>
      <w:bookmarkStart w:id="438" w:name="_Ref467379101"/>
      <w:bookmarkStart w:id="439" w:name="_Ref467379195"/>
      <w:bookmarkStart w:id="440" w:name="_Ref467378499"/>
      <w:bookmarkStart w:id="441" w:name="_Toc19614"/>
      <w:bookmarkStart w:id="442" w:name="_Toc28763"/>
      <w:r>
        <w:rPr>
          <w:rFonts w:hint="eastAsia" w:ascii="宋体" w:hAnsi="宋体" w:cs="宋体" w:eastAsiaTheme="minorEastAsia"/>
          <w:b/>
          <w:sz w:val="24"/>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7B8201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4F9005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1C9E587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6ABCD2D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46D4862E">
      <w:pPr>
        <w:spacing w:line="560" w:lineRule="exact"/>
        <w:ind w:firstLine="480" w:firstLineChars="200"/>
        <w:rPr>
          <w:rFonts w:ascii="宋体" w:hAnsi="宋体" w:cs="宋体" w:eastAsiaTheme="minorEastAsia"/>
          <w:sz w:val="24"/>
        </w:rPr>
      </w:pPr>
      <w:bookmarkStart w:id="443" w:name="_Ref467378840"/>
      <w:r>
        <w:rPr>
          <w:rFonts w:hint="eastAsia" w:ascii="宋体" w:hAnsi="宋体" w:cs="宋体" w:eastAsiaTheme="minorEastAsia"/>
          <w:sz w:val="24"/>
        </w:rPr>
        <w:t>2.1.4 “甲方”系指与中标或成交供应商签署合同的采购人</w:t>
      </w:r>
      <w:bookmarkEnd w:id="443"/>
      <w:r>
        <w:rPr>
          <w:rFonts w:hint="eastAsia" w:ascii="宋体" w:hAnsi="宋体" w:cs="宋体" w:eastAsiaTheme="minorEastAsia"/>
          <w:sz w:val="24"/>
        </w:rPr>
        <w:t>；采购人委托采购代理机构代表其与乙方签订合同的，采购人的授权委托书作为合同附件。</w:t>
      </w:r>
    </w:p>
    <w:p w14:paraId="5D74AEE8">
      <w:pPr>
        <w:spacing w:line="560" w:lineRule="exact"/>
        <w:ind w:firstLine="480" w:firstLineChars="200"/>
        <w:rPr>
          <w:rFonts w:ascii="宋体" w:hAnsi="宋体" w:cs="宋体" w:eastAsiaTheme="minorEastAsia"/>
          <w:sz w:val="24"/>
        </w:rPr>
      </w:pPr>
      <w:bookmarkStart w:id="444" w:name="_Ref467379400"/>
      <w:r>
        <w:rPr>
          <w:rFonts w:hint="eastAsia" w:ascii="宋体" w:hAnsi="宋体" w:cs="宋体" w:eastAsiaTheme="minorEastAsia"/>
          <w:sz w:val="24"/>
        </w:rPr>
        <w:t>2.1.5 “乙方”系指根据合同约定交付货物的中标或成交供应商</w:t>
      </w:r>
      <w:bookmarkEnd w:id="444"/>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5AB8FFC">
      <w:pPr>
        <w:spacing w:line="560" w:lineRule="exact"/>
        <w:ind w:firstLine="480" w:firstLineChars="200"/>
        <w:rPr>
          <w:rFonts w:ascii="宋体" w:hAnsi="宋体" w:cs="宋体" w:eastAsiaTheme="minorEastAsia"/>
          <w:sz w:val="24"/>
        </w:rPr>
      </w:pPr>
      <w:bookmarkStart w:id="445" w:name="_Ref467379436"/>
      <w:r>
        <w:rPr>
          <w:rFonts w:hint="eastAsia" w:ascii="宋体" w:hAnsi="宋体" w:cs="宋体" w:eastAsiaTheme="minorEastAsia"/>
          <w:sz w:val="24"/>
        </w:rPr>
        <w:t>2.1.6 “现场”系指合同约定货物将要运至或者安装的地点。</w:t>
      </w:r>
      <w:bookmarkEnd w:id="445"/>
    </w:p>
    <w:p w14:paraId="72FB3DD9">
      <w:pPr>
        <w:spacing w:line="560" w:lineRule="exact"/>
        <w:ind w:firstLine="482" w:firstLineChars="200"/>
        <w:outlineLvl w:val="0"/>
        <w:rPr>
          <w:rFonts w:ascii="宋体" w:hAnsi="宋体" w:cs="宋体" w:eastAsiaTheme="minorEastAsia"/>
          <w:b/>
          <w:sz w:val="24"/>
        </w:rPr>
      </w:pPr>
      <w:bookmarkStart w:id="446" w:name="_Toc32504"/>
      <w:bookmarkStart w:id="447" w:name="_Toc13336"/>
      <w:bookmarkStart w:id="448" w:name="_Toc259093670"/>
      <w:bookmarkStart w:id="449" w:name="_Toc279701241"/>
      <w:bookmarkStart w:id="450" w:name="_Toc27635"/>
      <w:bookmarkStart w:id="451" w:name="_Toc487900350"/>
      <w:r>
        <w:rPr>
          <w:rFonts w:hint="eastAsia" w:ascii="宋体" w:hAnsi="宋体" w:cs="宋体" w:eastAsiaTheme="minorEastAsia"/>
          <w:b/>
          <w:sz w:val="24"/>
        </w:rPr>
        <w:t>2.2 技术规范</w:t>
      </w:r>
      <w:bookmarkEnd w:id="446"/>
      <w:bookmarkEnd w:id="447"/>
      <w:bookmarkEnd w:id="448"/>
      <w:bookmarkEnd w:id="449"/>
      <w:bookmarkEnd w:id="450"/>
      <w:bookmarkEnd w:id="451"/>
    </w:p>
    <w:p w14:paraId="48FA2CD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7FAE920">
      <w:pPr>
        <w:spacing w:line="560" w:lineRule="exact"/>
        <w:ind w:firstLine="482" w:firstLineChars="200"/>
        <w:outlineLvl w:val="0"/>
        <w:rPr>
          <w:rFonts w:ascii="宋体" w:hAnsi="宋体" w:cs="宋体" w:eastAsiaTheme="minorEastAsia"/>
          <w:b/>
          <w:sz w:val="24"/>
        </w:rPr>
      </w:pPr>
      <w:bookmarkStart w:id="452" w:name="_Toc9829"/>
      <w:bookmarkStart w:id="453" w:name="_Toc27853"/>
      <w:bookmarkStart w:id="454" w:name="_Toc259093671"/>
      <w:bookmarkStart w:id="455" w:name="_Toc31634"/>
      <w:bookmarkStart w:id="456" w:name="_Toc279701242"/>
      <w:bookmarkStart w:id="457" w:name="_Toc487900351"/>
      <w:r>
        <w:rPr>
          <w:rFonts w:hint="eastAsia" w:ascii="宋体" w:hAnsi="宋体" w:cs="宋体" w:eastAsiaTheme="minorEastAsia"/>
          <w:b/>
          <w:sz w:val="24"/>
        </w:rPr>
        <w:t>2.3 知识产权</w:t>
      </w:r>
      <w:bookmarkEnd w:id="452"/>
      <w:bookmarkEnd w:id="453"/>
      <w:bookmarkEnd w:id="454"/>
      <w:bookmarkEnd w:id="455"/>
      <w:bookmarkEnd w:id="456"/>
      <w:bookmarkEnd w:id="457"/>
    </w:p>
    <w:p w14:paraId="52A87A4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5652392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730D1B7">
      <w:pPr>
        <w:spacing w:line="560" w:lineRule="exact"/>
        <w:ind w:firstLine="482" w:firstLineChars="200"/>
        <w:outlineLvl w:val="0"/>
        <w:rPr>
          <w:rFonts w:ascii="宋体" w:hAnsi="宋体" w:cs="宋体" w:eastAsiaTheme="minorEastAsia"/>
          <w:b/>
          <w:sz w:val="24"/>
        </w:rPr>
      </w:pPr>
      <w:bookmarkStart w:id="458" w:name="_Toc4194"/>
      <w:bookmarkStart w:id="459" w:name="_Toc11932"/>
      <w:bookmarkStart w:id="460" w:name="_Toc29149"/>
      <w:r>
        <w:rPr>
          <w:rFonts w:hint="eastAsia" w:ascii="宋体" w:hAnsi="宋体" w:cs="宋体" w:eastAsiaTheme="minorEastAsia"/>
          <w:b/>
          <w:sz w:val="24"/>
        </w:rPr>
        <w:t>2.4 包装和装运</w:t>
      </w:r>
      <w:bookmarkEnd w:id="458"/>
      <w:bookmarkEnd w:id="459"/>
      <w:bookmarkEnd w:id="460"/>
    </w:p>
    <w:p w14:paraId="5B45F9B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364276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BE7370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7511989A">
      <w:pPr>
        <w:spacing w:line="560" w:lineRule="exact"/>
        <w:ind w:firstLine="482" w:firstLineChars="200"/>
        <w:outlineLvl w:val="0"/>
        <w:rPr>
          <w:rFonts w:ascii="宋体" w:hAnsi="宋体" w:cs="宋体" w:eastAsiaTheme="minorEastAsia"/>
          <w:b/>
          <w:sz w:val="24"/>
        </w:rPr>
      </w:pPr>
      <w:bookmarkStart w:id="461" w:name="_Toc279701245"/>
      <w:bookmarkStart w:id="462" w:name="_Ref467379527"/>
      <w:bookmarkStart w:id="463" w:name="_Ref467378541"/>
      <w:bookmarkStart w:id="464" w:name="_Toc259093674"/>
      <w:bookmarkStart w:id="465" w:name="_Ref467379536"/>
      <w:bookmarkStart w:id="466" w:name="_Ref467378591"/>
      <w:bookmarkStart w:id="467" w:name="_Ref467379542"/>
      <w:bookmarkStart w:id="468" w:name="_Toc487900354"/>
      <w:bookmarkStart w:id="469" w:name="_Toc19074"/>
      <w:bookmarkStart w:id="470" w:name="_Toc26182"/>
      <w:bookmarkStart w:id="471" w:name="_Toc30272"/>
      <w:r>
        <w:rPr>
          <w:rFonts w:hint="eastAsia" w:ascii="宋体" w:hAnsi="宋体" w:cs="宋体" w:eastAsiaTheme="minorEastAsia"/>
          <w:b/>
          <w:sz w:val="24"/>
        </w:rPr>
        <w:t>2.</w:t>
      </w:r>
      <w:bookmarkEnd w:id="461"/>
      <w:bookmarkEnd w:id="462"/>
      <w:bookmarkEnd w:id="463"/>
      <w:bookmarkEnd w:id="464"/>
      <w:bookmarkEnd w:id="465"/>
      <w:bookmarkEnd w:id="466"/>
      <w:bookmarkEnd w:id="467"/>
      <w:bookmarkEnd w:id="468"/>
      <w:r>
        <w:rPr>
          <w:rFonts w:hint="eastAsia" w:ascii="宋体" w:hAnsi="宋体" w:cs="宋体" w:eastAsiaTheme="minorEastAsia"/>
          <w:b/>
          <w:sz w:val="24"/>
        </w:rPr>
        <w:t>5 履约检查和问题反馈</w:t>
      </w:r>
      <w:bookmarkEnd w:id="469"/>
      <w:bookmarkEnd w:id="470"/>
      <w:bookmarkEnd w:id="471"/>
    </w:p>
    <w:p w14:paraId="38A0215E">
      <w:pPr>
        <w:spacing w:line="560" w:lineRule="exact"/>
        <w:ind w:firstLine="480" w:firstLineChars="200"/>
        <w:rPr>
          <w:rFonts w:ascii="宋体" w:hAnsi="宋体" w:cs="宋体" w:eastAsiaTheme="minorEastAsia"/>
          <w:sz w:val="24"/>
        </w:rPr>
      </w:pPr>
      <w:bookmarkStart w:id="472" w:name="_Ref467379657"/>
      <w:r>
        <w:rPr>
          <w:rFonts w:hint="eastAsia" w:ascii="宋体" w:hAnsi="宋体" w:cs="宋体" w:eastAsiaTheme="minorEastAsia"/>
          <w:sz w:val="24"/>
        </w:rPr>
        <w:t>2.5.1</w:t>
      </w:r>
      <w:bookmarkEnd w:id="472"/>
      <w:bookmarkStart w:id="473" w:name="_Toc186431854"/>
      <w:bookmarkStart w:id="474" w:name="_Ref467379807"/>
      <w:bookmarkStart w:id="475" w:name="_Ref467379793"/>
      <w:bookmarkStart w:id="476" w:name="_Toc487900357"/>
      <w:bookmarkStart w:id="477" w:name="_Toc279701247"/>
      <w:bookmarkStart w:id="478" w:name="_Toc259093676"/>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8DBA13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eastAsiaTheme="minorEastAsia"/>
          <w:sz w:val="24"/>
        </w:rPr>
        <w:t>。</w:t>
      </w:r>
    </w:p>
    <w:bookmarkEnd w:id="474"/>
    <w:bookmarkEnd w:id="475"/>
    <w:bookmarkEnd w:id="476"/>
    <w:bookmarkEnd w:id="477"/>
    <w:bookmarkEnd w:id="478"/>
    <w:bookmarkEnd w:id="479"/>
    <w:p w14:paraId="57175B68">
      <w:pPr>
        <w:spacing w:line="560" w:lineRule="exact"/>
        <w:ind w:firstLine="482" w:firstLineChars="200"/>
        <w:outlineLvl w:val="0"/>
        <w:rPr>
          <w:rFonts w:ascii="宋体" w:hAnsi="宋体" w:cs="宋体" w:eastAsiaTheme="minorEastAsia"/>
          <w:b/>
          <w:sz w:val="24"/>
        </w:rPr>
      </w:pPr>
      <w:bookmarkStart w:id="480" w:name="_Toc279701248"/>
      <w:bookmarkStart w:id="481" w:name="_Ref467379863"/>
      <w:bookmarkStart w:id="482" w:name="_Ref467379852"/>
      <w:bookmarkStart w:id="483" w:name="_Toc487900358"/>
      <w:bookmarkStart w:id="484" w:name="_Ref467379923"/>
      <w:bookmarkStart w:id="485" w:name="_Toc259093677"/>
      <w:bookmarkStart w:id="486" w:name="_Toc774"/>
      <w:bookmarkStart w:id="487" w:name="_Toc3225"/>
      <w:bookmarkStart w:id="488" w:name="_Toc16110"/>
      <w:r>
        <w:rPr>
          <w:rFonts w:hint="eastAsia" w:ascii="宋体" w:hAnsi="宋体" w:cs="宋体" w:eastAsiaTheme="minorEastAsia"/>
          <w:b/>
          <w:sz w:val="24"/>
        </w:rPr>
        <w:t>2.6 技术资料</w:t>
      </w:r>
      <w:bookmarkEnd w:id="480"/>
      <w:bookmarkEnd w:id="481"/>
      <w:bookmarkEnd w:id="482"/>
      <w:bookmarkEnd w:id="483"/>
      <w:bookmarkEnd w:id="484"/>
      <w:bookmarkEnd w:id="485"/>
      <w:r>
        <w:rPr>
          <w:rFonts w:hint="eastAsia" w:ascii="宋体" w:hAnsi="宋体" w:cs="宋体" w:eastAsiaTheme="minorEastAsia"/>
          <w:b/>
          <w:sz w:val="24"/>
        </w:rPr>
        <w:t>和保密义务</w:t>
      </w:r>
      <w:bookmarkEnd w:id="486"/>
      <w:bookmarkEnd w:id="487"/>
      <w:bookmarkEnd w:id="488"/>
    </w:p>
    <w:p w14:paraId="09C9DA3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3F3AD36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63F96C9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8C40E0">
      <w:pPr>
        <w:spacing w:line="560" w:lineRule="exact"/>
        <w:ind w:firstLine="482" w:firstLineChars="200"/>
        <w:outlineLvl w:val="0"/>
        <w:rPr>
          <w:rFonts w:ascii="宋体" w:hAnsi="宋体" w:cs="宋体" w:eastAsiaTheme="minorEastAsia"/>
          <w:b/>
          <w:sz w:val="24"/>
        </w:rPr>
      </w:pPr>
      <w:bookmarkStart w:id="489" w:name="_Toc7860"/>
      <w:r>
        <w:rPr>
          <w:rFonts w:hint="eastAsia" w:ascii="宋体" w:hAnsi="宋体" w:cs="宋体" w:eastAsiaTheme="minorEastAsia"/>
          <w:b/>
          <w:sz w:val="24"/>
        </w:rPr>
        <w:t>2.7 质量保证</w:t>
      </w:r>
      <w:bookmarkEnd w:id="489"/>
    </w:p>
    <w:p w14:paraId="60D6B22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398CAFC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526C3551">
      <w:pPr>
        <w:spacing w:line="560" w:lineRule="exact"/>
        <w:ind w:firstLine="482" w:firstLineChars="200"/>
        <w:outlineLvl w:val="0"/>
        <w:rPr>
          <w:rFonts w:ascii="宋体" w:hAnsi="宋体" w:cs="宋体" w:eastAsiaTheme="minorEastAsia"/>
          <w:b/>
          <w:sz w:val="24"/>
        </w:rPr>
      </w:pPr>
      <w:bookmarkStart w:id="490" w:name="_Toc17244"/>
      <w:bookmarkStart w:id="491" w:name="_Toc487900362"/>
      <w:bookmarkStart w:id="492" w:name="_Toc279701252"/>
      <w:bookmarkStart w:id="493" w:name="_Toc259093681"/>
      <w:r>
        <w:rPr>
          <w:rFonts w:hint="eastAsia" w:ascii="宋体" w:hAnsi="宋体" w:cs="宋体" w:eastAsiaTheme="minorEastAsia"/>
          <w:b/>
          <w:sz w:val="24"/>
        </w:rPr>
        <w:t>2.8 货物的风险负担</w:t>
      </w:r>
      <w:bookmarkEnd w:id="490"/>
    </w:p>
    <w:p w14:paraId="313E9FF7">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1016ECE">
      <w:pPr>
        <w:spacing w:line="560" w:lineRule="exact"/>
        <w:ind w:firstLine="482" w:firstLineChars="200"/>
        <w:outlineLvl w:val="0"/>
        <w:rPr>
          <w:rFonts w:ascii="宋体" w:hAnsi="宋体" w:cs="宋体" w:eastAsiaTheme="minorEastAsia"/>
          <w:b/>
          <w:sz w:val="24"/>
        </w:rPr>
      </w:pPr>
      <w:bookmarkStart w:id="494" w:name="_Toc14055"/>
      <w:r>
        <w:rPr>
          <w:rFonts w:hint="eastAsia" w:ascii="宋体" w:hAnsi="宋体" w:cs="宋体" w:eastAsiaTheme="minorEastAsia"/>
          <w:b/>
          <w:sz w:val="24"/>
        </w:rPr>
        <w:t>2.9 延迟交货</w:t>
      </w:r>
      <w:bookmarkEnd w:id="491"/>
      <w:bookmarkEnd w:id="492"/>
      <w:bookmarkEnd w:id="493"/>
      <w:bookmarkEnd w:id="494"/>
    </w:p>
    <w:p w14:paraId="3DB51B7C">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48CE759">
      <w:pPr>
        <w:spacing w:line="560" w:lineRule="exact"/>
        <w:ind w:firstLine="482" w:firstLineChars="200"/>
        <w:outlineLvl w:val="0"/>
        <w:rPr>
          <w:rFonts w:ascii="宋体" w:hAnsi="宋体" w:cs="宋体" w:eastAsiaTheme="minorEastAsia"/>
          <w:b/>
          <w:sz w:val="24"/>
        </w:rPr>
      </w:pPr>
      <w:bookmarkStart w:id="495" w:name="_Toc7502"/>
      <w:bookmarkStart w:id="496" w:name="_Ref467378121"/>
      <w:bookmarkStart w:id="497" w:name="_Toc487900364"/>
      <w:bookmarkStart w:id="498" w:name="_Toc259093683"/>
      <w:bookmarkStart w:id="499" w:name="_Toc279701254"/>
      <w:r>
        <w:rPr>
          <w:rFonts w:hint="eastAsia" w:ascii="宋体" w:hAnsi="宋体" w:cs="宋体" w:eastAsiaTheme="minorEastAsia"/>
          <w:b/>
          <w:sz w:val="24"/>
        </w:rPr>
        <w:t>2.10 合同变更</w:t>
      </w:r>
      <w:bookmarkEnd w:id="495"/>
    </w:p>
    <w:p w14:paraId="4AF4F6F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500" w:name="_Toc487900369"/>
      <w:bookmarkStart w:id="501" w:name="_Toc279701259"/>
      <w:bookmarkStart w:id="502" w:name="_Toc259093688"/>
    </w:p>
    <w:p w14:paraId="3AC72F92">
      <w:pPr>
        <w:spacing w:line="560" w:lineRule="exact"/>
        <w:ind w:firstLine="482" w:firstLineChars="200"/>
        <w:outlineLvl w:val="0"/>
        <w:rPr>
          <w:rFonts w:ascii="宋体" w:hAnsi="宋体" w:cs="宋体" w:eastAsiaTheme="minorEastAsia"/>
          <w:b/>
          <w:sz w:val="24"/>
        </w:rPr>
      </w:pPr>
      <w:bookmarkStart w:id="503" w:name="_Toc15237"/>
      <w:bookmarkStart w:id="504" w:name="_Toc22955"/>
      <w:bookmarkStart w:id="505" w:name="_Toc10366"/>
      <w:r>
        <w:rPr>
          <w:rFonts w:hint="eastAsia" w:ascii="宋体" w:hAnsi="宋体" w:cs="宋体" w:eastAsiaTheme="minorEastAsia"/>
          <w:b/>
          <w:sz w:val="24"/>
        </w:rPr>
        <w:t>2.11 合同转让</w:t>
      </w:r>
      <w:bookmarkEnd w:id="500"/>
      <w:bookmarkEnd w:id="501"/>
      <w:bookmarkEnd w:id="502"/>
      <w:r>
        <w:rPr>
          <w:rFonts w:hint="eastAsia" w:ascii="宋体" w:hAnsi="宋体" w:cs="宋体" w:eastAsiaTheme="minorEastAsia"/>
          <w:b/>
          <w:sz w:val="24"/>
        </w:rPr>
        <w:t>和分包</w:t>
      </w:r>
      <w:bookmarkEnd w:id="503"/>
      <w:bookmarkEnd w:id="504"/>
      <w:bookmarkEnd w:id="505"/>
    </w:p>
    <w:p w14:paraId="48751DE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53592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60B75033">
      <w:pPr>
        <w:spacing w:line="560" w:lineRule="exact"/>
        <w:ind w:firstLine="482" w:firstLineChars="200"/>
        <w:outlineLvl w:val="0"/>
        <w:rPr>
          <w:rFonts w:ascii="宋体" w:hAnsi="宋体" w:cs="宋体" w:eastAsiaTheme="minorEastAsia"/>
          <w:b/>
          <w:sz w:val="24"/>
        </w:rPr>
      </w:pPr>
      <w:bookmarkStart w:id="506" w:name="_Toc16508"/>
      <w:bookmarkStart w:id="507" w:name="_Toc13566"/>
      <w:bookmarkStart w:id="508" w:name="_Toc14066"/>
      <w:r>
        <w:rPr>
          <w:rFonts w:hint="eastAsia" w:ascii="宋体" w:hAnsi="宋体" w:cs="宋体" w:eastAsiaTheme="minorEastAsia"/>
          <w:b/>
          <w:sz w:val="24"/>
        </w:rPr>
        <w:t>2.12 不可抗力</w:t>
      </w:r>
      <w:bookmarkEnd w:id="506"/>
      <w:bookmarkEnd w:id="507"/>
      <w:bookmarkEnd w:id="508"/>
    </w:p>
    <w:p w14:paraId="600A0D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022DBFB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2BEA3BD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29F0123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77686CAC">
      <w:pPr>
        <w:spacing w:line="560" w:lineRule="exact"/>
        <w:ind w:firstLine="482" w:firstLineChars="200"/>
        <w:outlineLvl w:val="0"/>
        <w:rPr>
          <w:rFonts w:ascii="宋体" w:hAnsi="宋体" w:cs="宋体" w:eastAsiaTheme="minorEastAsia"/>
          <w:b/>
          <w:sz w:val="24"/>
        </w:rPr>
      </w:pPr>
      <w:bookmarkStart w:id="509" w:name="_Toc259093684"/>
      <w:bookmarkStart w:id="510" w:name="_Toc279701255"/>
      <w:bookmarkStart w:id="511" w:name="_Toc6969"/>
      <w:bookmarkStart w:id="512" w:name="_Toc30676"/>
      <w:bookmarkStart w:id="513" w:name="_Toc689"/>
      <w:bookmarkStart w:id="514" w:name="_Toc487900365"/>
      <w:r>
        <w:rPr>
          <w:rFonts w:hint="eastAsia" w:ascii="宋体" w:hAnsi="宋体" w:cs="宋体" w:eastAsiaTheme="minorEastAsia"/>
          <w:b/>
          <w:sz w:val="24"/>
        </w:rPr>
        <w:t>2.13 税费</w:t>
      </w:r>
      <w:bookmarkEnd w:id="509"/>
      <w:bookmarkEnd w:id="510"/>
      <w:bookmarkEnd w:id="511"/>
      <w:bookmarkEnd w:id="512"/>
      <w:bookmarkEnd w:id="513"/>
      <w:bookmarkEnd w:id="514"/>
    </w:p>
    <w:p w14:paraId="1B6B2B6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23431197">
      <w:pPr>
        <w:spacing w:line="560" w:lineRule="exact"/>
        <w:ind w:firstLine="482" w:firstLineChars="200"/>
        <w:outlineLvl w:val="0"/>
        <w:rPr>
          <w:rFonts w:ascii="宋体" w:hAnsi="宋体" w:cs="宋体" w:eastAsiaTheme="minorEastAsia"/>
          <w:b/>
          <w:sz w:val="24"/>
        </w:rPr>
      </w:pPr>
      <w:bookmarkStart w:id="515" w:name="_Toc16959"/>
      <w:bookmarkStart w:id="516" w:name="_Toc487900368"/>
      <w:bookmarkStart w:id="517" w:name="_Toc259093687"/>
      <w:bookmarkStart w:id="518" w:name="_Toc279701258"/>
      <w:bookmarkStart w:id="519" w:name="_Toc8298"/>
      <w:bookmarkStart w:id="520" w:name="_Toc7102"/>
      <w:r>
        <w:rPr>
          <w:rFonts w:hint="eastAsia" w:ascii="宋体" w:hAnsi="宋体" w:cs="宋体" w:eastAsiaTheme="minorEastAsia"/>
          <w:b/>
          <w:sz w:val="24"/>
        </w:rPr>
        <w:t>2.14乙方破产</w:t>
      </w:r>
      <w:bookmarkEnd w:id="515"/>
      <w:bookmarkEnd w:id="516"/>
      <w:bookmarkEnd w:id="517"/>
      <w:bookmarkEnd w:id="518"/>
      <w:bookmarkEnd w:id="519"/>
      <w:bookmarkEnd w:id="520"/>
    </w:p>
    <w:p w14:paraId="4B0C968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DABAA8">
      <w:pPr>
        <w:spacing w:line="560" w:lineRule="exact"/>
        <w:ind w:firstLine="482" w:firstLineChars="200"/>
        <w:outlineLvl w:val="0"/>
        <w:rPr>
          <w:rFonts w:ascii="宋体" w:hAnsi="宋体" w:cs="宋体" w:eastAsiaTheme="minorEastAsia"/>
          <w:b/>
          <w:sz w:val="24"/>
        </w:rPr>
      </w:pPr>
      <w:bookmarkStart w:id="521" w:name="_Toc29333"/>
      <w:bookmarkStart w:id="522" w:name="_Toc15387"/>
      <w:bookmarkStart w:id="523" w:name="_Toc6134"/>
      <w:r>
        <w:rPr>
          <w:rFonts w:hint="eastAsia" w:ascii="宋体" w:hAnsi="宋体" w:cs="宋体" w:eastAsiaTheme="minorEastAsia"/>
          <w:b/>
          <w:sz w:val="24"/>
        </w:rPr>
        <w:t>2.15 合同中止、终止</w:t>
      </w:r>
      <w:bookmarkEnd w:id="521"/>
      <w:bookmarkEnd w:id="522"/>
      <w:bookmarkEnd w:id="523"/>
    </w:p>
    <w:p w14:paraId="4F246C2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291CF08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233CA378">
      <w:pPr>
        <w:spacing w:line="560" w:lineRule="exact"/>
        <w:ind w:firstLine="482" w:firstLineChars="200"/>
        <w:outlineLvl w:val="0"/>
        <w:rPr>
          <w:rFonts w:ascii="宋体" w:hAnsi="宋体" w:cs="宋体" w:eastAsiaTheme="minorEastAsia"/>
          <w:b/>
          <w:sz w:val="24"/>
        </w:rPr>
      </w:pPr>
      <w:bookmarkStart w:id="524" w:name="_Toc14563"/>
      <w:bookmarkStart w:id="525" w:name="_Toc1125"/>
      <w:bookmarkStart w:id="526" w:name="_Toc6596"/>
      <w:r>
        <w:rPr>
          <w:rFonts w:hint="eastAsia" w:ascii="宋体" w:hAnsi="宋体" w:cs="宋体" w:eastAsiaTheme="minorEastAsia"/>
          <w:b/>
          <w:sz w:val="24"/>
        </w:rPr>
        <w:t>2.16检验和验收</w:t>
      </w:r>
      <w:bookmarkEnd w:id="524"/>
      <w:bookmarkEnd w:id="525"/>
      <w:bookmarkEnd w:id="526"/>
    </w:p>
    <w:p w14:paraId="257EF0DC">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30914691">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4C0089A">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6"/>
    <w:bookmarkEnd w:id="497"/>
    <w:bookmarkEnd w:id="498"/>
    <w:bookmarkEnd w:id="499"/>
    <w:p w14:paraId="3FF927E3">
      <w:pPr>
        <w:spacing w:line="560" w:lineRule="exact"/>
        <w:ind w:firstLine="482" w:firstLineChars="200"/>
        <w:outlineLvl w:val="0"/>
        <w:rPr>
          <w:rFonts w:ascii="宋体" w:hAnsi="宋体" w:cs="宋体" w:eastAsiaTheme="minorEastAsia"/>
          <w:b/>
          <w:sz w:val="24"/>
        </w:rPr>
      </w:pPr>
      <w:bookmarkStart w:id="527" w:name="_Toc279701261"/>
      <w:bookmarkStart w:id="528" w:name="_Toc259093690"/>
      <w:bookmarkStart w:id="529" w:name="_Toc487900371"/>
      <w:bookmarkStart w:id="530" w:name="_Toc19604"/>
      <w:bookmarkStart w:id="531" w:name="_Toc25182"/>
      <w:bookmarkStart w:id="532" w:name="_Toc11284"/>
      <w:r>
        <w:rPr>
          <w:rFonts w:hint="eastAsia" w:ascii="宋体" w:hAnsi="宋体" w:cs="宋体" w:eastAsiaTheme="minorEastAsia"/>
          <w:b/>
          <w:sz w:val="24"/>
        </w:rPr>
        <w:t>2.17 通知</w:t>
      </w:r>
      <w:bookmarkEnd w:id="527"/>
      <w:bookmarkEnd w:id="528"/>
      <w:bookmarkEnd w:id="529"/>
      <w:r>
        <w:rPr>
          <w:rFonts w:hint="eastAsia" w:ascii="宋体" w:hAnsi="宋体" w:cs="宋体" w:eastAsiaTheme="minorEastAsia"/>
          <w:b/>
          <w:sz w:val="24"/>
        </w:rPr>
        <w:t>和送达</w:t>
      </w:r>
      <w:bookmarkEnd w:id="530"/>
      <w:bookmarkEnd w:id="531"/>
      <w:bookmarkEnd w:id="532"/>
    </w:p>
    <w:p w14:paraId="77F2C1A7">
      <w:pPr>
        <w:spacing w:line="560" w:lineRule="exact"/>
        <w:ind w:firstLine="480" w:firstLineChars="200"/>
        <w:rPr>
          <w:rFonts w:ascii="宋体" w:hAnsi="宋体" w:cs="宋体" w:eastAsiaTheme="minorEastAsia"/>
          <w:sz w:val="24"/>
        </w:rPr>
      </w:pPr>
      <w:bookmarkStart w:id="533" w:name="_Toc3135"/>
      <w:bookmarkStart w:id="534" w:name="_Toc6698"/>
      <w:bookmarkStart w:id="535" w:name="_Toc279701262"/>
      <w:bookmarkStart w:id="536" w:name="_Toc259093691"/>
      <w:bookmarkStart w:id="537" w:name="_Toc48790037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33"/>
      <w:bookmarkEnd w:id="534"/>
    </w:p>
    <w:p w14:paraId="1017F32E">
      <w:pPr>
        <w:spacing w:line="560" w:lineRule="exact"/>
        <w:ind w:firstLine="480" w:firstLineChars="200"/>
        <w:rPr>
          <w:rFonts w:ascii="宋体" w:hAnsi="宋体" w:cs="宋体" w:eastAsiaTheme="minorEastAsia"/>
          <w:sz w:val="24"/>
        </w:rPr>
      </w:pPr>
      <w:bookmarkStart w:id="538" w:name="_Toc23294"/>
      <w:bookmarkStart w:id="539"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7AAE4FF0">
      <w:pPr>
        <w:spacing w:line="560" w:lineRule="exact"/>
        <w:ind w:firstLine="482" w:firstLineChars="200"/>
        <w:outlineLvl w:val="0"/>
        <w:rPr>
          <w:rFonts w:ascii="宋体" w:hAnsi="宋体" w:cs="宋体" w:eastAsiaTheme="minorEastAsia"/>
          <w:b/>
          <w:sz w:val="24"/>
        </w:rPr>
      </w:pPr>
      <w:bookmarkStart w:id="540" w:name="_Toc18540"/>
      <w:bookmarkStart w:id="541" w:name="_Toc4355"/>
      <w:bookmarkStart w:id="542" w:name="_Toc30599"/>
      <w:r>
        <w:rPr>
          <w:rFonts w:hint="eastAsia" w:ascii="宋体" w:hAnsi="宋体" w:cs="宋体" w:eastAsiaTheme="minorEastAsia"/>
          <w:b/>
          <w:sz w:val="24"/>
        </w:rPr>
        <w:t>2.18 计量单位</w:t>
      </w:r>
      <w:bookmarkEnd w:id="535"/>
      <w:bookmarkEnd w:id="536"/>
      <w:bookmarkEnd w:id="537"/>
      <w:bookmarkEnd w:id="540"/>
      <w:bookmarkEnd w:id="541"/>
      <w:bookmarkEnd w:id="542"/>
    </w:p>
    <w:p w14:paraId="1358E44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4C557EDF">
      <w:pPr>
        <w:spacing w:line="560" w:lineRule="exact"/>
        <w:ind w:firstLine="482" w:firstLineChars="200"/>
        <w:outlineLvl w:val="0"/>
        <w:rPr>
          <w:rFonts w:ascii="宋体" w:hAnsi="宋体" w:cs="宋体" w:eastAsiaTheme="minorEastAsia"/>
          <w:b/>
          <w:sz w:val="24"/>
        </w:rPr>
      </w:pPr>
      <w:bookmarkStart w:id="543" w:name="_Toc259093692"/>
      <w:bookmarkStart w:id="544" w:name="_Toc279701263"/>
      <w:bookmarkStart w:id="545" w:name="_Toc18567"/>
      <w:bookmarkStart w:id="546" w:name="_Toc487900373"/>
      <w:bookmarkStart w:id="547" w:name="_Toc12773"/>
      <w:bookmarkStart w:id="548" w:name="_Toc10330"/>
      <w:r>
        <w:rPr>
          <w:rFonts w:hint="eastAsia" w:ascii="宋体" w:hAnsi="宋体" w:cs="宋体" w:eastAsiaTheme="minorEastAsia"/>
          <w:b/>
          <w:sz w:val="24"/>
        </w:rPr>
        <w:t>2.19 合同使用的文字和适用的法律</w:t>
      </w:r>
      <w:bookmarkEnd w:id="543"/>
      <w:bookmarkEnd w:id="544"/>
      <w:bookmarkEnd w:id="545"/>
      <w:bookmarkEnd w:id="546"/>
      <w:bookmarkEnd w:id="547"/>
      <w:bookmarkEnd w:id="548"/>
    </w:p>
    <w:p w14:paraId="3E86695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67CE132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18D9AD54">
      <w:pPr>
        <w:spacing w:line="560" w:lineRule="exact"/>
        <w:ind w:firstLine="482" w:firstLineChars="200"/>
        <w:outlineLvl w:val="0"/>
        <w:rPr>
          <w:rFonts w:ascii="宋体" w:hAnsi="宋体" w:cs="宋体" w:eastAsiaTheme="minorEastAsia"/>
          <w:b/>
          <w:sz w:val="24"/>
        </w:rPr>
      </w:pPr>
      <w:bookmarkStart w:id="549" w:name="_Toc19890"/>
      <w:bookmarkStart w:id="550" w:name="_Toc14001"/>
      <w:bookmarkStart w:id="551" w:name="_Toc6885"/>
      <w:r>
        <w:rPr>
          <w:rFonts w:hint="eastAsia" w:ascii="宋体" w:hAnsi="宋体" w:cs="宋体" w:eastAsiaTheme="minorEastAsia"/>
          <w:b/>
          <w:sz w:val="24"/>
        </w:rPr>
        <w:t>2.20 合同份数</w:t>
      </w:r>
      <w:bookmarkEnd w:id="549"/>
      <w:bookmarkEnd w:id="550"/>
      <w:bookmarkEnd w:id="551"/>
    </w:p>
    <w:p w14:paraId="2AC95A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4A78E712">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14:paraId="0CC63AD3">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3E97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41CB0F8">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4534" w:type="pct"/>
            <w:vAlign w:val="center"/>
          </w:tcPr>
          <w:p w14:paraId="02BC0C36">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14:paraId="2E791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04EEB3">
            <w:pPr>
              <w:rPr>
                <w:rFonts w:ascii="仿宋" w:hAnsi="仿宋" w:cs="仿宋" w:eastAsiaTheme="minorEastAsia"/>
                <w:color w:val="000000"/>
                <w:sz w:val="24"/>
              </w:rPr>
            </w:pPr>
            <w:r>
              <w:rPr>
                <w:rFonts w:hint="eastAsia" w:ascii="仿宋" w:hAnsi="仿宋" w:cs="仿宋" w:eastAsiaTheme="minorEastAsia"/>
                <w:color w:val="000000"/>
                <w:sz w:val="24"/>
              </w:rPr>
              <w:t>1.4.4</w:t>
            </w:r>
          </w:p>
        </w:tc>
        <w:tc>
          <w:tcPr>
            <w:tcW w:w="4534" w:type="pct"/>
            <w:vAlign w:val="center"/>
          </w:tcPr>
          <w:p w14:paraId="081135FD">
            <w:pPr>
              <w:widowControl/>
              <w:autoSpaceDE w:val="0"/>
              <w:autoSpaceDN w:val="0"/>
              <w:textAlignment w:val="bottom"/>
            </w:pPr>
            <w:r>
              <w:rPr>
                <w:rFonts w:hint="eastAsia" w:ascii="仿宋" w:hAnsi="仿宋" w:cs="仿宋" w:eastAsiaTheme="minorEastAsia"/>
                <w:sz w:val="24"/>
              </w:rPr>
              <w:t>合同签订5个工作日内付50%，安装调试完毕，最终竣工验收合格通过后支付合同价的50%项目款。</w:t>
            </w:r>
          </w:p>
        </w:tc>
      </w:tr>
      <w:tr w14:paraId="3DDB4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75D3D4D">
            <w:pPr>
              <w:rPr>
                <w:rFonts w:ascii="仿宋" w:hAnsi="仿宋" w:cs="仿宋" w:eastAsiaTheme="minorEastAsia"/>
                <w:color w:val="000000"/>
                <w:sz w:val="24"/>
              </w:rPr>
            </w:pPr>
            <w:r>
              <w:rPr>
                <w:rFonts w:hint="eastAsia" w:ascii="仿宋" w:hAnsi="仿宋" w:cs="仿宋" w:eastAsiaTheme="minorEastAsia"/>
                <w:color w:val="000000"/>
                <w:sz w:val="24"/>
              </w:rPr>
              <w:t xml:space="preserve">1.5.1 </w:t>
            </w:r>
          </w:p>
        </w:tc>
        <w:tc>
          <w:tcPr>
            <w:tcW w:w="4534" w:type="pct"/>
            <w:vAlign w:val="center"/>
          </w:tcPr>
          <w:p w14:paraId="39C002FE">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交付期限：中标人在签订合同后，必须在接到采购人通知之日起45日历天内按采购单位要求完成交货、调试并交付使用。</w:t>
            </w:r>
          </w:p>
        </w:tc>
      </w:tr>
      <w:tr w14:paraId="2AA76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939123">
            <w:pPr>
              <w:rPr>
                <w:rFonts w:ascii="仿宋" w:hAnsi="仿宋" w:cs="仿宋" w:eastAsiaTheme="minorEastAsia"/>
                <w:color w:val="000000"/>
                <w:sz w:val="24"/>
              </w:rPr>
            </w:pPr>
            <w:r>
              <w:rPr>
                <w:rFonts w:hint="eastAsia" w:ascii="仿宋" w:hAnsi="仿宋" w:cs="仿宋" w:eastAsiaTheme="minorEastAsia"/>
                <w:color w:val="000000"/>
                <w:sz w:val="24"/>
              </w:rPr>
              <w:t>1.5.2</w:t>
            </w:r>
          </w:p>
        </w:tc>
        <w:tc>
          <w:tcPr>
            <w:tcW w:w="4534" w:type="pct"/>
            <w:vAlign w:val="center"/>
          </w:tcPr>
          <w:p w14:paraId="787DCBC7">
            <w:pPr>
              <w:rPr>
                <w:rFonts w:ascii="仿宋" w:hAnsi="仿宋" w:cs="仿宋" w:eastAsiaTheme="minorEastAsia"/>
                <w:color w:val="000000"/>
                <w:sz w:val="24"/>
              </w:rPr>
            </w:pPr>
            <w:r>
              <w:rPr>
                <w:rFonts w:hint="eastAsia" w:ascii="仿宋" w:hAnsi="仿宋" w:cs="仿宋" w:eastAsiaTheme="minorEastAsia"/>
                <w:color w:val="000000"/>
                <w:sz w:val="24"/>
              </w:rPr>
              <w:t>交付地点：</w:t>
            </w:r>
            <w:r>
              <w:rPr>
                <w:rFonts w:hint="eastAsia" w:ascii="仿宋" w:hAnsi="仿宋" w:cs="仿宋" w:eastAsiaTheme="minorEastAsia"/>
                <w:color w:val="000000"/>
                <w:sz w:val="24"/>
                <w:lang w:eastAsia="zh-CN"/>
              </w:rPr>
              <w:t>建德市第一人民医院</w:t>
            </w:r>
            <w:r>
              <w:rPr>
                <w:rFonts w:hint="eastAsia" w:ascii="仿宋" w:hAnsi="仿宋" w:cs="仿宋" w:eastAsiaTheme="minorEastAsia"/>
                <w:color w:val="000000"/>
                <w:sz w:val="24"/>
              </w:rPr>
              <w:t>。</w:t>
            </w:r>
          </w:p>
        </w:tc>
      </w:tr>
      <w:tr w14:paraId="7933C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338B">
            <w:pPr>
              <w:rPr>
                <w:rFonts w:ascii="仿宋" w:hAnsi="仿宋" w:cs="仿宋" w:eastAsiaTheme="minorEastAsia"/>
                <w:color w:val="000000"/>
                <w:sz w:val="24"/>
              </w:rPr>
            </w:pPr>
            <w:r>
              <w:rPr>
                <w:rFonts w:hint="eastAsia" w:ascii="仿宋" w:hAnsi="仿宋" w:cs="仿宋" w:eastAsiaTheme="minorEastAsia"/>
                <w:color w:val="000000"/>
                <w:sz w:val="24"/>
              </w:rPr>
              <w:t xml:space="preserve">1.5.3 </w:t>
            </w:r>
          </w:p>
        </w:tc>
        <w:tc>
          <w:tcPr>
            <w:tcW w:w="4534" w:type="pct"/>
            <w:vAlign w:val="center"/>
          </w:tcPr>
          <w:p w14:paraId="5ABA1656">
            <w:pPr>
              <w:rPr>
                <w:rFonts w:ascii="仿宋" w:hAnsi="仿宋" w:cs="仿宋" w:eastAsiaTheme="minorEastAsia"/>
                <w:color w:val="000000"/>
                <w:sz w:val="24"/>
              </w:rPr>
            </w:pPr>
            <w:r>
              <w:rPr>
                <w:rFonts w:hint="eastAsia" w:ascii="仿宋" w:hAnsi="仿宋" w:cs="仿宋" w:eastAsiaTheme="minorEastAsia"/>
                <w:sz w:val="24"/>
              </w:rPr>
              <w:t>交付方式：</w:t>
            </w:r>
            <w:r>
              <w:rPr>
                <w:rFonts w:hint="eastAsia" w:ascii="宋体" w:hAnsi="宋体"/>
                <w:sz w:val="24"/>
              </w:rPr>
              <w:t>乙方将所供商品送达甲方指定地点并安装到位，由甲方聘请专业人员进行验收</w:t>
            </w:r>
            <w:r>
              <w:rPr>
                <w:rFonts w:hint="eastAsia" w:ascii="仿宋" w:hAnsi="仿宋" w:cs="仿宋" w:eastAsiaTheme="minorEastAsia"/>
                <w:sz w:val="24"/>
              </w:rPr>
              <w:t>。</w:t>
            </w:r>
          </w:p>
        </w:tc>
      </w:tr>
      <w:tr w14:paraId="5C98E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319D55">
            <w:pPr>
              <w:rPr>
                <w:rFonts w:ascii="仿宋" w:hAnsi="仿宋" w:cs="仿宋" w:eastAsiaTheme="minorEastAsia"/>
                <w:color w:val="000000"/>
                <w:sz w:val="24"/>
              </w:rPr>
            </w:pPr>
            <w:r>
              <w:rPr>
                <w:rFonts w:hint="eastAsia" w:ascii="仿宋" w:hAnsi="仿宋" w:cs="仿宋" w:eastAsiaTheme="minorEastAsia"/>
                <w:color w:val="000000"/>
                <w:sz w:val="24"/>
              </w:rPr>
              <w:t>1.6.7</w:t>
            </w:r>
          </w:p>
        </w:tc>
        <w:tc>
          <w:tcPr>
            <w:tcW w:w="4534" w:type="pct"/>
            <w:vAlign w:val="center"/>
          </w:tcPr>
          <w:p w14:paraId="1251F996">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1．因质量问题发生争议的，由甲方委托有关技术部门进行质量鉴定，该鉴定的结论甲乙双方应当接受，各方均有权直接向对方索赔，并签订书面处理协议书，报见证方备案。2．双方无法通过协商解决合同争议的，任何一方有权向建德市人民法院提出诉讼。</w:t>
            </w:r>
          </w:p>
        </w:tc>
      </w:tr>
      <w:tr w14:paraId="56B6F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93AEF7">
            <w:pPr>
              <w:rPr>
                <w:rFonts w:ascii="仿宋" w:hAnsi="仿宋" w:cs="仿宋" w:eastAsiaTheme="minorEastAsia"/>
                <w:color w:val="000000"/>
                <w:sz w:val="24"/>
              </w:rPr>
            </w:pPr>
            <w:r>
              <w:rPr>
                <w:rFonts w:hint="eastAsia" w:ascii="仿宋" w:hAnsi="仿宋" w:cs="仿宋" w:eastAsiaTheme="minorEastAsia"/>
                <w:color w:val="000000"/>
                <w:sz w:val="24"/>
              </w:rPr>
              <w:t>1.7</w:t>
            </w:r>
          </w:p>
        </w:tc>
        <w:tc>
          <w:tcPr>
            <w:tcW w:w="4534" w:type="pct"/>
            <w:vAlign w:val="center"/>
          </w:tcPr>
          <w:p w14:paraId="1CCC50F7">
            <w:pPr>
              <w:rPr>
                <w:rFonts w:ascii="仿宋" w:hAnsi="仿宋" w:cs="仿宋" w:eastAsiaTheme="minorEastAsia"/>
                <w:color w:val="000000"/>
                <w:sz w:val="24"/>
              </w:rPr>
            </w:pPr>
            <w:r>
              <w:rPr>
                <w:rFonts w:hint="eastAsia" w:ascii="仿宋" w:hAnsi="仿宋" w:cs="仿宋" w:eastAsiaTheme="minorEastAsia"/>
                <w:color w:val="000000"/>
                <w:sz w:val="24"/>
              </w:rPr>
              <w:t xml:space="preserve"> 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1.7.2  </w:t>
            </w:r>
            <w:r>
              <w:rPr>
                <w:rFonts w:hint="eastAsia" w:ascii="仿宋" w:hAnsi="仿宋" w:cs="仿宋" w:eastAsiaTheme="minorEastAsia"/>
                <w:color w:val="000000"/>
                <w:sz w:val="24"/>
              </w:rPr>
              <w:t>条款规定的方式解决：</w:t>
            </w:r>
          </w:p>
        </w:tc>
      </w:tr>
      <w:tr w14:paraId="6F91F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237312">
            <w:pPr>
              <w:rPr>
                <w:rFonts w:ascii="仿宋" w:hAnsi="仿宋" w:cs="仿宋" w:eastAsiaTheme="minorEastAsia"/>
                <w:color w:val="000000"/>
                <w:sz w:val="24"/>
              </w:rPr>
            </w:pPr>
            <w:r>
              <w:rPr>
                <w:rFonts w:hint="eastAsia" w:ascii="仿宋" w:hAnsi="仿宋" w:cs="仿宋" w:eastAsiaTheme="minorEastAsia"/>
                <w:color w:val="000000"/>
                <w:sz w:val="24"/>
              </w:rPr>
              <w:t>1.7.1</w:t>
            </w:r>
          </w:p>
        </w:tc>
        <w:tc>
          <w:tcPr>
            <w:tcW w:w="4534" w:type="pct"/>
            <w:vAlign w:val="center"/>
          </w:tcPr>
          <w:p w14:paraId="4BC7C418">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219C8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89A0D7">
            <w:pPr>
              <w:rPr>
                <w:rFonts w:ascii="仿宋" w:hAnsi="仿宋" w:cs="仿宋" w:eastAsiaTheme="minorEastAsia"/>
                <w:color w:val="000000"/>
                <w:sz w:val="24"/>
              </w:rPr>
            </w:pPr>
            <w:r>
              <w:rPr>
                <w:rFonts w:hint="eastAsia" w:ascii="仿宋" w:hAnsi="仿宋" w:cs="仿宋" w:eastAsiaTheme="minorEastAsia"/>
                <w:color w:val="000000"/>
                <w:sz w:val="24"/>
              </w:rPr>
              <w:t>1.7.2</w:t>
            </w:r>
          </w:p>
        </w:tc>
        <w:tc>
          <w:tcPr>
            <w:tcW w:w="4534" w:type="pct"/>
            <w:vAlign w:val="center"/>
          </w:tcPr>
          <w:p w14:paraId="5F22DE5A">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71484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712433">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34" w:type="pct"/>
            <w:vAlign w:val="center"/>
          </w:tcPr>
          <w:p w14:paraId="57E5681C">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rPr>
              <w:t>甲方。</w:t>
            </w:r>
          </w:p>
        </w:tc>
      </w:tr>
      <w:tr w14:paraId="32489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4516E2">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34" w:type="pct"/>
            <w:vAlign w:val="center"/>
          </w:tcPr>
          <w:p w14:paraId="15D02A4B">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3E33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270466">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34" w:type="pct"/>
            <w:vAlign w:val="center"/>
          </w:tcPr>
          <w:p w14:paraId="1C38B413">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2CCAA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29875A">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34" w:type="pct"/>
            <w:vAlign w:val="center"/>
          </w:tcPr>
          <w:p w14:paraId="577451D9">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23E9B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D488A9">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34" w:type="pct"/>
            <w:vAlign w:val="center"/>
          </w:tcPr>
          <w:p w14:paraId="5907195F">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002D4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6C43AC">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34" w:type="pct"/>
            <w:vAlign w:val="center"/>
          </w:tcPr>
          <w:p w14:paraId="7C659295">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75FD7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D23840">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34" w:type="pct"/>
            <w:vAlign w:val="center"/>
          </w:tcPr>
          <w:p w14:paraId="77C191FC">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7724F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2ECCDD">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34" w:type="pct"/>
            <w:vAlign w:val="center"/>
          </w:tcPr>
          <w:p w14:paraId="0F885D8A">
            <w:pPr>
              <w:rPr>
                <w:rFonts w:ascii="仿宋" w:hAnsi="仿宋" w:cs="仿宋" w:eastAsiaTheme="minorEastAsia"/>
                <w:color w:val="000000"/>
                <w:sz w:val="24"/>
              </w:rPr>
            </w:pPr>
            <w:r>
              <w:rPr>
                <w:rFonts w:hint="eastAsia" w:ascii="仿宋" w:hAnsi="仿宋" w:cs="仿宋" w:eastAsiaTheme="minorEastAsia"/>
                <w:color w:val="000000"/>
                <w:sz w:val="24"/>
              </w:rPr>
              <w:t>检验和验收标准、程序等具体内容：1、乙方应提供系统设备的有效检验材料，经采购人认可后，与合同的技术指标一起作为验收标准。甲方对系统设备验收合格后，出具验收报上签署意见并加盖单位公章。验收中发现系统设备达不到验收标准或合同规定的技术指标，乙方必须更换，并负担由此给甲方造成的损失，直到验收合格为止。</w:t>
            </w:r>
          </w:p>
          <w:p w14:paraId="655111D8">
            <w:pPr>
              <w:rPr>
                <w:rFonts w:ascii="仿宋" w:hAnsi="仿宋" w:cs="仿宋" w:eastAsiaTheme="minorEastAsia"/>
                <w:color w:val="000000"/>
                <w:sz w:val="24"/>
              </w:rPr>
            </w:pPr>
            <w:r>
              <w:rPr>
                <w:rFonts w:hint="eastAsia" w:ascii="仿宋" w:hAnsi="仿宋" w:cs="仿宋" w:eastAsiaTheme="minorEastAsia"/>
                <w:color w:val="000000"/>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14:paraId="038E5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13BD22">
            <w:pPr>
              <w:rPr>
                <w:rFonts w:ascii="仿宋" w:hAnsi="仿宋" w:cs="仿宋" w:eastAsiaTheme="minorEastAsia"/>
                <w:color w:val="000000"/>
                <w:sz w:val="24"/>
              </w:rPr>
            </w:pPr>
            <w:r>
              <w:rPr>
                <w:rFonts w:hint="eastAsia" w:ascii="仿宋" w:hAnsi="仿宋" w:cs="仿宋" w:eastAsiaTheme="minorEastAsia"/>
                <w:color w:val="000000"/>
                <w:sz w:val="24"/>
              </w:rPr>
              <w:t>2.20.1</w:t>
            </w:r>
          </w:p>
        </w:tc>
        <w:tc>
          <w:tcPr>
            <w:tcW w:w="4534" w:type="pct"/>
            <w:vAlign w:val="center"/>
          </w:tcPr>
          <w:p w14:paraId="524BDB3C">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10239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75DA9A7">
            <w:pPr>
              <w:rPr>
                <w:rFonts w:ascii="仿宋" w:hAnsi="仿宋" w:cs="仿宋" w:eastAsiaTheme="minorEastAsia"/>
                <w:color w:val="000000"/>
                <w:sz w:val="24"/>
              </w:rPr>
            </w:pPr>
            <w:r>
              <w:rPr>
                <w:rFonts w:hint="eastAsia" w:ascii="仿宋" w:hAnsi="仿宋" w:cs="仿宋" w:eastAsiaTheme="minorEastAsia"/>
                <w:color w:val="000000"/>
                <w:sz w:val="24"/>
              </w:rPr>
              <w:t xml:space="preserve">2.20.2 </w:t>
            </w:r>
          </w:p>
        </w:tc>
        <w:tc>
          <w:tcPr>
            <w:tcW w:w="4534" w:type="pct"/>
            <w:vAlign w:val="center"/>
          </w:tcPr>
          <w:p w14:paraId="05DCC37C">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7EC28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FFFDD2E">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 xml:space="preserve">2.22 </w:t>
            </w:r>
          </w:p>
        </w:tc>
        <w:tc>
          <w:tcPr>
            <w:tcW w:w="4534" w:type="pct"/>
            <w:vAlign w:val="center"/>
          </w:tcPr>
          <w:p w14:paraId="34D9EB03">
            <w:pPr>
              <w:rPr>
                <w:rFonts w:ascii="仿宋" w:hAnsi="仿宋" w:cs="仿宋" w:eastAsiaTheme="minorEastAsia"/>
                <w:color w:val="000000"/>
                <w:sz w:val="24"/>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本合同壹式陆份，甲、乙双方各执叁份。</w:t>
            </w:r>
          </w:p>
        </w:tc>
      </w:tr>
    </w:tbl>
    <w:p w14:paraId="72AF248B">
      <w:pPr>
        <w:spacing w:line="360" w:lineRule="auto"/>
        <w:ind w:left="-420" w:leftChars="-200" w:right="-420" w:rightChars="-200" w:firstLine="480" w:firstLineChars="200"/>
        <w:rPr>
          <w:rFonts w:ascii="宋体" w:hAnsi="宋体" w:cs="宋体" w:eastAsiaTheme="minorEastAsia"/>
          <w:sz w:val="24"/>
        </w:rPr>
      </w:pPr>
    </w:p>
    <w:p w14:paraId="080CDD17">
      <w:pPr>
        <w:spacing w:line="360" w:lineRule="auto"/>
        <w:ind w:left="-420" w:leftChars="-200" w:right="-420" w:rightChars="-200"/>
        <w:rPr>
          <w:rFonts w:ascii="宋体" w:hAnsi="宋体" w:cs="宋体" w:eastAsiaTheme="minorEastAsia"/>
          <w:sz w:val="24"/>
        </w:rPr>
      </w:pPr>
    </w:p>
    <w:p w14:paraId="249B1106">
      <w:pPr>
        <w:pStyle w:val="3"/>
        <w:rPr>
          <w:rFonts w:eastAsiaTheme="minorEastAsia"/>
        </w:rPr>
      </w:pPr>
    </w:p>
    <w:p w14:paraId="28245E15">
      <w:pPr>
        <w:rPr>
          <w:rFonts w:eastAsiaTheme="minorEastAsia"/>
        </w:rPr>
      </w:pPr>
    </w:p>
    <w:p w14:paraId="48BB1B57">
      <w:pPr>
        <w:pStyle w:val="3"/>
        <w:rPr>
          <w:rFonts w:eastAsiaTheme="minorEastAsia"/>
        </w:rPr>
      </w:pPr>
    </w:p>
    <w:p w14:paraId="095B6217">
      <w:pPr>
        <w:rPr>
          <w:rFonts w:eastAsiaTheme="minorEastAsia"/>
        </w:rPr>
      </w:pPr>
    </w:p>
    <w:p w14:paraId="1E1B9574">
      <w:pPr>
        <w:pStyle w:val="3"/>
        <w:rPr>
          <w:rFonts w:eastAsiaTheme="minorEastAsia"/>
        </w:rPr>
      </w:pPr>
    </w:p>
    <w:p w14:paraId="2A0C2E7A">
      <w:pPr>
        <w:rPr>
          <w:rFonts w:eastAsiaTheme="minorEastAsia"/>
        </w:rPr>
      </w:pPr>
    </w:p>
    <w:p w14:paraId="323C6E75">
      <w:pPr>
        <w:pStyle w:val="3"/>
        <w:rPr>
          <w:rFonts w:eastAsiaTheme="minorEastAsia"/>
        </w:rPr>
      </w:pPr>
    </w:p>
    <w:p w14:paraId="1330C4B7">
      <w:pPr>
        <w:rPr>
          <w:rFonts w:eastAsiaTheme="minorEastAsia"/>
        </w:rPr>
      </w:pPr>
    </w:p>
    <w:p w14:paraId="061601C6">
      <w:pPr>
        <w:pStyle w:val="61"/>
        <w:ind w:firstLine="420"/>
        <w:rPr>
          <w:rFonts w:eastAsiaTheme="minorEastAsia"/>
        </w:rPr>
      </w:pPr>
    </w:p>
    <w:p w14:paraId="6E543E40">
      <w:pPr>
        <w:pStyle w:val="60"/>
        <w:rPr>
          <w:rFonts w:eastAsiaTheme="minorEastAsia"/>
        </w:rPr>
      </w:pPr>
    </w:p>
    <w:p w14:paraId="0F642DD4">
      <w:pPr>
        <w:rPr>
          <w:rFonts w:eastAsiaTheme="minorEastAsia"/>
        </w:rPr>
      </w:pPr>
    </w:p>
    <w:p w14:paraId="25C8E694">
      <w:pPr>
        <w:pStyle w:val="3"/>
        <w:rPr>
          <w:rFonts w:eastAsiaTheme="minorEastAsia"/>
        </w:rPr>
      </w:pPr>
    </w:p>
    <w:p w14:paraId="14EB11DF">
      <w:pPr>
        <w:rPr>
          <w:rFonts w:eastAsiaTheme="minorEastAsia"/>
          <w:lang w:val="zh-CN"/>
        </w:rPr>
      </w:pPr>
    </w:p>
    <w:p w14:paraId="0706C344">
      <w:pPr>
        <w:pStyle w:val="61"/>
        <w:ind w:firstLine="420"/>
        <w:rPr>
          <w:rFonts w:eastAsiaTheme="minorEastAsia"/>
          <w:lang w:val="zh-CN"/>
        </w:rPr>
      </w:pPr>
    </w:p>
    <w:p w14:paraId="1451D8AC">
      <w:pPr>
        <w:rPr>
          <w:rFonts w:eastAsiaTheme="minorEastAsia"/>
        </w:rPr>
      </w:pPr>
    </w:p>
    <w:p w14:paraId="1ED14710">
      <w:pPr>
        <w:spacing w:line="360" w:lineRule="auto"/>
        <w:ind w:left="720" w:firstLine="723" w:firstLineChars="200"/>
        <w:outlineLvl w:val="0"/>
        <w:rPr>
          <w:rFonts w:ascii="宋体" w:hAnsi="宋体" w:cs="宋体" w:eastAsiaTheme="minorEastAsia"/>
          <w:b/>
          <w:sz w:val="36"/>
          <w:szCs w:val="20"/>
        </w:rPr>
      </w:pPr>
    </w:p>
    <w:p w14:paraId="78784B18">
      <w:pPr>
        <w:spacing w:line="360" w:lineRule="auto"/>
        <w:ind w:left="720" w:firstLine="723" w:firstLineChars="200"/>
        <w:outlineLvl w:val="0"/>
        <w:rPr>
          <w:rFonts w:ascii="宋体" w:hAnsi="宋体" w:cs="宋体" w:eastAsiaTheme="minorEastAsia"/>
          <w:b/>
          <w:sz w:val="36"/>
          <w:szCs w:val="20"/>
        </w:rPr>
      </w:pPr>
    </w:p>
    <w:p w14:paraId="41C9A009">
      <w:pPr>
        <w:spacing w:line="360" w:lineRule="auto"/>
        <w:ind w:left="720" w:firstLine="723" w:firstLineChars="200"/>
        <w:outlineLvl w:val="0"/>
        <w:rPr>
          <w:rFonts w:ascii="宋体" w:hAnsi="宋体" w:cs="宋体" w:eastAsiaTheme="minorEastAsia"/>
          <w:b/>
          <w:sz w:val="36"/>
          <w:szCs w:val="20"/>
        </w:rPr>
      </w:pPr>
    </w:p>
    <w:p w14:paraId="6FCE0379">
      <w:pPr>
        <w:spacing w:line="360" w:lineRule="auto"/>
        <w:ind w:left="720" w:firstLine="723" w:firstLineChars="200"/>
        <w:outlineLvl w:val="0"/>
        <w:rPr>
          <w:rFonts w:ascii="宋体" w:hAnsi="宋体" w:cs="宋体" w:eastAsiaTheme="minorEastAsia"/>
          <w:b/>
          <w:sz w:val="36"/>
          <w:szCs w:val="20"/>
        </w:rPr>
      </w:pPr>
    </w:p>
    <w:p w14:paraId="19215E76">
      <w:pPr>
        <w:spacing w:line="360" w:lineRule="auto"/>
        <w:ind w:left="720" w:firstLine="723" w:firstLineChars="200"/>
        <w:outlineLvl w:val="0"/>
        <w:rPr>
          <w:rFonts w:ascii="宋体" w:hAnsi="宋体" w:cs="宋体" w:eastAsiaTheme="minorEastAsia"/>
          <w:b/>
          <w:sz w:val="36"/>
          <w:szCs w:val="20"/>
        </w:rPr>
      </w:pPr>
    </w:p>
    <w:p w14:paraId="083EFFF1">
      <w:pPr>
        <w:spacing w:line="360" w:lineRule="auto"/>
        <w:ind w:left="720" w:firstLine="723" w:firstLineChars="200"/>
        <w:outlineLvl w:val="0"/>
        <w:rPr>
          <w:rFonts w:ascii="宋体" w:hAnsi="宋体" w:cs="宋体" w:eastAsiaTheme="minorEastAsia"/>
          <w:b/>
          <w:sz w:val="36"/>
          <w:szCs w:val="20"/>
        </w:rPr>
      </w:pPr>
    </w:p>
    <w:p w14:paraId="5CB15D31">
      <w:pPr>
        <w:spacing w:line="360" w:lineRule="auto"/>
        <w:ind w:left="720" w:firstLine="723" w:firstLineChars="200"/>
        <w:outlineLvl w:val="0"/>
        <w:rPr>
          <w:rFonts w:ascii="宋体" w:hAnsi="宋体" w:cs="宋体" w:eastAsiaTheme="minorEastAsia"/>
          <w:b/>
          <w:sz w:val="36"/>
          <w:szCs w:val="20"/>
        </w:rPr>
      </w:pPr>
    </w:p>
    <w:p w14:paraId="50E5EF75">
      <w:pPr>
        <w:spacing w:line="360" w:lineRule="auto"/>
        <w:ind w:left="720" w:firstLine="723" w:firstLineChars="200"/>
        <w:outlineLvl w:val="0"/>
        <w:rPr>
          <w:rFonts w:ascii="宋体" w:hAnsi="宋体" w:cs="宋体" w:eastAsiaTheme="minorEastAsia"/>
          <w:b/>
          <w:sz w:val="36"/>
          <w:szCs w:val="20"/>
        </w:rPr>
      </w:pPr>
    </w:p>
    <w:p w14:paraId="2374157C">
      <w:pPr>
        <w:spacing w:line="360" w:lineRule="auto"/>
        <w:ind w:left="720" w:firstLine="723" w:firstLineChars="200"/>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401"/>
      <w:bookmarkEnd w:id="402"/>
      <w:r>
        <w:rPr>
          <w:rFonts w:hint="eastAsia" w:ascii="宋体" w:hAnsi="宋体" w:cs="宋体" w:eastAsiaTheme="minorEastAsia"/>
          <w:b/>
          <w:sz w:val="36"/>
          <w:szCs w:val="20"/>
        </w:rPr>
        <w:t>应提交的有关格式范例</w:t>
      </w:r>
    </w:p>
    <w:p w14:paraId="5F76BEC8">
      <w:pPr>
        <w:spacing w:line="360" w:lineRule="auto"/>
        <w:jc w:val="center"/>
        <w:outlineLvl w:val="0"/>
        <w:rPr>
          <w:rFonts w:ascii="宋体" w:hAnsi="宋体" w:cs="宋体" w:eastAsiaTheme="minorEastAsia"/>
          <w:b/>
          <w:kern w:val="0"/>
          <w:sz w:val="36"/>
          <w:szCs w:val="36"/>
        </w:rPr>
      </w:pPr>
    </w:p>
    <w:p w14:paraId="61E442E2">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14:paraId="27D96E18">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5642078F">
      <w:pPr>
        <w:spacing w:line="360" w:lineRule="auto"/>
        <w:jc w:val="center"/>
        <w:outlineLvl w:val="0"/>
        <w:rPr>
          <w:rFonts w:ascii="宋体" w:hAnsi="宋体" w:cs="宋体" w:eastAsiaTheme="minorEastAsia"/>
          <w:b/>
          <w:kern w:val="0"/>
          <w:sz w:val="36"/>
          <w:szCs w:val="36"/>
        </w:rPr>
      </w:pPr>
    </w:p>
    <w:p w14:paraId="45A3E8E0">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14:paraId="5FB702FD">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z w:val="24"/>
        </w:rPr>
        <w:t>………………………………………………………………（页码）</w:t>
      </w:r>
    </w:p>
    <w:p w14:paraId="4032C027">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）落实政府采购政策需满足的资格要求………………………………（页码）</w:t>
      </w:r>
    </w:p>
    <w:p w14:paraId="78808AAB">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）本项目的特定资格要求………………………………………………（页码）</w:t>
      </w:r>
    </w:p>
    <w:p w14:paraId="60B35BB6">
      <w:pPr>
        <w:snapToGrid w:val="0"/>
        <w:spacing w:line="360" w:lineRule="auto"/>
        <w:ind w:firstLine="480" w:firstLineChars="200"/>
        <w:rPr>
          <w:rFonts w:ascii="宋体" w:hAnsi="宋体" w:cs="宋体" w:eastAsiaTheme="minorEastAsia"/>
          <w:sz w:val="24"/>
        </w:rPr>
      </w:pPr>
    </w:p>
    <w:p w14:paraId="02AA9254">
      <w:pPr>
        <w:spacing w:line="360" w:lineRule="auto"/>
        <w:ind w:firstLine="480" w:firstLineChars="200"/>
        <w:rPr>
          <w:rFonts w:ascii="宋体" w:hAnsi="宋体" w:cs="宋体" w:eastAsiaTheme="minorEastAsia"/>
          <w:sz w:val="24"/>
        </w:rPr>
      </w:pPr>
    </w:p>
    <w:p w14:paraId="754CDFCB">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14:paraId="42D9E3D1">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、杭州市公共资源交易中心建德分中心：</w:t>
      </w:r>
    </w:p>
    <w:p w14:paraId="60D09880">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lang w:eastAsia="zh-CN"/>
        </w:rPr>
        <w:t>建德市第一人民医院医共体2024年家具采购项目（三甲医院创建）</w:t>
      </w:r>
      <w:r>
        <w:rPr>
          <w:rFonts w:hint="eastAsia" w:ascii="宋体" w:hAnsi="宋体" w:cs="宋体" w:eastAsiaTheme="minorEastAsia"/>
          <w:sz w:val="24"/>
        </w:rPr>
        <w:t>【招标编号：</w:t>
      </w:r>
      <w:r>
        <w:rPr>
          <w:rFonts w:hint="eastAsia" w:ascii="宋体" w:hAnsi="宋体" w:cs="宋体" w:eastAsiaTheme="minorEastAsia"/>
          <w:sz w:val="24"/>
          <w:lang w:eastAsia="zh-CN"/>
        </w:rPr>
        <w:t>JD2024BJ-055</w:t>
      </w:r>
      <w:r>
        <w:rPr>
          <w:rFonts w:hint="eastAsia" w:ascii="宋体" w:hAnsi="宋体" w:cs="宋体" w:eastAsiaTheme="minorEastAsia"/>
          <w:sz w:val="24"/>
        </w:rPr>
        <w:t>】政府采购活动，郑重承诺：</w:t>
      </w:r>
    </w:p>
    <w:p w14:paraId="5F3754C9">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14:paraId="6CE9353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14:paraId="4C3B9EC6">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14:paraId="1BE64BBC">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14:paraId="32A4E85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14:paraId="698F4C5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14:paraId="24D6B83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14:paraId="6D7C608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14:paraId="08420C2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14:paraId="1FA3EAE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14:paraId="736927F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14:paraId="474D40D7">
      <w:pPr>
        <w:pStyle w:val="3"/>
        <w:rPr>
          <w:rFonts w:eastAsiaTheme="minorEastAsia"/>
          <w:lang w:val="en-US"/>
        </w:rPr>
      </w:pPr>
    </w:p>
    <w:p w14:paraId="7A89B188">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7B1886CB">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 日</w:t>
      </w:r>
    </w:p>
    <w:p w14:paraId="3A764B72">
      <w:pPr>
        <w:snapToGrid w:val="0"/>
        <w:spacing w:line="360" w:lineRule="auto"/>
        <w:ind w:right="480"/>
        <w:jc w:val="center"/>
        <w:rPr>
          <w:rFonts w:ascii="宋体" w:hAnsi="宋体" w:cs="宋体" w:eastAsiaTheme="minorEastAsia"/>
          <w:b/>
          <w:kern w:val="0"/>
          <w:sz w:val="32"/>
          <w:szCs w:val="32"/>
        </w:rPr>
      </w:pPr>
    </w:p>
    <w:p w14:paraId="5B71D09C">
      <w:pPr>
        <w:snapToGrid w:val="0"/>
        <w:spacing w:line="360" w:lineRule="auto"/>
        <w:ind w:right="480"/>
        <w:jc w:val="center"/>
        <w:rPr>
          <w:rFonts w:ascii="宋体" w:hAnsi="宋体" w:cs="宋体" w:eastAsiaTheme="minorEastAsia"/>
          <w:b/>
          <w:kern w:val="0"/>
          <w:sz w:val="32"/>
          <w:szCs w:val="32"/>
        </w:rPr>
      </w:pPr>
    </w:p>
    <w:p w14:paraId="5BF7B335">
      <w:pPr>
        <w:snapToGrid w:val="0"/>
        <w:spacing w:line="360" w:lineRule="auto"/>
        <w:ind w:right="480"/>
        <w:jc w:val="center"/>
        <w:rPr>
          <w:rFonts w:ascii="宋体" w:hAnsi="宋体" w:cs="宋体" w:eastAsiaTheme="minorEastAsia"/>
          <w:b/>
          <w:kern w:val="0"/>
          <w:sz w:val="32"/>
          <w:szCs w:val="32"/>
        </w:rPr>
      </w:pPr>
    </w:p>
    <w:p w14:paraId="2135F137">
      <w:pPr>
        <w:rPr>
          <w:rFonts w:ascii="宋体" w:hAnsi="宋体" w:cs="宋体" w:eastAsiaTheme="minorEastAsia"/>
        </w:rPr>
      </w:pPr>
    </w:p>
    <w:p w14:paraId="37B393D9">
      <w:pPr>
        <w:snapToGrid w:val="0"/>
        <w:spacing w:line="360" w:lineRule="auto"/>
        <w:ind w:right="480"/>
        <w:jc w:val="center"/>
        <w:rPr>
          <w:rFonts w:ascii="宋体" w:hAnsi="宋体" w:cs="宋体" w:eastAsiaTheme="minorEastAsia"/>
          <w:b/>
          <w:kern w:val="0"/>
          <w:sz w:val="32"/>
          <w:szCs w:val="32"/>
        </w:rPr>
      </w:pPr>
    </w:p>
    <w:p w14:paraId="032B5F0F">
      <w:pPr>
        <w:snapToGrid w:val="0"/>
        <w:spacing w:line="360" w:lineRule="auto"/>
        <w:ind w:right="480"/>
        <w:jc w:val="center"/>
        <w:rPr>
          <w:rFonts w:ascii="宋体" w:hAnsi="宋体" w:cs="宋体" w:eastAsiaTheme="minorEastAsia"/>
          <w:b/>
          <w:kern w:val="0"/>
          <w:sz w:val="32"/>
          <w:szCs w:val="32"/>
        </w:rPr>
      </w:pPr>
    </w:p>
    <w:p w14:paraId="2A17682E">
      <w:pPr>
        <w:snapToGrid w:val="0"/>
        <w:spacing w:line="360" w:lineRule="auto"/>
        <w:ind w:right="480"/>
        <w:jc w:val="center"/>
        <w:rPr>
          <w:rFonts w:ascii="宋体" w:hAnsi="宋体" w:cs="宋体" w:eastAsiaTheme="minorEastAsia"/>
          <w:b/>
          <w:kern w:val="0"/>
          <w:sz w:val="32"/>
          <w:szCs w:val="32"/>
        </w:rPr>
      </w:pPr>
    </w:p>
    <w:p w14:paraId="33DD0BCB">
      <w:pPr>
        <w:widowControl/>
        <w:spacing w:line="360" w:lineRule="auto"/>
        <w:ind w:firstLine="643" w:firstLineChars="200"/>
        <w:jc w:val="center"/>
        <w:rPr>
          <w:rFonts w:ascii="宋体" w:hAnsi="宋体" w:cs="宋体" w:eastAsiaTheme="minorEastAsia"/>
          <w:b/>
          <w:kern w:val="0"/>
          <w:sz w:val="32"/>
          <w:szCs w:val="32"/>
        </w:rPr>
      </w:pPr>
    </w:p>
    <w:p w14:paraId="325491A6">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0AEB9E6B">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14:paraId="24148AF0">
      <w:pPr>
        <w:snapToGrid w:val="0"/>
        <w:spacing w:line="360" w:lineRule="auto"/>
        <w:ind w:right="480"/>
        <w:jc w:val="center"/>
        <w:rPr>
          <w:rFonts w:ascii="宋体" w:hAnsi="宋体" w:cs="宋体" w:eastAsiaTheme="minorEastAsia"/>
          <w:b/>
          <w:kern w:val="0"/>
          <w:sz w:val="32"/>
          <w:szCs w:val="32"/>
        </w:rPr>
      </w:pPr>
    </w:p>
    <w:p w14:paraId="2AABACE3">
      <w:pPr>
        <w:snapToGrid w:val="0"/>
        <w:spacing w:line="360" w:lineRule="auto"/>
        <w:ind w:right="480"/>
        <w:jc w:val="center"/>
        <w:rPr>
          <w:rFonts w:ascii="宋体" w:hAnsi="宋体" w:cs="宋体" w:eastAsiaTheme="minorEastAsia"/>
          <w:b/>
          <w:kern w:val="0"/>
          <w:sz w:val="32"/>
          <w:szCs w:val="32"/>
        </w:rPr>
      </w:pPr>
    </w:p>
    <w:p w14:paraId="3F72D081">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三、落实政府采购政策需满足的资格要求</w:t>
      </w:r>
    </w:p>
    <w:p w14:paraId="30E2949C">
      <w:pPr>
        <w:spacing w:line="360" w:lineRule="auto"/>
        <w:rPr>
          <w:rFonts w:ascii="宋体" w:hAnsi="宋体" w:cs="宋体" w:eastAsiaTheme="minorEastAsia"/>
          <w:sz w:val="24"/>
        </w:rPr>
      </w:pPr>
      <w:r>
        <w:rPr>
          <w:rFonts w:hint="eastAsia" w:ascii="宋体" w:hAnsi="宋体" w:cs="宋体" w:eastAsiaTheme="minorEastAsia"/>
          <w:sz w:val="24"/>
        </w:rPr>
        <w:t>（根据招标公告落实政府采购政策需满足的资格要求选择提供相应的材料；未要求的，无需提供）</w:t>
      </w:r>
    </w:p>
    <w:p w14:paraId="1946BBE3">
      <w:pPr>
        <w:pStyle w:val="255"/>
        <w:numPr>
          <w:ilvl w:val="0"/>
          <w:numId w:val="3"/>
        </w:numPr>
        <w:snapToGrid w:val="0"/>
        <w:spacing w:before="50" w:after="50"/>
        <w:ind w:firstLineChars="0"/>
        <w:jc w:val="left"/>
        <w:rPr>
          <w:rFonts w:ascii="宋体" w:hAnsi="宋体" w:cs="宋体" w:eastAsiaTheme="minorEastAsia"/>
        </w:rPr>
      </w:pPr>
      <w:r>
        <w:rPr>
          <w:rFonts w:hint="eastAsia" w:ascii="宋体" w:hAnsi="宋体" w:cs="宋体" w:eastAsiaTheme="minorEastAsia"/>
        </w:rPr>
        <w:t>专门面向中小企业，货物全部由符合政策要求的中小企业（或小微企业）制造的，提供相应的中小企业声明函（附件</w:t>
      </w:r>
      <w:r>
        <w:rPr>
          <w:rFonts w:ascii="宋体" w:hAnsi="宋体" w:cs="宋体" w:eastAsiaTheme="minorEastAsia"/>
        </w:rPr>
        <w:t>7</w:t>
      </w:r>
      <w:r>
        <w:rPr>
          <w:rFonts w:hint="eastAsia" w:ascii="宋体" w:hAnsi="宋体" w:cs="宋体" w:eastAsiaTheme="minorEastAsia"/>
        </w:rPr>
        <w:t xml:space="preserve">）。 </w:t>
      </w:r>
    </w:p>
    <w:p w14:paraId="58CA8080">
      <w:pPr>
        <w:widowControl/>
        <w:spacing w:line="360" w:lineRule="auto"/>
        <w:ind w:firstLine="480"/>
        <w:jc w:val="left"/>
        <w:rPr>
          <w:rFonts w:ascii="宋体" w:hAnsi="宋体" w:cs="宋体" w:eastAsiaTheme="minorEastAsia"/>
          <w:sz w:val="24"/>
        </w:rPr>
      </w:pPr>
    </w:p>
    <w:p w14:paraId="76C3EF54">
      <w:pPr>
        <w:widowControl/>
        <w:spacing w:line="360" w:lineRule="auto"/>
        <w:ind w:firstLine="472" w:firstLineChars="196"/>
        <w:jc w:val="left"/>
        <w:rPr>
          <w:rFonts w:ascii="宋体" w:hAnsi="宋体" w:cs="宋体" w:eastAsiaTheme="minorEastAsia"/>
          <w:sz w:val="24"/>
        </w:rPr>
      </w:pPr>
      <w:r>
        <w:rPr>
          <w:rFonts w:hint="eastAsia" w:ascii="宋体" w:hAnsi="宋体" w:cs="宋体" w:eastAsiaTheme="minorEastAsia"/>
          <w:b/>
          <w:sz w:val="24"/>
        </w:rPr>
        <w:t>B.</w:t>
      </w:r>
      <w:r>
        <w:rPr>
          <w:rFonts w:hint="eastAsia" w:ascii="宋体" w:hAnsi="宋体" w:cs="宋体" w:eastAsiaTheme="minorEastAsia"/>
          <w:sz w:val="24"/>
        </w:rPr>
        <w:t>要求以联合体形式参加的，提供联合协议（附件</w:t>
      </w:r>
      <w:r>
        <w:rPr>
          <w:rFonts w:ascii="宋体" w:hAnsi="宋体" w:cs="宋体" w:eastAsiaTheme="minorEastAsia"/>
          <w:sz w:val="24"/>
        </w:rPr>
        <w:t>5</w:t>
      </w:r>
      <w:r>
        <w:rPr>
          <w:rFonts w:hint="eastAsia" w:ascii="宋体" w:hAnsi="宋体" w:cs="宋体" w:eastAsiaTheme="minorEastAsia"/>
          <w:sz w:val="24"/>
        </w:rPr>
        <w:t>）和中小企业声明函（附件</w:t>
      </w:r>
      <w:r>
        <w:rPr>
          <w:rFonts w:ascii="宋体" w:hAnsi="宋体" w:cs="宋体" w:eastAsiaTheme="minorEastAsia"/>
          <w:sz w:val="24"/>
        </w:rPr>
        <w:t>7</w:t>
      </w:r>
      <w:r>
        <w:rPr>
          <w:rFonts w:hint="eastAsia" w:ascii="宋体" w:hAnsi="宋体" w:cs="宋体" w:eastAsiaTheme="minorEastAsia"/>
          <w:sz w:val="24"/>
        </w:rPr>
        <w:t>），联合协议中中小企业合同金额应当达到招标公告载明的比例；如果供应商本身提供所有标的均由中小企业制造的，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视同符合了资格条件，无需再与其他中小企业组成联合体参加政府采购活动，无需提供联合协议。</w:t>
      </w:r>
    </w:p>
    <w:p w14:paraId="30351F32">
      <w:pPr>
        <w:snapToGrid w:val="0"/>
        <w:spacing w:before="50" w:after="50" w:line="360" w:lineRule="auto"/>
        <w:jc w:val="center"/>
        <w:rPr>
          <w:rFonts w:ascii="宋体" w:hAnsi="宋体" w:cs="宋体" w:eastAsiaTheme="minorEastAsia"/>
          <w:sz w:val="24"/>
        </w:rPr>
      </w:pPr>
    </w:p>
    <w:p w14:paraId="680093F3">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C、</w:t>
      </w:r>
      <w:r>
        <w:rPr>
          <w:rFonts w:hint="eastAsia" w:ascii="宋体" w:hAnsi="宋体" w:cs="宋体" w:eastAsiaTheme="minorEastAsia"/>
          <w:sz w:val="24"/>
        </w:rPr>
        <w:t>要求合同分包的，提供分包意向协议（附件6）和中小企业声明函（附件</w:t>
      </w:r>
      <w:r>
        <w:rPr>
          <w:rFonts w:ascii="宋体" w:hAnsi="宋体" w:cs="宋体" w:eastAsiaTheme="minorEastAsia"/>
          <w:sz w:val="24"/>
        </w:rPr>
        <w:t>7</w:t>
      </w:r>
      <w:r>
        <w:rPr>
          <w:rFonts w:hint="eastAsia" w:ascii="宋体" w:hAnsi="宋体" w:cs="宋体" w:eastAsiaTheme="minorEastAsia"/>
          <w:sz w:val="24"/>
        </w:rPr>
        <w:t>），分包意向协议中中小企业合同金额应当达到招标公告载明的比例；如果供应商本身提供所有标的均由中小企业制造的，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视同符合了资格条件，无需再向中小企业分包，无需提供分包意向协议。</w:t>
      </w:r>
    </w:p>
    <w:p w14:paraId="0DA42520">
      <w:pPr>
        <w:widowControl/>
        <w:spacing w:line="360" w:lineRule="auto"/>
        <w:ind w:left="150"/>
        <w:jc w:val="center"/>
        <w:rPr>
          <w:rFonts w:ascii="宋体" w:hAnsi="宋体" w:cs="宋体" w:eastAsiaTheme="minorEastAsia"/>
          <w:b/>
          <w:kern w:val="0"/>
          <w:sz w:val="32"/>
          <w:szCs w:val="32"/>
        </w:rPr>
      </w:pPr>
    </w:p>
    <w:p w14:paraId="2A2F5DE9">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14:paraId="085CE8D5">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14:paraId="03173DFA">
      <w:pPr>
        <w:rPr>
          <w:rFonts w:ascii="宋体" w:hAnsi="宋体" w:cs="宋体" w:eastAsiaTheme="minorEastAsia"/>
        </w:rPr>
      </w:pPr>
    </w:p>
    <w:p w14:paraId="7D92FE3E">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0A9D0D14">
      <w:pPr>
        <w:spacing w:line="360" w:lineRule="auto"/>
        <w:ind w:right="420" w:firstLine="3614" w:firstLineChars="1000"/>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14:paraId="491CCEE7">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14:paraId="545E58EB">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59E39F15">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7DF78DFB">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1AD3A347">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6ECF9232">
      <w:pPr>
        <w:snapToGrid w:val="0"/>
        <w:spacing w:line="360" w:lineRule="auto"/>
        <w:ind w:left="479" w:leftChars="228"/>
        <w:rPr>
          <w:rFonts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23FA52DB">
      <w:pPr>
        <w:snapToGrid w:val="0"/>
        <w:spacing w:line="360" w:lineRule="auto"/>
        <w:jc w:val="center"/>
        <w:rPr>
          <w:rFonts w:ascii="宋体" w:hAnsi="宋体" w:cs="宋体" w:eastAsiaTheme="minorEastAsia"/>
          <w:b/>
          <w:kern w:val="0"/>
          <w:sz w:val="32"/>
          <w:szCs w:val="32"/>
          <w:lang w:val="zh-CN"/>
        </w:rPr>
      </w:pPr>
    </w:p>
    <w:p w14:paraId="4430E760">
      <w:pPr>
        <w:snapToGrid w:val="0"/>
        <w:spacing w:line="360" w:lineRule="auto"/>
        <w:jc w:val="center"/>
        <w:rPr>
          <w:rFonts w:ascii="宋体" w:hAnsi="宋体" w:cs="宋体" w:eastAsiaTheme="minorEastAsia"/>
          <w:b/>
          <w:kern w:val="0"/>
          <w:sz w:val="32"/>
          <w:szCs w:val="32"/>
          <w:lang w:val="zh-CN"/>
        </w:rPr>
      </w:pPr>
    </w:p>
    <w:p w14:paraId="1D81D5C8">
      <w:pPr>
        <w:snapToGrid w:val="0"/>
        <w:spacing w:line="360" w:lineRule="auto"/>
        <w:jc w:val="center"/>
        <w:rPr>
          <w:rFonts w:ascii="宋体" w:hAnsi="宋体" w:cs="宋体" w:eastAsiaTheme="minorEastAsia"/>
          <w:b/>
          <w:kern w:val="0"/>
          <w:sz w:val="32"/>
          <w:szCs w:val="32"/>
          <w:lang w:val="zh-CN"/>
        </w:rPr>
      </w:pPr>
    </w:p>
    <w:p w14:paraId="64A35F8E">
      <w:pPr>
        <w:snapToGrid w:val="0"/>
        <w:spacing w:line="360" w:lineRule="auto"/>
        <w:jc w:val="center"/>
        <w:rPr>
          <w:rFonts w:ascii="宋体" w:hAnsi="宋体" w:cs="宋体" w:eastAsiaTheme="minorEastAsia"/>
          <w:b/>
          <w:kern w:val="0"/>
          <w:sz w:val="32"/>
          <w:szCs w:val="32"/>
          <w:lang w:val="zh-CN"/>
        </w:rPr>
      </w:pPr>
    </w:p>
    <w:p w14:paraId="01DDD422">
      <w:pPr>
        <w:snapToGrid w:val="0"/>
        <w:spacing w:line="360" w:lineRule="auto"/>
        <w:jc w:val="center"/>
        <w:rPr>
          <w:rFonts w:ascii="宋体" w:hAnsi="宋体" w:cs="宋体" w:eastAsiaTheme="minorEastAsia"/>
          <w:b/>
          <w:kern w:val="0"/>
          <w:sz w:val="32"/>
          <w:szCs w:val="32"/>
          <w:lang w:val="zh-CN"/>
        </w:rPr>
      </w:pPr>
    </w:p>
    <w:p w14:paraId="77F90480">
      <w:pPr>
        <w:snapToGrid w:val="0"/>
        <w:spacing w:line="360" w:lineRule="auto"/>
        <w:jc w:val="center"/>
        <w:outlineLvl w:val="0"/>
        <w:rPr>
          <w:rFonts w:ascii="宋体" w:hAnsi="宋体" w:cs="宋体" w:eastAsiaTheme="minorEastAsia"/>
          <w:b/>
          <w:kern w:val="0"/>
          <w:sz w:val="32"/>
          <w:szCs w:val="32"/>
        </w:rPr>
      </w:pPr>
    </w:p>
    <w:p w14:paraId="2D8E2EED">
      <w:pPr>
        <w:snapToGrid w:val="0"/>
        <w:spacing w:line="360" w:lineRule="auto"/>
        <w:jc w:val="center"/>
        <w:outlineLvl w:val="0"/>
        <w:rPr>
          <w:rFonts w:ascii="宋体" w:hAnsi="宋体" w:cs="宋体" w:eastAsiaTheme="minorEastAsia"/>
          <w:b/>
          <w:kern w:val="0"/>
          <w:sz w:val="32"/>
          <w:szCs w:val="32"/>
        </w:rPr>
      </w:pPr>
    </w:p>
    <w:p w14:paraId="6BAB25F8">
      <w:pPr>
        <w:rPr>
          <w:rFonts w:ascii="宋体" w:hAnsi="宋体" w:cs="宋体" w:eastAsiaTheme="minorEastAsia"/>
        </w:rPr>
      </w:pPr>
    </w:p>
    <w:p w14:paraId="50C05C0B">
      <w:pPr>
        <w:snapToGrid w:val="0"/>
        <w:spacing w:line="360" w:lineRule="auto"/>
        <w:jc w:val="center"/>
        <w:outlineLvl w:val="0"/>
        <w:rPr>
          <w:rFonts w:ascii="宋体" w:hAnsi="宋体" w:cs="宋体" w:eastAsiaTheme="minorEastAsia"/>
          <w:b/>
          <w:kern w:val="0"/>
          <w:sz w:val="32"/>
          <w:szCs w:val="32"/>
        </w:rPr>
      </w:pPr>
    </w:p>
    <w:p w14:paraId="6DAC3FD4">
      <w:pPr>
        <w:snapToGrid w:val="0"/>
        <w:spacing w:line="360" w:lineRule="auto"/>
        <w:jc w:val="center"/>
        <w:outlineLvl w:val="0"/>
        <w:rPr>
          <w:rFonts w:ascii="宋体" w:hAnsi="宋体" w:cs="宋体" w:eastAsiaTheme="minorEastAsia"/>
          <w:b/>
          <w:kern w:val="0"/>
          <w:sz w:val="32"/>
          <w:szCs w:val="32"/>
        </w:rPr>
      </w:pPr>
    </w:p>
    <w:p w14:paraId="2786B561">
      <w:pPr>
        <w:pStyle w:val="3"/>
        <w:rPr>
          <w:rFonts w:eastAsiaTheme="minorEastAsia"/>
          <w:lang w:val="en-US"/>
        </w:rPr>
      </w:pPr>
    </w:p>
    <w:p w14:paraId="753914DB">
      <w:pPr>
        <w:rPr>
          <w:rFonts w:eastAsiaTheme="minorEastAsia"/>
        </w:rPr>
      </w:pPr>
    </w:p>
    <w:p w14:paraId="18240716">
      <w:pPr>
        <w:snapToGrid w:val="0"/>
        <w:spacing w:line="360" w:lineRule="auto"/>
        <w:ind w:firstLine="3855" w:firstLineChars="1200"/>
        <w:outlineLvl w:val="0"/>
        <w:rPr>
          <w:rFonts w:ascii="宋体" w:hAnsi="宋体" w:cs="宋体" w:eastAsiaTheme="minorEastAsia"/>
          <w:b/>
          <w:kern w:val="0"/>
          <w:sz w:val="32"/>
          <w:szCs w:val="32"/>
        </w:rPr>
      </w:pPr>
    </w:p>
    <w:p w14:paraId="64EE00FC">
      <w:pPr>
        <w:snapToGrid w:val="0"/>
        <w:spacing w:line="360" w:lineRule="auto"/>
        <w:ind w:firstLine="3855" w:firstLineChars="1200"/>
        <w:outlineLvl w:val="0"/>
        <w:rPr>
          <w:rFonts w:ascii="宋体" w:hAnsi="宋体" w:cs="宋体" w:eastAsiaTheme="minorEastAsia"/>
          <w:b/>
          <w:kern w:val="0"/>
          <w:sz w:val="32"/>
          <w:szCs w:val="32"/>
        </w:rPr>
      </w:pPr>
    </w:p>
    <w:p w14:paraId="014F1382">
      <w:pPr>
        <w:snapToGrid w:val="0"/>
        <w:spacing w:line="360" w:lineRule="auto"/>
        <w:ind w:firstLine="3855" w:firstLineChars="1200"/>
        <w:outlineLvl w:val="0"/>
        <w:rPr>
          <w:rFonts w:ascii="宋体" w:hAnsi="宋体" w:cs="宋体" w:eastAsiaTheme="minorEastAsia"/>
          <w:b/>
          <w:kern w:val="0"/>
          <w:sz w:val="32"/>
          <w:szCs w:val="32"/>
        </w:rPr>
      </w:pPr>
    </w:p>
    <w:p w14:paraId="0AF23921">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50075E2F">
      <w:pPr>
        <w:pStyle w:val="255"/>
        <w:numPr>
          <w:ilvl w:val="0"/>
          <w:numId w:val="4"/>
        </w:numPr>
        <w:snapToGrid w:val="0"/>
        <w:ind w:firstLineChars="0"/>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14:paraId="30CEEC38">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、杭州市公共资源交易中心建德分中心：</w:t>
      </w:r>
    </w:p>
    <w:p w14:paraId="64D5ACA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lang w:eastAsia="zh-CN"/>
        </w:rPr>
        <w:t>建德市第一人民医院医共体2024年家具采购项目（三甲医院创建）</w:t>
      </w:r>
      <w:r>
        <w:rPr>
          <w:rFonts w:hint="eastAsia" w:ascii="宋体" w:hAnsi="宋体" w:cs="宋体" w:eastAsiaTheme="minorEastAsia"/>
          <w:sz w:val="24"/>
        </w:rPr>
        <w:t>【招标编号：</w:t>
      </w:r>
      <w:r>
        <w:rPr>
          <w:rFonts w:hint="eastAsia" w:ascii="宋体" w:hAnsi="宋体" w:cs="宋体" w:eastAsiaTheme="minorEastAsia"/>
          <w:sz w:val="24"/>
          <w:lang w:eastAsia="zh-CN"/>
        </w:rPr>
        <w:t>JD2024BJ-055</w:t>
      </w:r>
      <w:r>
        <w:rPr>
          <w:rFonts w:hint="eastAsia" w:ascii="宋体" w:hAnsi="宋体" w:cs="宋体" w:eastAsiaTheme="minorEastAsia"/>
          <w:sz w:val="24"/>
        </w:rPr>
        <w:t>】招标的有关活动，并对此项目进行投标。为此：</w:t>
      </w:r>
    </w:p>
    <w:p w14:paraId="35CE254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14:paraId="1947C66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14:paraId="2C5C8214">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14:paraId="1497F53E">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14:paraId="06C7954D">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307FF7E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ascii="宋体" w:hAnsi="宋体" w:cs="宋体" w:eastAsiaTheme="minorEastAsia"/>
          <w:color w:val="000000" w:themeColor="text1"/>
          <w:sz w:val="24"/>
          <w14:textFill>
            <w14:solidFill>
              <w14:schemeClr w14:val="tx1"/>
            </w14:solidFill>
          </w14:textFill>
        </w:rPr>
        <w:t>.1.3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060135D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72A41585">
      <w:pPr>
        <w:snapToGrid w:val="0"/>
        <w:spacing w:line="360" w:lineRule="auto"/>
        <w:ind w:left="210" w:leftChars="1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3F94FBAC">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2.2.1投标函；</w:t>
      </w:r>
    </w:p>
    <w:p w14:paraId="44483611">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2.2.2授权委托书或法定代表人（单位负责人）身份证明；</w:t>
      </w:r>
    </w:p>
    <w:p w14:paraId="5E2925FA">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3043A8DC">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符合性审查资料；</w:t>
      </w:r>
    </w:p>
    <w:p w14:paraId="0533AC1D">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5</w:t>
      </w:r>
      <w:r>
        <w:rPr>
          <w:rFonts w:hint="eastAsia" w:ascii="宋体" w:hAnsi="宋体" w:cs="宋体" w:eastAsiaTheme="minorEastAsia"/>
          <w:color w:val="000000" w:themeColor="text1"/>
          <w:sz w:val="24"/>
          <w14:textFill>
            <w14:solidFill>
              <w14:schemeClr w14:val="tx1"/>
            </w14:solidFill>
          </w14:textFill>
        </w:rPr>
        <w:t>评标标准相应的商务技术资料；</w:t>
      </w:r>
    </w:p>
    <w:p w14:paraId="23827CF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6</w:t>
      </w:r>
      <w:r>
        <w:rPr>
          <w:rFonts w:hint="eastAsia" w:ascii="宋体" w:hAnsi="宋体" w:cs="宋体" w:eastAsiaTheme="minorEastAsia"/>
          <w:color w:val="000000" w:themeColor="text1"/>
          <w:sz w:val="24"/>
          <w14:textFill>
            <w14:solidFill>
              <w14:schemeClr w14:val="tx1"/>
            </w14:solidFill>
          </w14:textFill>
        </w:rPr>
        <w:t>投标标的清单；</w:t>
      </w:r>
    </w:p>
    <w:p w14:paraId="469E9642">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7</w:t>
      </w:r>
      <w:r>
        <w:rPr>
          <w:rFonts w:hint="eastAsia" w:ascii="宋体" w:hAnsi="宋体" w:cs="宋体" w:eastAsiaTheme="minorEastAsia"/>
          <w:color w:val="000000" w:themeColor="text1"/>
          <w:sz w:val="24"/>
          <w14:textFill>
            <w14:solidFill>
              <w14:schemeClr w14:val="tx1"/>
            </w14:solidFill>
          </w14:textFill>
        </w:rPr>
        <w:t>商务技术偏离表；</w:t>
      </w:r>
    </w:p>
    <w:p w14:paraId="7C3DFE04">
      <w:pPr>
        <w:snapToGrid w:val="0"/>
        <w:spacing w:line="360" w:lineRule="auto"/>
        <w:ind w:left="420" w:leftChars="2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ascii="宋体" w:hAnsi="宋体" w:cs="宋体" w:eastAsiaTheme="minorEastAsia"/>
          <w:color w:val="000000" w:themeColor="text1"/>
          <w:sz w:val="24"/>
          <w14:textFill>
            <w14:solidFill>
              <w14:schemeClr w14:val="tx1"/>
            </w14:solidFill>
          </w14:textFill>
        </w:rPr>
        <w:t>8</w:t>
      </w:r>
      <w:r>
        <w:rPr>
          <w:rFonts w:hint="eastAsia" w:ascii="宋体" w:hAnsi="宋体" w:cs="宋体" w:eastAsiaTheme="minorEastAsia"/>
          <w:color w:val="000000" w:themeColor="text1"/>
          <w:sz w:val="24"/>
          <w:lang w:val="zh-CN"/>
          <w14:textFill>
            <w14:solidFill>
              <w14:schemeClr w14:val="tx1"/>
            </w14:solidFill>
          </w14:textFill>
        </w:rPr>
        <w:t>政府采购供应商廉洁自律承诺书；</w:t>
      </w:r>
    </w:p>
    <w:p w14:paraId="686DD6FD">
      <w:pPr>
        <w:snapToGrid w:val="0"/>
        <w:spacing w:line="360" w:lineRule="auto"/>
        <w:ind w:left="210" w:leftChars="1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3报价文件</w:t>
      </w:r>
    </w:p>
    <w:p w14:paraId="0239B2F7">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2.3.1开标一览表（报价表）；</w:t>
      </w:r>
    </w:p>
    <w:p w14:paraId="0074FE8E">
      <w:pPr>
        <w:snapToGrid w:val="0"/>
        <w:spacing w:line="360" w:lineRule="auto"/>
        <w:ind w:left="420" w:leftChars="200" w:firstLine="480" w:firstLineChars="200"/>
        <w:rPr>
          <w:rFonts w:ascii="宋体" w:hAnsi="宋体" w:cs="宋体" w:eastAsiaTheme="minorEastAsia"/>
          <w:color w:val="FF0000"/>
          <w:sz w:val="24"/>
        </w:rPr>
      </w:pPr>
      <w:r>
        <w:rPr>
          <w:rFonts w:hint="eastAsia" w:ascii="宋体" w:hAnsi="宋体" w:cs="宋体" w:eastAsiaTheme="minorEastAsia"/>
          <w:color w:val="000000" w:themeColor="text1"/>
          <w:sz w:val="24"/>
          <w14:textFill>
            <w14:solidFill>
              <w14:schemeClr w14:val="tx1"/>
            </w14:solidFill>
          </w14:textFill>
        </w:rPr>
        <w:t>2.3.2中小企业声明函（如果有）。</w:t>
      </w:r>
    </w:p>
    <w:p w14:paraId="15184B9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14:paraId="6497B04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14:paraId="5D8BB8B7">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14:paraId="2955B6E6">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14:paraId="38A0A004">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14:paraId="6272C118">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14:paraId="41013880">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14:paraId="2F4B04C1">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14:paraId="440D4901">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58FE392F">
      <w:pPr>
        <w:snapToGrid w:val="0"/>
        <w:spacing w:line="360" w:lineRule="auto"/>
        <w:ind w:left="420" w:leftChars="200" w:firstLine="4200" w:firstLineChars="1750"/>
        <w:rPr>
          <w:rFonts w:ascii="宋体" w:hAnsi="宋体" w:cs="宋体" w:eastAsiaTheme="minorEastAsia"/>
          <w:kern w:val="0"/>
          <w:sz w:val="24"/>
          <w:u w:val="single"/>
        </w:rPr>
      </w:pPr>
    </w:p>
    <w:p w14:paraId="5CE671B9">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4E866AA3">
      <w:pPr>
        <w:snapToGrid w:val="0"/>
        <w:spacing w:line="360" w:lineRule="auto"/>
        <w:jc w:val="center"/>
        <w:rPr>
          <w:rFonts w:ascii="宋体" w:hAnsi="宋体" w:cs="宋体" w:eastAsiaTheme="minorEastAsia"/>
          <w:b/>
          <w:kern w:val="0"/>
          <w:sz w:val="32"/>
          <w:szCs w:val="32"/>
        </w:rPr>
      </w:pPr>
    </w:p>
    <w:p w14:paraId="58740E9F">
      <w:pPr>
        <w:snapToGrid w:val="0"/>
        <w:spacing w:line="360" w:lineRule="auto"/>
        <w:rPr>
          <w:rFonts w:ascii="宋体" w:hAnsi="宋体" w:cs="宋体" w:eastAsiaTheme="minorEastAsia"/>
          <w:sz w:val="24"/>
        </w:rPr>
      </w:pPr>
    </w:p>
    <w:p w14:paraId="165B332D">
      <w:pPr>
        <w:jc w:val="center"/>
        <w:rPr>
          <w:rFonts w:ascii="宋体" w:hAnsi="宋体" w:cs="宋体" w:eastAsiaTheme="minorEastAsia"/>
          <w:b/>
          <w:kern w:val="0"/>
          <w:sz w:val="32"/>
          <w:szCs w:val="32"/>
        </w:rPr>
      </w:pPr>
    </w:p>
    <w:p w14:paraId="6FE76D66">
      <w:pPr>
        <w:jc w:val="center"/>
        <w:rPr>
          <w:rFonts w:ascii="宋体" w:hAnsi="宋体" w:cs="宋体" w:eastAsiaTheme="minorEastAsia"/>
          <w:b/>
          <w:kern w:val="0"/>
          <w:sz w:val="32"/>
          <w:szCs w:val="32"/>
        </w:rPr>
      </w:pPr>
    </w:p>
    <w:p w14:paraId="20E2FE53">
      <w:pPr>
        <w:jc w:val="center"/>
        <w:rPr>
          <w:rFonts w:ascii="宋体" w:hAnsi="宋体" w:cs="宋体" w:eastAsiaTheme="minorEastAsia"/>
          <w:b/>
          <w:kern w:val="0"/>
          <w:sz w:val="32"/>
          <w:szCs w:val="32"/>
        </w:rPr>
      </w:pPr>
    </w:p>
    <w:p w14:paraId="53BBA349">
      <w:pPr>
        <w:jc w:val="center"/>
        <w:rPr>
          <w:rFonts w:ascii="宋体" w:hAnsi="宋体" w:cs="宋体" w:eastAsiaTheme="minorEastAsia"/>
          <w:b/>
          <w:kern w:val="0"/>
          <w:sz w:val="32"/>
          <w:szCs w:val="32"/>
        </w:rPr>
      </w:pPr>
    </w:p>
    <w:p w14:paraId="7576D950">
      <w:pPr>
        <w:jc w:val="center"/>
        <w:rPr>
          <w:rFonts w:ascii="宋体" w:hAnsi="宋体" w:cs="宋体" w:eastAsiaTheme="minorEastAsia"/>
          <w:b/>
          <w:kern w:val="0"/>
          <w:sz w:val="32"/>
          <w:szCs w:val="32"/>
        </w:rPr>
      </w:pPr>
    </w:p>
    <w:p w14:paraId="38694748">
      <w:pPr>
        <w:jc w:val="center"/>
        <w:rPr>
          <w:rFonts w:ascii="宋体" w:hAnsi="宋体" w:cs="宋体" w:eastAsiaTheme="minorEastAsia"/>
          <w:b/>
          <w:kern w:val="0"/>
          <w:sz w:val="32"/>
          <w:szCs w:val="32"/>
        </w:rPr>
      </w:pPr>
    </w:p>
    <w:p w14:paraId="0C85A296">
      <w:pPr>
        <w:jc w:val="center"/>
        <w:rPr>
          <w:rFonts w:ascii="宋体" w:hAnsi="宋体" w:cs="宋体" w:eastAsiaTheme="minorEastAsia"/>
          <w:b/>
          <w:kern w:val="0"/>
          <w:sz w:val="32"/>
          <w:szCs w:val="32"/>
        </w:rPr>
      </w:pPr>
    </w:p>
    <w:p w14:paraId="031404C9">
      <w:pPr>
        <w:jc w:val="center"/>
        <w:rPr>
          <w:rFonts w:ascii="宋体" w:hAnsi="宋体" w:cs="宋体" w:eastAsiaTheme="minorEastAsia"/>
          <w:b/>
          <w:kern w:val="0"/>
          <w:sz w:val="32"/>
          <w:szCs w:val="32"/>
        </w:rPr>
      </w:pPr>
    </w:p>
    <w:p w14:paraId="1764E9FD">
      <w:pPr>
        <w:jc w:val="center"/>
        <w:rPr>
          <w:rFonts w:ascii="宋体" w:hAnsi="宋体" w:cs="宋体" w:eastAsiaTheme="minorEastAsia"/>
          <w:b/>
          <w:kern w:val="0"/>
          <w:sz w:val="32"/>
          <w:szCs w:val="32"/>
        </w:rPr>
      </w:pPr>
    </w:p>
    <w:p w14:paraId="65D6AB8B">
      <w:pPr>
        <w:jc w:val="center"/>
        <w:rPr>
          <w:rFonts w:ascii="宋体" w:hAnsi="宋体" w:cs="宋体" w:eastAsiaTheme="minorEastAsia"/>
          <w:b/>
          <w:kern w:val="0"/>
          <w:sz w:val="32"/>
          <w:szCs w:val="32"/>
        </w:rPr>
      </w:pPr>
    </w:p>
    <w:p w14:paraId="0A4BBECD">
      <w:pPr>
        <w:jc w:val="center"/>
        <w:rPr>
          <w:rFonts w:ascii="宋体" w:hAnsi="宋体" w:cs="宋体" w:eastAsiaTheme="minorEastAsia"/>
          <w:b/>
          <w:kern w:val="0"/>
          <w:sz w:val="32"/>
          <w:szCs w:val="32"/>
        </w:rPr>
      </w:pPr>
    </w:p>
    <w:p w14:paraId="0FBADB38">
      <w:pPr>
        <w:jc w:val="center"/>
        <w:rPr>
          <w:rFonts w:ascii="宋体" w:hAnsi="宋体" w:cs="宋体" w:eastAsiaTheme="minorEastAsia"/>
          <w:b/>
          <w:kern w:val="0"/>
          <w:sz w:val="32"/>
          <w:szCs w:val="32"/>
        </w:rPr>
      </w:pPr>
    </w:p>
    <w:p w14:paraId="1CC50E37">
      <w:pPr>
        <w:jc w:val="center"/>
        <w:rPr>
          <w:rFonts w:ascii="宋体" w:hAnsi="宋体" w:cs="宋体" w:eastAsiaTheme="minorEastAsia"/>
          <w:b/>
          <w:kern w:val="0"/>
          <w:sz w:val="32"/>
          <w:szCs w:val="32"/>
        </w:rPr>
      </w:pPr>
    </w:p>
    <w:p w14:paraId="7F45D5F8">
      <w:pPr>
        <w:jc w:val="center"/>
        <w:rPr>
          <w:rFonts w:ascii="宋体" w:hAnsi="宋体" w:cs="宋体" w:eastAsiaTheme="minorEastAsia"/>
          <w:b/>
          <w:kern w:val="0"/>
          <w:sz w:val="32"/>
          <w:szCs w:val="32"/>
        </w:rPr>
      </w:pPr>
    </w:p>
    <w:p w14:paraId="041D7815">
      <w:pPr>
        <w:jc w:val="center"/>
        <w:rPr>
          <w:rFonts w:ascii="宋体" w:hAnsi="宋体" w:cs="宋体" w:eastAsiaTheme="minorEastAsia"/>
          <w:b/>
          <w:kern w:val="0"/>
          <w:sz w:val="32"/>
          <w:szCs w:val="32"/>
        </w:rPr>
      </w:pPr>
    </w:p>
    <w:p w14:paraId="209691C5">
      <w:pPr>
        <w:jc w:val="center"/>
        <w:rPr>
          <w:rFonts w:ascii="宋体" w:hAnsi="宋体" w:cs="宋体" w:eastAsiaTheme="minorEastAsia"/>
          <w:b/>
          <w:kern w:val="0"/>
          <w:sz w:val="32"/>
          <w:szCs w:val="32"/>
        </w:rPr>
      </w:pPr>
    </w:p>
    <w:p w14:paraId="4B7CD6C5">
      <w:pPr>
        <w:jc w:val="center"/>
        <w:rPr>
          <w:rFonts w:ascii="宋体" w:hAnsi="宋体" w:cs="宋体" w:eastAsiaTheme="minorEastAsia"/>
          <w:b/>
          <w:kern w:val="0"/>
          <w:sz w:val="32"/>
          <w:szCs w:val="32"/>
        </w:rPr>
      </w:pPr>
    </w:p>
    <w:p w14:paraId="02D4E4A7">
      <w:pPr>
        <w:jc w:val="center"/>
        <w:rPr>
          <w:rFonts w:ascii="宋体" w:hAnsi="宋体" w:cs="宋体" w:eastAsiaTheme="minorEastAsia"/>
          <w:b/>
          <w:kern w:val="0"/>
          <w:sz w:val="32"/>
          <w:szCs w:val="32"/>
        </w:rPr>
      </w:pPr>
    </w:p>
    <w:p w14:paraId="710DB352">
      <w:pPr>
        <w:jc w:val="center"/>
        <w:rPr>
          <w:rFonts w:ascii="宋体" w:hAnsi="宋体" w:cs="宋体" w:eastAsiaTheme="minorEastAsia"/>
          <w:b/>
          <w:kern w:val="0"/>
          <w:sz w:val="32"/>
          <w:szCs w:val="32"/>
        </w:rPr>
      </w:pPr>
    </w:p>
    <w:p w14:paraId="60691C07">
      <w:pPr>
        <w:jc w:val="center"/>
        <w:rPr>
          <w:rFonts w:ascii="宋体" w:hAnsi="宋体" w:cs="宋体" w:eastAsiaTheme="minorEastAsia"/>
          <w:b/>
          <w:kern w:val="0"/>
          <w:sz w:val="32"/>
          <w:szCs w:val="32"/>
        </w:rPr>
      </w:pPr>
    </w:p>
    <w:p w14:paraId="3B779FA8">
      <w:pPr>
        <w:jc w:val="center"/>
        <w:rPr>
          <w:rFonts w:ascii="宋体" w:hAnsi="宋体" w:cs="宋体" w:eastAsiaTheme="minorEastAsia"/>
          <w:b/>
          <w:kern w:val="0"/>
          <w:sz w:val="32"/>
          <w:szCs w:val="32"/>
        </w:rPr>
      </w:pPr>
    </w:p>
    <w:p w14:paraId="611FD840">
      <w:pPr>
        <w:jc w:val="center"/>
        <w:rPr>
          <w:rFonts w:ascii="宋体" w:hAnsi="宋体" w:cs="宋体" w:eastAsiaTheme="minorEastAsia"/>
          <w:b/>
          <w:kern w:val="0"/>
          <w:sz w:val="32"/>
          <w:szCs w:val="32"/>
        </w:rPr>
      </w:pPr>
    </w:p>
    <w:p w14:paraId="769569D3">
      <w:pPr>
        <w:jc w:val="center"/>
        <w:rPr>
          <w:rFonts w:ascii="宋体" w:hAnsi="宋体" w:cs="宋体" w:eastAsiaTheme="minorEastAsia"/>
          <w:b/>
          <w:kern w:val="0"/>
          <w:sz w:val="32"/>
          <w:szCs w:val="32"/>
        </w:rPr>
      </w:pPr>
    </w:p>
    <w:p w14:paraId="7A3B9D45">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48E657DB">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14:paraId="7C6C6161">
      <w:pPr>
        <w:snapToGrid w:val="0"/>
        <w:spacing w:line="360" w:lineRule="auto"/>
        <w:rPr>
          <w:rFonts w:ascii="宋体" w:hAnsi="宋体" w:cs="宋体" w:eastAsiaTheme="minorEastAsia"/>
          <w:sz w:val="24"/>
        </w:rPr>
      </w:pPr>
    </w:p>
    <w:p w14:paraId="4222FD94">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14:paraId="4F772A93">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14:paraId="3716A0DB">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建德市第一人民医院医共体2024年家具采购项目（三甲医院创建）</w:t>
      </w:r>
      <w:r>
        <w:rPr>
          <w:rFonts w:hint="eastAsia" w:ascii="宋体" w:hAnsi="宋体" w:cs="宋体" w:eastAsiaTheme="minorEastAsia"/>
          <w:kern w:val="0"/>
          <w:sz w:val="24"/>
          <w:lang w:val="zh-CN"/>
        </w:rPr>
        <w:t>【招标编号：JD2024BJ-055】政府采购投标的一切事项，其法律后果由我方承担。</w:t>
      </w:r>
    </w:p>
    <w:p w14:paraId="31AD3512">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3AB0C456">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6183546A">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14:paraId="6967061D">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14:paraId="6E4F7897">
      <w:pPr>
        <w:snapToGrid w:val="0"/>
        <w:spacing w:line="360" w:lineRule="auto"/>
        <w:rPr>
          <w:rFonts w:ascii="宋体" w:hAnsi="宋体" w:cs="宋体" w:eastAsiaTheme="minorEastAsia"/>
          <w:sz w:val="24"/>
        </w:rPr>
      </w:pPr>
    </w:p>
    <w:p w14:paraId="2E896048">
      <w:pPr>
        <w:snapToGrid w:val="0"/>
        <w:spacing w:line="360" w:lineRule="auto"/>
        <w:rPr>
          <w:rFonts w:ascii="宋体" w:hAnsi="宋体" w:cs="宋体" w:eastAsiaTheme="minorEastAsia"/>
          <w:sz w:val="24"/>
        </w:rPr>
      </w:pPr>
    </w:p>
    <w:p w14:paraId="2948263D">
      <w:pPr>
        <w:snapToGrid w:val="0"/>
        <w:spacing w:line="360" w:lineRule="auto"/>
        <w:rPr>
          <w:rFonts w:ascii="宋体" w:hAnsi="宋体" w:cs="宋体" w:eastAsiaTheme="minorEastAsia"/>
          <w:sz w:val="24"/>
        </w:rPr>
      </w:pPr>
    </w:p>
    <w:p w14:paraId="60A255AC">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14:paraId="21B830D6">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14:paraId="49BC4E51">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建德市第一人民医院医共体2024年家具采购项目（三甲医院创建）</w:t>
      </w:r>
      <w:r>
        <w:rPr>
          <w:rFonts w:hint="eastAsia" w:ascii="宋体" w:hAnsi="宋体" w:cs="宋体" w:eastAsiaTheme="minorEastAsia"/>
          <w:kern w:val="0"/>
          <w:sz w:val="24"/>
          <w:lang w:val="zh-CN"/>
        </w:rPr>
        <w:t>【招标编号：JD2024BJ-055】政府采购投标的一切事项，其法律后果由我方承担。</w:t>
      </w:r>
    </w:p>
    <w:p w14:paraId="1905A357">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0D824045">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6B7A4F9A">
      <w:pPr>
        <w:jc w:val="center"/>
        <w:rPr>
          <w:rFonts w:ascii="宋体" w:hAnsi="宋体" w:cs="宋体" w:eastAsiaTheme="minorEastAsia"/>
          <w:b/>
          <w:kern w:val="0"/>
          <w:sz w:val="32"/>
          <w:szCs w:val="32"/>
        </w:rPr>
      </w:pPr>
    </w:p>
    <w:p w14:paraId="12B0EB09">
      <w:pPr>
        <w:jc w:val="center"/>
        <w:rPr>
          <w:rFonts w:ascii="宋体" w:hAnsi="宋体" w:cs="宋体" w:eastAsiaTheme="minorEastAsia"/>
          <w:b/>
          <w:kern w:val="0"/>
          <w:sz w:val="32"/>
          <w:szCs w:val="32"/>
        </w:rPr>
      </w:pPr>
    </w:p>
    <w:p w14:paraId="67832BE1">
      <w:pPr>
        <w:jc w:val="center"/>
        <w:rPr>
          <w:rFonts w:ascii="宋体" w:hAnsi="宋体" w:cs="宋体" w:eastAsiaTheme="minorEastAsia"/>
          <w:b/>
          <w:kern w:val="0"/>
          <w:sz w:val="32"/>
          <w:szCs w:val="32"/>
        </w:rPr>
      </w:pPr>
    </w:p>
    <w:p w14:paraId="06481D87">
      <w:pPr>
        <w:rPr>
          <w:rFonts w:ascii="宋体" w:hAnsi="宋体" w:cs="宋体" w:eastAsiaTheme="minorEastAsia"/>
        </w:rPr>
      </w:pPr>
    </w:p>
    <w:p w14:paraId="29E791B0">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53EC3B19">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4FEF3095">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2450210D">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090874ED">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14:paraId="79F71036">
      <w:pPr>
        <w:pStyle w:val="146"/>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7C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BFF551F">
            <w:pPr>
              <w:pStyle w:val="146"/>
              <w:adjustRightInd w:val="0"/>
              <w:spacing w:line="360" w:lineRule="auto"/>
              <w:rPr>
                <w:rFonts w:hAnsi="宋体" w:cs="宋体" w:eastAsiaTheme="minorEastAsia"/>
                <w:bCs/>
                <w:sz w:val="24"/>
              </w:rPr>
            </w:pPr>
            <w:r>
              <w:rPr>
                <w:rFonts w:hint="eastAsia" w:hAnsi="宋体" w:cs="宋体" w:eastAsiaTheme="minorEastAsia"/>
                <w:bCs/>
                <w:sz w:val="24"/>
              </w:rPr>
              <w:t>正面：                                 反面：</w:t>
            </w:r>
          </w:p>
          <w:p w14:paraId="33A0CCDC">
            <w:pPr>
              <w:pStyle w:val="146"/>
              <w:adjustRightInd w:val="0"/>
              <w:spacing w:line="360" w:lineRule="auto"/>
              <w:rPr>
                <w:rFonts w:hAnsi="宋体" w:cs="宋体" w:eastAsiaTheme="minorEastAsia"/>
                <w:bCs/>
                <w:sz w:val="24"/>
              </w:rPr>
            </w:pPr>
          </w:p>
        </w:tc>
      </w:tr>
    </w:tbl>
    <w:p w14:paraId="49878CF4">
      <w:pPr>
        <w:snapToGrid w:val="0"/>
        <w:spacing w:line="360" w:lineRule="auto"/>
        <w:ind w:firstLine="576"/>
        <w:jc w:val="center"/>
        <w:rPr>
          <w:rFonts w:ascii="宋体" w:hAnsi="宋体" w:cs="宋体" w:eastAsiaTheme="minorEastAsia"/>
          <w:kern w:val="0"/>
          <w:sz w:val="24"/>
          <w:lang w:val="zh-CN"/>
        </w:rPr>
      </w:pPr>
    </w:p>
    <w:p w14:paraId="48401E2E">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14:paraId="06D5701E">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356F86FC">
      <w:pPr>
        <w:jc w:val="center"/>
        <w:rPr>
          <w:rFonts w:ascii="宋体" w:hAnsi="宋体" w:cs="宋体" w:eastAsiaTheme="minorEastAsia"/>
          <w:b/>
          <w:kern w:val="0"/>
          <w:sz w:val="32"/>
          <w:szCs w:val="32"/>
        </w:rPr>
      </w:pPr>
    </w:p>
    <w:p w14:paraId="08473520">
      <w:pPr>
        <w:jc w:val="center"/>
        <w:rPr>
          <w:rFonts w:ascii="宋体" w:hAnsi="宋体" w:cs="宋体" w:eastAsiaTheme="minorEastAsia"/>
          <w:b/>
          <w:kern w:val="0"/>
          <w:sz w:val="32"/>
          <w:szCs w:val="32"/>
        </w:rPr>
      </w:pPr>
    </w:p>
    <w:p w14:paraId="0E3B6154">
      <w:pPr>
        <w:jc w:val="center"/>
        <w:rPr>
          <w:rFonts w:ascii="宋体" w:hAnsi="宋体" w:cs="宋体" w:eastAsiaTheme="minorEastAsia"/>
          <w:b/>
          <w:kern w:val="0"/>
          <w:sz w:val="32"/>
          <w:szCs w:val="32"/>
        </w:rPr>
      </w:pPr>
    </w:p>
    <w:p w14:paraId="3B48EAA9">
      <w:pPr>
        <w:jc w:val="center"/>
        <w:rPr>
          <w:rFonts w:ascii="宋体" w:hAnsi="宋体" w:cs="宋体" w:eastAsiaTheme="minorEastAsia"/>
          <w:b/>
          <w:kern w:val="0"/>
          <w:sz w:val="32"/>
          <w:szCs w:val="32"/>
        </w:rPr>
      </w:pPr>
    </w:p>
    <w:p w14:paraId="48A23353">
      <w:pPr>
        <w:jc w:val="center"/>
        <w:rPr>
          <w:rFonts w:ascii="宋体" w:hAnsi="宋体" w:cs="宋体" w:eastAsiaTheme="minorEastAsia"/>
          <w:b/>
          <w:kern w:val="0"/>
          <w:sz w:val="32"/>
          <w:szCs w:val="32"/>
        </w:rPr>
      </w:pPr>
    </w:p>
    <w:p w14:paraId="5B145582">
      <w:pPr>
        <w:jc w:val="center"/>
        <w:rPr>
          <w:rFonts w:ascii="宋体" w:hAnsi="宋体" w:cs="宋体" w:eastAsiaTheme="minorEastAsia"/>
          <w:b/>
          <w:kern w:val="0"/>
          <w:sz w:val="32"/>
          <w:szCs w:val="32"/>
        </w:rPr>
      </w:pPr>
    </w:p>
    <w:p w14:paraId="50557E26">
      <w:pPr>
        <w:jc w:val="center"/>
        <w:rPr>
          <w:rFonts w:ascii="宋体" w:hAnsi="宋体" w:cs="宋体" w:eastAsiaTheme="minorEastAsia"/>
          <w:b/>
          <w:kern w:val="0"/>
          <w:sz w:val="32"/>
          <w:szCs w:val="32"/>
        </w:rPr>
      </w:pPr>
    </w:p>
    <w:p w14:paraId="00B9F548">
      <w:pPr>
        <w:jc w:val="center"/>
        <w:rPr>
          <w:rFonts w:ascii="宋体" w:hAnsi="宋体" w:cs="宋体" w:eastAsiaTheme="minorEastAsia"/>
          <w:b/>
          <w:kern w:val="0"/>
          <w:sz w:val="32"/>
          <w:szCs w:val="32"/>
        </w:rPr>
      </w:pPr>
    </w:p>
    <w:p w14:paraId="4FABC956">
      <w:pPr>
        <w:jc w:val="center"/>
        <w:rPr>
          <w:rFonts w:ascii="宋体" w:hAnsi="宋体" w:cs="宋体" w:eastAsiaTheme="minorEastAsia"/>
          <w:b/>
          <w:kern w:val="0"/>
          <w:sz w:val="32"/>
          <w:szCs w:val="32"/>
        </w:rPr>
      </w:pPr>
    </w:p>
    <w:p w14:paraId="28BA6810">
      <w:pPr>
        <w:jc w:val="center"/>
        <w:rPr>
          <w:rFonts w:ascii="宋体" w:hAnsi="宋体" w:cs="宋体" w:eastAsiaTheme="minorEastAsia"/>
          <w:b/>
          <w:kern w:val="0"/>
          <w:sz w:val="32"/>
          <w:szCs w:val="32"/>
        </w:rPr>
      </w:pPr>
    </w:p>
    <w:p w14:paraId="4CCC23DC">
      <w:pPr>
        <w:snapToGrid w:val="0"/>
        <w:spacing w:line="360" w:lineRule="auto"/>
        <w:ind w:right="480"/>
        <w:rPr>
          <w:rFonts w:ascii="宋体" w:hAnsi="宋体" w:cs="宋体" w:eastAsiaTheme="minorEastAsia"/>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6162D31">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2ED8B0A8">
      <w:pPr>
        <w:widowControl/>
        <w:spacing w:line="360" w:lineRule="auto"/>
        <w:ind w:firstLine="120" w:firstLineChars="50"/>
        <w:jc w:val="left"/>
        <w:rPr>
          <w:rFonts w:ascii="宋体" w:hAnsi="宋体" w:cs="宋体" w:eastAsiaTheme="minorEastAsia"/>
          <w:sz w:val="24"/>
        </w:rPr>
      </w:pPr>
      <w:bookmarkStart w:id="552"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52"/>
    <w:p w14:paraId="1DB1EA3A">
      <w:pPr>
        <w:snapToGrid w:val="0"/>
        <w:spacing w:line="360" w:lineRule="auto"/>
        <w:rPr>
          <w:rFonts w:ascii="宋体" w:hAnsi="宋体" w:cs="宋体" w:eastAsiaTheme="minorEastAsia"/>
          <w:kern w:val="0"/>
          <w:sz w:val="24"/>
        </w:rPr>
      </w:pPr>
    </w:p>
    <w:p w14:paraId="5CA0C158">
      <w:pPr>
        <w:jc w:val="center"/>
        <w:rPr>
          <w:rFonts w:ascii="宋体" w:hAnsi="宋体" w:cs="宋体" w:eastAsiaTheme="minorEastAsia"/>
          <w:b/>
          <w:kern w:val="0"/>
          <w:sz w:val="32"/>
          <w:szCs w:val="32"/>
        </w:rPr>
      </w:pPr>
    </w:p>
    <w:p w14:paraId="7A9A8443">
      <w:pPr>
        <w:pStyle w:val="3"/>
        <w:rPr>
          <w:rFonts w:eastAsiaTheme="minorEastAsia"/>
          <w:lang w:val="en-US"/>
        </w:rPr>
      </w:pPr>
    </w:p>
    <w:p w14:paraId="61CBDFF5">
      <w:pPr>
        <w:rPr>
          <w:rFonts w:eastAsiaTheme="minorEastAsia"/>
        </w:rPr>
      </w:pPr>
    </w:p>
    <w:p w14:paraId="1EEF10FB">
      <w:pPr>
        <w:pStyle w:val="3"/>
        <w:rPr>
          <w:rFonts w:eastAsiaTheme="minorEastAsia"/>
          <w:lang w:val="en-US"/>
        </w:rPr>
      </w:pPr>
    </w:p>
    <w:p w14:paraId="0A6C23CB">
      <w:pPr>
        <w:jc w:val="center"/>
        <w:rPr>
          <w:rFonts w:ascii="宋体" w:hAnsi="宋体" w:cs="宋体" w:eastAsiaTheme="minorEastAsia"/>
          <w:b/>
          <w:kern w:val="0"/>
          <w:sz w:val="32"/>
          <w:szCs w:val="32"/>
        </w:rPr>
      </w:pPr>
    </w:p>
    <w:p w14:paraId="2A27FE3E">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14:paraId="1DD48176">
      <w:pPr>
        <w:jc w:val="center"/>
        <w:rPr>
          <w:rFonts w:ascii="宋体" w:hAnsi="宋体" w:cs="宋体"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0D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854FFC">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14:paraId="7923E925">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14:paraId="13A7E3C5">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14:paraId="3B35F141">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14:paraId="0FAFCC95">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14:paraId="5D67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61081111">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14:paraId="61AAA61D">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14:paraId="7A86C534">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14:paraId="38D37DE6">
            <w:pPr>
              <w:rPr>
                <w:rFonts w:ascii="宋体" w:hAnsi="宋体" w:cs="宋体" w:eastAsiaTheme="minorEastAsia"/>
                <w:sz w:val="24"/>
              </w:rPr>
            </w:pPr>
          </w:p>
          <w:p w14:paraId="1364A2FF">
            <w:pPr>
              <w:rPr>
                <w:rFonts w:ascii="宋体" w:hAnsi="宋体" w:cs="宋体" w:eastAsiaTheme="minorEastAsia"/>
                <w:sz w:val="24"/>
              </w:rPr>
            </w:pPr>
            <w:r>
              <w:rPr>
                <w:rFonts w:hint="eastAsia" w:ascii="宋体" w:hAnsi="宋体" w:cs="宋体" w:eastAsiaTheme="minorEastAsia"/>
                <w:sz w:val="24"/>
              </w:rPr>
              <w:t>见投标文件</w:t>
            </w:r>
          </w:p>
          <w:p w14:paraId="0DC3845F">
            <w:pPr>
              <w:rPr>
                <w:rFonts w:ascii="宋体" w:hAnsi="宋体" w:cs="宋体" w:eastAsiaTheme="minorEastAsia"/>
              </w:rPr>
            </w:pPr>
            <w:r>
              <w:rPr>
                <w:rFonts w:hint="eastAsia" w:ascii="宋体" w:hAnsi="宋体" w:cs="宋体" w:eastAsiaTheme="minorEastAsia"/>
                <w:sz w:val="24"/>
              </w:rPr>
              <w:t>第页</w:t>
            </w:r>
          </w:p>
        </w:tc>
      </w:tr>
      <w:tr w14:paraId="1F4A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7F89C93A">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14:paraId="357D3DC7">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14:paraId="6D3D965B">
            <w:pPr>
              <w:rPr>
                <w:rFonts w:ascii="宋体" w:hAnsi="宋体" w:cs="宋体" w:eastAsiaTheme="minorEastAsia"/>
                <w:sz w:val="24"/>
              </w:rPr>
            </w:pPr>
            <w:r>
              <w:rPr>
                <w:rFonts w:hint="eastAsia" w:ascii="宋体" w:hAnsi="宋体" w:cs="宋体" w:eastAsiaTheme="minorEastAsia"/>
                <w:sz w:val="24"/>
              </w:rPr>
              <w:t>投标函</w:t>
            </w:r>
          </w:p>
        </w:tc>
        <w:tc>
          <w:tcPr>
            <w:tcW w:w="1418" w:type="dxa"/>
          </w:tcPr>
          <w:p w14:paraId="24D42A53">
            <w:pPr>
              <w:rPr>
                <w:rFonts w:ascii="宋体" w:hAnsi="宋体" w:cs="宋体" w:eastAsiaTheme="minorEastAsia"/>
              </w:rPr>
            </w:pPr>
            <w:r>
              <w:rPr>
                <w:rFonts w:hint="eastAsia" w:ascii="宋体" w:hAnsi="宋体" w:cs="宋体" w:eastAsiaTheme="minorEastAsia"/>
                <w:sz w:val="24"/>
              </w:rPr>
              <w:t>见投标文件第页</w:t>
            </w:r>
          </w:p>
        </w:tc>
      </w:tr>
      <w:tr w14:paraId="1766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0E07C5">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14:paraId="5F62C256">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14:paraId="2289C332">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14:paraId="34E66211">
            <w:pPr>
              <w:rPr>
                <w:rFonts w:ascii="宋体" w:hAnsi="宋体" w:cs="宋体" w:eastAsiaTheme="minorEastAsia"/>
              </w:rPr>
            </w:pPr>
            <w:r>
              <w:rPr>
                <w:rFonts w:hint="eastAsia" w:ascii="宋体" w:hAnsi="宋体" w:cs="宋体" w:eastAsiaTheme="minorEastAsia"/>
                <w:sz w:val="24"/>
              </w:rPr>
              <w:t>见投标文件第页</w:t>
            </w:r>
          </w:p>
        </w:tc>
      </w:tr>
    </w:tbl>
    <w:p w14:paraId="02E29A3E">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1C57A22">
      <w:pPr>
        <w:jc w:val="center"/>
        <w:rPr>
          <w:rFonts w:ascii="宋体" w:hAnsi="宋体" w:cs="宋体" w:eastAsiaTheme="minorEastAsia"/>
          <w:b/>
          <w:kern w:val="0"/>
          <w:sz w:val="32"/>
          <w:szCs w:val="32"/>
        </w:rPr>
      </w:pPr>
    </w:p>
    <w:p w14:paraId="6ECD9BD5">
      <w:pPr>
        <w:jc w:val="center"/>
        <w:rPr>
          <w:rFonts w:ascii="宋体" w:hAnsi="宋体" w:cs="宋体" w:eastAsiaTheme="minorEastAsia"/>
          <w:b/>
          <w:kern w:val="0"/>
          <w:sz w:val="32"/>
          <w:szCs w:val="32"/>
        </w:rPr>
      </w:pPr>
    </w:p>
    <w:p w14:paraId="285CB623">
      <w:pPr>
        <w:jc w:val="center"/>
        <w:rPr>
          <w:rFonts w:ascii="宋体" w:hAnsi="宋体" w:cs="宋体" w:eastAsiaTheme="minorEastAsia"/>
          <w:b/>
          <w:kern w:val="0"/>
          <w:sz w:val="32"/>
          <w:szCs w:val="32"/>
        </w:rPr>
      </w:pPr>
    </w:p>
    <w:p w14:paraId="7D5A4C43">
      <w:pPr>
        <w:jc w:val="center"/>
        <w:rPr>
          <w:rFonts w:ascii="宋体" w:hAnsi="宋体" w:cs="宋体" w:eastAsiaTheme="minorEastAsia"/>
          <w:b/>
          <w:kern w:val="0"/>
          <w:sz w:val="32"/>
          <w:szCs w:val="32"/>
        </w:rPr>
      </w:pPr>
    </w:p>
    <w:p w14:paraId="6D3E6738">
      <w:pPr>
        <w:jc w:val="center"/>
        <w:rPr>
          <w:rFonts w:ascii="宋体" w:hAnsi="宋体" w:cs="宋体" w:eastAsiaTheme="minorEastAsia"/>
          <w:b/>
          <w:kern w:val="0"/>
          <w:sz w:val="32"/>
          <w:szCs w:val="32"/>
        </w:rPr>
      </w:pPr>
    </w:p>
    <w:p w14:paraId="76487579">
      <w:pPr>
        <w:jc w:val="center"/>
        <w:rPr>
          <w:rFonts w:ascii="宋体" w:hAnsi="宋体" w:cs="宋体" w:eastAsiaTheme="minorEastAsia"/>
          <w:b/>
          <w:kern w:val="0"/>
          <w:sz w:val="32"/>
          <w:szCs w:val="32"/>
        </w:rPr>
      </w:pPr>
    </w:p>
    <w:p w14:paraId="3CE5FE0F">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5376DB89">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14:paraId="2ED9FF08">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14:paraId="1AEEABC0">
      <w:pPr>
        <w:jc w:val="center"/>
        <w:rPr>
          <w:rFonts w:ascii="宋体" w:hAnsi="宋体" w:cs="宋体" w:eastAsiaTheme="minorEastAsia"/>
          <w:b/>
          <w:kern w:val="0"/>
          <w:sz w:val="32"/>
          <w:szCs w:val="32"/>
        </w:rPr>
      </w:pPr>
    </w:p>
    <w:p w14:paraId="39AC6E7E">
      <w:pPr>
        <w:jc w:val="center"/>
        <w:rPr>
          <w:rFonts w:ascii="宋体" w:hAnsi="宋体" w:cs="宋体" w:eastAsiaTheme="minorEastAsia"/>
          <w:b/>
          <w:kern w:val="0"/>
          <w:sz w:val="32"/>
          <w:szCs w:val="32"/>
        </w:rPr>
      </w:pPr>
    </w:p>
    <w:p w14:paraId="1196D34D">
      <w:pPr>
        <w:jc w:val="center"/>
        <w:rPr>
          <w:rFonts w:ascii="宋体" w:hAnsi="宋体" w:cs="宋体" w:eastAsiaTheme="minorEastAsia"/>
          <w:b/>
          <w:kern w:val="0"/>
          <w:sz w:val="32"/>
          <w:szCs w:val="32"/>
        </w:rPr>
      </w:pPr>
    </w:p>
    <w:p w14:paraId="4004CF51">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68B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49182">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5B8FE5">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33CBB114">
            <w:pPr>
              <w:spacing w:line="360" w:lineRule="auto"/>
              <w:jc w:val="center"/>
              <w:rPr>
                <w:rFonts w:ascii="宋体" w:hAnsi="宋体" w:cs="宋体" w:eastAsiaTheme="minorEastAsia"/>
                <w:b/>
                <w:sz w:val="24"/>
              </w:rPr>
            </w:pPr>
          </w:p>
          <w:p w14:paraId="5370C2F0">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26C5DCC">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F2CA720">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0DA65FB">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14:paraId="6A36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FFA289">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CA06B3">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59D805">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C0736F">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FDB6BFE">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5EB6761">
            <w:pPr>
              <w:spacing w:line="360" w:lineRule="auto"/>
              <w:jc w:val="center"/>
              <w:rPr>
                <w:rFonts w:ascii="宋体" w:hAnsi="宋体" w:cs="宋体" w:eastAsiaTheme="minorEastAsia"/>
                <w:sz w:val="24"/>
              </w:rPr>
            </w:pPr>
          </w:p>
        </w:tc>
      </w:tr>
      <w:tr w14:paraId="4B9E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45000E">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774BDE">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1D9383">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C16E5B">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673AD02">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8F72152">
            <w:pPr>
              <w:spacing w:line="360" w:lineRule="auto"/>
              <w:jc w:val="center"/>
              <w:rPr>
                <w:rFonts w:ascii="宋体" w:hAnsi="宋体" w:cs="宋体" w:eastAsiaTheme="minorEastAsia"/>
                <w:sz w:val="24"/>
              </w:rPr>
            </w:pPr>
          </w:p>
        </w:tc>
      </w:tr>
      <w:tr w14:paraId="4C3A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AF6C79">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4DEF3CE">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C9239B8">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7B1D14">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5A3210">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C9B1B6C">
            <w:pPr>
              <w:spacing w:line="360" w:lineRule="auto"/>
              <w:jc w:val="center"/>
              <w:rPr>
                <w:rFonts w:ascii="宋体" w:hAnsi="宋体" w:cs="宋体" w:eastAsiaTheme="minorEastAsia"/>
                <w:sz w:val="24"/>
              </w:rPr>
            </w:pPr>
          </w:p>
        </w:tc>
      </w:tr>
    </w:tbl>
    <w:p w14:paraId="7BD4BD37">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9DF947F">
      <w:pPr>
        <w:jc w:val="center"/>
        <w:rPr>
          <w:rFonts w:ascii="宋体" w:hAnsi="宋体" w:cs="宋体" w:eastAsiaTheme="minorEastAsia"/>
          <w:b/>
          <w:kern w:val="0"/>
          <w:sz w:val="32"/>
          <w:szCs w:val="32"/>
        </w:rPr>
      </w:pPr>
    </w:p>
    <w:p w14:paraId="2E2CD02C">
      <w:pPr>
        <w:jc w:val="center"/>
        <w:rPr>
          <w:rFonts w:ascii="宋体" w:hAnsi="宋体" w:cs="宋体" w:eastAsiaTheme="minorEastAsia"/>
          <w:b/>
          <w:kern w:val="0"/>
          <w:sz w:val="32"/>
          <w:szCs w:val="32"/>
        </w:rPr>
      </w:pPr>
    </w:p>
    <w:p w14:paraId="44FAFF4F">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3B0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872463">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14:paraId="610557C7">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14:paraId="4509E079">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14:paraId="1956A430">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14:paraId="2DD1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BBC9C0">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14:paraId="742DB7AF">
            <w:pPr>
              <w:jc w:val="center"/>
              <w:rPr>
                <w:rFonts w:ascii="宋体" w:hAnsi="宋体" w:cs="宋体" w:eastAsiaTheme="minorEastAsia"/>
                <w:b/>
                <w:kern w:val="0"/>
                <w:sz w:val="32"/>
                <w:szCs w:val="32"/>
              </w:rPr>
            </w:pPr>
          </w:p>
        </w:tc>
        <w:tc>
          <w:tcPr>
            <w:tcW w:w="3546" w:type="dxa"/>
          </w:tcPr>
          <w:p w14:paraId="51B6A233">
            <w:pPr>
              <w:jc w:val="center"/>
              <w:rPr>
                <w:rFonts w:ascii="宋体" w:hAnsi="宋体" w:cs="宋体" w:eastAsiaTheme="minorEastAsia"/>
                <w:b/>
                <w:kern w:val="0"/>
                <w:sz w:val="32"/>
                <w:szCs w:val="32"/>
              </w:rPr>
            </w:pPr>
          </w:p>
        </w:tc>
        <w:tc>
          <w:tcPr>
            <w:tcW w:w="1276" w:type="dxa"/>
          </w:tcPr>
          <w:p w14:paraId="218023C7">
            <w:pPr>
              <w:jc w:val="center"/>
              <w:rPr>
                <w:rFonts w:ascii="宋体" w:hAnsi="宋体" w:cs="宋体" w:eastAsiaTheme="minorEastAsia"/>
                <w:b/>
                <w:kern w:val="0"/>
                <w:sz w:val="32"/>
                <w:szCs w:val="32"/>
              </w:rPr>
            </w:pPr>
          </w:p>
        </w:tc>
      </w:tr>
      <w:tr w14:paraId="3A6B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C728A">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14:paraId="61A6D97E">
            <w:pPr>
              <w:jc w:val="center"/>
              <w:rPr>
                <w:rFonts w:ascii="宋体" w:hAnsi="宋体" w:cs="宋体" w:eastAsiaTheme="minorEastAsia"/>
                <w:b/>
                <w:kern w:val="0"/>
                <w:sz w:val="32"/>
                <w:szCs w:val="32"/>
              </w:rPr>
            </w:pPr>
          </w:p>
        </w:tc>
        <w:tc>
          <w:tcPr>
            <w:tcW w:w="3546" w:type="dxa"/>
          </w:tcPr>
          <w:p w14:paraId="0417D7DE">
            <w:pPr>
              <w:jc w:val="center"/>
              <w:rPr>
                <w:rFonts w:ascii="宋体" w:hAnsi="宋体" w:cs="宋体" w:eastAsiaTheme="minorEastAsia"/>
                <w:b/>
                <w:kern w:val="0"/>
                <w:sz w:val="32"/>
                <w:szCs w:val="32"/>
              </w:rPr>
            </w:pPr>
          </w:p>
        </w:tc>
        <w:tc>
          <w:tcPr>
            <w:tcW w:w="1276" w:type="dxa"/>
          </w:tcPr>
          <w:p w14:paraId="0D7F7C18">
            <w:pPr>
              <w:jc w:val="center"/>
              <w:rPr>
                <w:rFonts w:ascii="宋体" w:hAnsi="宋体" w:cs="宋体" w:eastAsiaTheme="minorEastAsia"/>
                <w:b/>
                <w:kern w:val="0"/>
                <w:sz w:val="32"/>
                <w:szCs w:val="32"/>
              </w:rPr>
            </w:pPr>
          </w:p>
        </w:tc>
      </w:tr>
      <w:tr w14:paraId="1FC0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CA1AF7">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14:paraId="77A98FF6">
            <w:pPr>
              <w:jc w:val="center"/>
              <w:rPr>
                <w:rFonts w:ascii="宋体" w:hAnsi="宋体" w:cs="宋体" w:eastAsiaTheme="minorEastAsia"/>
                <w:b/>
                <w:kern w:val="0"/>
                <w:sz w:val="32"/>
                <w:szCs w:val="32"/>
              </w:rPr>
            </w:pPr>
          </w:p>
        </w:tc>
        <w:tc>
          <w:tcPr>
            <w:tcW w:w="3546" w:type="dxa"/>
          </w:tcPr>
          <w:p w14:paraId="4EDBB0DD">
            <w:pPr>
              <w:jc w:val="center"/>
              <w:rPr>
                <w:rFonts w:ascii="宋体" w:hAnsi="宋体" w:cs="宋体" w:eastAsiaTheme="minorEastAsia"/>
                <w:b/>
                <w:kern w:val="0"/>
                <w:sz w:val="32"/>
                <w:szCs w:val="32"/>
              </w:rPr>
            </w:pPr>
          </w:p>
        </w:tc>
        <w:tc>
          <w:tcPr>
            <w:tcW w:w="1276" w:type="dxa"/>
          </w:tcPr>
          <w:p w14:paraId="19D603DE">
            <w:pPr>
              <w:jc w:val="center"/>
              <w:rPr>
                <w:rFonts w:ascii="宋体" w:hAnsi="宋体" w:cs="宋体" w:eastAsiaTheme="minorEastAsia"/>
                <w:b/>
                <w:kern w:val="0"/>
                <w:sz w:val="32"/>
                <w:szCs w:val="32"/>
              </w:rPr>
            </w:pPr>
          </w:p>
        </w:tc>
      </w:tr>
    </w:tbl>
    <w:p w14:paraId="78E104B0">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14:paraId="44F85C71">
      <w:pPr>
        <w:jc w:val="center"/>
        <w:rPr>
          <w:rFonts w:ascii="宋体" w:hAnsi="宋体" w:cs="宋体" w:eastAsiaTheme="minorEastAsia"/>
          <w:b/>
          <w:kern w:val="0"/>
          <w:sz w:val="32"/>
          <w:szCs w:val="32"/>
        </w:rPr>
      </w:pPr>
    </w:p>
    <w:p w14:paraId="2B5D7C59">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7BB14703">
      <w:pPr>
        <w:ind w:firstLine="1911" w:firstLineChars="595"/>
        <w:rPr>
          <w:rFonts w:ascii="宋体" w:hAnsi="宋体" w:cs="宋体" w:eastAsiaTheme="minorEastAsia"/>
          <w:b/>
          <w:bCs/>
          <w:sz w:val="32"/>
          <w:szCs w:val="32"/>
        </w:rPr>
      </w:pPr>
    </w:p>
    <w:p w14:paraId="1F075A0C">
      <w:pPr>
        <w:ind w:firstLine="1911" w:firstLineChars="595"/>
        <w:rPr>
          <w:rFonts w:ascii="宋体" w:hAnsi="宋体" w:cs="宋体" w:eastAsiaTheme="minorEastAsia"/>
          <w:b/>
          <w:bCs/>
          <w:sz w:val="32"/>
          <w:szCs w:val="32"/>
        </w:rPr>
      </w:pPr>
    </w:p>
    <w:p w14:paraId="53B2D821">
      <w:pPr>
        <w:ind w:firstLine="1911" w:firstLineChars="595"/>
        <w:rPr>
          <w:rFonts w:ascii="宋体" w:hAnsi="宋体" w:cs="宋体" w:eastAsiaTheme="minorEastAsia"/>
          <w:b/>
          <w:bCs/>
          <w:sz w:val="32"/>
          <w:szCs w:val="32"/>
        </w:rPr>
      </w:pPr>
    </w:p>
    <w:p w14:paraId="65ED4DD1">
      <w:pPr>
        <w:ind w:firstLine="1911" w:firstLineChars="595"/>
        <w:rPr>
          <w:rFonts w:ascii="宋体" w:hAnsi="宋体" w:cs="宋体" w:eastAsiaTheme="minorEastAsia"/>
          <w:b/>
          <w:bCs/>
          <w:sz w:val="32"/>
          <w:szCs w:val="32"/>
        </w:rPr>
      </w:pPr>
    </w:p>
    <w:p w14:paraId="499187A4">
      <w:pPr>
        <w:ind w:firstLine="1911" w:firstLineChars="595"/>
        <w:rPr>
          <w:rFonts w:ascii="宋体" w:hAnsi="宋体" w:cs="宋体" w:eastAsiaTheme="minorEastAsia"/>
          <w:b/>
          <w:bCs/>
          <w:sz w:val="32"/>
          <w:szCs w:val="32"/>
        </w:rPr>
      </w:pPr>
    </w:p>
    <w:p w14:paraId="2C78A1C3">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14:paraId="63F81DCA">
      <w:pPr>
        <w:ind w:firstLine="1911" w:firstLineChars="595"/>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14:paraId="6AAAA390">
      <w:pPr>
        <w:snapToGrid w:val="0"/>
        <w:spacing w:line="360" w:lineRule="auto"/>
        <w:rPr>
          <w:rFonts w:ascii="宋体" w:hAnsi="宋体" w:cs="宋体" w:eastAsiaTheme="minorEastAsia"/>
          <w:sz w:val="24"/>
        </w:rPr>
      </w:pPr>
    </w:p>
    <w:p w14:paraId="264E230E">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lang w:val="zh-CN"/>
        </w:rPr>
        <w:t>、杭州市公共资源交易中心建德分中心：</w:t>
      </w:r>
    </w:p>
    <w:p w14:paraId="106F7BB1">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14:paraId="790491E8">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14:paraId="6A87D7F8">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14:paraId="5E7C7F64">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14:paraId="5F0A5AD5">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14:paraId="2C9DCC91">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14:paraId="36B8DF39">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14:paraId="400B8BB3">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14:paraId="76781F8D">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14:paraId="44A5AC04">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14:paraId="070B7292">
      <w:pPr>
        <w:autoSpaceDE w:val="0"/>
        <w:autoSpaceDN w:val="0"/>
        <w:spacing w:line="360" w:lineRule="auto"/>
        <w:ind w:left="2"/>
        <w:jc w:val="left"/>
        <w:rPr>
          <w:rFonts w:ascii="宋体" w:hAnsi="宋体" w:cs="宋体" w:eastAsiaTheme="minorEastAsia"/>
          <w:kern w:val="0"/>
          <w:sz w:val="24"/>
          <w:lang w:val="zh-CN"/>
        </w:rPr>
      </w:pPr>
    </w:p>
    <w:p w14:paraId="2DE12D2C">
      <w:pPr>
        <w:autoSpaceDE w:val="0"/>
        <w:autoSpaceDN w:val="0"/>
        <w:spacing w:line="360" w:lineRule="auto"/>
        <w:ind w:left="2"/>
        <w:jc w:val="left"/>
        <w:rPr>
          <w:rFonts w:ascii="宋体" w:hAnsi="宋体" w:cs="宋体" w:eastAsiaTheme="minorEastAsia"/>
          <w:kern w:val="0"/>
          <w:sz w:val="24"/>
          <w:lang w:val="zh-CN"/>
        </w:rPr>
      </w:pPr>
    </w:p>
    <w:p w14:paraId="519CFCF8">
      <w:pPr>
        <w:autoSpaceDE w:val="0"/>
        <w:autoSpaceDN w:val="0"/>
        <w:spacing w:line="360" w:lineRule="auto"/>
        <w:ind w:left="2"/>
        <w:jc w:val="left"/>
        <w:rPr>
          <w:rFonts w:ascii="宋体" w:hAnsi="宋体" w:cs="宋体" w:eastAsiaTheme="minorEastAsia"/>
          <w:kern w:val="0"/>
          <w:sz w:val="24"/>
          <w:lang w:val="zh-CN"/>
        </w:rPr>
      </w:pPr>
    </w:p>
    <w:p w14:paraId="6F4CDCFF">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14:paraId="7B54C170">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14:paraId="73BD091F">
      <w:pPr>
        <w:spacing w:line="360" w:lineRule="auto"/>
        <w:jc w:val="center"/>
        <w:rPr>
          <w:rFonts w:ascii="宋体" w:hAnsi="宋体" w:cs="宋体" w:eastAsiaTheme="minorEastAsia"/>
          <w:b/>
          <w:bCs/>
          <w:sz w:val="24"/>
        </w:rPr>
      </w:pPr>
    </w:p>
    <w:p w14:paraId="3B19EE10">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7BBE2D00">
      <w:pPr>
        <w:spacing w:line="360" w:lineRule="auto"/>
        <w:jc w:val="center"/>
        <w:rPr>
          <w:rFonts w:ascii="宋体" w:hAnsi="宋体" w:cs="宋体" w:eastAsiaTheme="minorEastAsia"/>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2FDE0C2">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14:paraId="6CC2A2CF">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37D9B3A8">
      <w:pPr>
        <w:spacing w:line="360" w:lineRule="auto"/>
        <w:jc w:val="center"/>
        <w:outlineLvl w:val="0"/>
        <w:rPr>
          <w:rFonts w:ascii="宋体" w:hAnsi="宋体" w:cs="宋体" w:eastAsiaTheme="minorEastAsia"/>
          <w:b/>
          <w:kern w:val="0"/>
          <w:sz w:val="36"/>
          <w:szCs w:val="36"/>
        </w:rPr>
      </w:pPr>
    </w:p>
    <w:p w14:paraId="216E72F5">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14:paraId="182D0C77">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（2）中小企业声明函………………………………………………………………（页码）</w:t>
      </w:r>
    </w:p>
    <w:p w14:paraId="194DAD0A">
      <w:pPr>
        <w:snapToGrid w:val="0"/>
        <w:spacing w:line="360" w:lineRule="auto"/>
        <w:ind w:right="480"/>
        <w:jc w:val="center"/>
        <w:rPr>
          <w:rFonts w:ascii="宋体" w:hAnsi="宋体" w:cs="宋体" w:eastAsiaTheme="minorEastAsia"/>
          <w:b/>
          <w:kern w:val="0"/>
          <w:sz w:val="32"/>
          <w:szCs w:val="32"/>
        </w:rPr>
      </w:pPr>
    </w:p>
    <w:p w14:paraId="3181CD0A">
      <w:pPr>
        <w:snapToGrid w:val="0"/>
        <w:spacing w:line="360" w:lineRule="auto"/>
        <w:ind w:right="480"/>
        <w:jc w:val="center"/>
        <w:rPr>
          <w:rFonts w:ascii="宋体" w:hAnsi="宋体" w:cs="宋体" w:eastAsiaTheme="minorEastAsia"/>
          <w:b/>
          <w:kern w:val="0"/>
          <w:sz w:val="32"/>
          <w:szCs w:val="32"/>
        </w:rPr>
      </w:pPr>
    </w:p>
    <w:p w14:paraId="7A9C9270">
      <w:pPr>
        <w:snapToGrid w:val="0"/>
        <w:spacing w:line="360" w:lineRule="auto"/>
        <w:ind w:right="480"/>
        <w:jc w:val="center"/>
        <w:rPr>
          <w:rFonts w:ascii="宋体" w:hAnsi="宋体" w:cs="宋体" w:eastAsiaTheme="minorEastAsia"/>
          <w:b/>
          <w:kern w:val="0"/>
          <w:sz w:val="32"/>
          <w:szCs w:val="32"/>
        </w:rPr>
      </w:pPr>
    </w:p>
    <w:p w14:paraId="18EADE14">
      <w:pPr>
        <w:snapToGrid w:val="0"/>
        <w:spacing w:line="360" w:lineRule="auto"/>
        <w:ind w:right="480"/>
        <w:jc w:val="center"/>
        <w:rPr>
          <w:rFonts w:ascii="宋体" w:hAnsi="宋体" w:cs="宋体" w:eastAsiaTheme="minorEastAsia"/>
          <w:b/>
          <w:kern w:val="0"/>
          <w:sz w:val="32"/>
          <w:szCs w:val="32"/>
        </w:rPr>
      </w:pPr>
    </w:p>
    <w:p w14:paraId="3CE54A37">
      <w:pPr>
        <w:snapToGrid w:val="0"/>
        <w:spacing w:line="360" w:lineRule="auto"/>
        <w:ind w:right="480"/>
        <w:jc w:val="center"/>
        <w:rPr>
          <w:rFonts w:ascii="宋体" w:hAnsi="宋体" w:cs="宋体" w:eastAsiaTheme="minorEastAsia"/>
          <w:b/>
          <w:kern w:val="0"/>
          <w:sz w:val="32"/>
          <w:szCs w:val="32"/>
        </w:rPr>
      </w:pPr>
    </w:p>
    <w:p w14:paraId="3B1F4BC9">
      <w:pPr>
        <w:snapToGrid w:val="0"/>
        <w:spacing w:line="360" w:lineRule="auto"/>
        <w:ind w:right="480"/>
        <w:jc w:val="center"/>
        <w:rPr>
          <w:rFonts w:ascii="宋体" w:hAnsi="宋体" w:cs="宋体" w:eastAsiaTheme="minorEastAsia"/>
          <w:b/>
          <w:kern w:val="0"/>
          <w:sz w:val="32"/>
          <w:szCs w:val="32"/>
        </w:rPr>
      </w:pPr>
    </w:p>
    <w:p w14:paraId="555FE842">
      <w:pPr>
        <w:snapToGrid w:val="0"/>
        <w:spacing w:line="360" w:lineRule="auto"/>
        <w:ind w:right="480"/>
        <w:jc w:val="center"/>
        <w:rPr>
          <w:rFonts w:ascii="宋体" w:hAnsi="宋体" w:cs="宋体" w:eastAsiaTheme="minorEastAsia"/>
          <w:b/>
          <w:kern w:val="0"/>
          <w:sz w:val="32"/>
          <w:szCs w:val="32"/>
        </w:rPr>
      </w:pPr>
    </w:p>
    <w:p w14:paraId="0B6E5745">
      <w:pPr>
        <w:snapToGrid w:val="0"/>
        <w:spacing w:line="360" w:lineRule="auto"/>
        <w:ind w:right="480"/>
        <w:jc w:val="center"/>
        <w:rPr>
          <w:rFonts w:ascii="宋体" w:hAnsi="宋体" w:cs="宋体" w:eastAsiaTheme="minorEastAsia"/>
          <w:b/>
          <w:kern w:val="0"/>
          <w:sz w:val="32"/>
          <w:szCs w:val="32"/>
        </w:rPr>
      </w:pPr>
    </w:p>
    <w:p w14:paraId="32E25BF2">
      <w:pPr>
        <w:snapToGrid w:val="0"/>
        <w:spacing w:line="360" w:lineRule="auto"/>
        <w:ind w:right="480"/>
        <w:jc w:val="center"/>
        <w:rPr>
          <w:rFonts w:ascii="宋体" w:hAnsi="宋体" w:cs="宋体" w:eastAsiaTheme="minorEastAsia"/>
          <w:b/>
          <w:kern w:val="0"/>
          <w:sz w:val="32"/>
          <w:szCs w:val="32"/>
        </w:rPr>
      </w:pPr>
    </w:p>
    <w:p w14:paraId="6265265F">
      <w:pPr>
        <w:snapToGrid w:val="0"/>
        <w:spacing w:line="360" w:lineRule="auto"/>
        <w:ind w:right="480"/>
        <w:jc w:val="center"/>
        <w:rPr>
          <w:rFonts w:ascii="宋体" w:hAnsi="宋体" w:cs="宋体" w:eastAsiaTheme="minorEastAsia"/>
          <w:b/>
          <w:kern w:val="0"/>
          <w:sz w:val="32"/>
          <w:szCs w:val="32"/>
        </w:rPr>
      </w:pPr>
    </w:p>
    <w:p w14:paraId="5C2AC0B7">
      <w:pPr>
        <w:snapToGrid w:val="0"/>
        <w:spacing w:line="360" w:lineRule="auto"/>
        <w:ind w:right="480"/>
        <w:jc w:val="center"/>
        <w:rPr>
          <w:rFonts w:ascii="宋体" w:hAnsi="宋体" w:cs="宋体" w:eastAsiaTheme="minorEastAsia"/>
          <w:b/>
          <w:kern w:val="0"/>
          <w:sz w:val="32"/>
          <w:szCs w:val="32"/>
        </w:rPr>
      </w:pPr>
    </w:p>
    <w:p w14:paraId="353B1E5F">
      <w:pPr>
        <w:snapToGrid w:val="0"/>
        <w:spacing w:line="360" w:lineRule="auto"/>
        <w:ind w:right="480"/>
        <w:jc w:val="center"/>
        <w:rPr>
          <w:rFonts w:ascii="宋体" w:hAnsi="宋体" w:cs="宋体" w:eastAsiaTheme="minorEastAsia"/>
          <w:b/>
          <w:kern w:val="0"/>
          <w:sz w:val="32"/>
          <w:szCs w:val="32"/>
        </w:rPr>
      </w:pPr>
    </w:p>
    <w:p w14:paraId="1F24F1A8">
      <w:pPr>
        <w:snapToGrid w:val="0"/>
        <w:spacing w:line="360" w:lineRule="auto"/>
        <w:ind w:right="480"/>
        <w:jc w:val="center"/>
        <w:rPr>
          <w:rFonts w:ascii="宋体" w:hAnsi="宋体" w:cs="宋体" w:eastAsiaTheme="minorEastAsia"/>
          <w:b/>
          <w:kern w:val="0"/>
          <w:sz w:val="32"/>
          <w:szCs w:val="32"/>
        </w:rPr>
      </w:pPr>
    </w:p>
    <w:p w14:paraId="574475D1">
      <w:pPr>
        <w:snapToGrid w:val="0"/>
        <w:spacing w:line="360" w:lineRule="auto"/>
        <w:ind w:right="480"/>
        <w:jc w:val="center"/>
        <w:rPr>
          <w:rFonts w:ascii="宋体" w:hAnsi="宋体" w:cs="宋体" w:eastAsiaTheme="minorEastAsia"/>
          <w:b/>
          <w:kern w:val="0"/>
          <w:sz w:val="32"/>
          <w:szCs w:val="32"/>
        </w:rPr>
      </w:pPr>
    </w:p>
    <w:p w14:paraId="208F23AB">
      <w:pPr>
        <w:snapToGrid w:val="0"/>
        <w:spacing w:line="360" w:lineRule="auto"/>
        <w:ind w:right="480"/>
        <w:jc w:val="center"/>
        <w:rPr>
          <w:rFonts w:ascii="宋体" w:hAnsi="宋体" w:cs="宋体" w:eastAsiaTheme="minorEastAsia"/>
          <w:b/>
          <w:kern w:val="0"/>
          <w:sz w:val="32"/>
          <w:szCs w:val="32"/>
        </w:rPr>
      </w:pPr>
    </w:p>
    <w:p w14:paraId="08852718">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46C216C">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14:paraId="2F9355F0">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14:paraId="3E5C7EED">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建德市第一人民医院医共体2024年家具采购项目（三甲医院创建）</w:t>
      </w:r>
      <w:r>
        <w:rPr>
          <w:rFonts w:hint="eastAsia" w:ascii="宋体" w:hAnsi="宋体" w:cs="宋体" w:eastAsiaTheme="minorEastAsia"/>
          <w:kern w:val="0"/>
          <w:sz w:val="24"/>
          <w:lang w:val="zh-CN"/>
        </w:rPr>
        <w:t>【招标编号：JD2024BJ-055】</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14:paraId="432FEC07">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CAA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8C63801">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7345B99A">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3D150C13">
            <w:pPr>
              <w:spacing w:line="360" w:lineRule="auto"/>
              <w:jc w:val="center"/>
              <w:rPr>
                <w:rFonts w:ascii="宋体" w:hAnsi="宋体" w:cs="宋体" w:eastAsiaTheme="minorEastAsia"/>
                <w:b/>
                <w:sz w:val="24"/>
              </w:rPr>
            </w:pPr>
          </w:p>
          <w:p w14:paraId="1A415388">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75319018">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3C4F203D">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41294C07">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29A2CD80">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2053BC7C">
            <w:pPr>
              <w:spacing w:line="360" w:lineRule="auto"/>
              <w:jc w:val="center"/>
              <w:rPr>
                <w:rFonts w:ascii="宋体" w:hAnsi="宋体" w:cs="宋体" w:eastAsiaTheme="minorEastAsia"/>
                <w:b/>
                <w:sz w:val="24"/>
              </w:rPr>
            </w:pPr>
          </w:p>
          <w:p w14:paraId="6583CEC5">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5A1D0786">
            <w:pPr>
              <w:spacing w:line="360" w:lineRule="auto"/>
              <w:jc w:val="center"/>
              <w:rPr>
                <w:rFonts w:ascii="宋体" w:hAnsi="宋体" w:cs="宋体" w:eastAsiaTheme="minorEastAsia"/>
                <w:b/>
                <w:sz w:val="24"/>
              </w:rPr>
            </w:pPr>
          </w:p>
        </w:tc>
      </w:tr>
      <w:tr w14:paraId="0F3D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2162214">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6409ABF1">
            <w:pPr>
              <w:snapToGrid w:val="0"/>
              <w:spacing w:line="360" w:lineRule="auto"/>
              <w:jc w:val="center"/>
              <w:rPr>
                <w:rFonts w:ascii="宋体" w:hAnsi="宋体" w:cs="宋体" w:eastAsiaTheme="minorEastAsia"/>
                <w:color w:val="0000FF"/>
                <w:sz w:val="24"/>
              </w:rPr>
            </w:pPr>
          </w:p>
        </w:tc>
        <w:tc>
          <w:tcPr>
            <w:tcW w:w="1843" w:type="dxa"/>
            <w:vAlign w:val="center"/>
          </w:tcPr>
          <w:p w14:paraId="06A036EF">
            <w:pPr>
              <w:snapToGrid w:val="0"/>
              <w:spacing w:line="360" w:lineRule="auto"/>
              <w:jc w:val="center"/>
              <w:rPr>
                <w:rFonts w:ascii="宋体" w:hAnsi="宋体" w:cs="宋体" w:eastAsiaTheme="minorEastAsia"/>
                <w:color w:val="0000FF"/>
                <w:sz w:val="24"/>
              </w:rPr>
            </w:pPr>
          </w:p>
        </w:tc>
        <w:tc>
          <w:tcPr>
            <w:tcW w:w="3118" w:type="dxa"/>
            <w:vAlign w:val="center"/>
          </w:tcPr>
          <w:p w14:paraId="75E3544C">
            <w:pPr>
              <w:snapToGrid w:val="0"/>
              <w:spacing w:line="360" w:lineRule="auto"/>
              <w:jc w:val="center"/>
              <w:rPr>
                <w:rFonts w:ascii="宋体" w:hAnsi="宋体" w:cs="宋体" w:eastAsiaTheme="minorEastAsia"/>
                <w:color w:val="0000FF"/>
                <w:sz w:val="24"/>
              </w:rPr>
            </w:pPr>
          </w:p>
        </w:tc>
        <w:tc>
          <w:tcPr>
            <w:tcW w:w="993" w:type="dxa"/>
            <w:vAlign w:val="center"/>
          </w:tcPr>
          <w:p w14:paraId="18EB471F">
            <w:pPr>
              <w:snapToGrid w:val="0"/>
              <w:spacing w:line="360" w:lineRule="auto"/>
              <w:jc w:val="center"/>
              <w:rPr>
                <w:rFonts w:ascii="宋体" w:hAnsi="宋体" w:cs="宋体" w:eastAsiaTheme="minorEastAsia"/>
                <w:color w:val="0000FF"/>
                <w:sz w:val="24"/>
              </w:rPr>
            </w:pPr>
          </w:p>
        </w:tc>
        <w:tc>
          <w:tcPr>
            <w:tcW w:w="1559" w:type="dxa"/>
            <w:vAlign w:val="center"/>
          </w:tcPr>
          <w:p w14:paraId="15A0DAFD">
            <w:pPr>
              <w:spacing w:line="360" w:lineRule="auto"/>
              <w:jc w:val="center"/>
              <w:rPr>
                <w:rFonts w:ascii="宋体" w:hAnsi="宋体" w:cs="宋体" w:eastAsiaTheme="minorEastAsia"/>
                <w:color w:val="0000FF"/>
                <w:sz w:val="24"/>
              </w:rPr>
            </w:pPr>
          </w:p>
        </w:tc>
        <w:tc>
          <w:tcPr>
            <w:tcW w:w="1984" w:type="dxa"/>
            <w:vAlign w:val="center"/>
          </w:tcPr>
          <w:p w14:paraId="5A14355F">
            <w:pPr>
              <w:spacing w:line="360" w:lineRule="auto"/>
              <w:jc w:val="center"/>
              <w:rPr>
                <w:rFonts w:ascii="宋体" w:hAnsi="宋体" w:cs="宋体" w:eastAsiaTheme="minorEastAsia"/>
                <w:color w:val="0000FF"/>
                <w:sz w:val="24"/>
              </w:rPr>
            </w:pPr>
          </w:p>
        </w:tc>
        <w:tc>
          <w:tcPr>
            <w:tcW w:w="3119" w:type="dxa"/>
            <w:vAlign w:val="center"/>
          </w:tcPr>
          <w:p w14:paraId="474B538F">
            <w:pPr>
              <w:spacing w:line="360" w:lineRule="auto"/>
              <w:jc w:val="center"/>
              <w:rPr>
                <w:rFonts w:ascii="宋体" w:hAnsi="宋体" w:cs="宋体" w:eastAsiaTheme="minorEastAsia"/>
                <w:color w:val="0000FF"/>
                <w:sz w:val="24"/>
              </w:rPr>
            </w:pPr>
          </w:p>
        </w:tc>
      </w:tr>
      <w:tr w14:paraId="4041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CA7B87">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305A219C">
            <w:pPr>
              <w:snapToGrid w:val="0"/>
              <w:spacing w:line="360" w:lineRule="auto"/>
              <w:jc w:val="center"/>
              <w:rPr>
                <w:rFonts w:ascii="宋体" w:hAnsi="宋体" w:cs="宋体" w:eastAsiaTheme="minorEastAsia"/>
                <w:color w:val="0000FF"/>
                <w:sz w:val="24"/>
              </w:rPr>
            </w:pPr>
          </w:p>
        </w:tc>
        <w:tc>
          <w:tcPr>
            <w:tcW w:w="1843" w:type="dxa"/>
            <w:vAlign w:val="center"/>
          </w:tcPr>
          <w:p w14:paraId="4CDC4680">
            <w:pPr>
              <w:snapToGrid w:val="0"/>
              <w:spacing w:line="360" w:lineRule="auto"/>
              <w:jc w:val="center"/>
              <w:rPr>
                <w:rFonts w:ascii="宋体" w:hAnsi="宋体" w:cs="宋体" w:eastAsiaTheme="minorEastAsia"/>
                <w:color w:val="0000FF"/>
                <w:sz w:val="24"/>
              </w:rPr>
            </w:pPr>
          </w:p>
        </w:tc>
        <w:tc>
          <w:tcPr>
            <w:tcW w:w="3118" w:type="dxa"/>
            <w:vAlign w:val="center"/>
          </w:tcPr>
          <w:p w14:paraId="0378F461">
            <w:pPr>
              <w:snapToGrid w:val="0"/>
              <w:spacing w:line="360" w:lineRule="auto"/>
              <w:jc w:val="center"/>
              <w:rPr>
                <w:rFonts w:ascii="宋体" w:hAnsi="宋体" w:cs="宋体" w:eastAsiaTheme="minorEastAsia"/>
                <w:color w:val="0000FF"/>
                <w:sz w:val="24"/>
              </w:rPr>
            </w:pPr>
          </w:p>
        </w:tc>
        <w:tc>
          <w:tcPr>
            <w:tcW w:w="993" w:type="dxa"/>
            <w:vAlign w:val="center"/>
          </w:tcPr>
          <w:p w14:paraId="19C2DB4E">
            <w:pPr>
              <w:snapToGrid w:val="0"/>
              <w:spacing w:line="360" w:lineRule="auto"/>
              <w:jc w:val="center"/>
              <w:rPr>
                <w:rFonts w:ascii="宋体" w:hAnsi="宋体" w:cs="宋体" w:eastAsiaTheme="minorEastAsia"/>
                <w:color w:val="0000FF"/>
                <w:sz w:val="24"/>
              </w:rPr>
            </w:pPr>
          </w:p>
        </w:tc>
        <w:tc>
          <w:tcPr>
            <w:tcW w:w="1559" w:type="dxa"/>
            <w:vAlign w:val="center"/>
          </w:tcPr>
          <w:p w14:paraId="0A8E40C4">
            <w:pPr>
              <w:spacing w:line="360" w:lineRule="auto"/>
              <w:jc w:val="center"/>
              <w:rPr>
                <w:rFonts w:ascii="宋体" w:hAnsi="宋体" w:cs="宋体" w:eastAsiaTheme="minorEastAsia"/>
                <w:color w:val="0000FF"/>
                <w:sz w:val="24"/>
              </w:rPr>
            </w:pPr>
          </w:p>
        </w:tc>
        <w:tc>
          <w:tcPr>
            <w:tcW w:w="1984" w:type="dxa"/>
            <w:vAlign w:val="center"/>
          </w:tcPr>
          <w:p w14:paraId="3AEB65AD">
            <w:pPr>
              <w:spacing w:line="360" w:lineRule="auto"/>
              <w:jc w:val="center"/>
              <w:rPr>
                <w:rFonts w:ascii="宋体" w:hAnsi="宋体" w:cs="宋体" w:eastAsiaTheme="minorEastAsia"/>
                <w:color w:val="0000FF"/>
                <w:sz w:val="24"/>
              </w:rPr>
            </w:pPr>
          </w:p>
        </w:tc>
        <w:tc>
          <w:tcPr>
            <w:tcW w:w="3119" w:type="dxa"/>
            <w:vAlign w:val="center"/>
          </w:tcPr>
          <w:p w14:paraId="225251C5">
            <w:pPr>
              <w:spacing w:line="360" w:lineRule="auto"/>
              <w:jc w:val="center"/>
              <w:rPr>
                <w:rFonts w:ascii="宋体" w:hAnsi="宋体" w:cs="宋体" w:eastAsiaTheme="minorEastAsia"/>
                <w:color w:val="0000FF"/>
                <w:sz w:val="24"/>
              </w:rPr>
            </w:pPr>
          </w:p>
        </w:tc>
      </w:tr>
      <w:tr w14:paraId="6847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43ED65">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6AED2311">
            <w:pPr>
              <w:snapToGrid w:val="0"/>
              <w:spacing w:line="360" w:lineRule="auto"/>
              <w:jc w:val="center"/>
              <w:rPr>
                <w:rFonts w:ascii="宋体" w:hAnsi="宋体" w:cs="宋体" w:eastAsiaTheme="minorEastAsia"/>
                <w:color w:val="0000FF"/>
                <w:sz w:val="24"/>
              </w:rPr>
            </w:pPr>
          </w:p>
        </w:tc>
        <w:tc>
          <w:tcPr>
            <w:tcW w:w="1843" w:type="dxa"/>
            <w:vAlign w:val="center"/>
          </w:tcPr>
          <w:p w14:paraId="18488A26">
            <w:pPr>
              <w:snapToGrid w:val="0"/>
              <w:spacing w:line="360" w:lineRule="auto"/>
              <w:jc w:val="center"/>
              <w:rPr>
                <w:rFonts w:ascii="宋体" w:hAnsi="宋体" w:cs="宋体" w:eastAsiaTheme="minorEastAsia"/>
                <w:color w:val="0000FF"/>
                <w:sz w:val="24"/>
              </w:rPr>
            </w:pPr>
          </w:p>
        </w:tc>
        <w:tc>
          <w:tcPr>
            <w:tcW w:w="3118" w:type="dxa"/>
            <w:vAlign w:val="center"/>
          </w:tcPr>
          <w:p w14:paraId="1BD32008">
            <w:pPr>
              <w:snapToGrid w:val="0"/>
              <w:spacing w:line="360" w:lineRule="auto"/>
              <w:jc w:val="center"/>
              <w:rPr>
                <w:rFonts w:ascii="宋体" w:hAnsi="宋体" w:cs="宋体" w:eastAsiaTheme="minorEastAsia"/>
                <w:color w:val="0000FF"/>
                <w:sz w:val="24"/>
              </w:rPr>
            </w:pPr>
          </w:p>
        </w:tc>
        <w:tc>
          <w:tcPr>
            <w:tcW w:w="993" w:type="dxa"/>
            <w:vAlign w:val="center"/>
          </w:tcPr>
          <w:p w14:paraId="10B72F43">
            <w:pPr>
              <w:snapToGrid w:val="0"/>
              <w:spacing w:line="360" w:lineRule="auto"/>
              <w:jc w:val="center"/>
              <w:rPr>
                <w:rFonts w:ascii="宋体" w:hAnsi="宋体" w:cs="宋体" w:eastAsiaTheme="minorEastAsia"/>
                <w:color w:val="0000FF"/>
                <w:sz w:val="24"/>
              </w:rPr>
            </w:pPr>
          </w:p>
        </w:tc>
        <w:tc>
          <w:tcPr>
            <w:tcW w:w="1559" w:type="dxa"/>
            <w:vAlign w:val="center"/>
          </w:tcPr>
          <w:p w14:paraId="66B8650B">
            <w:pPr>
              <w:spacing w:line="360" w:lineRule="auto"/>
              <w:jc w:val="center"/>
              <w:rPr>
                <w:rFonts w:ascii="宋体" w:hAnsi="宋体" w:cs="宋体" w:eastAsiaTheme="minorEastAsia"/>
                <w:color w:val="0000FF"/>
                <w:sz w:val="24"/>
              </w:rPr>
            </w:pPr>
          </w:p>
        </w:tc>
        <w:tc>
          <w:tcPr>
            <w:tcW w:w="1984" w:type="dxa"/>
            <w:vAlign w:val="center"/>
          </w:tcPr>
          <w:p w14:paraId="5456F6FA">
            <w:pPr>
              <w:spacing w:line="360" w:lineRule="auto"/>
              <w:jc w:val="center"/>
              <w:rPr>
                <w:rFonts w:ascii="宋体" w:hAnsi="宋体" w:cs="宋体" w:eastAsiaTheme="minorEastAsia"/>
                <w:color w:val="0000FF"/>
                <w:sz w:val="24"/>
              </w:rPr>
            </w:pPr>
          </w:p>
        </w:tc>
        <w:tc>
          <w:tcPr>
            <w:tcW w:w="3119" w:type="dxa"/>
            <w:vAlign w:val="center"/>
          </w:tcPr>
          <w:p w14:paraId="0472CDD3">
            <w:pPr>
              <w:spacing w:line="360" w:lineRule="auto"/>
              <w:jc w:val="center"/>
              <w:rPr>
                <w:rFonts w:ascii="宋体" w:hAnsi="宋体" w:cs="宋体" w:eastAsiaTheme="minorEastAsia"/>
                <w:color w:val="0000FF"/>
                <w:sz w:val="24"/>
              </w:rPr>
            </w:pPr>
          </w:p>
        </w:tc>
      </w:tr>
      <w:tr w14:paraId="03F2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6A6EC1B">
            <w:pPr>
              <w:spacing w:line="360" w:lineRule="auto"/>
              <w:jc w:val="center"/>
              <w:rPr>
                <w:rFonts w:ascii="宋体" w:hAnsi="宋体" w:cs="宋体" w:eastAsiaTheme="minorEastAsia"/>
                <w:sz w:val="24"/>
              </w:rPr>
            </w:pPr>
          </w:p>
        </w:tc>
        <w:tc>
          <w:tcPr>
            <w:tcW w:w="1417" w:type="dxa"/>
            <w:vAlign w:val="center"/>
          </w:tcPr>
          <w:p w14:paraId="5E8CE685">
            <w:pPr>
              <w:snapToGrid w:val="0"/>
              <w:spacing w:line="360" w:lineRule="auto"/>
              <w:jc w:val="center"/>
              <w:rPr>
                <w:rFonts w:ascii="宋体" w:hAnsi="宋体" w:cs="宋体" w:eastAsiaTheme="minorEastAsia"/>
                <w:sz w:val="24"/>
              </w:rPr>
            </w:pPr>
          </w:p>
        </w:tc>
        <w:tc>
          <w:tcPr>
            <w:tcW w:w="1843" w:type="dxa"/>
            <w:vAlign w:val="center"/>
          </w:tcPr>
          <w:p w14:paraId="6599D7ED">
            <w:pPr>
              <w:snapToGrid w:val="0"/>
              <w:spacing w:line="360" w:lineRule="auto"/>
              <w:jc w:val="center"/>
              <w:rPr>
                <w:rFonts w:ascii="宋体" w:hAnsi="宋体" w:cs="宋体" w:eastAsiaTheme="minorEastAsia"/>
                <w:sz w:val="24"/>
              </w:rPr>
            </w:pPr>
          </w:p>
        </w:tc>
        <w:tc>
          <w:tcPr>
            <w:tcW w:w="3118" w:type="dxa"/>
            <w:vAlign w:val="center"/>
          </w:tcPr>
          <w:p w14:paraId="49A3DD4C">
            <w:pPr>
              <w:snapToGrid w:val="0"/>
              <w:spacing w:line="360" w:lineRule="auto"/>
              <w:jc w:val="center"/>
              <w:rPr>
                <w:rFonts w:ascii="宋体" w:hAnsi="宋体" w:cs="宋体" w:eastAsiaTheme="minorEastAsia"/>
                <w:sz w:val="24"/>
              </w:rPr>
            </w:pPr>
          </w:p>
        </w:tc>
        <w:tc>
          <w:tcPr>
            <w:tcW w:w="993" w:type="dxa"/>
            <w:vAlign w:val="center"/>
          </w:tcPr>
          <w:p w14:paraId="74112105">
            <w:pPr>
              <w:snapToGrid w:val="0"/>
              <w:spacing w:line="360" w:lineRule="auto"/>
              <w:jc w:val="center"/>
              <w:rPr>
                <w:rFonts w:ascii="宋体" w:hAnsi="宋体" w:cs="宋体" w:eastAsiaTheme="minorEastAsia"/>
                <w:sz w:val="24"/>
              </w:rPr>
            </w:pPr>
          </w:p>
        </w:tc>
        <w:tc>
          <w:tcPr>
            <w:tcW w:w="1559" w:type="dxa"/>
            <w:vAlign w:val="center"/>
          </w:tcPr>
          <w:p w14:paraId="7EFBEF59">
            <w:pPr>
              <w:spacing w:line="360" w:lineRule="auto"/>
              <w:jc w:val="center"/>
              <w:rPr>
                <w:rFonts w:ascii="宋体" w:hAnsi="宋体" w:cs="宋体" w:eastAsiaTheme="minorEastAsia"/>
                <w:sz w:val="24"/>
              </w:rPr>
            </w:pPr>
          </w:p>
        </w:tc>
        <w:tc>
          <w:tcPr>
            <w:tcW w:w="1984" w:type="dxa"/>
            <w:vAlign w:val="center"/>
          </w:tcPr>
          <w:p w14:paraId="70E22BB3">
            <w:pPr>
              <w:spacing w:line="360" w:lineRule="auto"/>
              <w:jc w:val="center"/>
              <w:rPr>
                <w:rFonts w:ascii="宋体" w:hAnsi="宋体" w:cs="宋体" w:eastAsiaTheme="minorEastAsia"/>
                <w:sz w:val="24"/>
              </w:rPr>
            </w:pPr>
          </w:p>
        </w:tc>
        <w:tc>
          <w:tcPr>
            <w:tcW w:w="3119" w:type="dxa"/>
            <w:vAlign w:val="center"/>
          </w:tcPr>
          <w:p w14:paraId="3490BFED">
            <w:pPr>
              <w:spacing w:line="360" w:lineRule="auto"/>
              <w:jc w:val="center"/>
              <w:rPr>
                <w:rFonts w:ascii="宋体" w:hAnsi="宋体" w:cs="宋体" w:eastAsiaTheme="minorEastAsia"/>
                <w:sz w:val="24"/>
              </w:rPr>
            </w:pPr>
          </w:p>
        </w:tc>
      </w:tr>
      <w:tr w14:paraId="4280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CA2392">
            <w:pPr>
              <w:spacing w:line="360" w:lineRule="auto"/>
              <w:jc w:val="center"/>
              <w:rPr>
                <w:rFonts w:ascii="宋体" w:hAnsi="宋体" w:cs="宋体" w:eastAsiaTheme="minorEastAsia"/>
                <w:sz w:val="24"/>
              </w:rPr>
            </w:pPr>
          </w:p>
        </w:tc>
        <w:tc>
          <w:tcPr>
            <w:tcW w:w="1417" w:type="dxa"/>
            <w:vAlign w:val="center"/>
          </w:tcPr>
          <w:p w14:paraId="1C173FEA">
            <w:pPr>
              <w:snapToGrid w:val="0"/>
              <w:spacing w:line="360" w:lineRule="auto"/>
              <w:jc w:val="center"/>
              <w:rPr>
                <w:rFonts w:ascii="宋体" w:hAnsi="宋体" w:cs="宋体" w:eastAsiaTheme="minorEastAsia"/>
                <w:sz w:val="24"/>
              </w:rPr>
            </w:pPr>
          </w:p>
        </w:tc>
        <w:tc>
          <w:tcPr>
            <w:tcW w:w="1843" w:type="dxa"/>
            <w:vAlign w:val="center"/>
          </w:tcPr>
          <w:p w14:paraId="6C268EE3">
            <w:pPr>
              <w:snapToGrid w:val="0"/>
              <w:spacing w:line="360" w:lineRule="auto"/>
              <w:jc w:val="center"/>
              <w:rPr>
                <w:rFonts w:ascii="宋体" w:hAnsi="宋体" w:cs="宋体" w:eastAsiaTheme="minorEastAsia"/>
                <w:sz w:val="24"/>
              </w:rPr>
            </w:pPr>
          </w:p>
        </w:tc>
        <w:tc>
          <w:tcPr>
            <w:tcW w:w="3118" w:type="dxa"/>
            <w:vAlign w:val="center"/>
          </w:tcPr>
          <w:p w14:paraId="08AA120A">
            <w:pPr>
              <w:snapToGrid w:val="0"/>
              <w:spacing w:line="360" w:lineRule="auto"/>
              <w:jc w:val="center"/>
              <w:rPr>
                <w:rFonts w:ascii="宋体" w:hAnsi="宋体" w:cs="宋体" w:eastAsiaTheme="minorEastAsia"/>
                <w:sz w:val="24"/>
              </w:rPr>
            </w:pPr>
          </w:p>
        </w:tc>
        <w:tc>
          <w:tcPr>
            <w:tcW w:w="993" w:type="dxa"/>
            <w:vAlign w:val="center"/>
          </w:tcPr>
          <w:p w14:paraId="654B5C55">
            <w:pPr>
              <w:snapToGrid w:val="0"/>
              <w:spacing w:line="360" w:lineRule="auto"/>
              <w:jc w:val="center"/>
              <w:rPr>
                <w:rFonts w:ascii="宋体" w:hAnsi="宋体" w:cs="宋体" w:eastAsiaTheme="minorEastAsia"/>
                <w:sz w:val="24"/>
              </w:rPr>
            </w:pPr>
          </w:p>
        </w:tc>
        <w:tc>
          <w:tcPr>
            <w:tcW w:w="1559" w:type="dxa"/>
            <w:vAlign w:val="center"/>
          </w:tcPr>
          <w:p w14:paraId="74A0B729">
            <w:pPr>
              <w:spacing w:line="360" w:lineRule="auto"/>
              <w:jc w:val="center"/>
              <w:rPr>
                <w:rFonts w:ascii="宋体" w:hAnsi="宋体" w:cs="宋体" w:eastAsiaTheme="minorEastAsia"/>
                <w:sz w:val="24"/>
              </w:rPr>
            </w:pPr>
          </w:p>
        </w:tc>
        <w:tc>
          <w:tcPr>
            <w:tcW w:w="1984" w:type="dxa"/>
            <w:vAlign w:val="center"/>
          </w:tcPr>
          <w:p w14:paraId="16EC9BB3">
            <w:pPr>
              <w:spacing w:line="360" w:lineRule="auto"/>
              <w:jc w:val="center"/>
              <w:rPr>
                <w:rFonts w:ascii="宋体" w:hAnsi="宋体" w:cs="宋体" w:eastAsiaTheme="minorEastAsia"/>
                <w:sz w:val="24"/>
              </w:rPr>
            </w:pPr>
          </w:p>
        </w:tc>
        <w:tc>
          <w:tcPr>
            <w:tcW w:w="3119" w:type="dxa"/>
            <w:vAlign w:val="center"/>
          </w:tcPr>
          <w:p w14:paraId="29E38905">
            <w:pPr>
              <w:spacing w:line="360" w:lineRule="auto"/>
              <w:jc w:val="center"/>
              <w:rPr>
                <w:rFonts w:ascii="宋体" w:hAnsi="宋体" w:cs="宋体" w:eastAsiaTheme="minorEastAsia"/>
                <w:sz w:val="24"/>
              </w:rPr>
            </w:pPr>
          </w:p>
        </w:tc>
      </w:tr>
      <w:tr w14:paraId="6BE2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1549D6A">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57BF5325">
            <w:pPr>
              <w:spacing w:line="360" w:lineRule="auto"/>
              <w:jc w:val="center"/>
              <w:rPr>
                <w:rFonts w:ascii="宋体" w:hAnsi="宋体" w:cs="宋体" w:eastAsiaTheme="minorEastAsia"/>
                <w:sz w:val="24"/>
              </w:rPr>
            </w:pPr>
          </w:p>
        </w:tc>
      </w:tr>
      <w:tr w14:paraId="002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02750A9">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34050607">
            <w:pPr>
              <w:spacing w:line="360" w:lineRule="auto"/>
              <w:jc w:val="center"/>
              <w:rPr>
                <w:rFonts w:ascii="宋体" w:hAnsi="宋体" w:cs="宋体" w:eastAsiaTheme="minorEastAsia"/>
                <w:sz w:val="24"/>
              </w:rPr>
            </w:pPr>
          </w:p>
        </w:tc>
      </w:tr>
    </w:tbl>
    <w:p w14:paraId="4E5217B7">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14:paraId="16EFAF8D">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14:paraId="6A4B589E">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14:paraId="5282EDFB">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14:paraId="58188ED5">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14:textFill>
            <w14:solidFill>
              <w14:schemeClr w14:val="tx1"/>
            </w14:solidFill>
          </w14:textFill>
        </w:rPr>
        <w:t>4</w:t>
      </w:r>
      <w:r>
        <w:rPr>
          <w:rFonts w:hint="eastAsia" w:ascii="宋体" w:hAnsi="宋体" w:cs="宋体" w:eastAsiaTheme="minorEastAsia"/>
          <w:color w:val="000000" w:themeColor="text1"/>
          <w:kern w:val="0"/>
          <w:sz w:val="24"/>
          <w:szCs w:val="22"/>
          <w:lang w:val="zh-CN"/>
          <w14:textFill>
            <w14:solidFill>
              <w14:schemeClr w14:val="tx1"/>
            </w14:solidFill>
          </w14:textFill>
        </w:rPr>
        <w:t>、</w:t>
      </w:r>
      <w:r>
        <w:rPr>
          <w:rFonts w:hint="eastAsia" w:ascii="宋体" w:hAnsi="宋体" w:cs="宋体" w:eastAsiaTheme="minorEastAsia"/>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5E1625">
      <w:pPr>
        <w:spacing w:line="360" w:lineRule="auto"/>
        <w:ind w:firstLine="482" w:firstLineChars="200"/>
        <w:rPr>
          <w:rFonts w:ascii="宋体" w:hAnsi="宋体" w:cs="宋体" w:eastAsiaTheme="minorEastAsia"/>
          <w:b/>
          <w:kern w:val="0"/>
          <w:sz w:val="24"/>
        </w:rPr>
      </w:pPr>
    </w:p>
    <w:p w14:paraId="79404A48">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14:paraId="40E58E63">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65F60D9B">
      <w:pPr>
        <w:pStyle w:val="690"/>
        <w:keepNext w:val="0"/>
        <w:pageBreakBefore w:val="0"/>
        <w:tabs>
          <w:tab w:val="clear" w:pos="720"/>
        </w:tabs>
        <w:snapToGrid w:val="0"/>
        <w:spacing w:before="120" w:after="120"/>
        <w:ind w:firstLine="643"/>
        <w:outlineLvl w:val="9"/>
        <w:rPr>
          <w:rFonts w:ascii="宋体" w:hAnsi="宋体" w:cs="宋体" w:eastAsiaTheme="minorEastAsia"/>
          <w:color w:val="000000" w:themeColor="text1"/>
          <w:sz w:val="32"/>
          <w:szCs w:val="32"/>
          <w14:textFill>
            <w14:solidFill>
              <w14:schemeClr w14:val="tx1"/>
            </w14:solidFill>
          </w14:textFill>
        </w:rPr>
      </w:pPr>
      <w:r>
        <w:rPr>
          <w:rFonts w:hint="eastAsia" w:ascii="宋体" w:hAnsi="宋体" w:cs="宋体" w:eastAsiaTheme="minorEastAsia"/>
          <w:color w:val="000000" w:themeColor="text1"/>
          <w:kern w:val="2"/>
          <w:sz w:val="32"/>
          <w:szCs w:val="32"/>
          <w14:textFill>
            <w14:solidFill>
              <w14:schemeClr w14:val="tx1"/>
            </w14:solidFill>
          </w14:textFill>
        </w:rPr>
        <w:t>二、</w:t>
      </w:r>
      <w:r>
        <w:rPr>
          <w:rFonts w:hint="eastAsia" w:ascii="宋体" w:hAnsi="宋体" w:cs="宋体" w:eastAsiaTheme="minorEastAsia"/>
          <w:color w:val="000000" w:themeColor="text1"/>
          <w:sz w:val="32"/>
          <w:szCs w:val="32"/>
          <w14:textFill>
            <w14:solidFill>
              <w14:schemeClr w14:val="tx1"/>
            </w14:solidFill>
          </w14:textFill>
        </w:rPr>
        <w:t>中小企业声明函</w:t>
      </w:r>
      <w:bookmarkStart w:id="553" w:name="_Hlk101259491"/>
      <w:r>
        <w:rPr>
          <w:rFonts w:hint="eastAsia" w:ascii="宋体" w:hAnsi="宋体" w:cs="宋体" w:eastAsiaTheme="minorEastAsia"/>
          <w:color w:val="000000" w:themeColor="text1"/>
          <w:sz w:val="32"/>
          <w:szCs w:val="32"/>
          <w14:textFill>
            <w14:solidFill>
              <w14:schemeClr w14:val="tx1"/>
            </w14:solidFill>
          </w14:textFill>
        </w:rPr>
        <w:t>（如果有）</w:t>
      </w:r>
      <w:bookmarkEnd w:id="553"/>
    </w:p>
    <w:p w14:paraId="191D68EE">
      <w:pPr>
        <w:widowControl/>
        <w:spacing w:line="360" w:lineRule="auto"/>
        <w:ind w:firstLine="120" w:firstLineChars="50"/>
        <w:jc w:val="left"/>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14:textFill>
            <w14:solidFill>
              <w14:schemeClr w14:val="tx1"/>
            </w14:solidFill>
          </w14:textFill>
        </w:rPr>
        <w:t>7</w:t>
      </w:r>
      <w:r>
        <w:rPr>
          <w:rFonts w:hint="eastAsia" w:ascii="宋体" w:hAnsi="宋体" w:cs="宋体" w:eastAsiaTheme="minorEastAsia"/>
          <w:b/>
          <w:color w:val="000000" w:themeColor="text1"/>
          <w:sz w:val="24"/>
          <w14:textFill>
            <w14:solidFill>
              <w14:schemeClr w14:val="tx1"/>
            </w14:solidFill>
          </w14:textFill>
        </w:rPr>
        <w:t>）。]</w:t>
      </w:r>
    </w:p>
    <w:p w14:paraId="49E65E6C">
      <w:pPr>
        <w:pStyle w:val="690"/>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14:paraId="27AFF2BA">
      <w:pPr>
        <w:spacing w:line="360" w:lineRule="auto"/>
        <w:ind w:right="420" w:firstLine="3614" w:firstLineChars="1000"/>
        <w:rPr>
          <w:rFonts w:ascii="宋体" w:hAnsi="宋体" w:cs="宋体" w:eastAsiaTheme="minorEastAsia"/>
          <w:b/>
          <w:kern w:val="0"/>
          <w:sz w:val="36"/>
          <w:szCs w:val="36"/>
        </w:rPr>
      </w:pPr>
    </w:p>
    <w:p w14:paraId="23913D41">
      <w:pPr>
        <w:spacing w:line="360" w:lineRule="auto"/>
        <w:ind w:right="420" w:firstLine="3614" w:firstLineChars="1000"/>
        <w:rPr>
          <w:rFonts w:ascii="宋体" w:hAnsi="宋体" w:cs="宋体" w:eastAsiaTheme="minorEastAsia"/>
          <w:b/>
          <w:kern w:val="0"/>
          <w:sz w:val="36"/>
          <w:szCs w:val="36"/>
        </w:rPr>
      </w:pPr>
    </w:p>
    <w:p w14:paraId="68AFD9DC">
      <w:pPr>
        <w:spacing w:line="360" w:lineRule="auto"/>
        <w:ind w:right="420" w:firstLine="3614" w:firstLineChars="1000"/>
        <w:rPr>
          <w:rFonts w:ascii="宋体" w:hAnsi="宋体" w:cs="宋体" w:eastAsiaTheme="minorEastAsia"/>
          <w:b/>
          <w:kern w:val="0"/>
          <w:sz w:val="36"/>
          <w:szCs w:val="36"/>
        </w:rPr>
      </w:pPr>
    </w:p>
    <w:p w14:paraId="77F9AFF2">
      <w:pPr>
        <w:spacing w:line="360" w:lineRule="auto"/>
        <w:ind w:right="420" w:firstLine="3614" w:firstLineChars="1000"/>
        <w:rPr>
          <w:rFonts w:ascii="宋体" w:hAnsi="宋体" w:cs="宋体" w:eastAsiaTheme="minorEastAsia"/>
          <w:b/>
          <w:kern w:val="0"/>
          <w:sz w:val="36"/>
          <w:szCs w:val="36"/>
        </w:rPr>
      </w:pPr>
    </w:p>
    <w:p w14:paraId="20A0C989">
      <w:pPr>
        <w:spacing w:line="360" w:lineRule="auto"/>
        <w:ind w:right="420" w:firstLine="3614" w:firstLineChars="1000"/>
        <w:rPr>
          <w:rFonts w:ascii="宋体" w:hAnsi="宋体" w:cs="宋体" w:eastAsiaTheme="minorEastAsia"/>
          <w:b/>
          <w:kern w:val="0"/>
          <w:sz w:val="36"/>
          <w:szCs w:val="36"/>
        </w:rPr>
      </w:pPr>
    </w:p>
    <w:p w14:paraId="34BC92C1">
      <w:pPr>
        <w:spacing w:line="360" w:lineRule="auto"/>
        <w:ind w:right="420" w:firstLine="3614" w:firstLineChars="1000"/>
        <w:rPr>
          <w:rFonts w:ascii="宋体" w:hAnsi="宋体" w:cs="宋体" w:eastAsiaTheme="minorEastAsia"/>
          <w:b/>
          <w:kern w:val="0"/>
          <w:sz w:val="36"/>
          <w:szCs w:val="36"/>
        </w:rPr>
      </w:pPr>
    </w:p>
    <w:p w14:paraId="5DABBBF1">
      <w:pPr>
        <w:spacing w:line="360" w:lineRule="auto"/>
        <w:ind w:right="420" w:firstLine="3614" w:firstLineChars="1000"/>
        <w:rPr>
          <w:rFonts w:ascii="宋体" w:hAnsi="宋体" w:cs="宋体" w:eastAsiaTheme="minorEastAsia"/>
          <w:b/>
          <w:kern w:val="0"/>
          <w:sz w:val="36"/>
          <w:szCs w:val="36"/>
        </w:rPr>
      </w:pPr>
    </w:p>
    <w:p w14:paraId="69A480E9">
      <w:pPr>
        <w:spacing w:line="360" w:lineRule="auto"/>
        <w:ind w:right="420" w:firstLine="3614" w:firstLineChars="1000"/>
        <w:rPr>
          <w:rFonts w:ascii="宋体" w:hAnsi="宋体" w:cs="宋体" w:eastAsiaTheme="minorEastAsia"/>
          <w:b/>
          <w:kern w:val="0"/>
          <w:sz w:val="36"/>
          <w:szCs w:val="36"/>
        </w:rPr>
      </w:pPr>
    </w:p>
    <w:p w14:paraId="0094FF93">
      <w:pPr>
        <w:spacing w:line="360" w:lineRule="auto"/>
        <w:ind w:right="420" w:firstLine="3614" w:firstLineChars="1000"/>
        <w:rPr>
          <w:rFonts w:ascii="宋体" w:hAnsi="宋体" w:cs="宋体" w:eastAsiaTheme="minorEastAsia"/>
          <w:b/>
          <w:kern w:val="0"/>
          <w:sz w:val="36"/>
          <w:szCs w:val="36"/>
        </w:rPr>
      </w:pPr>
    </w:p>
    <w:p w14:paraId="12EE078B">
      <w:pPr>
        <w:spacing w:line="360" w:lineRule="auto"/>
        <w:ind w:right="420" w:firstLine="3614" w:firstLineChars="1000"/>
        <w:rPr>
          <w:rFonts w:ascii="宋体" w:hAnsi="宋体" w:cs="宋体" w:eastAsiaTheme="minorEastAsia"/>
          <w:b/>
          <w:kern w:val="0"/>
          <w:sz w:val="36"/>
          <w:szCs w:val="36"/>
        </w:rPr>
      </w:pPr>
    </w:p>
    <w:p w14:paraId="2D5F1103">
      <w:pPr>
        <w:spacing w:line="360" w:lineRule="auto"/>
        <w:ind w:right="420" w:firstLine="3614" w:firstLineChars="1000"/>
        <w:rPr>
          <w:rFonts w:ascii="宋体" w:hAnsi="宋体" w:cs="宋体" w:eastAsiaTheme="minorEastAsia"/>
          <w:b/>
          <w:kern w:val="0"/>
          <w:sz w:val="36"/>
          <w:szCs w:val="36"/>
        </w:rPr>
      </w:pPr>
    </w:p>
    <w:p w14:paraId="51E19EE0">
      <w:pPr>
        <w:spacing w:line="360" w:lineRule="auto"/>
        <w:ind w:right="420" w:firstLine="3614" w:firstLineChars="1000"/>
        <w:rPr>
          <w:rFonts w:ascii="宋体" w:hAnsi="宋体" w:cs="宋体" w:eastAsiaTheme="minorEastAsia"/>
          <w:b/>
          <w:kern w:val="0"/>
          <w:sz w:val="36"/>
          <w:szCs w:val="36"/>
        </w:rPr>
      </w:pPr>
    </w:p>
    <w:p w14:paraId="37C7620C">
      <w:pPr>
        <w:spacing w:line="360" w:lineRule="auto"/>
        <w:ind w:right="420" w:firstLine="3614" w:firstLineChars="1000"/>
        <w:rPr>
          <w:rFonts w:ascii="宋体" w:hAnsi="宋体" w:cs="宋体" w:eastAsiaTheme="minorEastAsia"/>
          <w:b/>
          <w:kern w:val="0"/>
          <w:sz w:val="36"/>
          <w:szCs w:val="36"/>
        </w:rPr>
      </w:pPr>
    </w:p>
    <w:p w14:paraId="6B7C030C">
      <w:pPr>
        <w:spacing w:line="360" w:lineRule="auto"/>
        <w:ind w:right="420" w:firstLine="3614" w:firstLineChars="1000"/>
        <w:rPr>
          <w:rFonts w:ascii="宋体" w:hAnsi="宋体" w:cs="宋体" w:eastAsiaTheme="minorEastAsia"/>
          <w:b/>
          <w:kern w:val="0"/>
          <w:sz w:val="36"/>
          <w:szCs w:val="36"/>
        </w:rPr>
      </w:pPr>
    </w:p>
    <w:p w14:paraId="2892F181">
      <w:pPr>
        <w:spacing w:line="360" w:lineRule="auto"/>
        <w:ind w:right="420" w:firstLine="3614" w:firstLineChars="1000"/>
        <w:rPr>
          <w:rFonts w:ascii="宋体" w:hAnsi="宋体" w:cs="宋体" w:eastAsiaTheme="minorEastAsia"/>
          <w:b/>
          <w:kern w:val="0"/>
          <w:sz w:val="36"/>
          <w:szCs w:val="36"/>
        </w:rPr>
      </w:pPr>
    </w:p>
    <w:p w14:paraId="5476DAA5">
      <w:pPr>
        <w:spacing w:line="360" w:lineRule="auto"/>
        <w:ind w:right="420" w:firstLine="3614" w:firstLineChars="1000"/>
        <w:rPr>
          <w:rFonts w:ascii="宋体" w:hAnsi="宋体" w:cs="宋体" w:eastAsiaTheme="minorEastAsia"/>
          <w:b/>
          <w:kern w:val="0"/>
          <w:sz w:val="36"/>
          <w:szCs w:val="36"/>
        </w:rPr>
      </w:pPr>
    </w:p>
    <w:p w14:paraId="5ED2F24F">
      <w:pPr>
        <w:pStyle w:val="2"/>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4" w:name="_Toc465665161"/>
      <w:r>
        <w:rPr>
          <w:rFonts w:hint="eastAsia" w:ascii="宋体" w:hAnsi="宋体" w:cs="宋体" w:eastAsiaTheme="minorEastAsia"/>
        </w:rPr>
        <w:t>附件</w:t>
      </w:r>
      <w:bookmarkEnd w:id="554"/>
    </w:p>
    <w:p w14:paraId="12B1CB9A">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14:paraId="4806E464">
      <w:pPr>
        <w:spacing w:line="360" w:lineRule="auto"/>
        <w:jc w:val="center"/>
        <w:rPr>
          <w:rFonts w:ascii="宋体" w:hAnsi="宋体" w:cs="宋体" w:eastAsiaTheme="minorEastAsia"/>
          <w:b/>
          <w:spacing w:val="6"/>
          <w:sz w:val="32"/>
          <w:szCs w:val="32"/>
        </w:rPr>
      </w:pPr>
      <w:bookmarkStart w:id="555" w:name="OLE_LINK14"/>
      <w:bookmarkStart w:id="556" w:name="OLE_LINK13"/>
      <w:r>
        <w:rPr>
          <w:rFonts w:hint="eastAsia" w:ascii="宋体" w:hAnsi="宋体" w:cs="宋体" w:eastAsiaTheme="minorEastAsia"/>
          <w:b/>
          <w:spacing w:val="6"/>
          <w:sz w:val="32"/>
          <w:szCs w:val="32"/>
        </w:rPr>
        <w:t>残疾人福利性单位声明函</w:t>
      </w:r>
    </w:p>
    <w:bookmarkEnd w:id="555"/>
    <w:bookmarkEnd w:id="556"/>
    <w:p w14:paraId="1AE713AF">
      <w:pPr>
        <w:spacing w:line="360" w:lineRule="auto"/>
        <w:rPr>
          <w:rFonts w:ascii="宋体" w:hAnsi="宋体" w:cs="宋体" w:eastAsiaTheme="minorEastAsia"/>
          <w:b/>
          <w:spacing w:val="6"/>
          <w:sz w:val="30"/>
          <w:szCs w:val="30"/>
        </w:rPr>
      </w:pPr>
    </w:p>
    <w:p w14:paraId="205053A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单位的</w:t>
      </w:r>
      <w:r>
        <w:rPr>
          <w:rFonts w:hint="eastAsia" w:asciiTheme="minorEastAsia" w:hAnsiTheme="minorEastAsia" w:eastAsiaTheme="minorEastAsia"/>
          <w:sz w:val="24"/>
          <w:u w:val="single"/>
          <w:lang w:eastAsia="zh-CN"/>
        </w:rPr>
        <w:t>建德市第一人民医院医共体2024年家具采购项目（三甲医院创建）</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14:paraId="2AEF018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14:paraId="7C16D545">
      <w:pPr>
        <w:spacing w:line="360" w:lineRule="auto"/>
        <w:ind w:firstLine="480" w:firstLineChars="200"/>
        <w:rPr>
          <w:rFonts w:ascii="宋体" w:hAnsi="宋体" w:cs="宋体" w:eastAsiaTheme="minorEastAsia"/>
          <w:sz w:val="24"/>
        </w:rPr>
      </w:pPr>
    </w:p>
    <w:p w14:paraId="23C0541F">
      <w:pPr>
        <w:spacing w:line="360" w:lineRule="auto"/>
        <w:ind w:firstLine="480" w:firstLineChars="200"/>
        <w:rPr>
          <w:rFonts w:ascii="宋体" w:hAnsi="宋体" w:cs="宋体" w:eastAsiaTheme="minorEastAsia"/>
          <w:sz w:val="24"/>
        </w:rPr>
      </w:pPr>
    </w:p>
    <w:p w14:paraId="3CDD05AB">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14:paraId="50B2E2A3">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14:paraId="53F0DFAE">
      <w:pPr>
        <w:spacing w:line="360" w:lineRule="auto"/>
        <w:ind w:firstLine="480" w:firstLineChars="200"/>
        <w:rPr>
          <w:rFonts w:ascii="宋体" w:hAnsi="宋体" w:cs="宋体" w:eastAsiaTheme="minorEastAsia"/>
          <w:sz w:val="24"/>
        </w:rPr>
      </w:pPr>
    </w:p>
    <w:p w14:paraId="04CA849A">
      <w:pPr>
        <w:spacing w:line="360" w:lineRule="auto"/>
        <w:ind w:firstLine="420" w:firstLineChars="200"/>
        <w:rPr>
          <w:rFonts w:ascii="宋体" w:hAnsi="宋体" w:cs="宋体" w:eastAsiaTheme="minorEastAsia"/>
        </w:rPr>
      </w:pPr>
    </w:p>
    <w:p w14:paraId="37BCBEF3">
      <w:pPr>
        <w:spacing w:line="360" w:lineRule="auto"/>
        <w:ind w:firstLine="420" w:firstLineChars="200"/>
        <w:rPr>
          <w:rFonts w:ascii="宋体" w:hAnsi="宋体" w:cs="宋体" w:eastAsiaTheme="minorEastAsia"/>
        </w:rPr>
      </w:pPr>
    </w:p>
    <w:p w14:paraId="136419B4">
      <w:pPr>
        <w:spacing w:line="360" w:lineRule="auto"/>
        <w:ind w:firstLine="420" w:firstLineChars="200"/>
        <w:rPr>
          <w:rFonts w:ascii="宋体" w:hAnsi="宋体" w:cs="宋体" w:eastAsiaTheme="minorEastAsia"/>
        </w:rPr>
      </w:pPr>
    </w:p>
    <w:p w14:paraId="3EB4E30E">
      <w:pPr>
        <w:spacing w:line="360" w:lineRule="auto"/>
        <w:ind w:firstLine="420" w:firstLineChars="200"/>
        <w:rPr>
          <w:rFonts w:ascii="宋体" w:hAnsi="宋体" w:cs="宋体" w:eastAsiaTheme="minorEastAsia"/>
        </w:rPr>
      </w:pPr>
    </w:p>
    <w:p w14:paraId="2977220F">
      <w:pPr>
        <w:spacing w:line="360" w:lineRule="auto"/>
        <w:rPr>
          <w:rFonts w:ascii="宋体" w:hAnsi="宋体" w:cs="宋体" w:eastAsiaTheme="minorEastAsia"/>
          <w:b/>
          <w:sz w:val="24"/>
        </w:rPr>
      </w:pPr>
    </w:p>
    <w:p w14:paraId="53AAA159">
      <w:pPr>
        <w:spacing w:line="360" w:lineRule="auto"/>
        <w:rPr>
          <w:rFonts w:ascii="宋体" w:hAnsi="宋体" w:cs="宋体" w:eastAsiaTheme="minorEastAsia"/>
          <w:b/>
          <w:sz w:val="24"/>
        </w:rPr>
      </w:pPr>
    </w:p>
    <w:p w14:paraId="76A4AB2F">
      <w:pPr>
        <w:spacing w:line="360" w:lineRule="auto"/>
        <w:rPr>
          <w:rFonts w:ascii="宋体" w:hAnsi="宋体" w:cs="宋体" w:eastAsiaTheme="minorEastAsia"/>
          <w:b/>
          <w:sz w:val="24"/>
        </w:rPr>
      </w:pPr>
    </w:p>
    <w:p w14:paraId="579C8A4B">
      <w:pPr>
        <w:spacing w:line="360" w:lineRule="auto"/>
        <w:rPr>
          <w:rFonts w:ascii="宋体" w:hAnsi="宋体" w:cs="宋体" w:eastAsiaTheme="minorEastAsia"/>
          <w:b/>
          <w:sz w:val="24"/>
        </w:rPr>
      </w:pPr>
    </w:p>
    <w:p w14:paraId="7548B17B">
      <w:pPr>
        <w:spacing w:line="360" w:lineRule="auto"/>
        <w:rPr>
          <w:rFonts w:ascii="宋体" w:hAnsi="宋体" w:cs="宋体" w:eastAsiaTheme="minorEastAsia"/>
          <w:b/>
          <w:sz w:val="24"/>
        </w:rPr>
      </w:pPr>
    </w:p>
    <w:p w14:paraId="2912DA15">
      <w:pPr>
        <w:spacing w:line="360" w:lineRule="auto"/>
        <w:rPr>
          <w:rFonts w:ascii="宋体" w:hAnsi="宋体" w:cs="宋体" w:eastAsiaTheme="minorEastAsia"/>
          <w:b/>
          <w:sz w:val="24"/>
        </w:rPr>
      </w:pPr>
    </w:p>
    <w:p w14:paraId="792D90C2">
      <w:pPr>
        <w:spacing w:line="360" w:lineRule="auto"/>
        <w:rPr>
          <w:rFonts w:ascii="宋体" w:hAnsi="宋体" w:cs="宋体" w:eastAsiaTheme="minorEastAsia"/>
          <w:b/>
          <w:sz w:val="24"/>
        </w:rPr>
      </w:pPr>
    </w:p>
    <w:p w14:paraId="34A45A90">
      <w:pPr>
        <w:spacing w:line="360" w:lineRule="auto"/>
        <w:rPr>
          <w:rFonts w:ascii="宋体" w:hAnsi="宋体" w:cs="宋体" w:eastAsiaTheme="minorEastAsia"/>
          <w:b/>
          <w:sz w:val="24"/>
        </w:rPr>
      </w:pPr>
    </w:p>
    <w:p w14:paraId="659C3F63">
      <w:pPr>
        <w:spacing w:line="360" w:lineRule="auto"/>
        <w:rPr>
          <w:rFonts w:ascii="宋体" w:hAnsi="宋体" w:cs="宋体" w:eastAsiaTheme="minorEastAsia"/>
          <w:b/>
          <w:sz w:val="24"/>
        </w:rPr>
      </w:pPr>
    </w:p>
    <w:p w14:paraId="3B75EDB3">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14:paraId="24DA68C3">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14:paraId="5C70E1CF">
      <w:pPr>
        <w:snapToGrid w:val="0"/>
        <w:spacing w:before="240"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14:paraId="4B7A0A2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14:paraId="49377A94">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14:paraId="559CFC96">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14:paraId="268387D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14:paraId="420CD0D3">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14:paraId="64182D35">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14:paraId="149C8D25">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14:paraId="0BA585DA">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14:paraId="6BE32780">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14:paraId="4067AE9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14:paraId="7968B8A6">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14:paraId="1C833BB4">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14:paraId="0516CDEB">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14:paraId="5B337F16">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14:paraId="11D47FEA">
      <w:pPr>
        <w:snapToGrid w:val="0"/>
        <w:spacing w:line="360" w:lineRule="auto"/>
        <w:rPr>
          <w:rFonts w:ascii="宋体" w:hAnsi="宋体" w:cs="宋体" w:eastAsiaTheme="minorEastAsia"/>
          <w:sz w:val="24"/>
        </w:rPr>
      </w:pPr>
    </w:p>
    <w:p w14:paraId="326141A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14:paraId="34F21C3E">
      <w:pPr>
        <w:snapToGrid w:val="0"/>
        <w:spacing w:line="360" w:lineRule="auto"/>
        <w:rPr>
          <w:rFonts w:ascii="宋体" w:hAnsi="宋体" w:cs="宋体" w:eastAsiaTheme="minorEastAsia"/>
          <w:sz w:val="24"/>
          <w:u w:val="dotted"/>
        </w:rPr>
      </w:pPr>
    </w:p>
    <w:p w14:paraId="7F1F786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14:paraId="177C4F96">
      <w:pPr>
        <w:snapToGrid w:val="0"/>
        <w:spacing w:line="360" w:lineRule="auto"/>
        <w:rPr>
          <w:rFonts w:ascii="宋体" w:hAnsi="宋体" w:cs="宋体" w:eastAsiaTheme="minorEastAsia"/>
          <w:sz w:val="24"/>
        </w:rPr>
      </w:pPr>
      <w:r>
        <w:rPr>
          <w:rFonts w:hint="eastAsia" w:ascii="宋体" w:hAnsi="宋体" w:cs="宋体" w:eastAsiaTheme="minorEastAsia"/>
          <w:sz w:val="24"/>
        </w:rPr>
        <w:t>……</w:t>
      </w:r>
    </w:p>
    <w:p w14:paraId="615C5C51">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14:paraId="01211116">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14:paraId="17CDB753">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70696D14">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12AB596B">
      <w:pPr>
        <w:spacing w:line="360" w:lineRule="auto"/>
        <w:jc w:val="center"/>
        <w:rPr>
          <w:rFonts w:ascii="宋体" w:hAnsi="宋体" w:cs="宋体" w:eastAsiaTheme="minorEastAsia"/>
          <w:b/>
          <w:bCs/>
          <w:sz w:val="24"/>
        </w:rPr>
      </w:pPr>
    </w:p>
    <w:p w14:paraId="6B31B0F7">
      <w:pPr>
        <w:spacing w:line="360" w:lineRule="auto"/>
        <w:rPr>
          <w:rFonts w:ascii="宋体" w:hAnsi="宋体" w:cs="宋体" w:eastAsiaTheme="minorEastAsia"/>
          <w:b/>
          <w:sz w:val="24"/>
        </w:rPr>
      </w:pPr>
    </w:p>
    <w:p w14:paraId="0AA02F8D">
      <w:pPr>
        <w:spacing w:line="360" w:lineRule="auto"/>
        <w:rPr>
          <w:rFonts w:ascii="宋体" w:hAnsi="宋体" w:cs="宋体" w:eastAsiaTheme="minorEastAsia"/>
          <w:b/>
          <w:sz w:val="24"/>
        </w:rPr>
      </w:pPr>
    </w:p>
    <w:p w14:paraId="61DECB14">
      <w:pPr>
        <w:spacing w:line="360" w:lineRule="auto"/>
        <w:rPr>
          <w:rFonts w:ascii="宋体" w:hAnsi="宋体" w:cs="宋体" w:eastAsiaTheme="minorEastAsia"/>
          <w:b/>
          <w:sz w:val="24"/>
        </w:rPr>
      </w:pPr>
    </w:p>
    <w:p w14:paraId="409E6B1F">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14:paraId="49DA4FFF">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14:paraId="5E2873A1">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14:paraId="4438956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14:paraId="45EA130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14:paraId="1888B320">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14:paraId="7DB11896">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14:paraId="4361F509">
      <w:pPr>
        <w:widowControl/>
        <w:spacing w:line="360" w:lineRule="auto"/>
        <w:ind w:firstLine="600" w:firstLineChars="200"/>
        <w:jc w:val="left"/>
        <w:rPr>
          <w:rFonts w:ascii="宋体" w:hAnsi="宋体" w:cs="宋体" w:eastAsiaTheme="minorEastAsia"/>
          <w:sz w:val="30"/>
          <w:szCs w:val="30"/>
        </w:rPr>
      </w:pPr>
    </w:p>
    <w:p w14:paraId="7715737E">
      <w:pPr>
        <w:spacing w:line="360" w:lineRule="auto"/>
        <w:jc w:val="center"/>
        <w:rPr>
          <w:rFonts w:ascii="宋体" w:hAnsi="宋体" w:cs="宋体" w:eastAsiaTheme="minorEastAsia"/>
          <w:b/>
          <w:spacing w:val="6"/>
          <w:sz w:val="32"/>
          <w:szCs w:val="32"/>
        </w:rPr>
      </w:pPr>
    </w:p>
    <w:p w14:paraId="1665AEE6">
      <w:pPr>
        <w:spacing w:line="360" w:lineRule="auto"/>
        <w:jc w:val="center"/>
        <w:rPr>
          <w:rFonts w:ascii="宋体" w:hAnsi="宋体" w:cs="宋体" w:eastAsiaTheme="minorEastAsia"/>
          <w:b/>
          <w:spacing w:val="6"/>
          <w:sz w:val="32"/>
          <w:szCs w:val="32"/>
        </w:rPr>
      </w:pPr>
    </w:p>
    <w:p w14:paraId="06951243">
      <w:pPr>
        <w:spacing w:line="360" w:lineRule="auto"/>
        <w:jc w:val="center"/>
        <w:rPr>
          <w:rFonts w:ascii="宋体" w:hAnsi="宋体" w:cs="宋体" w:eastAsiaTheme="minorEastAsia"/>
          <w:b/>
          <w:spacing w:val="6"/>
          <w:sz w:val="32"/>
          <w:szCs w:val="32"/>
        </w:rPr>
      </w:pPr>
    </w:p>
    <w:p w14:paraId="05CF8B71">
      <w:pPr>
        <w:spacing w:line="360" w:lineRule="auto"/>
        <w:jc w:val="center"/>
        <w:rPr>
          <w:rFonts w:ascii="宋体" w:hAnsi="宋体" w:cs="宋体" w:eastAsiaTheme="minorEastAsia"/>
          <w:b/>
          <w:spacing w:val="6"/>
          <w:sz w:val="32"/>
          <w:szCs w:val="32"/>
        </w:rPr>
      </w:pPr>
    </w:p>
    <w:p w14:paraId="1846A50B">
      <w:pPr>
        <w:spacing w:line="360" w:lineRule="auto"/>
        <w:jc w:val="center"/>
        <w:rPr>
          <w:rFonts w:ascii="宋体" w:hAnsi="宋体" w:cs="宋体" w:eastAsiaTheme="minorEastAsia"/>
          <w:b/>
          <w:spacing w:val="6"/>
          <w:sz w:val="32"/>
          <w:szCs w:val="32"/>
        </w:rPr>
      </w:pPr>
    </w:p>
    <w:p w14:paraId="5415144E">
      <w:pPr>
        <w:spacing w:line="360" w:lineRule="auto"/>
        <w:jc w:val="center"/>
        <w:rPr>
          <w:rFonts w:ascii="宋体" w:hAnsi="宋体" w:cs="宋体" w:eastAsiaTheme="minorEastAsia"/>
          <w:b/>
          <w:spacing w:val="6"/>
          <w:sz w:val="32"/>
          <w:szCs w:val="32"/>
        </w:rPr>
      </w:pPr>
    </w:p>
    <w:p w14:paraId="130FA0C3">
      <w:pPr>
        <w:spacing w:line="360" w:lineRule="auto"/>
        <w:jc w:val="center"/>
        <w:rPr>
          <w:rFonts w:ascii="宋体" w:hAnsi="宋体" w:cs="宋体" w:eastAsiaTheme="minorEastAsia"/>
          <w:b/>
          <w:spacing w:val="6"/>
          <w:sz w:val="32"/>
          <w:szCs w:val="32"/>
        </w:rPr>
      </w:pPr>
    </w:p>
    <w:p w14:paraId="6B6F8A24">
      <w:pPr>
        <w:spacing w:line="360" w:lineRule="auto"/>
        <w:jc w:val="center"/>
        <w:rPr>
          <w:rFonts w:ascii="宋体" w:hAnsi="宋体" w:cs="宋体" w:eastAsiaTheme="minorEastAsia"/>
          <w:b/>
          <w:spacing w:val="6"/>
          <w:sz w:val="32"/>
          <w:szCs w:val="32"/>
        </w:rPr>
      </w:pPr>
    </w:p>
    <w:p w14:paraId="3F9E4A3B">
      <w:pPr>
        <w:spacing w:line="360" w:lineRule="auto"/>
        <w:jc w:val="center"/>
        <w:rPr>
          <w:rFonts w:ascii="宋体" w:hAnsi="宋体" w:cs="宋体" w:eastAsiaTheme="minorEastAsia"/>
          <w:b/>
          <w:spacing w:val="6"/>
          <w:sz w:val="32"/>
          <w:szCs w:val="32"/>
        </w:rPr>
      </w:pPr>
    </w:p>
    <w:p w14:paraId="047C3300">
      <w:pPr>
        <w:spacing w:line="360" w:lineRule="auto"/>
        <w:jc w:val="center"/>
        <w:rPr>
          <w:rFonts w:ascii="宋体" w:hAnsi="宋体" w:cs="宋体" w:eastAsiaTheme="minorEastAsia"/>
          <w:b/>
          <w:spacing w:val="6"/>
          <w:sz w:val="32"/>
          <w:szCs w:val="32"/>
        </w:rPr>
      </w:pPr>
    </w:p>
    <w:p w14:paraId="31C571FC">
      <w:pPr>
        <w:spacing w:line="360" w:lineRule="auto"/>
        <w:jc w:val="center"/>
        <w:rPr>
          <w:rFonts w:ascii="宋体" w:hAnsi="宋体" w:cs="宋体" w:eastAsiaTheme="minorEastAsia"/>
          <w:b/>
          <w:spacing w:val="6"/>
          <w:sz w:val="32"/>
          <w:szCs w:val="32"/>
        </w:rPr>
      </w:pPr>
    </w:p>
    <w:p w14:paraId="16C395F6">
      <w:pPr>
        <w:spacing w:line="360" w:lineRule="auto"/>
        <w:jc w:val="center"/>
        <w:rPr>
          <w:rFonts w:ascii="宋体" w:hAnsi="宋体" w:cs="宋体" w:eastAsiaTheme="minorEastAsia"/>
          <w:b/>
          <w:spacing w:val="6"/>
          <w:sz w:val="32"/>
          <w:szCs w:val="32"/>
        </w:rPr>
      </w:pPr>
    </w:p>
    <w:p w14:paraId="2181855D">
      <w:pPr>
        <w:spacing w:line="360" w:lineRule="auto"/>
        <w:jc w:val="left"/>
        <w:rPr>
          <w:rFonts w:ascii="宋体" w:hAnsi="宋体" w:cs="宋体" w:eastAsiaTheme="minorEastAsia"/>
          <w:b/>
          <w:spacing w:val="6"/>
          <w:sz w:val="32"/>
          <w:szCs w:val="32"/>
        </w:rPr>
      </w:pPr>
    </w:p>
    <w:p w14:paraId="63FF89DB">
      <w:pPr>
        <w:spacing w:line="360" w:lineRule="auto"/>
        <w:jc w:val="left"/>
        <w:rPr>
          <w:rFonts w:ascii="宋体" w:hAnsi="宋体" w:cs="宋体" w:eastAsiaTheme="minorEastAsia"/>
          <w:b/>
          <w:spacing w:val="6"/>
          <w:sz w:val="32"/>
          <w:szCs w:val="32"/>
        </w:rPr>
      </w:pPr>
    </w:p>
    <w:p w14:paraId="690D4C38">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14:paraId="0E992545">
      <w:pPr>
        <w:spacing w:line="360" w:lineRule="auto"/>
        <w:jc w:val="center"/>
        <w:rPr>
          <w:rFonts w:ascii="宋体" w:hAnsi="宋体" w:cs="宋体" w:eastAsiaTheme="minorEastAsia"/>
          <w:b/>
          <w:sz w:val="24"/>
        </w:rPr>
      </w:pPr>
    </w:p>
    <w:p w14:paraId="2A3B5934">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14:paraId="70AE41FD">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14:paraId="340D45E4">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14:paraId="7C463C58">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798B3AA0">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14:paraId="1368AD6E">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14:paraId="30AB8B7E">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14:paraId="65EE3927">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14:paraId="23992C5B">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14:paraId="1C17974D">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2D5395E6">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09EB5CE8">
      <w:pPr>
        <w:spacing w:line="360" w:lineRule="auto"/>
        <w:rPr>
          <w:rFonts w:ascii="宋体" w:hAnsi="宋体" w:cs="宋体" w:eastAsiaTheme="minorEastAsia"/>
          <w:sz w:val="24"/>
        </w:rPr>
      </w:pPr>
      <w:r>
        <w:rPr>
          <w:rFonts w:hint="eastAsia" w:ascii="宋体" w:hAnsi="宋体" w:cs="宋体" w:eastAsiaTheme="minorEastAsia"/>
          <w:sz w:val="24"/>
        </w:rPr>
        <w:t>被投诉人2</w:t>
      </w:r>
    </w:p>
    <w:p w14:paraId="71558C5E">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4F2C111">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14:paraId="7D1DBF81">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35A4A76D">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5E47CD84">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14:paraId="52D44BF6">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14:paraId="79041588">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14:paraId="0B0B72CA">
      <w:pPr>
        <w:spacing w:line="360" w:lineRule="auto"/>
        <w:rPr>
          <w:rFonts w:ascii="宋体" w:hAnsi="宋体" w:cs="宋体" w:eastAsiaTheme="minorEastAsia"/>
          <w:sz w:val="24"/>
        </w:rPr>
      </w:pPr>
      <w:r>
        <w:rPr>
          <w:rFonts w:hint="eastAsia" w:ascii="宋体" w:hAnsi="宋体" w:cs="宋体" w:eastAsiaTheme="minorEastAsia"/>
          <w:sz w:val="24"/>
        </w:rPr>
        <w:t>采购人名称：</w:t>
      </w:r>
    </w:p>
    <w:p w14:paraId="5B27A15C">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14:paraId="0278279F">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6C699AAE">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5D351925">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14:paraId="2483B1A9">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14:paraId="3AB5267F">
      <w:pPr>
        <w:spacing w:line="360" w:lineRule="auto"/>
        <w:rPr>
          <w:rFonts w:ascii="宋体" w:hAnsi="宋体" w:cs="宋体" w:eastAsiaTheme="minorEastAsia"/>
          <w:sz w:val="24"/>
          <w:u w:val="dotted"/>
        </w:rPr>
      </w:pPr>
    </w:p>
    <w:p w14:paraId="7C244A0C">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14:paraId="00D84259">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14:paraId="0628E79B">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14:paraId="5DD85373">
      <w:pPr>
        <w:spacing w:line="360" w:lineRule="auto"/>
        <w:rPr>
          <w:rFonts w:ascii="宋体" w:hAnsi="宋体" w:cs="宋体" w:eastAsiaTheme="minorEastAsia"/>
          <w:sz w:val="24"/>
        </w:rPr>
      </w:pPr>
      <w:r>
        <w:rPr>
          <w:rFonts w:hint="eastAsia" w:ascii="宋体" w:hAnsi="宋体" w:cs="宋体" w:eastAsiaTheme="minorEastAsia"/>
          <w:sz w:val="24"/>
        </w:rPr>
        <w:t>事实依据：</w:t>
      </w:r>
    </w:p>
    <w:p w14:paraId="4CA2CC92">
      <w:pPr>
        <w:spacing w:line="360" w:lineRule="auto"/>
        <w:rPr>
          <w:rFonts w:ascii="宋体" w:hAnsi="宋体" w:cs="宋体" w:eastAsiaTheme="minorEastAsia"/>
          <w:sz w:val="24"/>
          <w:u w:val="dotted"/>
        </w:rPr>
      </w:pPr>
    </w:p>
    <w:p w14:paraId="6564960F">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14:paraId="545AFDB7">
      <w:pPr>
        <w:spacing w:line="360" w:lineRule="auto"/>
        <w:rPr>
          <w:rFonts w:ascii="宋体" w:hAnsi="宋体" w:cs="宋体" w:eastAsiaTheme="minorEastAsia"/>
          <w:sz w:val="24"/>
          <w:u w:val="dotted"/>
        </w:rPr>
      </w:pPr>
    </w:p>
    <w:p w14:paraId="01BAF707">
      <w:pPr>
        <w:spacing w:line="360" w:lineRule="auto"/>
        <w:rPr>
          <w:rFonts w:ascii="宋体" w:hAnsi="宋体" w:cs="宋体" w:eastAsiaTheme="minorEastAsia"/>
          <w:sz w:val="24"/>
        </w:rPr>
      </w:pPr>
      <w:r>
        <w:rPr>
          <w:rFonts w:hint="eastAsia" w:ascii="宋体" w:hAnsi="宋体" w:cs="宋体" w:eastAsiaTheme="minorEastAsia"/>
          <w:sz w:val="24"/>
        </w:rPr>
        <w:t>投诉事项2</w:t>
      </w:r>
    </w:p>
    <w:p w14:paraId="5E7254B5">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3B312C2B">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14:paraId="7F8AC1EE">
      <w:pPr>
        <w:spacing w:line="360" w:lineRule="auto"/>
        <w:rPr>
          <w:rFonts w:ascii="宋体" w:hAnsi="宋体" w:cs="宋体" w:eastAsiaTheme="minorEastAsia"/>
          <w:sz w:val="24"/>
        </w:rPr>
      </w:pPr>
      <w:r>
        <w:rPr>
          <w:rFonts w:hint="eastAsia" w:ascii="宋体" w:hAnsi="宋体" w:cs="宋体" w:eastAsiaTheme="minorEastAsia"/>
          <w:sz w:val="24"/>
        </w:rPr>
        <w:t>请求：</w:t>
      </w:r>
    </w:p>
    <w:p w14:paraId="0E5B4A7C">
      <w:pPr>
        <w:spacing w:line="360" w:lineRule="auto"/>
        <w:rPr>
          <w:rFonts w:ascii="宋体" w:hAnsi="宋体" w:cs="宋体" w:eastAsiaTheme="minorEastAsia"/>
          <w:sz w:val="24"/>
          <w:u w:val="single"/>
        </w:rPr>
      </w:pPr>
    </w:p>
    <w:p w14:paraId="5653982B">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58E50DE2">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2A0AD638">
      <w:pPr>
        <w:spacing w:line="360" w:lineRule="auto"/>
        <w:rPr>
          <w:rFonts w:ascii="宋体" w:hAnsi="宋体" w:cs="宋体" w:eastAsiaTheme="minorEastAsia"/>
          <w:b/>
          <w:sz w:val="24"/>
        </w:rPr>
      </w:pPr>
    </w:p>
    <w:p w14:paraId="47FE5731">
      <w:pPr>
        <w:spacing w:line="360" w:lineRule="auto"/>
        <w:rPr>
          <w:rFonts w:ascii="宋体" w:hAnsi="宋体" w:cs="宋体" w:eastAsiaTheme="minorEastAsia"/>
          <w:b/>
          <w:sz w:val="24"/>
        </w:rPr>
      </w:pPr>
    </w:p>
    <w:p w14:paraId="6174061E">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14:paraId="4436D000">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14:paraId="21B5279C">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14:paraId="6CE73445">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14:paraId="5E360C0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14:paraId="14B0800D">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14:paraId="3D25EBFF">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14:paraId="2CB787A9">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14:paraId="6F151E09">
      <w:pPr>
        <w:spacing w:line="360" w:lineRule="auto"/>
        <w:rPr>
          <w:rFonts w:ascii="宋体" w:hAnsi="宋体" w:cs="宋体" w:eastAsiaTheme="minorEastAsia"/>
          <w:b/>
          <w:sz w:val="24"/>
        </w:rPr>
      </w:pPr>
    </w:p>
    <w:p w14:paraId="10F53E9F">
      <w:pPr>
        <w:autoSpaceDE w:val="0"/>
        <w:autoSpaceDN w:val="0"/>
        <w:jc w:val="center"/>
        <w:rPr>
          <w:rFonts w:ascii="宋体" w:hAnsi="宋体" w:cs="宋体" w:eastAsiaTheme="minorEastAsia"/>
          <w:b/>
          <w:spacing w:val="6"/>
          <w:sz w:val="32"/>
          <w:szCs w:val="32"/>
        </w:rPr>
      </w:pPr>
    </w:p>
    <w:p w14:paraId="494924A7">
      <w:pPr>
        <w:autoSpaceDE w:val="0"/>
        <w:autoSpaceDN w:val="0"/>
        <w:jc w:val="center"/>
        <w:rPr>
          <w:rFonts w:ascii="宋体" w:hAnsi="宋体" w:cs="宋体" w:eastAsiaTheme="minorEastAsia"/>
          <w:b/>
          <w:spacing w:val="6"/>
          <w:sz w:val="32"/>
          <w:szCs w:val="32"/>
        </w:rPr>
      </w:pPr>
    </w:p>
    <w:p w14:paraId="7DB5D549">
      <w:pPr>
        <w:autoSpaceDE w:val="0"/>
        <w:autoSpaceDN w:val="0"/>
        <w:jc w:val="center"/>
        <w:rPr>
          <w:rFonts w:ascii="宋体" w:hAnsi="宋体" w:cs="宋体" w:eastAsiaTheme="minorEastAsia"/>
          <w:b/>
          <w:spacing w:val="6"/>
          <w:sz w:val="32"/>
          <w:szCs w:val="32"/>
        </w:rPr>
      </w:pPr>
    </w:p>
    <w:p w14:paraId="109BE1F2">
      <w:pPr>
        <w:autoSpaceDE w:val="0"/>
        <w:autoSpaceDN w:val="0"/>
        <w:jc w:val="center"/>
        <w:rPr>
          <w:rFonts w:ascii="宋体" w:hAnsi="宋体" w:cs="宋体" w:eastAsiaTheme="minorEastAsia"/>
          <w:b/>
          <w:spacing w:val="6"/>
          <w:sz w:val="32"/>
          <w:szCs w:val="32"/>
        </w:rPr>
      </w:pPr>
    </w:p>
    <w:p w14:paraId="67EBDFFB">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14:paraId="354E6D38">
      <w:pPr>
        <w:spacing w:line="360" w:lineRule="auto"/>
        <w:rPr>
          <w:rFonts w:ascii="宋体" w:hAnsi="宋体" w:cs="宋体" w:eastAsiaTheme="minorEastAsia"/>
          <w:color w:val="0000FF"/>
          <w:sz w:val="24"/>
          <w:u w:val="single"/>
        </w:rPr>
      </w:pPr>
    </w:p>
    <w:p w14:paraId="6464C3B2">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kern w:val="0"/>
          <w:sz w:val="24"/>
          <w:u w:val="single"/>
          <w:lang w:val="zh-CN"/>
        </w:rPr>
        <w:t>、杭州市公共资源交易中心建德分中心</w:t>
      </w:r>
    </w:p>
    <w:p w14:paraId="2B8D0F62">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lang w:eastAsia="zh-CN"/>
        </w:rPr>
        <w:t>建德市第一人民医院医共体2024年家具采购项目（三甲医院创建）</w:t>
      </w:r>
      <w:r>
        <w:rPr>
          <w:rFonts w:hint="eastAsia" w:ascii="宋体" w:hAnsi="宋体" w:cs="宋体" w:eastAsiaTheme="minorEastAsia"/>
          <w:sz w:val="24"/>
        </w:rPr>
        <w:t>【招标编号：</w:t>
      </w:r>
      <w:r>
        <w:rPr>
          <w:rFonts w:hint="eastAsia" w:ascii="宋体" w:hAnsi="宋体" w:cs="宋体" w:eastAsiaTheme="minorEastAsia"/>
          <w:sz w:val="24"/>
          <w:lang w:eastAsia="zh-CN"/>
        </w:rPr>
        <w:t>JD2024BJ-055</w:t>
      </w:r>
      <w:r>
        <w:rPr>
          <w:rFonts w:hint="eastAsia" w:ascii="宋体" w:hAnsi="宋体" w:cs="宋体" w:eastAsiaTheme="minorEastAsia"/>
          <w:sz w:val="24"/>
        </w:rPr>
        <w:t>】</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14:paraId="130DA47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14:paraId="01EE53AA">
      <w:pPr>
        <w:spacing w:line="360" w:lineRule="auto"/>
        <w:ind w:firstLine="494"/>
        <w:rPr>
          <w:rFonts w:ascii="宋体" w:hAnsi="宋体" w:cs="宋体" w:eastAsiaTheme="minorEastAsia"/>
          <w:sz w:val="24"/>
        </w:rPr>
      </w:pPr>
    </w:p>
    <w:p w14:paraId="44D06356">
      <w:pPr>
        <w:spacing w:line="360" w:lineRule="auto"/>
        <w:ind w:firstLine="494"/>
        <w:rPr>
          <w:rFonts w:ascii="宋体" w:hAnsi="宋体" w:cs="宋体" w:eastAsiaTheme="minorEastAsia"/>
          <w:sz w:val="24"/>
        </w:rPr>
      </w:pPr>
    </w:p>
    <w:p w14:paraId="5F19C0A7">
      <w:pPr>
        <w:spacing w:line="360" w:lineRule="auto"/>
        <w:ind w:firstLine="494"/>
        <w:rPr>
          <w:rFonts w:ascii="宋体" w:hAnsi="宋体" w:cs="宋体" w:eastAsiaTheme="minorEastAsia"/>
          <w:sz w:val="24"/>
        </w:rPr>
      </w:pPr>
    </w:p>
    <w:p w14:paraId="43B8625D">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14:paraId="5DDC3D29">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20A2F3AF">
      <w:pPr>
        <w:rPr>
          <w:rFonts w:ascii="宋体" w:hAnsi="宋体" w:cs="宋体" w:eastAsiaTheme="minorEastAsia"/>
          <w:sz w:val="24"/>
        </w:rPr>
      </w:pPr>
      <w:r>
        <w:rPr>
          <w:rFonts w:hint="eastAsia" w:ascii="宋体" w:hAnsi="宋体" w:cs="宋体" w:eastAsiaTheme="minorEastAsia"/>
          <w:b/>
          <w:bCs/>
          <w:sz w:val="24"/>
        </w:rPr>
        <w:t>附：</w:t>
      </w:r>
    </w:p>
    <w:p w14:paraId="6404C7CD">
      <w:pPr>
        <w:spacing w:line="360" w:lineRule="auto"/>
        <w:rPr>
          <w:rFonts w:ascii="宋体" w:hAnsi="宋体" w:cs="宋体" w:eastAsiaTheme="minorEastAsia"/>
          <w:bCs/>
          <w:sz w:val="24"/>
        </w:rPr>
      </w:pPr>
      <w:r>
        <w:rPr>
          <w:rFonts w:ascii="宋体" w:hAnsi="宋体" w:cs="宋体"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2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IJ8nMTACAACDBAAADgAAAAAAAAABACAAAAAnAQAAZHJzL2Uyb0RvYy54&#10;bWxQSwUGAAAAAAYABgBZAQAAyQUAAAAA&#10;">
                <v:fill on="t" focussize="0,0"/>
                <v:stroke color="#000000" miterlimit="2" joinstyle="miter"/>
                <v:imagedata o:title=""/>
                <o:lock v:ext="edit" aspectratio="f"/>
              </v:rect>
            </w:pict>
          </mc:Fallback>
        </mc:AlternateContent>
      </w:r>
      <w:r>
        <w:rPr>
          <w:rFonts w:ascii="宋体" w:hAnsi="宋体" w:cs="宋体"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mMR6bYAAAACgEAAA8AAAAAAAAAAQAgAAAAIgAAAGRycy9kb3ducmV2LnhtbFBLAQIU&#10;ABQAAAAIAIdO4kC6gS9kLAIAAIMEAAAOAAAAAAAAAAEAIAAAACc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eastAsiaTheme="minorEastAsia"/>
          <w:sz w:val="24"/>
        </w:rPr>
        <w:t>投标单位法定名称章（印模）                投标单位“XX专用章”（印模）</w:t>
      </w:r>
    </w:p>
    <w:p w14:paraId="1F9CA47E">
      <w:pPr>
        <w:autoSpaceDE w:val="0"/>
        <w:autoSpaceDN w:val="0"/>
        <w:jc w:val="center"/>
        <w:rPr>
          <w:rFonts w:ascii="宋体" w:hAnsi="宋体" w:cs="宋体" w:eastAsiaTheme="minorEastAsia"/>
          <w:b/>
          <w:spacing w:val="6"/>
          <w:sz w:val="32"/>
          <w:szCs w:val="32"/>
        </w:rPr>
      </w:pPr>
    </w:p>
    <w:p w14:paraId="457CC184">
      <w:pPr>
        <w:autoSpaceDE w:val="0"/>
        <w:autoSpaceDN w:val="0"/>
        <w:jc w:val="center"/>
        <w:rPr>
          <w:rFonts w:ascii="宋体" w:hAnsi="宋体" w:cs="宋体" w:eastAsiaTheme="minorEastAsia"/>
          <w:b/>
          <w:spacing w:val="6"/>
          <w:sz w:val="32"/>
          <w:szCs w:val="32"/>
        </w:rPr>
      </w:pPr>
    </w:p>
    <w:p w14:paraId="6489C07C">
      <w:pPr>
        <w:autoSpaceDE w:val="0"/>
        <w:autoSpaceDN w:val="0"/>
        <w:jc w:val="center"/>
        <w:rPr>
          <w:rFonts w:ascii="宋体" w:hAnsi="宋体" w:cs="宋体" w:eastAsiaTheme="minorEastAsia"/>
          <w:b/>
          <w:spacing w:val="6"/>
          <w:sz w:val="32"/>
          <w:szCs w:val="32"/>
        </w:rPr>
      </w:pPr>
    </w:p>
    <w:p w14:paraId="4161272B">
      <w:pPr>
        <w:autoSpaceDE w:val="0"/>
        <w:autoSpaceDN w:val="0"/>
        <w:jc w:val="center"/>
        <w:rPr>
          <w:rFonts w:ascii="宋体" w:hAnsi="宋体" w:cs="宋体" w:eastAsiaTheme="minorEastAsia"/>
          <w:b/>
          <w:spacing w:val="6"/>
          <w:sz w:val="32"/>
          <w:szCs w:val="32"/>
        </w:rPr>
      </w:pPr>
    </w:p>
    <w:p w14:paraId="3F36801C">
      <w:pPr>
        <w:autoSpaceDE w:val="0"/>
        <w:autoSpaceDN w:val="0"/>
        <w:jc w:val="center"/>
        <w:rPr>
          <w:rFonts w:ascii="宋体" w:hAnsi="宋体" w:cs="宋体" w:eastAsiaTheme="minorEastAsia"/>
          <w:b/>
          <w:spacing w:val="6"/>
          <w:sz w:val="32"/>
          <w:szCs w:val="32"/>
        </w:rPr>
      </w:pPr>
    </w:p>
    <w:p w14:paraId="44C909E0">
      <w:pPr>
        <w:autoSpaceDE w:val="0"/>
        <w:autoSpaceDN w:val="0"/>
        <w:jc w:val="center"/>
        <w:rPr>
          <w:rFonts w:ascii="宋体" w:hAnsi="宋体" w:cs="宋体" w:eastAsiaTheme="minorEastAsia"/>
          <w:b/>
          <w:spacing w:val="6"/>
          <w:sz w:val="32"/>
          <w:szCs w:val="32"/>
        </w:rPr>
      </w:pPr>
    </w:p>
    <w:p w14:paraId="5E979799">
      <w:pPr>
        <w:autoSpaceDE w:val="0"/>
        <w:autoSpaceDN w:val="0"/>
        <w:jc w:val="center"/>
        <w:rPr>
          <w:rFonts w:ascii="宋体" w:hAnsi="宋体" w:cs="宋体" w:eastAsiaTheme="minorEastAsia"/>
          <w:b/>
          <w:spacing w:val="6"/>
          <w:sz w:val="32"/>
          <w:szCs w:val="32"/>
        </w:rPr>
      </w:pPr>
    </w:p>
    <w:p w14:paraId="5B753218">
      <w:pPr>
        <w:autoSpaceDE w:val="0"/>
        <w:autoSpaceDN w:val="0"/>
        <w:jc w:val="center"/>
        <w:rPr>
          <w:rFonts w:ascii="宋体" w:hAnsi="宋体" w:cs="宋体" w:eastAsiaTheme="minorEastAsia"/>
          <w:b/>
          <w:spacing w:val="6"/>
          <w:sz w:val="32"/>
          <w:szCs w:val="32"/>
        </w:rPr>
      </w:pPr>
    </w:p>
    <w:p w14:paraId="04A36CEE">
      <w:pPr>
        <w:autoSpaceDE w:val="0"/>
        <w:autoSpaceDN w:val="0"/>
        <w:jc w:val="center"/>
        <w:rPr>
          <w:rFonts w:ascii="宋体" w:hAnsi="宋体" w:cs="宋体" w:eastAsiaTheme="minorEastAsia"/>
          <w:b/>
          <w:spacing w:val="6"/>
          <w:sz w:val="32"/>
          <w:szCs w:val="32"/>
        </w:rPr>
      </w:pPr>
    </w:p>
    <w:p w14:paraId="17263709">
      <w:pPr>
        <w:autoSpaceDE w:val="0"/>
        <w:autoSpaceDN w:val="0"/>
        <w:jc w:val="center"/>
        <w:rPr>
          <w:rFonts w:ascii="宋体" w:hAnsi="宋体" w:cs="宋体" w:eastAsiaTheme="minorEastAsia"/>
          <w:b/>
          <w:spacing w:val="6"/>
          <w:sz w:val="32"/>
          <w:szCs w:val="32"/>
        </w:rPr>
      </w:pPr>
    </w:p>
    <w:p w14:paraId="62E81DB3">
      <w:pPr>
        <w:autoSpaceDE w:val="0"/>
        <w:autoSpaceDN w:val="0"/>
        <w:jc w:val="center"/>
        <w:rPr>
          <w:rFonts w:ascii="宋体" w:hAnsi="宋体" w:cs="宋体" w:eastAsiaTheme="minorEastAsia"/>
          <w:b/>
          <w:spacing w:val="6"/>
          <w:sz w:val="32"/>
          <w:szCs w:val="32"/>
        </w:rPr>
      </w:pPr>
    </w:p>
    <w:p w14:paraId="3DEA35D2">
      <w:pPr>
        <w:autoSpaceDE w:val="0"/>
        <w:autoSpaceDN w:val="0"/>
        <w:jc w:val="center"/>
        <w:rPr>
          <w:rFonts w:ascii="宋体" w:hAnsi="宋体" w:cs="宋体" w:eastAsiaTheme="minorEastAsia"/>
          <w:b/>
          <w:spacing w:val="6"/>
          <w:sz w:val="32"/>
          <w:szCs w:val="32"/>
        </w:rPr>
      </w:pPr>
    </w:p>
    <w:p w14:paraId="2FDE4864">
      <w:pPr>
        <w:autoSpaceDE w:val="0"/>
        <w:autoSpaceDN w:val="0"/>
        <w:jc w:val="center"/>
        <w:rPr>
          <w:rFonts w:ascii="宋体" w:hAnsi="宋体" w:cs="宋体" w:eastAsiaTheme="minorEastAsia"/>
          <w:b/>
          <w:spacing w:val="6"/>
          <w:sz w:val="32"/>
          <w:szCs w:val="32"/>
        </w:rPr>
      </w:pPr>
    </w:p>
    <w:p w14:paraId="4C117E1F">
      <w:pPr>
        <w:autoSpaceDE w:val="0"/>
        <w:autoSpaceDN w:val="0"/>
        <w:jc w:val="center"/>
        <w:rPr>
          <w:rFonts w:ascii="宋体" w:hAnsi="宋体" w:cs="宋体" w:eastAsiaTheme="minorEastAsia"/>
          <w:b/>
          <w:spacing w:val="6"/>
          <w:sz w:val="32"/>
          <w:szCs w:val="32"/>
        </w:rPr>
      </w:pPr>
    </w:p>
    <w:p w14:paraId="110F4125">
      <w:pPr>
        <w:autoSpaceDE w:val="0"/>
        <w:autoSpaceDN w:val="0"/>
        <w:jc w:val="center"/>
        <w:rPr>
          <w:rFonts w:ascii="宋体" w:hAnsi="宋体" w:cs="宋体" w:eastAsiaTheme="minorEastAsia"/>
          <w:b/>
          <w:spacing w:val="6"/>
          <w:sz w:val="32"/>
          <w:szCs w:val="32"/>
        </w:rPr>
      </w:pPr>
    </w:p>
    <w:p w14:paraId="4B431D00">
      <w:pPr>
        <w:autoSpaceDE w:val="0"/>
        <w:autoSpaceDN w:val="0"/>
        <w:jc w:val="center"/>
        <w:rPr>
          <w:rFonts w:ascii="宋体" w:hAnsi="宋体" w:cs="宋体" w:eastAsiaTheme="minorEastAsia"/>
          <w:b/>
          <w:spacing w:val="6"/>
          <w:sz w:val="32"/>
          <w:szCs w:val="32"/>
        </w:rPr>
      </w:pPr>
    </w:p>
    <w:p w14:paraId="670095D7">
      <w:pPr>
        <w:autoSpaceDE w:val="0"/>
        <w:autoSpaceDN w:val="0"/>
        <w:jc w:val="center"/>
        <w:rPr>
          <w:rFonts w:ascii="宋体" w:hAnsi="宋体" w:cs="宋体" w:eastAsiaTheme="minorEastAsia"/>
          <w:b/>
          <w:spacing w:val="6"/>
          <w:sz w:val="32"/>
          <w:szCs w:val="32"/>
        </w:rPr>
      </w:pPr>
    </w:p>
    <w:p w14:paraId="45A8AA45">
      <w:pPr>
        <w:autoSpaceDE w:val="0"/>
        <w:autoSpaceDN w:val="0"/>
        <w:jc w:val="center"/>
        <w:rPr>
          <w:rFonts w:ascii="宋体" w:hAnsi="宋体" w:cs="宋体" w:eastAsiaTheme="minorEastAsia"/>
          <w:b/>
          <w:spacing w:val="6"/>
          <w:sz w:val="32"/>
          <w:szCs w:val="32"/>
        </w:rPr>
      </w:pPr>
    </w:p>
    <w:p w14:paraId="085B5752">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14:paraId="766D5CDE">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14:paraId="5ECB113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Theme="minorEastAsia" w:hAnsiTheme="minorEastAsia" w:eastAsiaTheme="minorEastAsia"/>
          <w:sz w:val="24"/>
          <w:lang w:eastAsia="zh-CN"/>
        </w:rPr>
        <w:t>建德市第一人民医院医共体2024年家具采购项目（三甲医院创建）</w:t>
      </w:r>
      <w:r>
        <w:rPr>
          <w:rFonts w:hint="eastAsia" w:ascii="宋体" w:hAnsi="宋体" w:cs="宋体" w:eastAsiaTheme="minorEastAsia"/>
          <w:sz w:val="24"/>
        </w:rPr>
        <w:t>【招标编号：</w:t>
      </w:r>
      <w:r>
        <w:rPr>
          <w:rFonts w:hint="eastAsia" w:ascii="宋体" w:hAnsi="宋体" w:cs="宋体" w:eastAsiaTheme="minorEastAsia"/>
          <w:sz w:val="24"/>
          <w:lang w:eastAsia="zh-CN"/>
        </w:rPr>
        <w:t>JD2024BJ-055</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14:paraId="26D9F28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14:paraId="54F7C13B">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14:paraId="612EF83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14:paraId="2EA16053">
      <w:pPr>
        <w:snapToGrid w:val="0"/>
        <w:spacing w:line="360" w:lineRule="auto"/>
        <w:ind w:firstLine="576"/>
        <w:rPr>
          <w:rFonts w:ascii="宋体" w:hAnsi="宋体" w:cs="宋体" w:eastAsiaTheme="minorEastAsia"/>
          <w:kern w:val="0"/>
          <w:sz w:val="24"/>
          <w:lang w:val="zh-CN"/>
        </w:rPr>
      </w:pPr>
      <w:bookmarkStart w:id="557"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14:paraId="77ED3E1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14:paraId="58AFC65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57"/>
    <w:p w14:paraId="769D95F6">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14:paraId="10B6E15A">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4878369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14:paraId="5DACD1A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14:paraId="2BA19AC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14:paraId="7FDFCC6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14:paraId="6541FB30">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14:paraId="662A84E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14:paraId="3BF77DCE">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7389B99">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2AD94863">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14:paraId="3F40B37B">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14:paraId="5E5357E5">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DCF2921">
      <w:pPr>
        <w:autoSpaceDE w:val="0"/>
        <w:autoSpaceDN w:val="0"/>
        <w:jc w:val="center"/>
        <w:rPr>
          <w:rFonts w:ascii="宋体" w:hAnsi="宋体" w:cs="宋体" w:eastAsiaTheme="minorEastAsia"/>
          <w:b/>
          <w:spacing w:val="6"/>
          <w:sz w:val="32"/>
          <w:szCs w:val="32"/>
        </w:rPr>
      </w:pPr>
    </w:p>
    <w:p w14:paraId="141A15F9">
      <w:pPr>
        <w:autoSpaceDE w:val="0"/>
        <w:autoSpaceDN w:val="0"/>
        <w:jc w:val="center"/>
        <w:rPr>
          <w:rFonts w:ascii="宋体" w:hAnsi="宋体" w:cs="宋体" w:eastAsiaTheme="minorEastAsia"/>
          <w:b/>
          <w:spacing w:val="6"/>
          <w:sz w:val="32"/>
          <w:szCs w:val="32"/>
        </w:rPr>
      </w:pPr>
    </w:p>
    <w:p w14:paraId="582252AA">
      <w:pPr>
        <w:autoSpaceDE w:val="0"/>
        <w:autoSpaceDN w:val="0"/>
        <w:jc w:val="center"/>
        <w:rPr>
          <w:rFonts w:ascii="宋体" w:hAnsi="宋体" w:cs="宋体" w:eastAsiaTheme="minorEastAsia"/>
          <w:b/>
          <w:spacing w:val="6"/>
          <w:sz w:val="32"/>
          <w:szCs w:val="32"/>
        </w:rPr>
      </w:pPr>
    </w:p>
    <w:p w14:paraId="16D2A154">
      <w:pPr>
        <w:autoSpaceDE w:val="0"/>
        <w:autoSpaceDN w:val="0"/>
        <w:jc w:val="center"/>
        <w:rPr>
          <w:rFonts w:ascii="宋体" w:hAnsi="宋体" w:cs="宋体" w:eastAsiaTheme="minorEastAsia"/>
          <w:b/>
          <w:spacing w:val="6"/>
          <w:sz w:val="32"/>
          <w:szCs w:val="32"/>
        </w:rPr>
      </w:pPr>
    </w:p>
    <w:p w14:paraId="4C170328">
      <w:pPr>
        <w:autoSpaceDE w:val="0"/>
        <w:autoSpaceDN w:val="0"/>
        <w:jc w:val="center"/>
        <w:rPr>
          <w:rFonts w:ascii="宋体" w:hAnsi="宋体" w:cs="宋体" w:eastAsiaTheme="minorEastAsia"/>
          <w:b/>
          <w:spacing w:val="6"/>
          <w:sz w:val="32"/>
          <w:szCs w:val="32"/>
        </w:rPr>
      </w:pPr>
    </w:p>
    <w:p w14:paraId="1042E47A">
      <w:pPr>
        <w:autoSpaceDE w:val="0"/>
        <w:autoSpaceDN w:val="0"/>
        <w:jc w:val="center"/>
        <w:rPr>
          <w:rFonts w:ascii="宋体" w:hAnsi="宋体" w:cs="宋体" w:eastAsiaTheme="minorEastAsia"/>
          <w:b/>
          <w:spacing w:val="6"/>
          <w:sz w:val="32"/>
          <w:szCs w:val="32"/>
        </w:rPr>
      </w:pPr>
    </w:p>
    <w:p w14:paraId="4CB3D822">
      <w:pPr>
        <w:autoSpaceDE w:val="0"/>
        <w:autoSpaceDN w:val="0"/>
        <w:jc w:val="center"/>
        <w:rPr>
          <w:rFonts w:ascii="宋体" w:hAnsi="宋体" w:cs="宋体" w:eastAsiaTheme="minorEastAsia"/>
          <w:b/>
          <w:spacing w:val="6"/>
          <w:sz w:val="32"/>
          <w:szCs w:val="32"/>
        </w:rPr>
      </w:pPr>
    </w:p>
    <w:p w14:paraId="743F5FF4">
      <w:pPr>
        <w:autoSpaceDE w:val="0"/>
        <w:autoSpaceDN w:val="0"/>
        <w:jc w:val="center"/>
        <w:rPr>
          <w:rFonts w:ascii="宋体" w:hAnsi="宋体" w:cs="宋体" w:eastAsiaTheme="minorEastAsia"/>
          <w:b/>
          <w:spacing w:val="6"/>
          <w:sz w:val="32"/>
          <w:szCs w:val="32"/>
        </w:rPr>
      </w:pPr>
    </w:p>
    <w:p w14:paraId="5B2B36A2">
      <w:pPr>
        <w:autoSpaceDE w:val="0"/>
        <w:autoSpaceDN w:val="0"/>
        <w:jc w:val="center"/>
        <w:rPr>
          <w:rFonts w:ascii="宋体" w:hAnsi="宋体" w:cs="宋体" w:eastAsiaTheme="minorEastAsia"/>
          <w:b/>
          <w:spacing w:val="6"/>
          <w:sz w:val="32"/>
          <w:szCs w:val="32"/>
        </w:rPr>
      </w:pPr>
    </w:p>
    <w:p w14:paraId="4EE62E38">
      <w:pPr>
        <w:autoSpaceDE w:val="0"/>
        <w:autoSpaceDN w:val="0"/>
        <w:jc w:val="center"/>
        <w:rPr>
          <w:rFonts w:ascii="宋体" w:hAnsi="宋体" w:cs="宋体" w:eastAsiaTheme="minorEastAsia"/>
          <w:b/>
          <w:spacing w:val="6"/>
          <w:sz w:val="32"/>
          <w:szCs w:val="32"/>
        </w:rPr>
      </w:pPr>
    </w:p>
    <w:p w14:paraId="44615FF1">
      <w:pPr>
        <w:autoSpaceDE w:val="0"/>
        <w:autoSpaceDN w:val="0"/>
        <w:jc w:val="center"/>
        <w:rPr>
          <w:rFonts w:ascii="宋体" w:hAnsi="宋体" w:cs="宋体" w:eastAsiaTheme="minorEastAsia"/>
          <w:b/>
          <w:spacing w:val="6"/>
          <w:sz w:val="32"/>
          <w:szCs w:val="32"/>
        </w:rPr>
      </w:pPr>
    </w:p>
    <w:p w14:paraId="080FF05E">
      <w:pPr>
        <w:autoSpaceDE w:val="0"/>
        <w:autoSpaceDN w:val="0"/>
        <w:jc w:val="center"/>
        <w:rPr>
          <w:rFonts w:ascii="宋体" w:hAnsi="宋体" w:cs="宋体" w:eastAsiaTheme="minorEastAsia"/>
          <w:b/>
          <w:spacing w:val="6"/>
          <w:sz w:val="32"/>
          <w:szCs w:val="32"/>
        </w:rPr>
      </w:pPr>
    </w:p>
    <w:p w14:paraId="73A4375F">
      <w:pPr>
        <w:autoSpaceDE w:val="0"/>
        <w:autoSpaceDN w:val="0"/>
        <w:jc w:val="center"/>
        <w:rPr>
          <w:rFonts w:ascii="宋体" w:hAnsi="宋体" w:cs="宋体" w:eastAsiaTheme="minorEastAsia"/>
          <w:b/>
          <w:spacing w:val="6"/>
          <w:sz w:val="32"/>
          <w:szCs w:val="32"/>
        </w:rPr>
      </w:pPr>
    </w:p>
    <w:p w14:paraId="5233BDDF">
      <w:pPr>
        <w:autoSpaceDE w:val="0"/>
        <w:autoSpaceDN w:val="0"/>
        <w:jc w:val="center"/>
        <w:rPr>
          <w:rFonts w:ascii="宋体" w:hAnsi="宋体" w:cs="宋体" w:eastAsiaTheme="minorEastAsia"/>
          <w:b/>
          <w:spacing w:val="6"/>
          <w:sz w:val="32"/>
          <w:szCs w:val="32"/>
        </w:rPr>
      </w:pPr>
    </w:p>
    <w:p w14:paraId="1088C110">
      <w:pPr>
        <w:autoSpaceDE w:val="0"/>
        <w:autoSpaceDN w:val="0"/>
        <w:jc w:val="center"/>
        <w:rPr>
          <w:rFonts w:ascii="宋体" w:hAnsi="宋体" w:cs="宋体" w:eastAsiaTheme="minorEastAsia"/>
          <w:b/>
          <w:spacing w:val="6"/>
          <w:sz w:val="32"/>
          <w:szCs w:val="32"/>
        </w:rPr>
      </w:pPr>
    </w:p>
    <w:p w14:paraId="289A4D7A">
      <w:pPr>
        <w:autoSpaceDE w:val="0"/>
        <w:autoSpaceDN w:val="0"/>
        <w:jc w:val="center"/>
        <w:rPr>
          <w:rFonts w:ascii="宋体" w:hAnsi="宋体" w:cs="宋体" w:eastAsiaTheme="minorEastAsia"/>
          <w:b/>
          <w:spacing w:val="6"/>
          <w:sz w:val="32"/>
          <w:szCs w:val="32"/>
        </w:rPr>
      </w:pPr>
    </w:p>
    <w:p w14:paraId="63E16517">
      <w:pPr>
        <w:autoSpaceDE w:val="0"/>
        <w:autoSpaceDN w:val="0"/>
        <w:jc w:val="center"/>
        <w:rPr>
          <w:rFonts w:ascii="宋体" w:hAnsi="宋体" w:cs="宋体" w:eastAsiaTheme="minorEastAsia"/>
          <w:b/>
          <w:spacing w:val="6"/>
          <w:sz w:val="32"/>
          <w:szCs w:val="32"/>
        </w:rPr>
      </w:pPr>
    </w:p>
    <w:p w14:paraId="43FED560">
      <w:pPr>
        <w:autoSpaceDE w:val="0"/>
        <w:autoSpaceDN w:val="0"/>
        <w:jc w:val="center"/>
        <w:rPr>
          <w:rFonts w:ascii="宋体" w:hAnsi="宋体" w:cs="宋体" w:eastAsiaTheme="minorEastAsia"/>
          <w:b/>
          <w:spacing w:val="6"/>
          <w:sz w:val="32"/>
          <w:szCs w:val="32"/>
        </w:rPr>
      </w:pPr>
    </w:p>
    <w:p w14:paraId="39C870E3">
      <w:pPr>
        <w:autoSpaceDE w:val="0"/>
        <w:autoSpaceDN w:val="0"/>
        <w:jc w:val="center"/>
        <w:rPr>
          <w:rFonts w:ascii="宋体" w:hAnsi="宋体" w:cs="宋体" w:eastAsiaTheme="minorEastAsia"/>
          <w:b/>
          <w:spacing w:val="6"/>
          <w:sz w:val="32"/>
          <w:szCs w:val="32"/>
        </w:rPr>
      </w:pPr>
    </w:p>
    <w:p w14:paraId="733692E8">
      <w:pPr>
        <w:autoSpaceDE w:val="0"/>
        <w:autoSpaceDN w:val="0"/>
        <w:jc w:val="center"/>
        <w:rPr>
          <w:rFonts w:ascii="宋体" w:hAnsi="宋体" w:cs="宋体" w:eastAsiaTheme="minorEastAsia"/>
          <w:b/>
          <w:spacing w:val="6"/>
          <w:sz w:val="32"/>
          <w:szCs w:val="32"/>
        </w:rPr>
      </w:pPr>
    </w:p>
    <w:p w14:paraId="67CB80D0">
      <w:pPr>
        <w:autoSpaceDE w:val="0"/>
        <w:autoSpaceDN w:val="0"/>
        <w:jc w:val="center"/>
        <w:rPr>
          <w:rFonts w:ascii="宋体" w:hAnsi="宋体" w:cs="宋体" w:eastAsiaTheme="minorEastAsia"/>
          <w:b/>
          <w:spacing w:val="6"/>
          <w:sz w:val="32"/>
          <w:szCs w:val="32"/>
        </w:rPr>
      </w:pPr>
    </w:p>
    <w:p w14:paraId="2F9B007F">
      <w:pPr>
        <w:autoSpaceDE w:val="0"/>
        <w:autoSpaceDN w:val="0"/>
        <w:jc w:val="center"/>
        <w:rPr>
          <w:rFonts w:ascii="宋体" w:hAnsi="宋体" w:cs="宋体" w:eastAsiaTheme="minorEastAsia"/>
          <w:b/>
          <w:spacing w:val="6"/>
          <w:sz w:val="32"/>
          <w:szCs w:val="32"/>
        </w:rPr>
      </w:pPr>
    </w:p>
    <w:p w14:paraId="1E15F9EF">
      <w:pPr>
        <w:autoSpaceDE w:val="0"/>
        <w:autoSpaceDN w:val="0"/>
        <w:jc w:val="center"/>
        <w:rPr>
          <w:rFonts w:ascii="宋体" w:hAnsi="宋体" w:cs="宋体" w:eastAsiaTheme="minorEastAsia"/>
          <w:b/>
          <w:spacing w:val="6"/>
          <w:sz w:val="32"/>
          <w:szCs w:val="32"/>
        </w:rPr>
      </w:pPr>
    </w:p>
    <w:p w14:paraId="29937369">
      <w:pPr>
        <w:autoSpaceDE w:val="0"/>
        <w:autoSpaceDN w:val="0"/>
        <w:jc w:val="center"/>
        <w:rPr>
          <w:rFonts w:ascii="宋体" w:hAnsi="宋体" w:cs="宋体" w:eastAsiaTheme="minorEastAsia"/>
          <w:b/>
          <w:spacing w:val="6"/>
          <w:sz w:val="32"/>
          <w:szCs w:val="32"/>
        </w:rPr>
      </w:pPr>
    </w:p>
    <w:p w14:paraId="144562CD">
      <w:pPr>
        <w:autoSpaceDE w:val="0"/>
        <w:autoSpaceDN w:val="0"/>
        <w:jc w:val="center"/>
        <w:rPr>
          <w:rFonts w:ascii="宋体" w:hAnsi="宋体" w:cs="宋体" w:eastAsiaTheme="minorEastAsia"/>
          <w:b/>
          <w:spacing w:val="6"/>
          <w:sz w:val="32"/>
          <w:szCs w:val="32"/>
        </w:rPr>
      </w:pPr>
    </w:p>
    <w:p w14:paraId="7A8F9D64">
      <w:pPr>
        <w:autoSpaceDE w:val="0"/>
        <w:autoSpaceDN w:val="0"/>
        <w:jc w:val="center"/>
        <w:rPr>
          <w:rFonts w:ascii="宋体" w:hAnsi="宋体" w:cs="宋体" w:eastAsiaTheme="minorEastAsia"/>
          <w:b/>
          <w:spacing w:val="6"/>
          <w:sz w:val="32"/>
          <w:szCs w:val="32"/>
        </w:rPr>
      </w:pPr>
    </w:p>
    <w:p w14:paraId="629DFDBA">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14:paraId="1B6C0FE6">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14:paraId="6D194D50">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lang w:eastAsia="zh-CN"/>
        </w:rPr>
        <w:t>建德市第一人民医院医共体2024年家具采购项目（三甲医院创建）</w:t>
      </w:r>
      <w:r>
        <w:rPr>
          <w:rFonts w:hint="eastAsia" w:ascii="宋体" w:hAnsi="宋体" w:cs="宋体" w:eastAsiaTheme="minorEastAsia"/>
          <w:sz w:val="24"/>
        </w:rPr>
        <w:t>【招标编号：</w:t>
      </w:r>
      <w:r>
        <w:rPr>
          <w:rFonts w:hint="eastAsia" w:ascii="宋体" w:hAnsi="宋体" w:cs="宋体" w:eastAsiaTheme="minorEastAsia"/>
          <w:sz w:val="24"/>
          <w:lang w:eastAsia="zh-CN"/>
        </w:rPr>
        <w:t>JD2024BJ-055</w:t>
      </w:r>
      <w:r>
        <w:rPr>
          <w:rFonts w:hint="eastAsia" w:ascii="宋体" w:hAnsi="宋体" w:cs="宋体" w:eastAsiaTheme="minorEastAsia"/>
          <w:sz w:val="24"/>
        </w:rPr>
        <w:t>】</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14:paraId="27888E1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14:paraId="551206D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14:paraId="4A3F3778">
      <w:pPr>
        <w:pStyle w:val="3"/>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14:paraId="7382A04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14:paraId="231A9977">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40B79BA2">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58"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58"/>
    </w:p>
    <w:p w14:paraId="18A8A39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14:paraId="0795F500">
      <w:pPr>
        <w:snapToGrid w:val="0"/>
        <w:spacing w:line="360" w:lineRule="auto"/>
        <w:ind w:firstLine="576"/>
        <w:rPr>
          <w:rFonts w:ascii="宋体" w:hAnsi="宋体" w:cs="宋体" w:eastAsiaTheme="minorEastAsia"/>
          <w:u w:val="single"/>
        </w:rPr>
      </w:pPr>
    </w:p>
    <w:p w14:paraId="684EFF0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14:paraId="17E1B6DB">
      <w:pPr>
        <w:snapToGrid w:val="0"/>
        <w:spacing w:line="360" w:lineRule="auto"/>
        <w:ind w:firstLine="576"/>
        <w:rPr>
          <w:rFonts w:ascii="宋体" w:hAnsi="宋体" w:cs="宋体" w:eastAsiaTheme="minorEastAsia"/>
          <w:kern w:val="0"/>
          <w:sz w:val="24"/>
          <w:lang w:val="zh-CN"/>
        </w:rPr>
      </w:pPr>
    </w:p>
    <w:p w14:paraId="4AC0213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14:paraId="1735B9A1">
      <w:pPr>
        <w:snapToGrid w:val="0"/>
        <w:spacing w:line="360" w:lineRule="auto"/>
        <w:ind w:left="573" w:leftChars="273"/>
        <w:rPr>
          <w:rFonts w:ascii="宋体" w:hAnsi="宋体" w:cs="宋体" w:eastAsiaTheme="minorEastAsia"/>
          <w:kern w:val="0"/>
          <w:sz w:val="24"/>
          <w:lang w:val="zh-CN"/>
        </w:rPr>
      </w:pPr>
    </w:p>
    <w:p w14:paraId="5F7CF16F">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14:paraId="5A487445">
      <w:pPr>
        <w:snapToGrid w:val="0"/>
        <w:spacing w:line="360" w:lineRule="auto"/>
        <w:ind w:firstLine="576"/>
        <w:rPr>
          <w:rFonts w:ascii="宋体" w:hAnsi="宋体" w:cs="宋体" w:eastAsiaTheme="minorEastAsia"/>
          <w:kern w:val="0"/>
          <w:sz w:val="24"/>
          <w:lang w:val="zh-CN"/>
        </w:rPr>
      </w:pPr>
    </w:p>
    <w:p w14:paraId="3102256E">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14:paraId="651DBF95">
      <w:pPr>
        <w:snapToGrid w:val="0"/>
        <w:spacing w:line="360" w:lineRule="auto"/>
        <w:ind w:firstLine="576"/>
        <w:rPr>
          <w:rFonts w:ascii="宋体" w:hAnsi="宋体" w:cs="宋体" w:eastAsiaTheme="minorEastAsia"/>
          <w:kern w:val="0"/>
          <w:sz w:val="24"/>
          <w:lang w:val="zh-CN"/>
        </w:rPr>
      </w:pPr>
    </w:p>
    <w:p w14:paraId="099627A9">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14:paraId="333B917E">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14:paraId="4DE185A2">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04C5B9DB">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74838288">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2E0211B8">
      <w:pPr>
        <w:autoSpaceDE w:val="0"/>
        <w:autoSpaceDN w:val="0"/>
        <w:jc w:val="center"/>
        <w:rPr>
          <w:rFonts w:ascii="宋体" w:hAnsi="宋体" w:cs="宋体" w:eastAsiaTheme="minorEastAsia"/>
          <w:b/>
          <w:spacing w:val="6"/>
          <w:sz w:val="32"/>
          <w:szCs w:val="32"/>
        </w:rPr>
      </w:pPr>
    </w:p>
    <w:p w14:paraId="0C66520C">
      <w:pPr>
        <w:autoSpaceDE w:val="0"/>
        <w:autoSpaceDN w:val="0"/>
        <w:jc w:val="center"/>
        <w:rPr>
          <w:rFonts w:ascii="宋体" w:hAnsi="宋体" w:cs="宋体" w:eastAsiaTheme="minorEastAsia"/>
          <w:b/>
          <w:spacing w:val="6"/>
          <w:sz w:val="32"/>
          <w:szCs w:val="32"/>
        </w:rPr>
      </w:pPr>
    </w:p>
    <w:p w14:paraId="527A1E68">
      <w:pPr>
        <w:autoSpaceDE w:val="0"/>
        <w:autoSpaceDN w:val="0"/>
        <w:jc w:val="center"/>
        <w:rPr>
          <w:rFonts w:ascii="宋体" w:hAnsi="宋体" w:cs="宋体" w:eastAsiaTheme="minorEastAsia"/>
          <w:b/>
          <w:spacing w:val="6"/>
          <w:sz w:val="32"/>
          <w:szCs w:val="32"/>
        </w:rPr>
      </w:pPr>
    </w:p>
    <w:p w14:paraId="2D01E5F8">
      <w:pPr>
        <w:autoSpaceDE w:val="0"/>
        <w:autoSpaceDN w:val="0"/>
        <w:jc w:val="center"/>
        <w:rPr>
          <w:rFonts w:ascii="宋体" w:hAnsi="宋体" w:cs="宋体" w:eastAsiaTheme="minorEastAsia"/>
          <w:b/>
          <w:spacing w:val="6"/>
          <w:sz w:val="32"/>
          <w:szCs w:val="32"/>
        </w:rPr>
      </w:pPr>
    </w:p>
    <w:p w14:paraId="0DAC3DDA">
      <w:pPr>
        <w:autoSpaceDE w:val="0"/>
        <w:autoSpaceDN w:val="0"/>
        <w:jc w:val="center"/>
        <w:rPr>
          <w:rFonts w:ascii="宋体" w:hAnsi="宋体" w:cs="宋体" w:eastAsiaTheme="minorEastAsia"/>
          <w:b/>
          <w:spacing w:val="6"/>
          <w:sz w:val="32"/>
          <w:szCs w:val="32"/>
        </w:rPr>
      </w:pPr>
    </w:p>
    <w:p w14:paraId="081D084C">
      <w:pPr>
        <w:autoSpaceDE w:val="0"/>
        <w:autoSpaceDN w:val="0"/>
        <w:jc w:val="center"/>
        <w:rPr>
          <w:rFonts w:ascii="宋体" w:hAnsi="宋体" w:cs="宋体" w:eastAsiaTheme="minorEastAsia"/>
          <w:b/>
          <w:spacing w:val="6"/>
          <w:sz w:val="32"/>
          <w:szCs w:val="32"/>
        </w:rPr>
      </w:pPr>
    </w:p>
    <w:p w14:paraId="34A5CF8F">
      <w:pPr>
        <w:autoSpaceDE w:val="0"/>
        <w:autoSpaceDN w:val="0"/>
        <w:jc w:val="center"/>
        <w:rPr>
          <w:rFonts w:ascii="宋体" w:hAnsi="宋体" w:cs="宋体" w:eastAsiaTheme="minorEastAsia"/>
          <w:b/>
          <w:spacing w:val="6"/>
          <w:sz w:val="32"/>
          <w:szCs w:val="32"/>
        </w:rPr>
      </w:pPr>
    </w:p>
    <w:p w14:paraId="28CE80D7">
      <w:pPr>
        <w:autoSpaceDE w:val="0"/>
        <w:autoSpaceDN w:val="0"/>
        <w:jc w:val="center"/>
        <w:rPr>
          <w:rFonts w:ascii="宋体" w:hAnsi="宋体" w:cs="宋体" w:eastAsiaTheme="minorEastAsia"/>
          <w:b/>
          <w:spacing w:val="6"/>
          <w:sz w:val="32"/>
          <w:szCs w:val="32"/>
        </w:rPr>
      </w:pPr>
    </w:p>
    <w:p w14:paraId="07336F00">
      <w:pPr>
        <w:autoSpaceDE w:val="0"/>
        <w:autoSpaceDN w:val="0"/>
        <w:jc w:val="center"/>
        <w:rPr>
          <w:rFonts w:ascii="宋体" w:hAnsi="宋体" w:cs="宋体" w:eastAsiaTheme="minorEastAsia"/>
          <w:b/>
          <w:spacing w:val="6"/>
          <w:sz w:val="32"/>
          <w:szCs w:val="32"/>
        </w:rPr>
      </w:pPr>
    </w:p>
    <w:p w14:paraId="1FA171E0">
      <w:pPr>
        <w:autoSpaceDE w:val="0"/>
        <w:autoSpaceDN w:val="0"/>
        <w:jc w:val="center"/>
        <w:rPr>
          <w:rFonts w:ascii="宋体" w:hAnsi="宋体" w:cs="宋体" w:eastAsiaTheme="minorEastAsia"/>
          <w:b/>
          <w:spacing w:val="6"/>
          <w:sz w:val="32"/>
          <w:szCs w:val="32"/>
        </w:rPr>
      </w:pPr>
    </w:p>
    <w:p w14:paraId="1F10404C">
      <w:pPr>
        <w:autoSpaceDE w:val="0"/>
        <w:autoSpaceDN w:val="0"/>
        <w:jc w:val="center"/>
        <w:rPr>
          <w:rFonts w:ascii="宋体" w:hAnsi="宋体" w:cs="宋体" w:eastAsiaTheme="minorEastAsia"/>
          <w:b/>
          <w:spacing w:val="6"/>
          <w:sz w:val="32"/>
          <w:szCs w:val="32"/>
        </w:rPr>
      </w:pPr>
    </w:p>
    <w:p w14:paraId="40E9747B">
      <w:pPr>
        <w:autoSpaceDE w:val="0"/>
        <w:autoSpaceDN w:val="0"/>
        <w:jc w:val="center"/>
        <w:rPr>
          <w:rFonts w:ascii="宋体" w:hAnsi="宋体" w:cs="宋体" w:eastAsiaTheme="minorEastAsia"/>
          <w:b/>
          <w:spacing w:val="6"/>
          <w:sz w:val="32"/>
          <w:szCs w:val="32"/>
        </w:rPr>
      </w:pPr>
    </w:p>
    <w:p w14:paraId="500AD7AE">
      <w:pPr>
        <w:autoSpaceDE w:val="0"/>
        <w:autoSpaceDN w:val="0"/>
        <w:jc w:val="center"/>
        <w:rPr>
          <w:rFonts w:ascii="宋体" w:hAnsi="宋体" w:cs="宋体" w:eastAsiaTheme="minorEastAsia"/>
          <w:b/>
          <w:spacing w:val="6"/>
          <w:sz w:val="32"/>
          <w:szCs w:val="32"/>
        </w:rPr>
      </w:pPr>
    </w:p>
    <w:p w14:paraId="1836B9EF">
      <w:pPr>
        <w:autoSpaceDE w:val="0"/>
        <w:autoSpaceDN w:val="0"/>
        <w:jc w:val="center"/>
        <w:rPr>
          <w:rFonts w:ascii="宋体" w:hAnsi="宋体" w:cs="宋体" w:eastAsiaTheme="minorEastAsia"/>
          <w:b/>
          <w:spacing w:val="6"/>
          <w:sz w:val="32"/>
          <w:szCs w:val="32"/>
        </w:rPr>
      </w:pPr>
    </w:p>
    <w:p w14:paraId="3632471A">
      <w:pPr>
        <w:autoSpaceDE w:val="0"/>
        <w:autoSpaceDN w:val="0"/>
        <w:jc w:val="center"/>
        <w:rPr>
          <w:rFonts w:ascii="宋体" w:hAnsi="宋体" w:cs="宋体" w:eastAsiaTheme="minorEastAsia"/>
          <w:b/>
          <w:spacing w:val="6"/>
          <w:sz w:val="32"/>
          <w:szCs w:val="32"/>
        </w:rPr>
      </w:pPr>
    </w:p>
    <w:p w14:paraId="147E169A">
      <w:pPr>
        <w:autoSpaceDE w:val="0"/>
        <w:autoSpaceDN w:val="0"/>
        <w:jc w:val="center"/>
        <w:rPr>
          <w:rFonts w:ascii="宋体" w:hAnsi="宋体" w:cs="宋体" w:eastAsiaTheme="minorEastAsia"/>
          <w:b/>
          <w:spacing w:val="6"/>
          <w:sz w:val="32"/>
          <w:szCs w:val="32"/>
        </w:rPr>
      </w:pPr>
    </w:p>
    <w:p w14:paraId="14E05227">
      <w:pPr>
        <w:autoSpaceDE w:val="0"/>
        <w:autoSpaceDN w:val="0"/>
        <w:jc w:val="center"/>
        <w:rPr>
          <w:rFonts w:ascii="宋体" w:hAnsi="宋体" w:cs="宋体" w:eastAsiaTheme="minorEastAsia"/>
          <w:b/>
          <w:spacing w:val="6"/>
          <w:sz w:val="32"/>
          <w:szCs w:val="32"/>
        </w:rPr>
      </w:pPr>
    </w:p>
    <w:p w14:paraId="4318F9C5">
      <w:pPr>
        <w:autoSpaceDE w:val="0"/>
        <w:autoSpaceDN w:val="0"/>
        <w:jc w:val="center"/>
        <w:rPr>
          <w:rFonts w:ascii="宋体" w:hAnsi="宋体" w:cs="宋体" w:eastAsiaTheme="minorEastAsia"/>
          <w:b/>
          <w:spacing w:val="6"/>
          <w:sz w:val="32"/>
          <w:szCs w:val="32"/>
        </w:rPr>
      </w:pPr>
    </w:p>
    <w:p w14:paraId="331FCC05">
      <w:pPr>
        <w:autoSpaceDE w:val="0"/>
        <w:autoSpaceDN w:val="0"/>
        <w:jc w:val="center"/>
        <w:rPr>
          <w:rFonts w:ascii="宋体" w:hAnsi="宋体" w:cs="宋体" w:eastAsiaTheme="minorEastAsia"/>
          <w:b/>
          <w:spacing w:val="6"/>
          <w:sz w:val="32"/>
          <w:szCs w:val="32"/>
        </w:rPr>
      </w:pPr>
    </w:p>
    <w:p w14:paraId="016EBAF3">
      <w:pPr>
        <w:autoSpaceDE w:val="0"/>
        <w:autoSpaceDN w:val="0"/>
        <w:jc w:val="center"/>
        <w:rPr>
          <w:rFonts w:ascii="宋体" w:hAnsi="宋体" w:cs="宋体" w:eastAsiaTheme="minorEastAsia"/>
          <w:b/>
          <w:spacing w:val="6"/>
          <w:sz w:val="32"/>
          <w:szCs w:val="32"/>
        </w:rPr>
      </w:pPr>
    </w:p>
    <w:p w14:paraId="1D817D3B">
      <w:pPr>
        <w:autoSpaceDE w:val="0"/>
        <w:autoSpaceDN w:val="0"/>
        <w:jc w:val="center"/>
        <w:rPr>
          <w:rFonts w:ascii="宋体" w:hAnsi="宋体" w:cs="宋体" w:eastAsiaTheme="minorEastAsia"/>
          <w:b/>
          <w:spacing w:val="6"/>
          <w:sz w:val="32"/>
          <w:szCs w:val="32"/>
        </w:rPr>
      </w:pPr>
    </w:p>
    <w:p w14:paraId="5DB533A3">
      <w:pPr>
        <w:autoSpaceDE w:val="0"/>
        <w:autoSpaceDN w:val="0"/>
        <w:jc w:val="center"/>
        <w:rPr>
          <w:rFonts w:ascii="宋体" w:hAnsi="宋体" w:cs="宋体" w:eastAsiaTheme="minorEastAsia"/>
          <w:b/>
          <w:spacing w:val="6"/>
          <w:sz w:val="32"/>
          <w:szCs w:val="32"/>
        </w:rPr>
      </w:pPr>
    </w:p>
    <w:p w14:paraId="72ADB2CB">
      <w:pPr>
        <w:autoSpaceDE w:val="0"/>
        <w:autoSpaceDN w:val="0"/>
        <w:jc w:val="center"/>
        <w:rPr>
          <w:rFonts w:ascii="宋体" w:hAnsi="宋体" w:cs="宋体" w:eastAsiaTheme="minorEastAsia"/>
          <w:b/>
          <w:spacing w:val="6"/>
          <w:sz w:val="32"/>
          <w:szCs w:val="32"/>
        </w:rPr>
      </w:pPr>
    </w:p>
    <w:p w14:paraId="4D997A04">
      <w:pPr>
        <w:autoSpaceDE w:val="0"/>
        <w:autoSpaceDN w:val="0"/>
        <w:jc w:val="center"/>
        <w:rPr>
          <w:rFonts w:ascii="宋体" w:hAnsi="宋体" w:cs="宋体" w:eastAsiaTheme="minorEastAsia"/>
          <w:b/>
          <w:spacing w:val="6"/>
          <w:sz w:val="32"/>
          <w:szCs w:val="32"/>
        </w:rPr>
      </w:pPr>
    </w:p>
    <w:p w14:paraId="18A6DE47">
      <w:pPr>
        <w:autoSpaceDE w:val="0"/>
        <w:autoSpaceDN w:val="0"/>
        <w:jc w:val="center"/>
        <w:rPr>
          <w:rFonts w:ascii="宋体" w:hAnsi="宋体" w:cs="宋体" w:eastAsiaTheme="minorEastAsia"/>
          <w:b/>
          <w:spacing w:val="6"/>
          <w:sz w:val="32"/>
          <w:szCs w:val="32"/>
        </w:rPr>
      </w:pPr>
    </w:p>
    <w:p w14:paraId="0824915D">
      <w:pPr>
        <w:autoSpaceDE w:val="0"/>
        <w:autoSpaceDN w:val="0"/>
        <w:jc w:val="center"/>
        <w:rPr>
          <w:rFonts w:ascii="宋体" w:hAnsi="宋体" w:cs="宋体" w:eastAsiaTheme="minorEastAsia"/>
          <w:b/>
          <w:spacing w:val="6"/>
          <w:sz w:val="32"/>
          <w:szCs w:val="32"/>
        </w:rPr>
      </w:pPr>
    </w:p>
    <w:p w14:paraId="11DB36B1">
      <w:pPr>
        <w:widowControl/>
        <w:adjustRightInd/>
        <w:jc w:val="left"/>
        <w:rPr>
          <w:rFonts w:ascii="宋体" w:hAnsi="宋体" w:cs="宋体" w:eastAsiaTheme="minorEastAsia"/>
          <w:b/>
          <w:kern w:val="0"/>
          <w:sz w:val="44"/>
          <w:szCs w:val="44"/>
        </w:rPr>
      </w:pPr>
      <w:r>
        <w:rPr>
          <w:rFonts w:ascii="宋体" w:hAnsi="宋体" w:cs="宋体" w:eastAsiaTheme="minorEastAsia"/>
          <w:b/>
          <w:kern w:val="0"/>
          <w:sz w:val="32"/>
          <w:szCs w:val="32"/>
        </w:rPr>
        <w:br w:type="page"/>
      </w: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14:paraId="2D3BC266">
      <w:pPr>
        <w:spacing w:line="360" w:lineRule="auto"/>
        <w:jc w:val="center"/>
        <w:rPr>
          <w:rFonts w:ascii="宋体" w:hAnsi="宋体" w:cs="宋体" w:eastAsiaTheme="minorEastAsia"/>
          <w:sz w:val="24"/>
          <w:u w:val="single"/>
        </w:rPr>
      </w:pPr>
    </w:p>
    <w:p w14:paraId="3F9909CC">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14:paraId="545C114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的</w:t>
      </w:r>
      <w:r>
        <w:rPr>
          <w:rFonts w:hint="eastAsia" w:asciiTheme="minorEastAsia" w:hAnsiTheme="minorEastAsia" w:eastAsiaTheme="minorEastAsia"/>
          <w:sz w:val="24"/>
          <w:u w:val="single"/>
          <w:lang w:eastAsia="zh-CN"/>
        </w:rPr>
        <w:t>建德市第一人民医院医共体2024年家具采购项目（三甲医院创建）</w:t>
      </w:r>
      <w:r>
        <w:rPr>
          <w:rFonts w:hint="eastAsia" w:ascii="宋体" w:hAnsi="宋体" w:cs="宋体" w:eastAsiaTheme="minorEastAsia"/>
          <w:sz w:val="24"/>
        </w:rPr>
        <w:t>采购活动，提供的货物全部由符合政策要求的中小企业制造。相关企业（含联合体中的中小企业、签订分包意向协议的中小企业）的具体情况如下：</w:t>
      </w:r>
    </w:p>
    <w:p w14:paraId="3D918219">
      <w:pPr>
        <w:spacing w:line="360" w:lineRule="auto"/>
        <w:ind w:firstLine="480" w:firstLineChars="200"/>
        <w:jc w:val="left"/>
        <w:rPr>
          <w:rFonts w:hint="eastAsia" w:ascii="宋体" w:hAnsi="宋体" w:cs="宋体" w:eastAsiaTheme="minorEastAsia"/>
          <w:sz w:val="24"/>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Theme="minorEastAsia" w:hAnsiTheme="minorEastAsia" w:eastAsiaTheme="minorEastAsia"/>
          <w:sz w:val="24"/>
          <w:u w:val="single"/>
          <w:lang w:eastAsia="zh-CN"/>
        </w:rPr>
        <w:t>建德市第一人民医院医共体2024年家具采购项目（三甲医院创建）</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lang w:eastAsia="zh-CN"/>
          <w14:textFill>
            <w14:solidFill>
              <w14:schemeClr w14:val="tx1"/>
            </w14:solidFill>
          </w14:textFill>
        </w:rPr>
        <w:t>工业行业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52A5F0B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14:paraId="4EDB370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14:paraId="6C5B7737">
      <w:pPr>
        <w:snapToGrid w:val="0"/>
        <w:spacing w:line="360" w:lineRule="auto"/>
        <w:ind w:firstLine="5160" w:firstLineChars="215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19BB193F">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月日</w:t>
      </w:r>
    </w:p>
    <w:p w14:paraId="0B5C342B">
      <w:pPr>
        <w:spacing w:line="360" w:lineRule="auto"/>
        <w:jc w:val="left"/>
        <w:rPr>
          <w:rFonts w:ascii="宋体" w:hAnsi="宋体" w:cs="宋体" w:eastAsiaTheme="minorEastAsia"/>
          <w:sz w:val="18"/>
          <w:szCs w:val="18"/>
        </w:rPr>
      </w:pPr>
    </w:p>
    <w:p w14:paraId="763B6731">
      <w:pPr>
        <w:spacing w:line="360" w:lineRule="auto"/>
        <w:jc w:val="left"/>
        <w:rPr>
          <w:rFonts w:ascii="宋体" w:hAnsi="宋体" w:cs="宋体" w:eastAsiaTheme="minorEastAsia"/>
          <w:sz w:val="18"/>
          <w:szCs w:val="18"/>
        </w:rPr>
      </w:pPr>
      <w:r>
        <w:rPr>
          <w:rFonts w:hint="eastAsia" w:ascii="宋体" w:hAnsi="宋体" w:cs="宋体" w:eastAsiaTheme="minorEastAsia"/>
          <w:sz w:val="18"/>
          <w:szCs w:val="18"/>
        </w:rPr>
        <w:t>从业人员、营业收入、资产总额填报上一年度数据，无上一年度数据的新成立企业可不填报。</w:t>
      </w:r>
    </w:p>
    <w:p w14:paraId="2837220A">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14:paraId="3A7FC218">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97468D">
      <w:pPr>
        <w:spacing w:line="360" w:lineRule="auto"/>
        <w:rPr>
          <w:rFonts w:ascii="宋体" w:hAnsi="宋体" w:cs="宋体" w:eastAsiaTheme="minorEastAsia"/>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11" w:csb1="00000000"/>
  </w:font>
  <w:font w:name="Trebuchet MS">
    <w:panose1 w:val="020B0603020202020204"/>
    <w:charset w:val="00"/>
    <w:family w:val="auto"/>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1F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4D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4F76C7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91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C75D">
    <w:pPr>
      <w:pStyle w:val="40"/>
      <w:framePr w:wrap="around" w:vAnchor="text" w:hAnchor="margin" w:xAlign="right" w:y="1"/>
      <w:rPr>
        <w:rStyle w:val="72"/>
      </w:rPr>
    </w:pPr>
    <w:r>
      <w:fldChar w:fldCharType="begin"/>
    </w:r>
    <w:r>
      <w:rPr>
        <w:rStyle w:val="72"/>
      </w:rPr>
      <w:instrText xml:space="preserve">PAGE  </w:instrText>
    </w:r>
    <w:r>
      <w:fldChar w:fldCharType="end"/>
    </w:r>
  </w:p>
  <w:p w14:paraId="5637386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3CA8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59" w:name="_Toc36110187"/>
    <w:bookmarkStart w:id="560" w:name="_Toc131845147"/>
    <w:bookmarkStart w:id="561" w:name="_Toc164085800"/>
    <w:bookmarkStart w:id="562" w:name="_Toc91899912"/>
    <w:r>
      <w:rPr>
        <w:rFonts w:hint="eastAsia" w:ascii="仿宋_GB2312" w:eastAsia="仿宋_GB2312"/>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49B9">
    <w:pPr>
      <w:pStyle w:val="40"/>
      <w:framePr w:wrap="around" w:vAnchor="text" w:hAnchor="margin" w:xAlign="right" w:y="1"/>
      <w:rPr>
        <w:rStyle w:val="72"/>
      </w:rPr>
    </w:pPr>
    <w:r>
      <w:fldChar w:fldCharType="begin"/>
    </w:r>
    <w:r>
      <w:rPr>
        <w:rStyle w:val="72"/>
      </w:rPr>
      <w:instrText xml:space="preserve">PAGE  </w:instrText>
    </w:r>
    <w:r>
      <w:fldChar w:fldCharType="end"/>
    </w:r>
  </w:p>
  <w:p w14:paraId="4B6B0DA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89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B7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2F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08B9B3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2B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A86F85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982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437598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79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4E77064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7B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29FF782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63257">
    <w:pPr>
      <w:pStyle w:val="41"/>
      <w:pBdr>
        <w:bottom w:val="single" w:color="auto" w:sz="6" w:space="4"/>
      </w:pBdr>
      <w:jc w:val="right"/>
    </w:pPr>
    <w:r>
      <w:t>杭州市政府采购公开招标文件</w:t>
    </w:r>
  </w:p>
  <w:p w14:paraId="4C2AB90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1636">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61ED">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944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29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D2565">
    <w:pPr>
      <w:pStyle w:val="41"/>
      <w:jc w:val="right"/>
      <w:rPr>
        <w:rFonts w:ascii="仿宋_GB2312" w:eastAsia="仿宋_GB2312"/>
        <w:b/>
        <w:i/>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2F9A9">
    <w:pPr>
      <w:pStyle w:val="41"/>
    </w:pPr>
    <w:r>
      <w:t></w:t>
    </w:r>
  </w:p>
  <w:p w14:paraId="0F8E5B10">
    <w:pPr>
      <w:pStyle w:val="41"/>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6643">
    <w:pPr>
      <w:pStyle w:val="41"/>
      <w:rPr>
        <w:rFonts w:ascii="仿宋_GB2312" w:eastAsia="仿宋_GB2312"/>
        <w:b/>
        <w:i/>
        <w:u w:val="single"/>
      </w:rPr>
    </w:pPr>
    <w:r>
      <w:t> 杭州市政府采购公开招标文件</w:t>
    </w:r>
  </w:p>
  <w:p w14:paraId="2407290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D940">
    <w:pPr>
      <w:pStyle w:val="4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762C">
    <w:pPr>
      <w:pStyle w:val="41"/>
      <w:jc w:val="right"/>
      <w:rPr>
        <w:rFonts w:ascii="仿宋_GB2312" w:eastAsia="仿宋_GB2312"/>
        <w:b/>
        <w:i/>
        <w:u w:val="single"/>
      </w:rPr>
    </w:pPr>
    <w:r>
      <w:t>杭州市政府采购公开招标文件</w:t>
    </w:r>
  </w:p>
  <w:p w14:paraId="2614E89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C7F4A">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0A21A"/>
    <w:multiLevelType w:val="singleLevel"/>
    <w:tmpl w:val="3E80A21A"/>
    <w:lvl w:ilvl="0" w:tentative="0">
      <w:start w:val="1"/>
      <w:numFmt w:val="decimal"/>
      <w:suff w:val="nothing"/>
      <w:lvlText w:val="（%1）"/>
      <w:lvlJc w:val="left"/>
    </w:lvl>
  </w:abstractNum>
  <w:abstractNum w:abstractNumId="1">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abstractNum w:abstractNumId="2">
    <w:nsid w:val="6E852D49"/>
    <w:multiLevelType w:val="multilevel"/>
    <w:tmpl w:val="6E852D49"/>
    <w:lvl w:ilvl="0" w:tentative="0">
      <w:start w:val="1"/>
      <w:numFmt w:val="japaneseCounting"/>
      <w:lvlText w:val="%1、"/>
      <w:lvlJc w:val="left"/>
      <w:pPr>
        <w:ind w:left="1192" w:hanging="720"/>
      </w:pPr>
      <w:rPr>
        <w:rFonts w:hint="default"/>
        <w:b/>
        <w:sz w:val="32"/>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3">
    <w:nsid w:val="729E9B6B"/>
    <w:multiLevelType w:val="singleLevel"/>
    <w:tmpl w:val="729E9B6B"/>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MTA2OTk2NTdkODVmYjMzODYyMDExMWIzZmQxZj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59B"/>
    <w:rsid w:val="000326A7"/>
    <w:rsid w:val="00032EA0"/>
    <w:rsid w:val="000331B0"/>
    <w:rsid w:val="0003353E"/>
    <w:rsid w:val="000336D4"/>
    <w:rsid w:val="00034FA7"/>
    <w:rsid w:val="0003533D"/>
    <w:rsid w:val="000357E4"/>
    <w:rsid w:val="00035ACA"/>
    <w:rsid w:val="00036C29"/>
    <w:rsid w:val="00037B93"/>
    <w:rsid w:val="0004031B"/>
    <w:rsid w:val="00040447"/>
    <w:rsid w:val="00040494"/>
    <w:rsid w:val="00040B70"/>
    <w:rsid w:val="00042441"/>
    <w:rsid w:val="00042533"/>
    <w:rsid w:val="00042DBB"/>
    <w:rsid w:val="00042E65"/>
    <w:rsid w:val="0004347C"/>
    <w:rsid w:val="00043907"/>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A43"/>
    <w:rsid w:val="000C0CB1"/>
    <w:rsid w:val="000C1369"/>
    <w:rsid w:val="000C1411"/>
    <w:rsid w:val="000C1A69"/>
    <w:rsid w:val="000C1ADE"/>
    <w:rsid w:val="000C1C38"/>
    <w:rsid w:val="000C21DC"/>
    <w:rsid w:val="000C2264"/>
    <w:rsid w:val="000C256B"/>
    <w:rsid w:val="000C3970"/>
    <w:rsid w:val="000C3B1A"/>
    <w:rsid w:val="000C4727"/>
    <w:rsid w:val="000C47AE"/>
    <w:rsid w:val="000C4E18"/>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0F0"/>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547"/>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3F76"/>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76"/>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A6E"/>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315"/>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10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94"/>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3BE"/>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C02C5"/>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C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473"/>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40E"/>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65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0D"/>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95F"/>
    <w:rsid w:val="00750ACA"/>
    <w:rsid w:val="00750D12"/>
    <w:rsid w:val="00751073"/>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4DC1"/>
    <w:rsid w:val="0085517F"/>
    <w:rsid w:val="0085562D"/>
    <w:rsid w:val="00855A78"/>
    <w:rsid w:val="00856154"/>
    <w:rsid w:val="00856286"/>
    <w:rsid w:val="0085657E"/>
    <w:rsid w:val="00856A6A"/>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2B38"/>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1EFF"/>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540"/>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003"/>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3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BFD"/>
    <w:rsid w:val="00A5468F"/>
    <w:rsid w:val="00A54909"/>
    <w:rsid w:val="00A54DC0"/>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33"/>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F83"/>
    <w:rsid w:val="00A86019"/>
    <w:rsid w:val="00A861EE"/>
    <w:rsid w:val="00A86408"/>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7DC"/>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0E1F"/>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1246"/>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2F0F"/>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A7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DD"/>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0C4"/>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BEE"/>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6DA"/>
    <w:rsid w:val="00D02A80"/>
    <w:rsid w:val="00D0352D"/>
    <w:rsid w:val="00D038DC"/>
    <w:rsid w:val="00D04F01"/>
    <w:rsid w:val="00D04F8B"/>
    <w:rsid w:val="00D054EF"/>
    <w:rsid w:val="00D05637"/>
    <w:rsid w:val="00D05BA9"/>
    <w:rsid w:val="00D05EB1"/>
    <w:rsid w:val="00D0650B"/>
    <w:rsid w:val="00D065BD"/>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3F"/>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348"/>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D73"/>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C09"/>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D3"/>
    <w:rsid w:val="00E47DB1"/>
    <w:rsid w:val="00E50BDD"/>
    <w:rsid w:val="00E510CF"/>
    <w:rsid w:val="00E513D7"/>
    <w:rsid w:val="00E519FE"/>
    <w:rsid w:val="00E5206C"/>
    <w:rsid w:val="00E52AAB"/>
    <w:rsid w:val="00E537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60F"/>
    <w:rsid w:val="00F14B08"/>
    <w:rsid w:val="00F14B4B"/>
    <w:rsid w:val="00F14CD1"/>
    <w:rsid w:val="00F15115"/>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62"/>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77E"/>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73B"/>
    <w:rsid w:val="00FC5E7E"/>
    <w:rsid w:val="00FC619B"/>
    <w:rsid w:val="00FC6615"/>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3CB8"/>
    <w:rsid w:val="00FE4015"/>
    <w:rsid w:val="00FE41EF"/>
    <w:rsid w:val="00FE44F5"/>
    <w:rsid w:val="00FE4783"/>
    <w:rsid w:val="00FE480D"/>
    <w:rsid w:val="00FE4988"/>
    <w:rsid w:val="00FE4ACC"/>
    <w:rsid w:val="00FE4F80"/>
    <w:rsid w:val="00FE570E"/>
    <w:rsid w:val="00FE587C"/>
    <w:rsid w:val="00FE6870"/>
    <w:rsid w:val="00FE713E"/>
    <w:rsid w:val="00FE743B"/>
    <w:rsid w:val="00FE7877"/>
    <w:rsid w:val="00FE7882"/>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843"/>
    <w:rsid w:val="00FF6C25"/>
    <w:rsid w:val="01057174"/>
    <w:rsid w:val="010651D9"/>
    <w:rsid w:val="011C626C"/>
    <w:rsid w:val="011F6449"/>
    <w:rsid w:val="01236AFB"/>
    <w:rsid w:val="0136557F"/>
    <w:rsid w:val="01437C9C"/>
    <w:rsid w:val="019B3634"/>
    <w:rsid w:val="019F7441"/>
    <w:rsid w:val="01B37585"/>
    <w:rsid w:val="01B666C0"/>
    <w:rsid w:val="01D55165"/>
    <w:rsid w:val="01DF6BF8"/>
    <w:rsid w:val="01EC2C57"/>
    <w:rsid w:val="025F0711"/>
    <w:rsid w:val="0264611C"/>
    <w:rsid w:val="026B2E25"/>
    <w:rsid w:val="027B31A6"/>
    <w:rsid w:val="02824D4D"/>
    <w:rsid w:val="0284231A"/>
    <w:rsid w:val="02DC4B10"/>
    <w:rsid w:val="02DD76CE"/>
    <w:rsid w:val="02E37041"/>
    <w:rsid w:val="02F36323"/>
    <w:rsid w:val="02F5619C"/>
    <w:rsid w:val="0326446A"/>
    <w:rsid w:val="032D5555"/>
    <w:rsid w:val="03604B36"/>
    <w:rsid w:val="036634D2"/>
    <w:rsid w:val="039447DF"/>
    <w:rsid w:val="03DD35E4"/>
    <w:rsid w:val="04076900"/>
    <w:rsid w:val="041A5A3B"/>
    <w:rsid w:val="042311BA"/>
    <w:rsid w:val="042B157A"/>
    <w:rsid w:val="04402271"/>
    <w:rsid w:val="048F763B"/>
    <w:rsid w:val="049A1AA6"/>
    <w:rsid w:val="049F330E"/>
    <w:rsid w:val="04AA775C"/>
    <w:rsid w:val="04AF1889"/>
    <w:rsid w:val="04F66F48"/>
    <w:rsid w:val="05173F1B"/>
    <w:rsid w:val="05251E14"/>
    <w:rsid w:val="058F34B0"/>
    <w:rsid w:val="05A16594"/>
    <w:rsid w:val="05A7762D"/>
    <w:rsid w:val="060E5941"/>
    <w:rsid w:val="06110FAF"/>
    <w:rsid w:val="06493CA7"/>
    <w:rsid w:val="065221E0"/>
    <w:rsid w:val="065A6178"/>
    <w:rsid w:val="066466EB"/>
    <w:rsid w:val="066E1317"/>
    <w:rsid w:val="066F1CF3"/>
    <w:rsid w:val="067601CC"/>
    <w:rsid w:val="067B3A34"/>
    <w:rsid w:val="06840B3B"/>
    <w:rsid w:val="06930BB8"/>
    <w:rsid w:val="06930D7E"/>
    <w:rsid w:val="06A43C0B"/>
    <w:rsid w:val="06A765D7"/>
    <w:rsid w:val="06BA455D"/>
    <w:rsid w:val="07245D42"/>
    <w:rsid w:val="07264C62"/>
    <w:rsid w:val="073D0CEA"/>
    <w:rsid w:val="0779354C"/>
    <w:rsid w:val="0781151E"/>
    <w:rsid w:val="07A07BF6"/>
    <w:rsid w:val="08061376"/>
    <w:rsid w:val="08452D77"/>
    <w:rsid w:val="08634780"/>
    <w:rsid w:val="086401F8"/>
    <w:rsid w:val="08751CAA"/>
    <w:rsid w:val="087E4C40"/>
    <w:rsid w:val="08803584"/>
    <w:rsid w:val="089F7EAE"/>
    <w:rsid w:val="08A871D0"/>
    <w:rsid w:val="08A90D2D"/>
    <w:rsid w:val="08D66AD6"/>
    <w:rsid w:val="08DA33A3"/>
    <w:rsid w:val="08E80F13"/>
    <w:rsid w:val="09335624"/>
    <w:rsid w:val="093F7B15"/>
    <w:rsid w:val="0944690F"/>
    <w:rsid w:val="09535675"/>
    <w:rsid w:val="095F057D"/>
    <w:rsid w:val="09642282"/>
    <w:rsid w:val="09733572"/>
    <w:rsid w:val="09772C16"/>
    <w:rsid w:val="098353B5"/>
    <w:rsid w:val="09A92330"/>
    <w:rsid w:val="09B06B87"/>
    <w:rsid w:val="09C13146"/>
    <w:rsid w:val="09D771D4"/>
    <w:rsid w:val="09E0252C"/>
    <w:rsid w:val="09E04166"/>
    <w:rsid w:val="0A075D0B"/>
    <w:rsid w:val="0A1B5312"/>
    <w:rsid w:val="0A1C0718"/>
    <w:rsid w:val="0A381C0F"/>
    <w:rsid w:val="0A3E7710"/>
    <w:rsid w:val="0A474359"/>
    <w:rsid w:val="0A5B7E63"/>
    <w:rsid w:val="0A8F3FD6"/>
    <w:rsid w:val="0AA374A5"/>
    <w:rsid w:val="0AAB7649"/>
    <w:rsid w:val="0ABC5606"/>
    <w:rsid w:val="0ADB7197"/>
    <w:rsid w:val="0B020C07"/>
    <w:rsid w:val="0B30404E"/>
    <w:rsid w:val="0B4C6C14"/>
    <w:rsid w:val="0B547599"/>
    <w:rsid w:val="0B631A88"/>
    <w:rsid w:val="0B683D45"/>
    <w:rsid w:val="0B7F3F11"/>
    <w:rsid w:val="0B884417"/>
    <w:rsid w:val="0BAB0918"/>
    <w:rsid w:val="0BBA4988"/>
    <w:rsid w:val="0BF6188C"/>
    <w:rsid w:val="0BF73C91"/>
    <w:rsid w:val="0C043964"/>
    <w:rsid w:val="0C170175"/>
    <w:rsid w:val="0C3C5A14"/>
    <w:rsid w:val="0C4F3999"/>
    <w:rsid w:val="0C571A41"/>
    <w:rsid w:val="0C5C1171"/>
    <w:rsid w:val="0C5E1CBC"/>
    <w:rsid w:val="0C615B50"/>
    <w:rsid w:val="0C8445DA"/>
    <w:rsid w:val="0C87121B"/>
    <w:rsid w:val="0C915D60"/>
    <w:rsid w:val="0CC007F7"/>
    <w:rsid w:val="0CC04897"/>
    <w:rsid w:val="0CC617AC"/>
    <w:rsid w:val="0CE618DF"/>
    <w:rsid w:val="0CFE707A"/>
    <w:rsid w:val="0D063BDA"/>
    <w:rsid w:val="0D08375F"/>
    <w:rsid w:val="0D184CFB"/>
    <w:rsid w:val="0D4A7419"/>
    <w:rsid w:val="0D827401"/>
    <w:rsid w:val="0D84094E"/>
    <w:rsid w:val="0D8A00E9"/>
    <w:rsid w:val="0D8D589E"/>
    <w:rsid w:val="0DA01C73"/>
    <w:rsid w:val="0DCB34F3"/>
    <w:rsid w:val="0DD63300"/>
    <w:rsid w:val="0DF50604"/>
    <w:rsid w:val="0DF702FE"/>
    <w:rsid w:val="0E060E51"/>
    <w:rsid w:val="0E3966AF"/>
    <w:rsid w:val="0E483EE7"/>
    <w:rsid w:val="0E5604B2"/>
    <w:rsid w:val="0E6D5D79"/>
    <w:rsid w:val="0E9D0089"/>
    <w:rsid w:val="0EA64563"/>
    <w:rsid w:val="0EB803EE"/>
    <w:rsid w:val="0EF94D4B"/>
    <w:rsid w:val="0F4958DC"/>
    <w:rsid w:val="0F515DF7"/>
    <w:rsid w:val="0F5337A0"/>
    <w:rsid w:val="0F596BA8"/>
    <w:rsid w:val="0F6248D2"/>
    <w:rsid w:val="0F693536"/>
    <w:rsid w:val="0F7B0511"/>
    <w:rsid w:val="0F7B76D9"/>
    <w:rsid w:val="0F816ACD"/>
    <w:rsid w:val="0F9832DB"/>
    <w:rsid w:val="0FA47B58"/>
    <w:rsid w:val="0FBF3FD2"/>
    <w:rsid w:val="0FBF7FF3"/>
    <w:rsid w:val="100D394F"/>
    <w:rsid w:val="10233173"/>
    <w:rsid w:val="1025513D"/>
    <w:rsid w:val="10646583"/>
    <w:rsid w:val="106F63B8"/>
    <w:rsid w:val="107D4B15"/>
    <w:rsid w:val="108A3C80"/>
    <w:rsid w:val="10C26171"/>
    <w:rsid w:val="10CD7582"/>
    <w:rsid w:val="10F33360"/>
    <w:rsid w:val="10FC16EA"/>
    <w:rsid w:val="110F1D40"/>
    <w:rsid w:val="11266F33"/>
    <w:rsid w:val="117143B2"/>
    <w:rsid w:val="118963A1"/>
    <w:rsid w:val="11C6522A"/>
    <w:rsid w:val="11E104CC"/>
    <w:rsid w:val="11E20309"/>
    <w:rsid w:val="121E0096"/>
    <w:rsid w:val="12255233"/>
    <w:rsid w:val="12530213"/>
    <w:rsid w:val="125515DD"/>
    <w:rsid w:val="127723A9"/>
    <w:rsid w:val="12862074"/>
    <w:rsid w:val="12883966"/>
    <w:rsid w:val="129E45B4"/>
    <w:rsid w:val="12B10F0A"/>
    <w:rsid w:val="12D81596"/>
    <w:rsid w:val="1303728B"/>
    <w:rsid w:val="13072A44"/>
    <w:rsid w:val="131B45D5"/>
    <w:rsid w:val="133F25E2"/>
    <w:rsid w:val="135F4BE2"/>
    <w:rsid w:val="139B1A0A"/>
    <w:rsid w:val="139D25C7"/>
    <w:rsid w:val="13BF3CE4"/>
    <w:rsid w:val="141008D8"/>
    <w:rsid w:val="14125FE6"/>
    <w:rsid w:val="146D271E"/>
    <w:rsid w:val="14982588"/>
    <w:rsid w:val="149A5AD9"/>
    <w:rsid w:val="14A7619D"/>
    <w:rsid w:val="14A95C11"/>
    <w:rsid w:val="14AA1723"/>
    <w:rsid w:val="14ED1FA1"/>
    <w:rsid w:val="15007F26"/>
    <w:rsid w:val="150536C3"/>
    <w:rsid w:val="150C1963"/>
    <w:rsid w:val="151447A0"/>
    <w:rsid w:val="154A6454"/>
    <w:rsid w:val="154F4A0A"/>
    <w:rsid w:val="155E69FB"/>
    <w:rsid w:val="15762120"/>
    <w:rsid w:val="16A8729C"/>
    <w:rsid w:val="16B32D77"/>
    <w:rsid w:val="16B33777"/>
    <w:rsid w:val="16BC70A7"/>
    <w:rsid w:val="16C6339E"/>
    <w:rsid w:val="17084E70"/>
    <w:rsid w:val="172F2D79"/>
    <w:rsid w:val="17393759"/>
    <w:rsid w:val="174165D4"/>
    <w:rsid w:val="17557BEF"/>
    <w:rsid w:val="175E0F34"/>
    <w:rsid w:val="17D349C1"/>
    <w:rsid w:val="17FF5816"/>
    <w:rsid w:val="1821268E"/>
    <w:rsid w:val="18244F26"/>
    <w:rsid w:val="1830729E"/>
    <w:rsid w:val="1870062C"/>
    <w:rsid w:val="18817102"/>
    <w:rsid w:val="18826EA4"/>
    <w:rsid w:val="18830A15"/>
    <w:rsid w:val="18852B28"/>
    <w:rsid w:val="188B5321"/>
    <w:rsid w:val="18E90CD1"/>
    <w:rsid w:val="196D1E6D"/>
    <w:rsid w:val="19932372"/>
    <w:rsid w:val="19A20DD5"/>
    <w:rsid w:val="19AE03F1"/>
    <w:rsid w:val="19D159ED"/>
    <w:rsid w:val="1A071A03"/>
    <w:rsid w:val="1A1F0E4F"/>
    <w:rsid w:val="1A1F16AE"/>
    <w:rsid w:val="1A3B5C77"/>
    <w:rsid w:val="1A3D7527"/>
    <w:rsid w:val="1A984BAD"/>
    <w:rsid w:val="1AA2382E"/>
    <w:rsid w:val="1AB8220E"/>
    <w:rsid w:val="1AD67034"/>
    <w:rsid w:val="1AE4166C"/>
    <w:rsid w:val="1AF06CFB"/>
    <w:rsid w:val="1AF11B8D"/>
    <w:rsid w:val="1B102545"/>
    <w:rsid w:val="1B11359C"/>
    <w:rsid w:val="1B214484"/>
    <w:rsid w:val="1B2A271F"/>
    <w:rsid w:val="1B530544"/>
    <w:rsid w:val="1B713184"/>
    <w:rsid w:val="1B854CE1"/>
    <w:rsid w:val="1B9E2247"/>
    <w:rsid w:val="1BA209CF"/>
    <w:rsid w:val="1BAF6202"/>
    <w:rsid w:val="1BB4777D"/>
    <w:rsid w:val="1BD75AB8"/>
    <w:rsid w:val="1BE539D2"/>
    <w:rsid w:val="1C0459C2"/>
    <w:rsid w:val="1C1B3B4A"/>
    <w:rsid w:val="1C6A3ED7"/>
    <w:rsid w:val="1C88086E"/>
    <w:rsid w:val="1CAC44F0"/>
    <w:rsid w:val="1CF814E3"/>
    <w:rsid w:val="1D266CE1"/>
    <w:rsid w:val="1D28001A"/>
    <w:rsid w:val="1D3963AF"/>
    <w:rsid w:val="1D6A673C"/>
    <w:rsid w:val="1D9247AE"/>
    <w:rsid w:val="1DA63635"/>
    <w:rsid w:val="1DB567EC"/>
    <w:rsid w:val="1DC00253"/>
    <w:rsid w:val="1DF51A98"/>
    <w:rsid w:val="1E051CD9"/>
    <w:rsid w:val="1E2C58E8"/>
    <w:rsid w:val="1E3824DF"/>
    <w:rsid w:val="1E3D060F"/>
    <w:rsid w:val="1E3F7D2E"/>
    <w:rsid w:val="1E4134E4"/>
    <w:rsid w:val="1E5062B3"/>
    <w:rsid w:val="1E523514"/>
    <w:rsid w:val="1E622E3B"/>
    <w:rsid w:val="1E652BA8"/>
    <w:rsid w:val="1E700FC3"/>
    <w:rsid w:val="1E714A66"/>
    <w:rsid w:val="1E802593"/>
    <w:rsid w:val="1E8B6156"/>
    <w:rsid w:val="1EA27958"/>
    <w:rsid w:val="1EA703CC"/>
    <w:rsid w:val="1EB7330C"/>
    <w:rsid w:val="1F0A0FF3"/>
    <w:rsid w:val="1F4D6BEE"/>
    <w:rsid w:val="1F5771FF"/>
    <w:rsid w:val="1F69491A"/>
    <w:rsid w:val="1F7A08D5"/>
    <w:rsid w:val="1FD52574"/>
    <w:rsid w:val="1FE868A9"/>
    <w:rsid w:val="20034907"/>
    <w:rsid w:val="20173E4B"/>
    <w:rsid w:val="204E48BC"/>
    <w:rsid w:val="20825C93"/>
    <w:rsid w:val="208921B3"/>
    <w:rsid w:val="20973DEB"/>
    <w:rsid w:val="20A6057E"/>
    <w:rsid w:val="20B26522"/>
    <w:rsid w:val="20B44310"/>
    <w:rsid w:val="20C242E2"/>
    <w:rsid w:val="211116EB"/>
    <w:rsid w:val="216133FC"/>
    <w:rsid w:val="21A06EBB"/>
    <w:rsid w:val="21D56769"/>
    <w:rsid w:val="21E52EF3"/>
    <w:rsid w:val="21F75BAD"/>
    <w:rsid w:val="21FB5D7B"/>
    <w:rsid w:val="22015E94"/>
    <w:rsid w:val="220B1C3D"/>
    <w:rsid w:val="221D1D20"/>
    <w:rsid w:val="22334A87"/>
    <w:rsid w:val="22BE6801"/>
    <w:rsid w:val="23137077"/>
    <w:rsid w:val="232A43C0"/>
    <w:rsid w:val="233500BF"/>
    <w:rsid w:val="23377FF7"/>
    <w:rsid w:val="236B425F"/>
    <w:rsid w:val="236C6787"/>
    <w:rsid w:val="23836192"/>
    <w:rsid w:val="23901F29"/>
    <w:rsid w:val="239C0061"/>
    <w:rsid w:val="23B87C1E"/>
    <w:rsid w:val="23B908A4"/>
    <w:rsid w:val="23DE7685"/>
    <w:rsid w:val="23E12CD1"/>
    <w:rsid w:val="23E95BEF"/>
    <w:rsid w:val="23FD0064"/>
    <w:rsid w:val="245375B0"/>
    <w:rsid w:val="24642C0A"/>
    <w:rsid w:val="24973CD7"/>
    <w:rsid w:val="24B22173"/>
    <w:rsid w:val="24B30B11"/>
    <w:rsid w:val="24B95AD9"/>
    <w:rsid w:val="24BE24DA"/>
    <w:rsid w:val="24CF5825"/>
    <w:rsid w:val="24D663E6"/>
    <w:rsid w:val="24D77F2B"/>
    <w:rsid w:val="2513335E"/>
    <w:rsid w:val="25494FD2"/>
    <w:rsid w:val="258B00E2"/>
    <w:rsid w:val="25A917A6"/>
    <w:rsid w:val="25BA7C7E"/>
    <w:rsid w:val="25BE27CC"/>
    <w:rsid w:val="25F74A5C"/>
    <w:rsid w:val="26103D41"/>
    <w:rsid w:val="2628662C"/>
    <w:rsid w:val="262D45DE"/>
    <w:rsid w:val="26871DC8"/>
    <w:rsid w:val="26A53EF9"/>
    <w:rsid w:val="26A94201"/>
    <w:rsid w:val="26AC274F"/>
    <w:rsid w:val="26B12DB6"/>
    <w:rsid w:val="27044A29"/>
    <w:rsid w:val="271D34C8"/>
    <w:rsid w:val="273932EA"/>
    <w:rsid w:val="276142BF"/>
    <w:rsid w:val="27783712"/>
    <w:rsid w:val="27907362"/>
    <w:rsid w:val="27FC457D"/>
    <w:rsid w:val="28333E1D"/>
    <w:rsid w:val="28454BD6"/>
    <w:rsid w:val="28455253"/>
    <w:rsid w:val="284B1061"/>
    <w:rsid w:val="28551971"/>
    <w:rsid w:val="285B1C53"/>
    <w:rsid w:val="289F7086"/>
    <w:rsid w:val="28C32028"/>
    <w:rsid w:val="28CC490F"/>
    <w:rsid w:val="28DE40AA"/>
    <w:rsid w:val="28F039B6"/>
    <w:rsid w:val="29003BF9"/>
    <w:rsid w:val="290D6316"/>
    <w:rsid w:val="290F32B2"/>
    <w:rsid w:val="29233D8C"/>
    <w:rsid w:val="29345E77"/>
    <w:rsid w:val="294C65AD"/>
    <w:rsid w:val="296C5733"/>
    <w:rsid w:val="29806583"/>
    <w:rsid w:val="298B3C4C"/>
    <w:rsid w:val="29C9048F"/>
    <w:rsid w:val="29DA08EE"/>
    <w:rsid w:val="29F26D24"/>
    <w:rsid w:val="2A0353DF"/>
    <w:rsid w:val="2A076A69"/>
    <w:rsid w:val="2A15033F"/>
    <w:rsid w:val="2A1662C1"/>
    <w:rsid w:val="2A1C7367"/>
    <w:rsid w:val="2A2815FA"/>
    <w:rsid w:val="2A3C6EB3"/>
    <w:rsid w:val="2A622692"/>
    <w:rsid w:val="2A6D6092"/>
    <w:rsid w:val="2A7D76B4"/>
    <w:rsid w:val="2AA809EC"/>
    <w:rsid w:val="2B0B4AD7"/>
    <w:rsid w:val="2B437463"/>
    <w:rsid w:val="2B746B21"/>
    <w:rsid w:val="2B7807EE"/>
    <w:rsid w:val="2BA50BF7"/>
    <w:rsid w:val="2BB1742D"/>
    <w:rsid w:val="2BBA09D7"/>
    <w:rsid w:val="2BBF00EC"/>
    <w:rsid w:val="2BC37CFD"/>
    <w:rsid w:val="2BD17ACF"/>
    <w:rsid w:val="2BD5237F"/>
    <w:rsid w:val="2BE536CE"/>
    <w:rsid w:val="2BE758D9"/>
    <w:rsid w:val="2BF346BB"/>
    <w:rsid w:val="2C09049E"/>
    <w:rsid w:val="2C0A653C"/>
    <w:rsid w:val="2C167A57"/>
    <w:rsid w:val="2C191F85"/>
    <w:rsid w:val="2C29790B"/>
    <w:rsid w:val="2C504E98"/>
    <w:rsid w:val="2C772424"/>
    <w:rsid w:val="2C8E776E"/>
    <w:rsid w:val="2C974875"/>
    <w:rsid w:val="2CB67FA0"/>
    <w:rsid w:val="2CDA6E57"/>
    <w:rsid w:val="2CDF621C"/>
    <w:rsid w:val="2CE82D6F"/>
    <w:rsid w:val="2CF90900"/>
    <w:rsid w:val="2D343236"/>
    <w:rsid w:val="2D404F0C"/>
    <w:rsid w:val="2D575011"/>
    <w:rsid w:val="2D853E99"/>
    <w:rsid w:val="2DA57465"/>
    <w:rsid w:val="2DAC25A2"/>
    <w:rsid w:val="2DD15014"/>
    <w:rsid w:val="2DF72DE4"/>
    <w:rsid w:val="2E0220AF"/>
    <w:rsid w:val="2E4B082A"/>
    <w:rsid w:val="2E4C2D3B"/>
    <w:rsid w:val="2E5D4E86"/>
    <w:rsid w:val="2E5D790B"/>
    <w:rsid w:val="2E9A3C18"/>
    <w:rsid w:val="2EB616F0"/>
    <w:rsid w:val="2EBB0FEE"/>
    <w:rsid w:val="2EC63002"/>
    <w:rsid w:val="2ECB2EFB"/>
    <w:rsid w:val="2EFD08C4"/>
    <w:rsid w:val="2F0A6B38"/>
    <w:rsid w:val="2F4D3728"/>
    <w:rsid w:val="2F946CCB"/>
    <w:rsid w:val="2FD25781"/>
    <w:rsid w:val="2FDC745C"/>
    <w:rsid w:val="2FFD7934"/>
    <w:rsid w:val="3047713F"/>
    <w:rsid w:val="304C3BC8"/>
    <w:rsid w:val="30733ACD"/>
    <w:rsid w:val="307750E9"/>
    <w:rsid w:val="308710A4"/>
    <w:rsid w:val="308C3862"/>
    <w:rsid w:val="309379D8"/>
    <w:rsid w:val="30A270F7"/>
    <w:rsid w:val="30B11C7D"/>
    <w:rsid w:val="30DF1478"/>
    <w:rsid w:val="30EC586F"/>
    <w:rsid w:val="3109790A"/>
    <w:rsid w:val="310B28B9"/>
    <w:rsid w:val="312E32CE"/>
    <w:rsid w:val="316118F5"/>
    <w:rsid w:val="317339A9"/>
    <w:rsid w:val="317F385A"/>
    <w:rsid w:val="319C6071"/>
    <w:rsid w:val="31AC537E"/>
    <w:rsid w:val="31E3679B"/>
    <w:rsid w:val="31E732FD"/>
    <w:rsid w:val="32517576"/>
    <w:rsid w:val="32726850"/>
    <w:rsid w:val="32BE5C2C"/>
    <w:rsid w:val="32C043F9"/>
    <w:rsid w:val="32FB6478"/>
    <w:rsid w:val="33263B3F"/>
    <w:rsid w:val="334E5EA9"/>
    <w:rsid w:val="3351046B"/>
    <w:rsid w:val="33525999"/>
    <w:rsid w:val="336963EB"/>
    <w:rsid w:val="33816EEB"/>
    <w:rsid w:val="33B2468A"/>
    <w:rsid w:val="33EB55CD"/>
    <w:rsid w:val="33EC4C02"/>
    <w:rsid w:val="340D2360"/>
    <w:rsid w:val="3410665D"/>
    <w:rsid w:val="34211214"/>
    <w:rsid w:val="342E63AB"/>
    <w:rsid w:val="346C4839"/>
    <w:rsid w:val="34806536"/>
    <w:rsid w:val="34950E68"/>
    <w:rsid w:val="34986E94"/>
    <w:rsid w:val="34AF62C9"/>
    <w:rsid w:val="34B85CD0"/>
    <w:rsid w:val="34CB4388"/>
    <w:rsid w:val="34FA6E12"/>
    <w:rsid w:val="35104AED"/>
    <w:rsid w:val="354D7158"/>
    <w:rsid w:val="35505F08"/>
    <w:rsid w:val="3578720D"/>
    <w:rsid w:val="357A4D33"/>
    <w:rsid w:val="358D5588"/>
    <w:rsid w:val="35A3072E"/>
    <w:rsid w:val="361C403D"/>
    <w:rsid w:val="363A3B40"/>
    <w:rsid w:val="365302AE"/>
    <w:rsid w:val="36607A0A"/>
    <w:rsid w:val="366E227C"/>
    <w:rsid w:val="366F2E0D"/>
    <w:rsid w:val="367B6A5C"/>
    <w:rsid w:val="369E2CA4"/>
    <w:rsid w:val="36A74ADA"/>
    <w:rsid w:val="36AD60D5"/>
    <w:rsid w:val="36B224F9"/>
    <w:rsid w:val="36EC0CC9"/>
    <w:rsid w:val="371A67CE"/>
    <w:rsid w:val="373F410B"/>
    <w:rsid w:val="375D7BAC"/>
    <w:rsid w:val="37EE7094"/>
    <w:rsid w:val="37FE3956"/>
    <w:rsid w:val="38296C89"/>
    <w:rsid w:val="383002EB"/>
    <w:rsid w:val="38586797"/>
    <w:rsid w:val="385D15DF"/>
    <w:rsid w:val="38BC0149"/>
    <w:rsid w:val="38D87D1C"/>
    <w:rsid w:val="39574BC0"/>
    <w:rsid w:val="39636459"/>
    <w:rsid w:val="396B7F6C"/>
    <w:rsid w:val="3971469F"/>
    <w:rsid w:val="397A3554"/>
    <w:rsid w:val="39B417A9"/>
    <w:rsid w:val="39F94DC1"/>
    <w:rsid w:val="39FC5695"/>
    <w:rsid w:val="3A006D8E"/>
    <w:rsid w:val="3A3651E5"/>
    <w:rsid w:val="3A655EBA"/>
    <w:rsid w:val="3A744481"/>
    <w:rsid w:val="3A751F6D"/>
    <w:rsid w:val="3A802DEC"/>
    <w:rsid w:val="3A824DB6"/>
    <w:rsid w:val="3A8C7BEF"/>
    <w:rsid w:val="3A906246"/>
    <w:rsid w:val="3B2349B7"/>
    <w:rsid w:val="3B616CFF"/>
    <w:rsid w:val="3B6259F6"/>
    <w:rsid w:val="3B7641EF"/>
    <w:rsid w:val="3B976654"/>
    <w:rsid w:val="3BB16FD5"/>
    <w:rsid w:val="3BC01EFC"/>
    <w:rsid w:val="3BCA786A"/>
    <w:rsid w:val="3BD31E2F"/>
    <w:rsid w:val="3BD43422"/>
    <w:rsid w:val="3BE664CB"/>
    <w:rsid w:val="3BF15831"/>
    <w:rsid w:val="3C105946"/>
    <w:rsid w:val="3C123F18"/>
    <w:rsid w:val="3C2974B3"/>
    <w:rsid w:val="3C471448"/>
    <w:rsid w:val="3C5F759A"/>
    <w:rsid w:val="3C6C525A"/>
    <w:rsid w:val="3CCE23CB"/>
    <w:rsid w:val="3CD17D17"/>
    <w:rsid w:val="3CE3300D"/>
    <w:rsid w:val="3CEF6007"/>
    <w:rsid w:val="3D3C7F39"/>
    <w:rsid w:val="3D440F09"/>
    <w:rsid w:val="3D4504A0"/>
    <w:rsid w:val="3D8734BB"/>
    <w:rsid w:val="3D9A11D4"/>
    <w:rsid w:val="3DA16D89"/>
    <w:rsid w:val="3DA364BE"/>
    <w:rsid w:val="3DC96858"/>
    <w:rsid w:val="3DE041CB"/>
    <w:rsid w:val="3DF80EEB"/>
    <w:rsid w:val="3E0D48F6"/>
    <w:rsid w:val="3E1868B4"/>
    <w:rsid w:val="3E377251"/>
    <w:rsid w:val="3E42664B"/>
    <w:rsid w:val="3E5A7334"/>
    <w:rsid w:val="3E7B5D6B"/>
    <w:rsid w:val="3E843E66"/>
    <w:rsid w:val="3E8F51FE"/>
    <w:rsid w:val="3E926F87"/>
    <w:rsid w:val="3E9A59DE"/>
    <w:rsid w:val="3EAF4836"/>
    <w:rsid w:val="3EC139D3"/>
    <w:rsid w:val="3EC33DFA"/>
    <w:rsid w:val="3F060E16"/>
    <w:rsid w:val="3F1D1096"/>
    <w:rsid w:val="3F2F0234"/>
    <w:rsid w:val="3F6363FE"/>
    <w:rsid w:val="3F756B8F"/>
    <w:rsid w:val="3F95482B"/>
    <w:rsid w:val="3FAC6431"/>
    <w:rsid w:val="4019356B"/>
    <w:rsid w:val="403326AF"/>
    <w:rsid w:val="40414DCB"/>
    <w:rsid w:val="40592157"/>
    <w:rsid w:val="406E1CAE"/>
    <w:rsid w:val="40A0133A"/>
    <w:rsid w:val="40BC6B48"/>
    <w:rsid w:val="40C31A53"/>
    <w:rsid w:val="40C61775"/>
    <w:rsid w:val="40DC4AF4"/>
    <w:rsid w:val="40F24318"/>
    <w:rsid w:val="40FF545D"/>
    <w:rsid w:val="410067C8"/>
    <w:rsid w:val="4105229D"/>
    <w:rsid w:val="41412BA9"/>
    <w:rsid w:val="418F0D2A"/>
    <w:rsid w:val="41CE268F"/>
    <w:rsid w:val="41D01505"/>
    <w:rsid w:val="41DF2AEE"/>
    <w:rsid w:val="422B5D33"/>
    <w:rsid w:val="422D0B1A"/>
    <w:rsid w:val="423B3A9C"/>
    <w:rsid w:val="42474939"/>
    <w:rsid w:val="424C3C57"/>
    <w:rsid w:val="42613FF3"/>
    <w:rsid w:val="42660D96"/>
    <w:rsid w:val="428667D2"/>
    <w:rsid w:val="42CD1CE0"/>
    <w:rsid w:val="42E1381E"/>
    <w:rsid w:val="42E44134"/>
    <w:rsid w:val="42ED6459"/>
    <w:rsid w:val="42FE58DD"/>
    <w:rsid w:val="43174B3D"/>
    <w:rsid w:val="43456981"/>
    <w:rsid w:val="434B790E"/>
    <w:rsid w:val="43556017"/>
    <w:rsid w:val="4360274F"/>
    <w:rsid w:val="43977AB6"/>
    <w:rsid w:val="43A3342B"/>
    <w:rsid w:val="43A7763B"/>
    <w:rsid w:val="43C77C27"/>
    <w:rsid w:val="43DE09EE"/>
    <w:rsid w:val="43E91A02"/>
    <w:rsid w:val="44002FAD"/>
    <w:rsid w:val="4441183E"/>
    <w:rsid w:val="446B1222"/>
    <w:rsid w:val="448E07FB"/>
    <w:rsid w:val="449101DD"/>
    <w:rsid w:val="44C91833"/>
    <w:rsid w:val="44DE1391"/>
    <w:rsid w:val="451A5BEB"/>
    <w:rsid w:val="451B225C"/>
    <w:rsid w:val="452410C9"/>
    <w:rsid w:val="45317DFB"/>
    <w:rsid w:val="456D3CE4"/>
    <w:rsid w:val="4579042C"/>
    <w:rsid w:val="457F0571"/>
    <w:rsid w:val="45851176"/>
    <w:rsid w:val="45C63B94"/>
    <w:rsid w:val="45F36B68"/>
    <w:rsid w:val="460E7DA5"/>
    <w:rsid w:val="46144D30"/>
    <w:rsid w:val="46422483"/>
    <w:rsid w:val="46470C62"/>
    <w:rsid w:val="4659254A"/>
    <w:rsid w:val="465B0637"/>
    <w:rsid w:val="465E3F0D"/>
    <w:rsid w:val="466A16E6"/>
    <w:rsid w:val="46893F2B"/>
    <w:rsid w:val="46901135"/>
    <w:rsid w:val="46C4686E"/>
    <w:rsid w:val="46FA5CD4"/>
    <w:rsid w:val="477B778F"/>
    <w:rsid w:val="478203EC"/>
    <w:rsid w:val="47B025FA"/>
    <w:rsid w:val="48084421"/>
    <w:rsid w:val="4809698F"/>
    <w:rsid w:val="4811697D"/>
    <w:rsid w:val="487A3E25"/>
    <w:rsid w:val="488B5503"/>
    <w:rsid w:val="48937E21"/>
    <w:rsid w:val="489A0361"/>
    <w:rsid w:val="48B87BF5"/>
    <w:rsid w:val="48B94FF3"/>
    <w:rsid w:val="48E37AAB"/>
    <w:rsid w:val="48E96000"/>
    <w:rsid w:val="48FD4B4C"/>
    <w:rsid w:val="490A68E0"/>
    <w:rsid w:val="491055FE"/>
    <w:rsid w:val="495F5B3E"/>
    <w:rsid w:val="496F77D7"/>
    <w:rsid w:val="497654FD"/>
    <w:rsid w:val="49B64211"/>
    <w:rsid w:val="49F6167F"/>
    <w:rsid w:val="4A064FA0"/>
    <w:rsid w:val="4A16615C"/>
    <w:rsid w:val="4A4424D7"/>
    <w:rsid w:val="4A9D70A2"/>
    <w:rsid w:val="4AB82D0F"/>
    <w:rsid w:val="4AEB7664"/>
    <w:rsid w:val="4AFD7C19"/>
    <w:rsid w:val="4B0567D1"/>
    <w:rsid w:val="4B236AAE"/>
    <w:rsid w:val="4B46773A"/>
    <w:rsid w:val="4B553E21"/>
    <w:rsid w:val="4B707271"/>
    <w:rsid w:val="4B9739F7"/>
    <w:rsid w:val="4BEE2503"/>
    <w:rsid w:val="4C245A30"/>
    <w:rsid w:val="4CA0731E"/>
    <w:rsid w:val="4CB6685F"/>
    <w:rsid w:val="4CC367FE"/>
    <w:rsid w:val="4D077F3C"/>
    <w:rsid w:val="4D123355"/>
    <w:rsid w:val="4D292E6F"/>
    <w:rsid w:val="4D2A3B31"/>
    <w:rsid w:val="4D312C52"/>
    <w:rsid w:val="4D7F0CE1"/>
    <w:rsid w:val="4D905305"/>
    <w:rsid w:val="4D964A72"/>
    <w:rsid w:val="4D9C1254"/>
    <w:rsid w:val="4DAB1AD6"/>
    <w:rsid w:val="4DCB03CA"/>
    <w:rsid w:val="4E013DEC"/>
    <w:rsid w:val="4E793892"/>
    <w:rsid w:val="4E800872"/>
    <w:rsid w:val="4EC569ED"/>
    <w:rsid w:val="4ED50EA1"/>
    <w:rsid w:val="4EEC050C"/>
    <w:rsid w:val="4F104EC3"/>
    <w:rsid w:val="4F47354A"/>
    <w:rsid w:val="4F5F526E"/>
    <w:rsid w:val="4F911C54"/>
    <w:rsid w:val="4FE625E0"/>
    <w:rsid w:val="502142D2"/>
    <w:rsid w:val="5021480F"/>
    <w:rsid w:val="50962ECB"/>
    <w:rsid w:val="50A42E38"/>
    <w:rsid w:val="50A4577F"/>
    <w:rsid w:val="50B73D1F"/>
    <w:rsid w:val="50BD5BC9"/>
    <w:rsid w:val="50C11EEE"/>
    <w:rsid w:val="50E97CFC"/>
    <w:rsid w:val="50EC0D83"/>
    <w:rsid w:val="50ED0658"/>
    <w:rsid w:val="50FA4028"/>
    <w:rsid w:val="50FE0AB7"/>
    <w:rsid w:val="510D65B7"/>
    <w:rsid w:val="511157AB"/>
    <w:rsid w:val="51256043"/>
    <w:rsid w:val="5142540C"/>
    <w:rsid w:val="518832C8"/>
    <w:rsid w:val="51890380"/>
    <w:rsid w:val="519D3C50"/>
    <w:rsid w:val="51A0432A"/>
    <w:rsid w:val="51A86090"/>
    <w:rsid w:val="51A927D1"/>
    <w:rsid w:val="51B7396D"/>
    <w:rsid w:val="51CB2747"/>
    <w:rsid w:val="52081BED"/>
    <w:rsid w:val="522E4CC3"/>
    <w:rsid w:val="5244713B"/>
    <w:rsid w:val="52615633"/>
    <w:rsid w:val="526F4DE4"/>
    <w:rsid w:val="52977FD4"/>
    <w:rsid w:val="52A25790"/>
    <w:rsid w:val="52A96B6F"/>
    <w:rsid w:val="52B45975"/>
    <w:rsid w:val="52C13B4A"/>
    <w:rsid w:val="52D94AA4"/>
    <w:rsid w:val="52EA3A62"/>
    <w:rsid w:val="52F50BB8"/>
    <w:rsid w:val="53097272"/>
    <w:rsid w:val="53163E96"/>
    <w:rsid w:val="53544462"/>
    <w:rsid w:val="53601B6B"/>
    <w:rsid w:val="53605111"/>
    <w:rsid w:val="53933738"/>
    <w:rsid w:val="5397158E"/>
    <w:rsid w:val="53EA723C"/>
    <w:rsid w:val="54013861"/>
    <w:rsid w:val="54487265"/>
    <w:rsid w:val="544D6070"/>
    <w:rsid w:val="54605E1E"/>
    <w:rsid w:val="54B3506A"/>
    <w:rsid w:val="54CA0D16"/>
    <w:rsid w:val="54DD4057"/>
    <w:rsid w:val="54E7490F"/>
    <w:rsid w:val="550764A4"/>
    <w:rsid w:val="550B2BF6"/>
    <w:rsid w:val="55214EB5"/>
    <w:rsid w:val="55364EFD"/>
    <w:rsid w:val="555D3FFE"/>
    <w:rsid w:val="555D4828"/>
    <w:rsid w:val="557A4C8B"/>
    <w:rsid w:val="558931E1"/>
    <w:rsid w:val="55923347"/>
    <w:rsid w:val="55925180"/>
    <w:rsid w:val="55983B1B"/>
    <w:rsid w:val="55A82D9F"/>
    <w:rsid w:val="55A8376B"/>
    <w:rsid w:val="55AA4D69"/>
    <w:rsid w:val="55C93441"/>
    <w:rsid w:val="55DC29B6"/>
    <w:rsid w:val="55DD4241"/>
    <w:rsid w:val="56102E1E"/>
    <w:rsid w:val="566B6D1E"/>
    <w:rsid w:val="56972D92"/>
    <w:rsid w:val="56F161EC"/>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1F37ED"/>
    <w:rsid w:val="58297339"/>
    <w:rsid w:val="58917D2F"/>
    <w:rsid w:val="5894085C"/>
    <w:rsid w:val="58A75590"/>
    <w:rsid w:val="58AE4F0C"/>
    <w:rsid w:val="58B85899"/>
    <w:rsid w:val="58CA7BFC"/>
    <w:rsid w:val="58E363A9"/>
    <w:rsid w:val="59166304"/>
    <w:rsid w:val="595E1678"/>
    <w:rsid w:val="596D5BD4"/>
    <w:rsid w:val="597C07CB"/>
    <w:rsid w:val="597E3DD8"/>
    <w:rsid w:val="598B6C60"/>
    <w:rsid w:val="59B461B6"/>
    <w:rsid w:val="59F80043"/>
    <w:rsid w:val="5A09252F"/>
    <w:rsid w:val="5A0B2778"/>
    <w:rsid w:val="5A2A7C7B"/>
    <w:rsid w:val="5A3E2560"/>
    <w:rsid w:val="5A5D3B6E"/>
    <w:rsid w:val="5A637A76"/>
    <w:rsid w:val="5A6D33BA"/>
    <w:rsid w:val="5A792B1F"/>
    <w:rsid w:val="5A874767"/>
    <w:rsid w:val="5AA85BE2"/>
    <w:rsid w:val="5AAD6F28"/>
    <w:rsid w:val="5AB126F6"/>
    <w:rsid w:val="5AD63A24"/>
    <w:rsid w:val="5B2E1A1D"/>
    <w:rsid w:val="5B843A1C"/>
    <w:rsid w:val="5B873E3F"/>
    <w:rsid w:val="5C02690E"/>
    <w:rsid w:val="5C196DA7"/>
    <w:rsid w:val="5C2A048C"/>
    <w:rsid w:val="5C645C72"/>
    <w:rsid w:val="5C80234E"/>
    <w:rsid w:val="5C8A680C"/>
    <w:rsid w:val="5C9B540C"/>
    <w:rsid w:val="5D0C4701"/>
    <w:rsid w:val="5D0F0395"/>
    <w:rsid w:val="5D221076"/>
    <w:rsid w:val="5D397964"/>
    <w:rsid w:val="5D5A391C"/>
    <w:rsid w:val="5D5F10C0"/>
    <w:rsid w:val="5D6D0B56"/>
    <w:rsid w:val="5D891B7B"/>
    <w:rsid w:val="5D924A61"/>
    <w:rsid w:val="5DAD38EE"/>
    <w:rsid w:val="5E006862"/>
    <w:rsid w:val="5E0207B9"/>
    <w:rsid w:val="5E033269"/>
    <w:rsid w:val="5E1834A1"/>
    <w:rsid w:val="5E261785"/>
    <w:rsid w:val="5E4A7017"/>
    <w:rsid w:val="5E552BBA"/>
    <w:rsid w:val="5E611C10"/>
    <w:rsid w:val="5E7A0F3F"/>
    <w:rsid w:val="5EAC1B52"/>
    <w:rsid w:val="5EFC7377"/>
    <w:rsid w:val="5F06174D"/>
    <w:rsid w:val="5F3A3602"/>
    <w:rsid w:val="5F45733B"/>
    <w:rsid w:val="5F6277C6"/>
    <w:rsid w:val="5F6361DD"/>
    <w:rsid w:val="5F6D0B1D"/>
    <w:rsid w:val="5F7C1524"/>
    <w:rsid w:val="5F8D0B82"/>
    <w:rsid w:val="5FCC5339"/>
    <w:rsid w:val="5FE34A5B"/>
    <w:rsid w:val="5FFE1E36"/>
    <w:rsid w:val="60232584"/>
    <w:rsid w:val="603E67DA"/>
    <w:rsid w:val="60634492"/>
    <w:rsid w:val="606D70BF"/>
    <w:rsid w:val="607330CE"/>
    <w:rsid w:val="60825176"/>
    <w:rsid w:val="608A7C71"/>
    <w:rsid w:val="609F2AC4"/>
    <w:rsid w:val="60C34F31"/>
    <w:rsid w:val="60E05AE3"/>
    <w:rsid w:val="60FA2EE8"/>
    <w:rsid w:val="61054A27"/>
    <w:rsid w:val="610A52BC"/>
    <w:rsid w:val="611A0FF5"/>
    <w:rsid w:val="611D2366"/>
    <w:rsid w:val="61421856"/>
    <w:rsid w:val="615227C4"/>
    <w:rsid w:val="61654E3F"/>
    <w:rsid w:val="61676C25"/>
    <w:rsid w:val="6182292A"/>
    <w:rsid w:val="619F7F92"/>
    <w:rsid w:val="61D03DA9"/>
    <w:rsid w:val="61F94C26"/>
    <w:rsid w:val="62000E56"/>
    <w:rsid w:val="624F3E49"/>
    <w:rsid w:val="62632286"/>
    <w:rsid w:val="62885958"/>
    <w:rsid w:val="62EC4C13"/>
    <w:rsid w:val="62F40B65"/>
    <w:rsid w:val="62F87114"/>
    <w:rsid w:val="62FC2CFE"/>
    <w:rsid w:val="6300246C"/>
    <w:rsid w:val="63024505"/>
    <w:rsid w:val="63275C4B"/>
    <w:rsid w:val="635600A5"/>
    <w:rsid w:val="635B1DB5"/>
    <w:rsid w:val="63711FED"/>
    <w:rsid w:val="63880DDC"/>
    <w:rsid w:val="638906B4"/>
    <w:rsid w:val="638D750D"/>
    <w:rsid w:val="63A4729C"/>
    <w:rsid w:val="63AC6CC0"/>
    <w:rsid w:val="64055776"/>
    <w:rsid w:val="64240056"/>
    <w:rsid w:val="643E143A"/>
    <w:rsid w:val="64491666"/>
    <w:rsid w:val="646D1D84"/>
    <w:rsid w:val="648B6EEF"/>
    <w:rsid w:val="64C158BF"/>
    <w:rsid w:val="64CE2EAA"/>
    <w:rsid w:val="64F1206D"/>
    <w:rsid w:val="65091AAC"/>
    <w:rsid w:val="653C3090"/>
    <w:rsid w:val="6551678F"/>
    <w:rsid w:val="65624D19"/>
    <w:rsid w:val="65854376"/>
    <w:rsid w:val="658767BE"/>
    <w:rsid w:val="65892531"/>
    <w:rsid w:val="65A73073"/>
    <w:rsid w:val="65F87C3B"/>
    <w:rsid w:val="66195831"/>
    <w:rsid w:val="662B15AE"/>
    <w:rsid w:val="662E75B1"/>
    <w:rsid w:val="6633482C"/>
    <w:rsid w:val="66342C2E"/>
    <w:rsid w:val="663E784C"/>
    <w:rsid w:val="668B6A45"/>
    <w:rsid w:val="669058B5"/>
    <w:rsid w:val="66BB6DD6"/>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43146"/>
    <w:rsid w:val="68E937A3"/>
    <w:rsid w:val="693E15D3"/>
    <w:rsid w:val="69627681"/>
    <w:rsid w:val="696E0130"/>
    <w:rsid w:val="69765236"/>
    <w:rsid w:val="6977531D"/>
    <w:rsid w:val="69CC2BFF"/>
    <w:rsid w:val="69FD55B8"/>
    <w:rsid w:val="6A0B1C62"/>
    <w:rsid w:val="6A2406C8"/>
    <w:rsid w:val="6A794FDE"/>
    <w:rsid w:val="6AB029CA"/>
    <w:rsid w:val="6ABC311D"/>
    <w:rsid w:val="6ACF2E50"/>
    <w:rsid w:val="6ADE0BD1"/>
    <w:rsid w:val="6AE96859"/>
    <w:rsid w:val="6B147746"/>
    <w:rsid w:val="6B24787C"/>
    <w:rsid w:val="6B340F05"/>
    <w:rsid w:val="6B364C7D"/>
    <w:rsid w:val="6B573233"/>
    <w:rsid w:val="6B5B6274"/>
    <w:rsid w:val="6B935D53"/>
    <w:rsid w:val="6C196F71"/>
    <w:rsid w:val="6C226FCB"/>
    <w:rsid w:val="6C31226F"/>
    <w:rsid w:val="6C552F0B"/>
    <w:rsid w:val="6C8C67B7"/>
    <w:rsid w:val="6C9D744C"/>
    <w:rsid w:val="6CA125CA"/>
    <w:rsid w:val="6CD504C6"/>
    <w:rsid w:val="6D167928"/>
    <w:rsid w:val="6D26299B"/>
    <w:rsid w:val="6D4772EC"/>
    <w:rsid w:val="6D8E02A5"/>
    <w:rsid w:val="6D9078AF"/>
    <w:rsid w:val="6DAA3FEF"/>
    <w:rsid w:val="6DC0172B"/>
    <w:rsid w:val="6DC26C9C"/>
    <w:rsid w:val="6DCB690C"/>
    <w:rsid w:val="6DD41A5B"/>
    <w:rsid w:val="6DE5298B"/>
    <w:rsid w:val="6DE97683"/>
    <w:rsid w:val="6DF43C2E"/>
    <w:rsid w:val="6DF51CA3"/>
    <w:rsid w:val="6E1F7C4B"/>
    <w:rsid w:val="6E432668"/>
    <w:rsid w:val="6E4753F3"/>
    <w:rsid w:val="6E533D98"/>
    <w:rsid w:val="6E712470"/>
    <w:rsid w:val="6E777A87"/>
    <w:rsid w:val="6E8335BD"/>
    <w:rsid w:val="6E8E12EF"/>
    <w:rsid w:val="6E922B12"/>
    <w:rsid w:val="6E972936"/>
    <w:rsid w:val="6EAB14DE"/>
    <w:rsid w:val="6EB04D47"/>
    <w:rsid w:val="6ED446C5"/>
    <w:rsid w:val="6F2A7D94"/>
    <w:rsid w:val="6F3A0AB4"/>
    <w:rsid w:val="6F40431D"/>
    <w:rsid w:val="6F5002D8"/>
    <w:rsid w:val="6F5558EE"/>
    <w:rsid w:val="6F573363"/>
    <w:rsid w:val="6F7E74A8"/>
    <w:rsid w:val="6F8331F1"/>
    <w:rsid w:val="6FAE1A09"/>
    <w:rsid w:val="6FC860C0"/>
    <w:rsid w:val="6FD75BF8"/>
    <w:rsid w:val="6FDD7DBD"/>
    <w:rsid w:val="6FEF5D43"/>
    <w:rsid w:val="70117A67"/>
    <w:rsid w:val="707723D0"/>
    <w:rsid w:val="70D07922"/>
    <w:rsid w:val="70F5661B"/>
    <w:rsid w:val="71360107"/>
    <w:rsid w:val="713B688E"/>
    <w:rsid w:val="713E2ADE"/>
    <w:rsid w:val="714B19EA"/>
    <w:rsid w:val="71900E5F"/>
    <w:rsid w:val="71D43752"/>
    <w:rsid w:val="71F1796A"/>
    <w:rsid w:val="71F829D2"/>
    <w:rsid w:val="71F9013B"/>
    <w:rsid w:val="72062ED0"/>
    <w:rsid w:val="72154626"/>
    <w:rsid w:val="72262B5D"/>
    <w:rsid w:val="72283FF7"/>
    <w:rsid w:val="722E7212"/>
    <w:rsid w:val="723A0474"/>
    <w:rsid w:val="725923E4"/>
    <w:rsid w:val="72864BF7"/>
    <w:rsid w:val="729023FC"/>
    <w:rsid w:val="72952BD1"/>
    <w:rsid w:val="72A76461"/>
    <w:rsid w:val="72CE30E7"/>
    <w:rsid w:val="72E90827"/>
    <w:rsid w:val="735C403D"/>
    <w:rsid w:val="736E51D0"/>
    <w:rsid w:val="7395275D"/>
    <w:rsid w:val="73C0646E"/>
    <w:rsid w:val="73E52F22"/>
    <w:rsid w:val="73E7745D"/>
    <w:rsid w:val="740D4DD0"/>
    <w:rsid w:val="742222F5"/>
    <w:rsid w:val="74476126"/>
    <w:rsid w:val="74706664"/>
    <w:rsid w:val="747F3682"/>
    <w:rsid w:val="749C4185"/>
    <w:rsid w:val="74E41BEE"/>
    <w:rsid w:val="74F00593"/>
    <w:rsid w:val="75067759"/>
    <w:rsid w:val="750A2CD7"/>
    <w:rsid w:val="752E6DCD"/>
    <w:rsid w:val="7551380D"/>
    <w:rsid w:val="75600BE5"/>
    <w:rsid w:val="7564475C"/>
    <w:rsid w:val="7583797F"/>
    <w:rsid w:val="75D20F1D"/>
    <w:rsid w:val="75DA2C18"/>
    <w:rsid w:val="75F54412"/>
    <w:rsid w:val="760A7432"/>
    <w:rsid w:val="761D08E0"/>
    <w:rsid w:val="765D347C"/>
    <w:rsid w:val="768216BE"/>
    <w:rsid w:val="76826699"/>
    <w:rsid w:val="76BF021D"/>
    <w:rsid w:val="76C87133"/>
    <w:rsid w:val="76CD08D5"/>
    <w:rsid w:val="76DB4B92"/>
    <w:rsid w:val="77052AA4"/>
    <w:rsid w:val="770A094D"/>
    <w:rsid w:val="77136511"/>
    <w:rsid w:val="7718792D"/>
    <w:rsid w:val="771C566F"/>
    <w:rsid w:val="772C162A"/>
    <w:rsid w:val="77340A39"/>
    <w:rsid w:val="77351FD0"/>
    <w:rsid w:val="77472422"/>
    <w:rsid w:val="777F31F2"/>
    <w:rsid w:val="77866F8C"/>
    <w:rsid w:val="77BE6726"/>
    <w:rsid w:val="77D1700D"/>
    <w:rsid w:val="77E912C9"/>
    <w:rsid w:val="77EB4D73"/>
    <w:rsid w:val="77EC04CC"/>
    <w:rsid w:val="78574B7E"/>
    <w:rsid w:val="78774B27"/>
    <w:rsid w:val="78775729"/>
    <w:rsid w:val="78857244"/>
    <w:rsid w:val="7892370F"/>
    <w:rsid w:val="78A42DB0"/>
    <w:rsid w:val="78A656AB"/>
    <w:rsid w:val="78B2245C"/>
    <w:rsid w:val="78E172CC"/>
    <w:rsid w:val="78EA1D1F"/>
    <w:rsid w:val="78F32400"/>
    <w:rsid w:val="7904172F"/>
    <w:rsid w:val="790F7E27"/>
    <w:rsid w:val="792A231A"/>
    <w:rsid w:val="79316829"/>
    <w:rsid w:val="79534C4C"/>
    <w:rsid w:val="795A422D"/>
    <w:rsid w:val="797E66A9"/>
    <w:rsid w:val="798518A4"/>
    <w:rsid w:val="798E037A"/>
    <w:rsid w:val="79A97383"/>
    <w:rsid w:val="79E27E8B"/>
    <w:rsid w:val="79F850CE"/>
    <w:rsid w:val="79F91C98"/>
    <w:rsid w:val="79FD443C"/>
    <w:rsid w:val="7A17211E"/>
    <w:rsid w:val="7A1D1975"/>
    <w:rsid w:val="7A1E3FE1"/>
    <w:rsid w:val="7A3E5150"/>
    <w:rsid w:val="7A4628AA"/>
    <w:rsid w:val="7A462A03"/>
    <w:rsid w:val="7A4670D6"/>
    <w:rsid w:val="7A4F7B0A"/>
    <w:rsid w:val="7A534B63"/>
    <w:rsid w:val="7A615382"/>
    <w:rsid w:val="7A65396B"/>
    <w:rsid w:val="7A67303B"/>
    <w:rsid w:val="7AA8546C"/>
    <w:rsid w:val="7AAB1D04"/>
    <w:rsid w:val="7AB94F83"/>
    <w:rsid w:val="7ABA4368"/>
    <w:rsid w:val="7AD05746"/>
    <w:rsid w:val="7B257FFD"/>
    <w:rsid w:val="7B343476"/>
    <w:rsid w:val="7B4A02D1"/>
    <w:rsid w:val="7B5A2978"/>
    <w:rsid w:val="7B5A7E4C"/>
    <w:rsid w:val="7B667AF9"/>
    <w:rsid w:val="7B7468F8"/>
    <w:rsid w:val="7B933A26"/>
    <w:rsid w:val="7BA14395"/>
    <w:rsid w:val="7BB93978"/>
    <w:rsid w:val="7BEE0103"/>
    <w:rsid w:val="7C030BAC"/>
    <w:rsid w:val="7C0A0FE4"/>
    <w:rsid w:val="7C254906"/>
    <w:rsid w:val="7C3F770A"/>
    <w:rsid w:val="7C590818"/>
    <w:rsid w:val="7C717795"/>
    <w:rsid w:val="7C7C10F6"/>
    <w:rsid w:val="7C853BEA"/>
    <w:rsid w:val="7C881368"/>
    <w:rsid w:val="7C9712F4"/>
    <w:rsid w:val="7CE27788"/>
    <w:rsid w:val="7CE54755"/>
    <w:rsid w:val="7D0C32F1"/>
    <w:rsid w:val="7D0F408D"/>
    <w:rsid w:val="7D491C6C"/>
    <w:rsid w:val="7D5429C0"/>
    <w:rsid w:val="7D6E6D43"/>
    <w:rsid w:val="7DAE0FEB"/>
    <w:rsid w:val="7DB57A34"/>
    <w:rsid w:val="7DE60973"/>
    <w:rsid w:val="7DEF0916"/>
    <w:rsid w:val="7E1E5218"/>
    <w:rsid w:val="7E682F48"/>
    <w:rsid w:val="7E775881"/>
    <w:rsid w:val="7E8E2DCB"/>
    <w:rsid w:val="7E9A4E1F"/>
    <w:rsid w:val="7EA7723A"/>
    <w:rsid w:val="7EF56FBB"/>
    <w:rsid w:val="7F0768EB"/>
    <w:rsid w:val="7F143BEC"/>
    <w:rsid w:val="7F192494"/>
    <w:rsid w:val="7F715AF2"/>
    <w:rsid w:val="7F886E69"/>
    <w:rsid w:val="7FC20D7E"/>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6">
    <w:name w:val="toc 4"/>
    <w:basedOn w:val="1"/>
    <w:next w:val="1"/>
    <w:qFormat/>
    <w:uiPriority w:val="0"/>
    <w:pPr>
      <w:ind w:left="1260" w:leftChars="6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50"/>
    <w:link w:val="318"/>
    <w:qFormat/>
    <w:uiPriority w:val="99"/>
    <w:pPr>
      <w:ind w:firstLine="420"/>
    </w:pPr>
    <w:rPr>
      <w:rFonts w:hAnsi="Calibri" w:cs="Times New Roman"/>
      <w:snapToGrid/>
      <w:szCs w:val="20"/>
    </w:rPr>
  </w:style>
  <w:style w:type="paragraph" w:styleId="61">
    <w:name w:val="Body Text First Indent 2"/>
    <w:basedOn w:val="25"/>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99"/>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basedOn w:val="69"/>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next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3">
    <w:name w:val="NormalCharacter"/>
    <w:semiHidden/>
    <w:qFormat/>
    <w:uiPriority w:val="0"/>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5">
    <w:name w:val="font122"/>
    <w:basedOn w:val="69"/>
    <w:qFormat/>
    <w:uiPriority w:val="0"/>
    <w:rPr>
      <w:rFonts w:hint="eastAsia" w:ascii="宋体" w:hAnsi="宋体" w:eastAsia="宋体" w:cs="宋体"/>
      <w:b/>
      <w:bCs/>
      <w:color w:val="FF0000"/>
      <w:sz w:val="24"/>
      <w:szCs w:val="24"/>
      <w:u w:val="none"/>
    </w:rPr>
  </w:style>
  <w:style w:type="character" w:customStyle="1" w:styleId="966">
    <w:name w:val="font151"/>
    <w:basedOn w:val="69"/>
    <w:qFormat/>
    <w:uiPriority w:val="0"/>
    <w:rPr>
      <w:rFonts w:ascii="微软雅黑" w:hAnsi="微软雅黑" w:eastAsia="微软雅黑" w:cs="微软雅黑"/>
      <w:color w:val="000000"/>
      <w:sz w:val="28"/>
      <w:szCs w:val="28"/>
      <w:u w:val="none"/>
    </w:rPr>
  </w:style>
  <w:style w:type="paragraph" w:customStyle="1" w:styleId="967">
    <w:name w:val="BodyText1I2"/>
    <w:basedOn w:val="968"/>
    <w:next w:val="1"/>
    <w:qFormat/>
    <w:uiPriority w:val="99"/>
    <w:pPr>
      <w:spacing w:after="120" w:line="240" w:lineRule="auto"/>
      <w:ind w:left="420" w:leftChars="200" w:firstLine="420" w:firstLineChars="200"/>
    </w:pPr>
    <w:rPr>
      <w:sz w:val="21"/>
    </w:rPr>
  </w:style>
  <w:style w:type="paragraph" w:customStyle="1" w:styleId="968">
    <w:name w:val="BodyTextIndent"/>
    <w:basedOn w:val="1"/>
    <w:next w:val="1"/>
    <w:qFormat/>
    <w:uiPriority w:val="99"/>
    <w:pPr>
      <w:spacing w:line="480" w:lineRule="auto"/>
      <w:ind w:firstLine="600"/>
    </w:pPr>
    <w:rPr>
      <w:sz w:val="28"/>
    </w:rPr>
  </w:style>
  <w:style w:type="table" w:customStyle="1" w:styleId="96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0" Type="http://schemas.openxmlformats.org/officeDocument/2006/relationships/fontTable" Target="fontTable.xml"/><Relationship Id="rId7" Type="http://schemas.openxmlformats.org/officeDocument/2006/relationships/footer" Target="footer3.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40.png"/><Relationship Id="rId66" Type="http://schemas.openxmlformats.org/officeDocument/2006/relationships/image" Target="media/image39.png"/><Relationship Id="rId65" Type="http://schemas.openxmlformats.org/officeDocument/2006/relationships/image" Target="media/image38.png"/><Relationship Id="rId64" Type="http://schemas.openxmlformats.org/officeDocument/2006/relationships/image" Target="media/image37.png"/><Relationship Id="rId63" Type="http://schemas.openxmlformats.org/officeDocument/2006/relationships/image" Target="media/image36.png"/><Relationship Id="rId62" Type="http://schemas.openxmlformats.org/officeDocument/2006/relationships/image" Target="media/image35.png"/><Relationship Id="rId61" Type="http://schemas.openxmlformats.org/officeDocument/2006/relationships/image" Target="media/image34.png"/><Relationship Id="rId60" Type="http://schemas.openxmlformats.org/officeDocument/2006/relationships/image" Target="media/image33.png"/><Relationship Id="rId6" Type="http://schemas.openxmlformats.org/officeDocument/2006/relationships/footer" Target="footer2.xml"/><Relationship Id="rId59" Type="http://schemas.openxmlformats.org/officeDocument/2006/relationships/image" Target="media/image32.png"/><Relationship Id="rId58" Type="http://schemas.openxmlformats.org/officeDocument/2006/relationships/image" Target="media/image31.png"/><Relationship Id="rId57" Type="http://schemas.openxmlformats.org/officeDocument/2006/relationships/image" Target="media/image30.png"/><Relationship Id="rId56" Type="http://schemas.openxmlformats.org/officeDocument/2006/relationships/image" Target="media/image29.png"/><Relationship Id="rId55" Type="http://schemas.openxmlformats.org/officeDocument/2006/relationships/image" Target="media/image28.png"/><Relationship Id="rId54" Type="http://schemas.openxmlformats.org/officeDocument/2006/relationships/image" Target="media/image27.png"/><Relationship Id="rId53" Type="http://schemas.openxmlformats.org/officeDocument/2006/relationships/image" Target="media/image26.png"/><Relationship Id="rId52" Type="http://schemas.openxmlformats.org/officeDocument/2006/relationships/image" Target="media/image25.png"/><Relationship Id="rId51" Type="http://schemas.openxmlformats.org/officeDocument/2006/relationships/image" Target="media/image24.png"/><Relationship Id="rId50" Type="http://schemas.openxmlformats.org/officeDocument/2006/relationships/image" Target="media/image23.png"/><Relationship Id="rId5" Type="http://schemas.openxmlformats.org/officeDocument/2006/relationships/footer" Target="footer1.xml"/><Relationship Id="rId49" Type="http://schemas.openxmlformats.org/officeDocument/2006/relationships/image" Target="media/image22.png"/><Relationship Id="rId48" Type="http://schemas.openxmlformats.org/officeDocument/2006/relationships/image" Target="media/image21.png"/><Relationship Id="rId47" Type="http://schemas.openxmlformats.org/officeDocument/2006/relationships/image" Target="media/image20.png"/><Relationship Id="rId46" Type="http://schemas.openxmlformats.org/officeDocument/2006/relationships/image" Target="media/image19.png"/><Relationship Id="rId45" Type="http://schemas.openxmlformats.org/officeDocument/2006/relationships/image" Target="media/image18.png"/><Relationship Id="rId44" Type="http://schemas.openxmlformats.org/officeDocument/2006/relationships/image" Target="media/image17.png"/><Relationship Id="rId43" Type="http://schemas.openxmlformats.org/officeDocument/2006/relationships/image" Target="media/image16.png"/><Relationship Id="rId42" Type="http://schemas.openxmlformats.org/officeDocument/2006/relationships/image" Target="media/image15.png"/><Relationship Id="rId41" Type="http://schemas.openxmlformats.org/officeDocument/2006/relationships/image" Target="media/image14.png"/><Relationship Id="rId40" Type="http://schemas.openxmlformats.org/officeDocument/2006/relationships/image" Target="media/image13.png"/><Relationship Id="rId4" Type="http://schemas.openxmlformats.org/officeDocument/2006/relationships/header" Target="header2.xml"/><Relationship Id="rId39" Type="http://schemas.openxmlformats.org/officeDocument/2006/relationships/image" Target="media/image12.png"/><Relationship Id="rId38" Type="http://schemas.openxmlformats.org/officeDocument/2006/relationships/image" Target="media/image11.png"/><Relationship Id="rId37" Type="http://schemas.openxmlformats.org/officeDocument/2006/relationships/image" Target="media/image10.png"/><Relationship Id="rId36"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png"/><Relationship Id="rId33" Type="http://schemas.openxmlformats.org/officeDocument/2006/relationships/image" Target="media/image6.png"/><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14720</Words>
  <Characters>15823</Characters>
  <Lines>706</Lines>
  <Paragraphs>198</Paragraphs>
  <TotalTime>24</TotalTime>
  <ScaleCrop>false</ScaleCrop>
  <LinksUpToDate>false</LinksUpToDate>
  <CharactersWithSpaces>16098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2023-09-14T06:14:00Z</dcterms:created>
  <dc:creator>玥</dc:creator>
  <cp:lastModifiedBy>徐赛明</cp:lastModifiedBy>
  <cp:lastPrinted>2024-12-31T07:40:20Z</cp:lastPrinted>
  <dcterms:modified xsi:type="dcterms:W3CDTF">2024-12-31T08:01:28Z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6E126910338249A18AB9A7B143E2129E_13</vt:lpwstr>
  </property>
  <property fmtid="{D5CDD505-2E9C-101B-9397-08002B2CF9AE}" pid="5" name="KSOTemplateDocerSaveRecord">
    <vt:lpwstr>eyJoZGlkIjoiYjEzNTQzODIzY2ZlMmFjZGExZjE0YTYwMjA3ZGE0NTMiLCJ1c2VySWQiOiIxMDEwNjYwNTM1In0=</vt:lpwstr>
  </property>
</Properties>
</file>