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77D19">
      <w:pPr>
        <w:spacing w:line="360" w:lineRule="auto"/>
        <w:jc w:val="center"/>
        <w:rPr>
          <w:rFonts w:cs="仿宋_GB2312" w:asciiTheme="minorEastAsia" w:hAnsiTheme="minorEastAsia" w:eastAsiaTheme="minorEastAsia"/>
          <w:b/>
          <w:sz w:val="24"/>
        </w:rPr>
      </w:pPr>
    </w:p>
    <w:p w14:paraId="55A00855">
      <w:pPr>
        <w:spacing w:line="360" w:lineRule="auto"/>
        <w:jc w:val="center"/>
        <w:rPr>
          <w:rFonts w:cs="仿宋_GB2312" w:asciiTheme="minorEastAsia" w:hAnsiTheme="minorEastAsia" w:eastAsiaTheme="minorEastAsia"/>
          <w:b/>
          <w:sz w:val="24"/>
        </w:rPr>
      </w:pPr>
    </w:p>
    <w:p w14:paraId="29AEF3B3">
      <w:pPr>
        <w:adjustRightInd/>
        <w:spacing w:line="360" w:lineRule="auto"/>
        <w:jc w:val="center"/>
        <w:rPr>
          <w:rFonts w:cs="仿宋_GB2312" w:asciiTheme="minorEastAsia" w:hAnsiTheme="minorEastAsia" w:eastAsiaTheme="minorEastAsia"/>
          <w:b/>
          <w:sz w:val="44"/>
          <w:szCs w:val="44"/>
        </w:rPr>
      </w:pPr>
    </w:p>
    <w:p w14:paraId="49BFB07B">
      <w:pPr>
        <w:adjustRightInd/>
        <w:spacing w:line="360" w:lineRule="auto"/>
        <w:jc w:val="center"/>
        <w:rPr>
          <w:rFonts w:hint="eastAsia" w:cs="仿宋_GB2312" w:asciiTheme="minorEastAsia" w:hAnsiTheme="minorEastAsia" w:eastAsiaTheme="minorEastAsia"/>
          <w:b/>
          <w:bCs/>
          <w:w w:val="95"/>
          <w:sz w:val="48"/>
          <w:szCs w:val="48"/>
          <w:lang w:val="en-US" w:eastAsia="zh-CN"/>
        </w:rPr>
      </w:pPr>
      <w:r>
        <w:rPr>
          <w:rFonts w:hint="eastAsia" w:cs="仿宋_GB2312" w:asciiTheme="minorEastAsia" w:hAnsiTheme="minorEastAsia" w:eastAsiaTheme="minorEastAsia"/>
          <w:b/>
          <w:bCs/>
          <w:w w:val="95"/>
          <w:sz w:val="48"/>
          <w:szCs w:val="48"/>
          <w:lang w:val="en-US" w:eastAsia="zh-CN"/>
        </w:rPr>
        <w:t>建德市寿昌镇人民政府物业服务采购项目</w:t>
      </w:r>
    </w:p>
    <w:p w14:paraId="13D20893">
      <w:pPr>
        <w:adjustRightInd/>
        <w:spacing w:line="360" w:lineRule="auto"/>
        <w:jc w:val="center"/>
        <w:rPr>
          <w:rFonts w:hint="eastAsia" w:cs="仿宋_GB2312" w:asciiTheme="minorEastAsia" w:hAnsiTheme="minorEastAsia" w:eastAsiaTheme="minorEastAsia"/>
          <w:b/>
          <w:bCs/>
          <w:w w:val="95"/>
          <w:sz w:val="44"/>
          <w:szCs w:val="44"/>
          <w:lang w:val="en-US" w:eastAsia="zh-CN"/>
        </w:rPr>
      </w:pPr>
    </w:p>
    <w:p w14:paraId="626DBBFA">
      <w:pPr>
        <w:rPr>
          <w:rFonts w:hint="eastAsia" w:cs="仿宋_GB2312" w:asciiTheme="minorEastAsia" w:hAnsiTheme="minorEastAsia" w:eastAsiaTheme="minorEastAsia"/>
          <w:b/>
          <w:bCs/>
          <w:w w:val="95"/>
          <w:sz w:val="44"/>
          <w:szCs w:val="44"/>
          <w:lang w:val="en-US" w:eastAsia="zh-CN"/>
        </w:rPr>
      </w:pPr>
    </w:p>
    <w:p w14:paraId="1CDC253E">
      <w:pPr>
        <w:pStyle w:val="5"/>
        <w:numPr>
          <w:ilvl w:val="0"/>
          <w:numId w:val="0"/>
        </w:numPr>
        <w:ind w:leftChars="0"/>
      </w:pPr>
    </w:p>
    <w:p w14:paraId="65B88523">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00765505">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7A7815D3">
      <w:pPr>
        <w:snapToGrid w:val="0"/>
        <w:spacing w:line="360" w:lineRule="auto"/>
        <w:jc w:val="center"/>
        <w:rPr>
          <w:rFonts w:cs="仿宋_GB2312" w:asciiTheme="minorEastAsia" w:hAnsiTheme="minorEastAsia" w:eastAsiaTheme="minorEastAsia"/>
          <w:sz w:val="30"/>
          <w:szCs w:val="30"/>
        </w:rPr>
      </w:pPr>
    </w:p>
    <w:p w14:paraId="4E2BE26B">
      <w:pPr>
        <w:snapToGrid w:val="0"/>
        <w:spacing w:line="360" w:lineRule="auto"/>
        <w:jc w:val="center"/>
        <w:rPr>
          <w:rFonts w:hint="eastAsia"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JD2024BJ-053</w:t>
      </w:r>
    </w:p>
    <w:p w14:paraId="63E4F4E2">
      <w:pPr>
        <w:adjustRightInd/>
        <w:spacing w:line="360" w:lineRule="auto"/>
        <w:rPr>
          <w:rFonts w:cs="仿宋_GB2312" w:asciiTheme="minorEastAsia" w:hAnsiTheme="minorEastAsia" w:eastAsiaTheme="minorEastAsia"/>
          <w:sz w:val="28"/>
          <w:szCs w:val="20"/>
        </w:rPr>
      </w:pPr>
    </w:p>
    <w:p w14:paraId="7E830C5A">
      <w:pPr>
        <w:spacing w:line="360" w:lineRule="auto"/>
        <w:jc w:val="center"/>
        <w:rPr>
          <w:rFonts w:cs="仿宋_GB2312" w:asciiTheme="minorEastAsia" w:hAnsiTheme="minorEastAsia" w:eastAsiaTheme="minorEastAsia"/>
          <w:sz w:val="24"/>
        </w:rPr>
      </w:pPr>
    </w:p>
    <w:p w14:paraId="4BB6CBD9">
      <w:pPr>
        <w:spacing w:line="360" w:lineRule="auto"/>
        <w:jc w:val="center"/>
        <w:rPr>
          <w:rFonts w:cs="仿宋_GB2312" w:asciiTheme="minorEastAsia" w:hAnsiTheme="minorEastAsia" w:eastAsiaTheme="minorEastAsia"/>
          <w:sz w:val="24"/>
        </w:rPr>
      </w:pPr>
    </w:p>
    <w:p w14:paraId="7FC45537">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85B7874">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8753856">
      <w:pPr>
        <w:spacing w:line="360" w:lineRule="auto"/>
        <w:rPr>
          <w:rFonts w:cs="仿宋_GB2312" w:asciiTheme="minorEastAsia" w:hAnsiTheme="minorEastAsia" w:eastAsiaTheme="minorEastAsia"/>
          <w:b/>
          <w:sz w:val="24"/>
        </w:rPr>
      </w:pPr>
    </w:p>
    <w:p w14:paraId="2AAE30AC">
      <w:pPr>
        <w:snapToGrid w:val="0"/>
        <w:spacing w:line="360" w:lineRule="auto"/>
        <w:jc w:val="center"/>
        <w:rPr>
          <w:rFonts w:cs="仿宋_GB2312" w:asciiTheme="minorEastAsia" w:hAnsiTheme="minorEastAsia" w:eastAsiaTheme="minorEastAsia"/>
          <w:sz w:val="32"/>
          <w:szCs w:val="32"/>
        </w:rPr>
      </w:pPr>
    </w:p>
    <w:p w14:paraId="03E49A52">
      <w:pPr>
        <w:spacing w:line="360" w:lineRule="auto"/>
        <w:jc w:val="center"/>
        <w:rPr>
          <w:rFonts w:hint="eastAsia" w:ascii="宋体" w:hAnsi="宋体" w:cs="宋体"/>
          <w:bCs/>
          <w:sz w:val="32"/>
          <w:szCs w:val="32"/>
        </w:rPr>
      </w:pPr>
      <w:r>
        <w:rPr>
          <w:rFonts w:hint="eastAsia" w:ascii="宋体" w:hAnsi="宋体" w:cs="宋体"/>
          <w:bCs/>
          <w:sz w:val="32"/>
          <w:szCs w:val="32"/>
          <w:lang w:val="en-US" w:eastAsia="zh-CN"/>
        </w:rPr>
        <w:t>建德市寿昌镇人民政府</w:t>
      </w:r>
      <w:r>
        <w:rPr>
          <w:rFonts w:hint="eastAsia" w:ascii="宋体" w:hAnsi="宋体" w:cs="宋体"/>
          <w:bCs/>
          <w:sz w:val="32"/>
          <w:szCs w:val="32"/>
        </w:rPr>
        <w:t xml:space="preserve"> </w:t>
      </w:r>
    </w:p>
    <w:p w14:paraId="58ED6919">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杭州市公共资源交易中心建德分中心</w:t>
      </w:r>
    </w:p>
    <w:p w14:paraId="09D96C5C">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eastAsia="zh-CN"/>
        </w:rPr>
        <w:t>十二</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eastAsia="zh-CN"/>
        </w:rPr>
        <w:t>十一</w:t>
      </w:r>
      <w:bookmarkStart w:id="180" w:name="_GoBack"/>
      <w:bookmarkEnd w:id="180"/>
      <w:r>
        <w:rPr>
          <w:rFonts w:hint="eastAsia" w:cs="仿宋_GB2312" w:asciiTheme="minorEastAsia" w:hAnsiTheme="minorEastAsia" w:eastAsiaTheme="minorEastAsia"/>
          <w:bCs/>
          <w:sz w:val="32"/>
          <w:szCs w:val="32"/>
        </w:rPr>
        <w:t>日</w:t>
      </w:r>
    </w:p>
    <w:p w14:paraId="43B099F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204D6D9E">
      <w:pPr>
        <w:tabs>
          <w:tab w:val="left" w:pos="2268"/>
        </w:tabs>
        <w:spacing w:line="360" w:lineRule="auto"/>
        <w:jc w:val="center"/>
        <w:rPr>
          <w:rFonts w:cs="仿宋_GB2312" w:asciiTheme="minorEastAsia" w:hAnsiTheme="minorEastAsia" w:eastAsiaTheme="minorEastAsia"/>
          <w:sz w:val="24"/>
        </w:rPr>
      </w:pPr>
    </w:p>
    <w:p w14:paraId="19484EE9">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1E4A9C77">
      <w:pPr>
        <w:spacing w:line="360" w:lineRule="auto"/>
        <w:rPr>
          <w:rFonts w:cs="仿宋_GB2312" w:asciiTheme="minorEastAsia" w:hAnsiTheme="minorEastAsia" w:eastAsiaTheme="minorEastAsia"/>
          <w:sz w:val="32"/>
          <w:szCs w:val="32"/>
        </w:rPr>
      </w:pPr>
    </w:p>
    <w:p w14:paraId="16A9679A">
      <w:pPr>
        <w:spacing w:line="360" w:lineRule="auto"/>
        <w:rPr>
          <w:rFonts w:cs="仿宋_GB2312" w:asciiTheme="minorEastAsia" w:hAnsiTheme="minorEastAsia" w:eastAsiaTheme="minorEastAsia"/>
          <w:sz w:val="32"/>
          <w:szCs w:val="32"/>
        </w:rPr>
      </w:pPr>
    </w:p>
    <w:p w14:paraId="6412762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4C09C99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1226205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6F943EC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05B3A03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2CCD435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0F4D5DD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63743B4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22F6C852">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263B34F8">
      <w:pPr>
        <w:spacing w:line="360" w:lineRule="auto"/>
        <w:ind w:firstLine="549" w:firstLineChars="229"/>
        <w:rPr>
          <w:rFonts w:cs="仿宋_GB2312" w:asciiTheme="minorEastAsia" w:hAnsiTheme="minorEastAsia" w:eastAsiaTheme="minorEastAsia"/>
          <w:sz w:val="24"/>
        </w:rPr>
      </w:pPr>
    </w:p>
    <w:p w14:paraId="28ED4E2C">
      <w:pPr>
        <w:spacing w:line="360" w:lineRule="auto"/>
        <w:ind w:firstLine="549" w:firstLineChars="229"/>
        <w:rPr>
          <w:rFonts w:cs="仿宋_GB2312" w:asciiTheme="minorEastAsia" w:hAnsiTheme="minorEastAsia" w:eastAsiaTheme="minorEastAsia"/>
          <w:sz w:val="24"/>
        </w:rPr>
      </w:pPr>
    </w:p>
    <w:p w14:paraId="5398C67E">
      <w:pPr>
        <w:spacing w:line="360" w:lineRule="auto"/>
        <w:ind w:firstLine="549" w:firstLineChars="229"/>
        <w:rPr>
          <w:rFonts w:cs="仿宋_GB2312" w:asciiTheme="minorEastAsia" w:hAnsiTheme="minorEastAsia" w:eastAsiaTheme="minorEastAsia"/>
          <w:sz w:val="24"/>
        </w:rPr>
      </w:pPr>
    </w:p>
    <w:p w14:paraId="23EA019E">
      <w:pPr>
        <w:spacing w:line="360" w:lineRule="auto"/>
        <w:ind w:firstLine="549" w:firstLineChars="229"/>
        <w:rPr>
          <w:rFonts w:cs="仿宋_GB2312" w:asciiTheme="minorEastAsia" w:hAnsiTheme="minorEastAsia" w:eastAsiaTheme="minorEastAsia"/>
          <w:sz w:val="24"/>
        </w:rPr>
      </w:pPr>
    </w:p>
    <w:p w14:paraId="78001513">
      <w:pPr>
        <w:spacing w:line="360" w:lineRule="auto"/>
        <w:ind w:firstLine="549" w:firstLineChars="229"/>
        <w:rPr>
          <w:rFonts w:cs="仿宋_GB2312" w:asciiTheme="minorEastAsia" w:hAnsiTheme="minorEastAsia" w:eastAsiaTheme="minorEastAsia"/>
          <w:sz w:val="24"/>
        </w:rPr>
      </w:pPr>
    </w:p>
    <w:p w14:paraId="119860B0">
      <w:pPr>
        <w:spacing w:line="360" w:lineRule="auto"/>
        <w:ind w:firstLine="549" w:firstLineChars="229"/>
        <w:rPr>
          <w:rFonts w:cs="仿宋_GB2312" w:asciiTheme="minorEastAsia" w:hAnsiTheme="minorEastAsia" w:eastAsiaTheme="minorEastAsia"/>
          <w:sz w:val="24"/>
        </w:rPr>
      </w:pPr>
    </w:p>
    <w:p w14:paraId="1CE05743">
      <w:pPr>
        <w:spacing w:line="360" w:lineRule="auto"/>
        <w:ind w:firstLine="549" w:firstLineChars="229"/>
        <w:rPr>
          <w:rFonts w:cs="仿宋_GB2312" w:asciiTheme="minorEastAsia" w:hAnsiTheme="minorEastAsia" w:eastAsiaTheme="minorEastAsia"/>
          <w:sz w:val="24"/>
        </w:rPr>
      </w:pPr>
    </w:p>
    <w:p w14:paraId="49630CE1">
      <w:pPr>
        <w:spacing w:line="360" w:lineRule="auto"/>
        <w:ind w:firstLine="549" w:firstLineChars="229"/>
        <w:rPr>
          <w:rFonts w:cs="仿宋_GB2312" w:asciiTheme="minorEastAsia" w:hAnsiTheme="minorEastAsia" w:eastAsiaTheme="minorEastAsia"/>
          <w:sz w:val="24"/>
        </w:rPr>
      </w:pPr>
    </w:p>
    <w:p w14:paraId="19475627">
      <w:pPr>
        <w:spacing w:line="360" w:lineRule="auto"/>
        <w:ind w:firstLine="549" w:firstLineChars="229"/>
        <w:rPr>
          <w:rFonts w:cs="仿宋_GB2312" w:asciiTheme="minorEastAsia" w:hAnsiTheme="minorEastAsia" w:eastAsiaTheme="minorEastAsia"/>
          <w:sz w:val="24"/>
        </w:rPr>
      </w:pPr>
    </w:p>
    <w:p w14:paraId="07D52D4D">
      <w:pPr>
        <w:spacing w:line="360" w:lineRule="auto"/>
        <w:ind w:firstLine="549" w:firstLineChars="229"/>
        <w:rPr>
          <w:rFonts w:cs="仿宋_GB2312" w:asciiTheme="minorEastAsia" w:hAnsiTheme="minorEastAsia" w:eastAsiaTheme="minorEastAsia"/>
          <w:sz w:val="24"/>
        </w:rPr>
      </w:pPr>
    </w:p>
    <w:p w14:paraId="4462BAFF">
      <w:pPr>
        <w:spacing w:line="360" w:lineRule="auto"/>
        <w:ind w:firstLine="549" w:firstLineChars="229"/>
        <w:rPr>
          <w:rFonts w:cs="仿宋_GB2312" w:asciiTheme="minorEastAsia" w:hAnsiTheme="minorEastAsia" w:eastAsiaTheme="minorEastAsia"/>
          <w:sz w:val="24"/>
        </w:rPr>
      </w:pPr>
    </w:p>
    <w:p w14:paraId="3FEAE8E6">
      <w:pPr>
        <w:spacing w:line="360" w:lineRule="auto"/>
        <w:ind w:firstLine="549" w:firstLineChars="229"/>
        <w:rPr>
          <w:rFonts w:cs="仿宋_GB2312" w:asciiTheme="minorEastAsia" w:hAnsiTheme="minorEastAsia" w:eastAsiaTheme="minorEastAsia"/>
          <w:sz w:val="24"/>
        </w:rPr>
      </w:pPr>
    </w:p>
    <w:p w14:paraId="06073AE6">
      <w:pPr>
        <w:spacing w:line="360" w:lineRule="auto"/>
        <w:rPr>
          <w:rFonts w:cs="仿宋_GB2312" w:asciiTheme="minorEastAsia" w:hAnsiTheme="minorEastAsia" w:eastAsiaTheme="minorEastAsia"/>
          <w:sz w:val="24"/>
        </w:rPr>
      </w:pPr>
    </w:p>
    <w:p w14:paraId="6D532F99">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269EF9E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F68C259">
      <w:pPr>
        <w:spacing w:line="360" w:lineRule="auto"/>
        <w:rPr>
          <w:rFonts w:asciiTheme="minorEastAsia" w:hAnsiTheme="minorEastAsia" w:eastAsiaTheme="minorEastAsia"/>
          <w:sz w:val="24"/>
        </w:rPr>
      </w:pPr>
    </w:p>
    <w:p w14:paraId="1004A585">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A8CBCF3">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建德市</w:t>
      </w:r>
      <w:r>
        <w:rPr>
          <w:rFonts w:hint="eastAsia" w:asciiTheme="minorEastAsia" w:hAnsiTheme="minorEastAsia" w:eastAsiaTheme="minorEastAsia"/>
          <w:sz w:val="24"/>
          <w:lang w:eastAsia="zh-CN"/>
        </w:rPr>
        <w:t>寿昌镇人民政府</w:t>
      </w:r>
      <w:r>
        <w:rPr>
          <w:rFonts w:hint="eastAsia" w:asciiTheme="minorEastAsia" w:hAnsiTheme="minorEastAsia" w:eastAsiaTheme="minorEastAsia"/>
          <w:sz w:val="24"/>
          <w:lang w:val="en-US" w:eastAsia="zh-CN"/>
        </w:rPr>
        <w:t>物业服务采购项目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24</w:t>
      </w:r>
      <w:r>
        <w:rPr>
          <w:rFonts w:hint="eastAsia" w:asciiTheme="minorEastAsia" w:hAnsiTheme="minorEastAsia" w:eastAsiaTheme="minorEastAsia"/>
          <w:bCs/>
          <w:sz w:val="24"/>
          <w:u w:val="single"/>
        </w:rPr>
        <w:t>日9 点30分00秒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5A3881B2">
      <w:pPr>
        <w:spacing w:line="360" w:lineRule="auto"/>
        <w:rPr>
          <w:rFonts w:asciiTheme="minorEastAsia" w:hAnsiTheme="minorEastAsia" w:eastAsiaTheme="minorEastAsia"/>
          <w:sz w:val="24"/>
        </w:rPr>
      </w:pPr>
    </w:p>
    <w:p w14:paraId="15BE45BF">
      <w:pPr>
        <w:pStyle w:val="5"/>
        <w:numPr>
          <w:ilvl w:val="0"/>
          <w:numId w:val="0"/>
        </w:numPr>
        <w:ind w:left="432" w:hanging="432"/>
        <w:rPr>
          <w:rFonts w:cs="宋体" w:asciiTheme="minorEastAsia" w:hAnsiTheme="minorEastAsia" w:eastAsiaTheme="minorEastAsia"/>
          <w:sz w:val="24"/>
          <w:szCs w:val="24"/>
        </w:rPr>
      </w:pPr>
      <w:bookmarkStart w:id="11" w:name="_Toc28359089"/>
      <w:bookmarkStart w:id="12" w:name="_Toc28359012"/>
      <w:bookmarkStart w:id="13" w:name="_Toc35393798"/>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2FB1658B">
      <w:pPr>
        <w:spacing w:line="360" w:lineRule="auto"/>
        <w:ind w:firstLine="482"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JD2024BJ-053</w:t>
      </w:r>
    </w:p>
    <w:p w14:paraId="04B05A1A">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建德市</w:t>
      </w:r>
      <w:r>
        <w:rPr>
          <w:rFonts w:hint="eastAsia" w:asciiTheme="minorEastAsia" w:hAnsiTheme="minorEastAsia" w:eastAsiaTheme="minorEastAsia"/>
          <w:sz w:val="24"/>
          <w:lang w:eastAsia="zh-CN"/>
        </w:rPr>
        <w:t>寿昌镇人民政府</w:t>
      </w:r>
      <w:r>
        <w:rPr>
          <w:rFonts w:hint="eastAsia" w:asciiTheme="minorEastAsia" w:hAnsiTheme="minorEastAsia" w:eastAsiaTheme="minorEastAsia"/>
          <w:sz w:val="24"/>
          <w:lang w:val="en-US" w:eastAsia="zh-CN"/>
        </w:rPr>
        <w:t>物业服务采购项目</w:t>
      </w:r>
    </w:p>
    <w:p w14:paraId="2B2D82BA">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23AA367E">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eastAsia="zh"/>
        </w:rPr>
        <w:t>1</w:t>
      </w:r>
      <w:r>
        <w:rPr>
          <w:rFonts w:hint="eastAsia" w:asciiTheme="minorEastAsia" w:hAnsiTheme="minorEastAsia" w:eastAsiaTheme="minorEastAsia"/>
          <w:b/>
          <w:sz w:val="24"/>
          <w:lang w:val="en-US" w:eastAsia="zh-CN"/>
        </w:rPr>
        <w:t>200000元（600000元/年）</w:t>
      </w:r>
    </w:p>
    <w:p w14:paraId="5DEEF051">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eastAsia="zh"/>
        </w:rPr>
        <w:t>1</w:t>
      </w:r>
      <w:r>
        <w:rPr>
          <w:rFonts w:hint="eastAsia" w:asciiTheme="minorEastAsia" w:hAnsiTheme="minorEastAsia" w:eastAsiaTheme="minorEastAsia"/>
          <w:b/>
          <w:sz w:val="24"/>
          <w:lang w:val="en-US" w:eastAsia="zh-CN"/>
        </w:rPr>
        <w:t>200000元（600000元/年）</w:t>
      </w:r>
    </w:p>
    <w:p w14:paraId="6F97D9D9">
      <w:pPr>
        <w:spacing w:line="360" w:lineRule="auto"/>
        <w:ind w:firstLine="482" w:firstLineChars="200"/>
        <w:jc w:val="left"/>
        <w:rPr>
          <w:rFonts w:asciiTheme="minorEastAsia" w:hAnsiTheme="minorEastAsia" w:eastAsiaTheme="minorEastAsia"/>
          <w:b/>
          <w:bCs w:val="0"/>
          <w:sz w:val="24"/>
        </w:rPr>
      </w:pPr>
      <w:r>
        <w:rPr>
          <w:rFonts w:hint="eastAsia" w:asciiTheme="minorEastAsia" w:hAnsiTheme="minorEastAsia" w:eastAsiaTheme="minorEastAsia"/>
          <w:b/>
          <w:sz w:val="24"/>
        </w:rPr>
        <w:t>采购需求：</w:t>
      </w:r>
      <w:r>
        <w:rPr>
          <w:rFonts w:hint="eastAsia" w:ascii="宋体" w:hAnsi="宋体" w:cs="宋体"/>
          <w:color w:val="auto"/>
          <w:sz w:val="24"/>
          <w:szCs w:val="24"/>
          <w:lang w:val="en-US" w:eastAsia="zh-CN"/>
        </w:rPr>
        <w:t>建德市寿昌镇政府大院内1-16号楼，及食堂、会议室、宿舍楼等。院内3处停车场和其他办公场地，室外周边道路、宣传栏及绿化等；便民服务中心大楼、工人文化宫大楼及城镇客厅大楼等。</w:t>
      </w:r>
      <w:r>
        <w:rPr>
          <w:rFonts w:hint="eastAsia" w:cs="仿宋_GB2312" w:asciiTheme="minorEastAsia" w:hAnsiTheme="minorEastAsia" w:eastAsiaTheme="minorEastAsia"/>
          <w:b/>
          <w:bCs w:val="0"/>
          <w:sz w:val="24"/>
        </w:rPr>
        <w:t>具体内容详见磋商文件。</w:t>
      </w:r>
    </w:p>
    <w:p w14:paraId="30EDC76B">
      <w:pPr>
        <w:pStyle w:val="56"/>
        <w:spacing w:before="0" w:beforeAutospacing="0" w:after="0" w:afterAutospacing="0"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宋体" w:hAnsi="宋体" w:eastAsia="宋体" w:cs="宋体"/>
          <w:color w:val="auto"/>
          <w:sz w:val="24"/>
          <w:highlight w:val="none"/>
          <w:u w:val="none"/>
          <w:lang w:val="en-US" w:eastAsia="zh-CN"/>
        </w:rPr>
        <w:t>服务期共计二年，合同签订方式为一年一签，服务时间自合同签订之日起计算，一年服务期满后，全年考核平均分达到80分及以上的，根据原合同可以续签下一年度合同。</w:t>
      </w:r>
    </w:p>
    <w:p w14:paraId="52E24EA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r>
        <w:rPr>
          <w:rFonts w:hint="eastAsia" w:ascii="MS Mincho" w:hAnsi="MS Mincho" w:eastAsia="MS Mincho" w:cs="MS Mincho"/>
          <w:b/>
          <w:sz w:val="24"/>
        </w:rPr>
        <w:t>☐</w:t>
      </w:r>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47458527"/>
        </w:sdtPr>
        <w:sdtEndPr>
          <w:rPr>
            <w:rFonts w:hint="eastAsia" w:asciiTheme="minorEastAsia" w:hAnsiTheme="minorEastAsia" w:eastAsiaTheme="minorEastAsia"/>
            <w:b/>
            <w:sz w:val="24"/>
          </w:rPr>
        </w:sdtEndPr>
        <w:sdtContent>
          <w:r>
            <w:rPr>
              <w:rFonts w:hint="eastAsia" w:ascii="宋体" w:hAnsi="宋体" w:cs="宋体"/>
              <w:sz w:val="24"/>
            </w:rPr>
            <w:sym w:font="Wingdings 2" w:char="0052"/>
          </w:r>
        </w:sdtContent>
      </w:sdt>
      <w:r>
        <w:rPr>
          <w:rFonts w:hint="eastAsia" w:asciiTheme="minorEastAsia" w:hAnsiTheme="minorEastAsia" w:eastAsiaTheme="minorEastAsia"/>
          <w:b/>
          <w:sz w:val="24"/>
        </w:rPr>
        <w:t>否。</w:t>
      </w:r>
    </w:p>
    <w:p w14:paraId="1CD0A26E">
      <w:pPr>
        <w:spacing w:line="360" w:lineRule="auto"/>
        <w:ind w:firstLine="480" w:firstLineChars="200"/>
        <w:rPr>
          <w:rFonts w:cs="宋体" w:asciiTheme="minorEastAsia" w:hAnsiTheme="minorEastAsia" w:eastAsiaTheme="minorEastAsia"/>
          <w:sz w:val="24"/>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sz w:val="24"/>
        </w:rPr>
        <w:t>二、申请人的资格要求：</w:t>
      </w:r>
      <w:bookmarkEnd w:id="15"/>
      <w:bookmarkEnd w:id="16"/>
      <w:bookmarkEnd w:id="17"/>
      <w:bookmarkEnd w:id="18"/>
    </w:p>
    <w:p w14:paraId="296A1AA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BCBCF6">
      <w:pPr>
        <w:spacing w:line="360" w:lineRule="auto"/>
        <w:ind w:firstLine="424" w:firstLineChars="177"/>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4CE9E3EB">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57CC33DD">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4A3106E8">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0518"/>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3B0C29DD">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6824"/>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r>
        <w:rPr>
          <w:rFonts w:hint="eastAsia" w:cs="宋体" w:asciiTheme="minorEastAsia" w:hAnsiTheme="minorEastAsia" w:eastAsiaTheme="minorEastAsia"/>
          <w:sz w:val="24"/>
        </w:rPr>
        <w:t>服务全部由符合政策要求的中小企业承接，提供中小企业声明函；</w:t>
      </w:r>
    </w:p>
    <w:p w14:paraId="10616485">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99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66E47DE6">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933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54D49151">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4581F5B5">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392C5897">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CF9B">
      <w:pPr>
        <w:spacing w:line="360" w:lineRule="auto"/>
        <w:ind w:firstLine="480" w:firstLineChars="200"/>
        <w:rPr>
          <w:rFonts w:cs="宋体" w:asciiTheme="minorEastAsia" w:hAnsiTheme="minorEastAsia" w:eastAsiaTheme="minorEastAsia"/>
          <w:sz w:val="24"/>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sz w:val="24"/>
        </w:rPr>
        <w:t>三、获取（下载）采购文件</w:t>
      </w:r>
      <w:bookmarkEnd w:id="19"/>
      <w:bookmarkEnd w:id="20"/>
      <w:bookmarkEnd w:id="21"/>
      <w:bookmarkEnd w:id="22"/>
    </w:p>
    <w:p w14:paraId="27C82BDF">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val="en-US" w:eastAsia="zh-CN"/>
        </w:rPr>
        <w:t>12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24</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519DC75D">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2FCAC9E5">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4292505B">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19DE4F8A">
      <w:pPr>
        <w:spacing w:line="360" w:lineRule="auto"/>
        <w:ind w:firstLine="480" w:firstLineChars="200"/>
        <w:rPr>
          <w:rFonts w:cs="宋体" w:asciiTheme="minorEastAsia" w:hAnsiTheme="minorEastAsia" w:eastAsiaTheme="minorEastAsia"/>
          <w:sz w:val="24"/>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sz w:val="24"/>
        </w:rPr>
        <w:t>四、响应文件提交</w:t>
      </w:r>
      <w:bookmarkEnd w:id="23"/>
      <w:bookmarkEnd w:id="24"/>
      <w:bookmarkEnd w:id="25"/>
      <w:bookmarkEnd w:id="26"/>
      <w:r>
        <w:rPr>
          <w:rFonts w:hint="eastAsia" w:cs="宋体" w:asciiTheme="minorEastAsia" w:hAnsiTheme="minorEastAsia" w:eastAsiaTheme="minorEastAsia"/>
          <w:sz w:val="24"/>
        </w:rPr>
        <w:t>（上传）</w:t>
      </w:r>
    </w:p>
    <w:p w14:paraId="4097C320">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12</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24</w:t>
      </w:r>
      <w:r>
        <w:rPr>
          <w:rFonts w:hint="eastAsia" w:asciiTheme="minorEastAsia" w:hAnsiTheme="minorEastAsia" w:eastAsiaTheme="minorEastAsia"/>
          <w:bCs/>
          <w:sz w:val="24"/>
        </w:rPr>
        <w:t>日09点30分00秒（北京时间）</w:t>
      </w:r>
    </w:p>
    <w:p w14:paraId="44329E5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01AF9ED0">
      <w:pPr>
        <w:spacing w:line="360" w:lineRule="auto"/>
        <w:ind w:firstLine="480" w:firstLineChars="200"/>
        <w:rPr>
          <w:rFonts w:cs="宋体" w:asciiTheme="minorEastAsia" w:hAnsiTheme="minorEastAsia" w:eastAsiaTheme="minorEastAsia"/>
          <w:sz w:val="24"/>
        </w:rPr>
      </w:pPr>
      <w:bookmarkStart w:id="27" w:name="_Toc35393633"/>
      <w:bookmarkStart w:id="28" w:name="_Toc28359093"/>
      <w:bookmarkStart w:id="29" w:name="_Toc35393802"/>
      <w:bookmarkStart w:id="30" w:name="_Toc28359016"/>
      <w:r>
        <w:rPr>
          <w:rFonts w:hint="eastAsia" w:cs="宋体" w:asciiTheme="minorEastAsia" w:hAnsiTheme="minorEastAsia" w:eastAsiaTheme="minorEastAsia"/>
          <w:sz w:val="24"/>
        </w:rPr>
        <w:t>五、响应文件开启</w:t>
      </w:r>
      <w:bookmarkEnd w:id="27"/>
      <w:bookmarkEnd w:id="28"/>
      <w:bookmarkEnd w:id="29"/>
      <w:bookmarkEnd w:id="30"/>
    </w:p>
    <w:p w14:paraId="7C03F235">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12</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24</w:t>
      </w:r>
      <w:r>
        <w:rPr>
          <w:rFonts w:hint="eastAsia" w:asciiTheme="minorEastAsia" w:hAnsiTheme="minorEastAsia" w:eastAsiaTheme="minorEastAsia"/>
          <w:bCs/>
          <w:sz w:val="24"/>
        </w:rPr>
        <w:t>日09点30分00秒（北京时间）</w:t>
      </w:r>
    </w:p>
    <w:p w14:paraId="70F501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地点：杭州市公共资源交易中心建德分中心第四评标室[洋安社区荷映路113号3楼]，政采云平台（https://www.zcygov.cn/）。</w:t>
      </w:r>
    </w:p>
    <w:p w14:paraId="01E62138">
      <w:pPr>
        <w:spacing w:line="360" w:lineRule="auto"/>
        <w:ind w:firstLine="480" w:firstLineChars="200"/>
        <w:rPr>
          <w:rFonts w:cs="宋体" w:asciiTheme="minorEastAsia" w:hAnsiTheme="minorEastAsia" w:eastAsiaTheme="minorEastAsia"/>
          <w:sz w:val="24"/>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sz w:val="24"/>
        </w:rPr>
        <w:t>六、公告期限</w:t>
      </w:r>
      <w:bookmarkEnd w:id="31"/>
      <w:bookmarkEnd w:id="32"/>
      <w:bookmarkEnd w:id="33"/>
      <w:bookmarkEnd w:id="34"/>
    </w:p>
    <w:p w14:paraId="18BD1C5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E05AA5F">
      <w:pPr>
        <w:spacing w:line="360" w:lineRule="auto"/>
        <w:ind w:firstLine="480" w:firstLineChars="200"/>
        <w:rPr>
          <w:rFonts w:cs="宋体" w:asciiTheme="minorEastAsia" w:hAnsiTheme="minorEastAsia" w:eastAsiaTheme="minorEastAsia"/>
          <w:sz w:val="24"/>
        </w:rPr>
      </w:pPr>
      <w:bookmarkStart w:id="35" w:name="_Toc35393804"/>
      <w:bookmarkStart w:id="36" w:name="_Toc35393635"/>
      <w:r>
        <w:rPr>
          <w:rFonts w:hint="eastAsia" w:cs="宋体" w:asciiTheme="minorEastAsia" w:hAnsiTheme="minorEastAsia" w:eastAsiaTheme="minorEastAsia"/>
          <w:sz w:val="24"/>
        </w:rPr>
        <w:t>七、其他补充事宜</w:t>
      </w:r>
      <w:bookmarkEnd w:id="35"/>
      <w:bookmarkEnd w:id="36"/>
    </w:p>
    <w:p w14:paraId="699F34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01B2801C">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BE8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680CAC">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343AB425">
      <w:pPr>
        <w:spacing w:line="360" w:lineRule="auto"/>
        <w:ind w:firstLine="480" w:firstLineChars="200"/>
        <w:rPr>
          <w:rFonts w:cs="宋体" w:asciiTheme="minorEastAsia" w:hAnsiTheme="minorEastAsia" w:eastAsiaTheme="minorEastAsia"/>
          <w:sz w:val="24"/>
        </w:rPr>
      </w:pPr>
      <w:bookmarkStart w:id="37" w:name="_Toc28359018"/>
      <w:bookmarkStart w:id="38" w:name="_Toc35393805"/>
      <w:bookmarkStart w:id="39" w:name="_Toc35393636"/>
      <w:bookmarkStart w:id="40" w:name="_Toc28359095"/>
      <w:r>
        <w:rPr>
          <w:rFonts w:hint="eastAsia" w:cs="宋体" w:asciiTheme="minorEastAsia" w:hAnsiTheme="minorEastAsia" w:eastAsiaTheme="minorEastAsia"/>
          <w:sz w:val="24"/>
        </w:rPr>
        <w:t>八、凡对本次采购提出询问、质疑、投诉，请按以下方式联系</w:t>
      </w:r>
      <w:bookmarkEnd w:id="37"/>
      <w:bookmarkEnd w:id="38"/>
      <w:bookmarkEnd w:id="39"/>
      <w:bookmarkEnd w:id="40"/>
    </w:p>
    <w:p w14:paraId="4E892626">
      <w:pPr>
        <w:pStyle w:val="5"/>
        <w:numPr>
          <w:ilvl w:val="0"/>
          <w:numId w:val="0"/>
        </w:numPr>
        <w:ind w:left="432" w:hanging="432"/>
        <w:rPr>
          <w:rFonts w:cs="宋体" w:asciiTheme="minorEastAsia" w:hAnsiTheme="minorEastAsia" w:eastAsiaTheme="minorEastAsia"/>
          <w:sz w:val="24"/>
          <w:szCs w:val="24"/>
        </w:rPr>
      </w:pPr>
      <w:bookmarkStart w:id="41" w:name="_Toc35393637"/>
      <w:bookmarkStart w:id="42" w:name="_Toc28359019"/>
      <w:bookmarkStart w:id="43" w:name="_Toc28359096"/>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49CEBA5B">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建德市寿昌镇人民政府</w:t>
      </w:r>
    </w:p>
    <w:p w14:paraId="486DA264">
      <w:pPr>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xml:space="preserve">    地    址：建德市寿昌镇中山路38号</w:t>
      </w:r>
    </w:p>
    <w:p w14:paraId="21781E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5BD6B11D">
      <w:pPr>
        <w:spacing w:line="360"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项目联系人（询问）：叶欣怡</w:t>
      </w:r>
    </w:p>
    <w:p w14:paraId="483BC05B">
      <w:pPr>
        <w:spacing w:line="360" w:lineRule="auto"/>
        <w:ind w:firstLine="480"/>
        <w:rPr>
          <w:rFonts w:hint="default" w:asciiTheme="minorEastAsia" w:hAnsiTheme="minorEastAsia" w:eastAsiaTheme="minorEastAsia"/>
          <w:sz w:val="24"/>
        </w:rPr>
      </w:pPr>
      <w:r>
        <w:rPr>
          <w:rFonts w:hint="eastAsia" w:asciiTheme="minorEastAsia" w:hAnsiTheme="minorEastAsia" w:eastAsiaTheme="minorEastAsia"/>
          <w:sz w:val="24"/>
        </w:rPr>
        <w:t>项目联系方式（询问）：13750839697</w:t>
      </w:r>
    </w:p>
    <w:p w14:paraId="2CB56A05">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质疑联系人：张先强</w:t>
      </w:r>
    </w:p>
    <w:p w14:paraId="37CF0ED0">
      <w:pPr>
        <w:spacing w:line="360" w:lineRule="auto"/>
        <w:ind w:firstLine="480"/>
        <w:rPr>
          <w:rFonts w:hint="default" w:asciiTheme="minorEastAsia" w:hAnsiTheme="minorEastAsia" w:eastAsiaTheme="minorEastAsia"/>
          <w:sz w:val="24"/>
        </w:rPr>
      </w:pPr>
      <w:r>
        <w:rPr>
          <w:rFonts w:hint="eastAsia" w:asciiTheme="minorEastAsia" w:hAnsiTheme="minorEastAsia" w:eastAsiaTheme="minorEastAsia"/>
          <w:sz w:val="24"/>
        </w:rPr>
        <w:t>质疑联系方式：13625719133</w:t>
      </w:r>
    </w:p>
    <w:p w14:paraId="662CA916">
      <w:pPr>
        <w:pStyle w:val="5"/>
        <w:numPr>
          <w:ilvl w:val="0"/>
          <w:numId w:val="0"/>
        </w:numPr>
        <w:rPr>
          <w:rFonts w:cs="宋体" w:asciiTheme="minorEastAsia" w:hAnsiTheme="minorEastAsia" w:eastAsiaTheme="minorEastAsia"/>
          <w:sz w:val="24"/>
        </w:rPr>
      </w:pPr>
      <w:bookmarkStart w:id="45" w:name="_Toc28359020"/>
      <w:bookmarkStart w:id="46" w:name="_Toc35393807"/>
      <w:bookmarkStart w:id="47" w:name="_Toc35393638"/>
      <w:bookmarkStart w:id="48" w:name="_Toc2835909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EC02B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称：杭州市公共资源交易中心建德分中心 </w:t>
      </w:r>
    </w:p>
    <w:p w14:paraId="4C85DAB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宋体" w:hAnsi="宋体" w:cs="宋体"/>
          <w:sz w:val="24"/>
        </w:rPr>
        <w:t>浙江省建德市洋溪街道荷映路113号</w:t>
      </w:r>
    </w:p>
    <w:p w14:paraId="40D78E9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4C3409A0">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eastAsia="zh-CN"/>
        </w:rPr>
        <w:t>王雪凤</w:t>
      </w:r>
    </w:p>
    <w:p w14:paraId="140F89F5">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 0571-64780093</w:t>
      </w:r>
    </w:p>
    <w:p w14:paraId="33E2BA41">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eastAsia="zh-CN"/>
        </w:rPr>
        <w:t>邵璐</w:t>
      </w:r>
    </w:p>
    <w:p w14:paraId="3F47B6D7">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14:paraId="214801F0">
      <w:pPr>
        <w:spacing w:line="360" w:lineRule="auto"/>
        <w:rPr>
          <w:rFonts w:asciiTheme="minorEastAsia" w:hAnsiTheme="minorEastAsia" w:eastAsiaTheme="minorEastAsia"/>
          <w:b/>
          <w:sz w:val="24"/>
        </w:rPr>
      </w:pPr>
      <w:bookmarkStart w:id="49" w:name="_Toc35393639"/>
      <w:bookmarkStart w:id="50" w:name="_Toc28359098"/>
      <w:bookmarkStart w:id="51" w:name="_Toc28359021"/>
      <w:bookmarkStart w:id="52" w:name="_Toc3539380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7311E54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2170A7B5">
      <w:pPr>
        <w:spacing w:line="360" w:lineRule="auto"/>
        <w:ind w:left="479" w:leftChars="228"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址：杭州市上城区清泰街549号城建综合大楼11楼（快递仅限ems或顺丰）传    真： /</w:t>
      </w:r>
    </w:p>
    <w:p w14:paraId="4261412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14:paraId="4C44F52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监督投诉电话：0571-87227671</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 xml:space="preserve">0571-87800218  </w:t>
      </w:r>
    </w:p>
    <w:p w14:paraId="3D2A95F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14:paraId="413C782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CA问题联系电话（人工）：汇信CA 400-888-4636；天谷CA 400-087-8198。</w:t>
      </w:r>
    </w:p>
    <w:p w14:paraId="25A70C10">
      <w:pPr>
        <w:spacing w:line="360" w:lineRule="auto"/>
        <w:ind w:firstLine="480" w:firstLineChars="200"/>
        <w:rPr>
          <w:rFonts w:cs="仿宋_GB2312" w:asciiTheme="minorEastAsia" w:hAnsiTheme="minorEastAsia" w:eastAsiaTheme="minorEastAsia"/>
          <w:sz w:val="24"/>
        </w:rPr>
      </w:pPr>
    </w:p>
    <w:p w14:paraId="7C6E9D7E">
      <w:pPr>
        <w:spacing w:line="360" w:lineRule="auto"/>
        <w:ind w:firstLine="480" w:firstLineChars="200"/>
        <w:rPr>
          <w:rFonts w:cs="仿宋_GB2312" w:asciiTheme="minorEastAsia" w:hAnsiTheme="minorEastAsia" w:eastAsiaTheme="minorEastAsia"/>
          <w:sz w:val="24"/>
        </w:rPr>
      </w:pPr>
    </w:p>
    <w:p w14:paraId="3144244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p>
    <w:p w14:paraId="2B2EE5D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6A085536">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4F21689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4D91446A">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0EA19548">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4B3FC9BA">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B8EFD4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1C1D884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D83FBA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14BAC66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C7D9132">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4AB503C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518E9B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34678C4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1677F06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717D47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7FCE4A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35419A8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252ED16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5607965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F6821D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601574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387ECE4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2F8C289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394FD4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32CA84E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64DC95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9321C7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32D05F4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26E28DC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C47FA2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370E4950">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52CF329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C27B35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45D6DBE">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0C074D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6478C0E4">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0FF8EA7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376E7D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1C73191A">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4C58D5FA">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69CEDD98">
      <w:pPr>
        <w:pStyle w:val="392"/>
        <w:spacing w:before="0"/>
        <w:ind w:firstLine="0" w:firstLineChars="0"/>
        <w:rPr>
          <w:rFonts w:asciiTheme="minorEastAsia" w:hAnsiTheme="minorEastAsia" w:eastAsiaTheme="minorEastAsia"/>
          <w:b/>
        </w:rPr>
      </w:pPr>
    </w:p>
    <w:p w14:paraId="24FE9527">
      <w:pPr>
        <w:widowControl/>
        <w:adjustRightInd/>
        <w:jc w:val="left"/>
        <w:rPr>
          <w:rFonts w:asciiTheme="minorEastAsia" w:hAnsiTheme="minorEastAsia" w:eastAsiaTheme="minorEastAsia"/>
          <w:sz w:val="24"/>
        </w:rPr>
      </w:pPr>
    </w:p>
    <w:p w14:paraId="4CD03100">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6F138DA">
                            <w:pPr>
                              <w:rPr>
                                <w:rFonts w:asciiTheme="minorEastAsia" w:hAnsiTheme="minorEastAsia" w:eastAsiaTheme="minorEastAsia"/>
                              </w:rPr>
                            </w:pPr>
                            <w:r>
                              <w:rPr>
                                <w:rFonts w:hint="eastAsia" w:asciiTheme="minorEastAsia" w:hAnsiTheme="minorEastAsia" w:eastAsiaTheme="minorEastAsia"/>
                              </w:rPr>
                              <w:t>验收</w:t>
                            </w:r>
                          </w:p>
                          <w:p w14:paraId="6B267D35">
                            <w:pPr>
                              <w:rPr>
                                <w:rFonts w:ascii="仿宋_GB2312" w:eastAsia="仿宋_GB2312"/>
                              </w:rPr>
                            </w:pPr>
                            <w:r>
                              <w:rPr>
                                <w:rFonts w:hint="eastAsia" w:ascii="仿宋_GB2312" w:eastAsia="仿宋_GB2312"/>
                              </w:rPr>
                              <w:t>立项</w:t>
                            </w:r>
                          </w:p>
                          <w:p w14:paraId="648A7B2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06F138DA">
                      <w:pPr>
                        <w:rPr>
                          <w:rFonts w:asciiTheme="minorEastAsia" w:hAnsiTheme="minorEastAsia" w:eastAsiaTheme="minorEastAsia"/>
                        </w:rPr>
                      </w:pPr>
                      <w:r>
                        <w:rPr>
                          <w:rFonts w:hint="eastAsia" w:asciiTheme="minorEastAsia" w:hAnsiTheme="minorEastAsia" w:eastAsiaTheme="minorEastAsia"/>
                        </w:rPr>
                        <w:t>验收</w:t>
                      </w:r>
                    </w:p>
                    <w:p w14:paraId="6B267D35">
                      <w:pPr>
                        <w:rPr>
                          <w:rFonts w:ascii="仿宋_GB2312" w:eastAsia="仿宋_GB2312"/>
                        </w:rPr>
                      </w:pPr>
                      <w:r>
                        <w:rPr>
                          <w:rFonts w:hint="eastAsia" w:ascii="仿宋_GB2312" w:eastAsia="仿宋_GB2312"/>
                        </w:rPr>
                        <w:t>立项</w:t>
                      </w:r>
                    </w:p>
                    <w:p w14:paraId="648A7B2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8791C75">
                            <w:pPr>
                              <w:rPr>
                                <w:rFonts w:asciiTheme="minorEastAsia" w:hAnsiTheme="minorEastAsia" w:eastAsiaTheme="minorEastAsia"/>
                              </w:rPr>
                            </w:pPr>
                            <w:r>
                              <w:rPr>
                                <w:rFonts w:hint="eastAsia" w:asciiTheme="minorEastAsia" w:hAnsiTheme="minorEastAsia" w:eastAsiaTheme="minorEastAsia"/>
                              </w:rPr>
                              <w:t>履约</w:t>
                            </w:r>
                          </w:p>
                          <w:p w14:paraId="244CE7BB">
                            <w:pPr>
                              <w:rPr>
                                <w:rFonts w:ascii="仿宋_GB2312" w:eastAsia="仿宋_GB2312"/>
                              </w:rPr>
                            </w:pPr>
                            <w:r>
                              <w:rPr>
                                <w:rFonts w:hint="eastAsia" w:ascii="仿宋_GB2312" w:eastAsia="仿宋_GB2312"/>
                              </w:rPr>
                              <w:t>立项</w:t>
                            </w:r>
                          </w:p>
                          <w:p w14:paraId="6240E4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08791C75">
                      <w:pPr>
                        <w:rPr>
                          <w:rFonts w:asciiTheme="minorEastAsia" w:hAnsiTheme="minorEastAsia" w:eastAsiaTheme="minorEastAsia"/>
                        </w:rPr>
                      </w:pPr>
                      <w:r>
                        <w:rPr>
                          <w:rFonts w:hint="eastAsia" w:asciiTheme="minorEastAsia" w:hAnsiTheme="minorEastAsia" w:eastAsiaTheme="minorEastAsia"/>
                        </w:rPr>
                        <w:t>履约</w:t>
                      </w:r>
                    </w:p>
                    <w:p w14:paraId="244CE7BB">
                      <w:pPr>
                        <w:rPr>
                          <w:rFonts w:ascii="仿宋_GB2312" w:eastAsia="仿宋_GB2312"/>
                        </w:rPr>
                      </w:pPr>
                      <w:r>
                        <w:rPr>
                          <w:rFonts w:hint="eastAsia" w:ascii="仿宋_GB2312" w:eastAsia="仿宋_GB2312"/>
                        </w:rPr>
                        <w:t>立项</w:t>
                      </w:r>
                    </w:p>
                    <w:p w14:paraId="6240E4E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63E5679">
                            <w:pPr>
                              <w:jc w:val="center"/>
                              <w:rPr>
                                <w:rFonts w:asciiTheme="minorEastAsia" w:hAnsiTheme="minorEastAsia" w:eastAsiaTheme="minorEastAsia"/>
                              </w:rPr>
                            </w:pPr>
                            <w:r>
                              <w:rPr>
                                <w:rFonts w:hint="eastAsia" w:asciiTheme="minorEastAsia" w:hAnsiTheme="minorEastAsia" w:eastAsiaTheme="minorEastAsia"/>
                              </w:rPr>
                              <w:t>签订合同</w:t>
                            </w:r>
                          </w:p>
                          <w:p w14:paraId="3F80E4FB">
                            <w:pPr>
                              <w:rPr>
                                <w:rFonts w:ascii="仿宋_GB2312" w:eastAsia="仿宋_GB2312"/>
                              </w:rPr>
                            </w:pPr>
                            <w:r>
                              <w:rPr>
                                <w:rFonts w:hint="eastAsia" w:ascii="仿宋_GB2312" w:eastAsia="仿宋_GB2312"/>
                              </w:rPr>
                              <w:t>立项</w:t>
                            </w:r>
                          </w:p>
                          <w:p w14:paraId="2A21BA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163E5679">
                      <w:pPr>
                        <w:jc w:val="center"/>
                        <w:rPr>
                          <w:rFonts w:asciiTheme="minorEastAsia" w:hAnsiTheme="minorEastAsia" w:eastAsiaTheme="minorEastAsia"/>
                        </w:rPr>
                      </w:pPr>
                      <w:r>
                        <w:rPr>
                          <w:rFonts w:hint="eastAsia" w:asciiTheme="minorEastAsia" w:hAnsiTheme="minorEastAsia" w:eastAsiaTheme="minorEastAsia"/>
                        </w:rPr>
                        <w:t>签订合同</w:t>
                      </w:r>
                    </w:p>
                    <w:p w14:paraId="3F80E4FB">
                      <w:pPr>
                        <w:rPr>
                          <w:rFonts w:ascii="仿宋_GB2312" w:eastAsia="仿宋_GB2312"/>
                        </w:rPr>
                      </w:pPr>
                      <w:r>
                        <w:rPr>
                          <w:rFonts w:hint="eastAsia" w:ascii="仿宋_GB2312" w:eastAsia="仿宋_GB2312"/>
                        </w:rPr>
                        <w:t>立项</w:t>
                      </w:r>
                    </w:p>
                    <w:p w14:paraId="2A21BA9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0C7EAB93">
                            <w:pPr>
                              <w:rPr>
                                <w:rFonts w:asciiTheme="minorEastAsia" w:hAnsiTheme="minorEastAsia" w:eastAsiaTheme="minorEastAsia"/>
                              </w:rPr>
                            </w:pPr>
                            <w:r>
                              <w:rPr>
                                <w:rFonts w:hint="eastAsia" w:asciiTheme="minorEastAsia" w:hAnsiTheme="minorEastAsia" w:eastAsiaTheme="minorEastAsia"/>
                              </w:rPr>
                              <w:t>成交公告；成交通知书</w:t>
                            </w:r>
                          </w:p>
                          <w:p w14:paraId="54CF0962">
                            <w:pPr>
                              <w:rPr>
                                <w:rFonts w:ascii="仿宋_GB2312" w:eastAsia="仿宋_GB2312"/>
                              </w:rPr>
                            </w:pPr>
                            <w:r>
                              <w:rPr>
                                <w:rFonts w:hint="eastAsia" w:ascii="仿宋_GB2312" w:eastAsia="仿宋_GB2312"/>
                              </w:rPr>
                              <w:t>立项</w:t>
                            </w:r>
                          </w:p>
                          <w:p w14:paraId="36CD1B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0C7EAB93">
                      <w:pPr>
                        <w:rPr>
                          <w:rFonts w:asciiTheme="minorEastAsia" w:hAnsiTheme="minorEastAsia" w:eastAsiaTheme="minorEastAsia"/>
                        </w:rPr>
                      </w:pPr>
                      <w:r>
                        <w:rPr>
                          <w:rFonts w:hint="eastAsia" w:asciiTheme="minorEastAsia" w:hAnsiTheme="minorEastAsia" w:eastAsiaTheme="minorEastAsia"/>
                        </w:rPr>
                        <w:t>成交公告；成交通知书</w:t>
                      </w:r>
                    </w:p>
                    <w:p w14:paraId="54CF0962">
                      <w:pPr>
                        <w:rPr>
                          <w:rFonts w:ascii="仿宋_GB2312" w:eastAsia="仿宋_GB2312"/>
                        </w:rPr>
                      </w:pPr>
                      <w:r>
                        <w:rPr>
                          <w:rFonts w:hint="eastAsia" w:ascii="仿宋_GB2312" w:eastAsia="仿宋_GB2312"/>
                        </w:rPr>
                        <w:t>立项</w:t>
                      </w:r>
                    </w:p>
                    <w:p w14:paraId="36CD1B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D86F37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C3B8BD6">
                            <w:pPr>
                              <w:rPr>
                                <w:rFonts w:ascii="仿宋_GB2312" w:eastAsia="仿宋_GB2312"/>
                              </w:rPr>
                            </w:pPr>
                            <w:r>
                              <w:rPr>
                                <w:rFonts w:hint="eastAsia" w:ascii="仿宋_GB2312" w:eastAsia="仿宋_GB2312"/>
                              </w:rPr>
                              <w:t>立项</w:t>
                            </w:r>
                          </w:p>
                          <w:p w14:paraId="4E6EAC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4D86F37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C3B8BD6">
                      <w:pPr>
                        <w:rPr>
                          <w:rFonts w:ascii="仿宋_GB2312" w:eastAsia="仿宋_GB2312"/>
                        </w:rPr>
                      </w:pPr>
                      <w:r>
                        <w:rPr>
                          <w:rFonts w:hint="eastAsia" w:ascii="仿宋_GB2312" w:eastAsia="仿宋_GB2312"/>
                        </w:rPr>
                        <w:t>立项</w:t>
                      </w:r>
                    </w:p>
                    <w:p w14:paraId="4E6EAC1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9894499">
                            <w:pPr>
                              <w:jc w:val="center"/>
                              <w:rPr>
                                <w:rFonts w:asciiTheme="minorEastAsia" w:hAnsiTheme="minorEastAsia" w:eastAsiaTheme="minorEastAsia"/>
                              </w:rPr>
                            </w:pPr>
                            <w:r>
                              <w:rPr>
                                <w:rFonts w:hint="eastAsia" w:asciiTheme="minorEastAsia" w:hAnsiTheme="minorEastAsia" w:eastAsiaTheme="minorEastAsia"/>
                              </w:rPr>
                              <w:t>评审打分</w:t>
                            </w:r>
                          </w:p>
                          <w:p w14:paraId="513B2C64">
                            <w:pPr>
                              <w:rPr>
                                <w:rFonts w:ascii="仿宋_GB2312" w:eastAsia="仿宋_GB2312"/>
                              </w:rPr>
                            </w:pPr>
                            <w:r>
                              <w:rPr>
                                <w:rFonts w:hint="eastAsia" w:ascii="仿宋_GB2312" w:eastAsia="仿宋_GB2312"/>
                              </w:rPr>
                              <w:t>立项</w:t>
                            </w:r>
                          </w:p>
                          <w:p w14:paraId="1D3DED8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9894499">
                      <w:pPr>
                        <w:jc w:val="center"/>
                        <w:rPr>
                          <w:rFonts w:asciiTheme="minorEastAsia" w:hAnsiTheme="minorEastAsia" w:eastAsiaTheme="minorEastAsia"/>
                        </w:rPr>
                      </w:pPr>
                      <w:r>
                        <w:rPr>
                          <w:rFonts w:hint="eastAsia" w:asciiTheme="minorEastAsia" w:hAnsiTheme="minorEastAsia" w:eastAsiaTheme="minorEastAsia"/>
                        </w:rPr>
                        <w:t>评审打分</w:t>
                      </w:r>
                    </w:p>
                    <w:p w14:paraId="513B2C64">
                      <w:pPr>
                        <w:rPr>
                          <w:rFonts w:ascii="仿宋_GB2312" w:eastAsia="仿宋_GB2312"/>
                        </w:rPr>
                      </w:pPr>
                      <w:r>
                        <w:rPr>
                          <w:rFonts w:hint="eastAsia" w:ascii="仿宋_GB2312" w:eastAsia="仿宋_GB2312"/>
                        </w:rPr>
                        <w:t>立项</w:t>
                      </w:r>
                    </w:p>
                    <w:p w14:paraId="1D3DED8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04B30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2370CFA">
                            <w:pPr>
                              <w:rPr>
                                <w:rFonts w:ascii="仿宋_GB2312" w:eastAsia="仿宋_GB2312"/>
                              </w:rPr>
                            </w:pPr>
                            <w:r>
                              <w:rPr>
                                <w:rFonts w:hint="eastAsia" w:ascii="仿宋_GB2312" w:eastAsia="仿宋_GB2312"/>
                              </w:rPr>
                              <w:t>立项</w:t>
                            </w:r>
                          </w:p>
                          <w:p w14:paraId="3F9DC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204B30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2370CFA">
                      <w:pPr>
                        <w:rPr>
                          <w:rFonts w:ascii="仿宋_GB2312" w:eastAsia="仿宋_GB2312"/>
                        </w:rPr>
                      </w:pPr>
                      <w:r>
                        <w:rPr>
                          <w:rFonts w:hint="eastAsia" w:ascii="仿宋_GB2312" w:eastAsia="仿宋_GB2312"/>
                        </w:rPr>
                        <w:t>立项</w:t>
                      </w:r>
                    </w:p>
                    <w:p w14:paraId="3F9DC9A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1E2243E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1E2243E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54868C45">
                            <w:pPr>
                              <w:jc w:val="center"/>
                              <w:rPr>
                                <w:rFonts w:asciiTheme="minorEastAsia" w:hAnsiTheme="minorEastAsia" w:eastAsiaTheme="minorEastAsia"/>
                              </w:rPr>
                            </w:pPr>
                            <w:r>
                              <w:rPr>
                                <w:rFonts w:hint="eastAsia" w:asciiTheme="minorEastAsia" w:hAnsiTheme="minorEastAsia" w:eastAsiaTheme="minorEastAsia"/>
                              </w:rPr>
                              <w:t>资格审查</w:t>
                            </w:r>
                          </w:p>
                          <w:p w14:paraId="18F8716D">
                            <w:pPr>
                              <w:jc w:val="center"/>
                              <w:rPr>
                                <w:rFonts w:ascii="仿宋_GB2312" w:eastAsia="仿宋_GB2312"/>
                              </w:rPr>
                            </w:pPr>
                          </w:p>
                          <w:p w14:paraId="3442DDDD">
                            <w:pPr>
                              <w:rPr>
                                <w:rFonts w:ascii="仿宋_GB2312" w:eastAsia="仿宋_GB2312"/>
                              </w:rPr>
                            </w:pPr>
                            <w:r>
                              <w:rPr>
                                <w:rFonts w:hint="eastAsia" w:ascii="仿宋_GB2312" w:eastAsia="仿宋_GB2312"/>
                              </w:rPr>
                              <w:t>立项</w:t>
                            </w:r>
                          </w:p>
                          <w:p w14:paraId="2BD882C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54868C45">
                      <w:pPr>
                        <w:jc w:val="center"/>
                        <w:rPr>
                          <w:rFonts w:asciiTheme="minorEastAsia" w:hAnsiTheme="minorEastAsia" w:eastAsiaTheme="minorEastAsia"/>
                        </w:rPr>
                      </w:pPr>
                      <w:r>
                        <w:rPr>
                          <w:rFonts w:hint="eastAsia" w:asciiTheme="minorEastAsia" w:hAnsiTheme="minorEastAsia" w:eastAsiaTheme="minorEastAsia"/>
                        </w:rPr>
                        <w:t>资格审查</w:t>
                      </w:r>
                    </w:p>
                    <w:p w14:paraId="18F8716D">
                      <w:pPr>
                        <w:jc w:val="center"/>
                        <w:rPr>
                          <w:rFonts w:ascii="仿宋_GB2312" w:eastAsia="仿宋_GB2312"/>
                        </w:rPr>
                      </w:pPr>
                    </w:p>
                    <w:p w14:paraId="3442DDDD">
                      <w:pPr>
                        <w:rPr>
                          <w:rFonts w:ascii="仿宋_GB2312" w:eastAsia="仿宋_GB2312"/>
                        </w:rPr>
                      </w:pPr>
                      <w:r>
                        <w:rPr>
                          <w:rFonts w:hint="eastAsia" w:ascii="仿宋_GB2312" w:eastAsia="仿宋_GB2312"/>
                        </w:rPr>
                        <w:t>立项</w:t>
                      </w:r>
                    </w:p>
                    <w:p w14:paraId="2BD882C0">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4EC9ADB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4EC9ADB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5F7FCAC9">
                            <w:pPr>
                              <w:jc w:val="center"/>
                              <w:rPr>
                                <w:rFonts w:asciiTheme="minorEastAsia" w:hAnsiTheme="minorEastAsia" w:eastAsiaTheme="minorEastAsia"/>
                              </w:rPr>
                            </w:pPr>
                            <w:r>
                              <w:rPr>
                                <w:rFonts w:hint="eastAsia" w:asciiTheme="minorEastAsia" w:hAnsiTheme="minorEastAsia" w:eastAsiaTheme="minorEastAsia"/>
                              </w:rPr>
                              <w:t>开启响应文件</w:t>
                            </w:r>
                          </w:p>
                          <w:p w14:paraId="03CD21BB">
                            <w:pPr>
                              <w:rPr>
                                <w:rFonts w:ascii="仿宋_GB2312" w:eastAsia="仿宋_GB2312"/>
                              </w:rPr>
                            </w:pPr>
                            <w:r>
                              <w:rPr>
                                <w:rFonts w:hint="eastAsia" w:ascii="仿宋_GB2312" w:eastAsia="仿宋_GB2312"/>
                              </w:rPr>
                              <w:t>立项</w:t>
                            </w:r>
                          </w:p>
                          <w:p w14:paraId="05CC486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5F7FCAC9">
                      <w:pPr>
                        <w:jc w:val="center"/>
                        <w:rPr>
                          <w:rFonts w:asciiTheme="minorEastAsia" w:hAnsiTheme="minorEastAsia" w:eastAsiaTheme="minorEastAsia"/>
                        </w:rPr>
                      </w:pPr>
                      <w:r>
                        <w:rPr>
                          <w:rFonts w:hint="eastAsia" w:asciiTheme="minorEastAsia" w:hAnsiTheme="minorEastAsia" w:eastAsiaTheme="minorEastAsia"/>
                        </w:rPr>
                        <w:t>开启响应文件</w:t>
                      </w:r>
                    </w:p>
                    <w:p w14:paraId="03CD21BB">
                      <w:pPr>
                        <w:rPr>
                          <w:rFonts w:ascii="仿宋_GB2312" w:eastAsia="仿宋_GB2312"/>
                        </w:rPr>
                      </w:pPr>
                      <w:r>
                        <w:rPr>
                          <w:rFonts w:hint="eastAsia" w:ascii="仿宋_GB2312" w:eastAsia="仿宋_GB2312"/>
                        </w:rPr>
                        <w:t>立项</w:t>
                      </w:r>
                    </w:p>
                    <w:p w14:paraId="05CC486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7ACFD39E">
                            <w:pPr>
                              <w:jc w:val="center"/>
                              <w:rPr>
                                <w:rFonts w:asciiTheme="minorEastAsia" w:hAnsiTheme="minorEastAsia" w:eastAsiaTheme="minorEastAsia"/>
                              </w:rPr>
                            </w:pPr>
                            <w:r>
                              <w:rPr>
                                <w:rFonts w:hint="eastAsia" w:asciiTheme="minorEastAsia" w:hAnsiTheme="minorEastAsia" w:eastAsiaTheme="minorEastAsia"/>
                              </w:rPr>
                              <w:t>邀请供应商</w:t>
                            </w:r>
                          </w:p>
                          <w:p w14:paraId="53FD9931">
                            <w:pPr>
                              <w:rPr>
                                <w:rFonts w:ascii="仿宋_GB2312" w:eastAsia="仿宋_GB2312"/>
                              </w:rPr>
                            </w:pPr>
                            <w:r>
                              <w:rPr>
                                <w:rFonts w:hint="eastAsia" w:ascii="仿宋_GB2312" w:eastAsia="仿宋_GB2312"/>
                              </w:rPr>
                              <w:t>立项</w:t>
                            </w:r>
                          </w:p>
                          <w:p w14:paraId="16A083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7ACFD39E">
                      <w:pPr>
                        <w:jc w:val="center"/>
                        <w:rPr>
                          <w:rFonts w:asciiTheme="minorEastAsia" w:hAnsiTheme="minorEastAsia" w:eastAsiaTheme="minorEastAsia"/>
                        </w:rPr>
                      </w:pPr>
                      <w:r>
                        <w:rPr>
                          <w:rFonts w:hint="eastAsia" w:asciiTheme="minorEastAsia" w:hAnsiTheme="minorEastAsia" w:eastAsiaTheme="minorEastAsia"/>
                        </w:rPr>
                        <w:t>邀请供应商</w:t>
                      </w:r>
                    </w:p>
                    <w:p w14:paraId="53FD9931">
                      <w:pPr>
                        <w:rPr>
                          <w:rFonts w:ascii="仿宋_GB2312" w:eastAsia="仿宋_GB2312"/>
                        </w:rPr>
                      </w:pPr>
                      <w:r>
                        <w:rPr>
                          <w:rFonts w:hint="eastAsia" w:ascii="仿宋_GB2312" w:eastAsia="仿宋_GB2312"/>
                        </w:rPr>
                        <w:t>立项</w:t>
                      </w:r>
                    </w:p>
                    <w:p w14:paraId="16A0830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785BB4E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7CE6173D">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753A3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517F508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8D526B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1135404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D7E8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7A091FC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3E1FA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520" w:type="dxa"/>
            <w:tcBorders>
              <w:top w:val="single" w:color="000000" w:sz="8" w:space="0"/>
              <w:left w:val="single" w:color="000000" w:sz="2" w:space="0"/>
              <w:bottom w:val="single" w:color="000000" w:sz="8" w:space="0"/>
              <w:right w:val="single" w:color="000000" w:sz="8" w:space="0"/>
            </w:tcBorders>
            <w:vAlign w:val="center"/>
          </w:tcPr>
          <w:p w14:paraId="3AE4AA6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6461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2DB5366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06B0C4">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73B5A262">
            <w:pPr>
              <w:snapToGrid w:val="0"/>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kern w:val="0"/>
                <w:sz w:val="24"/>
              </w:rPr>
              <w:t>（1）标的：</w:t>
            </w:r>
            <w:r>
              <w:rPr>
                <w:rFonts w:hint="eastAsia" w:asciiTheme="minorEastAsia" w:hAnsiTheme="minorEastAsia" w:eastAsiaTheme="minorEastAsia"/>
                <w:sz w:val="24"/>
              </w:rPr>
              <w:t>建德市</w:t>
            </w:r>
            <w:r>
              <w:rPr>
                <w:rFonts w:hint="eastAsia" w:asciiTheme="minorEastAsia" w:hAnsiTheme="minorEastAsia" w:eastAsiaTheme="minorEastAsia"/>
                <w:sz w:val="24"/>
                <w:lang w:eastAsia="zh-CN"/>
              </w:rPr>
              <w:t>寿昌镇人民政府</w:t>
            </w:r>
            <w:r>
              <w:rPr>
                <w:rFonts w:hint="eastAsia" w:asciiTheme="minorEastAsia" w:hAnsiTheme="minorEastAsia" w:eastAsiaTheme="minorEastAsia"/>
                <w:sz w:val="24"/>
                <w:lang w:val="en-US" w:eastAsia="zh-CN"/>
              </w:rPr>
              <w:t>物业服务采购项目</w:t>
            </w:r>
            <w:r>
              <w:rPr>
                <w:rFonts w:hint="eastAsia" w:cs="宋体" w:asciiTheme="minorEastAsia" w:hAnsiTheme="minorEastAsia" w:eastAsiaTheme="minorEastAsia"/>
                <w:kern w:val="0"/>
                <w:sz w:val="24"/>
              </w:rPr>
              <w:t>，属于物业管理行业；</w:t>
            </w:r>
          </w:p>
        </w:tc>
      </w:tr>
      <w:tr w14:paraId="46560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13830AC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7D237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11093C27">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458480"/>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本项目不允许采购进口产品。</w:t>
            </w:r>
          </w:p>
          <w:p w14:paraId="450C4C92">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47480707"/>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14:paraId="3825A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5E52519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08C5A">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7E6FE3B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903240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color w:val="FF0000"/>
                      <w:kern w:val="0"/>
                      <w:sz w:val="24"/>
                    </w:rPr>
                    <w:id w:val="147476973"/>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同意将非主体、非关键性的工作分包。</w:t>
            </w:r>
          </w:p>
          <w:p w14:paraId="274A52D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471898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14:paraId="5836661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6BE8E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333E9DC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BC472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4ECBC22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723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E4B6FDE">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474796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14:paraId="7E26C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4EA5D8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516B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7A6CB967">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51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4CE05E51">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2CB03FA5">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14:paraId="58ECBE77">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14:paraId="4DE5B1C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06C6C9C1">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14:paraId="28B2999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483D3FE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9DF844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0E127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406F60B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D9EAE3">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78542BFC">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8172172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606529F">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14:paraId="1F0DB61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2D2635C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5DB5808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41A14C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14:paraId="77B0DAE4">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D69B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auto" w:sz="4" w:space="0"/>
              <w:right w:val="single" w:color="auto" w:sz="4" w:space="0"/>
            </w:tcBorders>
            <w:vAlign w:val="center"/>
          </w:tcPr>
          <w:p w14:paraId="16E426A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157BBA7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6207E93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（1）资格证明文件：见磋商文件第</w:t>
            </w:r>
            <w:r>
              <w:rPr>
                <w:rFonts w:hint="eastAsia" w:cs="宋体" w:asciiTheme="minorEastAsia" w:hAnsiTheme="minorEastAsia" w:eastAsiaTheme="minorEastAsia"/>
                <w:sz w:val="24"/>
                <w:lang w:eastAsia="zh-CN"/>
              </w:rPr>
              <w:t>七</w:t>
            </w:r>
            <w:r>
              <w:rPr>
                <w:rFonts w:hint="eastAsia" w:cs="宋体" w:asciiTheme="minorEastAsia" w:hAnsiTheme="minorEastAsia" w:eastAsiaTheme="minorEastAsia"/>
                <w:sz w:val="24"/>
              </w:rPr>
              <w:t>部分</w:t>
            </w:r>
            <w:r>
              <w:rPr>
                <w:rFonts w:hint="eastAsia" w:cs="宋体" w:asciiTheme="minorEastAsia" w:hAnsiTheme="minorEastAsia" w:eastAsiaTheme="minorEastAsia"/>
                <w:sz w:val="24"/>
                <w:lang w:eastAsia="zh-CN"/>
              </w:rPr>
              <w:t>资格文件</w:t>
            </w:r>
            <w:r>
              <w:rPr>
                <w:rFonts w:hint="eastAsia" w:cs="宋体" w:asciiTheme="minorEastAsia" w:hAnsiTheme="minorEastAsia" w:eastAsiaTheme="minorEastAsia"/>
                <w:sz w:val="24"/>
              </w:rPr>
              <w:t>。</w:t>
            </w:r>
          </w:p>
          <w:p w14:paraId="53B3187C">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6AFD7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auto" w:sz="4" w:space="0"/>
              <w:bottom w:val="single" w:color="auto" w:sz="4" w:space="0"/>
              <w:right w:val="single" w:color="auto" w:sz="4" w:space="0"/>
            </w:tcBorders>
            <w:vAlign w:val="center"/>
          </w:tcPr>
          <w:p w14:paraId="3E4AADBF">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6BA30D8">
            <w:pPr>
              <w:snapToGrid w:val="0"/>
              <w:spacing w:line="360" w:lineRule="auto"/>
              <w:jc w:val="center"/>
              <w:rPr>
                <w:rFonts w:cs="宋体" w:asciiTheme="minorEastAsia" w:hAnsiTheme="minorEastAsia"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4A8FA59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12C8E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ED8692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E20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A3B511A">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3B5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5252F2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382D6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218E62F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466CF9F7">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5AA8EC84">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568EFD75">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730A74A7">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5F146D2B">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76511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right w:val="single" w:color="000000" w:sz="2" w:space="0"/>
            </w:tcBorders>
            <w:vAlign w:val="center"/>
          </w:tcPr>
          <w:p w14:paraId="4244896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6E373F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14:paraId="5C115C2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5647D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CEA60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2BBAB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155495C9">
            <w:pPr>
              <w:pStyle w:val="32"/>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sz w:val="24"/>
              </w:rPr>
              <w:t>浙江省建德市洋溪街道荷映路113号三楼</w:t>
            </w:r>
            <w:r>
              <w:rPr>
                <w:rFonts w:hint="eastAsia" w:cs="宋体" w:asciiTheme="minorEastAsia" w:hAnsiTheme="minorEastAsia" w:eastAsiaTheme="minorEastAsia"/>
                <w:kern w:val="28"/>
                <w:sz w:val="24"/>
                <w:szCs w:val="24"/>
              </w:rPr>
              <w:t>；备份响应文件签收人员：</w:t>
            </w:r>
            <w:r>
              <w:rPr>
                <w:rFonts w:hint="eastAsia" w:cs="宋体" w:asciiTheme="minorEastAsia" w:hAnsiTheme="minorEastAsia" w:eastAsiaTheme="minorEastAsia"/>
                <w:kern w:val="28"/>
                <w:sz w:val="24"/>
                <w:szCs w:val="24"/>
                <w:lang w:eastAsia="zh-CN"/>
              </w:rPr>
              <w:t>邵璐</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rPr>
              <w:t>0571-64780093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25673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ACDF3B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9FB2D5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5EDE434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2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88172172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68CC7C50">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p>
          <w:p w14:paraId="3984FC18">
            <w:pPr>
              <w:pStyle w:val="32"/>
              <w:snapToGrid w:val="0"/>
              <w:spacing w:line="360" w:lineRule="auto"/>
              <w:rPr>
                <w:rFonts w:hAnsi="宋体" w:cs="宋体"/>
                <w:snapToGrid w:val="0"/>
                <w:kern w:val="28"/>
                <w:sz w:val="24"/>
                <w:szCs w:val="24"/>
              </w:rPr>
            </w:pPr>
            <w:r>
              <w:rPr>
                <w:rFonts w:hint="eastAsia" w:hAnsi="宋体" w:cs="宋体"/>
                <w:snapToGrid w:val="0"/>
                <w:kern w:val="28"/>
                <w:sz w:val="24"/>
                <w:szCs w:val="24"/>
              </w:rPr>
              <w:t>磋商响应总报价应包含采购服务费，采购服务费按收费标准（</w:t>
            </w:r>
            <w:r>
              <w:rPr>
                <w:rFonts w:hint="eastAsia" w:cs="宋体" w:asciiTheme="minorEastAsia" w:hAnsiTheme="minorEastAsia" w:eastAsiaTheme="minorEastAsia"/>
                <w:sz w:val="24"/>
                <w:u w:val="single"/>
              </w:rPr>
              <w:t>服务</w:t>
            </w:r>
            <w:r>
              <w:rPr>
                <w:rFonts w:hint="eastAsia" w:hAnsi="宋体" w:cs="宋体"/>
                <w:snapToGrid w:val="0"/>
                <w:kern w:val="28"/>
                <w:sz w:val="24"/>
                <w:szCs w:val="24"/>
              </w:rPr>
              <w:t>类）计取，人民币</w:t>
            </w:r>
            <w:r>
              <w:rPr>
                <w:rFonts w:hint="eastAsia" w:hAnsi="宋体" w:cs="宋体"/>
                <w:snapToGrid w:val="0"/>
                <w:kern w:val="28"/>
                <w:sz w:val="24"/>
                <w:szCs w:val="24"/>
              </w:rPr>
              <w:fldChar w:fldCharType="begin"/>
            </w:r>
            <w:r>
              <w:rPr>
                <w:rFonts w:hint="eastAsia" w:hAnsi="宋体" w:cs="宋体"/>
                <w:snapToGrid w:val="0"/>
                <w:kern w:val="28"/>
                <w:sz w:val="24"/>
                <w:szCs w:val="24"/>
              </w:rPr>
              <w:instrText xml:space="preserve"> = 6900 \* CHINESENUM4 \* MERGEFORMAT </w:instrText>
            </w:r>
            <w:r>
              <w:rPr>
                <w:rFonts w:hint="eastAsia" w:hAnsi="宋体" w:cs="宋体"/>
                <w:snapToGrid w:val="0"/>
                <w:kern w:val="28"/>
                <w:sz w:val="24"/>
                <w:szCs w:val="24"/>
              </w:rPr>
              <w:fldChar w:fldCharType="separate"/>
            </w:r>
            <w:r>
              <w:rPr>
                <w:rFonts w:hint="eastAsia" w:hAnsi="宋体" w:cs="宋体"/>
                <w:snapToGrid w:val="0"/>
                <w:kern w:val="28"/>
                <w:sz w:val="24"/>
                <w:szCs w:val="24"/>
              </w:rPr>
              <w:t>元整</w:t>
            </w:r>
            <w:r>
              <w:rPr>
                <w:rFonts w:hint="eastAsia" w:hAnsi="宋体" w:cs="宋体"/>
                <w:snapToGrid w:val="0"/>
                <w:kern w:val="28"/>
                <w:sz w:val="24"/>
                <w:szCs w:val="24"/>
              </w:rPr>
              <w:fldChar w:fldCharType="end"/>
            </w:r>
            <w:r>
              <w:rPr>
                <w:rFonts w:hint="eastAsia" w:hAnsi="宋体" w:cs="宋体"/>
                <w:snapToGrid w:val="0"/>
                <w:kern w:val="28"/>
                <w:sz w:val="24"/>
                <w:szCs w:val="24"/>
              </w:rPr>
              <w:t>（¥：元），</w:t>
            </w:r>
          </w:p>
          <w:p w14:paraId="33E17C22">
            <w:pPr>
              <w:pStyle w:val="32"/>
              <w:snapToGrid w:val="0"/>
              <w:spacing w:line="360" w:lineRule="auto"/>
              <w:rPr>
                <w:rFonts w:cs="宋体" w:asciiTheme="minorEastAsia" w:hAnsiTheme="minorEastAsia" w:eastAsiaTheme="minorEastAsia"/>
                <w:kern w:val="28"/>
                <w:sz w:val="24"/>
                <w:szCs w:val="24"/>
                <w:highlight w:val="green"/>
              </w:rPr>
            </w:pPr>
            <w:r>
              <w:rPr>
                <w:rFonts w:hint="eastAsia" w:hAnsi="宋体" w:cs="宋体"/>
                <w:snapToGrid w:val="0"/>
                <w:kern w:val="28"/>
                <w:sz w:val="24"/>
                <w:szCs w:val="24"/>
              </w:rPr>
              <w:t>由成交供应商在领取成交通知书时支付给采购代理公司。</w:t>
            </w:r>
          </w:p>
        </w:tc>
      </w:tr>
      <w:tr w14:paraId="0891A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000000" w:sz="8" w:space="0"/>
              <w:right w:val="single" w:color="000000" w:sz="2" w:space="0"/>
            </w:tcBorders>
            <w:vAlign w:val="center"/>
          </w:tcPr>
          <w:p w14:paraId="47294A0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14:paraId="24EE302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5068981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79AC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000000" w:sz="8" w:space="0"/>
              <w:bottom w:val="single" w:color="auto" w:sz="4" w:space="0"/>
              <w:right w:val="single" w:color="000000" w:sz="2" w:space="0"/>
            </w:tcBorders>
            <w:vAlign w:val="center"/>
          </w:tcPr>
          <w:p w14:paraId="242D6E14">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78D7DC52">
            <w:pPr>
              <w:snapToGrid w:val="0"/>
              <w:spacing w:line="360" w:lineRule="auto"/>
              <w:jc w:val="center"/>
              <w:rPr>
                <w:rFonts w:cs="宋体" w:asciiTheme="minorEastAsia" w:hAnsiTheme="minorEastAsia" w:eastAsiaTheme="minorEastAsia"/>
                <w:b/>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14:paraId="285D7F9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7735"/>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1D547FD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0814"/>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sym w:font="Wingdings" w:char="00A8"/>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14:paraId="47070119">
      <w:pPr>
        <w:snapToGrid w:val="0"/>
        <w:jc w:val="center"/>
        <w:rPr>
          <w:rFonts w:cs="仿宋_GB2312" w:asciiTheme="minorEastAsia" w:hAnsiTheme="minorEastAsia" w:eastAsiaTheme="minorEastAsia"/>
          <w:b/>
          <w:sz w:val="32"/>
          <w:szCs w:val="20"/>
        </w:rPr>
      </w:pPr>
    </w:p>
    <w:p w14:paraId="1AFA7711">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26D72E4A">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7EED7B9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0477ACBD">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5AC7A1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482BD3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414043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5DE1D40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05EF27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FDF2F6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1A8763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447331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68463A9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657CC89E">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17F8628F">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33089D6">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EB42AFA">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18C3E741">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3B927B25">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90E9726">
      <w:pPr>
        <w:pStyle w:val="32"/>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D2DDE77">
      <w:pPr>
        <w:spacing w:line="360" w:lineRule="auto"/>
        <w:jc w:val="center"/>
        <w:rPr>
          <w:rFonts w:cs="仿宋_GB2312" w:asciiTheme="minorEastAsia" w:hAnsiTheme="minorEastAsia" w:eastAsiaTheme="minorEastAsia"/>
          <w:b/>
          <w:sz w:val="24"/>
        </w:rPr>
      </w:pPr>
    </w:p>
    <w:p w14:paraId="65900E9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0FAA81A">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7C82CF79">
      <w:pPr>
        <w:pStyle w:val="32"/>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76FA0A0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7DAB202">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110650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A9329EA">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4E52590E">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A466D76">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E44BC3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CBFC13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232B9AB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094D186">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238BB2B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07B638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086262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6BEC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6ABC25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56183D6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FEC7CA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39FDC12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A7F57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5C51A52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77DF0811">
      <w:pPr>
        <w:spacing w:line="360" w:lineRule="auto"/>
        <w:ind w:firstLine="480" w:firstLineChars="200"/>
        <w:rPr>
          <w:rFonts w:asciiTheme="minorEastAsia" w:hAnsiTheme="minorEastAsia" w:eastAsiaTheme="minorEastAsia"/>
          <w:sz w:val="24"/>
        </w:rPr>
      </w:pPr>
    </w:p>
    <w:p w14:paraId="0741FF1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4E90E2A0">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3D43C4FE">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20DB1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6715DF25">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FF44E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55530EA9">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217A23D">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70C14609">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6790970">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606263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060514C">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4B8727E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7E2193B3">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628CC676">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26635FC3">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026C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0456E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4CE2DBF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8E9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23E6D4">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C64C368">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341A94E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18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42B061">
            <w:pPr>
              <w:pStyle w:val="32"/>
              <w:spacing w:line="360" w:lineRule="auto"/>
              <w:jc w:val="center"/>
              <w:rPr>
                <w:rFonts w:asciiTheme="minorEastAsia" w:hAnsiTheme="minorEastAsia" w:eastAsiaTheme="minorEastAsia"/>
                <w:sz w:val="24"/>
              </w:rPr>
            </w:pPr>
          </w:p>
        </w:tc>
        <w:tc>
          <w:tcPr>
            <w:tcW w:w="4536" w:type="dxa"/>
            <w:vAlign w:val="center"/>
          </w:tcPr>
          <w:p w14:paraId="7C57DAE0">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3A0EACC">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6B48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9F3211C">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77416CEB">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A1CA360">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EEF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64A5EDB">
            <w:pPr>
              <w:pStyle w:val="32"/>
              <w:spacing w:line="360" w:lineRule="auto"/>
              <w:jc w:val="center"/>
              <w:rPr>
                <w:rFonts w:asciiTheme="minorEastAsia" w:hAnsiTheme="minorEastAsia" w:eastAsiaTheme="minorEastAsia"/>
                <w:sz w:val="24"/>
              </w:rPr>
            </w:pPr>
          </w:p>
        </w:tc>
        <w:tc>
          <w:tcPr>
            <w:tcW w:w="4536" w:type="dxa"/>
            <w:vAlign w:val="center"/>
          </w:tcPr>
          <w:p w14:paraId="747BFEC8">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032D87F4">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4CC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160B86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61DB2F77">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43AA1BAD">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352EB3D6">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3291819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1022EADB">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9F62993">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4F43274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39D7BFC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1FC6D5F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4B02F09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027995D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6A4D725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070A3C64">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D2C1C80">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27F8D45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ECE50FB">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299CC54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6E698CD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4D113663">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496D3443">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898020E">
      <w:pPr>
        <w:adjustRightInd/>
        <w:spacing w:line="360" w:lineRule="auto"/>
        <w:jc w:val="center"/>
        <w:outlineLvl w:val="0"/>
        <w:rPr>
          <w:rFonts w:cs="仿宋_GB2312" w:asciiTheme="minorEastAsia" w:hAnsiTheme="minorEastAsia" w:eastAsiaTheme="minorEastAsia"/>
          <w:b/>
          <w:sz w:val="32"/>
          <w:szCs w:val="20"/>
        </w:rPr>
      </w:pPr>
    </w:p>
    <w:p w14:paraId="7CCB674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A278BC7">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0AEA89E4">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2B4F2B85">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0ED61BE9">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30DAD1E4">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4E843B61">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7386C83">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6CB75C7A">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425BB63">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08164331">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45144763">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6C050997">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1DE0486">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5CBDC193">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A312878">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88CD711">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126AA246">
      <w:pPr>
        <w:pStyle w:val="3"/>
        <w:rPr>
          <w:rFonts w:cs="仿宋_GB2312" w:asciiTheme="minorEastAsia" w:hAnsiTheme="minorEastAsia" w:eastAsiaTheme="minorEastAsia"/>
          <w:sz w:val="18"/>
          <w:szCs w:val="18"/>
          <w:lang w:val="en-US"/>
        </w:rPr>
      </w:pPr>
    </w:p>
    <w:p w14:paraId="237C90B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1E594D0F">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6F04C549">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5E8D4291">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0B54759B">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11C4C458">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5ABC7DC5">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6FF0F262">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2B4C97C">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C1711CA">
      <w:pPr>
        <w:pStyle w:val="32"/>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7968E867">
      <w:pPr>
        <w:pStyle w:val="32"/>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74C15E1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36698CE">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0A88442E">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2A2E7C7E">
      <w:pPr>
        <w:pStyle w:val="32"/>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C232B26">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43630835">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13A2EAD0">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4D6EB753">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67D2EB80">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527D09B">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214C96D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7D743695">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784E7F0D">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91BCB45">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3EEF22C3">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1F92D13C">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4BA8C678">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0AEA07B1">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7E0D52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65698899">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7922777F">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504F1002">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14B9067">
      <w:pPr>
        <w:pStyle w:val="32"/>
        <w:spacing w:line="360" w:lineRule="auto"/>
        <w:ind w:firstLine="480" w:firstLineChars="200"/>
        <w:rPr>
          <w:rFonts w:cs="仿宋_GB2312" w:asciiTheme="minorEastAsia" w:hAnsiTheme="minorEastAsia" w:eastAsiaTheme="minorEastAsia"/>
          <w:sz w:val="24"/>
          <w:szCs w:val="24"/>
        </w:rPr>
      </w:pPr>
    </w:p>
    <w:p w14:paraId="1EE67583">
      <w:pPr>
        <w:adjustRightInd/>
        <w:spacing w:line="360" w:lineRule="auto"/>
        <w:jc w:val="center"/>
        <w:outlineLvl w:val="0"/>
        <w:rPr>
          <w:rFonts w:cs="仿宋_GB2312" w:asciiTheme="minorEastAsia" w:hAnsiTheme="minorEastAsia" w:eastAsiaTheme="minorEastAsia"/>
          <w:b/>
          <w:sz w:val="32"/>
          <w:szCs w:val="20"/>
        </w:rPr>
      </w:pPr>
    </w:p>
    <w:p w14:paraId="73095418">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790AE83D">
      <w:pPr>
        <w:pStyle w:val="392"/>
        <w:spacing w:before="0"/>
        <w:ind w:firstLine="0" w:firstLineChars="0"/>
        <w:rPr>
          <w:rFonts w:cs="仿宋_GB2312" w:asciiTheme="minorEastAsia" w:hAnsiTheme="minorEastAsia" w:eastAsiaTheme="minorEastAsia"/>
          <w:b/>
          <w:szCs w:val="24"/>
        </w:rPr>
      </w:pPr>
    </w:p>
    <w:p w14:paraId="7150C302">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CA4D263">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181B8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0570F46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79013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E2516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49D01E03">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7978EBD8">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60DD3969">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13B15552">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60028BBF">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A80348B">
      <w:pPr>
        <w:pStyle w:val="32"/>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49064BBC">
      <w:pPr>
        <w:adjustRightInd/>
        <w:spacing w:line="360" w:lineRule="auto"/>
        <w:jc w:val="center"/>
        <w:outlineLvl w:val="0"/>
        <w:rPr>
          <w:rFonts w:cs="仿宋_GB2312" w:asciiTheme="minorEastAsia" w:hAnsiTheme="minorEastAsia" w:eastAsiaTheme="minorEastAsia"/>
          <w:b/>
          <w:sz w:val="32"/>
          <w:szCs w:val="20"/>
        </w:rPr>
      </w:pPr>
    </w:p>
    <w:p w14:paraId="3433AF93">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1E1AC874">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501E6BEC">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1CC0A98F">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361F32A">
      <w:pPr>
        <w:pStyle w:val="32"/>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0D4530F">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0B628B29">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2CE7E42F">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0854B9B8">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7708078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03980C">
      <w:pPr>
        <w:pStyle w:val="32"/>
        <w:spacing w:line="360" w:lineRule="auto"/>
        <w:rPr>
          <w:rFonts w:cs="仿宋_GB2312" w:asciiTheme="minorEastAsia" w:hAnsiTheme="minorEastAsia" w:eastAsiaTheme="minorEastAsia"/>
          <w:b/>
          <w:sz w:val="24"/>
          <w:szCs w:val="24"/>
        </w:rPr>
      </w:pPr>
    </w:p>
    <w:p w14:paraId="67EE9849">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C6A0959">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51D8E85A">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43E7C8FB">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4D905B76">
      <w:pPr>
        <w:adjustRightInd/>
        <w:spacing w:line="360" w:lineRule="auto"/>
        <w:jc w:val="center"/>
        <w:outlineLvl w:val="0"/>
        <w:rPr>
          <w:rFonts w:cs="仿宋_GB2312" w:asciiTheme="minorEastAsia" w:hAnsiTheme="minorEastAsia" w:eastAsiaTheme="minorEastAsia"/>
          <w:b/>
          <w:sz w:val="32"/>
          <w:szCs w:val="20"/>
        </w:rPr>
      </w:pPr>
    </w:p>
    <w:p w14:paraId="5FFD22D2">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01D9F040">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080CDB0D">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1F5BD504">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28EE0309">
      <w:pPr>
        <w:adjustRightInd/>
        <w:spacing w:line="360" w:lineRule="auto"/>
        <w:jc w:val="center"/>
        <w:outlineLvl w:val="0"/>
        <w:rPr>
          <w:rFonts w:cs="仿宋_GB2312" w:asciiTheme="minorEastAsia" w:hAnsiTheme="minorEastAsia" w:eastAsiaTheme="minorEastAsia"/>
          <w:sz w:val="24"/>
        </w:rPr>
      </w:pPr>
    </w:p>
    <w:p w14:paraId="05D16C15">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210B2314">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07FB7D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A5A5D3E">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721BF44B">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F4D462D">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BADBD8E">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279EF96E">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75E25551">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501674DF">
      <w:pPr>
        <w:snapToGrid w:val="0"/>
        <w:spacing w:line="360" w:lineRule="auto"/>
        <w:jc w:val="center"/>
        <w:outlineLvl w:val="0"/>
        <w:rPr>
          <w:rFonts w:cs="仿宋_GB2312" w:asciiTheme="minorEastAsia" w:hAnsiTheme="minorEastAsia" w:eastAsiaTheme="minorEastAsia"/>
          <w:b/>
          <w:sz w:val="36"/>
          <w:szCs w:val="36"/>
        </w:rPr>
      </w:pPr>
    </w:p>
    <w:p w14:paraId="61392E0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8606F0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3889AA1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FF615F0">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B76FBF6">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20EC4C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644D3A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7B03DE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54AD6202">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68B6D7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53B46EC8">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2042DAEC">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0CEFF9">
      <w:pPr>
        <w:pStyle w:val="5"/>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51E847F5">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F533261">
      <w:pPr>
        <w:tabs>
          <w:tab w:val="left" w:pos="0"/>
        </w:tabs>
        <w:spacing w:line="360" w:lineRule="auto"/>
        <w:rPr>
          <w:rFonts w:cs="宋体" w:asciiTheme="minorEastAsia" w:hAnsiTheme="minorEastAsia" w:eastAsiaTheme="minorEastAsia"/>
          <w:snapToGrid w:val="0"/>
          <w:kern w:val="28"/>
          <w:sz w:val="24"/>
        </w:rPr>
      </w:pPr>
    </w:p>
    <w:p w14:paraId="2FD07387">
      <w:pPr>
        <w:snapToGrid w:val="0"/>
        <w:spacing w:line="360" w:lineRule="auto"/>
        <w:jc w:val="center"/>
        <w:rPr>
          <w:rFonts w:cs="仿宋_GB2312" w:asciiTheme="minorEastAsia" w:hAnsiTheme="minorEastAsia" w:eastAsiaTheme="minorEastAsia"/>
          <w:b/>
          <w:sz w:val="36"/>
          <w:szCs w:val="36"/>
        </w:rPr>
      </w:pPr>
    </w:p>
    <w:p w14:paraId="4FEF8624">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61836A4">
      <w:pPr>
        <w:pStyle w:val="18"/>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4537019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8486C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7B319C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DFEA1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0EA89E">
      <w:pPr>
        <w:snapToGrid w:val="0"/>
        <w:spacing w:line="360" w:lineRule="auto"/>
        <w:jc w:val="center"/>
        <w:rPr>
          <w:rFonts w:cs="仿宋_GB2312" w:asciiTheme="minorEastAsia" w:hAnsiTheme="minorEastAsia" w:eastAsiaTheme="minorEastAsia"/>
          <w:b/>
          <w:sz w:val="36"/>
          <w:szCs w:val="36"/>
        </w:rPr>
      </w:pPr>
    </w:p>
    <w:p w14:paraId="668D11CC">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0CF23A9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23A93E9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643F441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F36462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536DFB4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3E4AE2D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54B12D8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6DB964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07468"/>
      <w:bookmarkEnd w:id="55"/>
      <w:bookmarkStart w:id="56" w:name="_Hlt74730295"/>
      <w:bookmarkEnd w:id="56"/>
      <w:bookmarkStart w:id="57" w:name="_Hlt75236290"/>
      <w:bookmarkEnd w:id="57"/>
      <w:bookmarkStart w:id="58" w:name="_Hlt74729768"/>
      <w:bookmarkEnd w:id="58"/>
      <w:bookmarkStart w:id="59" w:name="_Hlt75236101"/>
      <w:bookmarkEnd w:id="59"/>
      <w:bookmarkStart w:id="60" w:name="_Hlt68057669"/>
      <w:bookmarkEnd w:id="60"/>
      <w:bookmarkStart w:id="61" w:name="_Hlt74714665"/>
      <w:bookmarkEnd w:id="61"/>
      <w:bookmarkStart w:id="62" w:name="_Hlt68072990"/>
      <w:bookmarkEnd w:id="62"/>
      <w:bookmarkStart w:id="63" w:name="_Toc164416483"/>
      <w:bookmarkStart w:id="64" w:name="第三部分"/>
      <w:r>
        <w:rPr>
          <w:rFonts w:cs="仿宋_GB2312" w:asciiTheme="minorEastAsia" w:hAnsiTheme="minorEastAsia" w:eastAsiaTheme="minorEastAsia"/>
          <w:b/>
          <w:sz w:val="36"/>
          <w:szCs w:val="36"/>
        </w:rPr>
        <w:br w:type="page"/>
      </w:r>
    </w:p>
    <w:p w14:paraId="246D050F">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3DA3A8A4">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磋商内容与技术要求</w:t>
      </w:r>
    </w:p>
    <w:p w14:paraId="35B60F08">
      <w:pPr>
        <w:spacing w:line="360" w:lineRule="auto"/>
        <w:ind w:firstLine="424" w:firstLineChars="176"/>
        <w:jc w:val="left"/>
        <w:rPr>
          <w:rFonts w:ascii="宋体" w:hAnsi="宋体" w:cs="宋体"/>
          <w:b/>
          <w:bCs/>
          <w:color w:val="auto"/>
          <w:sz w:val="24"/>
        </w:rPr>
      </w:pPr>
      <w:r>
        <w:rPr>
          <w:rFonts w:hint="eastAsia" w:ascii="宋体" w:hAnsi="宋体" w:cs="宋体"/>
          <w:b/>
          <w:bCs/>
          <w:color w:val="auto"/>
          <w:sz w:val="24"/>
        </w:rPr>
        <w:t>一、需求清单</w:t>
      </w:r>
    </w:p>
    <w:tbl>
      <w:tblPr>
        <w:tblStyle w:val="6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35"/>
        <w:gridCol w:w="993"/>
        <w:gridCol w:w="720"/>
        <w:gridCol w:w="981"/>
        <w:gridCol w:w="1569"/>
        <w:gridCol w:w="901"/>
      </w:tblGrid>
      <w:tr w14:paraId="2272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ign w:val="center"/>
          </w:tcPr>
          <w:p w14:paraId="1AF4C3FD">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项目名称</w:t>
            </w:r>
          </w:p>
        </w:tc>
        <w:tc>
          <w:tcPr>
            <w:tcW w:w="1535" w:type="dxa"/>
            <w:noWrap/>
            <w:vAlign w:val="center"/>
          </w:tcPr>
          <w:p w14:paraId="19CAF2A1">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主要服务技术要求</w:t>
            </w:r>
          </w:p>
        </w:tc>
        <w:tc>
          <w:tcPr>
            <w:tcW w:w="993" w:type="dxa"/>
            <w:noWrap/>
            <w:vAlign w:val="center"/>
          </w:tcPr>
          <w:p w14:paraId="6F2B022A">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单位</w:t>
            </w:r>
          </w:p>
        </w:tc>
        <w:tc>
          <w:tcPr>
            <w:tcW w:w="720" w:type="dxa"/>
            <w:noWrap/>
            <w:vAlign w:val="center"/>
          </w:tcPr>
          <w:p w14:paraId="28336D71">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数量</w:t>
            </w:r>
          </w:p>
        </w:tc>
        <w:tc>
          <w:tcPr>
            <w:tcW w:w="981" w:type="dxa"/>
            <w:vAlign w:val="center"/>
          </w:tcPr>
          <w:p w14:paraId="026E24BD">
            <w:pPr>
              <w:widowControl/>
              <w:tabs>
                <w:tab w:val="left" w:pos="360"/>
              </w:tabs>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预算单价（万元/年）</w:t>
            </w:r>
          </w:p>
        </w:tc>
        <w:tc>
          <w:tcPr>
            <w:tcW w:w="1569" w:type="dxa"/>
            <w:noWrap/>
            <w:vAlign w:val="center"/>
          </w:tcPr>
          <w:p w14:paraId="60680E0E">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预算总价（万元）</w:t>
            </w:r>
          </w:p>
        </w:tc>
        <w:tc>
          <w:tcPr>
            <w:tcW w:w="901" w:type="dxa"/>
            <w:noWrap/>
            <w:vAlign w:val="center"/>
          </w:tcPr>
          <w:p w14:paraId="04926607">
            <w:pPr>
              <w:spacing w:line="280" w:lineRule="exact"/>
              <w:jc w:val="center"/>
              <w:rPr>
                <w:rFonts w:ascii="仿宋" w:hAnsi="仿宋" w:eastAsia="仿宋" w:cs="仿宋"/>
                <w:b/>
                <w:bCs/>
                <w:color w:val="auto"/>
                <w:sz w:val="24"/>
                <w:szCs w:val="15"/>
              </w:rPr>
            </w:pPr>
            <w:r>
              <w:rPr>
                <w:rFonts w:hint="eastAsia" w:ascii="仿宋" w:hAnsi="仿宋" w:eastAsia="仿宋" w:cs="仿宋"/>
                <w:b/>
                <w:bCs/>
                <w:color w:val="auto"/>
                <w:sz w:val="24"/>
                <w:szCs w:val="15"/>
              </w:rPr>
              <w:t>备注</w:t>
            </w:r>
          </w:p>
        </w:tc>
      </w:tr>
      <w:tr w14:paraId="141C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ign w:val="center"/>
          </w:tcPr>
          <w:p w14:paraId="1DD4AE70">
            <w:pPr>
              <w:widowControl/>
              <w:tabs>
                <w:tab w:val="left" w:pos="360"/>
              </w:tabs>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建德市寿昌镇人民政府物业服务采购项目</w:t>
            </w:r>
          </w:p>
        </w:tc>
        <w:tc>
          <w:tcPr>
            <w:tcW w:w="1535" w:type="dxa"/>
            <w:noWrap/>
            <w:vAlign w:val="center"/>
          </w:tcPr>
          <w:p w14:paraId="7A0721DD">
            <w:pPr>
              <w:widowControl/>
              <w:tabs>
                <w:tab w:val="left" w:pos="360"/>
              </w:tabs>
              <w:jc w:val="center"/>
              <w:rPr>
                <w:rFonts w:ascii="宋体" w:hAnsi="宋体" w:cs="宋体"/>
                <w:color w:val="auto"/>
                <w:sz w:val="24"/>
              </w:rPr>
            </w:pPr>
            <w:r>
              <w:rPr>
                <w:rFonts w:hint="eastAsia" w:ascii="宋体" w:hAnsi="宋体" w:cs="宋体"/>
                <w:color w:val="auto"/>
                <w:sz w:val="24"/>
              </w:rPr>
              <w:t>详见“采购需求”</w:t>
            </w:r>
          </w:p>
        </w:tc>
        <w:tc>
          <w:tcPr>
            <w:tcW w:w="993" w:type="dxa"/>
            <w:noWrap/>
            <w:vAlign w:val="center"/>
          </w:tcPr>
          <w:p w14:paraId="39C051A0">
            <w:pPr>
              <w:widowControl/>
              <w:tabs>
                <w:tab w:val="left" w:pos="360"/>
              </w:tabs>
              <w:jc w:val="center"/>
              <w:rPr>
                <w:rFonts w:ascii="宋体" w:hAnsi="宋体" w:cs="宋体"/>
                <w:color w:val="auto"/>
                <w:sz w:val="24"/>
              </w:rPr>
            </w:pPr>
            <w:r>
              <w:rPr>
                <w:rFonts w:hint="eastAsia" w:ascii="宋体" w:hAnsi="宋体" w:cs="宋体"/>
                <w:color w:val="auto"/>
                <w:sz w:val="24"/>
              </w:rPr>
              <w:t>年</w:t>
            </w:r>
          </w:p>
        </w:tc>
        <w:tc>
          <w:tcPr>
            <w:tcW w:w="720" w:type="dxa"/>
            <w:noWrap/>
            <w:vAlign w:val="center"/>
          </w:tcPr>
          <w:p w14:paraId="11293800">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981" w:type="dxa"/>
            <w:vAlign w:val="center"/>
          </w:tcPr>
          <w:p w14:paraId="2001C057">
            <w:pPr>
              <w:widowControl/>
              <w:tabs>
                <w:tab w:val="left" w:pos="360"/>
              </w:tabs>
              <w:jc w:val="center"/>
              <w:rPr>
                <w:rFonts w:hint="default" w:ascii="宋体" w:hAnsi="宋体" w:cs="宋体"/>
                <w:color w:val="auto"/>
                <w:sz w:val="24"/>
                <w:lang w:val="en-US"/>
              </w:rPr>
            </w:pPr>
            <w:r>
              <w:rPr>
                <w:rFonts w:hint="eastAsia" w:ascii="宋体" w:hAnsi="宋体" w:cs="宋体"/>
                <w:color w:val="auto"/>
                <w:sz w:val="24"/>
                <w:lang w:val="en-US" w:eastAsia="zh-CN"/>
              </w:rPr>
              <w:t>60</w:t>
            </w:r>
          </w:p>
        </w:tc>
        <w:tc>
          <w:tcPr>
            <w:tcW w:w="1569" w:type="dxa"/>
            <w:noWrap/>
            <w:vAlign w:val="center"/>
          </w:tcPr>
          <w:p w14:paraId="21FFC41B">
            <w:pPr>
              <w:widowControl/>
              <w:tabs>
                <w:tab w:val="left" w:pos="360"/>
              </w:tabs>
              <w:jc w:val="center"/>
              <w:rPr>
                <w:rFonts w:ascii="宋体" w:hAnsi="宋体" w:cs="宋体"/>
                <w:color w:val="auto"/>
                <w:sz w:val="24"/>
              </w:rPr>
            </w:pPr>
            <w:r>
              <w:rPr>
                <w:rFonts w:hint="eastAsia" w:ascii="宋体" w:hAnsi="宋体" w:cs="宋体"/>
                <w:color w:val="auto"/>
                <w:sz w:val="24"/>
                <w:lang w:val="en-US" w:eastAsia="zh-CN"/>
              </w:rPr>
              <w:t>12</w:t>
            </w:r>
            <w:r>
              <w:rPr>
                <w:rFonts w:hint="eastAsia" w:ascii="宋体" w:hAnsi="宋体" w:cs="宋体"/>
                <w:color w:val="auto"/>
                <w:sz w:val="24"/>
              </w:rPr>
              <w:t>0.00</w:t>
            </w:r>
          </w:p>
        </w:tc>
        <w:tc>
          <w:tcPr>
            <w:tcW w:w="901" w:type="dxa"/>
            <w:noWrap/>
            <w:vAlign w:val="center"/>
          </w:tcPr>
          <w:p w14:paraId="0AB7A964">
            <w:pPr>
              <w:spacing w:line="320" w:lineRule="exact"/>
              <w:jc w:val="center"/>
              <w:rPr>
                <w:rFonts w:ascii="宋体" w:hAnsi="宋体" w:cs="宋体"/>
                <w:color w:val="auto"/>
                <w:sz w:val="24"/>
              </w:rPr>
            </w:pPr>
          </w:p>
        </w:tc>
      </w:tr>
      <w:tr w14:paraId="173B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7" w:type="dxa"/>
            <w:gridSpan w:val="5"/>
            <w:noWrap/>
            <w:vAlign w:val="center"/>
          </w:tcPr>
          <w:p w14:paraId="1EE80464">
            <w:pPr>
              <w:widowControl/>
              <w:tabs>
                <w:tab w:val="left" w:pos="360"/>
              </w:tabs>
              <w:jc w:val="left"/>
              <w:rPr>
                <w:rFonts w:ascii="宋体" w:hAnsi="宋体" w:cs="宋体"/>
                <w:color w:val="auto"/>
                <w:sz w:val="24"/>
              </w:rPr>
            </w:pPr>
            <w:r>
              <w:rPr>
                <w:rFonts w:hint="eastAsia" w:ascii="宋体" w:hAnsi="宋体" w:cs="宋体"/>
                <w:color w:val="auto"/>
                <w:sz w:val="24"/>
              </w:rPr>
              <w:t>合计：人民币</w:t>
            </w:r>
            <w:r>
              <w:rPr>
                <w:rFonts w:hint="eastAsia" w:ascii="宋体" w:hAnsi="宋体" w:cs="宋体"/>
                <w:color w:val="auto"/>
                <w:sz w:val="24"/>
                <w:lang w:eastAsia="zh-CN"/>
              </w:rPr>
              <w:t>壹佰贰拾万</w:t>
            </w:r>
            <w:r>
              <w:rPr>
                <w:rFonts w:hint="eastAsia" w:ascii="宋体" w:hAnsi="宋体" w:cs="宋体"/>
                <w:color w:val="auto"/>
                <w:sz w:val="24"/>
              </w:rPr>
              <w:t xml:space="preserve">元整 </w:t>
            </w:r>
          </w:p>
        </w:tc>
        <w:tc>
          <w:tcPr>
            <w:tcW w:w="2470" w:type="dxa"/>
            <w:gridSpan w:val="2"/>
            <w:noWrap/>
            <w:vAlign w:val="center"/>
          </w:tcPr>
          <w:p w14:paraId="13AE1668">
            <w:pPr>
              <w:spacing w:line="320" w:lineRule="exact"/>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120</w:t>
            </w:r>
            <w:r>
              <w:rPr>
                <w:rFonts w:hint="eastAsia" w:ascii="宋体" w:hAnsi="宋体" w:cs="宋体"/>
                <w:color w:val="auto"/>
                <w:sz w:val="24"/>
              </w:rPr>
              <w:t>0000.00元</w:t>
            </w:r>
          </w:p>
        </w:tc>
      </w:tr>
    </w:tbl>
    <w:p w14:paraId="45131531">
      <w:pPr>
        <w:spacing w:line="360" w:lineRule="auto"/>
        <w:ind w:firstLine="424" w:firstLineChars="177"/>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以上金额包括整个服务期内所需的一切人工费、管理费、工具、设备、保险、交通、利润、验收、税收（包含须由供应商承担的各项税费）、其他辅助工作等完成本项目的所有费用等。不含垃圾袋、擦手纸、洗手液等易耗品。</w:t>
      </w:r>
    </w:p>
    <w:p w14:paraId="08EB9339">
      <w:pPr>
        <w:spacing w:line="360" w:lineRule="auto"/>
        <w:ind w:firstLine="424" w:firstLineChars="176"/>
        <w:jc w:val="left"/>
        <w:rPr>
          <w:color w:val="auto"/>
        </w:rPr>
      </w:pPr>
      <w:r>
        <w:rPr>
          <w:rFonts w:hint="eastAsia" w:ascii="宋体" w:hAnsi="宋体" w:cs="宋体"/>
          <w:b/>
          <w:bCs/>
          <w:color w:val="auto"/>
          <w:sz w:val="24"/>
        </w:rPr>
        <w:t>二、项目概况</w:t>
      </w:r>
    </w:p>
    <w:p w14:paraId="0378E71B">
      <w:pPr>
        <w:spacing w:line="360" w:lineRule="auto"/>
        <w:ind w:firstLine="424" w:firstLineChars="176"/>
        <w:jc w:val="left"/>
        <w:rPr>
          <w:rFonts w:ascii="宋体" w:hAnsi="宋体" w:cs="宋体"/>
          <w:b/>
          <w:bCs/>
          <w:color w:val="auto"/>
          <w:sz w:val="24"/>
        </w:rPr>
      </w:pPr>
      <w:r>
        <w:rPr>
          <w:rFonts w:hint="eastAsia" w:ascii="宋体" w:hAnsi="宋体" w:cs="宋体"/>
          <w:b/>
          <w:bCs/>
          <w:color w:val="auto"/>
          <w:sz w:val="24"/>
        </w:rPr>
        <w:t>(一)、基本情况说明：</w:t>
      </w:r>
    </w:p>
    <w:p w14:paraId="60512A9B">
      <w:p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服务范围：物业管理范围（附规划平面图）：</w:t>
      </w:r>
      <w:r>
        <w:rPr>
          <w:rFonts w:hint="eastAsia" w:ascii="宋体" w:hAnsi="宋体" w:cs="宋体"/>
          <w:color w:val="auto"/>
          <w:sz w:val="24"/>
          <w:szCs w:val="24"/>
          <w:lang w:val="en-US" w:eastAsia="zh-CN"/>
        </w:rPr>
        <w:t>建德市寿昌镇政府大院内1-16号楼，及食堂、会议室、宿舍楼等。院内3处停车场和其他办公场地，室外周边道路、宣传栏及绿化等；便民服务中心大楼、工人文化宫大楼及城镇客厅大楼等。</w:t>
      </w:r>
    </w:p>
    <w:p w14:paraId="64404A27">
      <w:pPr>
        <w:spacing w:line="360" w:lineRule="auto"/>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寿昌镇政府楼栋示意图（如下）：</w:t>
      </w:r>
    </w:p>
    <w:p w14:paraId="4815F88F">
      <w:pPr>
        <w:pStyle w:val="2"/>
        <w:tabs>
          <w:tab w:val="left" w:pos="288"/>
          <w:tab w:val="left" w:pos="576"/>
          <w:tab w:val="left" w:pos="864"/>
          <w:tab w:val="left" w:pos="1152"/>
          <w:tab w:val="left" w:pos="1440"/>
          <w:tab w:val="center" w:pos="5040"/>
          <w:tab w:val="right" w:pos="9360"/>
        </w:tabs>
        <w:rPr>
          <w:rFonts w:hint="eastAsia"/>
          <w:lang w:val="en-US" w:eastAsia="zh-CN"/>
        </w:rPr>
      </w:pPr>
      <w:r>
        <w:drawing>
          <wp:inline distT="0" distB="0" distL="114300" distR="114300">
            <wp:extent cx="5612765" cy="6255385"/>
            <wp:effectExtent l="0" t="0" r="6985" b="1206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5612765" cy="6255385"/>
                    </a:xfrm>
                    <a:prstGeom prst="rect">
                      <a:avLst/>
                    </a:prstGeom>
                    <a:noFill/>
                    <a:ln>
                      <a:noFill/>
                    </a:ln>
                  </pic:spPr>
                </pic:pic>
              </a:graphicData>
            </a:graphic>
          </wp:inline>
        </w:drawing>
      </w:r>
    </w:p>
    <w:p w14:paraId="658E6703">
      <w:pPr>
        <w:pStyle w:val="32"/>
        <w:numPr>
          <w:ilvl w:val="0"/>
          <w:numId w:val="0"/>
        </w:numPr>
        <w:snapToGrid w:val="0"/>
        <w:spacing w:line="440" w:lineRule="atLeast"/>
        <w:rPr>
          <w:rFonts w:hint="eastAsia" w:hAnsi="宋体" w:cs="宋体"/>
          <w:b/>
          <w:bCs/>
          <w:sz w:val="22"/>
          <w:szCs w:val="22"/>
        </w:rPr>
      </w:pPr>
      <w:r>
        <w:rPr>
          <w:rFonts w:hint="eastAsia" w:hAnsi="宋体" w:cs="宋体"/>
          <w:b/>
          <w:bCs/>
          <w:sz w:val="22"/>
          <w:szCs w:val="22"/>
          <w:lang w:eastAsia="zh-CN"/>
        </w:rPr>
        <w:t>（二）、</w:t>
      </w:r>
      <w:r>
        <w:rPr>
          <w:rFonts w:hint="eastAsia" w:hAnsi="宋体" w:cs="宋体"/>
          <w:b/>
          <w:bCs/>
          <w:sz w:val="22"/>
          <w:szCs w:val="22"/>
        </w:rPr>
        <w:t>人员配置</w:t>
      </w:r>
    </w:p>
    <w:tbl>
      <w:tblPr>
        <w:tblStyle w:val="6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840"/>
        <w:gridCol w:w="7654"/>
      </w:tblGrid>
      <w:tr w14:paraId="7585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73" w:type="dxa"/>
            <w:noWrap w:val="0"/>
            <w:vAlign w:val="center"/>
          </w:tcPr>
          <w:p w14:paraId="16113AF0">
            <w:pPr>
              <w:keepNext w:val="0"/>
              <w:keepLines w:val="0"/>
              <w:pageBreakBefore w:val="0"/>
              <w:widowControl w:val="0"/>
              <w:kinsoku/>
              <w:wordWrap/>
              <w:overflowPunct/>
              <w:topLinePunct w:val="0"/>
              <w:bidi w:val="0"/>
              <w:adjustRightInd/>
              <w:snapToGrid/>
              <w:spacing w:line="500" w:lineRule="exact"/>
              <w:ind w:right="-512" w:rightChars="-244" w:firstLine="120" w:firstLineChars="50"/>
              <w:textAlignment w:val="auto"/>
              <w:rPr>
                <w:rFonts w:ascii="宋体" w:hAnsi="宋体"/>
                <w:b/>
                <w:bCs/>
                <w:sz w:val="24"/>
                <w:szCs w:val="24"/>
              </w:rPr>
            </w:pPr>
            <w:r>
              <w:rPr>
                <w:rFonts w:hint="eastAsia" w:ascii="宋体" w:hAnsi="宋体"/>
                <w:b/>
                <w:bCs/>
                <w:sz w:val="24"/>
                <w:szCs w:val="24"/>
              </w:rPr>
              <w:t>聘任岗位</w:t>
            </w:r>
          </w:p>
        </w:tc>
        <w:tc>
          <w:tcPr>
            <w:tcW w:w="840" w:type="dxa"/>
            <w:noWrap w:val="0"/>
            <w:vAlign w:val="center"/>
          </w:tcPr>
          <w:p w14:paraId="155D3051">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b/>
                <w:bCs/>
                <w:sz w:val="24"/>
                <w:szCs w:val="24"/>
              </w:rPr>
            </w:pPr>
            <w:r>
              <w:rPr>
                <w:rFonts w:hint="eastAsia" w:ascii="宋体" w:hAnsi="宋体"/>
                <w:b/>
                <w:bCs/>
                <w:sz w:val="24"/>
                <w:szCs w:val="24"/>
              </w:rPr>
              <w:t>人数</w:t>
            </w:r>
          </w:p>
        </w:tc>
        <w:tc>
          <w:tcPr>
            <w:tcW w:w="7654" w:type="dxa"/>
            <w:noWrap w:val="0"/>
            <w:vAlign w:val="center"/>
          </w:tcPr>
          <w:p w14:paraId="6FAF1F10">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b/>
                <w:bCs/>
                <w:sz w:val="24"/>
                <w:szCs w:val="24"/>
              </w:rPr>
            </w:pPr>
            <w:r>
              <w:rPr>
                <w:rFonts w:hint="eastAsia" w:ascii="宋体" w:hAnsi="宋体"/>
                <w:b/>
                <w:bCs/>
                <w:sz w:val="24"/>
                <w:szCs w:val="24"/>
              </w:rPr>
              <w:t>备注</w:t>
            </w:r>
          </w:p>
        </w:tc>
      </w:tr>
      <w:tr w14:paraId="1262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73" w:type="dxa"/>
            <w:noWrap w:val="0"/>
            <w:vAlign w:val="center"/>
          </w:tcPr>
          <w:p w14:paraId="16B5C3FF">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物业主管</w:t>
            </w:r>
          </w:p>
        </w:tc>
        <w:tc>
          <w:tcPr>
            <w:tcW w:w="840" w:type="dxa"/>
            <w:noWrap w:val="0"/>
            <w:vAlign w:val="center"/>
          </w:tcPr>
          <w:p w14:paraId="71B23C90">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1</w:t>
            </w:r>
          </w:p>
        </w:tc>
        <w:tc>
          <w:tcPr>
            <w:tcW w:w="7654" w:type="dxa"/>
            <w:noWrap w:val="0"/>
            <w:vAlign w:val="center"/>
          </w:tcPr>
          <w:p w14:paraId="15601AF5">
            <w:pPr>
              <w:keepNext w:val="0"/>
              <w:keepLines w:val="0"/>
              <w:pageBreakBefore w:val="0"/>
              <w:widowControl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45岁以下，专科及以上学历，从事物业管理三年以上、曾担任物业管理负责人二年以上，身体健康。工作地点：</w:t>
            </w:r>
            <w:r>
              <w:rPr>
                <w:rFonts w:hint="eastAsia" w:asciiTheme="minorEastAsia" w:hAnsiTheme="minorEastAsia" w:eastAsiaTheme="minorEastAsia" w:cstheme="minorEastAsia"/>
                <w:sz w:val="24"/>
                <w:szCs w:val="24"/>
                <w:lang w:val="en-US" w:eastAsia="zh-CN"/>
              </w:rPr>
              <w:t>寿昌</w:t>
            </w:r>
            <w:r>
              <w:rPr>
                <w:rFonts w:hint="eastAsia" w:asciiTheme="minorEastAsia" w:hAnsiTheme="minorEastAsia" w:eastAsiaTheme="minorEastAsia" w:cstheme="minorEastAsia"/>
                <w:sz w:val="24"/>
                <w:szCs w:val="24"/>
                <w:lang w:val="zh-CN"/>
              </w:rPr>
              <w:t>。</w:t>
            </w:r>
          </w:p>
        </w:tc>
      </w:tr>
      <w:tr w14:paraId="054C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73" w:type="dxa"/>
            <w:noWrap w:val="0"/>
            <w:vAlign w:val="center"/>
          </w:tcPr>
          <w:p w14:paraId="3038ECBA">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保安</w:t>
            </w:r>
          </w:p>
        </w:tc>
        <w:tc>
          <w:tcPr>
            <w:tcW w:w="840" w:type="dxa"/>
            <w:noWrap w:val="0"/>
            <w:vAlign w:val="center"/>
          </w:tcPr>
          <w:p w14:paraId="4AB48B05">
            <w:pPr>
              <w:keepNext w:val="0"/>
              <w:keepLines w:val="0"/>
              <w:pageBreakBefore w:val="0"/>
              <w:widowControl w:val="0"/>
              <w:kinsoku/>
              <w:wordWrap/>
              <w:overflowPunct/>
              <w:topLinePunct w:val="0"/>
              <w:bidi w:val="0"/>
              <w:adjustRightInd/>
              <w:snapToGrid/>
              <w:spacing w:line="500" w:lineRule="exact"/>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5</w:t>
            </w:r>
          </w:p>
        </w:tc>
        <w:tc>
          <w:tcPr>
            <w:tcW w:w="7654" w:type="dxa"/>
            <w:noWrap w:val="0"/>
            <w:vAlign w:val="center"/>
          </w:tcPr>
          <w:p w14:paraId="4C2FA4B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45岁以下，</w:t>
            </w:r>
            <w:r>
              <w:rPr>
                <w:rFonts w:hint="eastAsia" w:asciiTheme="minorEastAsia" w:hAnsiTheme="minorEastAsia" w:eastAsiaTheme="minorEastAsia" w:cstheme="minorEastAsia"/>
                <w:sz w:val="24"/>
                <w:szCs w:val="24"/>
                <w:lang w:val="en-US" w:eastAsia="zh-CN"/>
              </w:rPr>
              <w:t>初中</w:t>
            </w:r>
            <w:r>
              <w:rPr>
                <w:rFonts w:hint="eastAsia" w:asciiTheme="minorEastAsia" w:hAnsiTheme="minorEastAsia" w:eastAsiaTheme="minorEastAsia" w:cstheme="minorEastAsia"/>
                <w:sz w:val="24"/>
                <w:szCs w:val="24"/>
                <w:lang w:val="zh-CN"/>
              </w:rPr>
              <w:t>以上文化程度，身体健康。工作地点：</w:t>
            </w:r>
            <w:r>
              <w:rPr>
                <w:rFonts w:hint="eastAsia" w:asciiTheme="minorEastAsia" w:hAnsiTheme="minorEastAsia" w:eastAsiaTheme="minorEastAsia" w:cstheme="minorEastAsia"/>
                <w:sz w:val="24"/>
                <w:szCs w:val="24"/>
                <w:lang w:val="en-US" w:eastAsia="zh-CN"/>
              </w:rPr>
              <w:t>镇政府2</w:t>
            </w:r>
            <w:r>
              <w:rPr>
                <w:rFonts w:hint="eastAsia" w:asciiTheme="minorEastAsia" w:hAnsiTheme="minorEastAsia" w:eastAsiaTheme="minorEastAsia" w:cstheme="minorEastAsia"/>
                <w:sz w:val="24"/>
                <w:szCs w:val="24"/>
                <w:lang w:val="zh-CN"/>
              </w:rPr>
              <w:t>名（白夜班），</w:t>
            </w:r>
            <w:r>
              <w:rPr>
                <w:rFonts w:hint="eastAsia" w:asciiTheme="minorEastAsia" w:hAnsiTheme="minorEastAsia" w:eastAsiaTheme="minorEastAsia" w:cstheme="minorEastAsia"/>
                <w:sz w:val="24"/>
                <w:szCs w:val="24"/>
                <w:lang w:val="en-US" w:eastAsia="zh-CN"/>
              </w:rPr>
              <w:t>便民服务中心3</w:t>
            </w:r>
            <w:r>
              <w:rPr>
                <w:rFonts w:hint="eastAsia" w:asciiTheme="minorEastAsia" w:hAnsiTheme="minorEastAsia" w:eastAsiaTheme="minorEastAsia" w:cstheme="minorEastAsia"/>
                <w:sz w:val="24"/>
                <w:szCs w:val="24"/>
                <w:lang w:val="zh-CN"/>
              </w:rPr>
              <w:t>名（白夜班）。根据工作需要，可适当安排女性保安，年龄要求在</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lang w:val="zh-CN"/>
              </w:rPr>
              <w:t>周岁以下，人数控制在2人以内。</w:t>
            </w:r>
          </w:p>
        </w:tc>
      </w:tr>
      <w:tr w14:paraId="635B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73" w:type="dxa"/>
            <w:noWrap w:val="0"/>
            <w:vAlign w:val="center"/>
          </w:tcPr>
          <w:p w14:paraId="5BE2BEC5">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sz w:val="24"/>
                <w:szCs w:val="24"/>
              </w:rPr>
            </w:pPr>
            <w:r>
              <w:rPr>
                <w:rFonts w:hint="eastAsia" w:ascii="宋体" w:hAnsi="宋体"/>
                <w:sz w:val="24"/>
                <w:szCs w:val="24"/>
              </w:rPr>
              <w:t>保洁员</w:t>
            </w:r>
          </w:p>
        </w:tc>
        <w:tc>
          <w:tcPr>
            <w:tcW w:w="840" w:type="dxa"/>
            <w:noWrap w:val="0"/>
            <w:vAlign w:val="center"/>
          </w:tcPr>
          <w:p w14:paraId="6E4959F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sz w:val="24"/>
                <w:szCs w:val="24"/>
                <w:lang w:eastAsia="zh-CN"/>
              </w:rPr>
            </w:pPr>
            <w:r>
              <w:rPr>
                <w:rFonts w:hint="eastAsia" w:ascii="宋体" w:hAnsi="宋体"/>
                <w:sz w:val="24"/>
                <w:szCs w:val="24"/>
                <w:lang w:val="en-US" w:eastAsia="zh-CN"/>
              </w:rPr>
              <w:t>8</w:t>
            </w:r>
          </w:p>
        </w:tc>
        <w:tc>
          <w:tcPr>
            <w:tcW w:w="7654" w:type="dxa"/>
            <w:noWrap w:val="0"/>
            <w:vAlign w:val="center"/>
          </w:tcPr>
          <w:p w14:paraId="52ABD09E">
            <w:pPr>
              <w:keepNext w:val="0"/>
              <w:keepLines w:val="0"/>
              <w:pageBreakBefore w:val="0"/>
              <w:widowControl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55岁以下，小学及以上学</w:t>
            </w:r>
            <w:r>
              <w:rPr>
                <w:rFonts w:hint="eastAsia" w:asciiTheme="minorEastAsia" w:hAnsiTheme="minorEastAsia" w:eastAsiaTheme="minorEastAsia" w:cstheme="minorEastAsia"/>
                <w:sz w:val="24"/>
                <w:szCs w:val="24"/>
                <w:highlight w:val="none"/>
                <w:lang w:val="zh-CN"/>
              </w:rPr>
              <w:t>历，从事相关服务2年以上，身体健康。</w:t>
            </w:r>
            <w:r>
              <w:rPr>
                <w:rFonts w:hint="eastAsia" w:asciiTheme="minorEastAsia" w:hAnsiTheme="minorEastAsia" w:eastAsiaTheme="minorEastAsia" w:cstheme="minorEastAsia"/>
                <w:sz w:val="24"/>
                <w:szCs w:val="24"/>
                <w:highlight w:val="none"/>
                <w:lang w:val="en-US" w:eastAsia="zh-CN"/>
              </w:rPr>
              <w:t>工</w:t>
            </w:r>
            <w:r>
              <w:rPr>
                <w:rFonts w:hint="eastAsia" w:asciiTheme="minorEastAsia" w:hAnsiTheme="minorEastAsia" w:eastAsiaTheme="minorEastAsia" w:cstheme="minorEastAsia"/>
                <w:sz w:val="24"/>
                <w:szCs w:val="24"/>
                <w:highlight w:val="none"/>
                <w:lang w:val="zh-CN"/>
              </w:rPr>
              <w:t>作地点：</w:t>
            </w:r>
            <w:r>
              <w:rPr>
                <w:rFonts w:hint="eastAsia" w:asciiTheme="minorEastAsia" w:hAnsiTheme="minorEastAsia" w:eastAsiaTheme="minorEastAsia" w:cstheme="minorEastAsia"/>
                <w:sz w:val="24"/>
                <w:szCs w:val="24"/>
                <w:highlight w:val="none"/>
                <w:lang w:val="en-US" w:eastAsia="zh-CN"/>
              </w:rPr>
              <w:t>镇政府4</w:t>
            </w:r>
            <w:r>
              <w:rPr>
                <w:rFonts w:hint="eastAsia" w:asciiTheme="minorEastAsia" w:hAnsiTheme="minorEastAsia" w:eastAsiaTheme="minorEastAsia" w:cstheme="minorEastAsia"/>
                <w:sz w:val="24"/>
                <w:szCs w:val="24"/>
                <w:highlight w:val="none"/>
                <w:lang w:val="zh-CN"/>
              </w:rPr>
              <w:t>名（</w:t>
            </w:r>
            <w:r>
              <w:rPr>
                <w:rFonts w:hint="eastAsia" w:asciiTheme="minorEastAsia" w:hAnsiTheme="minorEastAsia" w:eastAsiaTheme="minorEastAsia" w:cstheme="minorEastAsia"/>
                <w:sz w:val="24"/>
                <w:szCs w:val="24"/>
                <w:highlight w:val="none"/>
                <w:lang w:val="en-US" w:eastAsia="zh-CN"/>
              </w:rPr>
              <w:t>其中一名兼会务</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en-US" w:eastAsia="zh-CN"/>
              </w:rPr>
              <w:t>便民服务中心4名</w:t>
            </w:r>
            <w:r>
              <w:rPr>
                <w:rFonts w:hint="eastAsia" w:asciiTheme="minorEastAsia" w:hAnsiTheme="minorEastAsia" w:eastAsiaTheme="minorEastAsia" w:cstheme="minorEastAsia"/>
                <w:color w:val="0000FF"/>
                <w:sz w:val="24"/>
                <w:szCs w:val="24"/>
                <w:highlight w:val="none"/>
                <w:lang w:val="zh-CN"/>
              </w:rPr>
              <w:t>。</w:t>
            </w:r>
          </w:p>
        </w:tc>
      </w:tr>
    </w:tbl>
    <w:p w14:paraId="6621DAD1">
      <w:pPr>
        <w:spacing w:line="360" w:lineRule="auto"/>
        <w:ind w:firstLine="424" w:firstLineChars="177"/>
        <w:jc w:val="left"/>
        <w:rPr>
          <w:rFonts w:hint="eastAsia" w:ascii="宋体" w:hAnsi="宋体" w:cs="宋体"/>
          <w:sz w:val="24"/>
          <w:szCs w:val="24"/>
          <w:lang w:val="zh-CN" w:eastAsia="zh-CN"/>
        </w:rPr>
      </w:pPr>
    </w:p>
    <w:p w14:paraId="2257582D">
      <w:pPr>
        <w:spacing w:line="360" w:lineRule="auto"/>
        <w:ind w:firstLine="424" w:firstLineChars="177"/>
        <w:jc w:val="left"/>
        <w:rPr>
          <w:rFonts w:hint="eastAsia" w:ascii="宋体" w:hAnsi="宋体" w:cs="宋体"/>
          <w:sz w:val="24"/>
          <w:szCs w:val="24"/>
          <w:lang w:val="en-US" w:eastAsia="zh-CN"/>
        </w:rPr>
      </w:pPr>
      <w:r>
        <w:rPr>
          <w:rFonts w:hint="eastAsia" w:ascii="宋体" w:hAnsi="宋体" w:cs="宋体"/>
          <w:sz w:val="24"/>
          <w:szCs w:val="24"/>
          <w:lang w:val="zh-CN" w:eastAsia="zh-CN"/>
        </w:rPr>
        <w:t>具体岗位配置如下</w:t>
      </w:r>
      <w:r>
        <w:rPr>
          <w:rFonts w:hint="eastAsia" w:ascii="宋体" w:hAnsi="宋体" w:cs="宋体"/>
          <w:sz w:val="24"/>
          <w:szCs w:val="24"/>
          <w:lang w:val="en-US" w:eastAsia="zh-CN"/>
        </w:rPr>
        <w:t>:</w:t>
      </w:r>
    </w:p>
    <w:tbl>
      <w:tblPr>
        <w:tblStyle w:val="61"/>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1599"/>
        <w:gridCol w:w="2223"/>
        <w:gridCol w:w="3095"/>
      </w:tblGrid>
      <w:tr w14:paraId="4B4F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012" w:type="dxa"/>
            <w:vAlign w:val="center"/>
          </w:tcPr>
          <w:p w14:paraId="34BBA16E">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岗位</w:t>
            </w:r>
          </w:p>
        </w:tc>
        <w:tc>
          <w:tcPr>
            <w:tcW w:w="1599" w:type="dxa"/>
            <w:vAlign w:val="center"/>
          </w:tcPr>
          <w:p w14:paraId="1E68C9A2">
            <w:pPr>
              <w:pStyle w:val="2"/>
              <w:tabs>
                <w:tab w:val="left" w:pos="288"/>
                <w:tab w:val="left" w:pos="576"/>
                <w:tab w:val="left" w:pos="864"/>
                <w:tab w:val="left" w:pos="1152"/>
                <w:tab w:val="left" w:pos="1440"/>
                <w:tab w:val="center" w:pos="5040"/>
                <w:tab w:val="right" w:pos="9360"/>
              </w:tabs>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人数（人）</w:t>
            </w:r>
          </w:p>
        </w:tc>
        <w:tc>
          <w:tcPr>
            <w:tcW w:w="2223" w:type="dxa"/>
            <w:vAlign w:val="center"/>
          </w:tcPr>
          <w:p w14:paraId="69A1CE3B">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年龄</w:t>
            </w:r>
          </w:p>
        </w:tc>
        <w:tc>
          <w:tcPr>
            <w:tcW w:w="3095" w:type="dxa"/>
            <w:vAlign w:val="center"/>
          </w:tcPr>
          <w:p w14:paraId="73C2F78B">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4404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12" w:type="dxa"/>
            <w:vAlign w:val="center"/>
          </w:tcPr>
          <w:p w14:paraId="2BFD5A48">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主管</w:t>
            </w:r>
          </w:p>
        </w:tc>
        <w:tc>
          <w:tcPr>
            <w:tcW w:w="1599" w:type="dxa"/>
            <w:vAlign w:val="center"/>
          </w:tcPr>
          <w:p w14:paraId="7EBC088A">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223" w:type="dxa"/>
            <w:vAlign w:val="center"/>
          </w:tcPr>
          <w:p w14:paraId="2E425F24">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45岁以下</w:t>
            </w:r>
          </w:p>
        </w:tc>
        <w:tc>
          <w:tcPr>
            <w:tcW w:w="3095" w:type="dxa"/>
            <w:vAlign w:val="center"/>
          </w:tcPr>
          <w:p w14:paraId="288F8661">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镇政府</w:t>
            </w:r>
          </w:p>
        </w:tc>
      </w:tr>
      <w:tr w14:paraId="001F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12" w:type="dxa"/>
            <w:vAlign w:val="center"/>
          </w:tcPr>
          <w:p w14:paraId="2BD712DC">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保洁员兼会务</w:t>
            </w:r>
          </w:p>
        </w:tc>
        <w:tc>
          <w:tcPr>
            <w:tcW w:w="1599" w:type="dxa"/>
            <w:vAlign w:val="center"/>
          </w:tcPr>
          <w:p w14:paraId="583F8069">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223" w:type="dxa"/>
            <w:vAlign w:val="center"/>
          </w:tcPr>
          <w:p w14:paraId="11B3773B">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40岁以下</w:t>
            </w:r>
          </w:p>
        </w:tc>
        <w:tc>
          <w:tcPr>
            <w:tcW w:w="3095" w:type="dxa"/>
            <w:vAlign w:val="center"/>
          </w:tcPr>
          <w:p w14:paraId="5B77AFAD">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镇政府</w:t>
            </w:r>
          </w:p>
        </w:tc>
      </w:tr>
      <w:tr w14:paraId="76EF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12" w:type="dxa"/>
            <w:vAlign w:val="center"/>
          </w:tcPr>
          <w:p w14:paraId="2695D077">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保洁员</w:t>
            </w:r>
          </w:p>
        </w:tc>
        <w:tc>
          <w:tcPr>
            <w:tcW w:w="1599" w:type="dxa"/>
            <w:vAlign w:val="center"/>
          </w:tcPr>
          <w:p w14:paraId="20B02E8B">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2223" w:type="dxa"/>
            <w:vAlign w:val="center"/>
          </w:tcPr>
          <w:p w14:paraId="17258DB0">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55岁以下</w:t>
            </w:r>
          </w:p>
        </w:tc>
        <w:tc>
          <w:tcPr>
            <w:tcW w:w="3095" w:type="dxa"/>
            <w:vAlign w:val="center"/>
          </w:tcPr>
          <w:p w14:paraId="0CC9ADB5">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镇政府</w:t>
            </w:r>
          </w:p>
        </w:tc>
      </w:tr>
      <w:tr w14:paraId="3B44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012" w:type="dxa"/>
            <w:vAlign w:val="center"/>
          </w:tcPr>
          <w:p w14:paraId="1FB2DB68">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保安员</w:t>
            </w:r>
          </w:p>
        </w:tc>
        <w:tc>
          <w:tcPr>
            <w:tcW w:w="1599" w:type="dxa"/>
            <w:vAlign w:val="center"/>
          </w:tcPr>
          <w:p w14:paraId="0063F071">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2223" w:type="dxa"/>
            <w:vAlign w:val="center"/>
          </w:tcPr>
          <w:p w14:paraId="5511446B">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45岁以下</w:t>
            </w:r>
          </w:p>
        </w:tc>
        <w:tc>
          <w:tcPr>
            <w:tcW w:w="3095" w:type="dxa"/>
            <w:vAlign w:val="center"/>
          </w:tcPr>
          <w:p w14:paraId="37257E1F">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镇政府</w:t>
            </w:r>
          </w:p>
        </w:tc>
      </w:tr>
      <w:tr w14:paraId="7DA4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012" w:type="dxa"/>
            <w:vAlign w:val="center"/>
          </w:tcPr>
          <w:p w14:paraId="45063B74">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保安员</w:t>
            </w:r>
          </w:p>
        </w:tc>
        <w:tc>
          <w:tcPr>
            <w:tcW w:w="1599" w:type="dxa"/>
            <w:vAlign w:val="center"/>
          </w:tcPr>
          <w:p w14:paraId="391B59B8">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2223" w:type="dxa"/>
            <w:vAlign w:val="center"/>
          </w:tcPr>
          <w:p w14:paraId="3D779B9A">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45岁以下</w:t>
            </w:r>
          </w:p>
        </w:tc>
        <w:tc>
          <w:tcPr>
            <w:tcW w:w="3095" w:type="dxa"/>
            <w:vAlign w:val="center"/>
          </w:tcPr>
          <w:p w14:paraId="66980B09">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便民服务中心、工人文化宫</w:t>
            </w:r>
          </w:p>
        </w:tc>
      </w:tr>
      <w:tr w14:paraId="7191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012" w:type="dxa"/>
            <w:vAlign w:val="center"/>
          </w:tcPr>
          <w:p w14:paraId="714A3F11">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保洁员</w:t>
            </w:r>
          </w:p>
        </w:tc>
        <w:tc>
          <w:tcPr>
            <w:tcW w:w="1599" w:type="dxa"/>
            <w:vAlign w:val="center"/>
          </w:tcPr>
          <w:p w14:paraId="3D276CEC">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2223" w:type="dxa"/>
            <w:vAlign w:val="center"/>
          </w:tcPr>
          <w:p w14:paraId="70486771">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55岁以下</w:t>
            </w:r>
          </w:p>
        </w:tc>
        <w:tc>
          <w:tcPr>
            <w:tcW w:w="3095" w:type="dxa"/>
            <w:vAlign w:val="center"/>
          </w:tcPr>
          <w:p w14:paraId="72504EED">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便民服务中心、工人文化宫、城镇客厅</w:t>
            </w:r>
          </w:p>
        </w:tc>
      </w:tr>
      <w:tr w14:paraId="2A41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12" w:type="dxa"/>
            <w:vAlign w:val="center"/>
          </w:tcPr>
          <w:p w14:paraId="0490B56E">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599" w:type="dxa"/>
            <w:vAlign w:val="center"/>
          </w:tcPr>
          <w:p w14:paraId="0AC55B26">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2223" w:type="dxa"/>
            <w:vAlign w:val="center"/>
          </w:tcPr>
          <w:p w14:paraId="440065DF">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vertAlign w:val="baseline"/>
                <w:lang w:val="en-US" w:eastAsia="zh-CN"/>
              </w:rPr>
            </w:pPr>
          </w:p>
        </w:tc>
        <w:tc>
          <w:tcPr>
            <w:tcW w:w="3095" w:type="dxa"/>
            <w:vAlign w:val="center"/>
          </w:tcPr>
          <w:p w14:paraId="3A2B3295">
            <w:pPr>
              <w:pStyle w:val="2"/>
              <w:tabs>
                <w:tab w:val="left" w:pos="288"/>
                <w:tab w:val="left" w:pos="576"/>
                <w:tab w:val="left" w:pos="864"/>
                <w:tab w:val="left" w:pos="1152"/>
                <w:tab w:val="left" w:pos="1440"/>
                <w:tab w:val="center" w:pos="5040"/>
                <w:tab w:val="right" w:pos="9360"/>
              </w:tabs>
              <w:jc w:val="center"/>
              <w:rPr>
                <w:rFonts w:hint="eastAsia" w:ascii="宋体" w:hAnsi="宋体" w:eastAsia="宋体" w:cs="宋体"/>
                <w:sz w:val="24"/>
                <w:szCs w:val="24"/>
                <w:vertAlign w:val="baseline"/>
                <w:lang w:val="en-US" w:eastAsia="zh-CN"/>
              </w:rPr>
            </w:pPr>
          </w:p>
        </w:tc>
      </w:tr>
    </w:tbl>
    <w:p w14:paraId="3B7E5277">
      <w:pPr>
        <w:spacing w:line="360" w:lineRule="auto"/>
        <w:ind w:firstLine="424" w:firstLineChars="177"/>
        <w:jc w:val="left"/>
        <w:rPr>
          <w:rFonts w:hint="eastAsia" w:hAnsi="宋体" w:cs="宋体"/>
          <w:b/>
          <w:bCs/>
          <w:sz w:val="24"/>
          <w:szCs w:val="24"/>
        </w:rPr>
      </w:pPr>
      <w:r>
        <w:rPr>
          <w:rFonts w:hint="eastAsia" w:ascii="宋体" w:hAnsi="宋体" w:eastAsia="宋体" w:cs="宋体"/>
          <w:sz w:val="24"/>
          <w:szCs w:val="24"/>
          <w:lang w:val="zh-CN"/>
        </w:rPr>
        <w:t>以上人员要求政治上可靠，遵纪守法，敬业爱岗，身体素质好，无不良行为记录，知晓本岗位的服务礼仪、根据岗位统一着装。</w:t>
      </w:r>
      <w:r>
        <w:rPr>
          <w:rFonts w:hint="eastAsia" w:ascii="宋体" w:hAnsi="宋体" w:eastAsia="宋体" w:cs="宋体"/>
          <w:sz w:val="24"/>
          <w:szCs w:val="24"/>
          <w:lang w:val="en-US" w:eastAsia="zh-CN"/>
        </w:rPr>
        <w:t>上岗前需提供健康证。</w:t>
      </w:r>
    </w:p>
    <w:p w14:paraId="4CD830FA">
      <w:pPr>
        <w:pStyle w:val="32"/>
        <w:snapToGrid w:val="0"/>
        <w:spacing w:line="440" w:lineRule="atLeast"/>
        <w:jc w:val="left"/>
        <w:rPr>
          <w:rFonts w:hAnsi="宋体" w:cs="宋体"/>
          <w:b/>
          <w:bCs/>
          <w:sz w:val="24"/>
          <w:szCs w:val="24"/>
        </w:rPr>
      </w:pPr>
      <w:r>
        <w:rPr>
          <w:rFonts w:hint="eastAsia" w:hAnsi="宋体" w:cs="宋体"/>
          <w:b/>
          <w:bCs/>
          <w:sz w:val="24"/>
          <w:szCs w:val="24"/>
        </w:rPr>
        <w:t>三、岗位具体职责及要求：</w:t>
      </w:r>
    </w:p>
    <w:p w14:paraId="198A2136">
      <w:pPr>
        <w:spacing w:line="360" w:lineRule="auto"/>
        <w:ind w:firstLine="426" w:firstLineChars="177"/>
        <w:jc w:val="left"/>
        <w:rPr>
          <w:rFonts w:hint="eastAsia" w:eastAsia="宋体"/>
          <w:bCs/>
          <w:sz w:val="32"/>
          <w:szCs w:val="32"/>
          <w:lang w:eastAsia="zh-CN"/>
        </w:rPr>
      </w:pPr>
      <w:r>
        <w:rPr>
          <w:rFonts w:hint="eastAsia" w:hAnsi="宋体" w:cs="宋体"/>
          <w:b/>
          <w:bCs/>
          <w:sz w:val="24"/>
          <w:szCs w:val="24"/>
        </w:rPr>
        <w:t>（一）保安</w:t>
      </w:r>
      <w:r>
        <w:rPr>
          <w:rFonts w:hint="eastAsia" w:hAnsi="宋体" w:cs="宋体"/>
          <w:b/>
          <w:bCs/>
          <w:sz w:val="24"/>
          <w:szCs w:val="24"/>
          <w:lang w:val="en-US" w:eastAsia="zh-CN"/>
        </w:rPr>
        <w:t>工作</w:t>
      </w:r>
      <w:r>
        <w:rPr>
          <w:rFonts w:hint="eastAsia" w:hAnsi="宋体" w:cs="宋体"/>
          <w:b/>
          <w:bCs/>
          <w:sz w:val="24"/>
          <w:szCs w:val="24"/>
        </w:rPr>
        <w:t>职责</w:t>
      </w:r>
      <w:r>
        <w:rPr>
          <w:rFonts w:hint="eastAsia" w:hAnsi="宋体" w:cs="宋体"/>
          <w:b/>
          <w:bCs/>
          <w:sz w:val="24"/>
          <w:szCs w:val="24"/>
          <w:lang w:eastAsia="zh-CN"/>
        </w:rPr>
        <w:t>与要求</w:t>
      </w:r>
    </w:p>
    <w:p w14:paraId="0F58B8A6">
      <w:pPr>
        <w:spacing w:line="360" w:lineRule="auto"/>
        <w:ind w:firstLine="424" w:firstLineChars="177"/>
        <w:jc w:val="left"/>
        <w:rPr>
          <w:rFonts w:hint="eastAsia" w:ascii="宋体" w:hAnsi="宋体" w:eastAsia="宋体" w:cs="宋体"/>
          <w:sz w:val="24"/>
          <w:szCs w:val="24"/>
          <w:lang w:val="zh-CN"/>
        </w:rPr>
      </w:pPr>
      <w:r>
        <w:rPr>
          <w:rFonts w:hint="eastAsia" w:ascii="宋体" w:hAnsi="宋体" w:eastAsia="宋体" w:cs="宋体"/>
          <w:sz w:val="24"/>
          <w:szCs w:val="24"/>
          <w:lang w:val="zh-CN"/>
        </w:rPr>
        <w:t>（1）统一着装，忠于职守，不擅离岗位，上班时间不得干私活；</w:t>
      </w:r>
    </w:p>
    <w:p w14:paraId="2D0D41F8">
      <w:pPr>
        <w:spacing w:line="360" w:lineRule="auto"/>
        <w:ind w:firstLine="424" w:firstLineChars="177"/>
        <w:jc w:val="left"/>
        <w:rPr>
          <w:rFonts w:hint="eastAsia" w:ascii="宋体" w:hAnsi="宋体" w:eastAsia="宋体" w:cs="宋体"/>
          <w:sz w:val="24"/>
          <w:szCs w:val="24"/>
          <w:lang w:val="zh-CN"/>
        </w:rPr>
      </w:pPr>
      <w:r>
        <w:rPr>
          <w:rFonts w:hint="eastAsia" w:ascii="宋体" w:hAnsi="宋体" w:eastAsia="宋体" w:cs="宋体"/>
          <w:sz w:val="24"/>
          <w:szCs w:val="24"/>
          <w:lang w:val="zh-CN"/>
        </w:rPr>
        <w:t>（2）节假日认真做好</w:t>
      </w:r>
      <w:r>
        <w:rPr>
          <w:rFonts w:hint="eastAsia" w:ascii="宋体" w:hAnsi="宋体" w:cs="宋体"/>
          <w:sz w:val="24"/>
          <w:szCs w:val="24"/>
          <w:lang w:val="zh-CN"/>
        </w:rPr>
        <w:t>办公区域</w:t>
      </w:r>
      <w:r>
        <w:rPr>
          <w:rFonts w:hint="eastAsia" w:ascii="宋体" w:hAnsi="宋体" w:eastAsia="宋体" w:cs="宋体"/>
          <w:sz w:val="24"/>
          <w:szCs w:val="24"/>
          <w:lang w:val="zh-CN"/>
        </w:rPr>
        <w:t>来访人员的登记工作，非办事人员一律不许随便进入；</w:t>
      </w:r>
    </w:p>
    <w:p w14:paraId="5BF11041">
      <w:pPr>
        <w:spacing w:line="360" w:lineRule="auto"/>
        <w:ind w:firstLine="424" w:firstLineChars="177"/>
        <w:jc w:val="left"/>
        <w:rPr>
          <w:rFonts w:hint="eastAsia" w:ascii="宋体" w:hAnsi="宋体" w:eastAsia="宋体" w:cs="宋体"/>
          <w:sz w:val="24"/>
          <w:szCs w:val="24"/>
          <w:lang w:val="zh-CN"/>
        </w:rPr>
      </w:pPr>
      <w:r>
        <w:rPr>
          <w:rFonts w:hint="eastAsia" w:ascii="宋体" w:hAnsi="宋体" w:eastAsia="宋体" w:cs="宋体"/>
          <w:sz w:val="24"/>
          <w:szCs w:val="24"/>
          <w:lang w:val="zh-CN"/>
        </w:rPr>
        <w:t>（3）晚间工作人员下班后，要检查所有办公</w:t>
      </w:r>
      <w:r>
        <w:rPr>
          <w:rFonts w:hint="eastAsia" w:ascii="宋体" w:hAnsi="宋体" w:eastAsia="宋体" w:cs="宋体"/>
          <w:sz w:val="24"/>
          <w:szCs w:val="24"/>
          <w:lang w:val="en-US" w:eastAsia="zh-CN"/>
        </w:rPr>
        <w:t>场所</w:t>
      </w:r>
      <w:r>
        <w:rPr>
          <w:rFonts w:hint="eastAsia" w:ascii="宋体" w:hAnsi="宋体" w:eastAsia="宋体" w:cs="宋体"/>
          <w:sz w:val="24"/>
          <w:szCs w:val="24"/>
          <w:lang w:val="zh-CN"/>
        </w:rPr>
        <w:t>的“四关一锁（关闭办公电脑、空调、电灯和窗户，锁好房门）”，给除大门外的其他所有进出门上锁</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夜间定期安排巡逻大楼；</w:t>
      </w:r>
    </w:p>
    <w:p w14:paraId="6E8A16CF">
      <w:pPr>
        <w:spacing w:line="360" w:lineRule="auto"/>
        <w:ind w:firstLine="424" w:firstLineChars="177"/>
        <w:jc w:val="left"/>
        <w:rPr>
          <w:rFonts w:hint="eastAsia" w:ascii="宋体" w:hAnsi="宋体" w:eastAsia="宋体" w:cs="宋体"/>
          <w:sz w:val="24"/>
          <w:szCs w:val="24"/>
          <w:lang w:val="zh-CN"/>
        </w:rPr>
      </w:pPr>
      <w:r>
        <w:rPr>
          <w:rFonts w:hint="eastAsia" w:ascii="宋体" w:hAnsi="宋体" w:eastAsia="宋体" w:cs="宋体"/>
          <w:sz w:val="24"/>
          <w:szCs w:val="24"/>
          <w:lang w:val="zh-CN"/>
        </w:rPr>
        <w:t>（4）不得擅自答应外单位或个人在本单位内寄存车辆、物品；</w:t>
      </w:r>
    </w:p>
    <w:p w14:paraId="7C502865">
      <w:pPr>
        <w:spacing w:line="360" w:lineRule="auto"/>
        <w:ind w:firstLine="424" w:firstLineChars="177"/>
        <w:jc w:val="left"/>
        <w:rPr>
          <w:rFonts w:hint="eastAsia" w:ascii="宋体" w:hAnsi="宋体" w:eastAsia="宋体" w:cs="宋体"/>
          <w:sz w:val="24"/>
          <w:szCs w:val="24"/>
          <w:highlight w:val="none"/>
          <w:lang w:val="zh-CN"/>
        </w:rPr>
      </w:pPr>
      <w:r>
        <w:rPr>
          <w:rFonts w:hint="eastAsia" w:ascii="宋体" w:hAnsi="宋体" w:eastAsia="宋体" w:cs="宋体"/>
          <w:sz w:val="24"/>
          <w:szCs w:val="24"/>
          <w:lang w:val="zh-CN"/>
        </w:rPr>
        <w:t>（5）仔细做好</w:t>
      </w:r>
      <w:r>
        <w:rPr>
          <w:rFonts w:hint="eastAsia" w:ascii="宋体" w:hAnsi="宋体" w:cs="宋体"/>
          <w:sz w:val="24"/>
          <w:szCs w:val="24"/>
          <w:lang w:val="zh-CN"/>
        </w:rPr>
        <w:t>办公区域</w:t>
      </w:r>
      <w:r>
        <w:rPr>
          <w:rFonts w:hint="eastAsia" w:ascii="宋体" w:hAnsi="宋体" w:cs="宋体"/>
          <w:sz w:val="24"/>
          <w:szCs w:val="24"/>
          <w:highlight w:val="none"/>
          <w:lang w:val="zh-CN"/>
        </w:rPr>
        <w:t>、停车场的巡逻巡查</w:t>
      </w:r>
      <w:r>
        <w:rPr>
          <w:rFonts w:hint="eastAsia" w:ascii="宋体" w:hAnsi="宋体" w:eastAsia="宋体" w:cs="宋体"/>
          <w:sz w:val="24"/>
          <w:szCs w:val="24"/>
          <w:highlight w:val="none"/>
          <w:lang w:val="zh-CN"/>
        </w:rPr>
        <w:t>；</w:t>
      </w:r>
    </w:p>
    <w:p w14:paraId="0C524CBB">
      <w:pPr>
        <w:spacing w:line="360" w:lineRule="auto"/>
        <w:ind w:firstLine="424" w:firstLineChars="177"/>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（6）负责</w:t>
      </w:r>
      <w:r>
        <w:rPr>
          <w:rFonts w:hint="eastAsia" w:ascii="宋体" w:hAnsi="宋体" w:cs="宋体"/>
          <w:sz w:val="24"/>
          <w:szCs w:val="24"/>
          <w:highlight w:val="none"/>
          <w:lang w:val="zh-CN"/>
        </w:rPr>
        <w:t>便民服务中心、工人文化宫</w:t>
      </w:r>
      <w:r>
        <w:rPr>
          <w:rFonts w:hint="eastAsia" w:ascii="宋体" w:hAnsi="宋体" w:eastAsia="宋体" w:cs="宋体"/>
          <w:sz w:val="24"/>
          <w:szCs w:val="24"/>
          <w:highlight w:val="none"/>
          <w:lang w:val="zh-CN"/>
        </w:rPr>
        <w:t>大楼水源热泵空调系统、低压电器、电梯等日常运行管理；</w:t>
      </w:r>
    </w:p>
    <w:p w14:paraId="022BC19F">
      <w:pPr>
        <w:spacing w:line="360" w:lineRule="auto"/>
        <w:ind w:firstLine="424" w:firstLineChars="177"/>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完成镇政府交办的其他应急任务。</w:t>
      </w:r>
    </w:p>
    <w:p w14:paraId="39D1C7F7">
      <w:pPr>
        <w:pStyle w:val="32"/>
        <w:snapToGrid w:val="0"/>
        <w:spacing w:line="440" w:lineRule="atLeast"/>
        <w:jc w:val="left"/>
        <w:rPr>
          <w:rFonts w:hAnsi="宋体" w:cs="宋体"/>
          <w:b/>
          <w:bCs/>
          <w:sz w:val="24"/>
          <w:szCs w:val="24"/>
          <w:highlight w:val="none"/>
        </w:rPr>
      </w:pPr>
      <w:r>
        <w:rPr>
          <w:rFonts w:hint="eastAsia" w:hAnsi="宋体" w:cs="宋体"/>
          <w:b/>
          <w:bCs/>
          <w:sz w:val="24"/>
          <w:szCs w:val="24"/>
          <w:highlight w:val="none"/>
        </w:rPr>
        <w:t>（二）保洁工作职责与要求</w:t>
      </w:r>
    </w:p>
    <w:p w14:paraId="56B9BB23">
      <w:pPr>
        <w:spacing w:line="360" w:lineRule="auto"/>
        <w:ind w:firstLine="424" w:firstLineChars="177"/>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（1）保洁人员应按公司规定统一着装，仪容仪表整洁、端庄；</w:t>
      </w:r>
    </w:p>
    <w:p w14:paraId="5F6DA1B9">
      <w:pPr>
        <w:spacing w:line="360" w:lineRule="auto"/>
        <w:ind w:firstLine="424" w:firstLineChars="177"/>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（2）为工作人员提供一个清洁、舒适的工作环境；</w:t>
      </w:r>
    </w:p>
    <w:p w14:paraId="7DD913C8">
      <w:pPr>
        <w:spacing w:line="360" w:lineRule="auto"/>
        <w:ind w:firstLine="424" w:firstLineChars="177"/>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（3）适时、及时、准时实施保洁服务；</w:t>
      </w:r>
    </w:p>
    <w:p w14:paraId="0239EE6F">
      <w:pPr>
        <w:spacing w:line="360" w:lineRule="auto"/>
        <w:ind w:firstLine="424" w:firstLineChars="177"/>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（4）负责</w:t>
      </w:r>
      <w:r>
        <w:rPr>
          <w:rFonts w:hint="eastAsia" w:ascii="宋体" w:hAnsi="宋体" w:cs="宋体"/>
          <w:sz w:val="24"/>
          <w:szCs w:val="24"/>
          <w:highlight w:val="none"/>
          <w:lang w:val="zh-CN" w:eastAsia="zh-CN"/>
        </w:rPr>
        <w:t>政府院内</w:t>
      </w:r>
      <w:r>
        <w:rPr>
          <w:rFonts w:hint="eastAsia" w:ascii="宋体" w:hAnsi="宋体" w:eastAsia="宋体" w:cs="宋体"/>
          <w:sz w:val="24"/>
          <w:szCs w:val="24"/>
          <w:highlight w:val="none"/>
          <w:lang w:val="zh-CN" w:eastAsia="zh-CN"/>
        </w:rPr>
        <w:t>大楼</w:t>
      </w:r>
      <w:r>
        <w:rPr>
          <w:rFonts w:hint="eastAsia" w:ascii="宋体" w:hAnsi="宋体" w:cs="宋体"/>
          <w:sz w:val="24"/>
          <w:szCs w:val="24"/>
          <w:highlight w:val="none"/>
          <w:lang w:val="zh-CN" w:eastAsia="zh-CN"/>
        </w:rPr>
        <w:t>、便民服务中心、工人文化宫、城镇客厅等</w:t>
      </w:r>
      <w:r>
        <w:rPr>
          <w:rFonts w:hint="eastAsia" w:ascii="宋体" w:hAnsi="宋体" w:eastAsia="宋体" w:cs="宋体"/>
          <w:sz w:val="24"/>
          <w:szCs w:val="24"/>
          <w:highlight w:val="none"/>
          <w:lang w:val="zh-CN" w:eastAsia="zh-CN"/>
        </w:rPr>
        <w:t>楼道、楼梯、扶手、门厅、会议室、卫生间、室内外停车场及大楼室外周围等场所卫生清扫与保洁工作；</w:t>
      </w:r>
    </w:p>
    <w:p w14:paraId="1DC50D34">
      <w:pPr>
        <w:spacing w:line="360" w:lineRule="auto"/>
        <w:ind w:firstLine="424" w:firstLineChars="177"/>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（5）负责窗台、墙壁、镜框、果皮箱、门窗、玻璃等公共设施的保洁工作；</w:t>
      </w:r>
    </w:p>
    <w:p w14:paraId="44BDA4CD">
      <w:pPr>
        <w:spacing w:line="360" w:lineRule="auto"/>
        <w:ind w:firstLine="424" w:firstLineChars="177"/>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（6）各保洁员在分配的区域内清扫保洁，每天应不少于三遍；</w:t>
      </w:r>
    </w:p>
    <w:p w14:paraId="3AA65BD3">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（7）负责各</w:t>
      </w:r>
      <w:r>
        <w:rPr>
          <w:rFonts w:hint="eastAsia" w:ascii="宋体" w:hAnsi="宋体" w:eastAsia="宋体" w:cs="宋体"/>
          <w:sz w:val="24"/>
          <w:szCs w:val="24"/>
          <w:lang w:val="en-US" w:eastAsia="zh-CN"/>
        </w:rPr>
        <w:t>楼层</w:t>
      </w:r>
      <w:r>
        <w:rPr>
          <w:rFonts w:hint="eastAsia" w:ascii="宋体" w:hAnsi="宋体" w:eastAsia="宋体" w:cs="宋体"/>
          <w:sz w:val="24"/>
          <w:szCs w:val="24"/>
          <w:lang w:val="zh-CN" w:eastAsia="zh-CN"/>
        </w:rPr>
        <w:t>垃圾的收集清运、</w:t>
      </w:r>
      <w:r>
        <w:rPr>
          <w:rFonts w:hint="eastAsia" w:ascii="宋体" w:hAnsi="宋体" w:eastAsia="宋体" w:cs="宋体"/>
          <w:sz w:val="24"/>
          <w:szCs w:val="24"/>
          <w:lang w:val="en-US" w:eastAsia="zh-CN"/>
        </w:rPr>
        <w:t>分类</w:t>
      </w:r>
      <w:r>
        <w:rPr>
          <w:rFonts w:hint="eastAsia" w:ascii="宋体" w:hAnsi="宋体" w:eastAsia="宋体" w:cs="宋体"/>
          <w:sz w:val="24"/>
          <w:szCs w:val="24"/>
          <w:lang w:val="zh-CN" w:eastAsia="zh-CN"/>
        </w:rPr>
        <w:t>工作；</w:t>
      </w:r>
    </w:p>
    <w:p w14:paraId="4D6C63E3">
      <w:pPr>
        <w:spacing w:line="560" w:lineRule="exact"/>
        <w:rPr>
          <w:rFonts w:ascii="宋体" w:hAnsi="宋体"/>
          <w:b/>
          <w:color w:val="000000"/>
          <w:sz w:val="28"/>
          <w:szCs w:val="28"/>
        </w:rPr>
      </w:pPr>
      <w:r>
        <w:rPr>
          <w:rFonts w:hint="eastAsia" w:ascii="Times New Roman" w:hAnsi="宋体" w:eastAsia="宋体" w:cs="宋体"/>
          <w:b/>
          <w:bCs/>
          <w:kern w:val="2"/>
          <w:sz w:val="24"/>
          <w:szCs w:val="24"/>
          <w:lang w:val="en-US" w:eastAsia="zh-CN" w:bidi="ar-SA"/>
        </w:rPr>
        <w:t>四、物业管理服务内容</w:t>
      </w:r>
      <w:r>
        <w:rPr>
          <w:rFonts w:ascii="宋体" w:hAnsi="宋体"/>
          <w:b/>
          <w:color w:val="000000"/>
          <w:sz w:val="28"/>
          <w:szCs w:val="28"/>
        </w:rPr>
        <w:t xml:space="preserve"> </w:t>
      </w:r>
    </w:p>
    <w:p w14:paraId="0BA0A424">
      <w:pPr>
        <w:autoSpaceDE w:val="0"/>
        <w:autoSpaceDN w:val="0"/>
        <w:spacing w:line="460" w:lineRule="exact"/>
        <w:ind w:firstLine="482" w:firstLineChars="2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zh-CN"/>
        </w:rPr>
        <w:t>（一）公共环境、室内卫生保洁。</w:t>
      </w:r>
    </w:p>
    <w:p w14:paraId="1AE63859">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w:t>
      </w:r>
    </w:p>
    <w:p w14:paraId="3F598153">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大楼内整体环境及设施设备的保洁、保养、维护（含地面、墙面、窗口工作台面、办公家具、灯具、楼梯、扶手、各类宣传牌、书报架、橱窗、储物柜、果壳箱、消防箱、配电箱等）；内外停车场</w:t>
      </w:r>
      <w:r>
        <w:rPr>
          <w:rFonts w:hint="eastAsia" w:ascii="宋体" w:hAnsi="宋体" w:cs="宋体"/>
          <w:sz w:val="24"/>
          <w:szCs w:val="24"/>
          <w:lang w:val="en-US" w:eastAsia="zh-CN"/>
        </w:rPr>
        <w:t>、公厕</w:t>
      </w:r>
      <w:r>
        <w:rPr>
          <w:rFonts w:hint="eastAsia" w:ascii="宋体" w:hAnsi="宋体" w:eastAsia="宋体" w:cs="宋体"/>
          <w:sz w:val="24"/>
          <w:szCs w:val="24"/>
          <w:lang w:val="en-US" w:eastAsia="zh-CN"/>
        </w:rPr>
        <w:t>及大楼外围周边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各类宣传牌、标识牌、绿化区域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的日常保洁以及垃圾分类、病媒生物防制、消防设施维保、电梯维保等。</w:t>
      </w:r>
    </w:p>
    <w:p w14:paraId="6A3601CE">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服务质量标准:</w:t>
      </w:r>
    </w:p>
    <w:tbl>
      <w:tblPr>
        <w:tblStyle w:val="6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554"/>
        <w:gridCol w:w="3862"/>
        <w:gridCol w:w="3135"/>
      </w:tblGrid>
      <w:tr w14:paraId="6BD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26" w:type="dxa"/>
            <w:noWrap w:val="0"/>
            <w:textDirection w:val="tbRlV"/>
            <w:vAlign w:val="center"/>
          </w:tcPr>
          <w:p w14:paraId="1B40B1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lang w:val="zh-CN"/>
              </w:rPr>
              <w:t xml:space="preserve"> </w:t>
            </w:r>
            <w:r>
              <w:rPr>
                <w:rFonts w:hint="eastAsia" w:asciiTheme="minorEastAsia" w:hAnsiTheme="minorEastAsia" w:eastAsiaTheme="minorEastAsia" w:cstheme="minorEastAsia"/>
                <w:b/>
                <w:bCs/>
                <w:kern w:val="0"/>
                <w:sz w:val="21"/>
                <w:szCs w:val="21"/>
              </w:rPr>
              <w:t>区域</w:t>
            </w:r>
          </w:p>
        </w:tc>
        <w:tc>
          <w:tcPr>
            <w:tcW w:w="1554" w:type="dxa"/>
            <w:noWrap w:val="0"/>
            <w:vAlign w:val="center"/>
          </w:tcPr>
          <w:p w14:paraId="5410B5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作 业 内 容</w:t>
            </w:r>
          </w:p>
        </w:tc>
        <w:tc>
          <w:tcPr>
            <w:tcW w:w="3862" w:type="dxa"/>
            <w:noWrap w:val="0"/>
            <w:vAlign w:val="center"/>
          </w:tcPr>
          <w:p w14:paraId="1D5F41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工 作 频 率</w:t>
            </w:r>
          </w:p>
        </w:tc>
        <w:tc>
          <w:tcPr>
            <w:tcW w:w="3135" w:type="dxa"/>
            <w:noWrap w:val="0"/>
            <w:vAlign w:val="center"/>
          </w:tcPr>
          <w:p w14:paraId="049CDF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质 量 标 准</w:t>
            </w:r>
          </w:p>
        </w:tc>
      </w:tr>
      <w:tr w14:paraId="1CE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restart"/>
            <w:noWrap w:val="0"/>
            <w:textDirection w:val="tbRlV"/>
            <w:vAlign w:val="center"/>
          </w:tcPr>
          <w:p w14:paraId="183928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bCs/>
                <w:kern w:val="0"/>
                <w:sz w:val="21"/>
                <w:szCs w:val="21"/>
                <w:lang w:val="en-US"/>
              </w:rPr>
            </w:pPr>
            <w:r>
              <w:rPr>
                <w:rFonts w:hint="eastAsia" w:asciiTheme="minorEastAsia" w:hAnsiTheme="minorEastAsia" w:eastAsiaTheme="minorEastAsia" w:cstheme="minorEastAsia"/>
                <w:b/>
                <w:bCs/>
                <w:kern w:val="0"/>
                <w:sz w:val="21"/>
                <w:szCs w:val="21"/>
                <w:highlight w:val="none"/>
                <w:lang w:val="en-US" w:eastAsia="zh-CN"/>
              </w:rPr>
              <w:t>便民服务中心</w:t>
            </w:r>
          </w:p>
        </w:tc>
        <w:tc>
          <w:tcPr>
            <w:tcW w:w="1554" w:type="dxa"/>
            <w:noWrap w:val="0"/>
            <w:vAlign w:val="center"/>
          </w:tcPr>
          <w:p w14:paraId="3483F6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w:t>
            </w:r>
          </w:p>
        </w:tc>
        <w:tc>
          <w:tcPr>
            <w:tcW w:w="3862" w:type="dxa"/>
            <w:noWrap w:val="0"/>
            <w:vAlign w:val="center"/>
          </w:tcPr>
          <w:p w14:paraId="31BBE1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每日清扫、拖擦,不</w:t>
            </w:r>
            <w:r>
              <w:rPr>
                <w:rFonts w:hint="eastAsia" w:asciiTheme="minorEastAsia" w:hAnsiTheme="minorEastAsia" w:eastAsiaTheme="minorEastAsia" w:cstheme="minorEastAsia"/>
                <w:kern w:val="0"/>
                <w:sz w:val="21"/>
                <w:szCs w:val="21"/>
                <w:lang w:val="en-US" w:eastAsia="zh-CN"/>
              </w:rPr>
              <w:t>间</w:t>
            </w:r>
            <w:r>
              <w:rPr>
                <w:rFonts w:hint="eastAsia" w:asciiTheme="minorEastAsia" w:hAnsiTheme="minorEastAsia" w:eastAsiaTheme="minorEastAsia" w:cstheme="minorEastAsia"/>
                <w:kern w:val="0"/>
                <w:sz w:val="21"/>
                <w:szCs w:val="21"/>
              </w:rPr>
              <w:t>断巡回保洁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每日消毒两次。</w:t>
            </w:r>
          </w:p>
        </w:tc>
        <w:tc>
          <w:tcPr>
            <w:tcW w:w="3135" w:type="dxa"/>
            <w:noWrap w:val="0"/>
            <w:vAlign w:val="center"/>
          </w:tcPr>
          <w:p w14:paraId="58090A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无污渍、垃圾、水迹</w:t>
            </w:r>
          </w:p>
        </w:tc>
      </w:tr>
      <w:tr w14:paraId="41C8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14CF44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F980E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服务台面</w:t>
            </w:r>
          </w:p>
        </w:tc>
        <w:tc>
          <w:tcPr>
            <w:tcW w:w="3862" w:type="dxa"/>
            <w:noWrap w:val="0"/>
            <w:vAlign w:val="center"/>
          </w:tcPr>
          <w:p w14:paraId="1FB5BF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每日擦抹一次、</w:t>
            </w:r>
            <w:r>
              <w:rPr>
                <w:rFonts w:hint="eastAsia" w:asciiTheme="minorEastAsia" w:hAnsiTheme="minorEastAsia" w:eastAsiaTheme="minorEastAsia" w:cstheme="minorEastAsia"/>
                <w:kern w:val="0"/>
                <w:sz w:val="21"/>
                <w:szCs w:val="21"/>
                <w:lang w:val="en-US" w:eastAsia="zh-CN"/>
              </w:rPr>
              <w:t>消毒三次，</w:t>
            </w:r>
            <w:r>
              <w:rPr>
                <w:rFonts w:hint="eastAsia" w:asciiTheme="minorEastAsia" w:hAnsiTheme="minorEastAsia" w:eastAsiaTheme="minorEastAsia" w:cstheme="minorEastAsia"/>
                <w:kern w:val="0"/>
                <w:sz w:val="21"/>
                <w:szCs w:val="21"/>
              </w:rPr>
              <w:t>发现杂物及时清理</w:t>
            </w:r>
            <w:r>
              <w:rPr>
                <w:rFonts w:hint="eastAsia" w:asciiTheme="minorEastAsia" w:hAnsiTheme="minorEastAsia" w:eastAsiaTheme="minorEastAsia" w:cstheme="minorEastAsia"/>
                <w:kern w:val="0"/>
                <w:sz w:val="21"/>
                <w:szCs w:val="21"/>
                <w:lang w:val="en-US" w:eastAsia="zh-CN"/>
              </w:rPr>
              <w:t>。</w:t>
            </w:r>
          </w:p>
        </w:tc>
        <w:tc>
          <w:tcPr>
            <w:tcW w:w="3135" w:type="dxa"/>
            <w:noWrap w:val="0"/>
            <w:vAlign w:val="center"/>
          </w:tcPr>
          <w:p w14:paraId="6A19EA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无明显积灰</w:t>
            </w:r>
          </w:p>
        </w:tc>
      </w:tr>
      <w:tr w14:paraId="58C6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486608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1DD361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大楼出入口台阶</w:t>
            </w:r>
          </w:p>
        </w:tc>
        <w:tc>
          <w:tcPr>
            <w:tcW w:w="3862" w:type="dxa"/>
            <w:noWrap w:val="0"/>
            <w:vAlign w:val="center"/>
          </w:tcPr>
          <w:p w14:paraId="64DEA7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每日清扫一次、每</w:t>
            </w:r>
            <w:r>
              <w:rPr>
                <w:rFonts w:hint="eastAsia" w:asciiTheme="minorEastAsia" w:hAnsiTheme="minorEastAsia" w:eastAsiaTheme="minorEastAsia" w:cstheme="minorEastAsia"/>
                <w:kern w:val="0"/>
                <w:sz w:val="21"/>
                <w:szCs w:val="21"/>
                <w:lang w:val="en-US" w:eastAsia="zh-CN"/>
              </w:rPr>
              <w:t>周</w:t>
            </w:r>
            <w:r>
              <w:rPr>
                <w:rFonts w:hint="eastAsia" w:asciiTheme="minorEastAsia" w:hAnsiTheme="minorEastAsia" w:eastAsiaTheme="minorEastAsia" w:cstheme="minorEastAsia"/>
                <w:kern w:val="0"/>
                <w:sz w:val="21"/>
                <w:szCs w:val="21"/>
              </w:rPr>
              <w:t>冲洗一次</w:t>
            </w:r>
          </w:p>
        </w:tc>
        <w:tc>
          <w:tcPr>
            <w:tcW w:w="3135" w:type="dxa"/>
            <w:noWrap w:val="0"/>
            <w:vAlign w:val="center"/>
          </w:tcPr>
          <w:p w14:paraId="402DD05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无垃圾、杂物，污迹</w:t>
            </w:r>
          </w:p>
        </w:tc>
      </w:tr>
      <w:tr w14:paraId="11C6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1E820E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4E18F8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墙面</w:t>
            </w:r>
          </w:p>
        </w:tc>
        <w:tc>
          <w:tcPr>
            <w:tcW w:w="3862" w:type="dxa"/>
            <w:noWrap w:val="0"/>
            <w:vAlign w:val="center"/>
          </w:tcPr>
          <w:p w14:paraId="437675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每周除尘一次</w:t>
            </w:r>
          </w:p>
        </w:tc>
        <w:tc>
          <w:tcPr>
            <w:tcW w:w="3135" w:type="dxa"/>
            <w:noWrap w:val="0"/>
            <w:vAlign w:val="center"/>
          </w:tcPr>
          <w:p w14:paraId="4D31B7F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目视无明显积灰，无虫网</w:t>
            </w:r>
          </w:p>
        </w:tc>
      </w:tr>
      <w:tr w14:paraId="5E3F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2FB07E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119F4B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灯饰</w:t>
            </w:r>
          </w:p>
        </w:tc>
        <w:tc>
          <w:tcPr>
            <w:tcW w:w="3862" w:type="dxa"/>
            <w:noWrap w:val="0"/>
            <w:vAlign w:val="center"/>
          </w:tcPr>
          <w:p w14:paraId="5D645C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每半月保洁一次</w:t>
            </w:r>
          </w:p>
        </w:tc>
        <w:tc>
          <w:tcPr>
            <w:tcW w:w="3135" w:type="dxa"/>
            <w:noWrap w:val="0"/>
            <w:vAlign w:val="center"/>
          </w:tcPr>
          <w:p w14:paraId="16101E2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目视无明显积灰，无虫网</w:t>
            </w:r>
          </w:p>
        </w:tc>
      </w:tr>
      <w:tr w14:paraId="3C2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48C967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3E693C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消防指示灯</w:t>
            </w:r>
          </w:p>
        </w:tc>
        <w:tc>
          <w:tcPr>
            <w:tcW w:w="3862" w:type="dxa"/>
            <w:noWrap w:val="0"/>
            <w:vAlign w:val="center"/>
          </w:tcPr>
          <w:p w14:paraId="019B18A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每月保洁一次</w:t>
            </w:r>
          </w:p>
        </w:tc>
        <w:tc>
          <w:tcPr>
            <w:tcW w:w="3135" w:type="dxa"/>
            <w:noWrap w:val="0"/>
            <w:vAlign w:val="center"/>
          </w:tcPr>
          <w:p w14:paraId="47E362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目视无明显积灰、污渍</w:t>
            </w:r>
          </w:p>
        </w:tc>
      </w:tr>
      <w:tr w14:paraId="4732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7B864D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146B54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纸篓</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室外休息区烟灰缸</w:t>
            </w:r>
          </w:p>
        </w:tc>
        <w:tc>
          <w:tcPr>
            <w:tcW w:w="3862" w:type="dxa"/>
            <w:noWrap w:val="0"/>
            <w:vAlign w:val="center"/>
          </w:tcPr>
          <w:p w14:paraId="27A1C8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垃圾每日清理</w:t>
            </w:r>
            <w:r>
              <w:rPr>
                <w:rFonts w:hint="eastAsia" w:asciiTheme="minorEastAsia" w:hAnsiTheme="minorEastAsia" w:eastAsiaTheme="minorEastAsia" w:cstheme="minorEastAsia"/>
                <w:kern w:val="0"/>
                <w:sz w:val="21"/>
                <w:szCs w:val="21"/>
                <w:lang w:val="en-US" w:eastAsia="zh-CN"/>
              </w:rPr>
              <w:t>一</w:t>
            </w:r>
            <w:r>
              <w:rPr>
                <w:rFonts w:hint="eastAsia" w:asciiTheme="minorEastAsia" w:hAnsiTheme="minorEastAsia" w:eastAsiaTheme="minorEastAsia" w:cstheme="minorEastAsia"/>
                <w:kern w:val="0"/>
                <w:sz w:val="21"/>
                <w:szCs w:val="21"/>
              </w:rPr>
              <w:t>次，发生满溢及时清理</w:t>
            </w:r>
          </w:p>
        </w:tc>
        <w:tc>
          <w:tcPr>
            <w:tcW w:w="3135" w:type="dxa"/>
            <w:noWrap w:val="0"/>
            <w:vAlign w:val="center"/>
          </w:tcPr>
          <w:p w14:paraId="267E04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周围地面无散落垃圾、无污迹</w:t>
            </w:r>
          </w:p>
        </w:tc>
      </w:tr>
      <w:tr w14:paraId="4E72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22702D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03CD4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沙发椅</w:t>
            </w:r>
          </w:p>
        </w:tc>
        <w:tc>
          <w:tcPr>
            <w:tcW w:w="3862" w:type="dxa"/>
            <w:noWrap w:val="0"/>
            <w:vAlign w:val="center"/>
          </w:tcPr>
          <w:p w14:paraId="3C0A62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每日擦拭一次、</w:t>
            </w:r>
            <w:r>
              <w:rPr>
                <w:rFonts w:hint="eastAsia" w:asciiTheme="minorEastAsia" w:hAnsiTheme="minorEastAsia" w:eastAsiaTheme="minorEastAsia" w:cstheme="minorEastAsia"/>
                <w:kern w:val="0"/>
                <w:sz w:val="21"/>
                <w:szCs w:val="21"/>
                <w:lang w:val="en-US" w:eastAsia="zh-CN"/>
              </w:rPr>
              <w:t>消毒三次、</w:t>
            </w:r>
            <w:r>
              <w:rPr>
                <w:rFonts w:hint="eastAsia" w:asciiTheme="minorEastAsia" w:hAnsiTheme="minorEastAsia" w:eastAsiaTheme="minorEastAsia" w:cstheme="minorEastAsia"/>
                <w:kern w:val="0"/>
                <w:sz w:val="21"/>
                <w:szCs w:val="21"/>
              </w:rPr>
              <w:t>巡回保洁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皮质沙发定期保养</w:t>
            </w:r>
          </w:p>
        </w:tc>
        <w:tc>
          <w:tcPr>
            <w:tcW w:w="3135" w:type="dxa"/>
            <w:noWrap w:val="0"/>
            <w:vAlign w:val="center"/>
          </w:tcPr>
          <w:p w14:paraId="629207E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干净、整洁</w:t>
            </w:r>
          </w:p>
        </w:tc>
      </w:tr>
      <w:tr w14:paraId="7F04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6330C3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56C992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w:t>
            </w:r>
          </w:p>
        </w:tc>
        <w:tc>
          <w:tcPr>
            <w:tcW w:w="3862" w:type="dxa"/>
            <w:noWrap w:val="0"/>
            <w:vAlign w:val="center"/>
          </w:tcPr>
          <w:p w14:paraId="537422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每日擦抹一次、</w:t>
            </w:r>
            <w:r>
              <w:rPr>
                <w:rFonts w:hint="eastAsia" w:asciiTheme="minorEastAsia" w:hAnsiTheme="minorEastAsia" w:eastAsiaTheme="minorEastAsia" w:cstheme="minorEastAsia"/>
                <w:kern w:val="0"/>
                <w:sz w:val="21"/>
                <w:szCs w:val="21"/>
                <w:lang w:val="en-US" w:eastAsia="zh-CN"/>
              </w:rPr>
              <w:t>消毒三次、</w:t>
            </w:r>
            <w:r>
              <w:rPr>
                <w:rFonts w:hint="eastAsia" w:asciiTheme="minorEastAsia" w:hAnsiTheme="minorEastAsia" w:eastAsiaTheme="minorEastAsia" w:cstheme="minorEastAsia"/>
                <w:kern w:val="0"/>
                <w:sz w:val="21"/>
                <w:szCs w:val="21"/>
              </w:rPr>
              <w:t>巡回保洁</w:t>
            </w:r>
          </w:p>
        </w:tc>
        <w:tc>
          <w:tcPr>
            <w:tcW w:w="3135" w:type="dxa"/>
            <w:noWrap w:val="0"/>
            <w:vAlign w:val="center"/>
          </w:tcPr>
          <w:p w14:paraId="211DF4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保持干净</w:t>
            </w:r>
          </w:p>
        </w:tc>
      </w:tr>
      <w:tr w14:paraId="20C4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31342D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6130B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门窗、玻璃</w:t>
            </w:r>
          </w:p>
        </w:tc>
        <w:tc>
          <w:tcPr>
            <w:tcW w:w="3862" w:type="dxa"/>
            <w:noWrap w:val="0"/>
            <w:vAlign w:val="center"/>
          </w:tcPr>
          <w:p w14:paraId="5F00AE1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w:t>
            </w:r>
            <w:r>
              <w:rPr>
                <w:rFonts w:hint="eastAsia" w:asciiTheme="minorEastAsia" w:hAnsiTheme="minorEastAsia" w:eastAsiaTheme="minorEastAsia" w:cstheme="minorEastAsia"/>
                <w:kern w:val="0"/>
                <w:sz w:val="21"/>
                <w:szCs w:val="21"/>
                <w:lang w:val="en-US" w:eastAsia="zh-CN"/>
              </w:rPr>
              <w:t>月</w:t>
            </w:r>
            <w:r>
              <w:rPr>
                <w:rFonts w:hint="eastAsia" w:asciiTheme="minorEastAsia" w:hAnsiTheme="minorEastAsia" w:eastAsiaTheme="minorEastAsia" w:cstheme="minorEastAsia"/>
                <w:kern w:val="0"/>
                <w:sz w:val="21"/>
                <w:szCs w:val="21"/>
              </w:rPr>
              <w:t>清洗一次、日常巡回保洁</w:t>
            </w:r>
          </w:p>
        </w:tc>
        <w:tc>
          <w:tcPr>
            <w:tcW w:w="3135" w:type="dxa"/>
            <w:noWrap w:val="0"/>
            <w:vAlign w:val="center"/>
          </w:tcPr>
          <w:p w14:paraId="6B7CD4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保持明亮、无明显污渍</w:t>
            </w:r>
          </w:p>
        </w:tc>
      </w:tr>
      <w:tr w14:paraId="1100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351FC7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804A8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自助设备、门帘</w:t>
            </w:r>
          </w:p>
        </w:tc>
        <w:tc>
          <w:tcPr>
            <w:tcW w:w="3862" w:type="dxa"/>
            <w:noWrap w:val="0"/>
            <w:vAlign w:val="center"/>
          </w:tcPr>
          <w:p w14:paraId="42D5FD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每日酒精消毒三次</w:t>
            </w:r>
          </w:p>
        </w:tc>
        <w:tc>
          <w:tcPr>
            <w:tcW w:w="3135" w:type="dxa"/>
            <w:noWrap w:val="0"/>
            <w:vAlign w:val="center"/>
          </w:tcPr>
          <w:p w14:paraId="6B855AB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p>
        </w:tc>
      </w:tr>
      <w:tr w14:paraId="662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797AF41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67A743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w:t>
            </w:r>
          </w:p>
        </w:tc>
        <w:tc>
          <w:tcPr>
            <w:tcW w:w="3862" w:type="dxa"/>
            <w:noWrap w:val="0"/>
            <w:vAlign w:val="center"/>
          </w:tcPr>
          <w:p w14:paraId="35F5571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每日擦拭一次</w:t>
            </w:r>
          </w:p>
        </w:tc>
        <w:tc>
          <w:tcPr>
            <w:tcW w:w="3135" w:type="dxa"/>
            <w:noWrap w:val="0"/>
            <w:vAlign w:val="center"/>
          </w:tcPr>
          <w:p w14:paraId="75A51B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无积灰</w:t>
            </w:r>
          </w:p>
        </w:tc>
      </w:tr>
      <w:tr w14:paraId="6DE1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1E790F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59DD5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指示牌</w:t>
            </w:r>
          </w:p>
        </w:tc>
        <w:tc>
          <w:tcPr>
            <w:tcW w:w="3862" w:type="dxa"/>
            <w:noWrap w:val="0"/>
            <w:vAlign w:val="center"/>
          </w:tcPr>
          <w:p w14:paraId="0A97569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每日擦拭一次、巡回保洁</w:t>
            </w:r>
          </w:p>
        </w:tc>
        <w:tc>
          <w:tcPr>
            <w:tcW w:w="3135" w:type="dxa"/>
            <w:noWrap w:val="0"/>
            <w:vAlign w:val="center"/>
          </w:tcPr>
          <w:p w14:paraId="187A32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无积灰</w:t>
            </w:r>
          </w:p>
        </w:tc>
      </w:tr>
      <w:tr w14:paraId="376F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restart"/>
            <w:noWrap w:val="0"/>
            <w:textDirection w:val="tbRlV"/>
            <w:vAlign w:val="center"/>
          </w:tcPr>
          <w:p w14:paraId="7A3047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工人文化宫</w:t>
            </w:r>
            <w:r>
              <w:rPr>
                <w:rFonts w:hint="eastAsia" w:asciiTheme="minorEastAsia" w:hAnsiTheme="minorEastAsia" w:eastAsiaTheme="minorEastAsia" w:cstheme="minorEastAsia"/>
                <w:b/>
                <w:bCs/>
                <w:kern w:val="0"/>
                <w:sz w:val="21"/>
                <w:szCs w:val="21"/>
              </w:rPr>
              <w:t>电梯轿箱</w:t>
            </w:r>
          </w:p>
        </w:tc>
        <w:tc>
          <w:tcPr>
            <w:tcW w:w="1554" w:type="dxa"/>
            <w:vMerge w:val="restart"/>
            <w:noWrap w:val="0"/>
            <w:vAlign w:val="center"/>
          </w:tcPr>
          <w:p w14:paraId="0829B6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w:t>
            </w:r>
          </w:p>
        </w:tc>
        <w:tc>
          <w:tcPr>
            <w:tcW w:w="3862" w:type="dxa"/>
            <w:vMerge w:val="restart"/>
            <w:noWrap w:val="0"/>
            <w:vAlign w:val="center"/>
          </w:tcPr>
          <w:p w14:paraId="2D39B1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每日拖擦一次、巡回保洁</w:t>
            </w:r>
          </w:p>
        </w:tc>
        <w:tc>
          <w:tcPr>
            <w:tcW w:w="3135" w:type="dxa"/>
            <w:vMerge w:val="restart"/>
            <w:noWrap w:val="0"/>
            <w:vAlign w:val="center"/>
          </w:tcPr>
          <w:p w14:paraId="391CAF7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无污渍、垃圾、水迹</w:t>
            </w:r>
          </w:p>
        </w:tc>
      </w:tr>
      <w:tr w14:paraId="0A3F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6" w:type="dxa"/>
            <w:vMerge w:val="continue"/>
            <w:noWrap w:val="0"/>
            <w:vAlign w:val="center"/>
          </w:tcPr>
          <w:p w14:paraId="7411BA7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vMerge w:val="continue"/>
            <w:noWrap w:val="0"/>
            <w:vAlign w:val="center"/>
          </w:tcPr>
          <w:p w14:paraId="1700099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p>
        </w:tc>
        <w:tc>
          <w:tcPr>
            <w:tcW w:w="3862" w:type="dxa"/>
            <w:vMerge w:val="continue"/>
            <w:noWrap w:val="0"/>
            <w:vAlign w:val="center"/>
          </w:tcPr>
          <w:p w14:paraId="153312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p>
        </w:tc>
        <w:tc>
          <w:tcPr>
            <w:tcW w:w="3135" w:type="dxa"/>
            <w:vMerge w:val="continue"/>
            <w:noWrap w:val="0"/>
            <w:vAlign w:val="center"/>
          </w:tcPr>
          <w:p w14:paraId="443571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p>
        </w:tc>
      </w:tr>
      <w:tr w14:paraId="58F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713A11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F5327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不锈钢制品</w:t>
            </w:r>
          </w:p>
        </w:tc>
        <w:tc>
          <w:tcPr>
            <w:tcW w:w="3862" w:type="dxa"/>
            <w:noWrap w:val="0"/>
            <w:vAlign w:val="center"/>
          </w:tcPr>
          <w:p w14:paraId="2F9829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每月上油保养一次、每日油布擦拭，保持明亮干净、巡回保洁</w:t>
            </w:r>
          </w:p>
        </w:tc>
        <w:tc>
          <w:tcPr>
            <w:tcW w:w="3135" w:type="dxa"/>
            <w:noWrap w:val="0"/>
            <w:vAlign w:val="center"/>
          </w:tcPr>
          <w:p w14:paraId="322470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表面无积灰、印迹</w:t>
            </w:r>
          </w:p>
        </w:tc>
      </w:tr>
      <w:tr w14:paraId="38F3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7C9430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E84FC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灯筒、风口、天花板</w:t>
            </w:r>
          </w:p>
        </w:tc>
        <w:tc>
          <w:tcPr>
            <w:tcW w:w="3862" w:type="dxa"/>
            <w:noWrap w:val="0"/>
            <w:vAlign w:val="center"/>
          </w:tcPr>
          <w:p w14:paraId="6A106F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每周除尘一次</w:t>
            </w:r>
          </w:p>
        </w:tc>
        <w:tc>
          <w:tcPr>
            <w:tcW w:w="3135" w:type="dxa"/>
            <w:noWrap w:val="0"/>
            <w:vAlign w:val="center"/>
          </w:tcPr>
          <w:p w14:paraId="39B30D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无积灰、污渍</w:t>
            </w:r>
          </w:p>
        </w:tc>
      </w:tr>
      <w:tr w14:paraId="4A6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restart"/>
            <w:noWrap w:val="0"/>
            <w:textDirection w:val="tbRlV"/>
            <w:vAlign w:val="center"/>
          </w:tcPr>
          <w:p w14:paraId="0BF6EB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bCs/>
                <w:kern w:val="0"/>
                <w:sz w:val="21"/>
                <w:szCs w:val="21"/>
                <w:lang w:val="en-US"/>
              </w:rPr>
            </w:pPr>
            <w:r>
              <w:rPr>
                <w:rFonts w:hint="eastAsia" w:asciiTheme="minorEastAsia" w:hAnsiTheme="minorEastAsia" w:eastAsiaTheme="minorEastAsia" w:cstheme="minorEastAsia"/>
                <w:b/>
                <w:bCs/>
                <w:kern w:val="0"/>
                <w:sz w:val="21"/>
                <w:szCs w:val="21"/>
                <w:highlight w:val="none"/>
                <w:lang w:val="en-US" w:eastAsia="zh-CN"/>
              </w:rPr>
              <w:t>镇政府大院范围内</w:t>
            </w:r>
          </w:p>
        </w:tc>
        <w:tc>
          <w:tcPr>
            <w:tcW w:w="1554" w:type="dxa"/>
            <w:noWrap w:val="0"/>
            <w:vAlign w:val="center"/>
          </w:tcPr>
          <w:p w14:paraId="79DAA7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地垫</w:t>
            </w:r>
          </w:p>
        </w:tc>
        <w:tc>
          <w:tcPr>
            <w:tcW w:w="3862" w:type="dxa"/>
            <w:noWrap w:val="0"/>
            <w:vAlign w:val="center"/>
          </w:tcPr>
          <w:p w14:paraId="573310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w:t>
            </w:r>
            <w:r>
              <w:rPr>
                <w:rFonts w:hint="eastAsia" w:asciiTheme="minorEastAsia" w:hAnsiTheme="minorEastAsia" w:eastAsiaTheme="minorEastAsia" w:cstheme="minorEastAsia"/>
                <w:kern w:val="0"/>
                <w:sz w:val="21"/>
                <w:szCs w:val="21"/>
                <w:lang w:val="en-US" w:eastAsia="zh-CN"/>
              </w:rPr>
              <w:t>月</w:t>
            </w:r>
            <w:r>
              <w:rPr>
                <w:rFonts w:hint="eastAsia" w:asciiTheme="minorEastAsia" w:hAnsiTheme="minorEastAsia" w:eastAsiaTheme="minorEastAsia" w:cstheme="minorEastAsia"/>
                <w:kern w:val="0"/>
                <w:sz w:val="21"/>
                <w:szCs w:val="21"/>
              </w:rPr>
              <w:t>清洗一次、巡回保洁</w:t>
            </w:r>
          </w:p>
        </w:tc>
        <w:tc>
          <w:tcPr>
            <w:tcW w:w="3135" w:type="dxa"/>
            <w:noWrap w:val="0"/>
            <w:vAlign w:val="center"/>
          </w:tcPr>
          <w:p w14:paraId="41144C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无垃圾、杂物、污迹</w:t>
            </w:r>
          </w:p>
        </w:tc>
      </w:tr>
      <w:tr w14:paraId="6ED8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6C6EA6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492DEB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地面</w:t>
            </w:r>
          </w:p>
        </w:tc>
        <w:tc>
          <w:tcPr>
            <w:tcW w:w="3862" w:type="dxa"/>
            <w:noWrap w:val="0"/>
            <w:vAlign w:val="center"/>
          </w:tcPr>
          <w:p w14:paraId="6D8F54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每日清扫、拖擦</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消毒</w:t>
            </w:r>
            <w:r>
              <w:rPr>
                <w:rFonts w:hint="eastAsia" w:asciiTheme="minorEastAsia" w:hAnsiTheme="minorEastAsia" w:eastAsiaTheme="minorEastAsia" w:cstheme="minorEastAsia"/>
                <w:kern w:val="0"/>
                <w:sz w:val="21"/>
                <w:szCs w:val="21"/>
              </w:rPr>
              <w:t>,不</w:t>
            </w:r>
            <w:r>
              <w:rPr>
                <w:rFonts w:hint="eastAsia" w:asciiTheme="minorEastAsia" w:hAnsiTheme="minorEastAsia" w:eastAsiaTheme="minorEastAsia" w:cstheme="minorEastAsia"/>
                <w:kern w:val="0"/>
                <w:sz w:val="21"/>
                <w:szCs w:val="21"/>
                <w:lang w:val="en-US" w:eastAsia="zh-CN"/>
              </w:rPr>
              <w:t>间</w:t>
            </w:r>
            <w:r>
              <w:rPr>
                <w:rFonts w:hint="eastAsia" w:asciiTheme="minorEastAsia" w:hAnsiTheme="minorEastAsia" w:eastAsiaTheme="minorEastAsia" w:cstheme="minorEastAsia"/>
                <w:kern w:val="0"/>
                <w:sz w:val="21"/>
                <w:szCs w:val="21"/>
              </w:rPr>
              <w:t>断巡回保洁</w:t>
            </w:r>
            <w:r>
              <w:rPr>
                <w:rFonts w:hint="eastAsia" w:asciiTheme="minorEastAsia" w:hAnsiTheme="minorEastAsia" w:eastAsiaTheme="minorEastAsia" w:cstheme="minorEastAsia"/>
                <w:kern w:val="0"/>
                <w:sz w:val="21"/>
                <w:szCs w:val="21"/>
                <w:lang w:val="en-US" w:eastAsia="zh-CN"/>
              </w:rPr>
              <w:t>。</w:t>
            </w:r>
          </w:p>
        </w:tc>
        <w:tc>
          <w:tcPr>
            <w:tcW w:w="3135" w:type="dxa"/>
            <w:noWrap w:val="0"/>
            <w:vAlign w:val="center"/>
          </w:tcPr>
          <w:p w14:paraId="462E33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无污渍、垃圾、水迹</w:t>
            </w:r>
          </w:p>
        </w:tc>
      </w:tr>
      <w:tr w14:paraId="3065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78D6BD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A3E430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墙面</w:t>
            </w:r>
          </w:p>
        </w:tc>
        <w:tc>
          <w:tcPr>
            <w:tcW w:w="3862" w:type="dxa"/>
            <w:noWrap w:val="0"/>
            <w:vAlign w:val="center"/>
          </w:tcPr>
          <w:p w14:paraId="559CB9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每月除尘一次</w:t>
            </w:r>
          </w:p>
        </w:tc>
        <w:tc>
          <w:tcPr>
            <w:tcW w:w="3135" w:type="dxa"/>
            <w:noWrap w:val="0"/>
            <w:vAlign w:val="center"/>
          </w:tcPr>
          <w:p w14:paraId="01FD2B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目视无明显积灰，无虫网</w:t>
            </w:r>
          </w:p>
        </w:tc>
      </w:tr>
      <w:tr w14:paraId="4A3A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53A204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A0E87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顶面（灯、烟感应器）</w:t>
            </w:r>
          </w:p>
        </w:tc>
        <w:tc>
          <w:tcPr>
            <w:tcW w:w="3862" w:type="dxa"/>
            <w:noWrap w:val="0"/>
            <w:vAlign w:val="center"/>
          </w:tcPr>
          <w:p w14:paraId="04EA7D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每月清洁一次</w:t>
            </w:r>
          </w:p>
        </w:tc>
        <w:tc>
          <w:tcPr>
            <w:tcW w:w="3135" w:type="dxa"/>
            <w:noWrap w:val="0"/>
            <w:vAlign w:val="center"/>
          </w:tcPr>
          <w:p w14:paraId="7B233D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目视无明显积灰、无虫网</w:t>
            </w:r>
          </w:p>
        </w:tc>
      </w:tr>
      <w:tr w14:paraId="1AE9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1F56342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AB83B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楼层玻璃</w:t>
            </w:r>
          </w:p>
        </w:tc>
        <w:tc>
          <w:tcPr>
            <w:tcW w:w="3862" w:type="dxa"/>
            <w:noWrap w:val="0"/>
            <w:vAlign w:val="center"/>
          </w:tcPr>
          <w:p w14:paraId="15B8266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每月刮洗一次、巡回保洁</w:t>
            </w:r>
          </w:p>
        </w:tc>
        <w:tc>
          <w:tcPr>
            <w:tcW w:w="3135" w:type="dxa"/>
            <w:noWrap w:val="0"/>
            <w:vAlign w:val="center"/>
          </w:tcPr>
          <w:p w14:paraId="35F9F1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无明显积灰、水渍</w:t>
            </w:r>
          </w:p>
        </w:tc>
      </w:tr>
      <w:tr w14:paraId="573F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0813C6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2A3D71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消防箱</w:t>
            </w:r>
          </w:p>
        </w:tc>
        <w:tc>
          <w:tcPr>
            <w:tcW w:w="3862" w:type="dxa"/>
            <w:noWrap w:val="0"/>
            <w:vAlign w:val="center"/>
          </w:tcPr>
          <w:p w14:paraId="5815A3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每周擦拭一次、</w:t>
            </w:r>
          </w:p>
        </w:tc>
        <w:tc>
          <w:tcPr>
            <w:tcW w:w="3135" w:type="dxa"/>
            <w:noWrap w:val="0"/>
            <w:vAlign w:val="center"/>
          </w:tcPr>
          <w:p w14:paraId="176D26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无明显积灰</w:t>
            </w:r>
          </w:p>
        </w:tc>
      </w:tr>
      <w:tr w14:paraId="7A2E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6E9539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1088DD9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开关</w:t>
            </w:r>
          </w:p>
        </w:tc>
        <w:tc>
          <w:tcPr>
            <w:tcW w:w="3862" w:type="dxa"/>
            <w:noWrap w:val="0"/>
            <w:vAlign w:val="center"/>
          </w:tcPr>
          <w:p w14:paraId="40B124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每日擦拭一次</w:t>
            </w:r>
          </w:p>
        </w:tc>
        <w:tc>
          <w:tcPr>
            <w:tcW w:w="3135" w:type="dxa"/>
            <w:noWrap w:val="0"/>
            <w:vAlign w:val="center"/>
          </w:tcPr>
          <w:p w14:paraId="46F52E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11F3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47210D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7CA5D0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室外吸烟区</w:t>
            </w:r>
            <w:r>
              <w:rPr>
                <w:rFonts w:hint="eastAsia" w:asciiTheme="minorEastAsia" w:hAnsiTheme="minorEastAsia" w:eastAsiaTheme="minorEastAsia" w:cstheme="minorEastAsia"/>
                <w:kern w:val="0"/>
                <w:sz w:val="21"/>
                <w:szCs w:val="21"/>
              </w:rPr>
              <w:t>烟筒</w:t>
            </w:r>
          </w:p>
        </w:tc>
        <w:tc>
          <w:tcPr>
            <w:tcW w:w="3862" w:type="dxa"/>
            <w:noWrap w:val="0"/>
            <w:vAlign w:val="center"/>
          </w:tcPr>
          <w:p w14:paraId="341A8D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垃圾每日清理一次</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发生满溢及时清倒</w:t>
            </w:r>
          </w:p>
        </w:tc>
        <w:tc>
          <w:tcPr>
            <w:tcW w:w="3135" w:type="dxa"/>
            <w:noWrap w:val="0"/>
            <w:vAlign w:val="center"/>
          </w:tcPr>
          <w:p w14:paraId="37A573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表面光亮、无污迹、积灰</w:t>
            </w:r>
          </w:p>
        </w:tc>
      </w:tr>
      <w:tr w14:paraId="2AD3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restart"/>
            <w:noWrap w:val="0"/>
            <w:textDirection w:val="tbRlV"/>
            <w:vAlign w:val="center"/>
          </w:tcPr>
          <w:p w14:paraId="7DF0F9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消防通道</w:t>
            </w:r>
          </w:p>
        </w:tc>
        <w:tc>
          <w:tcPr>
            <w:tcW w:w="1554" w:type="dxa"/>
            <w:noWrap w:val="0"/>
            <w:vAlign w:val="center"/>
          </w:tcPr>
          <w:p w14:paraId="238D66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地面、台阶</w:t>
            </w:r>
          </w:p>
        </w:tc>
        <w:tc>
          <w:tcPr>
            <w:tcW w:w="3862" w:type="dxa"/>
            <w:noWrap w:val="0"/>
            <w:vAlign w:val="center"/>
          </w:tcPr>
          <w:p w14:paraId="1553C0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每天清扫一次、每周拖擦二次、</w:t>
            </w:r>
          </w:p>
        </w:tc>
        <w:tc>
          <w:tcPr>
            <w:tcW w:w="3135" w:type="dxa"/>
            <w:noWrap w:val="0"/>
            <w:vAlign w:val="center"/>
          </w:tcPr>
          <w:p w14:paraId="2C4A65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无垃圾、无污垢</w:t>
            </w:r>
          </w:p>
        </w:tc>
      </w:tr>
      <w:tr w14:paraId="2B6E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577933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41348E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楼梯扶手、栏杆、开关</w:t>
            </w:r>
          </w:p>
        </w:tc>
        <w:tc>
          <w:tcPr>
            <w:tcW w:w="3862" w:type="dxa"/>
            <w:noWrap w:val="0"/>
            <w:vAlign w:val="center"/>
          </w:tcPr>
          <w:p w14:paraId="757862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每日擦拭一次</w:t>
            </w:r>
          </w:p>
        </w:tc>
        <w:tc>
          <w:tcPr>
            <w:tcW w:w="3135" w:type="dxa"/>
            <w:noWrap w:val="0"/>
            <w:vAlign w:val="center"/>
          </w:tcPr>
          <w:p w14:paraId="59FCB1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无明显积灰</w:t>
            </w:r>
          </w:p>
        </w:tc>
      </w:tr>
      <w:tr w14:paraId="311D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2E5DED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0C2B8A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门、闭门器</w:t>
            </w:r>
          </w:p>
        </w:tc>
        <w:tc>
          <w:tcPr>
            <w:tcW w:w="3862" w:type="dxa"/>
            <w:noWrap w:val="0"/>
            <w:vAlign w:val="center"/>
          </w:tcPr>
          <w:p w14:paraId="6FC4001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每周擦拭一次</w:t>
            </w:r>
          </w:p>
        </w:tc>
        <w:tc>
          <w:tcPr>
            <w:tcW w:w="3135" w:type="dxa"/>
            <w:noWrap w:val="0"/>
            <w:vAlign w:val="center"/>
          </w:tcPr>
          <w:p w14:paraId="557008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无明显积灰、污渍</w:t>
            </w:r>
          </w:p>
        </w:tc>
      </w:tr>
      <w:tr w14:paraId="3A77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26" w:type="dxa"/>
            <w:vMerge w:val="continue"/>
            <w:noWrap w:val="0"/>
            <w:vAlign w:val="center"/>
          </w:tcPr>
          <w:p w14:paraId="40B06FF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5F8D2B7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灯</w:t>
            </w:r>
          </w:p>
        </w:tc>
        <w:tc>
          <w:tcPr>
            <w:tcW w:w="3862" w:type="dxa"/>
            <w:noWrap w:val="0"/>
            <w:vAlign w:val="center"/>
          </w:tcPr>
          <w:p w14:paraId="56EFAC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每月除尘一次</w:t>
            </w:r>
          </w:p>
        </w:tc>
        <w:tc>
          <w:tcPr>
            <w:tcW w:w="3135" w:type="dxa"/>
            <w:noWrap w:val="0"/>
            <w:vAlign w:val="center"/>
          </w:tcPr>
          <w:p w14:paraId="387470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目视表面无明显积灰，无虫网</w:t>
            </w:r>
          </w:p>
        </w:tc>
      </w:tr>
      <w:tr w14:paraId="26DA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427419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163527B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墙面</w:t>
            </w:r>
          </w:p>
        </w:tc>
        <w:tc>
          <w:tcPr>
            <w:tcW w:w="3862" w:type="dxa"/>
            <w:noWrap w:val="0"/>
            <w:vAlign w:val="center"/>
          </w:tcPr>
          <w:p w14:paraId="6C1075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每月除尘一次</w:t>
            </w:r>
          </w:p>
        </w:tc>
        <w:tc>
          <w:tcPr>
            <w:tcW w:w="3135" w:type="dxa"/>
            <w:noWrap w:val="0"/>
            <w:vAlign w:val="center"/>
          </w:tcPr>
          <w:p w14:paraId="7599198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目视无积灰，无虫网</w:t>
            </w:r>
          </w:p>
        </w:tc>
      </w:tr>
      <w:tr w14:paraId="2799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restart"/>
            <w:noWrap w:val="0"/>
            <w:textDirection w:val="tbRlV"/>
            <w:vAlign w:val="center"/>
          </w:tcPr>
          <w:p w14:paraId="3F4DEB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文化宫、便民服务中心</w:t>
            </w:r>
            <w:r>
              <w:rPr>
                <w:rFonts w:hint="eastAsia" w:asciiTheme="minorEastAsia" w:hAnsiTheme="minorEastAsia" w:eastAsiaTheme="minorEastAsia" w:cstheme="minorEastAsia"/>
                <w:b/>
                <w:bCs/>
                <w:kern w:val="0"/>
                <w:sz w:val="21"/>
                <w:szCs w:val="21"/>
              </w:rPr>
              <w:t>天台</w:t>
            </w:r>
          </w:p>
        </w:tc>
        <w:tc>
          <w:tcPr>
            <w:tcW w:w="1554" w:type="dxa"/>
            <w:noWrap w:val="0"/>
            <w:vAlign w:val="center"/>
          </w:tcPr>
          <w:p w14:paraId="753CD81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地面、明沟</w:t>
            </w:r>
          </w:p>
        </w:tc>
        <w:tc>
          <w:tcPr>
            <w:tcW w:w="3862" w:type="dxa"/>
            <w:noWrap w:val="0"/>
            <w:vAlign w:val="center"/>
          </w:tcPr>
          <w:p w14:paraId="7EF16C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w:t>
            </w:r>
            <w:r>
              <w:rPr>
                <w:rFonts w:hint="eastAsia" w:asciiTheme="minorEastAsia" w:hAnsiTheme="minorEastAsia" w:eastAsiaTheme="minorEastAsia" w:cstheme="minorEastAsia"/>
                <w:kern w:val="0"/>
                <w:sz w:val="21"/>
                <w:szCs w:val="21"/>
                <w:lang w:val="en-US" w:eastAsia="zh-CN"/>
              </w:rPr>
              <w:t>天</w:t>
            </w:r>
            <w:r>
              <w:rPr>
                <w:rFonts w:hint="eastAsia" w:asciiTheme="minorEastAsia" w:hAnsiTheme="minorEastAsia" w:eastAsiaTheme="minorEastAsia" w:cstheme="minorEastAsia"/>
                <w:kern w:val="0"/>
                <w:sz w:val="21"/>
                <w:szCs w:val="21"/>
              </w:rPr>
              <w:t>清理一次</w:t>
            </w:r>
          </w:p>
        </w:tc>
        <w:tc>
          <w:tcPr>
            <w:tcW w:w="3135" w:type="dxa"/>
            <w:noWrap w:val="0"/>
            <w:vAlign w:val="center"/>
          </w:tcPr>
          <w:p w14:paraId="3D714B6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无垃圾、无淤泥</w:t>
            </w:r>
          </w:p>
        </w:tc>
      </w:tr>
      <w:tr w14:paraId="5BF9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0F98E4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2C15F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玻璃雨篷</w:t>
            </w:r>
          </w:p>
        </w:tc>
        <w:tc>
          <w:tcPr>
            <w:tcW w:w="3862" w:type="dxa"/>
            <w:noWrap w:val="0"/>
            <w:vAlign w:val="center"/>
          </w:tcPr>
          <w:p w14:paraId="27CDBB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每半月刮洗一次</w:t>
            </w:r>
          </w:p>
        </w:tc>
        <w:tc>
          <w:tcPr>
            <w:tcW w:w="3135" w:type="dxa"/>
            <w:noWrap w:val="0"/>
            <w:vAlign w:val="center"/>
          </w:tcPr>
          <w:p w14:paraId="171E45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无杂物、垃圾</w:t>
            </w:r>
          </w:p>
        </w:tc>
      </w:tr>
      <w:tr w14:paraId="05E8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restart"/>
            <w:noWrap w:val="0"/>
            <w:textDirection w:val="tbRlV"/>
            <w:vAlign w:val="center"/>
          </w:tcPr>
          <w:p w14:paraId="74EC2B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卫生间</w:t>
            </w:r>
          </w:p>
        </w:tc>
        <w:tc>
          <w:tcPr>
            <w:tcW w:w="1554" w:type="dxa"/>
            <w:noWrap w:val="0"/>
            <w:vAlign w:val="center"/>
          </w:tcPr>
          <w:p w14:paraId="467879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地面、台面、卫生洁具、镜面</w:t>
            </w:r>
          </w:p>
        </w:tc>
        <w:tc>
          <w:tcPr>
            <w:tcW w:w="3862" w:type="dxa"/>
            <w:noWrap w:val="0"/>
            <w:vAlign w:val="center"/>
          </w:tcPr>
          <w:p w14:paraId="5661571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每天</w:t>
            </w:r>
            <w:r>
              <w:rPr>
                <w:rFonts w:hint="eastAsia" w:asciiTheme="minorEastAsia" w:hAnsiTheme="minorEastAsia" w:eastAsiaTheme="minorEastAsia" w:cstheme="minorEastAsia"/>
                <w:kern w:val="0"/>
                <w:sz w:val="21"/>
                <w:szCs w:val="21"/>
                <w:lang w:val="en-US" w:eastAsia="zh-CN"/>
              </w:rPr>
              <w:t>消毒三次，</w:t>
            </w:r>
            <w:r>
              <w:rPr>
                <w:rFonts w:hint="eastAsia" w:asciiTheme="minorEastAsia" w:hAnsiTheme="minorEastAsia" w:eastAsiaTheme="minorEastAsia" w:cstheme="minorEastAsia"/>
                <w:kern w:val="0"/>
                <w:sz w:val="21"/>
                <w:szCs w:val="21"/>
              </w:rPr>
              <w:t>上、下午重点保洁一次，日常巡回保洁</w:t>
            </w:r>
          </w:p>
        </w:tc>
        <w:tc>
          <w:tcPr>
            <w:tcW w:w="3135" w:type="dxa"/>
            <w:noWrap w:val="0"/>
            <w:vAlign w:val="center"/>
          </w:tcPr>
          <w:p w14:paraId="62DA90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无杂物、垃圾、无异味</w:t>
            </w:r>
          </w:p>
        </w:tc>
      </w:tr>
      <w:tr w14:paraId="4411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621262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2E4AD0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窗台</w:t>
            </w:r>
          </w:p>
        </w:tc>
        <w:tc>
          <w:tcPr>
            <w:tcW w:w="3862" w:type="dxa"/>
            <w:noWrap w:val="0"/>
            <w:vAlign w:val="center"/>
          </w:tcPr>
          <w:p w14:paraId="0CF751D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每日擦拭一次</w:t>
            </w:r>
          </w:p>
        </w:tc>
        <w:tc>
          <w:tcPr>
            <w:tcW w:w="3135" w:type="dxa"/>
            <w:noWrap w:val="0"/>
            <w:vAlign w:val="center"/>
          </w:tcPr>
          <w:p w14:paraId="055591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无积灰、污渍</w:t>
            </w:r>
          </w:p>
        </w:tc>
      </w:tr>
      <w:tr w14:paraId="5AA3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5076A9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65778DE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墙面、顶部、灯具、隔断板、门</w:t>
            </w:r>
          </w:p>
        </w:tc>
        <w:tc>
          <w:tcPr>
            <w:tcW w:w="3862" w:type="dxa"/>
            <w:noWrap w:val="0"/>
            <w:vAlign w:val="center"/>
          </w:tcPr>
          <w:p w14:paraId="240F96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每周除尘保洁一次</w:t>
            </w:r>
          </w:p>
        </w:tc>
        <w:tc>
          <w:tcPr>
            <w:tcW w:w="3135" w:type="dxa"/>
            <w:noWrap w:val="0"/>
            <w:vAlign w:val="center"/>
          </w:tcPr>
          <w:p w14:paraId="2AC12B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无积灰、污渍</w:t>
            </w:r>
          </w:p>
        </w:tc>
      </w:tr>
      <w:tr w14:paraId="6996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textDirection w:val="tbRlV"/>
            <w:vAlign w:val="center"/>
          </w:tcPr>
          <w:p w14:paraId="615540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1B4173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卫生纸、擦手纸</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洗手液、润肤乳</w:t>
            </w:r>
          </w:p>
        </w:tc>
        <w:tc>
          <w:tcPr>
            <w:tcW w:w="3862" w:type="dxa"/>
            <w:noWrap w:val="0"/>
            <w:vAlign w:val="center"/>
          </w:tcPr>
          <w:p w14:paraId="77C4AA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每日检查、及时添加</w:t>
            </w:r>
          </w:p>
        </w:tc>
        <w:tc>
          <w:tcPr>
            <w:tcW w:w="3135" w:type="dxa"/>
            <w:noWrap w:val="0"/>
            <w:vAlign w:val="center"/>
          </w:tcPr>
          <w:p w14:paraId="55AC63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纸箱表面无积灰、污渍</w:t>
            </w:r>
            <w:r>
              <w:rPr>
                <w:rFonts w:hint="eastAsia" w:asciiTheme="minorEastAsia" w:hAnsiTheme="minorEastAsia" w:eastAsiaTheme="minorEastAsia" w:cstheme="minorEastAsia"/>
                <w:kern w:val="0"/>
                <w:sz w:val="21"/>
                <w:szCs w:val="21"/>
                <w:lang w:val="en-US" w:eastAsia="zh-CN"/>
              </w:rPr>
              <w:t>,洗手液、润肤乳正常供应</w:t>
            </w:r>
          </w:p>
        </w:tc>
      </w:tr>
      <w:tr w14:paraId="7AFA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restart"/>
            <w:noWrap w:val="0"/>
            <w:textDirection w:val="tbRlV"/>
            <w:vAlign w:val="center"/>
          </w:tcPr>
          <w:p w14:paraId="7331B2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开水间</w:t>
            </w:r>
          </w:p>
        </w:tc>
        <w:tc>
          <w:tcPr>
            <w:tcW w:w="1554" w:type="dxa"/>
            <w:noWrap w:val="0"/>
            <w:vAlign w:val="center"/>
          </w:tcPr>
          <w:p w14:paraId="6A2B49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不锈钢制品</w:t>
            </w:r>
          </w:p>
        </w:tc>
        <w:tc>
          <w:tcPr>
            <w:tcW w:w="3862" w:type="dxa"/>
            <w:noWrap w:val="0"/>
            <w:vAlign w:val="center"/>
          </w:tcPr>
          <w:p w14:paraId="047939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每周上油保养一次</w:t>
            </w:r>
          </w:p>
        </w:tc>
        <w:tc>
          <w:tcPr>
            <w:tcW w:w="3135" w:type="dxa"/>
            <w:noWrap w:val="0"/>
            <w:vAlign w:val="center"/>
          </w:tcPr>
          <w:p w14:paraId="4894CC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表面无积灰、印迹，保持明亮干净</w:t>
            </w:r>
          </w:p>
        </w:tc>
      </w:tr>
      <w:tr w14:paraId="7F76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536769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7A489A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开水器</w:t>
            </w:r>
          </w:p>
        </w:tc>
        <w:tc>
          <w:tcPr>
            <w:tcW w:w="3862" w:type="dxa"/>
            <w:noWrap w:val="0"/>
            <w:vAlign w:val="center"/>
          </w:tcPr>
          <w:p w14:paraId="0150B4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每天早上排空隔夜水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每季度更换一次滤芯</w:t>
            </w:r>
          </w:p>
        </w:tc>
        <w:tc>
          <w:tcPr>
            <w:tcW w:w="3135" w:type="dxa"/>
            <w:noWrap w:val="0"/>
            <w:vAlign w:val="center"/>
          </w:tcPr>
          <w:p w14:paraId="216598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无陈旧积物、污渍</w:t>
            </w:r>
          </w:p>
        </w:tc>
      </w:tr>
      <w:tr w14:paraId="5FE6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1157C7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43BF26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w:t>
            </w:r>
          </w:p>
        </w:tc>
        <w:tc>
          <w:tcPr>
            <w:tcW w:w="3862" w:type="dxa"/>
            <w:noWrap w:val="0"/>
            <w:vAlign w:val="center"/>
          </w:tcPr>
          <w:p w14:paraId="24F9C0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即时保洁</w:t>
            </w:r>
          </w:p>
        </w:tc>
        <w:tc>
          <w:tcPr>
            <w:tcW w:w="3135" w:type="dxa"/>
            <w:noWrap w:val="0"/>
            <w:vAlign w:val="center"/>
          </w:tcPr>
          <w:p w14:paraId="4B85E5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无陈旧积物、污渍</w:t>
            </w:r>
          </w:p>
        </w:tc>
      </w:tr>
      <w:tr w14:paraId="442B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226" w:type="dxa"/>
            <w:noWrap w:val="0"/>
            <w:textDirection w:val="tbRlV"/>
            <w:vAlign w:val="center"/>
          </w:tcPr>
          <w:p w14:paraId="5BBB20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领导办公室</w:t>
            </w:r>
          </w:p>
        </w:tc>
        <w:tc>
          <w:tcPr>
            <w:tcW w:w="1554" w:type="dxa"/>
            <w:noWrap w:val="0"/>
            <w:vAlign w:val="center"/>
          </w:tcPr>
          <w:p w14:paraId="5BD744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电脑、</w:t>
            </w:r>
            <w:r>
              <w:rPr>
                <w:rFonts w:hint="eastAsia" w:asciiTheme="minorEastAsia" w:hAnsiTheme="minorEastAsia" w:eastAsiaTheme="minorEastAsia" w:cstheme="minorEastAsia"/>
                <w:kern w:val="0"/>
                <w:sz w:val="21"/>
                <w:szCs w:val="21"/>
              </w:rPr>
              <w:t>桌面、沙发、茶几、地面、报刊书架、文件柜、垃圾篓</w:t>
            </w:r>
          </w:p>
        </w:tc>
        <w:tc>
          <w:tcPr>
            <w:tcW w:w="3862" w:type="dxa"/>
            <w:noWrap w:val="0"/>
            <w:vAlign w:val="center"/>
          </w:tcPr>
          <w:p w14:paraId="0654A7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即时保洁。每天上班前打好开水，随时添加。</w:t>
            </w:r>
          </w:p>
        </w:tc>
        <w:tc>
          <w:tcPr>
            <w:tcW w:w="3135" w:type="dxa"/>
            <w:noWrap/>
            <w:vAlign w:val="center"/>
          </w:tcPr>
          <w:p w14:paraId="7DC7CD6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除尘、抹净、清理垃圾篓</w:t>
            </w:r>
          </w:p>
        </w:tc>
      </w:tr>
      <w:tr w14:paraId="0F99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26" w:type="dxa"/>
            <w:vMerge w:val="restart"/>
            <w:noWrap w:val="0"/>
            <w:textDirection w:val="tbRlV"/>
            <w:vAlign w:val="center"/>
          </w:tcPr>
          <w:p w14:paraId="36D5B5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会议室</w:t>
            </w:r>
          </w:p>
        </w:tc>
        <w:tc>
          <w:tcPr>
            <w:tcW w:w="1554" w:type="dxa"/>
            <w:noWrap/>
            <w:vAlign w:val="center"/>
          </w:tcPr>
          <w:p w14:paraId="6C9F5D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打开水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清洗茶杯</w:t>
            </w:r>
          </w:p>
        </w:tc>
        <w:tc>
          <w:tcPr>
            <w:tcW w:w="3862" w:type="dxa"/>
            <w:noWrap/>
            <w:vAlign w:val="center"/>
          </w:tcPr>
          <w:p w14:paraId="40637F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4003每天两壶、4025</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4035每天四壶</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随时添加，随时清洗茶杯、消毒</w:t>
            </w:r>
          </w:p>
        </w:tc>
        <w:tc>
          <w:tcPr>
            <w:tcW w:w="3135" w:type="dxa"/>
            <w:noWrap/>
            <w:vAlign w:val="center"/>
          </w:tcPr>
          <w:p w14:paraId="30B12B4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上午8:30前将开水打好</w:t>
            </w:r>
          </w:p>
        </w:tc>
      </w:tr>
      <w:tr w14:paraId="143C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6" w:type="dxa"/>
            <w:vMerge w:val="continue"/>
            <w:noWrap w:val="0"/>
            <w:vAlign w:val="center"/>
          </w:tcPr>
          <w:p w14:paraId="0343D4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5A69200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地板</w:t>
            </w:r>
          </w:p>
        </w:tc>
        <w:tc>
          <w:tcPr>
            <w:tcW w:w="3862" w:type="dxa"/>
            <w:noWrap/>
            <w:vAlign w:val="center"/>
          </w:tcPr>
          <w:p w14:paraId="611DAC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会议前后保洁一次</w:t>
            </w:r>
          </w:p>
        </w:tc>
        <w:tc>
          <w:tcPr>
            <w:tcW w:w="3135" w:type="dxa"/>
            <w:noWrap w:val="0"/>
            <w:vAlign w:val="center"/>
          </w:tcPr>
          <w:p w14:paraId="0D8407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目视无积灰</w:t>
            </w:r>
          </w:p>
        </w:tc>
      </w:tr>
      <w:tr w14:paraId="7CB6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26" w:type="dxa"/>
            <w:vMerge w:val="continue"/>
            <w:noWrap w:val="0"/>
            <w:vAlign w:val="center"/>
          </w:tcPr>
          <w:p w14:paraId="531FB5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0"/>
            <w:vAlign w:val="center"/>
          </w:tcPr>
          <w:p w14:paraId="3DE9A5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桌面、沙发、茶几、会议系统、音响</w:t>
            </w:r>
          </w:p>
        </w:tc>
        <w:tc>
          <w:tcPr>
            <w:tcW w:w="3862" w:type="dxa"/>
            <w:noWrap/>
            <w:vAlign w:val="center"/>
          </w:tcPr>
          <w:p w14:paraId="37F1DB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每天、会议前后一次</w:t>
            </w:r>
          </w:p>
        </w:tc>
        <w:tc>
          <w:tcPr>
            <w:tcW w:w="3135" w:type="dxa"/>
            <w:noWrap w:val="0"/>
            <w:vAlign w:val="center"/>
          </w:tcPr>
          <w:p w14:paraId="11FAAC1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地面、设备表面除尘、抹净</w:t>
            </w:r>
          </w:p>
        </w:tc>
      </w:tr>
      <w:tr w14:paraId="7CED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noWrap w:val="0"/>
            <w:textDirection w:val="tbRlV"/>
            <w:vAlign w:val="center"/>
          </w:tcPr>
          <w:p w14:paraId="269FD7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接待室</w:t>
            </w:r>
          </w:p>
        </w:tc>
        <w:tc>
          <w:tcPr>
            <w:tcW w:w="1554" w:type="dxa"/>
            <w:noWrap/>
            <w:vAlign w:val="center"/>
          </w:tcPr>
          <w:p w14:paraId="236511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桌面、沙发、茶几</w:t>
            </w:r>
          </w:p>
        </w:tc>
        <w:tc>
          <w:tcPr>
            <w:tcW w:w="3862" w:type="dxa"/>
            <w:noWrap/>
            <w:vAlign w:val="center"/>
          </w:tcPr>
          <w:p w14:paraId="12F6D85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每天、会议前后一次</w:t>
            </w:r>
          </w:p>
        </w:tc>
        <w:tc>
          <w:tcPr>
            <w:tcW w:w="3135" w:type="dxa"/>
            <w:noWrap/>
            <w:vAlign w:val="center"/>
          </w:tcPr>
          <w:p w14:paraId="279910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地面、办公家具表面除尘、抹净</w:t>
            </w:r>
          </w:p>
        </w:tc>
      </w:tr>
      <w:tr w14:paraId="6BAE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restart"/>
            <w:noWrap/>
            <w:textDirection w:val="tbRlV"/>
            <w:vAlign w:val="center"/>
          </w:tcPr>
          <w:p w14:paraId="264A67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机房</w:t>
            </w:r>
          </w:p>
        </w:tc>
        <w:tc>
          <w:tcPr>
            <w:tcW w:w="1554" w:type="dxa"/>
            <w:noWrap/>
            <w:vAlign w:val="center"/>
          </w:tcPr>
          <w:p w14:paraId="3252AD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强电机房</w:t>
            </w:r>
          </w:p>
        </w:tc>
        <w:tc>
          <w:tcPr>
            <w:tcW w:w="3862" w:type="dxa"/>
            <w:noWrap/>
            <w:vAlign w:val="center"/>
          </w:tcPr>
          <w:p w14:paraId="5D72D9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每月一次</w:t>
            </w:r>
          </w:p>
        </w:tc>
        <w:tc>
          <w:tcPr>
            <w:tcW w:w="3135" w:type="dxa"/>
            <w:noWrap w:val="0"/>
            <w:vAlign w:val="center"/>
          </w:tcPr>
          <w:p w14:paraId="2F91811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地面、设备表面、除尘、抹净</w:t>
            </w:r>
          </w:p>
        </w:tc>
      </w:tr>
      <w:tr w14:paraId="7009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705ED2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ign w:val="center"/>
          </w:tcPr>
          <w:p w14:paraId="50B861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空调机房</w:t>
            </w:r>
          </w:p>
        </w:tc>
        <w:tc>
          <w:tcPr>
            <w:tcW w:w="3862" w:type="dxa"/>
            <w:noWrap/>
            <w:vAlign w:val="center"/>
          </w:tcPr>
          <w:p w14:paraId="151D59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每月一次</w:t>
            </w:r>
          </w:p>
        </w:tc>
        <w:tc>
          <w:tcPr>
            <w:tcW w:w="3135" w:type="dxa"/>
            <w:noWrap w:val="0"/>
            <w:vAlign w:val="center"/>
          </w:tcPr>
          <w:p w14:paraId="5343F8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地面、设备表面、除尘、抹净</w:t>
            </w:r>
          </w:p>
        </w:tc>
      </w:tr>
      <w:tr w14:paraId="3357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6C5EA2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ign w:val="center"/>
          </w:tcPr>
          <w:p w14:paraId="7EC062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监控机房</w:t>
            </w:r>
          </w:p>
        </w:tc>
        <w:tc>
          <w:tcPr>
            <w:tcW w:w="3862" w:type="dxa"/>
            <w:noWrap/>
            <w:vAlign w:val="center"/>
          </w:tcPr>
          <w:p w14:paraId="1F5766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每月一次</w:t>
            </w:r>
          </w:p>
        </w:tc>
        <w:tc>
          <w:tcPr>
            <w:tcW w:w="3135" w:type="dxa"/>
            <w:noWrap w:val="0"/>
            <w:vAlign w:val="center"/>
          </w:tcPr>
          <w:p w14:paraId="1965D49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地面、设备表面、除尘、抹净</w:t>
            </w:r>
          </w:p>
        </w:tc>
      </w:tr>
      <w:tr w14:paraId="3F6C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226" w:type="dxa"/>
            <w:vMerge w:val="continue"/>
            <w:noWrap w:val="0"/>
            <w:vAlign w:val="center"/>
          </w:tcPr>
          <w:p w14:paraId="7084C8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0"/>
                <w:sz w:val="21"/>
                <w:szCs w:val="21"/>
              </w:rPr>
            </w:pPr>
          </w:p>
        </w:tc>
        <w:tc>
          <w:tcPr>
            <w:tcW w:w="1554" w:type="dxa"/>
            <w:noWrap/>
            <w:vAlign w:val="center"/>
          </w:tcPr>
          <w:p w14:paraId="4CD79F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消控机房</w:t>
            </w:r>
          </w:p>
        </w:tc>
        <w:tc>
          <w:tcPr>
            <w:tcW w:w="3862" w:type="dxa"/>
            <w:noWrap/>
            <w:vAlign w:val="center"/>
          </w:tcPr>
          <w:p w14:paraId="3D98C5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每月一次</w:t>
            </w:r>
          </w:p>
        </w:tc>
        <w:tc>
          <w:tcPr>
            <w:tcW w:w="3135" w:type="dxa"/>
            <w:noWrap w:val="0"/>
            <w:vAlign w:val="center"/>
          </w:tcPr>
          <w:p w14:paraId="2F23A8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地面、设备表面、除尘、抹净</w:t>
            </w:r>
          </w:p>
        </w:tc>
      </w:tr>
      <w:tr w14:paraId="089F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26" w:type="dxa"/>
            <w:noWrap w:val="0"/>
            <w:vAlign w:val="center"/>
          </w:tcPr>
          <w:p w14:paraId="70848E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更</w:t>
            </w:r>
          </w:p>
          <w:p w14:paraId="363516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衣</w:t>
            </w:r>
          </w:p>
          <w:p w14:paraId="641028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室</w:t>
            </w:r>
          </w:p>
        </w:tc>
        <w:tc>
          <w:tcPr>
            <w:tcW w:w="1554" w:type="dxa"/>
            <w:noWrap w:val="0"/>
            <w:vAlign w:val="center"/>
          </w:tcPr>
          <w:p w14:paraId="7057DF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淋浴间、地面</w:t>
            </w:r>
          </w:p>
        </w:tc>
        <w:tc>
          <w:tcPr>
            <w:tcW w:w="3862" w:type="dxa"/>
            <w:noWrap/>
            <w:vAlign w:val="center"/>
          </w:tcPr>
          <w:p w14:paraId="2A16BD9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每日保洁一次</w:t>
            </w:r>
          </w:p>
        </w:tc>
        <w:tc>
          <w:tcPr>
            <w:tcW w:w="3135" w:type="dxa"/>
            <w:noWrap w:val="0"/>
            <w:vAlign w:val="center"/>
          </w:tcPr>
          <w:p w14:paraId="413508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无垃圾、无污垢、无积水</w:t>
            </w:r>
          </w:p>
        </w:tc>
      </w:tr>
    </w:tbl>
    <w:p w14:paraId="59568183">
      <w:pPr>
        <w:spacing w:line="360" w:lineRule="auto"/>
        <w:ind w:firstLine="424" w:firstLineChars="177"/>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保洁人员上岗前</w:t>
      </w:r>
      <w:r>
        <w:rPr>
          <w:rFonts w:hint="eastAsia" w:ascii="宋体" w:hAnsi="宋体" w:eastAsia="宋体" w:cs="宋体"/>
          <w:sz w:val="24"/>
          <w:szCs w:val="24"/>
          <w:highlight w:val="none"/>
          <w:lang w:val="en-US" w:eastAsia="zh-CN"/>
        </w:rPr>
        <w:t>必须接受专业培训，每天至少在</w:t>
      </w:r>
      <w:r>
        <w:rPr>
          <w:rFonts w:hint="eastAsia" w:ascii="宋体" w:hAnsi="宋体" w:cs="宋体"/>
          <w:sz w:val="24"/>
          <w:szCs w:val="24"/>
          <w:highlight w:val="none"/>
          <w:lang w:val="en-US" w:eastAsia="zh-CN"/>
        </w:rPr>
        <w:t>镇政府</w:t>
      </w:r>
      <w:r>
        <w:rPr>
          <w:rFonts w:hint="eastAsia" w:ascii="宋体" w:hAnsi="宋体" w:eastAsia="宋体" w:cs="宋体"/>
          <w:sz w:val="24"/>
          <w:szCs w:val="24"/>
          <w:highlight w:val="none"/>
          <w:lang w:val="en-US" w:eastAsia="zh-CN"/>
        </w:rPr>
        <w:t>上班前一小时到岗，并准备好饮用开水。保洁员认真负责做好各科室及公共场所、大厅、楼梯、走廊、茶水间、会议室、接待室、办公区域、公共活动场所等卫生，杂物、污物及时处理，特别注意卫生死角、确保环境卫生清洁。</w:t>
      </w:r>
    </w:p>
    <w:p w14:paraId="4FB681E0">
      <w:pPr>
        <w:spacing w:line="360" w:lineRule="auto"/>
        <w:ind w:firstLine="424" w:firstLineChars="177"/>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未列入的，但属于正常保洁工作范围，以及突发性事件造成的保洁工作的项目、部位均包括在本次采购范围内，成交人不得因此拒绝提供保洁服务。</w:t>
      </w:r>
    </w:p>
    <w:p w14:paraId="043EC691">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建立病媒生物消杀防制工作管理</w:t>
      </w:r>
      <w:r>
        <w:rPr>
          <w:rFonts w:hint="eastAsia" w:ascii="宋体" w:hAnsi="宋体" w:eastAsia="宋体" w:cs="宋体"/>
          <w:sz w:val="24"/>
          <w:szCs w:val="24"/>
          <w:lang w:val="en-US" w:eastAsia="zh-CN"/>
        </w:rPr>
        <w:t>制度，根据实际情况定期开展消杀工作，有效控制鼠、蟑、蝇、蚊等害虫孳生，定期对各类病虫害进行预防控制，适时投放消杀药物和设施；如委托第三方实施的，提供的服务不得低于杭州市爱卫会“除四害”相关规定及验收标准。</w:t>
      </w:r>
    </w:p>
    <w:p w14:paraId="562C8425">
      <w:pPr>
        <w:autoSpaceDE w:val="0"/>
        <w:autoSpaceDN w:val="0"/>
        <w:spacing w:line="360" w:lineRule="exact"/>
        <w:ind w:firstLine="482" w:firstLineChars="200"/>
        <w:rPr>
          <w:rFonts w:ascii="仿宋_GB2312" w:eastAsia="仿宋_GB2312"/>
          <w:b/>
          <w:bCs/>
          <w:sz w:val="28"/>
          <w:szCs w:val="28"/>
        </w:rPr>
      </w:pPr>
      <w:r>
        <w:rPr>
          <w:rFonts w:hint="eastAsia" w:asciiTheme="majorEastAsia" w:hAnsiTheme="majorEastAsia" w:eastAsiaTheme="majorEastAsia" w:cstheme="majorEastAsia"/>
          <w:b/>
          <w:bCs/>
          <w:sz w:val="24"/>
          <w:szCs w:val="24"/>
          <w:lang w:val="zh-CN"/>
        </w:rPr>
        <w:t>(二)传达、保安、秩序管理和消防、监控的服务要求。</w:t>
      </w:r>
    </w:p>
    <w:p w14:paraId="1595E3A4">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w:t>
      </w:r>
    </w:p>
    <w:p w14:paraId="7CED279B">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门卫、守护和巡逻，维护公共秩序;处理治安及其他突发事件;及时发现、报告、劝</w:t>
      </w:r>
      <w:r>
        <w:rPr>
          <w:rFonts w:hint="eastAsia" w:ascii="宋体" w:hAnsi="宋体" w:eastAsia="宋体" w:cs="宋体"/>
          <w:sz w:val="24"/>
          <w:szCs w:val="24"/>
          <w:highlight w:val="none"/>
          <w:lang w:val="en-US" w:eastAsia="zh-CN"/>
        </w:rPr>
        <w:t>阻</w:t>
      </w:r>
      <w:r>
        <w:rPr>
          <w:rFonts w:hint="eastAsia" w:ascii="宋体" w:hAnsi="宋体" w:cs="宋体"/>
          <w:sz w:val="24"/>
          <w:szCs w:val="24"/>
          <w:highlight w:val="none"/>
          <w:lang w:val="en-US" w:eastAsia="zh-CN"/>
        </w:rPr>
        <w:t>镇政府及便民服务中心</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lang w:val="en-US" w:eastAsia="zh-CN"/>
        </w:rPr>
        <w:t>各类纠纷; 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控设备按安保条例进行巡查、维护，确保正常使用。</w:t>
      </w:r>
    </w:p>
    <w:p w14:paraId="2ED3E418">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服务质量标准:</w:t>
      </w:r>
    </w:p>
    <w:p w14:paraId="7178423E">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工作的保安要严格执行交接班制度，按时、按规定交接班，不迟到、不早退，更不能误班、漏班。遇到突发事件时向主管领导报告，能正确及时处理。保安要做好门口非机动车的停放秩序。夜间值班要加强室内及室外周边的巡逻，确保人员与公共财产安全。</w:t>
      </w:r>
    </w:p>
    <w:p w14:paraId="08313F77">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(1)保安值班。</w:t>
      </w:r>
    </w:p>
    <w:p w14:paraId="7DB1A802">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岗时佩戴统一标志，按需求穿戴统一制服，装备佩戴规范，仪容仪表规范整齐，当值时坐姿挺直，站岗时不倚不靠。文明执勤，训练有素，言语规范，认真负责；配备对讲装置和其他必备的安全护卫器械。落实保安值班制度（具体要求见附件），维护公共秩序管理。用语规范，文明礼貌，维护区域安全。对物品进出实施分类管理，实行物品进出审验制度，杜绝危险物品进入行政区域内。</w:t>
      </w:r>
    </w:p>
    <w:p w14:paraId="66B54AAA">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(2)巡查。</w:t>
      </w:r>
    </w:p>
    <w:p w14:paraId="04843D7C">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巡查工作职责，规范巡视工作流程，制定相对固定的巡视路线，对重要区域、部位、设备机房进行重点巡视并记录巡视情况，及时发现和处理各种安全和事故隐患。巡视时必须使用巡更设备。机房、监控室应保存巡更记录。在接到监控室发出的指令后，巡视人员应及时到达事发现场，采取相应措施妥善处理;如巡视时现异常情况，应立即通知有关部门并在现场采取必要措施，随时准备启动并执行相应的应急预案。</w:t>
      </w:r>
    </w:p>
    <w:p w14:paraId="056CDAC0">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(3)消控、监控室值班。</w:t>
      </w:r>
    </w:p>
    <w:p w14:paraId="2BDF6612">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监控室实行24小时值班制度。消控、监控设施应保持24小时开通，并保存完整的监控记录，保证对各出入口、内部重点区域的安全监控、录像及协助布警。监控室收到火情、险情及其他异常情况报警信号后，应及时报警，并派专人赶到现场进行前期处理。监控资料应至少保存15天，有特殊要求的参照相关规定或行业标准执行。同时，确保消控室治安电话24小时畅通，接听及时(在铃响三声内应接听)。</w:t>
      </w:r>
    </w:p>
    <w:p w14:paraId="1A1DC2D4">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(4)突发事件处理。</w:t>
      </w:r>
    </w:p>
    <w:p w14:paraId="64068888">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安全的突发事件时，应采取以下应急措施: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34A1C1F5">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(6)消防、监控设施管理。</w:t>
      </w:r>
    </w:p>
    <w:p w14:paraId="6E61F6D7">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对消防、监控主机及各消防、监控点的设备进行巡查，确保运行无故障;定期对消防栓、消防水带、灭火器等设备进行检查，确保无埋压、损坏、丢失或失效等情况;定期对各楼层的喷淋头、感烟探测器、感温探测器、手动报警按钮及其他消防设施、设备进行检查，确保无遮挡或损坏等情况;定期对各楼层的排烟通风口、消防通道进行检查，是否有遮挡或堵塞，各楼层的疏散指示标志是否有损坏或缺少等情况;定期对各楼层应急电源的主、备电情况进行检查。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w:t>
      </w:r>
    </w:p>
    <w:p w14:paraId="361D2593">
      <w:pPr>
        <w:autoSpaceDE w:val="0"/>
        <w:autoSpaceDN w:val="0"/>
        <w:spacing w:line="460" w:lineRule="exact"/>
        <w:ind w:firstLine="562" w:firstLineChars="200"/>
        <w:rPr>
          <w:rFonts w:hint="eastAsia" w:ascii="宋体" w:hAnsi="宋体"/>
          <w:color w:val="000000"/>
          <w:sz w:val="28"/>
          <w:szCs w:val="28"/>
          <w:lang w:val="en-US" w:eastAsia="zh-CN"/>
        </w:rPr>
      </w:pPr>
      <w:r>
        <w:rPr>
          <w:rFonts w:ascii="仿宋_GB2312" w:eastAsia="仿宋_GB2312"/>
          <w:b/>
          <w:bCs/>
          <w:kern w:val="0"/>
          <w:sz w:val="28"/>
          <w:szCs w:val="28"/>
          <w:lang w:val="zh-CN"/>
        </w:rPr>
        <w:t xml:space="preserve"> (</w:t>
      </w:r>
      <w:r>
        <w:rPr>
          <w:rFonts w:hint="eastAsia" w:ascii="仿宋_GB2312" w:eastAsia="仿宋_GB2312"/>
          <w:b/>
          <w:bCs/>
          <w:kern w:val="0"/>
          <w:sz w:val="28"/>
          <w:szCs w:val="28"/>
          <w:lang w:val="en-US" w:eastAsia="zh-CN"/>
        </w:rPr>
        <w:t>三</w:t>
      </w:r>
      <w:r>
        <w:rPr>
          <w:rFonts w:ascii="仿宋_GB2312" w:eastAsia="仿宋_GB2312"/>
          <w:b/>
          <w:bCs/>
          <w:kern w:val="0"/>
          <w:sz w:val="28"/>
          <w:szCs w:val="28"/>
          <w:lang w:val="zh-CN"/>
        </w:rPr>
        <w:t>)</w:t>
      </w:r>
      <w:r>
        <w:rPr>
          <w:rFonts w:hint="eastAsia" w:ascii="仿宋_GB2312" w:eastAsia="仿宋_GB2312"/>
          <w:b/>
          <w:bCs/>
          <w:kern w:val="0"/>
          <w:sz w:val="28"/>
          <w:szCs w:val="28"/>
          <w:lang w:val="zh-CN"/>
        </w:rPr>
        <w:t>电梯日常管理</w:t>
      </w:r>
    </w:p>
    <w:p w14:paraId="1FB702E2">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1.服务内容：电梯日常管理。</w:t>
      </w:r>
    </w:p>
    <w:p w14:paraId="15E935B4">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2.服务质量标准：</w:t>
      </w:r>
    </w:p>
    <w:p w14:paraId="59730E19">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(1)建立运行安全管理制度，引导工作人员和办事群众安全用梯；对专业人员电梯保养工作进行监督，并对电梯运行进行管理。</w:t>
      </w:r>
    </w:p>
    <w:p w14:paraId="0B513E2C">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(2)电梯发生一般故障时，应立即进行维修。发生电梯困人或其他重大事件时，专业维保人员应在第一时间赶到现场进行处理。</w:t>
      </w:r>
    </w:p>
    <w:p w14:paraId="2C209594">
      <w:pPr>
        <w:autoSpaceDE w:val="0"/>
        <w:autoSpaceDN w:val="0"/>
        <w:spacing w:line="460" w:lineRule="exact"/>
        <w:ind w:firstLine="562" w:firstLineChars="200"/>
        <w:rPr>
          <w:rFonts w:ascii="仿宋_GB2312" w:eastAsia="仿宋_GB2312"/>
          <w:b/>
          <w:bCs/>
          <w:kern w:val="0"/>
          <w:sz w:val="28"/>
          <w:szCs w:val="28"/>
        </w:rPr>
      </w:pPr>
      <w:r>
        <w:rPr>
          <w:rFonts w:hint="eastAsia" w:ascii="仿宋_GB2312" w:eastAsia="仿宋_GB2312"/>
          <w:b/>
          <w:bCs/>
          <w:kern w:val="0"/>
          <w:sz w:val="28"/>
          <w:szCs w:val="28"/>
        </w:rPr>
        <w:t>（</w:t>
      </w:r>
      <w:r>
        <w:rPr>
          <w:rFonts w:hint="eastAsia" w:ascii="仿宋_GB2312" w:eastAsia="仿宋_GB2312"/>
          <w:b/>
          <w:bCs/>
          <w:kern w:val="0"/>
          <w:sz w:val="28"/>
          <w:szCs w:val="28"/>
          <w:lang w:val="en-US" w:eastAsia="zh-CN"/>
        </w:rPr>
        <w:t>四</w:t>
      </w:r>
      <w:r>
        <w:rPr>
          <w:rFonts w:hint="eastAsia" w:ascii="仿宋_GB2312" w:eastAsia="仿宋_GB2312"/>
          <w:b/>
          <w:bCs/>
          <w:kern w:val="0"/>
          <w:sz w:val="28"/>
          <w:szCs w:val="28"/>
        </w:rPr>
        <w:t>）</w:t>
      </w:r>
      <w:r>
        <w:rPr>
          <w:rFonts w:hint="eastAsia" w:ascii="仿宋_GB2312" w:eastAsia="仿宋_GB2312"/>
          <w:b/>
          <w:bCs/>
          <w:kern w:val="0"/>
          <w:sz w:val="28"/>
          <w:szCs w:val="28"/>
          <w:lang w:val="zh-CN"/>
        </w:rPr>
        <w:t>其他要求</w:t>
      </w:r>
    </w:p>
    <w:p w14:paraId="2FAEC82E">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1.综合会议、活动服务</w:t>
      </w:r>
    </w:p>
    <w:p w14:paraId="279D8CB8">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单位需要提供重大会议、庆典、节日等活动的服务，包括布置会场、绿化（盆景）摆设、横幅悬挂、搬运器材、桌椅、音响、会后清场等工作。按采购单位需要配备足够的工作人员；根据会议、活动召开要求，安排人员全过程值班；加强日常维护、巡查、检查，需有应急预案，确保会议、活动的正常进行。</w:t>
      </w:r>
    </w:p>
    <w:p w14:paraId="683B6EC2">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2.设施设备运行及维护</w:t>
      </w:r>
    </w:p>
    <w:p w14:paraId="3B683A86">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（1）设施设备做到安全运行和节能操作，发现故障立即报告并及时排除。公共照明、水电设施每天检查一遍。</w:t>
      </w:r>
    </w:p>
    <w:p w14:paraId="46F308E5">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（2）日常维修接到报修信息后，必须15分钟内赶到现场进行处理。若无能力修复，立即报告相关部门的有关人员及领导。</w:t>
      </w:r>
    </w:p>
    <w:p w14:paraId="6C3BE960">
      <w:pPr>
        <w:spacing w:line="360" w:lineRule="auto"/>
        <w:ind w:firstLine="424" w:firstLineChars="177"/>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lang w:val="en-US" w:eastAsia="zh-CN"/>
        </w:rPr>
        <w:t>配合专业单位进行保养及维修工作。</w:t>
      </w:r>
    </w:p>
    <w:p w14:paraId="3C2CBED9">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3.环</w:t>
      </w:r>
      <w:r>
        <w:rPr>
          <w:rFonts w:hint="eastAsia" w:ascii="宋体" w:hAnsi="宋体" w:eastAsia="宋体" w:cs="宋体"/>
          <w:sz w:val="24"/>
          <w:szCs w:val="24"/>
          <w:lang w:val="en-US" w:eastAsia="zh-CN"/>
        </w:rPr>
        <w:t>境卫生</w:t>
      </w:r>
    </w:p>
    <w:p w14:paraId="37291EF8">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34CEA6F7">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（2）大楼内外墙无乱贴、涂、划之物。做好符合辖区要求的门前“三包”。</w:t>
      </w:r>
    </w:p>
    <w:p w14:paraId="59EB2556">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.工作时间</w:t>
      </w:r>
    </w:p>
    <w:p w14:paraId="438DFCF1">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保洁每天上班时间为采购单位上班前1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小时，下班时间为采购单位下班后30分钟；保安人员每天上下班时间根据本合同前述具体要求执行；遇重大活动应适当增加人员，遇自然灾害、恶劣天气等特殊时期，24小时到场服务，增援力量配备充足。</w:t>
      </w:r>
    </w:p>
    <w:p w14:paraId="5D207173">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.人员变动备案</w:t>
      </w:r>
    </w:p>
    <w:p w14:paraId="369CBE07">
      <w:pPr>
        <w:spacing w:line="360" w:lineRule="auto"/>
        <w:ind w:firstLine="424" w:firstLineChars="177"/>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物业服务人员要求相对稳定，特殊情况有变化，需至少提前一周告知采购单位，并征得采购单位同意后方可实施，人员到位相互对接时间不少于一周，新到人员档案信息及时备案到采购单位。</w:t>
      </w:r>
    </w:p>
    <w:p w14:paraId="71D9CE25">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.定期反馈制度</w:t>
      </w:r>
    </w:p>
    <w:p w14:paraId="569B9F59">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物业管理处须建立阶段性物业服务执行情况反馈制度，每月以书面形式向对口管理部门报送当月物业服务安排、检查及执行完成情况。</w:t>
      </w:r>
    </w:p>
    <w:p w14:paraId="139AA2CF">
      <w:pPr>
        <w:autoSpaceDE w:val="0"/>
        <w:autoSpaceDN w:val="0"/>
        <w:spacing w:line="460" w:lineRule="exact"/>
        <w:ind w:firstLine="480"/>
        <w:rPr>
          <w:rFonts w:ascii="仿宋_GB2312" w:eastAsia="仿宋_GB2312"/>
          <w:b/>
          <w:bCs/>
          <w:sz w:val="28"/>
          <w:szCs w:val="28"/>
          <w:lang w:val="zh-CN"/>
        </w:rPr>
      </w:pPr>
      <w:r>
        <w:rPr>
          <w:rFonts w:hint="eastAsia" w:ascii="仿宋_GB2312" w:eastAsia="仿宋_GB2312"/>
          <w:b/>
          <w:bCs/>
          <w:sz w:val="28"/>
          <w:szCs w:val="28"/>
          <w:lang w:val="zh-CN"/>
        </w:rPr>
        <w:t>注：以上所有的工作，均需建立工作台帐制度以备查与考核。</w:t>
      </w:r>
    </w:p>
    <w:p w14:paraId="04111F87">
      <w:pPr>
        <w:spacing w:line="560" w:lineRule="exact"/>
        <w:rPr>
          <w:rFonts w:ascii="宋体" w:hAnsi="宋体"/>
          <w:b/>
          <w:color w:val="000000"/>
          <w:sz w:val="28"/>
          <w:szCs w:val="28"/>
        </w:rPr>
      </w:pPr>
      <w:r>
        <w:rPr>
          <w:rFonts w:hint="eastAsia" w:ascii="宋体" w:hAnsi="宋体"/>
          <w:b/>
          <w:color w:val="000000"/>
          <w:sz w:val="28"/>
          <w:szCs w:val="28"/>
          <w:lang w:val="en-US" w:eastAsia="zh-CN"/>
        </w:rPr>
        <w:t>五</w:t>
      </w:r>
      <w:r>
        <w:rPr>
          <w:rFonts w:hint="eastAsia" w:ascii="宋体" w:hAnsi="宋体"/>
          <w:b/>
          <w:color w:val="000000"/>
          <w:sz w:val="28"/>
          <w:szCs w:val="28"/>
        </w:rPr>
        <w:t>、 其他要求</w:t>
      </w:r>
    </w:p>
    <w:p w14:paraId="52E67CA2">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（1）投标人应制订具体的质量保证措施及相关服务的承诺。如因服务质量未达到目标，投标人应因此承担责任和经济赔偿。</w:t>
      </w:r>
    </w:p>
    <w:p w14:paraId="5D1F3544">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（2）服务方须在合同签订前提供现场物业主管、保安等重要岗位人员的相关有效证件和信息，如果服务方不能提供，则采购单位有权终止合同签订。其他人员聘用须将人员信息向采购单位备案。</w:t>
      </w:r>
    </w:p>
    <w:p w14:paraId="53FF54AD">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要求及时配备足够且能胜任的相关管理和服务人员，并保持人员的稳定。遇调动或辞职时，现场物业主管提前一个月、保安提前10天、保洁提前7天告知采购单位并得到同意后才能更换，按要求及时补充相应人员，提前做好交接班。对采购单位认为无能力、工作失职或不合适人员，应立即更换。岗位人数不足时，按相应岗位成本扣除服务费。</w:t>
      </w:r>
    </w:p>
    <w:p w14:paraId="39034657">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按国家和当地政府有关劳动法规、条例，向物业服务人员提供相应工种的劳动工资、加班工资、劳动保护等待遇。为保证服务人员的技能素质、队伍的相对稳定，应保障关键技术岗位如设备维护人员的工资待遇，乙方所有派驻甲方单位工作人员需及时签订劳动合同，合同及时交甲方备案。</w:t>
      </w:r>
    </w:p>
    <w:p w14:paraId="376EE060">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（5）管理服务人员上岗时须统一着装，服装样式体现岗位特色和方便不同岗位操作，并经采购单位认可。</w:t>
      </w:r>
    </w:p>
    <w:p w14:paraId="219EC792">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（6）为提高物业管理服务水平，所有物业服务人员在服务期间按岗位要求进行定期短期培训。需要时，应接受</w:t>
      </w:r>
      <w:r>
        <w:rPr>
          <w:rFonts w:hint="eastAsia" w:ascii="宋体" w:hAnsi="宋体" w:cs="宋体"/>
          <w:sz w:val="24"/>
          <w:szCs w:val="24"/>
          <w:lang w:val="en-US" w:eastAsia="zh-CN"/>
        </w:rPr>
        <w:t>镇政府</w:t>
      </w:r>
      <w:r>
        <w:rPr>
          <w:rFonts w:hint="eastAsia" w:ascii="宋体" w:hAnsi="宋体" w:eastAsia="宋体" w:cs="宋体"/>
          <w:sz w:val="24"/>
          <w:szCs w:val="24"/>
          <w:lang w:val="en-US" w:eastAsia="zh-CN"/>
        </w:rPr>
        <w:t>对服务人员的集中培训。</w:t>
      </w:r>
    </w:p>
    <w:p w14:paraId="71C2B9EF">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（7）服务方需建立上岗前培训制度，并通过考试方式，经采购单位同意后准许上岗。</w:t>
      </w:r>
    </w:p>
    <w:p w14:paraId="2B3C6740">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（8）服务方应承诺在合同期内，为承包区域内提供物业安保、保洁及其他相关服务，并承担由此带来的一切风险。</w:t>
      </w:r>
    </w:p>
    <w:p w14:paraId="05FA66BA">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投标人应制订具体的质量保证措施和相关服务承诺。服务方所有的工作除应按服务方的内部流程实施外还应接受采购单位或第三方的检查。服务方达不到采购单位要求及各项服务承诺，采购单位有权要求其整改，直至扣款或终止合同。</w:t>
      </w:r>
    </w:p>
    <w:p w14:paraId="6CE54320">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（10）如今后物业服务范围增加，采购单位将按成交单价根据有关规定另行签订补充协议。</w:t>
      </w:r>
    </w:p>
    <w:p w14:paraId="6A04C7A5">
      <w:pPr>
        <w:spacing w:line="360" w:lineRule="auto"/>
        <w:ind w:firstLine="424" w:firstLineChars="177"/>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（11）服务方需承担相关所需物业保洁所需的工具。</w:t>
      </w:r>
      <w:r>
        <w:rPr>
          <w:rFonts w:hint="eastAsia" w:ascii="宋体" w:hAnsi="宋体" w:eastAsia="宋体" w:cs="宋体"/>
          <w:sz w:val="24"/>
          <w:szCs w:val="24"/>
          <w:highlight w:val="none"/>
          <w:lang w:val="en-US" w:eastAsia="zh-CN"/>
        </w:rPr>
        <w:t>保洁用品（洗手液、厕纸、擦手纸等）由采购单位自行购买，不计入服务费用。其余保洁用品由服务方购买，计入服务费用。</w:t>
      </w:r>
    </w:p>
    <w:p w14:paraId="3C06887E">
      <w:pPr>
        <w:spacing w:line="360" w:lineRule="auto"/>
        <w:ind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（12）各投标人须按《杭州市物业管理条例》及其他国家有关标准和规范完成采购文件要求的物业管理工作。</w:t>
      </w:r>
    </w:p>
    <w:p w14:paraId="3FD8C5E1">
      <w:pPr>
        <w:autoSpaceDE w:val="0"/>
        <w:autoSpaceDN w:val="0"/>
        <w:spacing w:line="460" w:lineRule="exact"/>
        <w:ind w:firstLine="482" w:firstLineChars="200"/>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b/>
          <w:color w:val="000000"/>
          <w:sz w:val="24"/>
          <w:szCs w:val="24"/>
          <w:lang w:val="en-US" w:eastAsia="zh-CN"/>
        </w:rPr>
        <w:t>3</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color w:val="000000"/>
          <w:sz w:val="24"/>
          <w:szCs w:val="24"/>
          <w:lang w:val="en-US" w:eastAsia="zh-CN"/>
        </w:rPr>
        <w:t>投标单位</w:t>
      </w:r>
      <w:r>
        <w:rPr>
          <w:rFonts w:hint="eastAsia" w:asciiTheme="minorEastAsia" w:hAnsiTheme="minorEastAsia" w:eastAsiaTheme="minorEastAsia" w:cstheme="minorEastAsia"/>
          <w:b/>
          <w:color w:val="000000"/>
          <w:sz w:val="24"/>
          <w:szCs w:val="24"/>
        </w:rPr>
        <w:t>日常必须按照本合同约定，足额配置好驻场经理、保安、保洁等服务人员，在上述人员享受年休假、探亲假、双休日等节假日期间，应落实临时顶岗人员，对</w:t>
      </w:r>
      <w:r>
        <w:rPr>
          <w:rFonts w:hint="eastAsia" w:asciiTheme="minorEastAsia" w:hAnsiTheme="minorEastAsia" w:eastAsiaTheme="minorEastAsia" w:cstheme="minorEastAsia"/>
          <w:b/>
          <w:color w:val="000000"/>
          <w:sz w:val="24"/>
          <w:szCs w:val="24"/>
          <w:lang w:val="en-US" w:eastAsia="zh-CN"/>
        </w:rPr>
        <w:t>物业</w:t>
      </w:r>
      <w:r>
        <w:rPr>
          <w:rFonts w:hint="eastAsia" w:asciiTheme="minorEastAsia" w:hAnsiTheme="minorEastAsia" w:eastAsiaTheme="minorEastAsia" w:cstheme="minorEastAsia"/>
          <w:b/>
          <w:color w:val="000000"/>
          <w:sz w:val="24"/>
          <w:szCs w:val="24"/>
        </w:rPr>
        <w:t>公司实际缺岗的，</w:t>
      </w:r>
      <w:r>
        <w:rPr>
          <w:rFonts w:hint="eastAsia" w:asciiTheme="minorEastAsia" w:hAnsiTheme="minorEastAsia" w:eastAsiaTheme="minorEastAsia" w:cstheme="minorEastAsia"/>
          <w:b/>
          <w:color w:val="000000" w:themeColor="text1"/>
          <w:sz w:val="24"/>
          <w:szCs w:val="24"/>
          <w14:textFill>
            <w14:solidFill>
              <w14:schemeClr w14:val="tx1"/>
            </w14:solidFill>
          </w14:textFill>
        </w:rPr>
        <w:t>采购单位可在固定金额物业服务费中扣除相应人员经费。</w:t>
      </w:r>
    </w:p>
    <w:p w14:paraId="28CBDE57">
      <w:pPr>
        <w:autoSpaceDE w:val="0"/>
        <w:autoSpaceDN w:val="0"/>
        <w:spacing w:line="4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、管理服务应达到的各项指标</w:t>
      </w:r>
    </w:p>
    <w:p w14:paraId="08155417">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杜绝火灾责任事故和刑事案件；</w:t>
      </w:r>
    </w:p>
    <w:p w14:paraId="570A7D65">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环境卫生、清洁率达99%；</w:t>
      </w:r>
    </w:p>
    <w:p w14:paraId="7A126AC4">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报修及时率100%；</w:t>
      </w:r>
    </w:p>
    <w:p w14:paraId="6C16FC4D">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服务有效投诉少于1%，处理率100%；</w:t>
      </w:r>
    </w:p>
    <w:p w14:paraId="5512921C">
      <w:pPr>
        <w:autoSpaceDE w:val="0"/>
        <w:autoSpaceDN w:val="0"/>
        <w:spacing w:line="460" w:lineRule="exact"/>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满意率90%以上。</w:t>
      </w:r>
    </w:p>
    <w:p w14:paraId="6315021A">
      <w:pPr>
        <w:autoSpaceDE w:val="0"/>
        <w:autoSpaceDN w:val="0"/>
        <w:spacing w:line="460" w:lineRule="exact"/>
        <w:rPr>
          <w:rFonts w:hint="eastAsia" w:ascii="宋体" w:hAnsi="宋体" w:eastAsia="宋体"/>
          <w:b w:val="0"/>
          <w:bCs/>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rPr>
        <w:t>、管理服务费用及财务管理要求</w:t>
      </w:r>
    </w:p>
    <w:p w14:paraId="00B69F4A">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物业管理服务费用以签订的合同价为准，业主按季度分期拨付。物业服务各项开支，在总合同价内统筹安排。</w:t>
      </w:r>
    </w:p>
    <w:p w14:paraId="621E69D7">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服务方必须配置办公设备独立放置于采购单位提供的办公区域内，且不能与承包区域外单位、部门或团体共用</w:t>
      </w:r>
      <w:r>
        <w:rPr>
          <w:rFonts w:hint="eastAsia" w:asciiTheme="minorEastAsia" w:hAnsiTheme="minorEastAsia" w:eastAsiaTheme="minorEastAsia" w:cstheme="minorEastAsia"/>
          <w:color w:val="000000"/>
          <w:sz w:val="24"/>
          <w:szCs w:val="24"/>
          <w:highlight w:val="none"/>
        </w:rPr>
        <w:t>，其办公用品所需耗材应由</w:t>
      </w:r>
      <w:r>
        <w:rPr>
          <w:rFonts w:hint="eastAsia" w:asciiTheme="minorEastAsia" w:hAnsiTheme="minorEastAsia" w:eastAsiaTheme="minorEastAsia" w:cstheme="minorEastAsia"/>
          <w:color w:val="000000"/>
          <w:sz w:val="24"/>
          <w:szCs w:val="24"/>
          <w:highlight w:val="none"/>
          <w:lang w:val="en-US" w:eastAsia="zh-CN"/>
        </w:rPr>
        <w:t>服务方</w:t>
      </w:r>
      <w:r>
        <w:rPr>
          <w:rFonts w:hint="eastAsia" w:asciiTheme="minorEastAsia" w:hAnsiTheme="minorEastAsia" w:eastAsiaTheme="minorEastAsia" w:cstheme="minorEastAsia"/>
          <w:color w:val="000000"/>
          <w:sz w:val="24"/>
          <w:szCs w:val="24"/>
          <w:highlight w:val="none"/>
        </w:rPr>
        <w:t>自行承担。（办公设备包括电脑、打印机、复印机、扫描仪、对讲机、电话、传真机、照相机、录像机等等物品）。</w:t>
      </w:r>
    </w:p>
    <w:p w14:paraId="2E64ACD2">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物业管理服务人员缺岗的，按其岗位平均每月人员开支的标准扣除服务费。扣除的费用业主可用于其他顶岗人员的加班或奖励费用。</w:t>
      </w:r>
    </w:p>
    <w:p w14:paraId="4289A1A5">
      <w:pPr>
        <w:autoSpaceDE w:val="0"/>
        <w:autoSpaceDN w:val="0"/>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每月须以书面形式向</w:t>
      </w:r>
      <w:r>
        <w:rPr>
          <w:rFonts w:hint="eastAsia" w:asciiTheme="minorEastAsia" w:hAnsiTheme="minorEastAsia" w:eastAsiaTheme="minorEastAsia" w:cstheme="minorEastAsia"/>
          <w:color w:val="000000"/>
          <w:sz w:val="24"/>
          <w:szCs w:val="24"/>
          <w:lang w:val="en-US" w:eastAsia="zh-CN"/>
        </w:rPr>
        <w:t>采购单位</w:t>
      </w:r>
      <w:r>
        <w:rPr>
          <w:rFonts w:hint="eastAsia" w:asciiTheme="minorEastAsia" w:hAnsiTheme="minorEastAsia" w:eastAsiaTheme="minorEastAsia" w:cstheme="minorEastAsia"/>
          <w:color w:val="000000"/>
          <w:sz w:val="24"/>
          <w:szCs w:val="24"/>
        </w:rPr>
        <w:t>报告当月物业管理服务各项费用</w:t>
      </w:r>
      <w:r>
        <w:rPr>
          <w:rFonts w:hint="eastAsia" w:asciiTheme="minorEastAsia" w:hAnsiTheme="minorEastAsia" w:eastAsiaTheme="minorEastAsia" w:cstheme="minorEastAsia"/>
          <w:color w:val="000000"/>
          <w:sz w:val="24"/>
          <w:szCs w:val="24"/>
          <w:lang w:val="en-US" w:eastAsia="zh-CN"/>
        </w:rPr>
        <w:t>支出</w:t>
      </w:r>
      <w:r>
        <w:rPr>
          <w:rFonts w:hint="eastAsia" w:asciiTheme="minorEastAsia" w:hAnsiTheme="minorEastAsia" w:eastAsiaTheme="minorEastAsia" w:cstheme="minorEastAsia"/>
          <w:color w:val="000000"/>
          <w:sz w:val="24"/>
          <w:szCs w:val="24"/>
        </w:rPr>
        <w:t>情况。</w:t>
      </w:r>
    </w:p>
    <w:p w14:paraId="0D3855B8">
      <w:pPr>
        <w:spacing w:line="46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、服务期限</w:t>
      </w:r>
    </w:p>
    <w:p w14:paraId="7FFC7377">
      <w:pPr>
        <w:spacing w:line="46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highlight w:val="none"/>
          <w:lang w:val="en-US" w:eastAsia="zh-CN"/>
        </w:rPr>
        <w:t>服务期共计二年，合同签订方式为一年一签，服务时间自合同签订之日起计算，一年服务期满后，全年考核平均分达到80分及以上的，根据原合同可以续签下一年度合同</w:t>
      </w:r>
      <w:r>
        <w:rPr>
          <w:rFonts w:hint="eastAsia" w:ascii="宋体" w:hAnsi="宋体"/>
          <w:b w:val="0"/>
          <w:bCs/>
          <w:color w:val="auto"/>
          <w:sz w:val="24"/>
          <w:szCs w:val="24"/>
        </w:rPr>
        <w:t>。</w:t>
      </w:r>
    </w:p>
    <w:p w14:paraId="746CF35C">
      <w:pPr>
        <w:spacing w:line="460" w:lineRule="exact"/>
        <w:rPr>
          <w:rFonts w:ascii="宋体" w:hAnsi="宋体"/>
          <w:b/>
          <w:color w:val="000000"/>
          <w:sz w:val="24"/>
          <w:szCs w:val="24"/>
          <w:highlight w:val="none"/>
        </w:rPr>
      </w:pPr>
      <w:r>
        <w:rPr>
          <w:rFonts w:hint="eastAsia" w:ascii="宋体" w:hAnsi="宋体"/>
          <w:b/>
          <w:color w:val="000000"/>
          <w:sz w:val="24"/>
          <w:szCs w:val="24"/>
          <w:lang w:val="en-US" w:eastAsia="zh-CN"/>
        </w:rPr>
        <w:t>九</w:t>
      </w:r>
      <w:r>
        <w:rPr>
          <w:rFonts w:hint="eastAsia" w:ascii="宋体" w:hAnsi="宋体"/>
          <w:b/>
          <w:color w:val="000000"/>
          <w:sz w:val="24"/>
          <w:szCs w:val="24"/>
        </w:rPr>
        <w:t>、服务费</w:t>
      </w:r>
      <w:r>
        <w:rPr>
          <w:rFonts w:hint="eastAsia" w:ascii="宋体" w:hAnsi="宋体"/>
          <w:b/>
          <w:color w:val="000000"/>
          <w:sz w:val="24"/>
          <w:szCs w:val="24"/>
          <w:highlight w:val="none"/>
        </w:rPr>
        <w:t>用</w:t>
      </w:r>
    </w:p>
    <w:p w14:paraId="0480819F">
      <w:pPr>
        <w:autoSpaceDE w:val="0"/>
        <w:autoSpaceDN w:val="0"/>
        <w:spacing w:line="460" w:lineRule="exact"/>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费用标准参照</w:t>
      </w:r>
      <w:r>
        <w:rPr>
          <w:rFonts w:hint="eastAsia" w:asciiTheme="minorEastAsia" w:hAnsiTheme="minorEastAsia" w:eastAsiaTheme="minorEastAsia" w:cstheme="minorEastAsia"/>
          <w:color w:val="000000"/>
          <w:sz w:val="24"/>
          <w:szCs w:val="24"/>
          <w:highlight w:val="none"/>
          <w:lang w:val="en-US" w:eastAsia="zh-CN"/>
        </w:rPr>
        <w:t>建德市财政局《关于做好2022年度建德市行政事业单位定点物业管理工作的通知》文件执行。</w:t>
      </w:r>
    </w:p>
    <w:p w14:paraId="60ABD552">
      <w:pPr>
        <w:spacing w:line="460" w:lineRule="exact"/>
        <w:outlineLvl w:val="0"/>
        <w:rPr>
          <w:rFonts w:ascii="宋体" w:hAnsi="宋体"/>
          <w:b/>
          <w:color w:val="000000"/>
          <w:sz w:val="24"/>
          <w:szCs w:val="24"/>
        </w:rPr>
      </w:pPr>
      <w:r>
        <w:rPr>
          <w:rFonts w:hint="eastAsia" w:ascii="宋体" w:hAnsi="宋体"/>
          <w:b/>
          <w:color w:val="000000"/>
          <w:sz w:val="24"/>
          <w:szCs w:val="24"/>
        </w:rPr>
        <w:t>十、检查与考核</w:t>
      </w:r>
    </w:p>
    <w:p w14:paraId="23FAF95E">
      <w:pPr>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w:t>
      </w:r>
      <w:r>
        <w:rPr>
          <w:rFonts w:hint="eastAsia" w:asciiTheme="minorEastAsia" w:hAnsiTheme="minorEastAsia" w:eastAsiaTheme="minorEastAsia" w:cstheme="minorEastAsia"/>
          <w:color w:val="000000"/>
          <w:sz w:val="24"/>
          <w:szCs w:val="24"/>
        </w:rPr>
        <w:t>服务方应制订具体的质量保证措施和相关服务承诺。服务方所有的工作除应按服务方的内部流程实施外，还应接受采购单位或第三方的随时检查。如因质量未达到目标，采购单位有权要求其整改，同时服务方应承担责任和经济赔偿（扣款或终止合同）。</w:t>
      </w:r>
    </w:p>
    <w:p w14:paraId="42F3F831">
      <w:pPr>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采购单位每季度将组织一次对物业服务的考核，考核办法详见附件</w:t>
      </w:r>
    </w:p>
    <w:p w14:paraId="5A4F3515">
      <w:pPr>
        <w:spacing w:line="46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考核一次不及格，将责成供应商整改，逾期不整改或落实不到位的，将扣除50%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保证金。累计两次（含）考核不及格，采购单位有权单方面终止合同，且直接扣除固定金额物业服务费。</w:t>
      </w:r>
    </w:p>
    <w:p w14:paraId="6F1CCE98">
      <w:pPr>
        <w:spacing w:line="360" w:lineRule="auto"/>
        <w:ind w:firstLine="321" w:firstLineChars="100"/>
        <w:jc w:val="center"/>
        <w:rPr>
          <w:rFonts w:hint="eastAsia" w:ascii="宋体" w:hAnsi="宋体" w:cs="宋体"/>
          <w:b/>
          <w:bCs/>
          <w:sz w:val="32"/>
          <w:szCs w:val="32"/>
        </w:rPr>
      </w:pPr>
    </w:p>
    <w:p w14:paraId="2580E573">
      <w:pPr>
        <w:spacing w:line="360" w:lineRule="auto"/>
        <w:ind w:firstLine="321" w:firstLineChars="100"/>
        <w:jc w:val="center"/>
        <w:rPr>
          <w:rFonts w:hint="eastAsia" w:ascii="宋体" w:hAnsi="宋体" w:cs="宋体"/>
          <w:b/>
          <w:bCs/>
          <w:sz w:val="32"/>
          <w:szCs w:val="32"/>
        </w:rPr>
      </w:pPr>
    </w:p>
    <w:p w14:paraId="2C395F1D">
      <w:pPr>
        <w:spacing w:line="360" w:lineRule="auto"/>
        <w:ind w:firstLine="321" w:firstLineChars="100"/>
        <w:jc w:val="center"/>
        <w:rPr>
          <w:rFonts w:hint="eastAsia" w:ascii="宋体" w:hAnsi="宋体" w:cs="宋体"/>
          <w:b/>
          <w:bCs/>
          <w:sz w:val="32"/>
          <w:szCs w:val="32"/>
        </w:rPr>
      </w:pPr>
    </w:p>
    <w:p w14:paraId="3429E15E">
      <w:pPr>
        <w:spacing w:line="360" w:lineRule="auto"/>
        <w:ind w:firstLine="321" w:firstLineChars="100"/>
        <w:jc w:val="center"/>
        <w:rPr>
          <w:rFonts w:hint="eastAsia" w:ascii="宋体" w:hAnsi="宋体" w:cs="宋体"/>
          <w:b/>
          <w:bCs/>
          <w:sz w:val="32"/>
          <w:szCs w:val="32"/>
        </w:rPr>
      </w:pPr>
    </w:p>
    <w:p w14:paraId="23543070">
      <w:pPr>
        <w:spacing w:line="360" w:lineRule="auto"/>
        <w:ind w:firstLine="321" w:firstLineChars="100"/>
        <w:jc w:val="center"/>
        <w:rPr>
          <w:rFonts w:hint="eastAsia" w:ascii="宋体" w:hAnsi="宋体" w:cs="宋体"/>
          <w:b/>
          <w:bCs/>
          <w:sz w:val="32"/>
          <w:szCs w:val="32"/>
        </w:rPr>
      </w:pPr>
    </w:p>
    <w:p w14:paraId="40186E85">
      <w:pPr>
        <w:spacing w:line="360" w:lineRule="auto"/>
        <w:ind w:firstLine="321" w:firstLineChars="100"/>
        <w:jc w:val="center"/>
        <w:rPr>
          <w:rFonts w:hint="eastAsia" w:ascii="宋体" w:hAnsi="宋体" w:cs="宋体"/>
          <w:b/>
          <w:bCs/>
          <w:sz w:val="32"/>
          <w:szCs w:val="32"/>
        </w:rPr>
      </w:pPr>
    </w:p>
    <w:p w14:paraId="3AA7880D">
      <w:pPr>
        <w:spacing w:line="360" w:lineRule="auto"/>
        <w:ind w:firstLine="321" w:firstLineChars="100"/>
        <w:jc w:val="center"/>
        <w:rPr>
          <w:rFonts w:hint="eastAsia" w:ascii="宋体" w:hAnsi="宋体" w:cs="宋体"/>
          <w:b/>
          <w:bCs/>
          <w:sz w:val="32"/>
          <w:szCs w:val="32"/>
        </w:rPr>
      </w:pPr>
      <w:r>
        <w:rPr>
          <w:rFonts w:hint="eastAsia" w:ascii="宋体" w:hAnsi="宋体" w:cs="宋体"/>
          <w:b/>
          <w:bCs/>
          <w:sz w:val="32"/>
          <w:szCs w:val="32"/>
        </w:rPr>
        <w:t>物业服务管理考核办法</w:t>
      </w:r>
    </w:p>
    <w:p w14:paraId="0509E9B9">
      <w:pPr>
        <w:spacing w:line="360" w:lineRule="auto"/>
        <w:ind w:firstLine="240" w:firstLineChars="100"/>
        <w:jc w:val="left"/>
        <w:rPr>
          <w:rFonts w:hint="eastAsia" w:ascii="宋体" w:hAnsi="宋体" w:cs="宋体"/>
          <w:sz w:val="24"/>
        </w:rPr>
      </w:pPr>
      <w:r>
        <w:rPr>
          <w:rFonts w:hint="eastAsia" w:ascii="宋体" w:hAnsi="宋体" w:cs="宋体"/>
          <w:sz w:val="24"/>
        </w:rPr>
        <w:t>1、保安人员服务要求（满分100分）</w:t>
      </w:r>
    </w:p>
    <w:tbl>
      <w:tblPr>
        <w:tblStyle w:val="60"/>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332"/>
        <w:gridCol w:w="3485"/>
      </w:tblGrid>
      <w:tr w14:paraId="1221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noWrap w:val="0"/>
            <w:vAlign w:val="center"/>
          </w:tcPr>
          <w:p w14:paraId="3AA5D031">
            <w:pPr>
              <w:spacing w:line="360" w:lineRule="auto"/>
              <w:ind w:firstLine="240" w:firstLineChars="100"/>
              <w:jc w:val="left"/>
              <w:rPr>
                <w:rFonts w:hint="eastAsia" w:ascii="宋体" w:hAnsi="宋体" w:cs="宋体"/>
                <w:sz w:val="24"/>
              </w:rPr>
            </w:pPr>
            <w:r>
              <w:rPr>
                <w:rFonts w:hint="eastAsia" w:ascii="宋体" w:hAnsi="宋体" w:cs="宋体"/>
                <w:sz w:val="24"/>
              </w:rPr>
              <w:t>内容</w:t>
            </w:r>
          </w:p>
        </w:tc>
        <w:tc>
          <w:tcPr>
            <w:tcW w:w="4332" w:type="dxa"/>
            <w:noWrap w:val="0"/>
            <w:vAlign w:val="center"/>
          </w:tcPr>
          <w:p w14:paraId="14C45E79">
            <w:pPr>
              <w:spacing w:line="360" w:lineRule="auto"/>
              <w:ind w:firstLine="240" w:firstLineChars="100"/>
              <w:jc w:val="left"/>
              <w:rPr>
                <w:rFonts w:hint="eastAsia" w:ascii="宋体" w:hAnsi="宋体" w:cs="宋体"/>
                <w:sz w:val="24"/>
              </w:rPr>
            </w:pPr>
            <w:r>
              <w:rPr>
                <w:rFonts w:hint="eastAsia" w:ascii="宋体" w:hAnsi="宋体" w:cs="宋体"/>
                <w:sz w:val="24"/>
              </w:rPr>
              <w:t>标准</w:t>
            </w:r>
          </w:p>
        </w:tc>
        <w:tc>
          <w:tcPr>
            <w:tcW w:w="3485" w:type="dxa"/>
            <w:noWrap w:val="0"/>
            <w:vAlign w:val="center"/>
          </w:tcPr>
          <w:p w14:paraId="05D33175">
            <w:pPr>
              <w:spacing w:line="360" w:lineRule="auto"/>
              <w:ind w:firstLine="240" w:firstLineChars="100"/>
              <w:jc w:val="left"/>
              <w:rPr>
                <w:rFonts w:hint="eastAsia" w:ascii="宋体" w:hAnsi="宋体" w:cs="宋体"/>
                <w:sz w:val="24"/>
              </w:rPr>
            </w:pPr>
            <w:r>
              <w:rPr>
                <w:rFonts w:hint="eastAsia" w:ascii="宋体" w:hAnsi="宋体" w:cs="宋体"/>
                <w:sz w:val="24"/>
              </w:rPr>
              <w:t>扣分标准</w:t>
            </w:r>
          </w:p>
        </w:tc>
      </w:tr>
      <w:tr w14:paraId="3418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continue"/>
            <w:noWrap w:val="0"/>
            <w:vAlign w:val="center"/>
          </w:tcPr>
          <w:p w14:paraId="19BD2F51">
            <w:pPr>
              <w:spacing w:line="360" w:lineRule="auto"/>
              <w:ind w:firstLine="240" w:firstLineChars="100"/>
              <w:jc w:val="left"/>
              <w:rPr>
                <w:rFonts w:hint="eastAsia" w:ascii="宋体" w:hAnsi="宋体" w:cs="宋体"/>
                <w:sz w:val="24"/>
              </w:rPr>
            </w:pPr>
          </w:p>
        </w:tc>
        <w:tc>
          <w:tcPr>
            <w:tcW w:w="4332" w:type="dxa"/>
            <w:noWrap w:val="0"/>
            <w:vAlign w:val="center"/>
          </w:tcPr>
          <w:p w14:paraId="129FE04B">
            <w:pPr>
              <w:spacing w:line="360" w:lineRule="auto"/>
              <w:ind w:firstLine="240" w:firstLineChars="100"/>
              <w:jc w:val="left"/>
              <w:rPr>
                <w:rFonts w:hint="eastAsia" w:ascii="宋体" w:hAnsi="宋体" w:cs="宋体"/>
                <w:sz w:val="24"/>
              </w:rPr>
            </w:pPr>
            <w:r>
              <w:rPr>
                <w:rFonts w:hint="eastAsia" w:ascii="宋体" w:hAnsi="宋体" w:cs="宋体"/>
                <w:sz w:val="24"/>
              </w:rPr>
              <w:t>所有保安人员要求具有三个月以上保安工作经验并由所在单位提供证明，新进保安人员要求总公司出具一个月以上培训合格证明。</w:t>
            </w:r>
          </w:p>
        </w:tc>
        <w:tc>
          <w:tcPr>
            <w:tcW w:w="3485" w:type="dxa"/>
            <w:noWrap w:val="0"/>
            <w:vAlign w:val="center"/>
          </w:tcPr>
          <w:p w14:paraId="2C02ED72">
            <w:pPr>
              <w:spacing w:line="360" w:lineRule="auto"/>
              <w:ind w:firstLine="240" w:firstLineChars="100"/>
              <w:jc w:val="left"/>
              <w:rPr>
                <w:rFonts w:hint="eastAsia" w:ascii="宋体" w:hAnsi="宋体" w:cs="宋体"/>
                <w:sz w:val="24"/>
              </w:rPr>
            </w:pPr>
            <w:r>
              <w:rPr>
                <w:rFonts w:hint="eastAsia" w:ascii="宋体" w:hAnsi="宋体" w:cs="宋体"/>
                <w:sz w:val="24"/>
              </w:rPr>
              <w:t>没有相关证明的发现一次扣5分。</w:t>
            </w:r>
          </w:p>
        </w:tc>
      </w:tr>
      <w:tr w14:paraId="0BB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continue"/>
            <w:noWrap w:val="0"/>
            <w:vAlign w:val="center"/>
          </w:tcPr>
          <w:p w14:paraId="47A4F8C0">
            <w:pPr>
              <w:spacing w:line="360" w:lineRule="auto"/>
              <w:ind w:firstLine="240" w:firstLineChars="100"/>
              <w:jc w:val="left"/>
              <w:rPr>
                <w:rFonts w:hint="eastAsia" w:ascii="宋体" w:hAnsi="宋体" w:cs="宋体"/>
                <w:sz w:val="24"/>
              </w:rPr>
            </w:pPr>
          </w:p>
        </w:tc>
        <w:tc>
          <w:tcPr>
            <w:tcW w:w="4332" w:type="dxa"/>
            <w:noWrap w:val="0"/>
            <w:vAlign w:val="center"/>
          </w:tcPr>
          <w:p w14:paraId="0818B32F">
            <w:pPr>
              <w:spacing w:line="360" w:lineRule="auto"/>
              <w:ind w:firstLine="240" w:firstLineChars="100"/>
              <w:jc w:val="left"/>
              <w:rPr>
                <w:rFonts w:hint="eastAsia" w:ascii="宋体" w:hAnsi="宋体" w:cs="宋体"/>
                <w:sz w:val="24"/>
              </w:rPr>
            </w:pPr>
            <w:r>
              <w:rPr>
                <w:rFonts w:hint="eastAsia" w:ascii="宋体" w:hAnsi="宋体" w:cs="宋体"/>
                <w:sz w:val="24"/>
              </w:rPr>
              <w:t>保持管理人员及保安队伍人员稳定。管理人员在合同期内不允许更换。</w:t>
            </w:r>
          </w:p>
          <w:p w14:paraId="6DB9165F">
            <w:pPr>
              <w:spacing w:line="360" w:lineRule="auto"/>
              <w:ind w:firstLine="240" w:firstLineChars="100"/>
              <w:jc w:val="left"/>
              <w:rPr>
                <w:rFonts w:hint="eastAsia" w:ascii="宋体" w:hAnsi="宋体" w:cs="宋体"/>
                <w:sz w:val="24"/>
              </w:rPr>
            </w:pPr>
            <w:r>
              <w:rPr>
                <w:rFonts w:hint="eastAsia" w:ascii="宋体" w:hAnsi="宋体" w:cs="宋体"/>
                <w:sz w:val="24"/>
              </w:rPr>
              <w:t>保安队长合同期内最多更换一次；</w:t>
            </w:r>
          </w:p>
          <w:p w14:paraId="1B32F056">
            <w:pPr>
              <w:spacing w:line="360" w:lineRule="auto"/>
              <w:ind w:firstLine="240" w:firstLineChars="100"/>
              <w:jc w:val="left"/>
              <w:rPr>
                <w:rFonts w:hint="eastAsia" w:ascii="宋体" w:hAnsi="宋体" w:cs="宋体"/>
                <w:sz w:val="24"/>
              </w:rPr>
            </w:pPr>
            <w:r>
              <w:rPr>
                <w:rFonts w:hint="eastAsia" w:ascii="宋体" w:hAnsi="宋体" w:cs="宋体"/>
                <w:sz w:val="24"/>
              </w:rPr>
              <w:t>普通保安人员合同期内更换率不能超过50%，</w:t>
            </w:r>
          </w:p>
        </w:tc>
        <w:tc>
          <w:tcPr>
            <w:tcW w:w="3485" w:type="dxa"/>
            <w:noWrap w:val="0"/>
            <w:vAlign w:val="center"/>
          </w:tcPr>
          <w:p w14:paraId="07B25EF3">
            <w:pPr>
              <w:spacing w:line="360" w:lineRule="auto"/>
              <w:ind w:firstLine="240" w:firstLineChars="100"/>
              <w:jc w:val="left"/>
              <w:rPr>
                <w:rFonts w:hint="eastAsia" w:ascii="宋体" w:hAnsi="宋体" w:cs="宋体"/>
                <w:sz w:val="24"/>
              </w:rPr>
            </w:pPr>
            <w:r>
              <w:rPr>
                <w:rFonts w:hint="eastAsia" w:ascii="宋体" w:hAnsi="宋体" w:cs="宋体"/>
                <w:sz w:val="24"/>
              </w:rPr>
              <w:t>管理人员更换一次扣8分；保安队长多更换一次扣5分；普通保安更换率超过50%扣10分。</w:t>
            </w:r>
          </w:p>
        </w:tc>
      </w:tr>
      <w:tr w14:paraId="7226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continue"/>
            <w:noWrap w:val="0"/>
            <w:vAlign w:val="center"/>
          </w:tcPr>
          <w:p w14:paraId="11315A41">
            <w:pPr>
              <w:spacing w:line="360" w:lineRule="auto"/>
              <w:ind w:firstLine="240" w:firstLineChars="100"/>
              <w:jc w:val="left"/>
              <w:rPr>
                <w:rFonts w:hint="eastAsia" w:ascii="宋体" w:hAnsi="宋体" w:cs="宋体"/>
                <w:sz w:val="24"/>
              </w:rPr>
            </w:pPr>
          </w:p>
        </w:tc>
        <w:tc>
          <w:tcPr>
            <w:tcW w:w="4332" w:type="dxa"/>
            <w:noWrap w:val="0"/>
            <w:vAlign w:val="center"/>
          </w:tcPr>
          <w:p w14:paraId="19CC7AFD">
            <w:pPr>
              <w:spacing w:line="360" w:lineRule="auto"/>
              <w:ind w:firstLine="240" w:firstLineChars="100"/>
              <w:jc w:val="left"/>
              <w:rPr>
                <w:rFonts w:hint="eastAsia" w:ascii="宋体" w:hAnsi="宋体" w:cs="宋体"/>
                <w:sz w:val="24"/>
              </w:rPr>
            </w:pPr>
            <w:r>
              <w:rPr>
                <w:rFonts w:hint="eastAsia" w:ascii="宋体" w:hAnsi="宋体" w:cs="宋体"/>
                <w:sz w:val="24"/>
              </w:rPr>
              <w:t>所有保安人员要求进行定期培训，并提交培训计划交甲方备案。</w:t>
            </w:r>
          </w:p>
        </w:tc>
        <w:tc>
          <w:tcPr>
            <w:tcW w:w="3485" w:type="dxa"/>
            <w:noWrap w:val="0"/>
            <w:vAlign w:val="center"/>
          </w:tcPr>
          <w:p w14:paraId="0CEEB85D">
            <w:pPr>
              <w:spacing w:line="360" w:lineRule="auto"/>
              <w:ind w:firstLine="240" w:firstLineChars="100"/>
              <w:jc w:val="left"/>
              <w:rPr>
                <w:rFonts w:hint="eastAsia" w:ascii="宋体" w:hAnsi="宋体" w:cs="宋体"/>
                <w:sz w:val="24"/>
              </w:rPr>
            </w:pPr>
            <w:r>
              <w:rPr>
                <w:rFonts w:hint="eastAsia" w:ascii="宋体" w:hAnsi="宋体" w:cs="宋体"/>
                <w:sz w:val="24"/>
              </w:rPr>
              <w:t>没有培训计划发现一次扣5分，保安人员没有培训记录发现一次扣2分。不按培训记录培训保安人员发现一次扣5分。</w:t>
            </w:r>
          </w:p>
        </w:tc>
      </w:tr>
      <w:tr w14:paraId="0ABA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restart"/>
            <w:noWrap w:val="0"/>
            <w:vAlign w:val="center"/>
          </w:tcPr>
          <w:p w14:paraId="590ACAA7">
            <w:pPr>
              <w:spacing w:line="360" w:lineRule="auto"/>
              <w:ind w:firstLine="240" w:firstLineChars="100"/>
              <w:jc w:val="left"/>
              <w:rPr>
                <w:rFonts w:hint="eastAsia" w:ascii="宋体" w:hAnsi="宋体" w:cs="宋体"/>
                <w:sz w:val="24"/>
              </w:rPr>
            </w:pPr>
          </w:p>
          <w:p w14:paraId="7248219D">
            <w:pPr>
              <w:spacing w:line="360" w:lineRule="auto"/>
              <w:ind w:firstLine="240" w:firstLineChars="100"/>
              <w:jc w:val="left"/>
              <w:rPr>
                <w:rFonts w:hint="eastAsia" w:ascii="宋体" w:hAnsi="宋体" w:cs="宋体"/>
                <w:sz w:val="24"/>
              </w:rPr>
            </w:pPr>
          </w:p>
          <w:p w14:paraId="382FB527">
            <w:pPr>
              <w:spacing w:line="360" w:lineRule="auto"/>
              <w:ind w:firstLine="240" w:firstLineChars="100"/>
              <w:jc w:val="left"/>
              <w:rPr>
                <w:rFonts w:hint="eastAsia" w:ascii="宋体" w:hAnsi="宋体" w:cs="宋体"/>
                <w:sz w:val="24"/>
              </w:rPr>
            </w:pPr>
          </w:p>
          <w:p w14:paraId="2E8E399A">
            <w:pPr>
              <w:spacing w:line="360" w:lineRule="auto"/>
              <w:ind w:firstLine="240" w:firstLineChars="100"/>
              <w:jc w:val="left"/>
              <w:rPr>
                <w:rFonts w:hint="eastAsia" w:ascii="宋体" w:hAnsi="宋体" w:cs="宋体"/>
                <w:sz w:val="24"/>
              </w:rPr>
            </w:pPr>
          </w:p>
          <w:p w14:paraId="04EC9236">
            <w:pPr>
              <w:spacing w:line="360" w:lineRule="auto"/>
              <w:ind w:firstLine="240" w:firstLineChars="100"/>
              <w:jc w:val="left"/>
              <w:rPr>
                <w:rFonts w:hint="eastAsia" w:ascii="宋体" w:hAnsi="宋体" w:cs="宋体"/>
                <w:sz w:val="24"/>
              </w:rPr>
            </w:pPr>
          </w:p>
          <w:p w14:paraId="4D0FEEAB">
            <w:pPr>
              <w:spacing w:line="360" w:lineRule="auto"/>
              <w:ind w:firstLine="240" w:firstLineChars="100"/>
              <w:jc w:val="left"/>
              <w:rPr>
                <w:rFonts w:hint="eastAsia" w:ascii="宋体" w:hAnsi="宋体" w:cs="宋体"/>
                <w:sz w:val="24"/>
              </w:rPr>
            </w:pPr>
          </w:p>
          <w:p w14:paraId="5317FF71">
            <w:pPr>
              <w:spacing w:line="360" w:lineRule="auto"/>
              <w:ind w:firstLine="240" w:firstLineChars="100"/>
              <w:jc w:val="left"/>
              <w:rPr>
                <w:rFonts w:hint="eastAsia" w:ascii="宋体" w:hAnsi="宋体" w:cs="宋体"/>
                <w:sz w:val="24"/>
              </w:rPr>
            </w:pPr>
          </w:p>
          <w:p w14:paraId="00FFC0DB">
            <w:pPr>
              <w:spacing w:line="360" w:lineRule="auto"/>
              <w:ind w:firstLine="240" w:firstLineChars="100"/>
              <w:jc w:val="left"/>
              <w:rPr>
                <w:rFonts w:hint="eastAsia" w:ascii="宋体" w:hAnsi="宋体" w:cs="宋体"/>
                <w:sz w:val="24"/>
              </w:rPr>
            </w:pPr>
          </w:p>
          <w:p w14:paraId="0F428288">
            <w:pPr>
              <w:spacing w:line="360" w:lineRule="auto"/>
              <w:ind w:firstLine="240" w:firstLineChars="100"/>
              <w:jc w:val="left"/>
              <w:rPr>
                <w:rFonts w:hint="eastAsia" w:ascii="宋体" w:hAnsi="宋体" w:cs="宋体"/>
                <w:sz w:val="24"/>
              </w:rPr>
            </w:pPr>
          </w:p>
          <w:p w14:paraId="0FF24530">
            <w:pPr>
              <w:spacing w:line="360" w:lineRule="auto"/>
              <w:ind w:firstLine="240" w:firstLineChars="100"/>
              <w:jc w:val="left"/>
              <w:rPr>
                <w:rFonts w:hint="eastAsia" w:ascii="宋体" w:hAnsi="宋体" w:cs="宋体"/>
                <w:sz w:val="24"/>
              </w:rPr>
            </w:pPr>
          </w:p>
          <w:p w14:paraId="23E88BD4">
            <w:pPr>
              <w:spacing w:line="360" w:lineRule="auto"/>
              <w:ind w:firstLine="240" w:firstLineChars="100"/>
              <w:jc w:val="left"/>
              <w:rPr>
                <w:rFonts w:hint="eastAsia" w:ascii="宋体" w:hAnsi="宋体" w:cs="宋体"/>
                <w:sz w:val="24"/>
              </w:rPr>
            </w:pPr>
          </w:p>
          <w:p w14:paraId="4872367A">
            <w:pPr>
              <w:spacing w:line="360" w:lineRule="auto"/>
              <w:ind w:firstLine="240" w:firstLineChars="100"/>
              <w:jc w:val="left"/>
              <w:rPr>
                <w:rFonts w:hint="eastAsia" w:ascii="宋体" w:hAnsi="宋体" w:cs="宋体"/>
                <w:sz w:val="24"/>
              </w:rPr>
            </w:pPr>
          </w:p>
          <w:p w14:paraId="4C4E4B0C">
            <w:pPr>
              <w:spacing w:line="360" w:lineRule="auto"/>
              <w:ind w:firstLine="240" w:firstLineChars="100"/>
              <w:jc w:val="left"/>
              <w:rPr>
                <w:rFonts w:hint="eastAsia" w:ascii="宋体" w:hAnsi="宋体" w:cs="宋体"/>
                <w:sz w:val="24"/>
              </w:rPr>
            </w:pPr>
          </w:p>
          <w:p w14:paraId="0FAA2192">
            <w:pPr>
              <w:spacing w:line="360" w:lineRule="auto"/>
              <w:ind w:firstLine="240" w:firstLineChars="100"/>
              <w:jc w:val="left"/>
              <w:rPr>
                <w:rFonts w:hint="eastAsia" w:ascii="宋体" w:hAnsi="宋体" w:cs="宋体"/>
                <w:sz w:val="24"/>
              </w:rPr>
            </w:pPr>
          </w:p>
          <w:p w14:paraId="77CE2BFE">
            <w:pPr>
              <w:spacing w:line="360" w:lineRule="auto"/>
              <w:ind w:firstLine="240" w:firstLineChars="100"/>
              <w:jc w:val="left"/>
              <w:rPr>
                <w:rFonts w:hint="eastAsia" w:ascii="宋体" w:hAnsi="宋体" w:cs="宋体"/>
                <w:sz w:val="24"/>
              </w:rPr>
            </w:pPr>
          </w:p>
          <w:p w14:paraId="0330C588">
            <w:pPr>
              <w:spacing w:line="360" w:lineRule="auto"/>
              <w:ind w:firstLine="240" w:firstLineChars="100"/>
              <w:jc w:val="left"/>
              <w:rPr>
                <w:rFonts w:hint="eastAsia" w:ascii="宋体" w:hAnsi="宋体" w:cs="宋体"/>
                <w:sz w:val="24"/>
              </w:rPr>
            </w:pPr>
          </w:p>
          <w:p w14:paraId="687F50EA">
            <w:pPr>
              <w:spacing w:line="360" w:lineRule="auto"/>
              <w:ind w:firstLine="240" w:firstLineChars="100"/>
              <w:jc w:val="left"/>
              <w:rPr>
                <w:rFonts w:hint="eastAsia" w:ascii="宋体" w:hAnsi="宋体" w:cs="宋体"/>
                <w:sz w:val="24"/>
              </w:rPr>
            </w:pPr>
            <w:r>
              <w:rPr>
                <w:rFonts w:hint="eastAsia" w:ascii="宋体" w:hAnsi="宋体" w:cs="宋体"/>
                <w:sz w:val="24"/>
              </w:rPr>
              <w:t>保安、秩序维护与消防巡逻岗位要求</w:t>
            </w:r>
          </w:p>
        </w:tc>
        <w:tc>
          <w:tcPr>
            <w:tcW w:w="4332" w:type="dxa"/>
            <w:noWrap w:val="0"/>
            <w:vAlign w:val="center"/>
          </w:tcPr>
          <w:p w14:paraId="03E6CE82">
            <w:pPr>
              <w:spacing w:line="360" w:lineRule="auto"/>
              <w:ind w:firstLine="240" w:firstLineChars="100"/>
              <w:jc w:val="left"/>
              <w:rPr>
                <w:rFonts w:hint="eastAsia" w:ascii="宋体" w:hAnsi="宋体" w:cs="宋体"/>
                <w:sz w:val="24"/>
              </w:rPr>
            </w:pPr>
            <w:r>
              <w:rPr>
                <w:rFonts w:hint="eastAsia" w:ascii="宋体" w:hAnsi="宋体" w:cs="宋体"/>
                <w:sz w:val="24"/>
              </w:rPr>
              <w:t>值勤时按规定着装，不得打瞌睡、睡觉、精神不振。</w:t>
            </w:r>
          </w:p>
        </w:tc>
        <w:tc>
          <w:tcPr>
            <w:tcW w:w="3485" w:type="dxa"/>
            <w:noWrap w:val="0"/>
            <w:vAlign w:val="center"/>
          </w:tcPr>
          <w:p w14:paraId="74E827A0">
            <w:pPr>
              <w:spacing w:line="360" w:lineRule="auto"/>
              <w:ind w:firstLine="240" w:firstLineChars="100"/>
              <w:jc w:val="left"/>
              <w:rPr>
                <w:rFonts w:hint="eastAsia" w:ascii="宋体" w:hAnsi="宋体" w:cs="宋体"/>
                <w:sz w:val="24"/>
              </w:rPr>
            </w:pPr>
            <w:r>
              <w:rPr>
                <w:rFonts w:hint="eastAsia" w:ascii="宋体" w:hAnsi="宋体" w:cs="宋体"/>
                <w:sz w:val="24"/>
              </w:rPr>
              <w:t>没有按规定佩戴标志 发现一次扣0.5分，第二次加倍，以此类推；</w:t>
            </w:r>
          </w:p>
          <w:p w14:paraId="70BE79C5">
            <w:pPr>
              <w:spacing w:line="360" w:lineRule="auto"/>
              <w:ind w:firstLine="240" w:firstLineChars="100"/>
              <w:jc w:val="left"/>
              <w:rPr>
                <w:rFonts w:hint="eastAsia" w:ascii="宋体" w:hAnsi="宋体" w:cs="宋体"/>
                <w:sz w:val="24"/>
              </w:rPr>
            </w:pPr>
            <w:r>
              <w:rPr>
                <w:rFonts w:hint="eastAsia" w:ascii="宋体" w:hAnsi="宋体" w:cs="宋体"/>
                <w:sz w:val="24"/>
              </w:rPr>
              <w:t>值班时发现有打瞌睡、睡觉、精神不振的每次发现扣0.5分。</w:t>
            </w:r>
          </w:p>
        </w:tc>
      </w:tr>
      <w:tr w14:paraId="3D0B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46" w:type="dxa"/>
            <w:vMerge w:val="continue"/>
            <w:noWrap w:val="0"/>
            <w:vAlign w:val="center"/>
          </w:tcPr>
          <w:p w14:paraId="10D6525E">
            <w:pPr>
              <w:spacing w:line="360" w:lineRule="auto"/>
              <w:ind w:firstLine="240" w:firstLineChars="100"/>
              <w:jc w:val="left"/>
              <w:rPr>
                <w:rFonts w:hint="eastAsia" w:ascii="宋体" w:hAnsi="宋体" w:cs="宋体"/>
                <w:sz w:val="24"/>
              </w:rPr>
            </w:pPr>
          </w:p>
        </w:tc>
        <w:tc>
          <w:tcPr>
            <w:tcW w:w="4332" w:type="dxa"/>
            <w:noWrap w:val="0"/>
            <w:vAlign w:val="center"/>
          </w:tcPr>
          <w:p w14:paraId="4CA9C095">
            <w:pPr>
              <w:spacing w:line="360" w:lineRule="auto"/>
              <w:ind w:firstLine="240" w:firstLineChars="100"/>
              <w:jc w:val="left"/>
              <w:rPr>
                <w:rFonts w:hint="eastAsia" w:ascii="宋体" w:hAnsi="宋体" w:cs="宋体"/>
                <w:sz w:val="24"/>
              </w:rPr>
            </w:pPr>
            <w:r>
              <w:rPr>
                <w:rFonts w:hint="eastAsia" w:ascii="宋体" w:hAnsi="宋体" w:cs="宋体"/>
                <w:sz w:val="24"/>
              </w:rPr>
              <w:t>保证</w:t>
            </w:r>
            <w:r>
              <w:rPr>
                <w:rFonts w:hint="eastAsia" w:ascii="宋体" w:hAnsi="宋体" w:cs="宋体"/>
                <w:sz w:val="24"/>
                <w:lang w:val="en-US" w:eastAsia="zh-CN"/>
              </w:rPr>
              <w:t>镇政府</w:t>
            </w:r>
            <w:r>
              <w:rPr>
                <w:rFonts w:hint="eastAsia" w:ascii="宋体" w:hAnsi="宋体" w:cs="宋体"/>
                <w:sz w:val="24"/>
              </w:rPr>
              <w:t>秩序井然，无违停车辆。</w:t>
            </w:r>
          </w:p>
        </w:tc>
        <w:tc>
          <w:tcPr>
            <w:tcW w:w="3485" w:type="dxa"/>
            <w:noWrap w:val="0"/>
            <w:vAlign w:val="center"/>
          </w:tcPr>
          <w:p w14:paraId="191F96C0">
            <w:pPr>
              <w:spacing w:line="360" w:lineRule="auto"/>
              <w:ind w:firstLine="240" w:firstLineChars="100"/>
              <w:jc w:val="left"/>
              <w:rPr>
                <w:rFonts w:hint="eastAsia" w:ascii="宋体" w:hAnsi="宋体" w:cs="宋体"/>
                <w:sz w:val="24"/>
              </w:rPr>
            </w:pPr>
            <w:r>
              <w:rPr>
                <w:rFonts w:hint="eastAsia" w:ascii="宋体" w:hAnsi="宋体" w:cs="宋体"/>
                <w:sz w:val="24"/>
              </w:rPr>
              <w:t>发现一辆违停车辆扣10分。</w:t>
            </w:r>
          </w:p>
        </w:tc>
      </w:tr>
      <w:tr w14:paraId="29CC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6" w:type="dxa"/>
            <w:vMerge w:val="continue"/>
            <w:noWrap w:val="0"/>
            <w:vAlign w:val="center"/>
          </w:tcPr>
          <w:p w14:paraId="5D3C123E">
            <w:pPr>
              <w:spacing w:line="360" w:lineRule="auto"/>
              <w:ind w:firstLine="240" w:firstLineChars="100"/>
              <w:jc w:val="left"/>
              <w:rPr>
                <w:rFonts w:hint="eastAsia" w:ascii="宋体" w:hAnsi="宋体" w:cs="宋体"/>
                <w:sz w:val="24"/>
              </w:rPr>
            </w:pPr>
          </w:p>
        </w:tc>
        <w:tc>
          <w:tcPr>
            <w:tcW w:w="4332" w:type="dxa"/>
            <w:noWrap w:val="0"/>
            <w:vAlign w:val="center"/>
          </w:tcPr>
          <w:p w14:paraId="1D1234EF">
            <w:pPr>
              <w:spacing w:line="360" w:lineRule="auto"/>
              <w:ind w:firstLine="240" w:firstLineChars="100"/>
              <w:jc w:val="left"/>
              <w:rPr>
                <w:rFonts w:hint="eastAsia" w:ascii="宋体" w:hAnsi="宋体" w:cs="宋体"/>
                <w:sz w:val="24"/>
              </w:rPr>
            </w:pPr>
            <w:r>
              <w:rPr>
                <w:rFonts w:hint="eastAsia" w:ascii="宋体" w:hAnsi="宋体" w:cs="宋体"/>
                <w:sz w:val="24"/>
              </w:rPr>
              <w:t>不得出现因保安过错而导致投诉</w:t>
            </w:r>
          </w:p>
        </w:tc>
        <w:tc>
          <w:tcPr>
            <w:tcW w:w="3485" w:type="dxa"/>
            <w:noWrap w:val="0"/>
            <w:vAlign w:val="center"/>
          </w:tcPr>
          <w:p w14:paraId="0DA6F41B">
            <w:pPr>
              <w:spacing w:line="360" w:lineRule="auto"/>
              <w:ind w:firstLine="240" w:firstLineChars="100"/>
              <w:jc w:val="left"/>
              <w:rPr>
                <w:rFonts w:hint="eastAsia" w:ascii="宋体" w:hAnsi="宋体" w:cs="宋体"/>
                <w:sz w:val="24"/>
              </w:rPr>
            </w:pPr>
            <w:r>
              <w:rPr>
                <w:rFonts w:hint="eastAsia" w:ascii="宋体" w:hAnsi="宋体" w:cs="宋体"/>
                <w:sz w:val="24"/>
              </w:rPr>
              <w:t>受到投诉查实为保安过错的，一次扣5分，情节严重的一次扣10分。</w:t>
            </w:r>
          </w:p>
        </w:tc>
      </w:tr>
      <w:tr w14:paraId="4C8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continue"/>
            <w:noWrap w:val="0"/>
            <w:vAlign w:val="center"/>
          </w:tcPr>
          <w:p w14:paraId="64ACE79E">
            <w:pPr>
              <w:spacing w:line="360" w:lineRule="auto"/>
              <w:ind w:firstLine="240" w:firstLineChars="100"/>
              <w:jc w:val="left"/>
              <w:rPr>
                <w:rFonts w:hint="eastAsia" w:ascii="宋体" w:hAnsi="宋体" w:cs="宋体"/>
                <w:sz w:val="24"/>
              </w:rPr>
            </w:pPr>
          </w:p>
        </w:tc>
        <w:tc>
          <w:tcPr>
            <w:tcW w:w="4332" w:type="dxa"/>
            <w:noWrap w:val="0"/>
            <w:vAlign w:val="center"/>
          </w:tcPr>
          <w:p w14:paraId="79B403FE">
            <w:pPr>
              <w:spacing w:line="360" w:lineRule="auto"/>
              <w:ind w:firstLine="240" w:firstLineChars="100"/>
              <w:jc w:val="left"/>
              <w:rPr>
                <w:rFonts w:hint="eastAsia" w:ascii="宋体" w:hAnsi="宋体" w:cs="宋体"/>
                <w:sz w:val="24"/>
              </w:rPr>
            </w:pPr>
            <w:r>
              <w:rPr>
                <w:rFonts w:hint="eastAsia" w:ascii="宋体" w:hAnsi="宋体" w:cs="宋体"/>
                <w:sz w:val="24"/>
              </w:rPr>
              <w:t>消、监控室做到24小时有人值班。</w:t>
            </w:r>
          </w:p>
        </w:tc>
        <w:tc>
          <w:tcPr>
            <w:tcW w:w="3485" w:type="dxa"/>
            <w:noWrap w:val="0"/>
            <w:vAlign w:val="center"/>
          </w:tcPr>
          <w:p w14:paraId="11032365">
            <w:pPr>
              <w:spacing w:line="360" w:lineRule="auto"/>
              <w:ind w:firstLine="240" w:firstLineChars="100"/>
              <w:jc w:val="left"/>
              <w:rPr>
                <w:rFonts w:hint="eastAsia" w:ascii="宋体" w:hAnsi="宋体" w:cs="宋体"/>
                <w:sz w:val="24"/>
              </w:rPr>
            </w:pPr>
            <w:r>
              <w:rPr>
                <w:rFonts w:hint="eastAsia" w:ascii="宋体" w:hAnsi="宋体" w:cs="宋体"/>
                <w:sz w:val="24"/>
              </w:rPr>
              <w:t>发现有无故</w:t>
            </w:r>
            <w:r>
              <w:rPr>
                <w:rFonts w:hint="eastAsia" w:ascii="宋体" w:hAnsi="宋体" w:cs="宋体"/>
                <w:sz w:val="24"/>
                <w:lang w:val="en-US" w:eastAsia="zh-CN"/>
              </w:rPr>
              <w:t>缺岗</w:t>
            </w:r>
            <w:r>
              <w:rPr>
                <w:rFonts w:hint="eastAsia" w:ascii="宋体" w:hAnsi="宋体" w:cs="宋体"/>
                <w:sz w:val="24"/>
              </w:rPr>
              <w:t>情况，一次扣5分；情节严重一次扣10分。</w:t>
            </w:r>
          </w:p>
        </w:tc>
      </w:tr>
      <w:tr w14:paraId="252E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46" w:type="dxa"/>
            <w:vMerge w:val="continue"/>
            <w:noWrap w:val="0"/>
            <w:vAlign w:val="center"/>
          </w:tcPr>
          <w:p w14:paraId="387740E6">
            <w:pPr>
              <w:spacing w:line="360" w:lineRule="auto"/>
              <w:ind w:firstLine="240" w:firstLineChars="100"/>
              <w:jc w:val="left"/>
              <w:rPr>
                <w:rFonts w:hint="eastAsia" w:ascii="宋体" w:hAnsi="宋体" w:cs="宋体"/>
                <w:sz w:val="24"/>
              </w:rPr>
            </w:pPr>
          </w:p>
        </w:tc>
        <w:tc>
          <w:tcPr>
            <w:tcW w:w="4332" w:type="dxa"/>
            <w:noWrap w:val="0"/>
            <w:vAlign w:val="center"/>
          </w:tcPr>
          <w:p w14:paraId="7ABB48F6">
            <w:pPr>
              <w:spacing w:line="360" w:lineRule="auto"/>
              <w:ind w:firstLine="240" w:firstLineChars="100"/>
              <w:jc w:val="left"/>
              <w:rPr>
                <w:rFonts w:hint="eastAsia" w:ascii="宋体" w:hAnsi="宋体" w:cs="宋体"/>
                <w:sz w:val="24"/>
              </w:rPr>
            </w:pPr>
            <w:r>
              <w:rPr>
                <w:rFonts w:hint="eastAsia" w:ascii="宋体" w:hAnsi="宋体" w:cs="宋体"/>
                <w:sz w:val="24"/>
              </w:rPr>
              <w:t>做好巡逻工作及进行巡逻检查记录</w:t>
            </w:r>
          </w:p>
        </w:tc>
        <w:tc>
          <w:tcPr>
            <w:tcW w:w="3485" w:type="dxa"/>
            <w:noWrap w:val="0"/>
            <w:vAlign w:val="center"/>
          </w:tcPr>
          <w:p w14:paraId="153357F3">
            <w:pPr>
              <w:spacing w:line="360" w:lineRule="auto"/>
              <w:ind w:firstLine="240" w:firstLineChars="100"/>
              <w:jc w:val="left"/>
              <w:rPr>
                <w:rFonts w:hint="eastAsia" w:ascii="宋体" w:hAnsi="宋体" w:cs="宋体"/>
                <w:sz w:val="24"/>
              </w:rPr>
            </w:pPr>
            <w:r>
              <w:rPr>
                <w:rFonts w:hint="eastAsia" w:ascii="宋体" w:hAnsi="宋体" w:cs="宋体"/>
                <w:sz w:val="24"/>
              </w:rPr>
              <w:t>若发现缺勤或没有做好相关记录，发现一次扣3分。</w:t>
            </w:r>
          </w:p>
        </w:tc>
      </w:tr>
      <w:tr w14:paraId="2D2C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915E93E">
            <w:pPr>
              <w:spacing w:line="360" w:lineRule="auto"/>
              <w:ind w:firstLine="240" w:firstLineChars="100"/>
              <w:jc w:val="left"/>
              <w:rPr>
                <w:rFonts w:hint="eastAsia" w:ascii="宋体" w:hAnsi="宋体" w:cs="宋体"/>
                <w:sz w:val="24"/>
              </w:rPr>
            </w:pPr>
          </w:p>
        </w:tc>
        <w:tc>
          <w:tcPr>
            <w:tcW w:w="4332" w:type="dxa"/>
            <w:noWrap w:val="0"/>
            <w:vAlign w:val="center"/>
          </w:tcPr>
          <w:p w14:paraId="45A8594C">
            <w:pPr>
              <w:spacing w:line="360" w:lineRule="auto"/>
              <w:ind w:firstLine="240" w:firstLineChars="100"/>
              <w:jc w:val="left"/>
              <w:rPr>
                <w:rFonts w:hint="eastAsia" w:ascii="宋体" w:hAnsi="宋体" w:cs="宋体"/>
                <w:sz w:val="24"/>
              </w:rPr>
            </w:pPr>
            <w:r>
              <w:rPr>
                <w:rFonts w:hint="eastAsia" w:ascii="宋体" w:hAnsi="宋体" w:cs="宋体"/>
                <w:sz w:val="24"/>
              </w:rPr>
              <w:t>发生重大事情及时通知甲方领导，</w:t>
            </w:r>
          </w:p>
        </w:tc>
        <w:tc>
          <w:tcPr>
            <w:tcW w:w="3485" w:type="dxa"/>
            <w:noWrap w:val="0"/>
            <w:vAlign w:val="center"/>
          </w:tcPr>
          <w:p w14:paraId="09875664">
            <w:pPr>
              <w:spacing w:line="360" w:lineRule="auto"/>
              <w:ind w:firstLine="240" w:firstLineChars="100"/>
              <w:jc w:val="left"/>
              <w:rPr>
                <w:rFonts w:hint="eastAsia" w:ascii="宋体" w:hAnsi="宋体" w:cs="宋体"/>
                <w:sz w:val="24"/>
              </w:rPr>
            </w:pPr>
            <w:r>
              <w:rPr>
                <w:rFonts w:hint="eastAsia" w:ascii="宋体" w:hAnsi="宋体" w:cs="宋体"/>
                <w:sz w:val="24"/>
                <w:lang w:val="en-US" w:eastAsia="zh-CN"/>
              </w:rPr>
              <w:t>未及时通知的，</w:t>
            </w:r>
            <w:r>
              <w:rPr>
                <w:rFonts w:hint="eastAsia" w:ascii="宋体" w:hAnsi="宋体" w:cs="宋体"/>
                <w:sz w:val="24"/>
              </w:rPr>
              <w:t>发生一次扣5分。</w:t>
            </w:r>
          </w:p>
        </w:tc>
      </w:tr>
      <w:tr w14:paraId="7236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6E7CF600">
            <w:pPr>
              <w:spacing w:line="360" w:lineRule="auto"/>
              <w:ind w:firstLine="240" w:firstLineChars="100"/>
              <w:jc w:val="left"/>
              <w:rPr>
                <w:rFonts w:hint="eastAsia" w:ascii="宋体" w:hAnsi="宋体" w:cs="宋体"/>
                <w:sz w:val="24"/>
              </w:rPr>
            </w:pPr>
          </w:p>
        </w:tc>
        <w:tc>
          <w:tcPr>
            <w:tcW w:w="4332" w:type="dxa"/>
            <w:noWrap w:val="0"/>
            <w:vAlign w:val="center"/>
          </w:tcPr>
          <w:p w14:paraId="664D25EE">
            <w:pPr>
              <w:spacing w:line="360" w:lineRule="auto"/>
              <w:ind w:firstLine="240" w:firstLineChars="100"/>
              <w:jc w:val="left"/>
              <w:rPr>
                <w:rFonts w:hint="eastAsia" w:ascii="宋体" w:hAnsi="宋体" w:cs="宋体"/>
                <w:sz w:val="24"/>
              </w:rPr>
            </w:pPr>
            <w:r>
              <w:rPr>
                <w:rFonts w:hint="eastAsia" w:ascii="宋体" w:hAnsi="宋体" w:cs="宋体"/>
                <w:sz w:val="24"/>
              </w:rPr>
              <w:t>做好消防设备巡查记录</w:t>
            </w:r>
          </w:p>
        </w:tc>
        <w:tc>
          <w:tcPr>
            <w:tcW w:w="3485" w:type="dxa"/>
            <w:noWrap w:val="0"/>
            <w:vAlign w:val="center"/>
          </w:tcPr>
          <w:p w14:paraId="2A16CD00">
            <w:pPr>
              <w:spacing w:line="360" w:lineRule="auto"/>
              <w:ind w:firstLine="240" w:firstLineChars="100"/>
              <w:jc w:val="left"/>
              <w:rPr>
                <w:rFonts w:hint="eastAsia" w:ascii="宋体" w:hAnsi="宋体" w:cs="宋体"/>
                <w:sz w:val="24"/>
              </w:rPr>
            </w:pPr>
            <w:r>
              <w:rPr>
                <w:rFonts w:hint="eastAsia" w:ascii="宋体" w:hAnsi="宋体" w:cs="宋体"/>
                <w:sz w:val="24"/>
              </w:rPr>
              <w:t>忘记做消防设备每月检查或没有做记录</w:t>
            </w:r>
            <w:r>
              <w:rPr>
                <w:rFonts w:hint="eastAsia" w:ascii="宋体" w:hAnsi="宋体" w:cs="宋体"/>
                <w:sz w:val="24"/>
                <w:lang w:val="en-US" w:eastAsia="zh-CN"/>
              </w:rPr>
              <w:t>的，</w:t>
            </w:r>
            <w:r>
              <w:rPr>
                <w:rFonts w:hint="eastAsia" w:ascii="宋体" w:hAnsi="宋体" w:cs="宋体"/>
                <w:sz w:val="24"/>
              </w:rPr>
              <w:t>发现一次扣3分。</w:t>
            </w:r>
          </w:p>
        </w:tc>
      </w:tr>
      <w:tr w14:paraId="0778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1E0E6340">
            <w:pPr>
              <w:spacing w:line="360" w:lineRule="auto"/>
              <w:ind w:firstLine="240" w:firstLineChars="100"/>
              <w:jc w:val="left"/>
              <w:rPr>
                <w:rFonts w:hint="eastAsia" w:ascii="宋体" w:hAnsi="宋体" w:cs="宋体"/>
                <w:sz w:val="24"/>
              </w:rPr>
            </w:pPr>
          </w:p>
        </w:tc>
        <w:tc>
          <w:tcPr>
            <w:tcW w:w="4332" w:type="dxa"/>
            <w:noWrap w:val="0"/>
            <w:vAlign w:val="center"/>
          </w:tcPr>
          <w:p w14:paraId="412931C1">
            <w:pPr>
              <w:spacing w:line="360" w:lineRule="auto"/>
              <w:ind w:firstLine="240" w:firstLineChars="100"/>
              <w:jc w:val="left"/>
              <w:rPr>
                <w:rFonts w:hint="eastAsia" w:ascii="宋体" w:hAnsi="宋体" w:cs="宋体"/>
                <w:sz w:val="24"/>
              </w:rPr>
            </w:pPr>
            <w:r>
              <w:rPr>
                <w:rFonts w:hint="eastAsia" w:ascii="宋体" w:hAnsi="宋体" w:cs="宋体"/>
                <w:sz w:val="24"/>
              </w:rPr>
              <w:t>工作日的7:30-8:30,17:</w:t>
            </w:r>
            <w:r>
              <w:rPr>
                <w:rFonts w:hint="eastAsia" w:ascii="宋体" w:hAnsi="宋体" w:cs="宋体"/>
                <w:sz w:val="24"/>
                <w:lang w:val="en-US" w:eastAsia="zh-CN"/>
              </w:rPr>
              <w:t>00</w:t>
            </w: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0，保安必须在大门站岗。</w:t>
            </w:r>
          </w:p>
        </w:tc>
        <w:tc>
          <w:tcPr>
            <w:tcW w:w="3485" w:type="dxa"/>
            <w:noWrap w:val="0"/>
            <w:vAlign w:val="center"/>
          </w:tcPr>
          <w:p w14:paraId="5D51907A">
            <w:pPr>
              <w:spacing w:line="360" w:lineRule="auto"/>
              <w:ind w:firstLine="240" w:firstLineChars="100"/>
              <w:jc w:val="left"/>
              <w:rPr>
                <w:rFonts w:hint="eastAsia" w:ascii="宋体" w:hAnsi="宋体" w:cs="宋体"/>
                <w:sz w:val="24"/>
              </w:rPr>
            </w:pPr>
            <w:r>
              <w:rPr>
                <w:rFonts w:hint="eastAsia" w:ascii="宋体" w:hAnsi="宋体" w:cs="宋体"/>
                <w:sz w:val="24"/>
              </w:rPr>
              <w:t>发现脱岗每次扣1分。</w:t>
            </w:r>
          </w:p>
        </w:tc>
      </w:tr>
      <w:tr w14:paraId="531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247A1BC8">
            <w:pPr>
              <w:spacing w:line="360" w:lineRule="auto"/>
              <w:ind w:firstLine="240" w:firstLineChars="100"/>
              <w:jc w:val="left"/>
              <w:rPr>
                <w:rFonts w:hint="eastAsia" w:ascii="宋体" w:hAnsi="宋体" w:cs="宋体"/>
                <w:sz w:val="24"/>
              </w:rPr>
            </w:pPr>
          </w:p>
        </w:tc>
        <w:tc>
          <w:tcPr>
            <w:tcW w:w="4332" w:type="dxa"/>
            <w:noWrap w:val="0"/>
            <w:vAlign w:val="center"/>
          </w:tcPr>
          <w:p w14:paraId="5BEFCF26">
            <w:pPr>
              <w:spacing w:line="360" w:lineRule="auto"/>
              <w:ind w:firstLine="240" w:firstLineChars="100"/>
              <w:jc w:val="left"/>
              <w:rPr>
                <w:rFonts w:hint="eastAsia" w:ascii="宋体" w:hAnsi="宋体" w:cs="宋体"/>
                <w:sz w:val="24"/>
              </w:rPr>
            </w:pPr>
            <w:r>
              <w:rPr>
                <w:rFonts w:hint="eastAsia" w:ascii="宋体" w:hAnsi="宋体" w:cs="宋体"/>
                <w:sz w:val="24"/>
              </w:rPr>
              <w:t>交接班做好详细完整的交接班记录和巡查记录。</w:t>
            </w:r>
          </w:p>
        </w:tc>
        <w:tc>
          <w:tcPr>
            <w:tcW w:w="3485" w:type="dxa"/>
            <w:noWrap w:val="0"/>
            <w:vAlign w:val="center"/>
          </w:tcPr>
          <w:p w14:paraId="25CB9836">
            <w:pPr>
              <w:spacing w:line="360" w:lineRule="auto"/>
              <w:ind w:firstLine="240" w:firstLineChars="100"/>
              <w:jc w:val="left"/>
              <w:rPr>
                <w:rFonts w:hint="eastAsia" w:ascii="宋体" w:hAnsi="宋体" w:cs="宋体"/>
                <w:sz w:val="24"/>
              </w:rPr>
            </w:pPr>
            <w:r>
              <w:rPr>
                <w:rFonts w:hint="eastAsia" w:ascii="宋体" w:hAnsi="宋体" w:cs="宋体"/>
                <w:sz w:val="24"/>
              </w:rPr>
              <w:t>未作记录发现一次扣1分</w:t>
            </w:r>
          </w:p>
        </w:tc>
      </w:tr>
      <w:tr w14:paraId="4D7C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22A3B89">
            <w:pPr>
              <w:spacing w:line="360" w:lineRule="auto"/>
              <w:ind w:firstLine="240" w:firstLineChars="100"/>
              <w:jc w:val="left"/>
              <w:rPr>
                <w:rFonts w:hint="eastAsia" w:ascii="宋体" w:hAnsi="宋体" w:cs="宋体"/>
                <w:sz w:val="24"/>
              </w:rPr>
            </w:pPr>
          </w:p>
        </w:tc>
        <w:tc>
          <w:tcPr>
            <w:tcW w:w="4332" w:type="dxa"/>
            <w:noWrap w:val="0"/>
            <w:vAlign w:val="center"/>
          </w:tcPr>
          <w:p w14:paraId="0EE04EA6">
            <w:pPr>
              <w:spacing w:line="360" w:lineRule="auto"/>
              <w:ind w:firstLine="240" w:firstLineChars="100"/>
              <w:jc w:val="left"/>
              <w:rPr>
                <w:rFonts w:hint="eastAsia" w:ascii="宋体" w:hAnsi="宋体" w:cs="宋体"/>
                <w:sz w:val="24"/>
              </w:rPr>
            </w:pPr>
            <w:r>
              <w:rPr>
                <w:rFonts w:hint="eastAsia" w:ascii="宋体" w:hAnsi="宋体" w:cs="宋体"/>
                <w:sz w:val="24"/>
              </w:rPr>
              <w:t>在下班后巡查整个大楼，确保公共部位门窗关闭，发现隐患及时处置。</w:t>
            </w:r>
          </w:p>
        </w:tc>
        <w:tc>
          <w:tcPr>
            <w:tcW w:w="3485" w:type="dxa"/>
            <w:noWrap w:val="0"/>
            <w:vAlign w:val="center"/>
          </w:tcPr>
          <w:p w14:paraId="46D24C4F">
            <w:pPr>
              <w:spacing w:line="360" w:lineRule="auto"/>
              <w:ind w:firstLine="240" w:firstLineChars="100"/>
              <w:jc w:val="left"/>
              <w:rPr>
                <w:rFonts w:hint="eastAsia" w:ascii="宋体" w:hAnsi="宋体" w:cs="宋体"/>
                <w:sz w:val="24"/>
              </w:rPr>
            </w:pPr>
            <w:r>
              <w:rPr>
                <w:rFonts w:hint="eastAsia" w:ascii="宋体" w:hAnsi="宋体" w:cs="宋体"/>
                <w:sz w:val="24"/>
              </w:rPr>
              <w:t>发现公共部位有门窗未关闭，发现一次扣1分。</w:t>
            </w:r>
          </w:p>
        </w:tc>
      </w:tr>
      <w:tr w14:paraId="728B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16F47335">
            <w:pPr>
              <w:spacing w:line="360" w:lineRule="auto"/>
              <w:ind w:firstLine="240" w:firstLineChars="100"/>
              <w:jc w:val="left"/>
              <w:rPr>
                <w:rFonts w:hint="eastAsia" w:ascii="宋体" w:hAnsi="宋体" w:cs="宋体"/>
                <w:sz w:val="24"/>
              </w:rPr>
            </w:pPr>
          </w:p>
        </w:tc>
        <w:tc>
          <w:tcPr>
            <w:tcW w:w="4332" w:type="dxa"/>
            <w:noWrap w:val="0"/>
            <w:vAlign w:val="center"/>
          </w:tcPr>
          <w:p w14:paraId="02189D33">
            <w:pPr>
              <w:spacing w:line="360" w:lineRule="auto"/>
              <w:ind w:firstLine="240" w:firstLineChars="100"/>
              <w:jc w:val="left"/>
              <w:rPr>
                <w:rFonts w:hint="eastAsia" w:ascii="宋体" w:hAnsi="宋体" w:cs="宋体"/>
                <w:sz w:val="24"/>
              </w:rPr>
            </w:pPr>
            <w:r>
              <w:rPr>
                <w:rFonts w:hint="eastAsia" w:ascii="宋体" w:hAnsi="宋体" w:cs="宋体"/>
                <w:sz w:val="24"/>
              </w:rPr>
              <w:t>接到火警和治安警报后必须3分钟内到达现场处置，并及时报告甲方领导，根据甲方领导要求与有关方面联系协调。</w:t>
            </w:r>
          </w:p>
        </w:tc>
        <w:tc>
          <w:tcPr>
            <w:tcW w:w="3485" w:type="dxa"/>
            <w:noWrap w:val="0"/>
            <w:vAlign w:val="center"/>
          </w:tcPr>
          <w:p w14:paraId="4ED51A12">
            <w:pPr>
              <w:spacing w:line="360" w:lineRule="auto"/>
              <w:ind w:firstLine="240" w:firstLineChars="100"/>
              <w:jc w:val="left"/>
              <w:rPr>
                <w:rFonts w:hint="eastAsia" w:ascii="宋体" w:hAnsi="宋体" w:cs="宋体"/>
                <w:sz w:val="24"/>
              </w:rPr>
            </w:pPr>
            <w:r>
              <w:rPr>
                <w:rFonts w:hint="eastAsia" w:ascii="宋体" w:hAnsi="宋体" w:cs="宋体"/>
                <w:sz w:val="24"/>
              </w:rPr>
              <w:t>发现未及时到达现场或未及时联系甲方领导导致事态扩大，当月考核直接以不合格计。</w:t>
            </w:r>
          </w:p>
        </w:tc>
      </w:tr>
      <w:tr w14:paraId="141E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22B401C8">
            <w:pPr>
              <w:spacing w:line="360" w:lineRule="auto"/>
              <w:ind w:firstLine="240" w:firstLineChars="100"/>
              <w:jc w:val="left"/>
              <w:rPr>
                <w:rFonts w:hint="eastAsia" w:ascii="宋体" w:hAnsi="宋体" w:cs="宋体"/>
                <w:sz w:val="24"/>
              </w:rPr>
            </w:pPr>
          </w:p>
        </w:tc>
        <w:tc>
          <w:tcPr>
            <w:tcW w:w="4332" w:type="dxa"/>
            <w:noWrap w:val="0"/>
            <w:vAlign w:val="center"/>
          </w:tcPr>
          <w:p w14:paraId="60B979C0">
            <w:pPr>
              <w:spacing w:line="360" w:lineRule="auto"/>
              <w:ind w:firstLine="240" w:firstLineChars="100"/>
              <w:jc w:val="left"/>
              <w:rPr>
                <w:rFonts w:hint="eastAsia" w:ascii="宋体" w:hAnsi="宋体" w:cs="宋体"/>
                <w:sz w:val="24"/>
              </w:rPr>
            </w:pPr>
            <w:r>
              <w:rPr>
                <w:rFonts w:hint="eastAsia" w:ascii="宋体" w:hAnsi="宋体" w:cs="宋体"/>
                <w:sz w:val="24"/>
              </w:rPr>
              <w:t>保安在工作期间要接受甲方的领导和监督，遵守甲方的有关的规章制度。</w:t>
            </w:r>
          </w:p>
        </w:tc>
        <w:tc>
          <w:tcPr>
            <w:tcW w:w="3485" w:type="dxa"/>
            <w:noWrap w:val="0"/>
            <w:vAlign w:val="center"/>
          </w:tcPr>
          <w:p w14:paraId="2468946C">
            <w:pPr>
              <w:spacing w:line="360" w:lineRule="auto"/>
              <w:ind w:firstLine="240" w:firstLineChars="100"/>
              <w:jc w:val="left"/>
              <w:rPr>
                <w:rFonts w:hint="eastAsia" w:ascii="宋体" w:hAnsi="宋体" w:cs="宋体"/>
                <w:sz w:val="24"/>
              </w:rPr>
            </w:pPr>
            <w:r>
              <w:rPr>
                <w:rFonts w:hint="eastAsia" w:ascii="宋体" w:hAnsi="宋体" w:cs="宋体"/>
                <w:sz w:val="24"/>
              </w:rPr>
              <w:t>发现保安违反甲方工作规章制度及纪律，看情况分别扣1-5分。</w:t>
            </w:r>
          </w:p>
        </w:tc>
      </w:tr>
      <w:tr w14:paraId="13F9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4EED3AB6">
            <w:pPr>
              <w:spacing w:line="360" w:lineRule="auto"/>
              <w:ind w:firstLine="240" w:firstLineChars="100"/>
              <w:jc w:val="left"/>
              <w:rPr>
                <w:rFonts w:hint="eastAsia" w:ascii="宋体" w:hAnsi="宋体" w:cs="宋体"/>
                <w:sz w:val="24"/>
              </w:rPr>
            </w:pPr>
          </w:p>
        </w:tc>
        <w:tc>
          <w:tcPr>
            <w:tcW w:w="4332" w:type="dxa"/>
            <w:noWrap w:val="0"/>
            <w:vAlign w:val="center"/>
          </w:tcPr>
          <w:p w14:paraId="53AA9DFB">
            <w:pPr>
              <w:spacing w:line="360" w:lineRule="auto"/>
              <w:ind w:firstLine="240" w:firstLineChars="100"/>
              <w:jc w:val="left"/>
              <w:rPr>
                <w:rFonts w:hint="eastAsia" w:ascii="宋体" w:hAnsi="宋体" w:cs="宋体"/>
                <w:sz w:val="24"/>
              </w:rPr>
            </w:pPr>
            <w:r>
              <w:rPr>
                <w:rFonts w:hint="eastAsia" w:ascii="宋体" w:hAnsi="宋体" w:cs="宋体"/>
                <w:sz w:val="24"/>
              </w:rPr>
              <w:t>根据甲方要求，提供力所能及的帮助。负责按时接</w:t>
            </w:r>
            <w:r>
              <w:rPr>
                <w:rFonts w:hint="eastAsia" w:ascii="宋体" w:hAnsi="宋体" w:cs="宋体"/>
                <w:sz w:val="24"/>
                <w:lang w:val="en-US" w:eastAsia="zh-CN"/>
              </w:rPr>
              <w:t>收</w:t>
            </w:r>
            <w:r>
              <w:rPr>
                <w:rFonts w:hint="eastAsia" w:ascii="宋体" w:hAnsi="宋体" w:cs="宋体"/>
                <w:sz w:val="24"/>
              </w:rPr>
              <w:t>报纸、信件，对挂号信、快递、包裹单等要逐件登记并交收件人签收。</w:t>
            </w:r>
          </w:p>
        </w:tc>
        <w:tc>
          <w:tcPr>
            <w:tcW w:w="3485" w:type="dxa"/>
            <w:noWrap w:val="0"/>
            <w:vAlign w:val="center"/>
          </w:tcPr>
          <w:p w14:paraId="1A6854DC">
            <w:pPr>
              <w:spacing w:line="360" w:lineRule="auto"/>
              <w:ind w:firstLine="240" w:firstLineChars="100"/>
              <w:jc w:val="left"/>
              <w:rPr>
                <w:rFonts w:hint="eastAsia" w:ascii="宋体" w:hAnsi="宋体" w:cs="宋体"/>
                <w:sz w:val="24"/>
              </w:rPr>
            </w:pPr>
            <w:r>
              <w:rPr>
                <w:rFonts w:hint="eastAsia" w:ascii="宋体" w:hAnsi="宋体" w:cs="宋体"/>
                <w:sz w:val="24"/>
              </w:rPr>
              <w:t>发现保安未及时接</w:t>
            </w:r>
            <w:r>
              <w:rPr>
                <w:rFonts w:hint="eastAsia" w:ascii="宋体" w:hAnsi="宋体" w:cs="宋体"/>
                <w:sz w:val="24"/>
                <w:lang w:val="en-US" w:eastAsia="zh-CN"/>
              </w:rPr>
              <w:t>收</w:t>
            </w:r>
            <w:r>
              <w:rPr>
                <w:rFonts w:hint="eastAsia" w:ascii="宋体" w:hAnsi="宋体" w:cs="宋体"/>
                <w:sz w:val="24"/>
              </w:rPr>
              <w:t>、分发报纸、信件、快递等，发现一次扣1分。</w:t>
            </w:r>
          </w:p>
        </w:tc>
      </w:tr>
      <w:tr w14:paraId="52C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FB59085">
            <w:pPr>
              <w:spacing w:line="360" w:lineRule="auto"/>
              <w:ind w:firstLine="240" w:firstLineChars="100"/>
              <w:jc w:val="left"/>
              <w:rPr>
                <w:rFonts w:hint="eastAsia" w:ascii="宋体" w:hAnsi="宋体" w:cs="宋体"/>
                <w:sz w:val="24"/>
              </w:rPr>
            </w:pPr>
          </w:p>
        </w:tc>
        <w:tc>
          <w:tcPr>
            <w:tcW w:w="4332" w:type="dxa"/>
            <w:noWrap w:val="0"/>
            <w:vAlign w:val="center"/>
          </w:tcPr>
          <w:p w14:paraId="65EED94E">
            <w:pPr>
              <w:spacing w:line="360" w:lineRule="auto"/>
              <w:ind w:firstLine="240" w:firstLineChars="100"/>
              <w:jc w:val="left"/>
              <w:rPr>
                <w:rFonts w:hint="eastAsia" w:ascii="宋体" w:hAnsi="宋体" w:cs="宋体"/>
                <w:sz w:val="24"/>
              </w:rPr>
            </w:pPr>
            <w:r>
              <w:rPr>
                <w:rFonts w:hint="eastAsia" w:ascii="宋体" w:hAnsi="宋体" w:cs="宋体"/>
                <w:sz w:val="24"/>
              </w:rPr>
              <w:t>保安值班期间不喝酒，不吃零食，不玩手机游戏、不听音乐以及其他与工作无关的事情(看报纸、杂志、会客等)。</w:t>
            </w:r>
          </w:p>
        </w:tc>
        <w:tc>
          <w:tcPr>
            <w:tcW w:w="3485" w:type="dxa"/>
            <w:noWrap w:val="0"/>
            <w:vAlign w:val="center"/>
          </w:tcPr>
          <w:p w14:paraId="59DBCE57">
            <w:pPr>
              <w:spacing w:line="360" w:lineRule="auto"/>
              <w:ind w:firstLine="240" w:firstLineChars="100"/>
              <w:jc w:val="left"/>
              <w:rPr>
                <w:rFonts w:hint="eastAsia" w:ascii="宋体" w:hAnsi="宋体" w:cs="宋体"/>
                <w:sz w:val="24"/>
              </w:rPr>
            </w:pPr>
            <w:r>
              <w:rPr>
                <w:rFonts w:hint="eastAsia" w:ascii="宋体" w:hAnsi="宋体" w:cs="宋体"/>
                <w:sz w:val="24"/>
              </w:rPr>
              <w:t>发现一次扣1分，情节严重的扣3分，屡教不改者甲方将建议乙方予以清退处理。</w:t>
            </w:r>
          </w:p>
        </w:tc>
      </w:tr>
      <w:tr w14:paraId="4328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FE78D3F">
            <w:pPr>
              <w:spacing w:line="360" w:lineRule="auto"/>
              <w:ind w:firstLine="240" w:firstLineChars="100"/>
              <w:jc w:val="left"/>
              <w:rPr>
                <w:rFonts w:hint="eastAsia" w:ascii="宋体" w:hAnsi="宋体" w:cs="宋体"/>
                <w:sz w:val="24"/>
              </w:rPr>
            </w:pPr>
          </w:p>
        </w:tc>
        <w:tc>
          <w:tcPr>
            <w:tcW w:w="4332" w:type="dxa"/>
            <w:noWrap w:val="0"/>
            <w:vAlign w:val="center"/>
          </w:tcPr>
          <w:p w14:paraId="759CBD90">
            <w:pPr>
              <w:spacing w:line="360" w:lineRule="auto"/>
              <w:ind w:firstLine="240" w:firstLineChars="100"/>
              <w:jc w:val="left"/>
              <w:rPr>
                <w:rFonts w:hint="eastAsia" w:ascii="宋体" w:hAnsi="宋体" w:cs="宋体"/>
                <w:sz w:val="24"/>
              </w:rPr>
            </w:pPr>
            <w:r>
              <w:rPr>
                <w:rFonts w:hint="eastAsia" w:ascii="宋体" w:hAnsi="宋体" w:cs="宋体"/>
                <w:sz w:val="24"/>
              </w:rPr>
              <w:t>爱护公共财物，</w:t>
            </w:r>
            <w:r>
              <w:rPr>
                <w:rFonts w:hint="eastAsia" w:ascii="宋体" w:hAnsi="宋体" w:cs="宋体"/>
                <w:sz w:val="24"/>
                <w:lang w:val="en-US" w:eastAsia="zh-CN"/>
              </w:rPr>
              <w:t>不得</w:t>
            </w:r>
            <w:r>
              <w:rPr>
                <w:rFonts w:hint="eastAsia" w:ascii="宋体" w:hAnsi="宋体" w:cs="宋体"/>
                <w:sz w:val="24"/>
              </w:rPr>
              <w:t>故意损坏公共财物或值班期间公物</w:t>
            </w:r>
          </w:p>
        </w:tc>
        <w:tc>
          <w:tcPr>
            <w:tcW w:w="3485" w:type="dxa"/>
            <w:noWrap w:val="0"/>
            <w:vAlign w:val="center"/>
          </w:tcPr>
          <w:p w14:paraId="042B2AEE">
            <w:pPr>
              <w:spacing w:line="360" w:lineRule="auto"/>
              <w:ind w:firstLine="240" w:firstLineChars="100"/>
              <w:jc w:val="left"/>
              <w:rPr>
                <w:rFonts w:hint="eastAsia" w:ascii="宋体" w:hAnsi="宋体" w:cs="宋体"/>
                <w:sz w:val="24"/>
              </w:rPr>
            </w:pPr>
            <w:r>
              <w:rPr>
                <w:rFonts w:hint="eastAsia" w:ascii="宋体" w:hAnsi="宋体" w:cs="宋体"/>
                <w:sz w:val="24"/>
              </w:rPr>
              <w:t>如有</w:t>
            </w:r>
            <w:r>
              <w:rPr>
                <w:rFonts w:hint="eastAsia" w:ascii="宋体" w:hAnsi="宋体" w:cs="宋体"/>
                <w:sz w:val="24"/>
                <w:lang w:val="en-US" w:eastAsia="zh-CN"/>
              </w:rPr>
              <w:t>公共财物</w:t>
            </w:r>
            <w:r>
              <w:rPr>
                <w:rFonts w:hint="eastAsia" w:ascii="宋体" w:hAnsi="宋体" w:cs="宋体"/>
                <w:sz w:val="24"/>
              </w:rPr>
              <w:t>遗失 每次扣3分。</w:t>
            </w:r>
          </w:p>
        </w:tc>
      </w:tr>
      <w:tr w14:paraId="53BB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4D92855">
            <w:pPr>
              <w:spacing w:line="360" w:lineRule="auto"/>
              <w:ind w:firstLine="240" w:firstLineChars="100"/>
              <w:jc w:val="left"/>
              <w:rPr>
                <w:rFonts w:hint="eastAsia" w:ascii="宋体" w:hAnsi="宋体" w:cs="宋体"/>
                <w:sz w:val="24"/>
              </w:rPr>
            </w:pPr>
          </w:p>
        </w:tc>
        <w:tc>
          <w:tcPr>
            <w:tcW w:w="4332" w:type="dxa"/>
            <w:noWrap w:val="0"/>
            <w:vAlign w:val="center"/>
          </w:tcPr>
          <w:p w14:paraId="264FC2EE">
            <w:pPr>
              <w:spacing w:line="360" w:lineRule="auto"/>
              <w:ind w:firstLine="240" w:firstLineChars="100"/>
              <w:jc w:val="left"/>
              <w:rPr>
                <w:rFonts w:hint="eastAsia" w:ascii="宋体" w:hAnsi="宋体" w:cs="宋体"/>
                <w:sz w:val="24"/>
              </w:rPr>
            </w:pPr>
            <w:r>
              <w:rPr>
                <w:rFonts w:hint="eastAsia" w:ascii="宋体" w:hAnsi="宋体" w:cs="宋体"/>
                <w:sz w:val="24"/>
              </w:rPr>
              <w:t>严格履行岗位责任，不无故脱岗、不私自串岗</w:t>
            </w:r>
          </w:p>
        </w:tc>
        <w:tc>
          <w:tcPr>
            <w:tcW w:w="3485" w:type="dxa"/>
            <w:noWrap w:val="0"/>
            <w:vAlign w:val="center"/>
          </w:tcPr>
          <w:p w14:paraId="4039A18F">
            <w:pPr>
              <w:spacing w:line="360" w:lineRule="auto"/>
              <w:ind w:firstLine="240" w:firstLineChars="100"/>
              <w:jc w:val="left"/>
              <w:rPr>
                <w:rFonts w:hint="eastAsia" w:ascii="宋体" w:hAnsi="宋体" w:cs="宋体"/>
                <w:sz w:val="24"/>
              </w:rPr>
            </w:pPr>
            <w:r>
              <w:rPr>
                <w:rFonts w:hint="eastAsia" w:ascii="宋体" w:hAnsi="宋体" w:cs="宋体"/>
                <w:sz w:val="24"/>
              </w:rPr>
              <w:t>如有违反，每次扣5分。</w:t>
            </w:r>
          </w:p>
        </w:tc>
      </w:tr>
      <w:tr w14:paraId="0FA0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2E1BA686">
            <w:pPr>
              <w:spacing w:line="360" w:lineRule="auto"/>
              <w:ind w:firstLine="240" w:firstLineChars="100"/>
              <w:jc w:val="left"/>
              <w:rPr>
                <w:rFonts w:hint="eastAsia" w:ascii="宋体" w:hAnsi="宋体" w:cs="宋体"/>
                <w:sz w:val="24"/>
              </w:rPr>
            </w:pPr>
          </w:p>
        </w:tc>
        <w:tc>
          <w:tcPr>
            <w:tcW w:w="4332" w:type="dxa"/>
            <w:noWrap w:val="0"/>
            <w:vAlign w:val="center"/>
          </w:tcPr>
          <w:p w14:paraId="677541B9">
            <w:pPr>
              <w:spacing w:line="360" w:lineRule="auto"/>
              <w:ind w:firstLine="240" w:firstLineChars="100"/>
              <w:jc w:val="left"/>
              <w:rPr>
                <w:rFonts w:hint="eastAsia" w:ascii="宋体" w:hAnsi="宋体" w:cs="宋体"/>
                <w:sz w:val="24"/>
              </w:rPr>
            </w:pPr>
            <w:r>
              <w:rPr>
                <w:rFonts w:hint="eastAsia" w:ascii="宋体" w:hAnsi="宋体" w:cs="宋体"/>
                <w:sz w:val="24"/>
              </w:rPr>
              <w:t>严禁上岗前酗酒贻误值班执勤</w:t>
            </w:r>
          </w:p>
        </w:tc>
        <w:tc>
          <w:tcPr>
            <w:tcW w:w="3485" w:type="dxa"/>
            <w:noWrap w:val="0"/>
            <w:vAlign w:val="center"/>
          </w:tcPr>
          <w:p w14:paraId="14D6AFE5">
            <w:pPr>
              <w:spacing w:line="360" w:lineRule="auto"/>
              <w:ind w:firstLine="240" w:firstLineChars="100"/>
              <w:jc w:val="left"/>
              <w:rPr>
                <w:rFonts w:hint="eastAsia" w:ascii="宋体" w:hAnsi="宋体" w:cs="宋体"/>
                <w:sz w:val="24"/>
              </w:rPr>
            </w:pPr>
            <w:r>
              <w:rPr>
                <w:rFonts w:hint="eastAsia" w:ascii="宋体" w:hAnsi="宋体" w:cs="宋体"/>
                <w:sz w:val="24"/>
              </w:rPr>
              <w:t>如有违反，每次发现扣1分，情节严重的视情况扣2-5分。</w:t>
            </w:r>
          </w:p>
        </w:tc>
      </w:tr>
      <w:tr w14:paraId="173B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3739337">
            <w:pPr>
              <w:spacing w:line="360" w:lineRule="auto"/>
              <w:ind w:firstLine="240" w:firstLineChars="100"/>
              <w:jc w:val="left"/>
              <w:rPr>
                <w:rFonts w:hint="eastAsia" w:ascii="宋体" w:hAnsi="宋体" w:cs="宋体"/>
                <w:sz w:val="24"/>
              </w:rPr>
            </w:pPr>
          </w:p>
        </w:tc>
        <w:tc>
          <w:tcPr>
            <w:tcW w:w="4332" w:type="dxa"/>
            <w:noWrap w:val="0"/>
            <w:vAlign w:val="center"/>
          </w:tcPr>
          <w:p w14:paraId="7718C13F">
            <w:pPr>
              <w:spacing w:line="360" w:lineRule="auto"/>
              <w:ind w:firstLine="240" w:firstLineChars="100"/>
              <w:jc w:val="left"/>
              <w:rPr>
                <w:rFonts w:hint="eastAsia" w:ascii="宋体" w:hAnsi="宋体" w:cs="宋体"/>
                <w:sz w:val="24"/>
              </w:rPr>
            </w:pPr>
            <w:r>
              <w:rPr>
                <w:rFonts w:hint="eastAsia" w:ascii="宋体" w:hAnsi="宋体" w:cs="宋体"/>
                <w:sz w:val="24"/>
              </w:rPr>
              <w:t>不得隐瞒和虚报情况，欺骗领导，</w:t>
            </w:r>
          </w:p>
        </w:tc>
        <w:tc>
          <w:tcPr>
            <w:tcW w:w="3485" w:type="dxa"/>
            <w:noWrap w:val="0"/>
            <w:vAlign w:val="center"/>
          </w:tcPr>
          <w:p w14:paraId="354CC281">
            <w:pPr>
              <w:spacing w:line="360" w:lineRule="auto"/>
              <w:ind w:firstLine="240" w:firstLineChars="100"/>
              <w:jc w:val="left"/>
              <w:rPr>
                <w:rFonts w:hint="eastAsia" w:ascii="宋体" w:hAnsi="宋体" w:cs="宋体"/>
                <w:sz w:val="24"/>
              </w:rPr>
            </w:pPr>
            <w:r>
              <w:rPr>
                <w:rFonts w:hint="eastAsia" w:ascii="宋体" w:hAnsi="宋体" w:cs="宋体"/>
                <w:sz w:val="24"/>
              </w:rPr>
              <w:t>视情节轻重，分别扣1-5分</w:t>
            </w:r>
          </w:p>
        </w:tc>
      </w:tr>
      <w:tr w14:paraId="77B3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6" w:type="dxa"/>
            <w:vMerge w:val="continue"/>
            <w:noWrap w:val="0"/>
            <w:vAlign w:val="center"/>
          </w:tcPr>
          <w:p w14:paraId="71286459">
            <w:pPr>
              <w:spacing w:line="360" w:lineRule="auto"/>
              <w:ind w:firstLine="240" w:firstLineChars="100"/>
              <w:jc w:val="left"/>
              <w:rPr>
                <w:rFonts w:hint="eastAsia" w:ascii="宋体" w:hAnsi="宋体" w:cs="宋体"/>
                <w:sz w:val="24"/>
              </w:rPr>
            </w:pPr>
          </w:p>
        </w:tc>
        <w:tc>
          <w:tcPr>
            <w:tcW w:w="4332" w:type="dxa"/>
            <w:noWrap w:val="0"/>
            <w:vAlign w:val="center"/>
          </w:tcPr>
          <w:p w14:paraId="6F4D39BB">
            <w:pPr>
              <w:spacing w:line="360" w:lineRule="auto"/>
              <w:ind w:firstLine="240" w:firstLineChars="100"/>
              <w:jc w:val="left"/>
              <w:rPr>
                <w:rFonts w:hint="eastAsia" w:ascii="宋体" w:hAnsi="宋体" w:cs="宋体"/>
                <w:sz w:val="24"/>
              </w:rPr>
            </w:pPr>
            <w:r>
              <w:rPr>
                <w:rFonts w:hint="eastAsia" w:ascii="宋体" w:hAnsi="宋体" w:cs="宋体"/>
                <w:sz w:val="24"/>
              </w:rPr>
              <w:t>做好来访人员和重大物品进出登记工作。管理区内发生打架、斗殴等治安案件应及时处理</w:t>
            </w:r>
          </w:p>
        </w:tc>
        <w:tc>
          <w:tcPr>
            <w:tcW w:w="3485" w:type="dxa"/>
            <w:noWrap w:val="0"/>
            <w:vAlign w:val="center"/>
          </w:tcPr>
          <w:p w14:paraId="02B0B2AD">
            <w:pPr>
              <w:spacing w:line="360" w:lineRule="auto"/>
              <w:ind w:firstLine="240" w:firstLineChars="100"/>
              <w:jc w:val="left"/>
              <w:rPr>
                <w:rFonts w:hint="eastAsia" w:ascii="宋体" w:hAnsi="宋体" w:cs="宋体"/>
                <w:sz w:val="24"/>
              </w:rPr>
            </w:pPr>
            <w:r>
              <w:rPr>
                <w:rFonts w:hint="eastAsia" w:ascii="宋体" w:hAnsi="宋体" w:cs="宋体"/>
                <w:sz w:val="24"/>
              </w:rPr>
              <w:t>未及时处理导致失态扩大。发现一次扣3分。</w:t>
            </w:r>
          </w:p>
        </w:tc>
      </w:tr>
    </w:tbl>
    <w:p w14:paraId="7DD30BD6">
      <w:pPr>
        <w:spacing w:line="360" w:lineRule="auto"/>
        <w:ind w:firstLine="240" w:firstLineChars="100"/>
        <w:jc w:val="left"/>
        <w:rPr>
          <w:rFonts w:hint="eastAsia" w:ascii="宋体" w:hAnsi="宋体" w:cs="宋体"/>
          <w:sz w:val="24"/>
        </w:rPr>
      </w:pPr>
    </w:p>
    <w:p w14:paraId="2DD2C689">
      <w:pPr>
        <w:spacing w:line="360" w:lineRule="auto"/>
        <w:ind w:firstLine="240" w:firstLineChars="100"/>
        <w:jc w:val="left"/>
        <w:rPr>
          <w:rFonts w:hint="eastAsia" w:ascii="宋体" w:hAnsi="宋体" w:cs="宋体"/>
          <w:sz w:val="24"/>
        </w:rPr>
      </w:pPr>
    </w:p>
    <w:p w14:paraId="48528395">
      <w:pPr>
        <w:spacing w:line="360" w:lineRule="auto"/>
        <w:ind w:firstLine="240" w:firstLineChars="1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、保洁及绿化服务要求（满分100分）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332"/>
        <w:gridCol w:w="3485"/>
      </w:tblGrid>
      <w:tr w14:paraId="5D04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noWrap w:val="0"/>
            <w:vAlign w:val="center"/>
          </w:tcPr>
          <w:p w14:paraId="1C977C93">
            <w:pPr>
              <w:spacing w:line="360" w:lineRule="auto"/>
              <w:ind w:firstLine="240" w:firstLineChars="100"/>
              <w:jc w:val="left"/>
              <w:rPr>
                <w:rFonts w:hint="eastAsia" w:ascii="宋体" w:hAnsi="宋体" w:cs="宋体"/>
                <w:sz w:val="24"/>
              </w:rPr>
            </w:pPr>
            <w:r>
              <w:rPr>
                <w:rFonts w:hint="eastAsia" w:ascii="宋体" w:hAnsi="宋体" w:cs="宋体"/>
                <w:sz w:val="24"/>
              </w:rPr>
              <w:t>内容</w:t>
            </w:r>
          </w:p>
        </w:tc>
        <w:tc>
          <w:tcPr>
            <w:tcW w:w="4332" w:type="dxa"/>
            <w:noWrap w:val="0"/>
            <w:vAlign w:val="center"/>
          </w:tcPr>
          <w:p w14:paraId="387FB0AF">
            <w:pPr>
              <w:spacing w:line="360" w:lineRule="auto"/>
              <w:ind w:firstLine="240" w:firstLineChars="100"/>
              <w:jc w:val="left"/>
              <w:rPr>
                <w:rFonts w:hint="eastAsia" w:ascii="宋体" w:hAnsi="宋体" w:cs="宋体"/>
                <w:sz w:val="24"/>
              </w:rPr>
            </w:pPr>
            <w:r>
              <w:rPr>
                <w:rFonts w:hint="eastAsia" w:ascii="宋体" w:hAnsi="宋体" w:cs="宋体"/>
                <w:sz w:val="24"/>
              </w:rPr>
              <w:t>标准</w:t>
            </w:r>
          </w:p>
        </w:tc>
        <w:tc>
          <w:tcPr>
            <w:tcW w:w="3485" w:type="dxa"/>
            <w:noWrap w:val="0"/>
            <w:vAlign w:val="center"/>
          </w:tcPr>
          <w:p w14:paraId="32D480C5">
            <w:pPr>
              <w:spacing w:line="360" w:lineRule="auto"/>
              <w:ind w:firstLine="240" w:firstLineChars="100"/>
              <w:jc w:val="left"/>
              <w:rPr>
                <w:rFonts w:hint="eastAsia" w:ascii="宋体" w:hAnsi="宋体" w:cs="宋体"/>
                <w:sz w:val="24"/>
              </w:rPr>
            </w:pPr>
            <w:r>
              <w:rPr>
                <w:rFonts w:hint="eastAsia" w:ascii="宋体" w:hAnsi="宋体" w:cs="宋体"/>
                <w:sz w:val="24"/>
              </w:rPr>
              <w:t>扣分标准</w:t>
            </w:r>
          </w:p>
        </w:tc>
      </w:tr>
      <w:tr w14:paraId="051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noWrap w:val="0"/>
            <w:vAlign w:val="center"/>
          </w:tcPr>
          <w:p w14:paraId="456DD1B4">
            <w:pPr>
              <w:spacing w:line="360" w:lineRule="auto"/>
              <w:ind w:firstLine="240" w:firstLineChars="100"/>
              <w:jc w:val="left"/>
              <w:rPr>
                <w:rFonts w:hint="eastAsia" w:ascii="宋体" w:hAnsi="宋体" w:cs="宋体"/>
                <w:sz w:val="24"/>
              </w:rPr>
            </w:pPr>
            <w:r>
              <w:rPr>
                <w:rFonts w:hint="eastAsia" w:ascii="宋体" w:hAnsi="宋体" w:cs="宋体"/>
                <w:sz w:val="24"/>
              </w:rPr>
              <w:t>人员要求</w:t>
            </w:r>
          </w:p>
        </w:tc>
        <w:tc>
          <w:tcPr>
            <w:tcW w:w="4332" w:type="dxa"/>
            <w:noWrap w:val="0"/>
            <w:vAlign w:val="center"/>
          </w:tcPr>
          <w:p w14:paraId="1310020A">
            <w:pPr>
              <w:spacing w:line="360" w:lineRule="auto"/>
              <w:ind w:firstLine="240" w:firstLineChars="100"/>
              <w:jc w:val="left"/>
              <w:rPr>
                <w:rFonts w:hint="eastAsia" w:ascii="宋体" w:hAnsi="宋体" w:cs="宋体"/>
                <w:sz w:val="24"/>
              </w:rPr>
            </w:pPr>
            <w:r>
              <w:rPr>
                <w:rFonts w:hint="eastAsia" w:ascii="宋体" w:hAnsi="宋体" w:cs="宋体"/>
                <w:sz w:val="24"/>
              </w:rPr>
              <w:t>上岗时佩戴统一标志，穿戴统一制服，仪容仪表规范整齐。文明工作，训练有素，言语规范，认真负责。</w:t>
            </w:r>
          </w:p>
        </w:tc>
        <w:tc>
          <w:tcPr>
            <w:tcW w:w="3485" w:type="dxa"/>
            <w:noWrap w:val="0"/>
            <w:vAlign w:val="center"/>
          </w:tcPr>
          <w:p w14:paraId="06E2B0CE">
            <w:pPr>
              <w:spacing w:line="360" w:lineRule="auto"/>
              <w:ind w:firstLine="240" w:firstLineChars="100"/>
              <w:jc w:val="left"/>
              <w:rPr>
                <w:rFonts w:hint="eastAsia" w:ascii="宋体" w:hAnsi="宋体" w:cs="宋体"/>
                <w:sz w:val="24"/>
              </w:rPr>
            </w:pPr>
            <w:r>
              <w:rPr>
                <w:rFonts w:hint="eastAsia" w:ascii="宋体" w:hAnsi="宋体" w:cs="宋体"/>
                <w:sz w:val="24"/>
              </w:rPr>
              <w:t>发现未佩戴标志、仪容不整一次扣1分，二次加倍，以此类推。</w:t>
            </w:r>
          </w:p>
        </w:tc>
      </w:tr>
      <w:tr w14:paraId="59B9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restart"/>
            <w:noWrap w:val="0"/>
            <w:vAlign w:val="center"/>
          </w:tcPr>
          <w:p w14:paraId="0E4C98FF">
            <w:pPr>
              <w:spacing w:line="360" w:lineRule="auto"/>
              <w:ind w:firstLine="240" w:firstLineChars="100"/>
              <w:jc w:val="left"/>
              <w:rPr>
                <w:rFonts w:hint="eastAsia" w:ascii="宋体" w:hAnsi="宋体" w:cs="宋体"/>
                <w:sz w:val="24"/>
              </w:rPr>
            </w:pPr>
            <w:r>
              <w:rPr>
                <w:rFonts w:hint="eastAsia" w:ascii="宋体" w:hAnsi="宋体" w:cs="宋体"/>
                <w:sz w:val="24"/>
              </w:rPr>
              <w:t>岗位要求</w:t>
            </w:r>
          </w:p>
        </w:tc>
        <w:tc>
          <w:tcPr>
            <w:tcW w:w="4332" w:type="dxa"/>
            <w:noWrap w:val="0"/>
            <w:vAlign w:val="center"/>
          </w:tcPr>
          <w:p w14:paraId="1D5F62FB">
            <w:pPr>
              <w:spacing w:line="360" w:lineRule="auto"/>
              <w:ind w:firstLine="240" w:firstLineChars="100"/>
              <w:jc w:val="left"/>
              <w:rPr>
                <w:rFonts w:hint="eastAsia" w:ascii="宋体" w:hAnsi="宋体" w:cs="宋体"/>
                <w:sz w:val="24"/>
              </w:rPr>
            </w:pPr>
            <w:r>
              <w:rPr>
                <w:rFonts w:hint="eastAsia" w:ascii="宋体" w:hAnsi="宋体" w:cs="宋体"/>
                <w:sz w:val="24"/>
              </w:rPr>
              <w:t>楼道地面、楼梯每日拖洗一次，巡回保洁，无积灰、污迹、垃圾、水渍。发现楼道、楼梯有积灰、污迹、垃圾、水渍应及时清理</w:t>
            </w:r>
          </w:p>
        </w:tc>
        <w:tc>
          <w:tcPr>
            <w:tcW w:w="3485" w:type="dxa"/>
            <w:noWrap w:val="0"/>
            <w:vAlign w:val="center"/>
          </w:tcPr>
          <w:p w14:paraId="7A5BD256">
            <w:pPr>
              <w:spacing w:line="360" w:lineRule="auto"/>
              <w:ind w:firstLine="240" w:firstLineChars="100"/>
              <w:jc w:val="left"/>
              <w:rPr>
                <w:rFonts w:hint="eastAsia" w:ascii="宋体" w:hAnsi="宋体" w:cs="宋体"/>
                <w:sz w:val="24"/>
              </w:rPr>
            </w:pPr>
            <w:r>
              <w:rPr>
                <w:rFonts w:hint="eastAsia" w:ascii="宋体" w:hAnsi="宋体" w:cs="宋体"/>
                <w:sz w:val="24"/>
              </w:rPr>
              <w:t>未及时清理每次扣0.5分。</w:t>
            </w:r>
          </w:p>
        </w:tc>
      </w:tr>
      <w:tr w14:paraId="09FD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1204042D">
            <w:pPr>
              <w:spacing w:line="360" w:lineRule="auto"/>
              <w:ind w:firstLine="240" w:firstLineChars="100"/>
              <w:jc w:val="left"/>
              <w:rPr>
                <w:rFonts w:hint="eastAsia" w:ascii="宋体" w:hAnsi="宋体" w:cs="宋体"/>
                <w:sz w:val="24"/>
              </w:rPr>
            </w:pPr>
          </w:p>
        </w:tc>
        <w:tc>
          <w:tcPr>
            <w:tcW w:w="4332" w:type="dxa"/>
            <w:noWrap w:val="0"/>
            <w:vAlign w:val="center"/>
          </w:tcPr>
          <w:p w14:paraId="4DACCBC3">
            <w:pPr>
              <w:spacing w:line="360" w:lineRule="auto"/>
              <w:ind w:firstLine="240" w:firstLineChars="100"/>
              <w:jc w:val="left"/>
              <w:rPr>
                <w:rFonts w:hint="eastAsia" w:ascii="宋体" w:hAnsi="宋体" w:cs="宋体"/>
                <w:sz w:val="24"/>
              </w:rPr>
            </w:pPr>
            <w:r>
              <w:rPr>
                <w:rFonts w:hint="eastAsia" w:ascii="宋体" w:hAnsi="宋体" w:cs="宋体"/>
                <w:sz w:val="24"/>
              </w:rPr>
              <w:t>墙面2米以下的开关盒、表箱盖每日擦抹一次；2米以上每周一次，无灰尘、污迹。</w:t>
            </w:r>
          </w:p>
        </w:tc>
        <w:tc>
          <w:tcPr>
            <w:tcW w:w="3485" w:type="dxa"/>
            <w:noWrap w:val="0"/>
            <w:vAlign w:val="center"/>
          </w:tcPr>
          <w:p w14:paraId="6E1DFF69">
            <w:pPr>
              <w:spacing w:line="360" w:lineRule="auto"/>
              <w:ind w:firstLine="240" w:firstLineChars="100"/>
              <w:jc w:val="left"/>
              <w:rPr>
                <w:rFonts w:hint="eastAsia" w:ascii="宋体" w:hAnsi="宋体" w:cs="宋体"/>
                <w:sz w:val="24"/>
              </w:rPr>
            </w:pPr>
            <w:r>
              <w:rPr>
                <w:rFonts w:hint="eastAsia" w:ascii="宋体" w:hAnsi="宋体" w:cs="宋体"/>
                <w:sz w:val="24"/>
              </w:rPr>
              <w:t>发现有灰尘、污迹的每次扣0.5分。</w:t>
            </w:r>
          </w:p>
        </w:tc>
      </w:tr>
      <w:tr w14:paraId="418D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17718157">
            <w:pPr>
              <w:spacing w:line="360" w:lineRule="auto"/>
              <w:ind w:firstLine="240" w:firstLineChars="100"/>
              <w:jc w:val="left"/>
              <w:rPr>
                <w:rFonts w:hint="eastAsia" w:ascii="宋体" w:hAnsi="宋体" w:cs="宋体"/>
                <w:sz w:val="24"/>
              </w:rPr>
            </w:pPr>
          </w:p>
        </w:tc>
        <w:tc>
          <w:tcPr>
            <w:tcW w:w="4332" w:type="dxa"/>
            <w:noWrap w:val="0"/>
            <w:vAlign w:val="center"/>
          </w:tcPr>
          <w:p w14:paraId="27013D27">
            <w:pPr>
              <w:spacing w:line="360" w:lineRule="auto"/>
              <w:ind w:firstLine="240" w:firstLineChars="100"/>
              <w:jc w:val="left"/>
              <w:rPr>
                <w:rFonts w:hint="eastAsia" w:ascii="宋体" w:hAnsi="宋体" w:cs="宋体"/>
                <w:sz w:val="24"/>
              </w:rPr>
            </w:pPr>
            <w:r>
              <w:rPr>
                <w:rFonts w:hint="eastAsia" w:ascii="宋体" w:hAnsi="宋体" w:cs="宋体"/>
                <w:sz w:val="24"/>
              </w:rPr>
              <w:t>每日擦抹一次扶手和门窗，保证无灰尘、污迹。</w:t>
            </w:r>
          </w:p>
        </w:tc>
        <w:tc>
          <w:tcPr>
            <w:tcW w:w="3485" w:type="dxa"/>
            <w:noWrap w:val="0"/>
            <w:vAlign w:val="center"/>
          </w:tcPr>
          <w:p w14:paraId="4626A59D">
            <w:pPr>
              <w:spacing w:line="360" w:lineRule="auto"/>
              <w:ind w:firstLine="240" w:firstLineChars="100"/>
              <w:jc w:val="left"/>
              <w:rPr>
                <w:rFonts w:hint="eastAsia" w:ascii="宋体" w:hAnsi="宋体" w:cs="宋体"/>
                <w:sz w:val="24"/>
              </w:rPr>
            </w:pPr>
            <w:r>
              <w:rPr>
                <w:rFonts w:hint="eastAsia" w:ascii="宋体" w:hAnsi="宋体" w:cs="宋体"/>
                <w:sz w:val="24"/>
              </w:rPr>
              <w:t>发现扶手和门窗有灰尘和污迹每次扣0.5分。</w:t>
            </w:r>
          </w:p>
        </w:tc>
      </w:tr>
      <w:tr w14:paraId="5B3E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64C02DF">
            <w:pPr>
              <w:spacing w:line="360" w:lineRule="auto"/>
              <w:ind w:firstLine="240" w:firstLineChars="100"/>
              <w:jc w:val="left"/>
              <w:rPr>
                <w:rFonts w:hint="eastAsia" w:ascii="宋体" w:hAnsi="宋体" w:cs="宋体"/>
                <w:sz w:val="24"/>
              </w:rPr>
            </w:pPr>
          </w:p>
        </w:tc>
        <w:tc>
          <w:tcPr>
            <w:tcW w:w="4332" w:type="dxa"/>
            <w:noWrap w:val="0"/>
            <w:vAlign w:val="center"/>
          </w:tcPr>
          <w:p w14:paraId="6D637AD7">
            <w:pPr>
              <w:spacing w:line="360" w:lineRule="auto"/>
              <w:ind w:firstLine="240" w:firstLineChars="100"/>
              <w:jc w:val="left"/>
              <w:rPr>
                <w:rFonts w:hint="eastAsia" w:ascii="宋体" w:hAnsi="宋体" w:cs="宋体"/>
                <w:sz w:val="24"/>
              </w:rPr>
            </w:pPr>
            <w:r>
              <w:rPr>
                <w:rFonts w:hint="eastAsia" w:ascii="宋体" w:hAnsi="宋体" w:cs="宋体"/>
                <w:sz w:val="24"/>
              </w:rPr>
              <w:t>每季对天花板、公共楼道灯、会议室和活动室吊灯除尘一次，保证无明显积灰、虫网。</w:t>
            </w:r>
          </w:p>
        </w:tc>
        <w:tc>
          <w:tcPr>
            <w:tcW w:w="3485" w:type="dxa"/>
            <w:noWrap w:val="0"/>
            <w:vAlign w:val="center"/>
          </w:tcPr>
          <w:p w14:paraId="02CB563A">
            <w:pPr>
              <w:spacing w:line="360" w:lineRule="auto"/>
              <w:ind w:firstLine="240" w:firstLineChars="100"/>
              <w:jc w:val="left"/>
              <w:rPr>
                <w:rFonts w:hint="eastAsia" w:ascii="宋体" w:hAnsi="宋体" w:cs="宋体"/>
                <w:sz w:val="24"/>
              </w:rPr>
            </w:pPr>
            <w:r>
              <w:rPr>
                <w:rFonts w:hint="eastAsia" w:ascii="宋体" w:hAnsi="宋体" w:cs="宋体"/>
                <w:sz w:val="24"/>
              </w:rPr>
              <w:t>发现明显积灰或虫网，每次扣0.5分。</w:t>
            </w:r>
          </w:p>
        </w:tc>
      </w:tr>
      <w:tr w14:paraId="1437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4F57E0D1">
            <w:pPr>
              <w:spacing w:line="360" w:lineRule="auto"/>
              <w:ind w:firstLine="240" w:firstLineChars="100"/>
              <w:jc w:val="left"/>
              <w:rPr>
                <w:rFonts w:hint="eastAsia" w:ascii="宋体" w:hAnsi="宋体" w:cs="宋体"/>
                <w:sz w:val="24"/>
              </w:rPr>
            </w:pPr>
          </w:p>
        </w:tc>
        <w:tc>
          <w:tcPr>
            <w:tcW w:w="4332" w:type="dxa"/>
            <w:noWrap w:val="0"/>
            <w:vAlign w:val="center"/>
          </w:tcPr>
          <w:p w14:paraId="6C6E26E7">
            <w:pPr>
              <w:spacing w:line="360" w:lineRule="auto"/>
              <w:ind w:firstLine="240" w:firstLineChars="100"/>
              <w:jc w:val="left"/>
              <w:rPr>
                <w:rFonts w:hint="eastAsia" w:ascii="宋体" w:hAnsi="宋体" w:cs="宋体"/>
                <w:sz w:val="24"/>
              </w:rPr>
            </w:pPr>
            <w:r>
              <w:rPr>
                <w:rFonts w:hint="eastAsia" w:ascii="宋体" w:hAnsi="宋体" w:cs="宋体"/>
                <w:sz w:val="24"/>
              </w:rPr>
              <w:t>每季清洁一次公共区域及领导办公室、会议室、地下室餐厅、窗口服务场所的玻璃，保证无明显积灰、污迹。</w:t>
            </w:r>
          </w:p>
        </w:tc>
        <w:tc>
          <w:tcPr>
            <w:tcW w:w="3485" w:type="dxa"/>
            <w:noWrap w:val="0"/>
            <w:vAlign w:val="center"/>
          </w:tcPr>
          <w:p w14:paraId="58E20804">
            <w:pPr>
              <w:spacing w:line="360" w:lineRule="auto"/>
              <w:ind w:firstLine="240" w:firstLineChars="100"/>
              <w:jc w:val="left"/>
              <w:rPr>
                <w:rFonts w:hint="eastAsia" w:ascii="宋体" w:hAnsi="宋体" w:cs="宋体"/>
                <w:sz w:val="24"/>
              </w:rPr>
            </w:pPr>
            <w:r>
              <w:rPr>
                <w:rFonts w:hint="eastAsia" w:ascii="宋体" w:hAnsi="宋体" w:cs="宋体"/>
                <w:sz w:val="24"/>
              </w:rPr>
              <w:t>发现明显积灰或污迹，每次扣0.5分。</w:t>
            </w:r>
          </w:p>
        </w:tc>
      </w:tr>
      <w:tr w14:paraId="46CB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46F1CD30">
            <w:pPr>
              <w:spacing w:line="360" w:lineRule="auto"/>
              <w:ind w:firstLine="240" w:firstLineChars="100"/>
              <w:jc w:val="left"/>
              <w:rPr>
                <w:rFonts w:hint="eastAsia" w:ascii="宋体" w:hAnsi="宋体" w:cs="宋体"/>
                <w:sz w:val="24"/>
              </w:rPr>
            </w:pPr>
          </w:p>
        </w:tc>
        <w:tc>
          <w:tcPr>
            <w:tcW w:w="4332" w:type="dxa"/>
            <w:noWrap w:val="0"/>
            <w:vAlign w:val="center"/>
          </w:tcPr>
          <w:p w14:paraId="2760EA25">
            <w:pPr>
              <w:spacing w:line="360" w:lineRule="auto"/>
              <w:ind w:firstLine="240" w:firstLineChars="100"/>
              <w:jc w:val="left"/>
              <w:rPr>
                <w:rFonts w:hint="eastAsia" w:ascii="宋体" w:hAnsi="宋体" w:cs="宋体"/>
                <w:sz w:val="24"/>
              </w:rPr>
            </w:pPr>
            <w:r>
              <w:rPr>
                <w:rFonts w:hint="eastAsia" w:ascii="宋体" w:hAnsi="宋体" w:cs="宋体"/>
                <w:sz w:val="24"/>
              </w:rPr>
              <w:t>依据会议、活动日程安排提前搞好会议室卫生、打好开水，会议或活动结束后打扫干净。</w:t>
            </w:r>
            <w:r>
              <w:rPr>
                <w:rFonts w:hint="eastAsia" w:ascii="宋体" w:hAnsi="宋体" w:cs="宋体"/>
                <w:sz w:val="24"/>
                <w:lang w:val="en-US" w:eastAsia="zh-CN"/>
              </w:rPr>
              <w:t>会议室、开标室、评标室</w:t>
            </w:r>
            <w:r>
              <w:rPr>
                <w:rFonts w:hint="eastAsia" w:ascii="宋体" w:hAnsi="宋体" w:cs="宋体"/>
                <w:sz w:val="24"/>
              </w:rPr>
              <w:t>每天打好开水。</w:t>
            </w:r>
          </w:p>
        </w:tc>
        <w:tc>
          <w:tcPr>
            <w:tcW w:w="3485" w:type="dxa"/>
            <w:noWrap w:val="0"/>
            <w:vAlign w:val="center"/>
          </w:tcPr>
          <w:p w14:paraId="2B4B131D">
            <w:pPr>
              <w:spacing w:line="360" w:lineRule="auto"/>
              <w:ind w:firstLine="240" w:firstLineChars="100"/>
              <w:jc w:val="left"/>
              <w:rPr>
                <w:rFonts w:hint="eastAsia" w:ascii="宋体" w:hAnsi="宋体" w:cs="宋体"/>
                <w:sz w:val="24"/>
              </w:rPr>
            </w:pPr>
            <w:r>
              <w:rPr>
                <w:rFonts w:hint="eastAsia" w:ascii="宋体" w:hAnsi="宋体" w:cs="宋体"/>
                <w:sz w:val="24"/>
              </w:rPr>
              <w:t>发现问题一次扣0.5分。</w:t>
            </w:r>
          </w:p>
        </w:tc>
      </w:tr>
      <w:tr w14:paraId="52F7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78004B93">
            <w:pPr>
              <w:spacing w:line="360" w:lineRule="auto"/>
              <w:ind w:firstLine="240" w:firstLineChars="100"/>
              <w:jc w:val="left"/>
              <w:rPr>
                <w:rFonts w:hint="eastAsia" w:ascii="宋体" w:hAnsi="宋体" w:cs="宋体"/>
                <w:sz w:val="24"/>
              </w:rPr>
            </w:pPr>
          </w:p>
        </w:tc>
        <w:tc>
          <w:tcPr>
            <w:tcW w:w="4332" w:type="dxa"/>
            <w:noWrap w:val="0"/>
            <w:vAlign w:val="center"/>
          </w:tcPr>
          <w:p w14:paraId="69689AEF">
            <w:pPr>
              <w:spacing w:line="360" w:lineRule="auto"/>
              <w:ind w:firstLine="240" w:firstLineChars="100"/>
              <w:jc w:val="left"/>
              <w:rPr>
                <w:rFonts w:hint="eastAsia" w:ascii="宋体" w:hAnsi="宋体" w:cs="宋体"/>
                <w:sz w:val="24"/>
              </w:rPr>
            </w:pPr>
            <w:r>
              <w:rPr>
                <w:rFonts w:hint="eastAsia" w:ascii="宋体" w:hAnsi="宋体" w:cs="宋体"/>
                <w:sz w:val="24"/>
              </w:rPr>
              <w:t>卫生间每天至少拖洗一次，保持地面清洁、无杂物、无积水、无毛发、无异味</w:t>
            </w:r>
            <w:r>
              <w:rPr>
                <w:rFonts w:hint="eastAsia" w:ascii="宋体" w:hAnsi="宋体" w:cs="宋体"/>
                <w:sz w:val="24"/>
                <w:lang w:eastAsia="zh-CN"/>
              </w:rPr>
              <w:t>，</w:t>
            </w:r>
            <w:r>
              <w:rPr>
                <w:rFonts w:hint="eastAsia" w:ascii="宋体" w:hAnsi="宋体" w:cs="宋体"/>
                <w:sz w:val="24"/>
              </w:rPr>
              <w:t>便池、水池下水道要畅通。墙面四周及</w:t>
            </w:r>
            <w:r>
              <w:rPr>
                <w:rFonts w:hint="eastAsia" w:ascii="宋体" w:hAnsi="宋体" w:cs="宋体"/>
                <w:sz w:val="24"/>
                <w:lang w:val="en-US" w:eastAsia="zh-CN"/>
              </w:rPr>
              <w:t>角落</w:t>
            </w:r>
            <w:r>
              <w:rPr>
                <w:rFonts w:hint="eastAsia" w:ascii="宋体" w:hAnsi="宋体" w:cs="宋体"/>
                <w:sz w:val="24"/>
              </w:rPr>
              <w:t>做到无水迹、无蜘蛛网；镜子及金属部分应保持干净，无浮尘、污渍、手印、水迹、无锈斑；天花板上无污渍、无漏水或有小水泡等现象，保持干净、清洁，完好无损；配备洗手液，小便池卫生清洁球，每日检查，发现用完及时补充。2米以下瓷砖每日擦抹一次；2米以上瓷砖每月清洁一次，无明显积灰、水渍。</w:t>
            </w:r>
          </w:p>
        </w:tc>
        <w:tc>
          <w:tcPr>
            <w:tcW w:w="3485" w:type="dxa"/>
            <w:noWrap w:val="0"/>
            <w:vAlign w:val="center"/>
          </w:tcPr>
          <w:p w14:paraId="1B054020">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256F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7B06350">
            <w:pPr>
              <w:spacing w:line="360" w:lineRule="auto"/>
              <w:ind w:firstLine="240" w:firstLineChars="100"/>
              <w:jc w:val="left"/>
              <w:rPr>
                <w:rFonts w:hint="eastAsia" w:ascii="宋体" w:hAnsi="宋体" w:cs="宋体"/>
                <w:sz w:val="24"/>
              </w:rPr>
            </w:pPr>
          </w:p>
        </w:tc>
        <w:tc>
          <w:tcPr>
            <w:tcW w:w="4332" w:type="dxa"/>
            <w:noWrap w:val="0"/>
            <w:vAlign w:val="center"/>
          </w:tcPr>
          <w:p w14:paraId="2C6F8DCE">
            <w:pPr>
              <w:spacing w:line="360" w:lineRule="auto"/>
              <w:ind w:firstLine="240" w:firstLineChars="100"/>
              <w:jc w:val="left"/>
              <w:rPr>
                <w:rFonts w:hint="eastAsia" w:ascii="宋体" w:hAnsi="宋体" w:cs="宋体"/>
                <w:sz w:val="24"/>
              </w:rPr>
            </w:pPr>
            <w:r>
              <w:rPr>
                <w:rFonts w:hint="eastAsia" w:ascii="宋体" w:hAnsi="宋体" w:cs="宋体"/>
                <w:sz w:val="24"/>
              </w:rPr>
              <w:t>室外道路地面、绿地、门窗档遮雨棚顶（视线所到之处）每日清扫一次，并巡回保洁，无明显暴露垃圾、卫生死角；院内硬化地面无痰渍、污渍。</w:t>
            </w:r>
          </w:p>
        </w:tc>
        <w:tc>
          <w:tcPr>
            <w:tcW w:w="3485" w:type="dxa"/>
            <w:noWrap w:val="0"/>
            <w:vAlign w:val="center"/>
          </w:tcPr>
          <w:p w14:paraId="60B282E3">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48AE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7AE72E97">
            <w:pPr>
              <w:spacing w:line="360" w:lineRule="auto"/>
              <w:ind w:firstLine="240" w:firstLineChars="100"/>
              <w:jc w:val="left"/>
              <w:rPr>
                <w:rFonts w:hint="eastAsia" w:ascii="宋体" w:hAnsi="宋体" w:cs="宋体"/>
                <w:sz w:val="24"/>
              </w:rPr>
            </w:pPr>
          </w:p>
        </w:tc>
        <w:tc>
          <w:tcPr>
            <w:tcW w:w="4332" w:type="dxa"/>
            <w:noWrap w:val="0"/>
            <w:vAlign w:val="center"/>
          </w:tcPr>
          <w:p w14:paraId="7BE3FA07">
            <w:pPr>
              <w:spacing w:line="360" w:lineRule="auto"/>
              <w:ind w:firstLine="240" w:firstLineChars="100"/>
              <w:jc w:val="left"/>
              <w:rPr>
                <w:rFonts w:hint="eastAsia" w:ascii="宋体" w:hAnsi="宋体" w:cs="宋体"/>
                <w:sz w:val="24"/>
              </w:rPr>
            </w:pPr>
            <w:r>
              <w:rPr>
                <w:rFonts w:hint="eastAsia" w:ascii="宋体" w:hAnsi="宋体" w:cs="宋体"/>
                <w:sz w:val="24"/>
              </w:rPr>
              <w:t>每天清扫一次花坛，无垃圾、杂物、枯枝。</w:t>
            </w:r>
          </w:p>
        </w:tc>
        <w:tc>
          <w:tcPr>
            <w:tcW w:w="3485" w:type="dxa"/>
            <w:noWrap w:val="0"/>
            <w:vAlign w:val="center"/>
          </w:tcPr>
          <w:p w14:paraId="46D43E18">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4A93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73580CE">
            <w:pPr>
              <w:spacing w:line="360" w:lineRule="auto"/>
              <w:ind w:firstLine="240" w:firstLineChars="100"/>
              <w:jc w:val="left"/>
              <w:rPr>
                <w:rFonts w:hint="eastAsia" w:ascii="宋体" w:hAnsi="宋体" w:cs="宋体"/>
                <w:sz w:val="24"/>
              </w:rPr>
            </w:pPr>
          </w:p>
        </w:tc>
        <w:tc>
          <w:tcPr>
            <w:tcW w:w="4332" w:type="dxa"/>
            <w:noWrap w:val="0"/>
            <w:vAlign w:val="center"/>
          </w:tcPr>
          <w:p w14:paraId="2EA73C63">
            <w:pPr>
              <w:spacing w:line="360" w:lineRule="auto"/>
              <w:ind w:firstLine="240" w:firstLineChars="100"/>
              <w:jc w:val="left"/>
              <w:rPr>
                <w:rFonts w:hint="eastAsia" w:ascii="宋体" w:hAnsi="宋体" w:cs="宋体"/>
                <w:sz w:val="24"/>
                <w:lang w:val="en-US" w:eastAsia="zh-CN"/>
              </w:rPr>
            </w:pPr>
            <w:r>
              <w:rPr>
                <w:rFonts w:hint="eastAsia" w:ascii="宋体" w:hAnsi="宋体" w:cs="宋体"/>
                <w:sz w:val="24"/>
              </w:rPr>
              <w:t>垃圾每天进行清除、外运，做到垃圾日产日清，保持垃圾全部进垃圾箱，保持箱外无垃圾。</w:t>
            </w:r>
            <w:r>
              <w:rPr>
                <w:rFonts w:hint="eastAsia" w:ascii="宋体" w:hAnsi="宋体" w:cs="宋体"/>
                <w:sz w:val="24"/>
                <w:lang w:val="en-US" w:eastAsia="zh-CN"/>
              </w:rPr>
              <w:t>做好垃圾分类。</w:t>
            </w:r>
          </w:p>
        </w:tc>
        <w:tc>
          <w:tcPr>
            <w:tcW w:w="3485" w:type="dxa"/>
            <w:noWrap w:val="0"/>
            <w:vAlign w:val="center"/>
          </w:tcPr>
          <w:p w14:paraId="4F936022">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568E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3C216E29">
            <w:pPr>
              <w:spacing w:line="360" w:lineRule="auto"/>
              <w:ind w:firstLine="240" w:firstLineChars="100"/>
              <w:jc w:val="left"/>
              <w:rPr>
                <w:rFonts w:hint="eastAsia" w:ascii="宋体" w:hAnsi="宋体" w:cs="宋体"/>
                <w:sz w:val="24"/>
              </w:rPr>
            </w:pPr>
          </w:p>
        </w:tc>
        <w:tc>
          <w:tcPr>
            <w:tcW w:w="4332" w:type="dxa"/>
            <w:noWrap w:val="0"/>
            <w:vAlign w:val="center"/>
          </w:tcPr>
          <w:p w14:paraId="3F0A2F92">
            <w:pPr>
              <w:spacing w:line="360" w:lineRule="auto"/>
              <w:ind w:firstLine="240" w:firstLineChars="100"/>
              <w:jc w:val="left"/>
              <w:rPr>
                <w:rFonts w:hint="eastAsia" w:ascii="宋体" w:hAnsi="宋体" w:cs="宋体"/>
                <w:sz w:val="24"/>
              </w:rPr>
            </w:pPr>
            <w:r>
              <w:rPr>
                <w:rFonts w:hint="eastAsia" w:ascii="宋体" w:hAnsi="宋体" w:cs="宋体"/>
                <w:sz w:val="24"/>
              </w:rPr>
              <w:t>对垃圾箱（桶）每天清刷，做到箱（桶）体清洁无污迹、无异味、无损坏。</w:t>
            </w:r>
          </w:p>
        </w:tc>
        <w:tc>
          <w:tcPr>
            <w:tcW w:w="3485" w:type="dxa"/>
            <w:noWrap w:val="0"/>
            <w:vAlign w:val="center"/>
          </w:tcPr>
          <w:p w14:paraId="616D1183">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3FED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CA1CEBF">
            <w:pPr>
              <w:spacing w:line="360" w:lineRule="auto"/>
              <w:ind w:firstLine="240" w:firstLineChars="100"/>
              <w:jc w:val="left"/>
              <w:rPr>
                <w:rFonts w:hint="eastAsia" w:ascii="宋体" w:hAnsi="宋体" w:cs="宋体"/>
                <w:sz w:val="24"/>
              </w:rPr>
            </w:pPr>
          </w:p>
        </w:tc>
        <w:tc>
          <w:tcPr>
            <w:tcW w:w="4332" w:type="dxa"/>
            <w:noWrap w:val="0"/>
            <w:vAlign w:val="center"/>
          </w:tcPr>
          <w:p w14:paraId="0242EA87">
            <w:pPr>
              <w:spacing w:line="360" w:lineRule="auto"/>
              <w:ind w:firstLine="240" w:firstLineChars="100"/>
              <w:jc w:val="left"/>
              <w:rPr>
                <w:rFonts w:hint="eastAsia" w:ascii="宋体" w:hAnsi="宋体" w:cs="宋体"/>
                <w:sz w:val="24"/>
              </w:rPr>
            </w:pPr>
            <w:r>
              <w:rPr>
                <w:rFonts w:hint="eastAsia" w:ascii="宋体" w:hAnsi="宋体" w:cs="宋体"/>
                <w:sz w:val="24"/>
              </w:rPr>
              <w:t>每天擦拭一次前厅玻璃大门，保证无灰尘、无污迹。</w:t>
            </w:r>
          </w:p>
        </w:tc>
        <w:tc>
          <w:tcPr>
            <w:tcW w:w="3485" w:type="dxa"/>
            <w:noWrap w:val="0"/>
            <w:vAlign w:val="center"/>
          </w:tcPr>
          <w:p w14:paraId="6D1F82C8">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5E1E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461435EF">
            <w:pPr>
              <w:spacing w:line="360" w:lineRule="auto"/>
              <w:ind w:firstLine="240" w:firstLineChars="100"/>
              <w:jc w:val="left"/>
              <w:rPr>
                <w:rFonts w:hint="eastAsia" w:ascii="宋体" w:hAnsi="宋体" w:cs="宋体"/>
                <w:sz w:val="24"/>
              </w:rPr>
            </w:pPr>
          </w:p>
        </w:tc>
        <w:tc>
          <w:tcPr>
            <w:tcW w:w="4332" w:type="dxa"/>
            <w:noWrap w:val="0"/>
            <w:vAlign w:val="center"/>
          </w:tcPr>
          <w:p w14:paraId="0E3A7DA8">
            <w:pPr>
              <w:spacing w:line="360" w:lineRule="auto"/>
              <w:ind w:firstLine="240" w:firstLineChars="100"/>
              <w:jc w:val="left"/>
              <w:rPr>
                <w:rFonts w:hint="eastAsia" w:ascii="宋体" w:hAnsi="宋体" w:cs="宋体"/>
                <w:sz w:val="24"/>
              </w:rPr>
            </w:pPr>
            <w:r>
              <w:rPr>
                <w:rFonts w:hint="eastAsia" w:ascii="宋体" w:hAnsi="宋体" w:cs="宋体"/>
                <w:sz w:val="24"/>
              </w:rPr>
              <w:t>保持窨井（含集水井）内壁无粘附物、井底无沉淀物。</w:t>
            </w:r>
          </w:p>
        </w:tc>
        <w:tc>
          <w:tcPr>
            <w:tcW w:w="3485" w:type="dxa"/>
            <w:noWrap w:val="0"/>
            <w:vAlign w:val="center"/>
          </w:tcPr>
          <w:p w14:paraId="6705C772">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1518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7A0A3C1F">
            <w:pPr>
              <w:spacing w:line="360" w:lineRule="auto"/>
              <w:ind w:firstLine="240" w:firstLineChars="100"/>
              <w:jc w:val="left"/>
              <w:rPr>
                <w:rFonts w:hint="eastAsia" w:ascii="宋体" w:hAnsi="宋体" w:cs="宋体"/>
                <w:sz w:val="24"/>
              </w:rPr>
            </w:pPr>
          </w:p>
        </w:tc>
        <w:tc>
          <w:tcPr>
            <w:tcW w:w="4332" w:type="dxa"/>
            <w:noWrap w:val="0"/>
            <w:vAlign w:val="center"/>
          </w:tcPr>
          <w:p w14:paraId="4434AA85">
            <w:pPr>
              <w:spacing w:line="360" w:lineRule="auto"/>
              <w:ind w:firstLine="240" w:firstLineChars="100"/>
              <w:jc w:val="left"/>
              <w:rPr>
                <w:rFonts w:hint="eastAsia" w:ascii="宋体" w:hAnsi="宋体" w:cs="宋体"/>
                <w:sz w:val="24"/>
              </w:rPr>
            </w:pPr>
            <w:r>
              <w:rPr>
                <w:rFonts w:hint="eastAsia" w:ascii="宋体" w:hAnsi="宋体" w:cs="宋体"/>
                <w:sz w:val="24"/>
              </w:rPr>
              <w:t>保证明沟无明显垃圾，无堵塞。</w:t>
            </w:r>
          </w:p>
        </w:tc>
        <w:tc>
          <w:tcPr>
            <w:tcW w:w="3485" w:type="dxa"/>
            <w:noWrap w:val="0"/>
            <w:vAlign w:val="center"/>
          </w:tcPr>
          <w:p w14:paraId="45589275">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47C2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425BD57B">
            <w:pPr>
              <w:spacing w:line="360" w:lineRule="auto"/>
              <w:ind w:firstLine="240" w:firstLineChars="100"/>
              <w:jc w:val="left"/>
              <w:rPr>
                <w:rFonts w:hint="eastAsia" w:ascii="宋体" w:hAnsi="宋体" w:cs="宋体"/>
                <w:sz w:val="24"/>
              </w:rPr>
            </w:pPr>
          </w:p>
        </w:tc>
        <w:tc>
          <w:tcPr>
            <w:tcW w:w="4332" w:type="dxa"/>
            <w:noWrap w:val="0"/>
            <w:vAlign w:val="center"/>
          </w:tcPr>
          <w:p w14:paraId="73C7B435">
            <w:pPr>
              <w:spacing w:line="360" w:lineRule="auto"/>
              <w:ind w:firstLine="240" w:firstLineChars="100"/>
              <w:jc w:val="left"/>
              <w:rPr>
                <w:rFonts w:hint="eastAsia" w:ascii="宋体" w:hAnsi="宋体" w:cs="宋体"/>
                <w:sz w:val="24"/>
              </w:rPr>
            </w:pPr>
            <w:r>
              <w:rPr>
                <w:rFonts w:hint="eastAsia" w:ascii="宋体" w:hAnsi="宋体" w:cs="宋体"/>
                <w:sz w:val="24"/>
              </w:rPr>
              <w:t>窨井、明沟、垃圾</w:t>
            </w:r>
            <w:r>
              <w:rPr>
                <w:rFonts w:hint="eastAsia" w:ascii="宋体" w:hAnsi="宋体" w:cs="宋体"/>
                <w:sz w:val="24"/>
                <w:lang w:val="en-US" w:eastAsia="zh-CN"/>
              </w:rPr>
              <w:t>集置点</w:t>
            </w:r>
            <w:r>
              <w:rPr>
                <w:rFonts w:hint="eastAsia" w:ascii="宋体" w:hAnsi="宋体" w:cs="宋体"/>
                <w:sz w:val="24"/>
              </w:rPr>
              <w:t>喷洒药水，无明显蚊蝇滋生地、鼠迹。</w:t>
            </w:r>
          </w:p>
        </w:tc>
        <w:tc>
          <w:tcPr>
            <w:tcW w:w="3485" w:type="dxa"/>
            <w:noWrap w:val="0"/>
            <w:vAlign w:val="center"/>
          </w:tcPr>
          <w:p w14:paraId="5635F41B">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6FE4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5864FAA">
            <w:pPr>
              <w:spacing w:line="360" w:lineRule="auto"/>
              <w:ind w:firstLine="240" w:firstLineChars="100"/>
              <w:jc w:val="left"/>
              <w:rPr>
                <w:rFonts w:hint="eastAsia" w:ascii="宋体" w:hAnsi="宋体" w:cs="宋体"/>
                <w:sz w:val="24"/>
              </w:rPr>
            </w:pPr>
          </w:p>
        </w:tc>
        <w:tc>
          <w:tcPr>
            <w:tcW w:w="4332" w:type="dxa"/>
            <w:noWrap w:val="0"/>
            <w:vAlign w:val="center"/>
          </w:tcPr>
          <w:p w14:paraId="06022ADD">
            <w:pPr>
              <w:spacing w:line="360" w:lineRule="auto"/>
              <w:ind w:firstLine="240" w:firstLineChars="100"/>
              <w:jc w:val="left"/>
              <w:rPr>
                <w:rFonts w:hint="eastAsia" w:ascii="宋体" w:hAnsi="宋体" w:cs="宋体"/>
                <w:sz w:val="24"/>
              </w:rPr>
            </w:pPr>
            <w:r>
              <w:rPr>
                <w:rFonts w:hint="eastAsia" w:ascii="宋体" w:hAnsi="宋体" w:cs="宋体"/>
                <w:sz w:val="24"/>
              </w:rPr>
              <w:t>每月对车库、室内外楼梯、不锈钢扶手清洗一次，保证无积灰、污迹、垃圾。</w:t>
            </w:r>
          </w:p>
        </w:tc>
        <w:tc>
          <w:tcPr>
            <w:tcW w:w="3485" w:type="dxa"/>
            <w:noWrap w:val="0"/>
            <w:vAlign w:val="center"/>
          </w:tcPr>
          <w:p w14:paraId="25614AF0">
            <w:pPr>
              <w:spacing w:line="360" w:lineRule="auto"/>
              <w:ind w:firstLine="240" w:firstLineChars="100"/>
              <w:jc w:val="left"/>
              <w:rPr>
                <w:rFonts w:hint="eastAsia" w:ascii="宋体" w:hAnsi="宋体" w:cs="宋体"/>
                <w:sz w:val="24"/>
              </w:rPr>
            </w:pPr>
            <w:r>
              <w:rPr>
                <w:rFonts w:hint="eastAsia" w:ascii="宋体" w:hAnsi="宋体" w:cs="宋体"/>
                <w:sz w:val="24"/>
              </w:rPr>
              <w:t>发现积灰、污迹或垃圾每次扣0.5分。</w:t>
            </w:r>
          </w:p>
        </w:tc>
      </w:tr>
      <w:tr w14:paraId="56CE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46" w:type="dxa"/>
            <w:vMerge w:val="continue"/>
            <w:noWrap w:val="0"/>
            <w:vAlign w:val="center"/>
          </w:tcPr>
          <w:p w14:paraId="479D5718">
            <w:pPr>
              <w:spacing w:line="360" w:lineRule="auto"/>
              <w:ind w:firstLine="240" w:firstLineChars="100"/>
              <w:jc w:val="left"/>
              <w:rPr>
                <w:rFonts w:hint="eastAsia" w:ascii="宋体" w:hAnsi="宋体" w:cs="宋体"/>
                <w:sz w:val="24"/>
              </w:rPr>
            </w:pPr>
          </w:p>
        </w:tc>
        <w:tc>
          <w:tcPr>
            <w:tcW w:w="4332" w:type="dxa"/>
            <w:noWrap w:val="0"/>
            <w:vAlign w:val="center"/>
          </w:tcPr>
          <w:p w14:paraId="7001213A">
            <w:pPr>
              <w:spacing w:line="360" w:lineRule="auto"/>
              <w:ind w:firstLine="240" w:firstLineChars="100"/>
              <w:jc w:val="left"/>
              <w:rPr>
                <w:rFonts w:hint="eastAsia" w:ascii="宋体" w:hAnsi="宋体" w:cs="宋体"/>
                <w:sz w:val="24"/>
              </w:rPr>
            </w:pPr>
            <w:r>
              <w:rPr>
                <w:rFonts w:hint="eastAsia" w:ascii="宋体" w:hAnsi="宋体" w:cs="宋体"/>
                <w:sz w:val="24"/>
              </w:rPr>
              <w:t>不定期清扫可上去的屋顶和雨水沟，保证无积水、无垃圾。外墙立面和玻璃每年清洗两次。</w:t>
            </w:r>
          </w:p>
        </w:tc>
        <w:tc>
          <w:tcPr>
            <w:tcW w:w="3485" w:type="dxa"/>
            <w:noWrap w:val="0"/>
            <w:vAlign w:val="center"/>
          </w:tcPr>
          <w:p w14:paraId="421DA316">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p w14:paraId="2EB8269E">
            <w:pPr>
              <w:spacing w:line="360" w:lineRule="auto"/>
              <w:ind w:firstLine="240" w:firstLineChars="100"/>
              <w:jc w:val="left"/>
              <w:rPr>
                <w:rFonts w:hint="eastAsia" w:ascii="宋体" w:hAnsi="宋体" w:cs="宋体"/>
                <w:sz w:val="24"/>
              </w:rPr>
            </w:pPr>
          </w:p>
        </w:tc>
      </w:tr>
      <w:tr w14:paraId="4EE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293884A3">
            <w:pPr>
              <w:spacing w:line="360" w:lineRule="auto"/>
              <w:ind w:firstLine="240" w:firstLineChars="100"/>
              <w:jc w:val="left"/>
              <w:rPr>
                <w:rFonts w:hint="eastAsia" w:ascii="宋体" w:hAnsi="宋体" w:cs="宋体"/>
                <w:sz w:val="24"/>
              </w:rPr>
            </w:pPr>
          </w:p>
        </w:tc>
        <w:tc>
          <w:tcPr>
            <w:tcW w:w="4332" w:type="dxa"/>
            <w:noWrap w:val="0"/>
            <w:vAlign w:val="center"/>
          </w:tcPr>
          <w:p w14:paraId="2D682431">
            <w:pPr>
              <w:spacing w:line="360" w:lineRule="auto"/>
              <w:ind w:firstLine="240" w:firstLineChars="100"/>
              <w:jc w:val="left"/>
              <w:rPr>
                <w:rFonts w:hint="eastAsia" w:ascii="宋体" w:hAnsi="宋体" w:cs="宋体"/>
                <w:sz w:val="24"/>
              </w:rPr>
            </w:pPr>
            <w:r>
              <w:rPr>
                <w:rFonts w:hint="eastAsia" w:ascii="宋体" w:hAnsi="宋体" w:cs="宋体"/>
                <w:sz w:val="24"/>
              </w:rPr>
              <w:t>完成大楼外围绿化养护工作，按不同季节对花卉苗木的养护要求进行养护，并做到无枯枝死杈，无杂草、杂物，无病虫害，树木无钉枪捆绑；绿篱、绿地内无杂草、杂物，无堆物料。完好率应达到98％以上。</w:t>
            </w:r>
          </w:p>
        </w:tc>
        <w:tc>
          <w:tcPr>
            <w:tcW w:w="3485" w:type="dxa"/>
            <w:noWrap w:val="0"/>
            <w:vAlign w:val="center"/>
          </w:tcPr>
          <w:p w14:paraId="6A2F1F85">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tc>
      </w:tr>
      <w:tr w14:paraId="7B7A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446" w:type="dxa"/>
            <w:vMerge w:val="continue"/>
            <w:noWrap w:val="0"/>
            <w:vAlign w:val="center"/>
          </w:tcPr>
          <w:p w14:paraId="493C668F">
            <w:pPr>
              <w:spacing w:line="360" w:lineRule="auto"/>
              <w:ind w:firstLine="240" w:firstLineChars="100"/>
              <w:jc w:val="left"/>
              <w:rPr>
                <w:rFonts w:hint="eastAsia" w:ascii="宋体" w:hAnsi="宋体" w:cs="宋体"/>
                <w:sz w:val="24"/>
              </w:rPr>
            </w:pPr>
          </w:p>
        </w:tc>
        <w:tc>
          <w:tcPr>
            <w:tcW w:w="4332" w:type="dxa"/>
            <w:noWrap w:val="0"/>
            <w:vAlign w:val="center"/>
          </w:tcPr>
          <w:p w14:paraId="4FB59416">
            <w:pPr>
              <w:spacing w:line="360" w:lineRule="auto"/>
              <w:ind w:firstLine="240" w:firstLineChars="100"/>
              <w:jc w:val="left"/>
              <w:rPr>
                <w:rFonts w:hint="eastAsia" w:ascii="宋体" w:hAnsi="宋体" w:cs="宋体"/>
                <w:sz w:val="24"/>
              </w:rPr>
            </w:pPr>
            <w:r>
              <w:rPr>
                <w:rFonts w:hint="eastAsia" w:ascii="宋体" w:hAnsi="宋体" w:cs="宋体"/>
                <w:sz w:val="24"/>
              </w:rPr>
              <w:t>绿地、各种花草的种植和调整工作应本着美观合理的原则进行规划管理，确保绿化布局合理优美，花草盆景摆放配置得当，修剪整齐美观、无践踏、无黄土裸露</w:t>
            </w:r>
            <w:r>
              <w:rPr>
                <w:rFonts w:hint="eastAsia" w:ascii="宋体" w:hAnsi="宋体" w:cs="宋体"/>
                <w:sz w:val="24"/>
                <w:lang w:eastAsia="zh-CN"/>
              </w:rPr>
              <w:t>，</w:t>
            </w:r>
            <w:r>
              <w:rPr>
                <w:rFonts w:hint="eastAsia" w:ascii="宋体" w:hAnsi="宋体" w:cs="宋体"/>
                <w:sz w:val="24"/>
                <w:lang w:val="en-US" w:eastAsia="zh-CN"/>
              </w:rPr>
              <w:t>绿化带无纸屑、烟头等影响美观垃圾</w:t>
            </w:r>
            <w:r>
              <w:rPr>
                <w:rFonts w:hint="eastAsia" w:ascii="宋体" w:hAnsi="宋体" w:cs="宋体"/>
                <w:sz w:val="24"/>
              </w:rPr>
              <w:t>。落实责任人进行养护，实行巡查制度，建档记录。</w:t>
            </w:r>
          </w:p>
        </w:tc>
        <w:tc>
          <w:tcPr>
            <w:tcW w:w="3485" w:type="dxa"/>
            <w:noWrap w:val="0"/>
            <w:vAlign w:val="center"/>
          </w:tcPr>
          <w:p w14:paraId="0A25A28A">
            <w:pPr>
              <w:spacing w:line="360" w:lineRule="auto"/>
              <w:ind w:firstLine="240" w:firstLineChars="100"/>
              <w:jc w:val="left"/>
              <w:rPr>
                <w:rFonts w:hint="eastAsia" w:ascii="宋体" w:hAnsi="宋体" w:cs="宋体"/>
                <w:sz w:val="24"/>
              </w:rPr>
            </w:pPr>
            <w:r>
              <w:rPr>
                <w:rFonts w:hint="eastAsia" w:ascii="宋体" w:hAnsi="宋体" w:cs="宋体"/>
                <w:sz w:val="24"/>
              </w:rPr>
              <w:t>发现问题每次扣0.5分。</w:t>
            </w:r>
          </w:p>
          <w:p w14:paraId="309A4064">
            <w:pPr>
              <w:spacing w:line="360" w:lineRule="auto"/>
              <w:ind w:firstLine="240" w:firstLineChars="100"/>
              <w:jc w:val="left"/>
              <w:rPr>
                <w:rFonts w:hint="eastAsia" w:ascii="宋体" w:hAnsi="宋体" w:cs="宋体"/>
                <w:sz w:val="24"/>
              </w:rPr>
            </w:pPr>
          </w:p>
        </w:tc>
      </w:tr>
    </w:tbl>
    <w:p w14:paraId="6A82E543">
      <w:pPr>
        <w:spacing w:line="360" w:lineRule="auto"/>
        <w:jc w:val="left"/>
        <w:rPr>
          <w:rFonts w:hint="eastAsia" w:ascii="宋体" w:hAnsi="宋体" w:cs="宋体"/>
          <w:sz w:val="24"/>
        </w:rPr>
      </w:pPr>
    </w:p>
    <w:p w14:paraId="6914AF38">
      <w:pPr>
        <w:spacing w:line="360" w:lineRule="auto"/>
        <w:jc w:val="left"/>
        <w:rPr>
          <w:rFonts w:hint="eastAsia" w:ascii="宋体" w:hAnsi="宋体" w:cs="宋体"/>
          <w:sz w:val="24"/>
        </w:rPr>
      </w:pPr>
      <w:r>
        <w:rPr>
          <w:rFonts w:hint="eastAsia" w:ascii="宋体" w:hAnsi="宋体" w:cs="宋体"/>
          <w:sz w:val="24"/>
        </w:rPr>
        <w:t>考核说明：</w:t>
      </w:r>
    </w:p>
    <w:p w14:paraId="240AC03B">
      <w:pPr>
        <w:spacing w:line="360" w:lineRule="auto"/>
        <w:ind w:firstLine="480" w:firstLineChars="200"/>
        <w:jc w:val="left"/>
        <w:rPr>
          <w:rFonts w:hint="eastAsia" w:ascii="宋体" w:hAnsi="宋体" w:cs="宋体"/>
          <w:sz w:val="24"/>
        </w:rPr>
      </w:pPr>
      <w:r>
        <w:rPr>
          <w:rFonts w:hint="eastAsia" w:ascii="宋体" w:hAnsi="宋体" w:cs="宋体"/>
          <w:sz w:val="24"/>
        </w:rPr>
        <w:t>本办法按季度进行考核，采购单位对供应商的日常管理情况、不定期抽查结果也将记录在内。计分办法采用百分制，</w:t>
      </w:r>
      <w:r>
        <w:rPr>
          <w:rFonts w:hint="eastAsia" w:ascii="宋体" w:hAnsi="宋体" w:cs="宋体"/>
          <w:sz w:val="24"/>
          <w:lang w:eastAsia="zh-CN"/>
        </w:rPr>
        <w:t>二</w:t>
      </w:r>
      <w:r>
        <w:rPr>
          <w:rFonts w:hint="eastAsia" w:ascii="宋体" w:hAnsi="宋体" w:cs="宋体"/>
          <w:color w:val="auto"/>
          <w:sz w:val="24"/>
        </w:rPr>
        <w:t>项</w:t>
      </w:r>
      <w:r>
        <w:rPr>
          <w:rFonts w:hint="eastAsia" w:ascii="宋体" w:hAnsi="宋体" w:cs="宋体"/>
          <w:sz w:val="24"/>
        </w:rPr>
        <w:t>考核内容权重分别为：</w:t>
      </w:r>
      <w:r>
        <w:rPr>
          <w:rFonts w:hint="eastAsia" w:ascii="宋体" w:hAnsi="宋体" w:cs="宋体"/>
          <w:color w:val="auto"/>
          <w:sz w:val="24"/>
        </w:rPr>
        <w:t>保安人员服务要求</w:t>
      </w:r>
      <w:r>
        <w:rPr>
          <w:rFonts w:hint="eastAsia" w:ascii="宋体" w:hAnsi="宋体" w:cs="宋体"/>
          <w:sz w:val="24"/>
        </w:rPr>
        <w:t>（</w:t>
      </w:r>
      <w:r>
        <w:rPr>
          <w:rFonts w:hint="eastAsia" w:ascii="宋体" w:hAnsi="宋体" w:cs="宋体"/>
          <w:sz w:val="24"/>
          <w:lang w:val="en-US" w:eastAsia="zh-CN"/>
        </w:rPr>
        <w:t>满分100分，权重50</w:t>
      </w:r>
      <w:r>
        <w:rPr>
          <w:rFonts w:hint="eastAsia" w:ascii="宋体" w:hAnsi="宋体" w:cs="宋体"/>
          <w:sz w:val="24"/>
        </w:rPr>
        <w:t>%），</w:t>
      </w:r>
      <w:r>
        <w:rPr>
          <w:rFonts w:hint="eastAsia" w:ascii="宋体" w:hAnsi="宋体" w:cs="宋体"/>
          <w:color w:val="auto"/>
          <w:sz w:val="24"/>
        </w:rPr>
        <w:t>保洁及绿化服务要求</w:t>
      </w:r>
      <w:r>
        <w:rPr>
          <w:rFonts w:hint="eastAsia" w:ascii="宋体" w:hAnsi="宋体" w:cs="宋体"/>
          <w:sz w:val="24"/>
        </w:rPr>
        <w:t>（</w:t>
      </w:r>
      <w:r>
        <w:rPr>
          <w:rFonts w:hint="eastAsia" w:ascii="宋体" w:hAnsi="宋体" w:cs="宋体"/>
          <w:sz w:val="24"/>
          <w:lang w:val="en-US" w:eastAsia="zh-CN"/>
        </w:rPr>
        <w:t>满分100分，权重50</w:t>
      </w:r>
      <w:r>
        <w:rPr>
          <w:rFonts w:hint="eastAsia" w:ascii="宋体" w:hAnsi="宋体" w:cs="宋体"/>
          <w:sz w:val="24"/>
        </w:rPr>
        <w:t>%）。总分满分100分，85分（含）以上为优秀，80分（含）以上为良好，75分（含）以上为及格，75分以下为不及格。</w:t>
      </w:r>
      <w:r>
        <w:rPr>
          <w:rFonts w:hint="eastAsia" w:ascii="宋体" w:hAnsi="宋体" w:cs="宋体"/>
          <w:sz w:val="24"/>
          <w:lang w:val="en-US" w:eastAsia="zh-CN"/>
        </w:rPr>
        <w:t>上述内容虽未涉及，但属于物业服务范围，被相关部门检查扣分的，需同时扣除相应季度考核分值。</w:t>
      </w:r>
      <w:r>
        <w:rPr>
          <w:rFonts w:hint="eastAsia" w:ascii="宋体" w:hAnsi="宋体" w:cs="宋体"/>
          <w:sz w:val="24"/>
        </w:rPr>
        <w:t>考核一次不及格，将责成供应商整改，逾期不整改或落实不到位的，将扣除固定金额物业服务费。累计两次（含）考核不及格，采购单位有权单方面终止合同，且直接扣除固定金额物业服务费。</w:t>
      </w:r>
    </w:p>
    <w:p w14:paraId="1EA2FF8A">
      <w:pPr>
        <w:spacing w:line="360" w:lineRule="auto"/>
        <w:ind w:firstLine="241" w:firstLineChars="100"/>
        <w:jc w:val="left"/>
        <w:rPr>
          <w:rFonts w:hint="eastAsia" w:ascii="宋体" w:hAnsi="宋体" w:cs="宋体"/>
          <w:b/>
          <w:bCs/>
          <w:sz w:val="24"/>
        </w:rPr>
      </w:pPr>
      <w:r>
        <w:rPr>
          <w:rFonts w:hint="eastAsia" w:ascii="宋体" w:hAnsi="宋体" w:cs="宋体"/>
          <w:b/>
          <w:bCs/>
          <w:sz w:val="24"/>
          <w:lang w:val="en-US" w:eastAsia="zh-CN"/>
        </w:rPr>
        <w:t>十一</w:t>
      </w:r>
      <w:r>
        <w:rPr>
          <w:rFonts w:hint="eastAsia" w:ascii="宋体" w:hAnsi="宋体" w:cs="宋体"/>
          <w:b/>
          <w:bCs/>
          <w:sz w:val="24"/>
        </w:rPr>
        <w:t>、商务条款</w:t>
      </w:r>
    </w:p>
    <w:p w14:paraId="5347AF1A">
      <w:pPr>
        <w:spacing w:line="360" w:lineRule="auto"/>
        <w:ind w:firstLine="240" w:firstLineChars="100"/>
        <w:jc w:val="left"/>
        <w:rPr>
          <w:rFonts w:hint="eastAsia" w:ascii="宋体" w:hAnsi="宋体" w:cs="宋体"/>
          <w:sz w:val="24"/>
        </w:rPr>
      </w:pPr>
      <w:r>
        <w:rPr>
          <w:rFonts w:hint="eastAsia" w:ascii="宋体" w:hAnsi="宋体" w:cs="宋体"/>
          <w:sz w:val="24"/>
        </w:rPr>
        <w:t>（一）总体要求</w:t>
      </w:r>
    </w:p>
    <w:p w14:paraId="5EAE52F0">
      <w:pPr>
        <w:spacing w:line="360" w:lineRule="auto"/>
        <w:ind w:firstLine="240" w:firstLineChars="100"/>
        <w:jc w:val="left"/>
        <w:rPr>
          <w:rFonts w:hint="eastAsia" w:ascii="宋体" w:hAnsi="宋体" w:cs="宋体"/>
          <w:sz w:val="24"/>
        </w:rPr>
      </w:pPr>
      <w:r>
        <w:rPr>
          <w:rFonts w:hint="eastAsia" w:ascii="宋体" w:hAnsi="宋体" w:cs="宋体"/>
          <w:sz w:val="24"/>
        </w:rPr>
        <w:t>必须符合招标文件(包括补充更正，如有)的服务要求，符合国家相关服务标准和招标文件规定标准。</w:t>
      </w:r>
    </w:p>
    <w:p w14:paraId="5881EBAA">
      <w:pPr>
        <w:spacing w:line="360" w:lineRule="auto"/>
        <w:ind w:firstLine="240" w:firstLineChars="100"/>
        <w:jc w:val="left"/>
        <w:rPr>
          <w:rFonts w:hint="eastAsia" w:ascii="宋体" w:hAnsi="宋体" w:cs="宋体"/>
          <w:sz w:val="24"/>
        </w:rPr>
      </w:pPr>
      <w:r>
        <w:rPr>
          <w:rFonts w:hint="eastAsia" w:ascii="宋体" w:hAnsi="宋体" w:cs="宋体"/>
          <w:sz w:val="24"/>
        </w:rPr>
        <w:t>（二）付款方式</w:t>
      </w:r>
    </w:p>
    <w:p w14:paraId="1D3A7B79">
      <w:pPr>
        <w:spacing w:line="360" w:lineRule="auto"/>
        <w:ind w:firstLine="240" w:firstLineChars="100"/>
        <w:jc w:val="left"/>
        <w:rPr>
          <w:rFonts w:hint="eastAsia" w:ascii="宋体" w:hAnsi="宋体" w:cs="宋体"/>
          <w:sz w:val="24"/>
        </w:rPr>
      </w:pPr>
      <w:r>
        <w:rPr>
          <w:rFonts w:hint="eastAsia" w:ascii="宋体" w:hAnsi="宋体" w:cs="宋体"/>
          <w:sz w:val="24"/>
        </w:rPr>
        <w:t>按财务结算要求，通过银行划帐方式结算。</w:t>
      </w:r>
    </w:p>
    <w:p w14:paraId="758650AF">
      <w:pPr>
        <w:spacing w:line="360" w:lineRule="auto"/>
        <w:ind w:firstLine="240" w:firstLineChars="100"/>
        <w:jc w:val="left"/>
        <w:rPr>
          <w:rFonts w:hint="eastAsia" w:ascii="宋体" w:hAnsi="宋体" w:cs="宋体"/>
          <w:sz w:val="24"/>
        </w:rPr>
      </w:pPr>
      <w:r>
        <w:rPr>
          <w:rFonts w:hint="eastAsia" w:ascii="宋体" w:hAnsi="宋体" w:cs="宋体"/>
          <w:sz w:val="24"/>
        </w:rPr>
        <w:t>（三）服务期限</w:t>
      </w:r>
    </w:p>
    <w:p w14:paraId="0C70CF68">
      <w:pPr>
        <w:spacing w:line="360" w:lineRule="auto"/>
        <w:ind w:firstLine="240" w:firstLineChars="10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服务期共计二年，合同签订方式为一年一签，服务时间自合同签订之日起计算，一年服务期满后，全年考核平均分达到80分及以上的，根据原合同可以续签下一年度合同</w:t>
      </w:r>
      <w:r>
        <w:rPr>
          <w:rFonts w:hint="eastAsia" w:ascii="宋体" w:hAnsi="宋体" w:cs="宋体"/>
          <w:sz w:val="24"/>
        </w:rPr>
        <w:t>，本考核要求采用百分制，每年考核</w:t>
      </w:r>
      <w:r>
        <w:rPr>
          <w:rFonts w:hint="eastAsia" w:ascii="宋体" w:hAnsi="宋体" w:cs="宋体"/>
          <w:sz w:val="24"/>
          <w:lang w:val="en-US" w:eastAsia="zh-CN"/>
        </w:rPr>
        <w:t>四</w:t>
      </w:r>
      <w:r>
        <w:rPr>
          <w:rFonts w:hint="eastAsia" w:ascii="宋体" w:hAnsi="宋体" w:cs="宋体"/>
          <w:sz w:val="24"/>
        </w:rPr>
        <w:t>次，每</w:t>
      </w:r>
      <w:r>
        <w:rPr>
          <w:rFonts w:hint="eastAsia" w:ascii="宋体" w:hAnsi="宋体" w:cs="宋体"/>
          <w:sz w:val="24"/>
          <w:lang w:val="en-US" w:eastAsia="zh-CN"/>
        </w:rPr>
        <w:t>季度</w:t>
      </w:r>
      <w:r>
        <w:rPr>
          <w:rFonts w:hint="eastAsia" w:ascii="宋体" w:hAnsi="宋体" w:cs="宋体"/>
          <w:sz w:val="24"/>
        </w:rPr>
        <w:t xml:space="preserve">考核一次，采购人可视情况增加考核次数，并按以下原则评定考核等级： </w:t>
      </w:r>
    </w:p>
    <w:p w14:paraId="69658767">
      <w:pPr>
        <w:spacing w:line="360" w:lineRule="auto"/>
        <w:ind w:firstLine="240" w:firstLineChars="1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考核分≥</w:t>
      </w:r>
      <w:r>
        <w:rPr>
          <w:rFonts w:hint="eastAsia" w:ascii="宋体" w:hAnsi="宋体" w:cs="宋体"/>
          <w:sz w:val="24"/>
          <w:lang w:val="en-US" w:eastAsia="zh-CN"/>
        </w:rPr>
        <w:t>90</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视为优秀，全额拨付当期物业服务费用。</w:t>
      </w:r>
    </w:p>
    <w:p w14:paraId="1C0F374A">
      <w:pPr>
        <w:spacing w:line="360" w:lineRule="auto"/>
        <w:ind w:firstLine="240" w:firstLineChars="1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lang w:val="en-US" w:eastAsia="zh-CN"/>
        </w:rPr>
        <w:t>80</w:t>
      </w:r>
      <w:r>
        <w:rPr>
          <w:rFonts w:hint="eastAsia" w:ascii="宋体" w:hAnsi="宋体" w:cs="宋体"/>
          <w:sz w:val="24"/>
        </w:rPr>
        <w:t>≤考核分＜</w:t>
      </w:r>
      <w:r>
        <w:rPr>
          <w:rFonts w:hint="eastAsia" w:ascii="宋体" w:hAnsi="宋体" w:cs="宋体"/>
          <w:sz w:val="24"/>
          <w:lang w:val="en-US" w:eastAsia="zh-CN"/>
        </w:rPr>
        <w:t>9</w:t>
      </w:r>
      <w:r>
        <w:rPr>
          <w:rFonts w:hint="eastAsia" w:ascii="宋体" w:hAnsi="宋体" w:cs="宋体"/>
          <w:sz w:val="24"/>
        </w:rPr>
        <w:t>0分</w:t>
      </w:r>
      <w:r>
        <w:rPr>
          <w:rFonts w:hint="eastAsia" w:ascii="宋体" w:hAnsi="宋体" w:cs="宋体"/>
          <w:sz w:val="24"/>
          <w:lang w:eastAsia="zh-CN"/>
        </w:rPr>
        <w:t>，</w:t>
      </w:r>
      <w:r>
        <w:rPr>
          <w:rFonts w:hint="eastAsia" w:ascii="宋体" w:hAnsi="宋体" w:cs="宋体"/>
          <w:sz w:val="24"/>
        </w:rPr>
        <w:t>视为良好，</w:t>
      </w:r>
      <w:r>
        <w:rPr>
          <w:rFonts w:hint="eastAsia" w:ascii="宋体" w:hAnsi="宋体" w:cs="宋体"/>
          <w:sz w:val="24"/>
          <w:lang w:val="en-US" w:eastAsia="zh-CN"/>
        </w:rPr>
        <w:t>最高</w:t>
      </w:r>
      <w:r>
        <w:rPr>
          <w:rFonts w:hint="eastAsia" w:ascii="宋体" w:hAnsi="宋体" w:cs="宋体"/>
          <w:sz w:val="24"/>
        </w:rPr>
        <w:t>可扣除当期物业服务费用的2%；</w:t>
      </w:r>
    </w:p>
    <w:p w14:paraId="01542D20">
      <w:pPr>
        <w:spacing w:line="360" w:lineRule="auto"/>
        <w:ind w:firstLine="240" w:firstLineChars="1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70</w:t>
      </w:r>
      <w:r>
        <w:rPr>
          <w:rFonts w:hint="eastAsia" w:ascii="宋体" w:hAnsi="宋体" w:cs="宋体"/>
          <w:sz w:val="24"/>
        </w:rPr>
        <w:t>≤考核分＜</w:t>
      </w:r>
      <w:r>
        <w:rPr>
          <w:rFonts w:hint="eastAsia" w:ascii="宋体" w:hAnsi="宋体" w:cs="宋体"/>
          <w:sz w:val="24"/>
          <w:lang w:val="en-US" w:eastAsia="zh-CN"/>
        </w:rPr>
        <w:t>80</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视为合格，</w:t>
      </w:r>
      <w:r>
        <w:rPr>
          <w:rFonts w:hint="eastAsia" w:ascii="宋体" w:hAnsi="宋体" w:cs="宋体"/>
          <w:sz w:val="24"/>
          <w:lang w:val="en-US" w:eastAsia="zh-CN"/>
        </w:rPr>
        <w:t>最高</w:t>
      </w:r>
      <w:r>
        <w:rPr>
          <w:rFonts w:hint="eastAsia" w:ascii="宋体" w:hAnsi="宋体" w:cs="宋体"/>
          <w:sz w:val="24"/>
        </w:rPr>
        <w:t>可扣除当期物业服务费用的5%；</w:t>
      </w:r>
    </w:p>
    <w:p w14:paraId="28A7D289">
      <w:pPr>
        <w:spacing w:line="360" w:lineRule="auto"/>
        <w:ind w:firstLine="240" w:firstLineChars="1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考核分＜7</w:t>
      </w:r>
      <w:r>
        <w:rPr>
          <w:rFonts w:hint="eastAsia" w:ascii="宋体" w:hAnsi="宋体" w:cs="宋体"/>
          <w:sz w:val="24"/>
          <w:lang w:val="en-US" w:eastAsia="zh-CN"/>
        </w:rPr>
        <w:t>0</w:t>
      </w:r>
      <w:r>
        <w:rPr>
          <w:rFonts w:hint="eastAsia" w:ascii="宋体" w:hAnsi="宋体" w:cs="宋体"/>
          <w:sz w:val="24"/>
        </w:rPr>
        <w:t>分视为不合格，</w:t>
      </w:r>
      <w:r>
        <w:rPr>
          <w:rFonts w:hint="eastAsia" w:ascii="宋体" w:hAnsi="宋体" w:cs="宋体"/>
          <w:sz w:val="24"/>
          <w:lang w:val="en-US" w:eastAsia="zh-CN"/>
        </w:rPr>
        <w:t>最高</w:t>
      </w:r>
      <w:r>
        <w:rPr>
          <w:rFonts w:hint="eastAsia" w:ascii="宋体" w:hAnsi="宋体" w:cs="宋体"/>
          <w:sz w:val="24"/>
        </w:rPr>
        <w:t>可扣除当期物业服务费用的10%。如在考核中中标人连续二次考核分＜</w:t>
      </w:r>
      <w:r>
        <w:rPr>
          <w:rFonts w:hint="eastAsia" w:ascii="宋体" w:hAnsi="宋体" w:cs="宋体"/>
          <w:sz w:val="24"/>
          <w:lang w:val="en-US" w:eastAsia="zh-CN"/>
        </w:rPr>
        <w:t>70</w:t>
      </w:r>
      <w:r>
        <w:rPr>
          <w:rFonts w:hint="eastAsia" w:ascii="宋体" w:hAnsi="宋体" w:cs="宋体"/>
          <w:sz w:val="24"/>
        </w:rPr>
        <w:t>分，采购人将通知中标人解除物业服务合同。</w:t>
      </w:r>
    </w:p>
    <w:p w14:paraId="2D9076B4">
      <w:pPr>
        <w:spacing w:line="360" w:lineRule="auto"/>
        <w:ind w:firstLine="240" w:firstLineChars="1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lang w:val="en-US" w:eastAsia="zh-CN"/>
        </w:rPr>
        <w:t xml:space="preserve"> 全年考核平均分</w:t>
      </w:r>
      <w:r>
        <w:rPr>
          <w:rFonts w:hint="eastAsia" w:ascii="宋体" w:hAnsi="宋体" w:cs="宋体"/>
          <w:sz w:val="24"/>
        </w:rPr>
        <w:t>≥</w:t>
      </w:r>
      <w:r>
        <w:rPr>
          <w:rFonts w:hint="eastAsia" w:ascii="宋体" w:hAnsi="宋体" w:cs="宋体"/>
          <w:sz w:val="24"/>
          <w:lang w:val="en-US" w:eastAsia="zh-CN"/>
        </w:rPr>
        <w:t>80</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采购方视情可续签合同。</w:t>
      </w:r>
    </w:p>
    <w:p w14:paraId="702B5078">
      <w:pPr>
        <w:spacing w:line="360" w:lineRule="auto"/>
        <w:ind w:firstLine="240" w:firstLineChars="100"/>
        <w:jc w:val="left"/>
        <w:rPr>
          <w:rFonts w:hint="eastAsia" w:ascii="宋体" w:hAnsi="宋体" w:cs="宋体"/>
          <w:sz w:val="24"/>
        </w:rPr>
      </w:pPr>
      <w:r>
        <w:rPr>
          <w:rFonts w:hint="eastAsia" w:ascii="宋体" w:hAnsi="宋体" w:cs="宋体"/>
          <w:sz w:val="24"/>
        </w:rPr>
        <w:t>2.标准：符合我国国家有关技术规范要求和技术标准。</w:t>
      </w:r>
    </w:p>
    <w:p w14:paraId="7FB9D710">
      <w:pPr>
        <w:spacing w:line="360" w:lineRule="auto"/>
        <w:ind w:firstLine="240" w:firstLineChars="100"/>
        <w:jc w:val="left"/>
        <w:rPr>
          <w:rFonts w:ascii="宋体" w:hAnsi="宋体" w:cs="宋体"/>
          <w:sz w:val="24"/>
        </w:rPr>
      </w:pPr>
      <w:r>
        <w:rPr>
          <w:rFonts w:hint="eastAsia" w:ascii="宋体" w:hAnsi="宋体" w:cs="宋体"/>
          <w:sz w:val="24"/>
        </w:rPr>
        <w:t>3.投标供应商免费提供涉及本项目工作的相关服务。</w:t>
      </w:r>
    </w:p>
    <w:p w14:paraId="431208C0">
      <w:pPr>
        <w:spacing w:line="360" w:lineRule="auto"/>
        <w:ind w:firstLine="240" w:firstLineChars="100"/>
        <w:jc w:val="left"/>
        <w:rPr>
          <w:rFonts w:ascii="宋体" w:hAnsi="宋体" w:cs="宋体"/>
          <w:sz w:val="24"/>
        </w:rPr>
      </w:pPr>
      <w:r>
        <w:rPr>
          <w:rFonts w:hint="eastAsia" w:ascii="宋体" w:hAnsi="宋体" w:cs="宋体"/>
          <w:sz w:val="24"/>
        </w:rPr>
        <w:t>4.投标供应商应在投标文件中应提供实施计划。</w:t>
      </w:r>
    </w:p>
    <w:p w14:paraId="1BF9517B">
      <w:pPr>
        <w:spacing w:line="360" w:lineRule="auto"/>
        <w:ind w:firstLine="240" w:firstLineChars="100"/>
        <w:jc w:val="left"/>
        <w:rPr>
          <w:rFonts w:ascii="宋体" w:hAnsi="宋体" w:cs="宋体"/>
          <w:sz w:val="24"/>
        </w:rPr>
      </w:pPr>
      <w:r>
        <w:rPr>
          <w:rFonts w:hint="eastAsia" w:ascii="宋体" w:hAnsi="宋体" w:cs="宋体"/>
          <w:sz w:val="24"/>
        </w:rPr>
        <w:t>（四）服务要求</w:t>
      </w:r>
    </w:p>
    <w:p w14:paraId="4101537B">
      <w:pPr>
        <w:spacing w:line="360" w:lineRule="auto"/>
        <w:ind w:firstLine="240" w:firstLineChars="100"/>
        <w:jc w:val="left"/>
        <w:rPr>
          <w:rFonts w:ascii="宋体" w:hAnsi="宋体" w:cs="宋体"/>
          <w:sz w:val="24"/>
        </w:rPr>
      </w:pPr>
      <w:r>
        <w:rPr>
          <w:rFonts w:hint="eastAsia" w:ascii="宋体" w:hAnsi="宋体" w:cs="宋体"/>
          <w:sz w:val="24"/>
        </w:rPr>
        <w:t>1.供应商在履行合同义务期间，应遵守国家有关法律、法规、维护采购单位的合法权益。</w:t>
      </w:r>
    </w:p>
    <w:p w14:paraId="021ED357">
      <w:pPr>
        <w:spacing w:line="360" w:lineRule="auto"/>
        <w:ind w:firstLine="240" w:firstLineChars="100"/>
        <w:jc w:val="left"/>
        <w:rPr>
          <w:rFonts w:ascii="宋体" w:hAnsi="宋体" w:cs="宋体"/>
          <w:sz w:val="24"/>
        </w:rPr>
      </w:pPr>
      <w:r>
        <w:rPr>
          <w:rFonts w:hint="eastAsia" w:ascii="宋体" w:hAnsi="宋体" w:cs="宋体"/>
          <w:sz w:val="24"/>
        </w:rPr>
        <w:t>2.供应商应组建能够满足本项目服务需要的项目组，按照工作范围和内容完成技术服务工作，并按约定向采购单位汇报工作进展。</w:t>
      </w:r>
    </w:p>
    <w:p w14:paraId="5AFD7722">
      <w:pPr>
        <w:spacing w:line="360" w:lineRule="auto"/>
        <w:ind w:firstLine="240" w:firstLineChars="100"/>
        <w:jc w:val="left"/>
        <w:rPr>
          <w:rFonts w:ascii="宋体" w:hAnsi="宋体" w:cs="宋体"/>
          <w:sz w:val="24"/>
        </w:rPr>
      </w:pPr>
      <w:r>
        <w:rPr>
          <w:rFonts w:hint="eastAsia" w:ascii="宋体" w:hAnsi="宋体" w:cs="宋体"/>
          <w:sz w:val="24"/>
        </w:rPr>
        <w:t>3.供应商应自行承担项目实施过程中的安全责任，采购单位在任何情况下不承担任何责任。</w:t>
      </w:r>
    </w:p>
    <w:p w14:paraId="0704934E">
      <w:pPr>
        <w:spacing w:line="360" w:lineRule="auto"/>
        <w:ind w:firstLine="240" w:firstLineChars="100"/>
        <w:jc w:val="left"/>
        <w:rPr>
          <w:rFonts w:ascii="宋体" w:hAnsi="宋体" w:cs="宋体"/>
          <w:sz w:val="24"/>
        </w:rPr>
      </w:pPr>
      <w:r>
        <w:rPr>
          <w:rFonts w:hint="eastAsia" w:ascii="宋体" w:hAnsi="宋体" w:cs="宋体"/>
          <w:sz w:val="24"/>
        </w:rPr>
        <w:t>4.在项目实施期内，中标单位在接到采购方要求后应立即作出响应，投标人应承诺在1小时内响应并提出解决方案，3小时之内到现场进行处理，为此，投标人应提供相应承诺书。</w:t>
      </w:r>
    </w:p>
    <w:p w14:paraId="65E96374">
      <w:pPr>
        <w:spacing w:line="360" w:lineRule="auto"/>
        <w:ind w:firstLine="240" w:firstLineChars="100"/>
        <w:jc w:val="left"/>
        <w:rPr>
          <w:rFonts w:ascii="宋体" w:hAnsi="宋体" w:cs="宋体"/>
          <w:sz w:val="24"/>
        </w:rPr>
      </w:pPr>
      <w:r>
        <w:rPr>
          <w:rFonts w:hint="eastAsia" w:ascii="宋体" w:hAnsi="宋体" w:cs="宋体"/>
          <w:sz w:val="24"/>
        </w:rPr>
        <w:t>（五）验收</w:t>
      </w:r>
    </w:p>
    <w:p w14:paraId="219A6135">
      <w:pPr>
        <w:spacing w:line="360" w:lineRule="auto"/>
        <w:ind w:firstLine="240" w:firstLineChars="100"/>
        <w:jc w:val="left"/>
        <w:rPr>
          <w:rFonts w:ascii="宋体" w:hAnsi="宋体" w:cs="宋体"/>
          <w:sz w:val="24"/>
        </w:rPr>
      </w:pPr>
      <w:r>
        <w:rPr>
          <w:rFonts w:hint="eastAsia" w:ascii="宋体" w:hAnsi="宋体" w:cs="宋体"/>
          <w:sz w:val="24"/>
        </w:rPr>
        <w:t>1.采购单位根据招标文件、合同、投标文件等资料进行验收，符合国家相关法律法规要求，通过采购单位组织的评审通过为准。</w:t>
      </w:r>
    </w:p>
    <w:p w14:paraId="5FB93672">
      <w:pPr>
        <w:spacing w:line="360" w:lineRule="auto"/>
        <w:ind w:firstLine="240" w:firstLineChars="100"/>
        <w:jc w:val="left"/>
        <w:rPr>
          <w:rFonts w:ascii="宋体" w:hAnsi="宋体" w:cs="宋体"/>
          <w:sz w:val="24"/>
        </w:rPr>
      </w:pPr>
      <w:r>
        <w:rPr>
          <w:rFonts w:hint="eastAsia" w:ascii="宋体" w:hAnsi="宋体" w:cs="宋体"/>
          <w:sz w:val="24"/>
        </w:rPr>
        <w:t>2.验收费用由成交供应商承担。</w:t>
      </w:r>
    </w:p>
    <w:p w14:paraId="5FC88E2B">
      <w:pPr>
        <w:spacing w:line="360" w:lineRule="auto"/>
        <w:ind w:firstLine="240" w:firstLineChars="100"/>
        <w:jc w:val="left"/>
        <w:rPr>
          <w:rFonts w:ascii="宋体" w:hAnsi="宋体" w:cs="宋体"/>
          <w:sz w:val="24"/>
        </w:rPr>
      </w:pPr>
      <w:r>
        <w:rPr>
          <w:rFonts w:hint="eastAsia" w:ascii="宋体" w:hAnsi="宋体" w:cs="宋体"/>
          <w:sz w:val="24"/>
        </w:rPr>
        <w:t>（六）项目款的结算</w:t>
      </w:r>
    </w:p>
    <w:p w14:paraId="29C251B7">
      <w:pPr>
        <w:spacing w:line="360" w:lineRule="auto"/>
        <w:ind w:firstLine="424" w:firstLineChars="177"/>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采购单位根据合同、磋商响应文件等资料进行验收。</w:t>
      </w:r>
    </w:p>
    <w:p w14:paraId="7D36F6AB">
      <w:pPr>
        <w:spacing w:line="360" w:lineRule="auto"/>
        <w:ind w:firstLine="424" w:firstLineChars="177"/>
        <w:jc w:val="left"/>
        <w:rPr>
          <w:rFonts w:hint="eastAsia" w:ascii="宋体" w:hAnsi="宋体" w:cs="宋体"/>
          <w:sz w:val="24"/>
          <w:highlight w:val="none"/>
          <w:lang w:val="en-US"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合同生效以及具备实施条</w:t>
      </w:r>
      <w:r>
        <w:rPr>
          <w:rFonts w:hint="eastAsia" w:ascii="宋体" w:hAnsi="宋体" w:cs="宋体"/>
          <w:sz w:val="24"/>
          <w:highlight w:val="none"/>
          <w:lang w:eastAsia="zh-CN"/>
        </w:rPr>
        <w:t>件后</w:t>
      </w:r>
      <w:r>
        <w:rPr>
          <w:rFonts w:hint="eastAsia" w:ascii="宋体" w:hAnsi="宋体" w:cs="宋体"/>
          <w:sz w:val="24"/>
          <w:highlight w:val="none"/>
          <w:lang w:val="en-US" w:eastAsia="zh-CN"/>
        </w:rPr>
        <w:t>30日内由采购人向供应商支付合同总价50%的预付款。</w:t>
      </w:r>
    </w:p>
    <w:p w14:paraId="733C8259">
      <w:pPr>
        <w:pStyle w:val="2"/>
        <w:tabs>
          <w:tab w:val="left" w:pos="288"/>
          <w:tab w:val="left" w:pos="576"/>
          <w:tab w:val="left" w:pos="864"/>
          <w:tab w:val="left" w:pos="1152"/>
          <w:tab w:val="left" w:pos="1440"/>
          <w:tab w:val="center" w:pos="5040"/>
          <w:tab w:val="right" w:pos="9360"/>
        </w:tabs>
        <w:rPr>
          <w:rFonts w:hint="eastAsia" w:ascii="宋体" w:hAnsi="宋体" w:eastAsia="宋体" w:cs="宋体"/>
          <w:sz w:val="24"/>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eastAsia="宋体" w:cs="宋体"/>
          <w:sz w:val="24"/>
          <w:highlight w:val="none"/>
          <w:lang w:eastAsia="zh-CN"/>
        </w:rPr>
        <w:t>项目服务完成经采购人验收通过后并收到发票后</w:t>
      </w:r>
      <w:r>
        <w:rPr>
          <w:rFonts w:hint="eastAsia" w:ascii="宋体" w:hAnsi="宋体" w:cs="宋体"/>
          <w:sz w:val="24"/>
          <w:highlight w:val="none"/>
          <w:lang w:val="en-US" w:eastAsia="zh-CN"/>
        </w:rPr>
        <w:t>30</w:t>
      </w:r>
      <w:r>
        <w:rPr>
          <w:rFonts w:hint="eastAsia" w:ascii="宋体" w:hAnsi="宋体" w:eastAsia="宋体" w:cs="宋体"/>
          <w:sz w:val="24"/>
          <w:highlight w:val="none"/>
          <w:lang w:eastAsia="zh-CN"/>
        </w:rPr>
        <w:t>日内支付剩余合同价的50%。结算时供应商将结款申请1份、发票原件1份、合同复印件1份和</w:t>
      </w:r>
      <w:r>
        <w:rPr>
          <w:rFonts w:hint="eastAsia" w:ascii="宋体" w:hAnsi="宋体" w:eastAsia="宋体" w:cs="宋体"/>
          <w:sz w:val="24"/>
          <w:lang w:eastAsia="zh-CN"/>
        </w:rPr>
        <w:t>经采购单位验收确认的《建德市政府采购验收反馈表》（还需提供验收报告）提交采购单位，采购单位应自收到发票后</w:t>
      </w:r>
      <w:r>
        <w:rPr>
          <w:rFonts w:hint="eastAsia" w:ascii="宋体" w:hAnsi="宋体" w:cs="宋体"/>
          <w:sz w:val="24"/>
          <w:lang w:val="en-US" w:eastAsia="zh-CN"/>
        </w:rPr>
        <w:t>30</w:t>
      </w:r>
      <w:r>
        <w:rPr>
          <w:rFonts w:hint="eastAsia" w:ascii="宋体" w:hAnsi="宋体" w:eastAsia="宋体" w:cs="宋体"/>
          <w:sz w:val="24"/>
          <w:lang w:eastAsia="zh-CN"/>
        </w:rPr>
        <w:t>日内支付相应款项。</w:t>
      </w:r>
    </w:p>
    <w:p w14:paraId="0343DF90">
      <w:pPr>
        <w:rPr>
          <w:rFonts w:hint="eastAsia" w:ascii="仿宋_GB2312" w:eastAsia="仿宋_GB2312"/>
          <w:color w:val="auto"/>
          <w:szCs w:val="21"/>
        </w:rPr>
      </w:pPr>
      <w:r>
        <w:rPr>
          <w:rFonts w:hint="eastAsia" w:ascii="仿宋_GB2312" w:eastAsia="仿宋_GB2312"/>
          <w:color w:val="auto"/>
          <w:szCs w:val="21"/>
        </w:rPr>
        <w:t xml:space="preserve">                 </w:t>
      </w:r>
    </w:p>
    <w:p w14:paraId="36B99BAE">
      <w:pPr>
        <w:pStyle w:val="2"/>
        <w:rPr>
          <w:rFonts w:hint="eastAsia" w:ascii="仿宋_GB2312" w:eastAsia="仿宋_GB2312"/>
          <w:color w:val="auto"/>
          <w:szCs w:val="21"/>
        </w:rPr>
      </w:pPr>
    </w:p>
    <w:p w14:paraId="234DE05D">
      <w:pPr>
        <w:rPr>
          <w:rFonts w:hint="eastAsia" w:ascii="仿宋_GB2312" w:eastAsia="仿宋_GB2312"/>
          <w:color w:val="auto"/>
          <w:szCs w:val="21"/>
        </w:rPr>
      </w:pPr>
    </w:p>
    <w:p w14:paraId="72079324">
      <w:pPr>
        <w:pStyle w:val="2"/>
        <w:rPr>
          <w:rFonts w:hint="eastAsia" w:ascii="仿宋_GB2312" w:eastAsia="仿宋_GB2312"/>
          <w:color w:val="auto"/>
          <w:szCs w:val="21"/>
        </w:rPr>
      </w:pPr>
    </w:p>
    <w:p w14:paraId="44D7D91F">
      <w:pPr>
        <w:rPr>
          <w:rFonts w:hint="eastAsia" w:ascii="仿宋_GB2312" w:eastAsia="仿宋_GB2312"/>
          <w:color w:val="auto"/>
          <w:szCs w:val="21"/>
        </w:rPr>
      </w:pPr>
    </w:p>
    <w:p w14:paraId="4F679632">
      <w:pPr>
        <w:pStyle w:val="2"/>
        <w:rPr>
          <w:rFonts w:hint="eastAsia" w:ascii="仿宋_GB2312" w:eastAsia="仿宋_GB2312"/>
          <w:color w:val="auto"/>
          <w:szCs w:val="21"/>
        </w:rPr>
      </w:pPr>
    </w:p>
    <w:p w14:paraId="5A4D6963">
      <w:pPr>
        <w:rPr>
          <w:rFonts w:hint="eastAsia" w:ascii="仿宋_GB2312" w:eastAsia="仿宋_GB2312"/>
          <w:color w:val="auto"/>
          <w:szCs w:val="21"/>
        </w:rPr>
      </w:pPr>
    </w:p>
    <w:p w14:paraId="3910D662">
      <w:pPr>
        <w:pStyle w:val="2"/>
        <w:rPr>
          <w:rFonts w:hint="eastAsia" w:ascii="仿宋_GB2312" w:eastAsia="仿宋_GB2312"/>
          <w:color w:val="auto"/>
          <w:szCs w:val="21"/>
        </w:rPr>
      </w:pPr>
    </w:p>
    <w:p w14:paraId="7516CA2C">
      <w:pPr>
        <w:rPr>
          <w:rFonts w:hint="eastAsia" w:ascii="仿宋_GB2312" w:eastAsia="仿宋_GB2312"/>
          <w:color w:val="auto"/>
          <w:szCs w:val="21"/>
        </w:rPr>
      </w:pPr>
    </w:p>
    <w:p w14:paraId="6EEE570B">
      <w:pPr>
        <w:pStyle w:val="2"/>
        <w:rPr>
          <w:rFonts w:hint="eastAsia" w:ascii="仿宋_GB2312" w:eastAsia="仿宋_GB2312"/>
          <w:color w:val="auto"/>
          <w:szCs w:val="21"/>
        </w:rPr>
      </w:pPr>
    </w:p>
    <w:p w14:paraId="6CCED8AC">
      <w:pPr>
        <w:rPr>
          <w:rFonts w:hint="eastAsia" w:ascii="仿宋_GB2312" w:eastAsia="仿宋_GB2312"/>
          <w:color w:val="auto"/>
          <w:szCs w:val="21"/>
        </w:rPr>
      </w:pPr>
    </w:p>
    <w:p w14:paraId="75F5E665">
      <w:pPr>
        <w:pStyle w:val="2"/>
        <w:rPr>
          <w:rFonts w:hint="eastAsia" w:ascii="仿宋_GB2312" w:eastAsia="仿宋_GB2312"/>
          <w:color w:val="auto"/>
          <w:szCs w:val="21"/>
        </w:rPr>
      </w:pPr>
    </w:p>
    <w:p w14:paraId="0540017F">
      <w:pPr>
        <w:rPr>
          <w:rFonts w:hint="eastAsia" w:ascii="仿宋_GB2312" w:eastAsia="仿宋_GB2312"/>
          <w:color w:val="auto"/>
          <w:szCs w:val="21"/>
        </w:rPr>
      </w:pPr>
    </w:p>
    <w:p w14:paraId="13483EB0">
      <w:pPr>
        <w:pStyle w:val="2"/>
        <w:rPr>
          <w:rFonts w:hint="eastAsia" w:ascii="仿宋_GB2312" w:eastAsia="仿宋_GB2312"/>
          <w:color w:val="auto"/>
          <w:szCs w:val="21"/>
        </w:rPr>
      </w:pPr>
    </w:p>
    <w:p w14:paraId="009B9CFD">
      <w:pPr>
        <w:rPr>
          <w:rFonts w:hint="eastAsia" w:ascii="仿宋_GB2312" w:eastAsia="仿宋_GB2312"/>
          <w:color w:val="auto"/>
          <w:szCs w:val="21"/>
        </w:rPr>
      </w:pPr>
    </w:p>
    <w:p w14:paraId="040904FB">
      <w:pPr>
        <w:pStyle w:val="2"/>
        <w:rPr>
          <w:rFonts w:hint="eastAsia" w:ascii="仿宋_GB2312" w:eastAsia="仿宋_GB2312"/>
          <w:color w:val="auto"/>
          <w:szCs w:val="21"/>
        </w:rPr>
      </w:pPr>
    </w:p>
    <w:p w14:paraId="3BF3E6D2">
      <w:pPr>
        <w:rPr>
          <w:rFonts w:hint="eastAsia" w:ascii="仿宋_GB2312" w:eastAsia="仿宋_GB2312"/>
          <w:color w:val="auto"/>
          <w:szCs w:val="21"/>
        </w:rPr>
      </w:pPr>
    </w:p>
    <w:p w14:paraId="5EFAEC50">
      <w:pPr>
        <w:pStyle w:val="2"/>
        <w:rPr>
          <w:rFonts w:hint="eastAsia" w:ascii="仿宋_GB2312" w:eastAsia="仿宋_GB2312"/>
          <w:color w:val="auto"/>
          <w:szCs w:val="21"/>
        </w:rPr>
      </w:pPr>
    </w:p>
    <w:p w14:paraId="7AB2769B">
      <w:pPr>
        <w:rPr>
          <w:rFonts w:hint="eastAsia" w:ascii="仿宋_GB2312" w:eastAsia="仿宋_GB2312"/>
          <w:color w:val="auto"/>
          <w:szCs w:val="21"/>
        </w:rPr>
      </w:pPr>
    </w:p>
    <w:p w14:paraId="7C4066CF">
      <w:pPr>
        <w:pStyle w:val="2"/>
        <w:rPr>
          <w:rFonts w:hint="eastAsia" w:ascii="仿宋_GB2312" w:eastAsia="仿宋_GB2312"/>
          <w:color w:val="auto"/>
          <w:szCs w:val="21"/>
        </w:rPr>
      </w:pPr>
    </w:p>
    <w:p w14:paraId="02501F24">
      <w:pPr>
        <w:rPr>
          <w:rFonts w:hint="eastAsia" w:ascii="仿宋_GB2312" w:eastAsia="仿宋_GB2312"/>
          <w:color w:val="auto"/>
          <w:szCs w:val="21"/>
        </w:rPr>
      </w:pPr>
    </w:p>
    <w:p w14:paraId="358645CE">
      <w:pPr>
        <w:pStyle w:val="2"/>
        <w:ind w:left="0" w:leftChars="0" w:firstLine="0" w:firstLineChars="0"/>
        <w:rPr>
          <w:rFonts w:hint="eastAsia" w:ascii="仿宋_GB2312" w:eastAsia="仿宋_GB2312"/>
          <w:color w:val="auto"/>
          <w:szCs w:val="21"/>
        </w:rPr>
      </w:pPr>
    </w:p>
    <w:p w14:paraId="47C96D42">
      <w:pPr>
        <w:rPr>
          <w:rFonts w:hint="eastAsia" w:ascii="仿宋_GB2312" w:eastAsia="仿宋_GB2312"/>
          <w:color w:val="auto"/>
          <w:szCs w:val="21"/>
        </w:rPr>
      </w:pPr>
    </w:p>
    <w:p w14:paraId="69FD465B">
      <w:pPr>
        <w:pStyle w:val="2"/>
        <w:rPr>
          <w:rFonts w:hint="eastAsia"/>
        </w:rPr>
      </w:pPr>
    </w:p>
    <w:p w14:paraId="45430E3E">
      <w:pPr>
        <w:adjustRightInd/>
        <w:spacing w:line="360" w:lineRule="auto"/>
        <w:ind w:firstLine="2168" w:firstLineChars="600"/>
        <w:jc w:val="both"/>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14:paraId="67F24119">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860"/>
        <w:gridCol w:w="720"/>
        <w:gridCol w:w="1296"/>
        <w:gridCol w:w="2051"/>
      </w:tblGrid>
      <w:tr w14:paraId="0680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30ACFCBA">
            <w:pPr>
              <w:pStyle w:val="392"/>
              <w:spacing w:before="0"/>
              <w:ind w:firstLine="0" w:firstLineChars="0"/>
              <w:jc w:val="center"/>
              <w:rPr>
                <w:rFonts w:ascii="宋体" w:hAnsi="宋体" w:cs="仿宋_GB2312"/>
                <w:szCs w:val="24"/>
                <w:highlight w:val="none"/>
              </w:rPr>
            </w:pPr>
            <w:r>
              <w:rPr>
                <w:rFonts w:hint="eastAsia" w:ascii="宋体" w:hAnsi="宋体" w:cs="仿宋_GB2312"/>
                <w:szCs w:val="24"/>
                <w:highlight w:val="none"/>
              </w:rPr>
              <w:t>序号</w:t>
            </w:r>
          </w:p>
        </w:tc>
        <w:tc>
          <w:tcPr>
            <w:tcW w:w="4860" w:type="dxa"/>
            <w:vAlign w:val="center"/>
          </w:tcPr>
          <w:p w14:paraId="64F44AA7">
            <w:pPr>
              <w:pStyle w:val="392"/>
              <w:spacing w:before="0"/>
              <w:ind w:firstLine="0" w:firstLineChars="0"/>
              <w:jc w:val="center"/>
              <w:rPr>
                <w:rFonts w:ascii="宋体" w:hAnsi="宋体" w:cs="仿宋_GB2312"/>
                <w:szCs w:val="24"/>
                <w:highlight w:val="none"/>
              </w:rPr>
            </w:pPr>
            <w:r>
              <w:rPr>
                <w:rFonts w:hint="eastAsia" w:ascii="宋体" w:hAnsi="宋体" w:cs="仿宋_GB2312"/>
                <w:szCs w:val="24"/>
                <w:highlight w:val="none"/>
              </w:rPr>
              <w:t>评审标准</w:t>
            </w:r>
          </w:p>
        </w:tc>
        <w:tc>
          <w:tcPr>
            <w:tcW w:w="720" w:type="dxa"/>
            <w:vAlign w:val="center"/>
          </w:tcPr>
          <w:p w14:paraId="3899E024">
            <w:pPr>
              <w:pStyle w:val="392"/>
              <w:spacing w:before="0"/>
              <w:ind w:firstLine="0" w:firstLineChars="0"/>
              <w:jc w:val="center"/>
              <w:rPr>
                <w:rFonts w:ascii="宋体" w:hAnsi="宋体" w:cs="仿宋_GB2312"/>
                <w:szCs w:val="24"/>
                <w:highlight w:val="none"/>
              </w:rPr>
            </w:pPr>
            <w:r>
              <w:rPr>
                <w:rFonts w:hint="eastAsia" w:ascii="宋体" w:hAnsi="宋体" w:cs="仿宋_GB2312"/>
                <w:szCs w:val="24"/>
                <w:highlight w:val="none"/>
              </w:rPr>
              <w:t>权重</w:t>
            </w:r>
          </w:p>
        </w:tc>
        <w:tc>
          <w:tcPr>
            <w:tcW w:w="1296" w:type="dxa"/>
            <w:vAlign w:val="center"/>
          </w:tcPr>
          <w:p w14:paraId="1FE4DA37">
            <w:pPr>
              <w:pStyle w:val="392"/>
              <w:spacing w:before="0"/>
              <w:ind w:firstLine="0" w:firstLineChars="0"/>
              <w:jc w:val="center"/>
              <w:rPr>
                <w:rFonts w:ascii="宋体" w:hAnsi="宋体" w:cs="宋体"/>
                <w:bCs/>
                <w:highlight w:val="none"/>
              </w:rPr>
            </w:pPr>
            <w:r>
              <w:rPr>
                <w:rFonts w:hint="eastAsia" w:ascii="宋体" w:hAnsi="宋体" w:cs="宋体"/>
                <w:bCs/>
                <w:highlight w:val="none"/>
              </w:rPr>
              <w:t>主观分/客观分属性</w:t>
            </w:r>
          </w:p>
        </w:tc>
        <w:tc>
          <w:tcPr>
            <w:tcW w:w="2051" w:type="dxa"/>
            <w:vAlign w:val="center"/>
          </w:tcPr>
          <w:p w14:paraId="7CD6B2A9">
            <w:pPr>
              <w:pStyle w:val="392"/>
              <w:spacing w:before="0"/>
              <w:ind w:firstLine="0" w:firstLineChars="0"/>
              <w:jc w:val="center"/>
              <w:rPr>
                <w:rFonts w:ascii="宋体" w:hAnsi="宋体" w:cs="仿宋_GB2312"/>
                <w:szCs w:val="24"/>
                <w:highlight w:val="none"/>
              </w:rPr>
            </w:pPr>
            <w:r>
              <w:rPr>
                <w:rFonts w:hint="eastAsia" w:ascii="宋体" w:hAnsi="宋体" w:cs="宋体"/>
                <w:bCs/>
                <w:highlight w:val="none"/>
              </w:rPr>
              <w:t>磋商文件中评审标准相应的商务技术资料目录</w:t>
            </w:r>
            <w:r>
              <w:rPr>
                <w:rFonts w:hint="eastAsia" w:ascii="宋体" w:hAnsi="宋体" w:cs="宋体"/>
                <w:highlight w:val="none"/>
                <w:shd w:val="clear" w:color="auto" w:fill="FFFFFF"/>
              </w:rPr>
              <w:t> *</w:t>
            </w:r>
          </w:p>
        </w:tc>
      </w:tr>
      <w:tr w14:paraId="38D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7F322614">
            <w:pPr>
              <w:widowControl/>
              <w:jc w:val="center"/>
              <w:rPr>
                <w:rFonts w:ascii="宋体" w:hAnsi="宋体" w:cs="宋体"/>
                <w:sz w:val="24"/>
                <w:highlight w:val="none"/>
              </w:rPr>
            </w:pPr>
            <w:r>
              <w:rPr>
                <w:rFonts w:hint="eastAsia" w:ascii="宋体" w:hAnsi="宋体" w:cs="宋体"/>
                <w:sz w:val="24"/>
                <w:highlight w:val="none"/>
                <w:lang w:val="zh-CN"/>
              </w:rPr>
              <w:t>1</w:t>
            </w:r>
          </w:p>
        </w:tc>
        <w:tc>
          <w:tcPr>
            <w:tcW w:w="4860" w:type="dxa"/>
            <w:vAlign w:val="center"/>
          </w:tcPr>
          <w:p w14:paraId="6A4138F6">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物业管理服务理念：</w:t>
            </w:r>
          </w:p>
          <w:p w14:paraId="7ED2691D">
            <w:pPr>
              <w:widowControl/>
              <w:jc w:val="left"/>
              <w:rPr>
                <w:rFonts w:ascii="宋体" w:hAnsi="宋体" w:cs="宋体"/>
                <w:sz w:val="24"/>
                <w:highlight w:val="none"/>
                <w:lang w:val="zh-CN"/>
              </w:rPr>
            </w:pPr>
            <w:r>
              <w:rPr>
                <w:rFonts w:hint="eastAsia" w:ascii="宋体" w:hAnsi="宋体" w:eastAsia="宋体" w:cs="宋体"/>
                <w:sz w:val="24"/>
                <w:szCs w:val="24"/>
                <w:highlight w:val="none"/>
                <w:lang w:val="zh-CN"/>
              </w:rPr>
              <w:t>根据本项目物业管理特点提出合理的物业管理服务理念，提出服务定位、目标，投标人的管理模式是否能够切合实际，且安全可行，保密性、安全性、文明服务的计划及承诺情况综合打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14:paraId="0AB1260B">
            <w:pPr>
              <w:widowControl/>
              <w:jc w:val="center"/>
              <w:rPr>
                <w:rFonts w:ascii="宋体" w:hAnsi="宋体" w:cs="宋体"/>
                <w:sz w:val="24"/>
                <w:highlight w:val="none"/>
              </w:rPr>
            </w:pPr>
            <w:r>
              <w:rPr>
                <w:rFonts w:hint="eastAsia" w:ascii="宋体" w:hAnsi="宋体" w:cs="宋体"/>
                <w:sz w:val="24"/>
                <w:highlight w:val="none"/>
              </w:rPr>
              <w:t>5</w:t>
            </w:r>
          </w:p>
        </w:tc>
        <w:tc>
          <w:tcPr>
            <w:tcW w:w="1296" w:type="dxa"/>
            <w:vAlign w:val="center"/>
          </w:tcPr>
          <w:p w14:paraId="0CE9EFB2">
            <w:pPr>
              <w:widowControl/>
              <w:jc w:val="center"/>
              <w:rPr>
                <w:rFonts w:ascii="宋体" w:hAnsi="宋体" w:cs="宋体"/>
                <w:sz w:val="24"/>
                <w:highlight w:val="none"/>
                <w:lang w:val="zh-CN"/>
              </w:rPr>
            </w:pPr>
            <w:r>
              <w:rPr>
                <w:rFonts w:hint="eastAsia" w:ascii="宋体" w:hAnsi="宋体" w:cs="宋体"/>
                <w:sz w:val="24"/>
                <w:highlight w:val="none"/>
                <w:lang w:val="zh-CN"/>
              </w:rPr>
              <w:t>主观</w:t>
            </w:r>
          </w:p>
        </w:tc>
        <w:tc>
          <w:tcPr>
            <w:tcW w:w="2051" w:type="dxa"/>
            <w:vAlign w:val="center"/>
          </w:tcPr>
          <w:p w14:paraId="363A5064">
            <w:pPr>
              <w:widowControl/>
              <w:jc w:val="center"/>
              <w:rPr>
                <w:rFonts w:ascii="宋体" w:hAnsi="宋体" w:cs="宋体"/>
                <w:sz w:val="24"/>
                <w:highlight w:val="none"/>
                <w:lang w:val="zh-CN"/>
              </w:rPr>
            </w:pPr>
          </w:p>
        </w:tc>
      </w:tr>
      <w:tr w14:paraId="4A72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04C37F2F">
            <w:pPr>
              <w:widowControl/>
              <w:jc w:val="center"/>
              <w:rPr>
                <w:rFonts w:ascii="宋体" w:hAnsi="宋体" w:cs="宋体"/>
                <w:sz w:val="24"/>
                <w:highlight w:val="none"/>
              </w:rPr>
            </w:pPr>
            <w:r>
              <w:rPr>
                <w:rFonts w:hint="eastAsia" w:ascii="宋体" w:hAnsi="宋体" w:cs="宋体"/>
                <w:sz w:val="24"/>
                <w:highlight w:val="none"/>
                <w:lang w:val="zh-CN"/>
              </w:rPr>
              <w:t>2</w:t>
            </w:r>
          </w:p>
        </w:tc>
        <w:tc>
          <w:tcPr>
            <w:tcW w:w="4860" w:type="dxa"/>
            <w:vAlign w:val="center"/>
          </w:tcPr>
          <w:p w14:paraId="3DE7AE7B">
            <w:pPr>
              <w:widowControl/>
              <w:jc w:val="left"/>
              <w:rPr>
                <w:rFonts w:ascii="宋体" w:hAnsi="宋体" w:cs="宋体"/>
                <w:sz w:val="24"/>
                <w:highlight w:val="none"/>
                <w:lang w:val="zh-CN"/>
              </w:rPr>
            </w:pPr>
            <w:r>
              <w:rPr>
                <w:rFonts w:hint="eastAsia" w:ascii="宋体" w:hAnsi="宋体" w:cs="宋体"/>
                <w:sz w:val="24"/>
                <w:highlight w:val="none"/>
                <w:lang w:val="zh-CN"/>
              </w:rPr>
              <w:t>物业管理组织架构：</w:t>
            </w:r>
          </w:p>
          <w:p w14:paraId="1912BA73">
            <w:pPr>
              <w:widowControl/>
              <w:jc w:val="left"/>
              <w:rPr>
                <w:rFonts w:ascii="宋体" w:hAnsi="宋体" w:cs="宋体"/>
                <w:sz w:val="24"/>
                <w:highlight w:val="none"/>
                <w:lang w:val="zh-CN"/>
              </w:rPr>
            </w:pPr>
            <w:r>
              <w:rPr>
                <w:rFonts w:hint="eastAsia" w:ascii="宋体" w:hAnsi="宋体" w:cs="宋体"/>
                <w:sz w:val="24"/>
                <w:highlight w:val="none"/>
              </w:rPr>
              <w:t>有比较完善的组织架构，清晰简练地列出主要管理流程，包括对运作流程图、激励机制、监督机制、自我约束机制、信息反馈渠道及处理机制，管理指标承诺达到物业管理标准，最高得5分，不提供不得分。</w:t>
            </w:r>
          </w:p>
        </w:tc>
        <w:tc>
          <w:tcPr>
            <w:tcW w:w="720" w:type="dxa"/>
            <w:vAlign w:val="center"/>
          </w:tcPr>
          <w:p w14:paraId="376C09CE">
            <w:pPr>
              <w:widowControl/>
              <w:jc w:val="center"/>
              <w:rPr>
                <w:rFonts w:ascii="宋体" w:hAnsi="宋体" w:cs="宋体"/>
                <w:sz w:val="24"/>
                <w:highlight w:val="none"/>
              </w:rPr>
            </w:pPr>
            <w:r>
              <w:rPr>
                <w:rFonts w:hint="eastAsia" w:ascii="宋体" w:hAnsi="宋体" w:cs="宋体"/>
                <w:sz w:val="24"/>
                <w:highlight w:val="none"/>
                <w:lang w:val="zh-CN"/>
              </w:rPr>
              <w:t>5</w:t>
            </w:r>
          </w:p>
        </w:tc>
        <w:tc>
          <w:tcPr>
            <w:tcW w:w="1296" w:type="dxa"/>
            <w:vAlign w:val="center"/>
          </w:tcPr>
          <w:p w14:paraId="0D3B7454">
            <w:pPr>
              <w:widowControl/>
              <w:jc w:val="center"/>
              <w:rPr>
                <w:rFonts w:ascii="宋体" w:hAnsi="宋体" w:cs="宋体"/>
                <w:sz w:val="24"/>
                <w:highlight w:val="none"/>
                <w:lang w:val="zh-CN"/>
              </w:rPr>
            </w:pPr>
            <w:r>
              <w:rPr>
                <w:rFonts w:hint="eastAsia" w:ascii="宋体" w:hAnsi="宋体" w:cs="宋体"/>
                <w:sz w:val="24"/>
                <w:highlight w:val="none"/>
                <w:lang w:val="zh-CN"/>
              </w:rPr>
              <w:t>主观</w:t>
            </w:r>
          </w:p>
        </w:tc>
        <w:tc>
          <w:tcPr>
            <w:tcW w:w="2051" w:type="dxa"/>
            <w:vAlign w:val="center"/>
          </w:tcPr>
          <w:p w14:paraId="7BA85124">
            <w:pPr>
              <w:widowControl/>
              <w:jc w:val="center"/>
              <w:rPr>
                <w:rFonts w:ascii="宋体" w:hAnsi="宋体" w:cs="宋体"/>
                <w:sz w:val="24"/>
                <w:highlight w:val="none"/>
                <w:lang w:val="zh-CN"/>
              </w:rPr>
            </w:pPr>
          </w:p>
        </w:tc>
      </w:tr>
      <w:tr w14:paraId="0DB0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2F22D481">
            <w:pPr>
              <w:widowControl/>
              <w:jc w:val="center"/>
              <w:rPr>
                <w:rFonts w:ascii="宋体" w:hAnsi="宋体" w:cs="宋体"/>
                <w:sz w:val="24"/>
                <w:highlight w:val="none"/>
              </w:rPr>
            </w:pPr>
            <w:r>
              <w:rPr>
                <w:rFonts w:hint="eastAsia" w:ascii="宋体" w:hAnsi="宋体" w:cs="宋体"/>
                <w:sz w:val="24"/>
                <w:highlight w:val="none"/>
                <w:lang w:val="zh-CN"/>
              </w:rPr>
              <w:t>3</w:t>
            </w:r>
          </w:p>
        </w:tc>
        <w:tc>
          <w:tcPr>
            <w:tcW w:w="4860" w:type="dxa"/>
          </w:tcPr>
          <w:p w14:paraId="69969398">
            <w:pPr>
              <w:widowControl/>
              <w:jc w:val="left"/>
              <w:rPr>
                <w:rFonts w:ascii="宋体" w:hAnsi="宋体" w:cs="宋体"/>
                <w:sz w:val="24"/>
                <w:highlight w:val="none"/>
              </w:rPr>
            </w:pPr>
            <w:r>
              <w:rPr>
                <w:rFonts w:hint="eastAsia" w:ascii="宋体" w:hAnsi="宋体" w:cs="宋体"/>
                <w:sz w:val="24"/>
                <w:highlight w:val="none"/>
              </w:rPr>
              <w:t>物业管理制度情况：</w:t>
            </w:r>
          </w:p>
          <w:p w14:paraId="663BDDDA">
            <w:pPr>
              <w:widowControl/>
              <w:jc w:val="left"/>
              <w:rPr>
                <w:rFonts w:ascii="宋体" w:hAnsi="宋体" w:cs="宋体"/>
                <w:sz w:val="24"/>
                <w:highlight w:val="none"/>
              </w:rPr>
            </w:pPr>
            <w:r>
              <w:rPr>
                <w:rFonts w:hint="eastAsia" w:ascii="宋体" w:hAnsi="宋体" w:cs="宋体"/>
                <w:sz w:val="24"/>
                <w:highlight w:val="none"/>
              </w:rPr>
              <w:t>有完善的物业管理制度、作业流程，并建立和完善档案管理制度、公众制度、物业管理制度及其配套设施权属清册等，体现标准化服务，管理服务水平是否符合国家和行业标准，最高得5分。</w:t>
            </w:r>
          </w:p>
        </w:tc>
        <w:tc>
          <w:tcPr>
            <w:tcW w:w="720" w:type="dxa"/>
            <w:vAlign w:val="center"/>
          </w:tcPr>
          <w:p w14:paraId="3348F9FC">
            <w:pPr>
              <w:widowControl/>
              <w:jc w:val="center"/>
              <w:rPr>
                <w:rFonts w:ascii="宋体" w:hAnsi="宋体" w:cs="宋体"/>
                <w:sz w:val="24"/>
                <w:highlight w:val="none"/>
              </w:rPr>
            </w:pPr>
            <w:r>
              <w:rPr>
                <w:rFonts w:hint="eastAsia" w:ascii="宋体" w:hAnsi="宋体" w:cs="宋体"/>
                <w:sz w:val="24"/>
                <w:highlight w:val="none"/>
                <w:lang w:val="zh-CN"/>
              </w:rPr>
              <w:t>5</w:t>
            </w:r>
          </w:p>
        </w:tc>
        <w:tc>
          <w:tcPr>
            <w:tcW w:w="1296" w:type="dxa"/>
            <w:vAlign w:val="center"/>
          </w:tcPr>
          <w:p w14:paraId="148E916C">
            <w:pPr>
              <w:widowControl/>
              <w:jc w:val="center"/>
              <w:rPr>
                <w:rFonts w:ascii="宋体" w:hAnsi="宋体" w:cs="宋体"/>
                <w:sz w:val="24"/>
                <w:highlight w:val="none"/>
                <w:lang w:val="zh-CN"/>
              </w:rPr>
            </w:pPr>
            <w:r>
              <w:rPr>
                <w:rFonts w:hint="eastAsia" w:ascii="宋体" w:hAnsi="宋体" w:cs="宋体"/>
                <w:sz w:val="24"/>
                <w:highlight w:val="none"/>
                <w:lang w:val="zh-CN"/>
              </w:rPr>
              <w:t>主观</w:t>
            </w:r>
          </w:p>
        </w:tc>
        <w:tc>
          <w:tcPr>
            <w:tcW w:w="2051" w:type="dxa"/>
            <w:vAlign w:val="center"/>
          </w:tcPr>
          <w:p w14:paraId="19D23508">
            <w:pPr>
              <w:widowControl/>
              <w:jc w:val="center"/>
              <w:rPr>
                <w:rFonts w:ascii="宋体" w:hAnsi="宋体" w:cs="宋体"/>
                <w:sz w:val="24"/>
                <w:highlight w:val="none"/>
                <w:lang w:val="zh-CN"/>
              </w:rPr>
            </w:pPr>
          </w:p>
        </w:tc>
      </w:tr>
      <w:tr w14:paraId="3BBB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5B64B9D0">
            <w:pPr>
              <w:widowControl/>
              <w:jc w:val="center"/>
              <w:rPr>
                <w:rFonts w:ascii="宋体" w:hAnsi="宋体" w:cs="宋体"/>
                <w:sz w:val="24"/>
                <w:highlight w:val="none"/>
              </w:rPr>
            </w:pPr>
            <w:r>
              <w:rPr>
                <w:rFonts w:hint="eastAsia" w:ascii="宋体" w:hAnsi="宋体" w:cs="宋体"/>
                <w:sz w:val="24"/>
                <w:highlight w:val="none"/>
                <w:lang w:val="zh-CN"/>
              </w:rPr>
              <w:t>4</w:t>
            </w:r>
          </w:p>
        </w:tc>
        <w:tc>
          <w:tcPr>
            <w:tcW w:w="4860" w:type="dxa"/>
            <w:vAlign w:val="center"/>
          </w:tcPr>
          <w:p w14:paraId="5F686EDA">
            <w:pPr>
              <w:widowControl/>
              <w:jc w:val="left"/>
              <w:rPr>
                <w:rFonts w:ascii="宋体" w:hAnsi="宋体" w:cs="宋体"/>
                <w:sz w:val="24"/>
                <w:highlight w:val="none"/>
              </w:rPr>
            </w:pPr>
            <w:r>
              <w:rPr>
                <w:rFonts w:hint="eastAsia" w:ascii="宋体" w:hAnsi="宋体" w:eastAsia="宋体" w:cs="宋体"/>
                <w:sz w:val="24"/>
                <w:szCs w:val="24"/>
                <w:highlight w:val="none"/>
                <w:lang w:val="zh-CN"/>
              </w:rPr>
              <w:t>物业工作计划：工作流程、各项管理、服务项目的长远计划和短期安排等。工作计划详细、全面、完善，满足采购需求的视为符合。全部符合要求得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分，基本符合要求得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分，完全不符合或不提供不得分。</w:t>
            </w:r>
          </w:p>
        </w:tc>
        <w:tc>
          <w:tcPr>
            <w:tcW w:w="720" w:type="dxa"/>
            <w:vAlign w:val="center"/>
          </w:tcPr>
          <w:p w14:paraId="22FCF0C6">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296" w:type="dxa"/>
            <w:vAlign w:val="center"/>
          </w:tcPr>
          <w:p w14:paraId="3F5F7A2C">
            <w:pPr>
              <w:widowControl/>
              <w:jc w:val="center"/>
              <w:rPr>
                <w:rFonts w:ascii="宋体" w:hAnsi="宋体" w:cs="宋体"/>
                <w:sz w:val="24"/>
                <w:highlight w:val="none"/>
                <w:lang w:val="zh-CN"/>
              </w:rPr>
            </w:pPr>
            <w:r>
              <w:rPr>
                <w:rFonts w:hint="eastAsia" w:ascii="宋体" w:hAnsi="宋体" w:cs="宋体"/>
                <w:sz w:val="24"/>
                <w:highlight w:val="none"/>
                <w:lang w:val="zh-CN"/>
              </w:rPr>
              <w:t>主观</w:t>
            </w:r>
          </w:p>
        </w:tc>
        <w:tc>
          <w:tcPr>
            <w:tcW w:w="2051" w:type="dxa"/>
            <w:vAlign w:val="center"/>
          </w:tcPr>
          <w:p w14:paraId="3F5FCDC8">
            <w:pPr>
              <w:widowControl/>
              <w:jc w:val="center"/>
              <w:rPr>
                <w:rFonts w:ascii="宋体" w:hAnsi="宋体" w:cs="宋体"/>
                <w:sz w:val="24"/>
                <w:highlight w:val="none"/>
                <w:lang w:val="zh-CN"/>
              </w:rPr>
            </w:pPr>
          </w:p>
        </w:tc>
      </w:tr>
      <w:tr w14:paraId="7294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14C0B5E8">
            <w:pPr>
              <w:widowControl/>
              <w:jc w:val="center"/>
              <w:rPr>
                <w:rFonts w:ascii="宋体" w:hAnsi="宋体" w:cs="宋体"/>
                <w:sz w:val="24"/>
                <w:highlight w:val="none"/>
              </w:rPr>
            </w:pPr>
            <w:r>
              <w:rPr>
                <w:rFonts w:hint="eastAsia" w:ascii="宋体" w:hAnsi="宋体" w:cs="宋体"/>
                <w:sz w:val="24"/>
                <w:highlight w:val="none"/>
              </w:rPr>
              <w:t>5</w:t>
            </w:r>
          </w:p>
        </w:tc>
        <w:tc>
          <w:tcPr>
            <w:tcW w:w="4860" w:type="dxa"/>
            <w:vAlign w:val="center"/>
          </w:tcPr>
          <w:p w14:paraId="0B32B9BE">
            <w:pPr>
              <w:widowControl/>
              <w:jc w:val="left"/>
              <w:rPr>
                <w:rFonts w:ascii="宋体" w:hAnsi="宋体" w:cs="宋体"/>
                <w:sz w:val="24"/>
                <w:highlight w:val="none"/>
                <w:lang w:val="zh-CN"/>
              </w:rPr>
            </w:pPr>
            <w:r>
              <w:rPr>
                <w:rFonts w:hint="eastAsia" w:ascii="宋体" w:hAnsi="宋体" w:cs="宋体"/>
                <w:sz w:val="24"/>
                <w:highlight w:val="none"/>
                <w:lang w:val="zh-CN"/>
              </w:rPr>
              <w:t>物资装备：</w:t>
            </w:r>
            <w:r>
              <w:rPr>
                <w:rFonts w:hint="eastAsia" w:ascii="宋体" w:hAnsi="宋体" w:cs="宋体"/>
                <w:sz w:val="24"/>
                <w:highlight w:val="none"/>
              </w:rPr>
              <w:t>安保器械、通讯、安全防范装备及保洁器械、耗材、办公用品等情况评分，最高得3分。</w:t>
            </w:r>
          </w:p>
        </w:tc>
        <w:tc>
          <w:tcPr>
            <w:tcW w:w="720" w:type="dxa"/>
            <w:vAlign w:val="center"/>
          </w:tcPr>
          <w:p w14:paraId="2F866228">
            <w:pPr>
              <w:widowControl/>
              <w:jc w:val="center"/>
              <w:rPr>
                <w:rFonts w:ascii="宋体" w:hAnsi="宋体" w:cs="宋体"/>
                <w:sz w:val="24"/>
                <w:highlight w:val="none"/>
              </w:rPr>
            </w:pPr>
            <w:r>
              <w:rPr>
                <w:rFonts w:hint="eastAsia" w:ascii="宋体" w:hAnsi="宋体" w:cs="宋体"/>
                <w:sz w:val="24"/>
                <w:highlight w:val="none"/>
              </w:rPr>
              <w:t>3</w:t>
            </w:r>
          </w:p>
        </w:tc>
        <w:tc>
          <w:tcPr>
            <w:tcW w:w="1296" w:type="dxa"/>
            <w:vAlign w:val="center"/>
          </w:tcPr>
          <w:p w14:paraId="7933A8FC">
            <w:pPr>
              <w:widowControl/>
              <w:jc w:val="center"/>
              <w:rPr>
                <w:rFonts w:ascii="宋体" w:hAnsi="宋体" w:cs="宋体"/>
                <w:sz w:val="24"/>
                <w:highlight w:val="none"/>
                <w:lang w:val="zh-CN"/>
              </w:rPr>
            </w:pPr>
            <w:r>
              <w:rPr>
                <w:rFonts w:hint="eastAsia" w:ascii="宋体" w:hAnsi="宋体" w:cs="宋体"/>
                <w:sz w:val="24"/>
                <w:highlight w:val="none"/>
                <w:lang w:val="zh-CN"/>
              </w:rPr>
              <w:t>主观</w:t>
            </w:r>
          </w:p>
        </w:tc>
        <w:tc>
          <w:tcPr>
            <w:tcW w:w="2051" w:type="dxa"/>
            <w:vAlign w:val="center"/>
          </w:tcPr>
          <w:p w14:paraId="75624C4C">
            <w:pPr>
              <w:widowControl/>
              <w:jc w:val="center"/>
              <w:rPr>
                <w:rFonts w:ascii="宋体" w:hAnsi="宋体" w:cs="宋体"/>
                <w:sz w:val="24"/>
                <w:highlight w:val="none"/>
                <w:lang w:val="zh-CN"/>
              </w:rPr>
            </w:pPr>
          </w:p>
        </w:tc>
      </w:tr>
      <w:tr w14:paraId="7C2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3DC9BFE0">
            <w:pPr>
              <w:widowControl/>
              <w:jc w:val="center"/>
              <w:rPr>
                <w:rFonts w:ascii="宋体" w:hAnsi="宋体" w:cs="宋体"/>
                <w:sz w:val="24"/>
                <w:highlight w:val="none"/>
              </w:rPr>
            </w:pPr>
            <w:r>
              <w:rPr>
                <w:rFonts w:hint="eastAsia" w:ascii="宋体" w:hAnsi="宋体" w:cs="宋体"/>
                <w:sz w:val="24"/>
                <w:highlight w:val="none"/>
              </w:rPr>
              <w:t>6</w:t>
            </w:r>
          </w:p>
        </w:tc>
        <w:tc>
          <w:tcPr>
            <w:tcW w:w="4860" w:type="dxa"/>
            <w:vAlign w:val="center"/>
          </w:tcPr>
          <w:p w14:paraId="44D03813">
            <w:pPr>
              <w:widowControl/>
              <w:jc w:val="left"/>
              <w:rPr>
                <w:rFonts w:ascii="宋体" w:hAnsi="宋体" w:cs="宋体"/>
                <w:sz w:val="24"/>
                <w:highlight w:val="none"/>
                <w:lang w:val="zh-CN"/>
              </w:rPr>
            </w:pPr>
            <w:r>
              <w:rPr>
                <w:rFonts w:hint="eastAsia" w:ascii="宋体" w:hAnsi="宋体" w:cs="宋体"/>
                <w:sz w:val="24"/>
                <w:highlight w:val="none"/>
                <w:lang w:val="zh-CN"/>
              </w:rPr>
              <w:t>拟派人员的配备、培训、管理：</w:t>
            </w:r>
          </w:p>
          <w:p w14:paraId="4CFEEDA6">
            <w:pPr>
              <w:widowControl/>
              <w:jc w:val="left"/>
              <w:rPr>
                <w:rFonts w:ascii="宋体" w:hAnsi="宋体" w:cs="宋体"/>
                <w:sz w:val="24"/>
                <w:highlight w:val="none"/>
              </w:rPr>
            </w:pPr>
            <w:r>
              <w:rPr>
                <w:rFonts w:hint="eastAsia" w:ascii="宋体" w:hAnsi="宋体" w:cs="宋体"/>
                <w:sz w:val="24"/>
                <w:highlight w:val="none"/>
                <w:lang w:val="zh-CN"/>
              </w:rPr>
              <w:t>人员管理、培训情况，录用与考核、淘汰机制、奖罚、协调关系、服务意识、量化管理及标准运作等，对各类人员的培训计划、方式、目标及行为规范的培训等情况进行综合打分，最高得</w:t>
            </w:r>
            <w:r>
              <w:rPr>
                <w:rFonts w:hint="eastAsia" w:ascii="宋体" w:hAnsi="宋体" w:cs="宋体"/>
                <w:sz w:val="24"/>
                <w:highlight w:val="none"/>
                <w:lang w:val="en-US" w:eastAsia="zh-CN"/>
              </w:rPr>
              <w:t>5</w:t>
            </w:r>
            <w:r>
              <w:rPr>
                <w:rFonts w:hint="eastAsia" w:ascii="宋体" w:hAnsi="宋体" w:cs="宋体"/>
                <w:sz w:val="24"/>
                <w:highlight w:val="none"/>
                <w:lang w:val="zh-CN"/>
              </w:rPr>
              <w:t>分。</w:t>
            </w:r>
          </w:p>
        </w:tc>
        <w:tc>
          <w:tcPr>
            <w:tcW w:w="720" w:type="dxa"/>
            <w:vAlign w:val="center"/>
          </w:tcPr>
          <w:p w14:paraId="2DDE63ED">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296" w:type="dxa"/>
            <w:vAlign w:val="center"/>
          </w:tcPr>
          <w:p w14:paraId="3338DC0F">
            <w:pPr>
              <w:widowControl/>
              <w:jc w:val="center"/>
              <w:rPr>
                <w:rFonts w:ascii="宋体" w:hAnsi="宋体" w:cs="宋体"/>
                <w:sz w:val="24"/>
                <w:highlight w:val="none"/>
                <w:lang w:val="zh-CN"/>
              </w:rPr>
            </w:pPr>
            <w:r>
              <w:rPr>
                <w:rFonts w:hint="eastAsia" w:ascii="宋体" w:hAnsi="宋体" w:cs="宋体"/>
                <w:sz w:val="24"/>
                <w:highlight w:val="none"/>
                <w:lang w:val="zh-CN"/>
              </w:rPr>
              <w:t>主观</w:t>
            </w:r>
          </w:p>
        </w:tc>
        <w:tc>
          <w:tcPr>
            <w:tcW w:w="2051" w:type="dxa"/>
            <w:vAlign w:val="center"/>
          </w:tcPr>
          <w:p w14:paraId="5847C249">
            <w:pPr>
              <w:widowControl/>
              <w:jc w:val="center"/>
              <w:rPr>
                <w:rFonts w:ascii="宋体" w:hAnsi="宋体" w:cs="宋体"/>
                <w:sz w:val="24"/>
                <w:highlight w:val="none"/>
                <w:lang w:val="zh-CN"/>
              </w:rPr>
            </w:pPr>
          </w:p>
        </w:tc>
      </w:tr>
      <w:tr w14:paraId="0547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183C14E3">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4860" w:type="dxa"/>
            <w:vAlign w:val="center"/>
          </w:tcPr>
          <w:p w14:paraId="5B3C16B5">
            <w:pPr>
              <w:widowControl/>
              <w:jc w:val="left"/>
              <w:rPr>
                <w:rFonts w:hint="eastAsia" w:ascii="宋体" w:hAnsi="宋体" w:cs="宋体"/>
                <w:sz w:val="24"/>
                <w:highlight w:val="none"/>
                <w:lang w:val="zh-CN"/>
              </w:rPr>
            </w:pPr>
            <w:r>
              <w:rPr>
                <w:rFonts w:hint="eastAsia" w:ascii="宋体" w:hAnsi="宋体" w:eastAsia="宋体" w:cs="宋体"/>
                <w:sz w:val="24"/>
                <w:szCs w:val="24"/>
                <w:highlight w:val="none"/>
              </w:rPr>
              <w:t>绿化项目：</w:t>
            </w:r>
            <w:r>
              <w:rPr>
                <w:rFonts w:hint="eastAsia" w:ascii="宋体" w:hAnsi="宋体" w:eastAsia="宋体" w:cs="宋体"/>
                <w:color w:val="000000"/>
                <w:kern w:val="0"/>
                <w:sz w:val="24"/>
                <w:szCs w:val="24"/>
                <w:highlight w:val="none"/>
              </w:rPr>
              <w:t>办公楼大堂、各楼层过道、电梯厅绿化；公共绿地的施肥、浇水养护、</w:t>
            </w:r>
            <w:r>
              <w:rPr>
                <w:rFonts w:hint="eastAsia" w:ascii="宋体" w:hAnsi="宋体" w:eastAsia="宋体" w:cs="宋体"/>
                <w:sz w:val="24"/>
                <w:szCs w:val="24"/>
                <w:highlight w:val="none"/>
              </w:rPr>
              <w:t>病虫害防治、灾害预防措施；绿化租摆等。</w:t>
            </w:r>
            <w:r>
              <w:rPr>
                <w:rFonts w:hint="eastAsia" w:ascii="宋体" w:hAnsi="宋体" w:eastAsia="宋体" w:cs="宋体"/>
                <w:sz w:val="24"/>
                <w:szCs w:val="24"/>
                <w:highlight w:val="none"/>
                <w:lang w:val="zh-CN"/>
              </w:rPr>
              <w:t>方案内容具体合理，贴合采购实际，可行性高的得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分；方案内容较合理，可行性较高的得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分；方案内容基本合理，可行性一般的得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w:t>
            </w:r>
          </w:p>
        </w:tc>
        <w:tc>
          <w:tcPr>
            <w:tcW w:w="720" w:type="dxa"/>
            <w:vAlign w:val="center"/>
          </w:tcPr>
          <w:p w14:paraId="0AFB264C">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447F484C">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主观</w:t>
            </w:r>
          </w:p>
        </w:tc>
        <w:tc>
          <w:tcPr>
            <w:tcW w:w="2051" w:type="dxa"/>
            <w:vAlign w:val="center"/>
          </w:tcPr>
          <w:p w14:paraId="1A6BAA68">
            <w:pPr>
              <w:widowControl/>
              <w:jc w:val="center"/>
              <w:rPr>
                <w:rFonts w:ascii="宋体" w:hAnsi="宋体" w:cs="宋体"/>
                <w:sz w:val="24"/>
                <w:highlight w:val="none"/>
                <w:lang w:val="zh-CN"/>
              </w:rPr>
            </w:pPr>
          </w:p>
        </w:tc>
      </w:tr>
      <w:tr w14:paraId="4738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5EE63A0">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4860" w:type="dxa"/>
            <w:vAlign w:val="center"/>
          </w:tcPr>
          <w:p w14:paraId="29FFBCBE">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rPr>
              <w:t>保洁项目：办公楼室内地面、墙面、天花板、、会议室、大堂、电梯、洗手间、楼梯等公共区域及公共设施的日常保洁；室外地面、路面、绿化带、停车场等区域及公共设施的日常保洁。</w:t>
            </w:r>
            <w:r>
              <w:rPr>
                <w:rFonts w:hint="eastAsia" w:ascii="宋体" w:hAnsi="宋体" w:eastAsia="宋体" w:cs="宋体"/>
                <w:sz w:val="24"/>
                <w:szCs w:val="24"/>
                <w:highlight w:val="none"/>
                <w:lang w:val="zh-CN"/>
              </w:rPr>
              <w:t>方案内容具体合理，贴合采购实际，可行性高的得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分；方案内容较合理，可行性较高的得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分；方案内容基本合理，可行性一般的得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w:t>
            </w:r>
          </w:p>
        </w:tc>
        <w:tc>
          <w:tcPr>
            <w:tcW w:w="720" w:type="dxa"/>
            <w:vAlign w:val="center"/>
          </w:tcPr>
          <w:p w14:paraId="3BEB8A98">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7C1A0DF9">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1F8E35CE">
            <w:pPr>
              <w:widowControl/>
              <w:jc w:val="center"/>
              <w:rPr>
                <w:rFonts w:ascii="宋体" w:hAnsi="宋体" w:cs="宋体"/>
                <w:sz w:val="24"/>
                <w:highlight w:val="none"/>
                <w:lang w:val="zh-CN"/>
              </w:rPr>
            </w:pPr>
          </w:p>
        </w:tc>
      </w:tr>
      <w:tr w14:paraId="62A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76D164C">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4860" w:type="dxa"/>
            <w:vAlign w:val="center"/>
          </w:tcPr>
          <w:p w14:paraId="1BA86B8A">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rPr>
              <w:t>保安项目：负责单位的治安、消防、车辆管理工作；维护日常办公秩序，并妥善处理突发事件；保证单位的安防、消防等设施设备正常运行。</w:t>
            </w:r>
            <w:r>
              <w:rPr>
                <w:rFonts w:hint="eastAsia" w:ascii="宋体" w:hAnsi="宋体" w:eastAsia="宋体" w:cs="宋体"/>
                <w:sz w:val="24"/>
                <w:szCs w:val="24"/>
                <w:highlight w:val="none"/>
                <w:lang w:val="zh-CN"/>
              </w:rPr>
              <w:t>方案内容具体合理，贴合采购实际，可行性高的得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分；方案内容较合理，可行性较高的得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分；方案内容基本合理，可行性一般的得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w:t>
            </w:r>
          </w:p>
        </w:tc>
        <w:tc>
          <w:tcPr>
            <w:tcW w:w="720" w:type="dxa"/>
            <w:vAlign w:val="center"/>
          </w:tcPr>
          <w:p w14:paraId="2314C2CD">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1FEDFCDE">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1B9A32E9">
            <w:pPr>
              <w:widowControl/>
              <w:jc w:val="center"/>
              <w:rPr>
                <w:rFonts w:ascii="宋体" w:hAnsi="宋体" w:cs="宋体"/>
                <w:sz w:val="24"/>
                <w:highlight w:val="none"/>
                <w:lang w:val="zh-CN"/>
              </w:rPr>
            </w:pPr>
          </w:p>
        </w:tc>
      </w:tr>
      <w:tr w14:paraId="6724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597CA83F">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4860" w:type="dxa"/>
            <w:vAlign w:val="center"/>
          </w:tcPr>
          <w:p w14:paraId="767A520B">
            <w:pPr>
              <w:widowControl/>
              <w:jc w:val="left"/>
              <w:rPr>
                <w:rFonts w:hint="eastAsia" w:ascii="宋体" w:hAnsi="宋体" w:cs="宋体"/>
                <w:sz w:val="24"/>
                <w:highlight w:val="none"/>
                <w:lang w:val="zh-CN"/>
              </w:rPr>
            </w:pPr>
            <w:r>
              <w:rPr>
                <w:rFonts w:hint="eastAsia" w:ascii="宋体" w:hAnsi="宋体" w:eastAsia="宋体" w:cs="宋体"/>
                <w:sz w:val="24"/>
                <w:szCs w:val="24"/>
                <w:highlight w:val="none"/>
              </w:rPr>
              <w:t>日常维修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方案内容具体合理，贴合采购实际，可行性高的得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分；方案内容较合理，可行性较高的得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分；方案内容基本合理，可行性一般的得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w:t>
            </w:r>
          </w:p>
        </w:tc>
        <w:tc>
          <w:tcPr>
            <w:tcW w:w="720" w:type="dxa"/>
            <w:vAlign w:val="center"/>
          </w:tcPr>
          <w:p w14:paraId="7F813DBD">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75A458D7">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33213F2F">
            <w:pPr>
              <w:widowControl/>
              <w:jc w:val="center"/>
              <w:rPr>
                <w:rFonts w:ascii="宋体" w:hAnsi="宋体" w:cs="宋体"/>
                <w:sz w:val="24"/>
                <w:highlight w:val="none"/>
                <w:lang w:val="zh-CN"/>
              </w:rPr>
            </w:pPr>
          </w:p>
        </w:tc>
      </w:tr>
      <w:tr w14:paraId="3913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37B8541A">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4860" w:type="dxa"/>
            <w:vAlign w:val="center"/>
          </w:tcPr>
          <w:p w14:paraId="6B9700C0">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rPr>
              <w:t>客户接待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重大活动接待及会务服务方案：根据采购人的要求，提供详细的服务方案，针对前台咨询接待、跟踪回访服务针对前台咨询接待、跟踪回访服务得1分；日常会务接待得1分、重大活动、重要会议服务得1分（最高得3分）。</w:t>
            </w:r>
          </w:p>
        </w:tc>
        <w:tc>
          <w:tcPr>
            <w:tcW w:w="720" w:type="dxa"/>
            <w:vAlign w:val="center"/>
          </w:tcPr>
          <w:p w14:paraId="30501C63">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42FCE4CE">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55058374">
            <w:pPr>
              <w:widowControl/>
              <w:jc w:val="center"/>
              <w:rPr>
                <w:rFonts w:ascii="宋体" w:hAnsi="宋体" w:cs="宋体"/>
                <w:sz w:val="24"/>
                <w:highlight w:val="none"/>
                <w:lang w:val="zh-CN"/>
              </w:rPr>
            </w:pPr>
          </w:p>
        </w:tc>
      </w:tr>
      <w:tr w14:paraId="1201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D422F85">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4860" w:type="dxa"/>
            <w:vAlign w:val="center"/>
          </w:tcPr>
          <w:p w14:paraId="5A226E67">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lang w:val="zh-CN"/>
              </w:rPr>
              <w:t>停车场车辆管理方案：方案内容具体合理，贴合采购实际，可行性高的得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分；方案内容较合理，可行性较高的得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分；方案内容基本合理，可行性一般的得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w:t>
            </w:r>
          </w:p>
        </w:tc>
        <w:tc>
          <w:tcPr>
            <w:tcW w:w="720" w:type="dxa"/>
            <w:vAlign w:val="center"/>
          </w:tcPr>
          <w:p w14:paraId="77851598">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14431EA5">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0229108A">
            <w:pPr>
              <w:widowControl/>
              <w:jc w:val="center"/>
              <w:rPr>
                <w:rFonts w:ascii="宋体" w:hAnsi="宋体" w:cs="宋体"/>
                <w:sz w:val="24"/>
                <w:highlight w:val="none"/>
                <w:lang w:val="zh-CN"/>
              </w:rPr>
            </w:pPr>
          </w:p>
        </w:tc>
      </w:tr>
      <w:tr w14:paraId="643F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33EA35A6">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4860" w:type="dxa"/>
            <w:vAlign w:val="top"/>
          </w:tcPr>
          <w:p w14:paraId="60A7E420">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lang w:val="zh-CN"/>
              </w:rPr>
              <w:t>突发事件应急措施</w:t>
            </w:r>
            <w:r>
              <w:rPr>
                <w:rFonts w:hint="eastAsia" w:ascii="宋体" w:hAnsi="宋体" w:eastAsia="宋体" w:cs="宋体"/>
                <w:sz w:val="24"/>
                <w:szCs w:val="24"/>
                <w:highlight w:val="none"/>
              </w:rPr>
              <w:t>方</w:t>
            </w:r>
            <w:r>
              <w:rPr>
                <w:rFonts w:hint="eastAsia" w:ascii="宋体" w:hAnsi="宋体" w:eastAsia="宋体" w:cs="宋体"/>
                <w:sz w:val="24"/>
                <w:szCs w:val="24"/>
                <w:highlight w:val="none"/>
                <w:lang w:val="zh-CN"/>
              </w:rPr>
              <w:t>案（</w:t>
            </w:r>
            <w:r>
              <w:rPr>
                <w:rFonts w:hint="eastAsia" w:ascii="宋体" w:hAnsi="宋体" w:eastAsia="宋体" w:cs="宋体"/>
                <w:sz w:val="24"/>
                <w:szCs w:val="24"/>
                <w:highlight w:val="none"/>
              </w:rPr>
              <w:t>防爆、消防、安全等可能会发生的各类突发事件</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应急措施</w:t>
            </w:r>
            <w:r>
              <w:rPr>
                <w:rFonts w:hint="eastAsia" w:ascii="宋体" w:hAnsi="宋体" w:eastAsia="宋体" w:cs="宋体"/>
                <w:sz w:val="24"/>
                <w:szCs w:val="24"/>
                <w:highlight w:val="none"/>
                <w:lang w:val="zh-CN"/>
              </w:rPr>
              <w:t>具体合理，贴合采购实际，可行性高的得</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zh-CN"/>
              </w:rPr>
              <w:t>分；方案内容较合理，可行性较高的得</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分；方案内容基本合理，可行性一般的得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w:t>
            </w:r>
          </w:p>
        </w:tc>
        <w:tc>
          <w:tcPr>
            <w:tcW w:w="720" w:type="dxa"/>
            <w:vAlign w:val="center"/>
          </w:tcPr>
          <w:p w14:paraId="1C69AD50">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1296" w:type="dxa"/>
            <w:vAlign w:val="center"/>
          </w:tcPr>
          <w:p w14:paraId="24AFBFEC">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00FF1960">
            <w:pPr>
              <w:widowControl/>
              <w:jc w:val="center"/>
              <w:rPr>
                <w:rFonts w:ascii="宋体" w:hAnsi="宋体" w:cs="宋体"/>
                <w:sz w:val="24"/>
                <w:highlight w:val="none"/>
                <w:lang w:val="zh-CN"/>
              </w:rPr>
            </w:pPr>
          </w:p>
        </w:tc>
      </w:tr>
      <w:tr w14:paraId="7285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3FEA79DA">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4860" w:type="dxa"/>
            <w:vAlign w:val="top"/>
          </w:tcPr>
          <w:p w14:paraId="1CBA849E">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rPr>
              <w:t>拟派驻本项目负责人</w:t>
            </w:r>
            <w:r>
              <w:rPr>
                <w:rFonts w:hint="eastAsia" w:ascii="宋体" w:hAnsi="宋体" w:eastAsia="宋体" w:cs="宋体"/>
                <w:sz w:val="24"/>
                <w:szCs w:val="24"/>
                <w:highlight w:val="none"/>
                <w:lang w:val="zh-CN"/>
              </w:rPr>
              <w:t>：具有</w:t>
            </w:r>
            <w:r>
              <w:rPr>
                <w:rFonts w:hint="eastAsia" w:ascii="宋体" w:hAnsi="宋体" w:eastAsia="宋体" w:cs="宋体"/>
                <w:sz w:val="24"/>
                <w:szCs w:val="24"/>
                <w:highlight w:val="none"/>
              </w:rPr>
              <w:t>物业管理员（师）职业能力等级证书</w:t>
            </w:r>
            <w:r>
              <w:rPr>
                <w:rFonts w:hint="eastAsia" w:ascii="宋体" w:hAnsi="宋体" w:eastAsia="宋体" w:cs="宋体"/>
                <w:sz w:val="24"/>
                <w:szCs w:val="24"/>
                <w:highlight w:val="none"/>
                <w:lang w:val="zh-CN"/>
              </w:rPr>
              <w:t>得1分；具有</w:t>
            </w:r>
            <w:r>
              <w:rPr>
                <w:rFonts w:hint="eastAsia" w:ascii="宋体" w:hAnsi="宋体" w:eastAsia="宋体" w:cs="宋体"/>
                <w:sz w:val="24"/>
                <w:szCs w:val="24"/>
                <w:highlight w:val="none"/>
              </w:rPr>
              <w:t>保安员证书</w:t>
            </w:r>
            <w:r>
              <w:rPr>
                <w:rFonts w:hint="eastAsia" w:ascii="宋体" w:hAnsi="宋体" w:eastAsia="宋体" w:cs="宋体"/>
                <w:sz w:val="24"/>
                <w:szCs w:val="24"/>
                <w:highlight w:val="none"/>
                <w:lang w:val="zh-CN"/>
              </w:rPr>
              <w:t>证书得1分；具有</w:t>
            </w:r>
            <w:r>
              <w:rPr>
                <w:rFonts w:hint="eastAsia" w:ascii="宋体" w:hAnsi="宋体" w:eastAsia="宋体" w:cs="宋体"/>
                <w:sz w:val="24"/>
                <w:szCs w:val="24"/>
                <w:highlight w:val="none"/>
              </w:rPr>
              <w:t>消防设施操作员</w:t>
            </w:r>
            <w:r>
              <w:rPr>
                <w:rFonts w:hint="eastAsia" w:ascii="宋体" w:hAnsi="宋体" w:eastAsia="宋体" w:cs="宋体"/>
                <w:sz w:val="24"/>
                <w:szCs w:val="24"/>
                <w:highlight w:val="none"/>
                <w:lang w:val="zh-CN"/>
              </w:rPr>
              <w:t>证书得1分。最高得</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分。（提供相关证书复印件、在投标单位社保缴纳近三个月证明材料复印件、不提供不得分）</w:t>
            </w:r>
          </w:p>
        </w:tc>
        <w:tc>
          <w:tcPr>
            <w:tcW w:w="720" w:type="dxa"/>
            <w:vAlign w:val="center"/>
          </w:tcPr>
          <w:p w14:paraId="50789224">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326CD932">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客观</w:t>
            </w:r>
          </w:p>
        </w:tc>
        <w:tc>
          <w:tcPr>
            <w:tcW w:w="2051" w:type="dxa"/>
            <w:vAlign w:val="center"/>
          </w:tcPr>
          <w:p w14:paraId="1C00112F">
            <w:pPr>
              <w:widowControl/>
              <w:jc w:val="center"/>
              <w:rPr>
                <w:rFonts w:ascii="宋体" w:hAnsi="宋体" w:cs="宋体"/>
                <w:sz w:val="24"/>
                <w:highlight w:val="none"/>
                <w:lang w:val="zh-CN"/>
              </w:rPr>
            </w:pPr>
          </w:p>
        </w:tc>
      </w:tr>
      <w:tr w14:paraId="5B34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5D3D114">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4860" w:type="dxa"/>
            <w:vAlign w:val="top"/>
          </w:tcPr>
          <w:p w14:paraId="7E5CBC2B">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lang w:val="zh-CN"/>
              </w:rPr>
              <w:t>根据物业服务人员服装、工具、器械、消杀和清洁用品及办公用品等配备情况打分，最高3分。完全符合要求得3分，有部分缺陷得2分，基本符合得1分，不符合或不提供不得分。</w:t>
            </w:r>
          </w:p>
        </w:tc>
        <w:tc>
          <w:tcPr>
            <w:tcW w:w="720" w:type="dxa"/>
            <w:vAlign w:val="center"/>
          </w:tcPr>
          <w:p w14:paraId="48CA9E2C">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10860F0D">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3B6A41E4">
            <w:pPr>
              <w:widowControl/>
              <w:jc w:val="center"/>
              <w:rPr>
                <w:rFonts w:ascii="宋体" w:hAnsi="宋体" w:cs="宋体"/>
                <w:sz w:val="24"/>
                <w:highlight w:val="none"/>
                <w:lang w:val="zh-CN"/>
              </w:rPr>
            </w:pPr>
          </w:p>
        </w:tc>
      </w:tr>
      <w:tr w14:paraId="5109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1B94ED2C">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4860" w:type="dxa"/>
            <w:vAlign w:val="center"/>
          </w:tcPr>
          <w:p w14:paraId="57FBC3D5">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lang w:val="zh-CN"/>
              </w:rPr>
              <w:t>投标方案是否给出优惠和承诺，程度如何；对服务等方面的优惠承诺，以及针对本次采购的其他特殊优惠承诺等情况综合打分，最高得3分。</w:t>
            </w:r>
          </w:p>
        </w:tc>
        <w:tc>
          <w:tcPr>
            <w:tcW w:w="720" w:type="dxa"/>
            <w:vAlign w:val="center"/>
          </w:tcPr>
          <w:p w14:paraId="2FE3C9F2">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51B546CF">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0CA7E6B6">
            <w:pPr>
              <w:widowControl/>
              <w:jc w:val="center"/>
              <w:rPr>
                <w:rFonts w:ascii="宋体" w:hAnsi="宋体" w:cs="宋体"/>
                <w:sz w:val="24"/>
                <w:highlight w:val="none"/>
                <w:lang w:val="zh-CN"/>
              </w:rPr>
            </w:pPr>
          </w:p>
        </w:tc>
      </w:tr>
      <w:tr w14:paraId="60A3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1EB43D4F">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4860" w:type="dxa"/>
            <w:vAlign w:val="center"/>
          </w:tcPr>
          <w:p w14:paraId="7326CC90">
            <w:pPr>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rPr>
              <w:t>投标人拟提供的保洁专业设备：扫地车、洗地机、易腐垃圾车、快保环卫车、抛光打蜡机，每台设备得1分，最高得5分（注：需提供购买发票复印件并加盖公章，不提供不得分）。</w:t>
            </w:r>
          </w:p>
        </w:tc>
        <w:tc>
          <w:tcPr>
            <w:tcW w:w="720" w:type="dxa"/>
            <w:vAlign w:val="center"/>
          </w:tcPr>
          <w:p w14:paraId="2046EAC5">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96" w:type="dxa"/>
            <w:vAlign w:val="center"/>
          </w:tcPr>
          <w:p w14:paraId="68C9E3DD">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w:t>
            </w:r>
          </w:p>
        </w:tc>
        <w:tc>
          <w:tcPr>
            <w:tcW w:w="2051" w:type="dxa"/>
            <w:vAlign w:val="center"/>
          </w:tcPr>
          <w:p w14:paraId="2223BB56">
            <w:pPr>
              <w:widowControl/>
              <w:jc w:val="center"/>
              <w:rPr>
                <w:rFonts w:ascii="宋体" w:hAnsi="宋体" w:cs="宋体"/>
                <w:sz w:val="24"/>
                <w:highlight w:val="none"/>
                <w:lang w:val="zh-CN"/>
              </w:rPr>
            </w:pPr>
          </w:p>
        </w:tc>
      </w:tr>
      <w:tr w14:paraId="2539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2AB9B72C">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4860" w:type="dxa"/>
            <w:vAlign w:val="center"/>
          </w:tcPr>
          <w:p w14:paraId="578B9DA8">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rPr>
              <w:t>投标人具有在有效期内的质量管理体系认证证书、职业健康安全认证证书、环境管理体系认证，每项证书得1分，最高得3分。（认证证书须与投标供应商名称一致，提供证书复印件加盖公章，不提供不得分。）</w:t>
            </w:r>
          </w:p>
        </w:tc>
        <w:tc>
          <w:tcPr>
            <w:tcW w:w="720" w:type="dxa"/>
            <w:vAlign w:val="center"/>
          </w:tcPr>
          <w:p w14:paraId="1C0DD86A">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296" w:type="dxa"/>
            <w:vAlign w:val="center"/>
          </w:tcPr>
          <w:p w14:paraId="74E02637">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客观</w:t>
            </w:r>
          </w:p>
        </w:tc>
        <w:tc>
          <w:tcPr>
            <w:tcW w:w="2051" w:type="dxa"/>
            <w:vAlign w:val="center"/>
          </w:tcPr>
          <w:p w14:paraId="3B6AA65B">
            <w:pPr>
              <w:widowControl/>
              <w:jc w:val="center"/>
              <w:rPr>
                <w:rFonts w:ascii="宋体" w:hAnsi="宋体" w:cs="宋体"/>
                <w:sz w:val="24"/>
                <w:highlight w:val="none"/>
                <w:lang w:val="zh-CN"/>
              </w:rPr>
            </w:pPr>
          </w:p>
        </w:tc>
      </w:tr>
      <w:tr w14:paraId="3C21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46795445">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w:t>
            </w:r>
          </w:p>
        </w:tc>
        <w:tc>
          <w:tcPr>
            <w:tcW w:w="4860" w:type="dxa"/>
            <w:vAlign w:val="center"/>
          </w:tcPr>
          <w:p w14:paraId="1B342A2A">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lang w:val="zh-CN"/>
              </w:rPr>
              <w:t>投标人具有在有效期内且经政府部门信用评级单位评估，获得AAA级企业信用的，得</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zh-CN"/>
              </w:rPr>
              <w:t>分；获得AA级企业信用的，得</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分；获得A级企业信用的，得</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分。投标时需提供企业信用证书（需</w:t>
            </w:r>
            <w:r>
              <w:rPr>
                <w:rFonts w:hint="eastAsia" w:ascii="宋体" w:hAnsi="宋体" w:eastAsia="宋体" w:cs="宋体"/>
                <w:sz w:val="24"/>
                <w:szCs w:val="24"/>
                <w:highlight w:val="none"/>
              </w:rPr>
              <w:t>提供证书复印件并加盖公章，不提供不得分</w:t>
            </w:r>
            <w:r>
              <w:rPr>
                <w:rFonts w:hint="eastAsia" w:ascii="宋体" w:hAnsi="宋体" w:eastAsia="宋体" w:cs="宋体"/>
                <w:sz w:val="24"/>
                <w:szCs w:val="24"/>
                <w:highlight w:val="none"/>
                <w:lang w:val="zh-CN"/>
              </w:rPr>
              <w:t>）</w:t>
            </w:r>
          </w:p>
        </w:tc>
        <w:tc>
          <w:tcPr>
            <w:tcW w:w="720" w:type="dxa"/>
            <w:vAlign w:val="center"/>
          </w:tcPr>
          <w:p w14:paraId="72BA75A1">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1296" w:type="dxa"/>
            <w:vAlign w:val="center"/>
          </w:tcPr>
          <w:p w14:paraId="735DBA06">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客观</w:t>
            </w:r>
          </w:p>
        </w:tc>
        <w:tc>
          <w:tcPr>
            <w:tcW w:w="2051" w:type="dxa"/>
            <w:vAlign w:val="center"/>
          </w:tcPr>
          <w:p w14:paraId="628849FE">
            <w:pPr>
              <w:widowControl/>
              <w:jc w:val="center"/>
              <w:rPr>
                <w:rFonts w:ascii="宋体" w:hAnsi="宋体" w:cs="宋体"/>
                <w:sz w:val="24"/>
                <w:highlight w:val="none"/>
                <w:lang w:val="zh-CN"/>
              </w:rPr>
            </w:pPr>
          </w:p>
        </w:tc>
      </w:tr>
      <w:tr w14:paraId="321F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071D6BB7">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4860" w:type="dxa"/>
            <w:vAlign w:val="center"/>
          </w:tcPr>
          <w:p w14:paraId="01A1BD43">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lang w:val="zh-CN"/>
              </w:rPr>
              <w:t>根据投标供应商履约能力、诚信水平等情况等进行综合评分，完全符合要求得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分，有部分缺陷得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分，偏差较大得1分，不符合或不提供不得分。</w:t>
            </w:r>
          </w:p>
        </w:tc>
        <w:tc>
          <w:tcPr>
            <w:tcW w:w="720" w:type="dxa"/>
            <w:vAlign w:val="center"/>
          </w:tcPr>
          <w:p w14:paraId="068FC143">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1296" w:type="dxa"/>
            <w:vAlign w:val="center"/>
          </w:tcPr>
          <w:p w14:paraId="5B29A376">
            <w:pPr>
              <w:widowControl/>
              <w:jc w:val="center"/>
              <w:rPr>
                <w:rFonts w:hint="eastAsia" w:ascii="宋体" w:hAnsi="宋体" w:cs="宋体"/>
                <w:sz w:val="24"/>
                <w:highlight w:val="none"/>
                <w:lang w:val="zh-CN"/>
              </w:rPr>
            </w:pPr>
            <w:r>
              <w:rPr>
                <w:rFonts w:hint="eastAsia" w:ascii="宋体" w:hAnsi="宋体" w:cs="宋体"/>
                <w:sz w:val="24"/>
                <w:highlight w:val="none"/>
                <w:lang w:val="en-US" w:eastAsia="zh-CN"/>
              </w:rPr>
              <w:t>主观</w:t>
            </w:r>
          </w:p>
        </w:tc>
        <w:tc>
          <w:tcPr>
            <w:tcW w:w="2051" w:type="dxa"/>
            <w:vAlign w:val="center"/>
          </w:tcPr>
          <w:p w14:paraId="05CE57DE">
            <w:pPr>
              <w:widowControl/>
              <w:jc w:val="center"/>
              <w:rPr>
                <w:rFonts w:ascii="宋体" w:hAnsi="宋体" w:cs="宋体"/>
                <w:sz w:val="24"/>
                <w:highlight w:val="none"/>
                <w:lang w:val="zh-CN"/>
              </w:rPr>
            </w:pPr>
          </w:p>
        </w:tc>
      </w:tr>
      <w:tr w14:paraId="188C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760AB831">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4860" w:type="dxa"/>
            <w:vAlign w:val="center"/>
          </w:tcPr>
          <w:p w14:paraId="46FEF395">
            <w:pPr>
              <w:spacing w:line="400" w:lineRule="exact"/>
              <w:rPr>
                <w:rFonts w:hint="eastAsia" w:ascii="宋体" w:hAnsi="宋体" w:cs="宋体"/>
                <w:sz w:val="24"/>
                <w:highlight w:val="none"/>
                <w:lang w:val="zh-CN"/>
              </w:rPr>
            </w:pPr>
            <w:r>
              <w:rPr>
                <w:rFonts w:hint="eastAsia" w:ascii="宋体" w:hAnsi="宋体" w:eastAsia="宋体" w:cs="宋体"/>
                <w:sz w:val="24"/>
                <w:szCs w:val="24"/>
                <w:highlight w:val="none"/>
              </w:rPr>
              <w:t>类似项目成功经验。需提供投标截止日前三年内类似项目成功案例合同复印件，一个项目计</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分，分年度计。</w:t>
            </w:r>
          </w:p>
        </w:tc>
        <w:tc>
          <w:tcPr>
            <w:tcW w:w="720" w:type="dxa"/>
            <w:vAlign w:val="center"/>
          </w:tcPr>
          <w:p w14:paraId="18243E20">
            <w:pPr>
              <w:widowControl/>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1296" w:type="dxa"/>
            <w:vAlign w:val="center"/>
          </w:tcPr>
          <w:p w14:paraId="2C5EDAC1">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客观</w:t>
            </w:r>
          </w:p>
        </w:tc>
        <w:tc>
          <w:tcPr>
            <w:tcW w:w="2051" w:type="dxa"/>
            <w:vAlign w:val="center"/>
          </w:tcPr>
          <w:p w14:paraId="313CD13C">
            <w:pPr>
              <w:widowControl/>
              <w:jc w:val="center"/>
              <w:rPr>
                <w:rFonts w:ascii="宋体" w:hAnsi="宋体" w:cs="宋体"/>
                <w:sz w:val="24"/>
                <w:highlight w:val="none"/>
                <w:lang w:val="zh-CN"/>
              </w:rPr>
            </w:pPr>
          </w:p>
        </w:tc>
      </w:tr>
      <w:tr w14:paraId="6BA1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1ED4B129">
            <w:pPr>
              <w:pStyle w:val="392"/>
              <w:spacing w:before="0"/>
              <w:ind w:firstLine="0" w:firstLineChars="0"/>
              <w:jc w:val="center"/>
              <w:rPr>
                <w:rFonts w:hint="eastAsia" w:ascii="宋体" w:hAnsi="宋体" w:eastAsia="宋体" w:cs="宋体"/>
                <w:szCs w:val="24"/>
                <w:highlight w:val="none"/>
                <w:lang w:eastAsia="zh-CN"/>
              </w:rPr>
            </w:pPr>
            <w:r>
              <w:rPr>
                <w:rFonts w:hint="eastAsia" w:ascii="宋体" w:hAnsi="宋体" w:cs="宋体"/>
                <w:szCs w:val="24"/>
                <w:highlight w:val="none"/>
              </w:rPr>
              <w:t>2</w:t>
            </w:r>
            <w:r>
              <w:rPr>
                <w:rFonts w:hint="eastAsia" w:ascii="宋体" w:hAnsi="宋体" w:cs="宋体"/>
                <w:szCs w:val="24"/>
                <w:highlight w:val="none"/>
                <w:lang w:val="en-US" w:eastAsia="zh-CN"/>
              </w:rPr>
              <w:t>2</w:t>
            </w:r>
          </w:p>
        </w:tc>
        <w:tc>
          <w:tcPr>
            <w:tcW w:w="4860" w:type="dxa"/>
            <w:vAlign w:val="center"/>
          </w:tcPr>
          <w:p w14:paraId="5DE6789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有效最后报价的最低价作为评审基准价，其最低报价为满分；按［最后报价得分=（评审基准价/最后报价）*20］的计算公式计算。</w:t>
            </w:r>
          </w:p>
          <w:p w14:paraId="2C5A8F9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评审过程中，不得去掉报价中的最高报价和最低报价。</w:t>
            </w:r>
          </w:p>
          <w:p w14:paraId="6ECBBB69">
            <w:pPr>
              <w:spacing w:line="400" w:lineRule="exact"/>
              <w:rPr>
                <w:rFonts w:ascii="宋体" w:hAnsi="宋体" w:cs="宋体"/>
                <w:sz w:val="24"/>
                <w:highlight w:val="none"/>
                <w:lang w:val="zh-CN"/>
              </w:rPr>
            </w:pPr>
            <w:r>
              <w:rPr>
                <w:rFonts w:hint="eastAsia" w:ascii="宋体" w:hAnsi="宋体" w:eastAsia="宋体" w:cs="宋体"/>
                <w:sz w:val="24"/>
                <w:szCs w:val="24"/>
                <w:highlight w:val="none"/>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sz w:val="24"/>
                <w:highlight w:val="none"/>
              </w:rPr>
              <w:t>予6%的扣除，用扣除后的价格参加评审。</w:t>
            </w:r>
          </w:p>
        </w:tc>
        <w:tc>
          <w:tcPr>
            <w:tcW w:w="720" w:type="dxa"/>
            <w:vAlign w:val="center"/>
          </w:tcPr>
          <w:p w14:paraId="7091FF71">
            <w:pPr>
              <w:pStyle w:val="392"/>
              <w:spacing w:before="0"/>
              <w:ind w:firstLine="0" w:firstLineChars="0"/>
              <w:jc w:val="center"/>
              <w:rPr>
                <w:rFonts w:ascii="宋体" w:hAnsi="宋体" w:cs="宋体"/>
                <w:szCs w:val="24"/>
                <w:highlight w:val="none"/>
                <w:lang w:val="zh-CN"/>
              </w:rPr>
            </w:pPr>
            <w:r>
              <w:rPr>
                <w:rFonts w:hint="eastAsia" w:ascii="宋体" w:hAnsi="宋体" w:cs="宋体"/>
                <w:szCs w:val="24"/>
                <w:highlight w:val="none"/>
              </w:rPr>
              <w:t>2</w:t>
            </w:r>
            <w:r>
              <w:rPr>
                <w:rFonts w:hint="eastAsia" w:ascii="宋体" w:hAnsi="宋体" w:cs="宋体"/>
                <w:szCs w:val="24"/>
                <w:highlight w:val="none"/>
                <w:lang w:val="zh-CN"/>
              </w:rPr>
              <w:t>0</w:t>
            </w:r>
          </w:p>
        </w:tc>
        <w:tc>
          <w:tcPr>
            <w:tcW w:w="1296" w:type="dxa"/>
            <w:vAlign w:val="center"/>
          </w:tcPr>
          <w:p w14:paraId="681EED9A">
            <w:pPr>
              <w:pStyle w:val="392"/>
              <w:spacing w:before="0"/>
              <w:ind w:firstLine="0" w:firstLineChars="0"/>
              <w:jc w:val="center"/>
              <w:rPr>
                <w:rFonts w:ascii="宋体" w:hAnsi="宋体" w:cs="宋体"/>
                <w:szCs w:val="24"/>
                <w:highlight w:val="none"/>
                <w:lang w:val="zh-CN"/>
              </w:rPr>
            </w:pPr>
            <w:r>
              <w:rPr>
                <w:rFonts w:hint="eastAsia" w:ascii="宋体" w:hAnsi="宋体" w:cs="宋体"/>
                <w:szCs w:val="24"/>
                <w:highlight w:val="none"/>
                <w:lang w:val="zh-CN"/>
              </w:rPr>
              <w:t>客观</w:t>
            </w:r>
          </w:p>
        </w:tc>
        <w:tc>
          <w:tcPr>
            <w:tcW w:w="2051" w:type="dxa"/>
            <w:vAlign w:val="center"/>
          </w:tcPr>
          <w:p w14:paraId="2AADE04D">
            <w:pPr>
              <w:pStyle w:val="392"/>
              <w:spacing w:before="0"/>
              <w:ind w:firstLine="0" w:firstLineChars="0"/>
              <w:jc w:val="center"/>
              <w:rPr>
                <w:rFonts w:ascii="宋体" w:hAnsi="宋体" w:cs="宋体"/>
                <w:szCs w:val="24"/>
                <w:highlight w:val="none"/>
                <w:lang w:val="zh-CN"/>
              </w:rPr>
            </w:pPr>
          </w:p>
        </w:tc>
      </w:tr>
    </w:tbl>
    <w:p w14:paraId="6C951652"/>
    <w:p w14:paraId="36511955">
      <w:pPr>
        <w:pStyle w:val="392"/>
        <w:spacing w:before="0"/>
        <w:ind w:left="0" w:leftChars="0" w:firstLine="0" w:firstLineChars="0"/>
        <w:jc w:val="left"/>
        <w:rPr>
          <w:rFonts w:cs="仿宋_GB2312" w:asciiTheme="minorEastAsia" w:hAnsiTheme="minorEastAsia" w:eastAsiaTheme="minorEastAsia"/>
          <w:b/>
          <w:sz w:val="32"/>
        </w:rPr>
      </w:pPr>
    </w:p>
    <w:p w14:paraId="156616E5">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65F2F8E7">
      <w:pPr>
        <w:adjustRightInd/>
        <w:spacing w:line="360" w:lineRule="auto"/>
        <w:ind w:firstLine="482" w:firstLineChars="200"/>
        <w:rPr>
          <w:rFonts w:cs="Arial" w:asciiTheme="minorEastAsia" w:hAnsiTheme="minorEastAsia" w:eastAsiaTheme="minorEastAsia"/>
          <w:b/>
          <w:kern w:val="0"/>
          <w:sz w:val="24"/>
        </w:rPr>
      </w:pPr>
    </w:p>
    <w:p w14:paraId="2EC2277B">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669EE14">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3ED6FE3D">
      <w:pPr>
        <w:adjustRightInd/>
        <w:spacing w:line="360" w:lineRule="auto"/>
        <w:rPr>
          <w:rFonts w:cs="Arial" w:asciiTheme="minorEastAsia" w:hAnsiTheme="minorEastAsia" w:eastAsiaTheme="minorEastAsia"/>
          <w:kern w:val="0"/>
          <w:sz w:val="24"/>
        </w:rPr>
      </w:pPr>
    </w:p>
    <w:p w14:paraId="08B8254C">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0EFD76EB">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110B9980">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89F46E8">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77C8A81">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798C3B06">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10402581">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6E784C5">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0D7C19BE">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79839E4F">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172030EC">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A0FB972">
      <w:pPr>
        <w:snapToGrid w:val="0"/>
        <w:spacing w:line="360" w:lineRule="auto"/>
        <w:ind w:left="120" w:leftChars="57" w:firstLine="482" w:firstLineChars="150"/>
        <w:jc w:val="center"/>
        <w:rPr>
          <w:rFonts w:cs="仿宋_GB2312" w:asciiTheme="minorEastAsia" w:hAnsiTheme="minorEastAsia" w:eastAsiaTheme="minorEastAsia"/>
          <w:b/>
          <w:sz w:val="32"/>
        </w:rPr>
      </w:pPr>
    </w:p>
    <w:p w14:paraId="2A3EB984">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255D8FC4">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5D211E2">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1294223C">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44461489">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4449FCAD">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4256148D">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62CF8F68">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5EF07288">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B9DEA73">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3ACB6428">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36FBC38">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E2D9F8F">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0E1202B">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17BFA89B">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D8A4748">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37BACE82">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7486862">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184AF0FC">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790AAD2E">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F9E06B0">
      <w:pPr>
        <w:pStyle w:val="392"/>
        <w:spacing w:before="0"/>
        <w:ind w:firstLine="0" w:firstLineChars="0"/>
        <w:rPr>
          <w:rFonts w:asciiTheme="minorEastAsia" w:hAnsiTheme="minorEastAsia" w:eastAsiaTheme="minorEastAsia"/>
          <w:b/>
        </w:rPr>
      </w:pPr>
    </w:p>
    <w:p w14:paraId="0402CA5E">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8C7549A">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6855B4A9">
      <w:pPr>
        <w:pStyle w:val="392"/>
        <w:spacing w:before="0"/>
        <w:ind w:firstLine="0" w:firstLineChars="0"/>
        <w:rPr>
          <w:rFonts w:asciiTheme="minorEastAsia" w:hAnsiTheme="minorEastAsia" w:eastAsiaTheme="minorEastAsia"/>
          <w:b/>
        </w:rPr>
      </w:pPr>
    </w:p>
    <w:p w14:paraId="7F5F78BD">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3405C02">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6D29216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0F43D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EC299A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00E95D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61FA46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6B15A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28905A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EEA4C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4FBDF1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3B77E13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36F50D6">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5333277D">
      <w:pPr>
        <w:pStyle w:val="18"/>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D2D3FE6">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5A6016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004A3D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614D75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366AFC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53B97F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248CC16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1CB02A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2AA342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B73BCF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2D11A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000EA3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23FBCBC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6A7D00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013AA0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3DE25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16C1DA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ED743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DF63ECB">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75FD9854">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29D3888B">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CBB50E9">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5EACBCF">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5E30AD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18FE5B2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5D3D46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2D431ABC">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5AF469B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5376EDC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344B69E3">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18BC507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922D797">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1203E09C">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394463A3">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E241A6F">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285B5700">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32C395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E8CE6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07120D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4372EFDB">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4E58477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6F9E434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211FC1F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DCCB2D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527279AC">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4212D69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362126F">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E1B2B46">
      <w:pPr>
        <w:pStyle w:val="392"/>
        <w:spacing w:before="0"/>
        <w:ind w:firstLine="0" w:firstLineChars="0"/>
        <w:rPr>
          <w:rFonts w:cs="仿宋_GB2312" w:asciiTheme="minorEastAsia" w:hAnsiTheme="minorEastAsia" w:eastAsiaTheme="minorEastAsia"/>
          <w:b/>
        </w:rPr>
      </w:pPr>
    </w:p>
    <w:p w14:paraId="4F493753">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751A0575">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2F1EB47">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5A6BF352">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F5EBB96">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5C9D3E40">
      <w:pPr>
        <w:spacing w:line="360" w:lineRule="auto"/>
        <w:rPr>
          <w:rFonts w:asciiTheme="minorEastAsia" w:hAnsiTheme="minorEastAsia" w:eastAsiaTheme="minorEastAsia"/>
          <w:sz w:val="24"/>
        </w:rPr>
      </w:pPr>
      <w:bookmarkStart w:id="66" w:name="第五部分"/>
      <w:bookmarkStart w:id="67" w:name="_Toc86217003"/>
    </w:p>
    <w:p w14:paraId="665387A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57CB0D73">
      <w:pPr>
        <w:spacing w:line="360" w:lineRule="auto"/>
        <w:rPr>
          <w:rFonts w:asciiTheme="minorEastAsia" w:hAnsiTheme="minorEastAsia" w:eastAsiaTheme="minorEastAsia"/>
          <w:sz w:val="24"/>
          <w:u w:val="single"/>
        </w:rPr>
      </w:pPr>
    </w:p>
    <w:p w14:paraId="0323A58C">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76E93369">
      <w:pPr>
        <w:pStyle w:val="281"/>
        <w:rPr>
          <w:rFonts w:asciiTheme="minorEastAsia" w:hAnsiTheme="minorEastAsia" w:eastAsiaTheme="minorEastAsia"/>
          <w:szCs w:val="24"/>
        </w:rPr>
      </w:pPr>
    </w:p>
    <w:p w14:paraId="304544C7">
      <w:pPr>
        <w:pStyle w:val="281"/>
        <w:rPr>
          <w:rFonts w:asciiTheme="minorEastAsia" w:hAnsiTheme="minorEastAsia" w:eastAsiaTheme="minorEastAsia"/>
          <w:szCs w:val="24"/>
        </w:rPr>
      </w:pPr>
    </w:p>
    <w:p w14:paraId="28BE85ED">
      <w:pPr>
        <w:spacing w:before="120" w:line="360" w:lineRule="auto"/>
        <w:rPr>
          <w:rFonts w:asciiTheme="minorEastAsia" w:hAnsiTheme="minorEastAsia" w:eastAsiaTheme="minorEastAsia"/>
          <w:sz w:val="24"/>
        </w:rPr>
      </w:pPr>
    </w:p>
    <w:p w14:paraId="59798CA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6E00EB26">
      <w:pPr>
        <w:pStyle w:val="616"/>
        <w:spacing w:before="120"/>
        <w:rPr>
          <w:rFonts w:asciiTheme="minorEastAsia" w:hAnsiTheme="minorEastAsia" w:eastAsiaTheme="minorEastAsia"/>
          <w:szCs w:val="24"/>
        </w:rPr>
      </w:pPr>
    </w:p>
    <w:p w14:paraId="6AE2DEA8">
      <w:pPr>
        <w:spacing w:line="360" w:lineRule="auto"/>
        <w:rPr>
          <w:rFonts w:asciiTheme="minorEastAsia" w:hAnsiTheme="minorEastAsia" w:eastAsiaTheme="minorEastAsia"/>
          <w:sz w:val="24"/>
        </w:rPr>
      </w:pPr>
    </w:p>
    <w:p w14:paraId="392B727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3BE0B67A">
      <w:pPr>
        <w:spacing w:before="120" w:line="360" w:lineRule="auto"/>
        <w:rPr>
          <w:rFonts w:asciiTheme="minorEastAsia" w:hAnsiTheme="minorEastAsia" w:eastAsiaTheme="minorEastAsia"/>
          <w:sz w:val="24"/>
        </w:rPr>
      </w:pPr>
    </w:p>
    <w:p w14:paraId="268383B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3797D8C3">
      <w:pPr>
        <w:spacing w:before="120" w:line="360" w:lineRule="auto"/>
        <w:rPr>
          <w:rFonts w:asciiTheme="minorEastAsia" w:hAnsiTheme="minorEastAsia" w:eastAsiaTheme="minorEastAsia"/>
          <w:sz w:val="24"/>
        </w:rPr>
      </w:pPr>
    </w:p>
    <w:p w14:paraId="77C2A068">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38B8FDC0">
      <w:pPr>
        <w:spacing w:before="120" w:line="360" w:lineRule="auto"/>
        <w:rPr>
          <w:rFonts w:asciiTheme="minorEastAsia" w:hAnsiTheme="minorEastAsia" w:eastAsiaTheme="minorEastAsia"/>
          <w:sz w:val="24"/>
        </w:rPr>
      </w:pPr>
    </w:p>
    <w:p w14:paraId="13BA95EC">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14:paraId="4B718BF7">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E704D20">
      <w:pPr>
        <w:rPr>
          <w:rFonts w:ascii="宋体" w:hAnsi="宋体" w:cs="宋体"/>
          <w:b/>
          <w:sz w:val="24"/>
        </w:rPr>
      </w:pPr>
    </w:p>
    <w:p w14:paraId="0A1CD1EA">
      <w:pPr>
        <w:spacing w:line="560" w:lineRule="exact"/>
        <w:ind w:firstLine="480" w:firstLineChars="200"/>
        <w:rPr>
          <w:rFonts w:ascii="宋体" w:hAnsi="宋体"/>
          <w:sz w:val="24"/>
        </w:rPr>
      </w:pPr>
      <w:r>
        <w:rPr>
          <w:rFonts w:hint="eastAsia" w:ascii="宋体" w:hAnsi="宋体"/>
          <w:sz w:val="24"/>
          <w:lang w:val="zh-CN"/>
        </w:rPr>
        <w:t>202</w:t>
      </w:r>
      <w:r>
        <w:rPr>
          <w:rFonts w:hint="eastAsia" w:ascii="宋体" w:hAnsi="宋体"/>
          <w:sz w:val="24"/>
          <w:lang w:val="en-US" w:eastAsia="zh-CN"/>
        </w:rPr>
        <w:t>4</w:t>
      </w:r>
      <w:r>
        <w:rPr>
          <w:rFonts w:hint="eastAsia" w:ascii="宋体" w:hAnsi="宋体"/>
          <w:sz w:val="24"/>
          <w:lang w:val="zh-CN"/>
        </w:rPr>
        <w:t>年  月  日</w:t>
      </w:r>
      <w:r>
        <w:rPr>
          <w:rFonts w:hint="eastAsia" w:ascii="宋体" w:hAnsi="宋体"/>
          <w:sz w:val="24"/>
        </w:rPr>
        <w:t>，</w:t>
      </w:r>
      <w:r>
        <w:rPr>
          <w:rFonts w:hint="eastAsia" w:ascii="宋体" w:hAnsi="宋体" w:cs="宋体"/>
          <w:sz w:val="24"/>
          <w:u w:val="single"/>
        </w:rPr>
        <w:t>建德市</w:t>
      </w:r>
      <w:r>
        <w:rPr>
          <w:rFonts w:hint="eastAsia" w:ascii="宋体" w:hAnsi="宋体" w:cs="宋体"/>
          <w:sz w:val="24"/>
          <w:u w:val="single"/>
          <w:lang w:eastAsia="zh-CN"/>
        </w:rPr>
        <w:t>寿昌镇人民政府</w:t>
      </w:r>
      <w:r>
        <w:rPr>
          <w:rFonts w:hint="eastAsia" w:ascii="宋体" w:hAnsi="宋体"/>
          <w:sz w:val="24"/>
        </w:rPr>
        <w:t>以</w:t>
      </w:r>
      <w:r>
        <w:rPr>
          <w:rFonts w:hint="eastAsia" w:ascii="宋体" w:hAnsi="宋体"/>
          <w:sz w:val="24"/>
          <w:u w:val="none"/>
        </w:rPr>
        <w:t>竞争性磋商方式对</w:t>
      </w:r>
      <w:r>
        <w:rPr>
          <w:rFonts w:hint="eastAsia" w:asciiTheme="minorEastAsia" w:hAnsiTheme="minorEastAsia" w:eastAsiaTheme="minorEastAsia"/>
          <w:sz w:val="24"/>
          <w:u w:val="single"/>
        </w:rPr>
        <w:t>建德市</w:t>
      </w:r>
      <w:r>
        <w:rPr>
          <w:rFonts w:hint="eastAsia" w:asciiTheme="minorEastAsia" w:hAnsiTheme="minorEastAsia" w:eastAsiaTheme="minorEastAsia"/>
          <w:sz w:val="24"/>
          <w:u w:val="single"/>
          <w:lang w:eastAsia="zh-CN"/>
        </w:rPr>
        <w:t>寿昌镇人民政府</w:t>
      </w:r>
      <w:r>
        <w:rPr>
          <w:rFonts w:hint="eastAsia" w:asciiTheme="minorEastAsia" w:hAnsiTheme="minorEastAsia" w:eastAsiaTheme="minorEastAsia"/>
          <w:sz w:val="24"/>
          <w:u w:val="single"/>
          <w:lang w:val="en-US" w:eastAsia="zh-CN"/>
        </w:rPr>
        <w:t>物业服务采购项目</w:t>
      </w:r>
      <w:r>
        <w:rPr>
          <w:rFonts w:hint="eastAsia" w:ascii="宋体" w:hAnsi="宋体"/>
          <w:sz w:val="24"/>
        </w:rPr>
        <w:t>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C949321">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7DFA90E">
      <w:pPr>
        <w:spacing w:line="560" w:lineRule="exact"/>
        <w:ind w:firstLine="482" w:firstLineChars="200"/>
        <w:outlineLvl w:val="0"/>
        <w:rPr>
          <w:rFonts w:ascii="宋体" w:hAnsi="宋体"/>
          <w:sz w:val="24"/>
        </w:rPr>
      </w:pPr>
      <w:bookmarkStart w:id="68" w:name="_Toc20421"/>
      <w:bookmarkStart w:id="69" w:name="_Toc28855"/>
      <w:bookmarkStart w:id="70" w:name="_Toc15367"/>
      <w:bookmarkStart w:id="71" w:name="_Toc19273"/>
      <w:bookmarkStart w:id="72" w:name="_Toc22967"/>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39C8C53A">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AE11C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C9A75D4">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9C1DF37">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2653F19">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9719E1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0D87326">
      <w:pPr>
        <w:spacing w:line="560" w:lineRule="exact"/>
        <w:ind w:firstLine="482" w:firstLineChars="200"/>
        <w:outlineLvl w:val="0"/>
        <w:rPr>
          <w:rFonts w:ascii="宋体" w:hAnsi="宋体"/>
          <w:b/>
          <w:sz w:val="24"/>
        </w:rPr>
      </w:pPr>
      <w:bookmarkStart w:id="73" w:name="_Toc22185"/>
      <w:bookmarkStart w:id="74" w:name="_Toc2918"/>
      <w:bookmarkStart w:id="75" w:name="_Toc18585"/>
      <w:bookmarkStart w:id="76" w:name="_Toc6773"/>
      <w:bookmarkStart w:id="77" w:name="_Toc6311"/>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5FCC310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74F45707">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2A8CF199">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1B481F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9D9CF24">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06F09FE4">
      <w:pPr>
        <w:spacing w:line="560" w:lineRule="exact"/>
        <w:ind w:firstLine="480" w:firstLineChars="200"/>
        <w:rPr>
          <w:rFonts w:ascii="宋体" w:hAnsi="宋体" w:cs="宋体"/>
          <w:sz w:val="24"/>
          <w:u w:val="single"/>
        </w:rPr>
      </w:pPr>
      <w:bookmarkStart w:id="78" w:name="_Toc5635"/>
      <w:bookmarkStart w:id="79" w:name="_Toc21124"/>
      <w:bookmarkStart w:id="80" w:name="_Toc4929"/>
      <w:bookmarkStart w:id="81" w:name="_Toc1386"/>
      <w:bookmarkStart w:id="82" w:name="_Toc13918"/>
      <w:r>
        <w:rPr>
          <w:rFonts w:hint="eastAsia" w:ascii="宋体" w:hAnsi="宋体" w:cs="宋体"/>
          <w:sz w:val="24"/>
        </w:rPr>
        <w:t>1.2.5.1 货物名称、品牌、规格型号、花色：；</w:t>
      </w:r>
    </w:p>
    <w:p w14:paraId="54FDC218">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100F349E">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DD0E392">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14:paraId="3F4F1BC2">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023646F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694FB616">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F4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1E4B24">
            <w:pPr>
              <w:pStyle w:val="621"/>
              <w:spacing w:line="560" w:lineRule="exact"/>
              <w:jc w:val="center"/>
              <w:rPr>
                <w:rFonts w:hAnsi="宋体"/>
                <w:sz w:val="24"/>
                <w:szCs w:val="24"/>
              </w:rPr>
            </w:pPr>
            <w:r>
              <w:rPr>
                <w:rFonts w:hAnsi="宋体"/>
                <w:sz w:val="24"/>
                <w:szCs w:val="24"/>
              </w:rPr>
              <w:t>序号</w:t>
            </w:r>
          </w:p>
        </w:tc>
        <w:tc>
          <w:tcPr>
            <w:tcW w:w="3402" w:type="dxa"/>
            <w:vAlign w:val="center"/>
          </w:tcPr>
          <w:p w14:paraId="03818B0A">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97EFED8">
            <w:pPr>
              <w:pStyle w:val="621"/>
              <w:spacing w:line="560" w:lineRule="exact"/>
              <w:jc w:val="center"/>
              <w:rPr>
                <w:rFonts w:hAnsi="宋体"/>
                <w:sz w:val="24"/>
                <w:szCs w:val="24"/>
              </w:rPr>
            </w:pPr>
            <w:r>
              <w:rPr>
                <w:rFonts w:hAnsi="宋体"/>
                <w:sz w:val="24"/>
                <w:szCs w:val="24"/>
              </w:rPr>
              <w:t>分项价格</w:t>
            </w:r>
          </w:p>
        </w:tc>
      </w:tr>
      <w:tr w14:paraId="41E2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454292">
            <w:pPr>
              <w:pStyle w:val="621"/>
              <w:spacing w:line="560" w:lineRule="exact"/>
              <w:ind w:firstLine="200"/>
              <w:jc w:val="center"/>
              <w:rPr>
                <w:rFonts w:hAnsi="宋体"/>
                <w:sz w:val="24"/>
                <w:szCs w:val="24"/>
              </w:rPr>
            </w:pPr>
          </w:p>
        </w:tc>
        <w:tc>
          <w:tcPr>
            <w:tcW w:w="3402" w:type="dxa"/>
            <w:vAlign w:val="center"/>
          </w:tcPr>
          <w:p w14:paraId="688B66A5">
            <w:pPr>
              <w:pStyle w:val="621"/>
              <w:spacing w:line="560" w:lineRule="exact"/>
              <w:ind w:firstLine="200"/>
              <w:jc w:val="center"/>
              <w:rPr>
                <w:rFonts w:hAnsi="宋体"/>
                <w:sz w:val="24"/>
                <w:szCs w:val="24"/>
              </w:rPr>
            </w:pPr>
          </w:p>
        </w:tc>
        <w:tc>
          <w:tcPr>
            <w:tcW w:w="2552" w:type="dxa"/>
            <w:vAlign w:val="center"/>
          </w:tcPr>
          <w:p w14:paraId="029D8A2C">
            <w:pPr>
              <w:pStyle w:val="621"/>
              <w:spacing w:line="560" w:lineRule="exact"/>
              <w:ind w:firstLine="200"/>
              <w:jc w:val="center"/>
              <w:rPr>
                <w:rFonts w:hAnsi="宋体"/>
                <w:sz w:val="24"/>
                <w:szCs w:val="24"/>
              </w:rPr>
            </w:pPr>
          </w:p>
        </w:tc>
      </w:tr>
      <w:tr w14:paraId="442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9E7F25">
            <w:pPr>
              <w:pStyle w:val="621"/>
              <w:spacing w:line="560" w:lineRule="exact"/>
              <w:ind w:firstLine="200"/>
              <w:jc w:val="center"/>
              <w:rPr>
                <w:rFonts w:hAnsi="宋体"/>
                <w:sz w:val="24"/>
                <w:szCs w:val="24"/>
              </w:rPr>
            </w:pPr>
          </w:p>
        </w:tc>
        <w:tc>
          <w:tcPr>
            <w:tcW w:w="3402" w:type="dxa"/>
            <w:vAlign w:val="center"/>
          </w:tcPr>
          <w:p w14:paraId="0B9C6355">
            <w:pPr>
              <w:pStyle w:val="621"/>
              <w:spacing w:line="560" w:lineRule="exact"/>
              <w:ind w:firstLine="200"/>
              <w:jc w:val="center"/>
              <w:rPr>
                <w:rFonts w:hAnsi="宋体"/>
                <w:sz w:val="24"/>
                <w:szCs w:val="24"/>
              </w:rPr>
            </w:pPr>
          </w:p>
        </w:tc>
        <w:tc>
          <w:tcPr>
            <w:tcW w:w="2552" w:type="dxa"/>
            <w:vAlign w:val="center"/>
          </w:tcPr>
          <w:p w14:paraId="15305141">
            <w:pPr>
              <w:pStyle w:val="621"/>
              <w:spacing w:line="560" w:lineRule="exact"/>
              <w:ind w:firstLine="200"/>
              <w:jc w:val="center"/>
              <w:rPr>
                <w:rFonts w:hAnsi="宋体"/>
                <w:sz w:val="24"/>
                <w:szCs w:val="24"/>
              </w:rPr>
            </w:pPr>
          </w:p>
        </w:tc>
      </w:tr>
      <w:tr w14:paraId="452F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78EA40">
            <w:pPr>
              <w:pStyle w:val="621"/>
              <w:spacing w:line="560" w:lineRule="exact"/>
              <w:ind w:firstLine="200"/>
              <w:jc w:val="center"/>
              <w:rPr>
                <w:rFonts w:hAnsi="宋体"/>
                <w:sz w:val="24"/>
                <w:szCs w:val="24"/>
              </w:rPr>
            </w:pPr>
          </w:p>
        </w:tc>
        <w:tc>
          <w:tcPr>
            <w:tcW w:w="3402" w:type="dxa"/>
            <w:vAlign w:val="center"/>
          </w:tcPr>
          <w:p w14:paraId="041C9383">
            <w:pPr>
              <w:pStyle w:val="621"/>
              <w:spacing w:line="560" w:lineRule="exact"/>
              <w:ind w:firstLine="200"/>
              <w:jc w:val="center"/>
              <w:rPr>
                <w:rFonts w:hAnsi="宋体"/>
                <w:sz w:val="24"/>
                <w:szCs w:val="24"/>
              </w:rPr>
            </w:pPr>
          </w:p>
        </w:tc>
        <w:tc>
          <w:tcPr>
            <w:tcW w:w="2552" w:type="dxa"/>
            <w:vAlign w:val="center"/>
          </w:tcPr>
          <w:p w14:paraId="7C908646">
            <w:pPr>
              <w:pStyle w:val="621"/>
              <w:spacing w:line="560" w:lineRule="exact"/>
              <w:ind w:firstLine="200"/>
              <w:jc w:val="center"/>
              <w:rPr>
                <w:rFonts w:hAnsi="宋体"/>
                <w:sz w:val="24"/>
                <w:szCs w:val="24"/>
              </w:rPr>
            </w:pPr>
          </w:p>
        </w:tc>
      </w:tr>
      <w:tr w14:paraId="2FA8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99D33D">
            <w:pPr>
              <w:pStyle w:val="621"/>
              <w:spacing w:line="560" w:lineRule="exact"/>
              <w:ind w:firstLine="200"/>
              <w:jc w:val="center"/>
              <w:rPr>
                <w:rFonts w:hAnsi="宋体"/>
                <w:sz w:val="24"/>
                <w:szCs w:val="24"/>
              </w:rPr>
            </w:pPr>
          </w:p>
        </w:tc>
        <w:tc>
          <w:tcPr>
            <w:tcW w:w="3402" w:type="dxa"/>
            <w:vAlign w:val="center"/>
          </w:tcPr>
          <w:p w14:paraId="20E96AEB">
            <w:pPr>
              <w:pStyle w:val="621"/>
              <w:spacing w:line="560" w:lineRule="exact"/>
              <w:ind w:firstLine="200"/>
              <w:jc w:val="center"/>
              <w:rPr>
                <w:rFonts w:hAnsi="宋体"/>
                <w:sz w:val="24"/>
                <w:szCs w:val="24"/>
              </w:rPr>
            </w:pPr>
          </w:p>
        </w:tc>
        <w:tc>
          <w:tcPr>
            <w:tcW w:w="2552" w:type="dxa"/>
            <w:vAlign w:val="center"/>
          </w:tcPr>
          <w:p w14:paraId="3D02BFBC">
            <w:pPr>
              <w:pStyle w:val="621"/>
              <w:spacing w:line="560" w:lineRule="exact"/>
              <w:ind w:firstLine="200"/>
              <w:jc w:val="center"/>
              <w:rPr>
                <w:rFonts w:hAnsi="宋体"/>
                <w:sz w:val="24"/>
                <w:szCs w:val="24"/>
              </w:rPr>
            </w:pPr>
          </w:p>
        </w:tc>
      </w:tr>
      <w:tr w14:paraId="3319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9B41558">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5B0D942">
            <w:pPr>
              <w:pStyle w:val="621"/>
              <w:spacing w:line="560" w:lineRule="exact"/>
              <w:ind w:firstLine="200"/>
              <w:jc w:val="center"/>
              <w:rPr>
                <w:rFonts w:hAnsi="宋体"/>
                <w:sz w:val="24"/>
                <w:szCs w:val="24"/>
              </w:rPr>
            </w:pPr>
          </w:p>
        </w:tc>
      </w:tr>
    </w:tbl>
    <w:p w14:paraId="296BBE71">
      <w:pPr>
        <w:spacing w:line="560" w:lineRule="exact"/>
        <w:ind w:firstLine="480" w:firstLineChars="200"/>
        <w:rPr>
          <w:rFonts w:ascii="宋体" w:hAnsi="宋体"/>
          <w:sz w:val="24"/>
        </w:rPr>
      </w:pPr>
      <w:bookmarkStart w:id="83" w:name="_Toc26916"/>
      <w:bookmarkStart w:id="84" w:name="_Toc14993"/>
      <w:bookmarkStart w:id="85" w:name="_Toc30158"/>
      <w:bookmarkStart w:id="86" w:name="_Toc30506"/>
      <w:bookmarkStart w:id="87" w:name="_Toc3654"/>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3D1407BA">
      <w:pPr>
        <w:pStyle w:val="5"/>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3"/>
    <w:bookmarkEnd w:id="84"/>
    <w:bookmarkEnd w:id="85"/>
    <w:bookmarkEnd w:id="86"/>
    <w:bookmarkEnd w:id="87"/>
    <w:p w14:paraId="02AC64BD">
      <w:pPr>
        <w:pStyle w:val="629"/>
        <w:spacing w:before="0" w:beforeAutospacing="0" w:after="0" w:afterAutospacing="0" w:line="360" w:lineRule="auto"/>
        <w:ind w:firstLine="480"/>
        <w:rPr>
          <w:b/>
        </w:rPr>
      </w:pPr>
      <w:bookmarkStart w:id="88" w:name="_Toc1814"/>
      <w:bookmarkStart w:id="89" w:name="_Toc10340"/>
      <w:bookmarkStart w:id="90" w:name="_Toc22618"/>
      <w:bookmarkStart w:id="91" w:name="_Toc4760"/>
      <w:bookmarkStart w:id="92" w:name="_Toc31421"/>
      <w:bookmarkStart w:id="93" w:name="_Toc8772"/>
      <w:bookmarkStart w:id="94" w:name="_Toc11108"/>
      <w:bookmarkStart w:id="95" w:name="_Toc3625"/>
      <w:r>
        <w:rPr>
          <w:rFonts w:hint="eastAsia"/>
          <w:b/>
        </w:rPr>
        <w:t>1.4履约保证金</w:t>
      </w:r>
    </w:p>
    <w:p w14:paraId="5A6BAA51">
      <w:pPr>
        <w:pStyle w:val="629"/>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208A2315">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1.4.1履约保证金的比例为合同金额的1%；</w:t>
      </w:r>
    </w:p>
    <w:p w14:paraId="20262D5C">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49C4CF6B">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E47FE1">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957979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14:paraId="4979ADC0">
      <w:pPr>
        <w:pStyle w:val="62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45E48BE4">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30C86AEE">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391182B9">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4CCCDD7D">
      <w:pPr>
        <w:pStyle w:val="629"/>
        <w:spacing w:before="0" w:beforeAutospacing="0" w:after="0" w:afterAutospacing="0" w:line="360" w:lineRule="auto"/>
        <w:ind w:firstLine="480"/>
        <w:rPr>
          <w:b/>
          <w:bCs/>
        </w:rPr>
      </w:pPr>
      <w:r>
        <w:rPr>
          <w:rFonts w:hint="eastAsia"/>
          <w:b/>
          <w:bCs/>
        </w:rPr>
        <w:t>1.6资金支付</w:t>
      </w:r>
    </w:p>
    <w:p w14:paraId="28318047">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4E777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6A698D7">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14:paraId="3DE32CE9">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5CD845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546F03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0358D91">
      <w:pPr>
        <w:spacing w:line="560" w:lineRule="exact"/>
        <w:ind w:firstLine="480" w:firstLineChars="200"/>
        <w:outlineLvl w:val="0"/>
        <w:rPr>
          <w:rFonts w:ascii="宋体" w:hAnsi="宋体"/>
          <w:bCs/>
          <w:sz w:val="24"/>
        </w:rPr>
      </w:pPr>
      <w:bookmarkStart w:id="96" w:name="_Toc3079"/>
      <w:bookmarkStart w:id="97" w:name="_Toc24662"/>
      <w:bookmarkStart w:id="98" w:name="_Toc8586"/>
      <w:bookmarkStart w:id="99" w:name="_Toc5698"/>
      <w:bookmarkStart w:id="100" w:name="_Toc2375"/>
      <w:r>
        <w:rPr>
          <w:rFonts w:hint="eastAsia" w:ascii="宋体" w:hAnsi="宋体"/>
          <w:bCs/>
          <w:sz w:val="24"/>
        </w:rPr>
        <w:t>1.7.4若服务</w:t>
      </w:r>
      <w:r>
        <w:rPr>
          <w:rFonts w:hint="eastAsia"/>
          <w:bCs/>
          <w:sz w:val="24"/>
        </w:rPr>
        <w:t>涉及货物的，则货物的：</w:t>
      </w:r>
    </w:p>
    <w:p w14:paraId="47C555F2">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F0953EB">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8B5F233">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871F91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14:paraId="75E4920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0434657">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E19CAD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98286EA">
      <w:pPr>
        <w:spacing w:line="560" w:lineRule="exact"/>
        <w:ind w:firstLine="480" w:firstLineChars="200"/>
        <w:rPr>
          <w:rFonts w:ascii="宋体" w:hAnsi="宋体" w:cs="宋体"/>
          <w:sz w:val="24"/>
        </w:rPr>
      </w:pPr>
      <w:bookmarkStart w:id="101" w:name="_Toc26807"/>
      <w:bookmarkStart w:id="102" w:name="_Toc18683"/>
      <w:bookmarkStart w:id="103" w:name="_Toc9497"/>
      <w:bookmarkStart w:id="104" w:name="_Toc30329"/>
      <w:bookmarkStart w:id="105"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FD4D51">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7E07E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37D211D">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14:paraId="6EC1C85F">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14A8E51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55FF23A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24E02A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B3B29E0">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0B42C63">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8B8DA00">
      <w:pPr>
        <w:autoSpaceDE w:val="0"/>
        <w:autoSpaceDN w:val="0"/>
        <w:spacing w:line="560" w:lineRule="exact"/>
        <w:rPr>
          <w:rFonts w:ascii="宋体" w:hAnsi="宋体"/>
          <w:sz w:val="24"/>
          <w:lang w:val="zh-CN"/>
        </w:rPr>
      </w:pPr>
    </w:p>
    <w:p w14:paraId="1E624300">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4D801691">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4ED86285">
      <w:pPr>
        <w:autoSpaceDE w:val="0"/>
        <w:autoSpaceDN w:val="0"/>
        <w:spacing w:line="560" w:lineRule="exact"/>
        <w:rPr>
          <w:rFonts w:ascii="宋体" w:hAnsi="宋体"/>
          <w:sz w:val="24"/>
          <w:lang w:val="zh-CN"/>
        </w:rPr>
      </w:pPr>
    </w:p>
    <w:p w14:paraId="11C295AA">
      <w:pPr>
        <w:autoSpaceDE w:val="0"/>
        <w:autoSpaceDN w:val="0"/>
        <w:spacing w:line="560" w:lineRule="exact"/>
        <w:rPr>
          <w:rFonts w:ascii="宋体" w:hAnsi="宋体"/>
          <w:sz w:val="24"/>
          <w:lang w:val="zh-CN"/>
        </w:rPr>
      </w:pPr>
      <w:r>
        <w:rPr>
          <w:rFonts w:hint="eastAsia" w:ascii="宋体" w:hAnsi="宋体"/>
          <w:sz w:val="24"/>
          <w:lang w:val="zh-CN"/>
        </w:rPr>
        <w:t>住所：住所：</w:t>
      </w:r>
    </w:p>
    <w:p w14:paraId="461F0BEF">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14:paraId="7BDE957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8A2F084">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3D7DDC08">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04B16DCF">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051EDC2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8262388">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04474F7">
      <w:pPr>
        <w:autoSpaceDE w:val="0"/>
        <w:autoSpaceDN w:val="0"/>
        <w:spacing w:line="560" w:lineRule="exact"/>
        <w:rPr>
          <w:rFonts w:ascii="宋体" w:hAnsi="宋体"/>
          <w:sz w:val="24"/>
        </w:rPr>
      </w:pPr>
      <w:r>
        <w:rPr>
          <w:rFonts w:hint="eastAsia" w:ascii="宋体" w:hAnsi="宋体"/>
          <w:sz w:val="24"/>
          <w:lang w:val="zh-CN"/>
        </w:rPr>
        <w:t>电子邮箱：电子邮箱：</w:t>
      </w:r>
    </w:p>
    <w:p w14:paraId="2A5A60E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E12991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E5C8FE1">
      <w:pPr>
        <w:autoSpaceDE w:val="0"/>
        <w:autoSpaceDN w:val="0"/>
        <w:spacing w:line="560" w:lineRule="exact"/>
        <w:rPr>
          <w:rFonts w:ascii="宋体" w:hAnsi="宋体"/>
          <w:sz w:val="24"/>
        </w:rPr>
      </w:pPr>
      <w:r>
        <w:rPr>
          <w:rFonts w:hint="eastAsia" w:ascii="宋体" w:hAnsi="宋体"/>
          <w:sz w:val="24"/>
        </w:rPr>
        <w:t>开户账号：开户账号：</w:t>
      </w:r>
    </w:p>
    <w:p w14:paraId="32876834">
      <w:pPr>
        <w:widowControl/>
        <w:spacing w:line="560" w:lineRule="exact"/>
        <w:jc w:val="left"/>
        <w:rPr>
          <w:rFonts w:ascii="宋体" w:hAnsi="宋体"/>
          <w:b/>
          <w:sz w:val="24"/>
        </w:rPr>
      </w:pPr>
    </w:p>
    <w:p w14:paraId="75CC68DC">
      <w:pPr>
        <w:widowControl/>
        <w:adjustRightInd/>
        <w:jc w:val="left"/>
        <w:rPr>
          <w:rFonts w:ascii="宋体" w:hAnsi="宋体"/>
          <w:b/>
          <w:sz w:val="24"/>
        </w:rPr>
      </w:pPr>
      <w:r>
        <w:rPr>
          <w:rFonts w:ascii="宋体" w:hAnsi="宋体"/>
          <w:b/>
        </w:rPr>
        <w:br w:type="page"/>
      </w:r>
    </w:p>
    <w:p w14:paraId="7538AE4C">
      <w:pPr>
        <w:pStyle w:val="281"/>
        <w:spacing w:line="560" w:lineRule="exact"/>
        <w:ind w:firstLine="482"/>
        <w:jc w:val="center"/>
        <w:rPr>
          <w:rFonts w:ascii="宋体" w:hAnsi="宋体"/>
          <w:b/>
          <w:szCs w:val="24"/>
        </w:rPr>
      </w:pPr>
      <w:r>
        <w:rPr>
          <w:rFonts w:hint="eastAsia" w:ascii="宋体" w:hAnsi="宋体"/>
          <w:b/>
          <w:szCs w:val="24"/>
        </w:rPr>
        <w:t>第二部分合同一般条款</w:t>
      </w:r>
    </w:p>
    <w:p w14:paraId="24B5CBF3">
      <w:pPr>
        <w:spacing w:line="560" w:lineRule="exact"/>
        <w:ind w:firstLine="482" w:firstLineChars="200"/>
        <w:outlineLvl w:val="0"/>
        <w:rPr>
          <w:rFonts w:ascii="宋体" w:hAnsi="宋体"/>
          <w:b/>
          <w:sz w:val="24"/>
        </w:rPr>
      </w:pPr>
      <w:bookmarkStart w:id="106" w:name="_Toc31297"/>
      <w:bookmarkStart w:id="107" w:name="_Toc14021"/>
      <w:bookmarkStart w:id="108" w:name="_Toc19680"/>
      <w:bookmarkStart w:id="109" w:name="_Toc25079"/>
      <w:bookmarkStart w:id="110" w:name="_Toc5228"/>
      <w:r>
        <w:rPr>
          <w:rFonts w:ascii="宋体" w:hAnsi="宋体"/>
          <w:b/>
          <w:sz w:val="24"/>
        </w:rPr>
        <w:t>2.1 定义</w:t>
      </w:r>
      <w:bookmarkEnd w:id="106"/>
      <w:bookmarkEnd w:id="107"/>
      <w:bookmarkEnd w:id="108"/>
      <w:bookmarkEnd w:id="109"/>
      <w:bookmarkEnd w:id="110"/>
    </w:p>
    <w:p w14:paraId="01A00E63">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86CBD9A">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59ADC2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9B7B26C">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569AD44">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C121D20">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789800">
      <w:pPr>
        <w:spacing w:line="560" w:lineRule="exact"/>
        <w:ind w:firstLine="480" w:firstLineChars="200"/>
        <w:rPr>
          <w:rFonts w:ascii="宋体" w:hAnsi="宋体"/>
          <w:sz w:val="24"/>
        </w:rPr>
      </w:pPr>
      <w:r>
        <w:rPr>
          <w:rFonts w:ascii="宋体" w:hAnsi="宋体"/>
          <w:sz w:val="24"/>
        </w:rPr>
        <w:t>2.1.6 “现场”系指合同约定提供服务的地点。</w:t>
      </w:r>
    </w:p>
    <w:p w14:paraId="45A2AA68">
      <w:pPr>
        <w:spacing w:line="560" w:lineRule="exact"/>
        <w:ind w:firstLine="482" w:firstLineChars="200"/>
        <w:outlineLvl w:val="0"/>
        <w:rPr>
          <w:rFonts w:ascii="宋体" w:hAnsi="宋体"/>
          <w:b/>
          <w:sz w:val="24"/>
        </w:rPr>
      </w:pPr>
      <w:bookmarkStart w:id="111" w:name="_Toc23289"/>
      <w:bookmarkStart w:id="112" w:name="_Toc3769"/>
      <w:bookmarkStart w:id="113" w:name="_Toc19539"/>
      <w:bookmarkStart w:id="114" w:name="_Toc31402"/>
      <w:bookmarkStart w:id="115" w:name="_Toc16752"/>
      <w:r>
        <w:rPr>
          <w:rFonts w:ascii="宋体" w:hAnsi="宋体"/>
          <w:b/>
          <w:sz w:val="24"/>
        </w:rPr>
        <w:t>2.2 技术规范</w:t>
      </w:r>
      <w:bookmarkEnd w:id="111"/>
      <w:bookmarkEnd w:id="112"/>
      <w:bookmarkEnd w:id="113"/>
      <w:bookmarkEnd w:id="114"/>
      <w:bookmarkEnd w:id="115"/>
    </w:p>
    <w:p w14:paraId="5E41565B">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38FC154">
      <w:pPr>
        <w:spacing w:line="560" w:lineRule="exact"/>
        <w:ind w:firstLine="482" w:firstLineChars="200"/>
        <w:outlineLvl w:val="0"/>
        <w:rPr>
          <w:rFonts w:ascii="宋体" w:hAnsi="宋体"/>
          <w:b/>
          <w:sz w:val="24"/>
        </w:rPr>
      </w:pPr>
      <w:bookmarkStart w:id="116" w:name="_Toc4133"/>
      <w:bookmarkStart w:id="117" w:name="_Toc12412"/>
      <w:bookmarkStart w:id="118" w:name="_Toc13673"/>
      <w:bookmarkStart w:id="119" w:name="_Toc9161"/>
      <w:bookmarkStart w:id="120" w:name="_Toc27945"/>
      <w:r>
        <w:rPr>
          <w:rFonts w:ascii="宋体" w:hAnsi="宋体"/>
          <w:b/>
          <w:sz w:val="24"/>
        </w:rPr>
        <w:t>2.3 知识产权</w:t>
      </w:r>
      <w:bookmarkEnd w:id="116"/>
      <w:bookmarkEnd w:id="117"/>
      <w:bookmarkEnd w:id="118"/>
      <w:bookmarkEnd w:id="119"/>
      <w:bookmarkEnd w:id="120"/>
    </w:p>
    <w:p w14:paraId="7DBAFCF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3836E5D">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5B4E75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5AABD8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D3C3904">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397BC9F">
      <w:pPr>
        <w:spacing w:line="560" w:lineRule="exact"/>
        <w:ind w:firstLine="482" w:firstLineChars="200"/>
        <w:outlineLvl w:val="0"/>
        <w:rPr>
          <w:rFonts w:ascii="宋体" w:hAnsi="宋体"/>
          <w:b/>
          <w:sz w:val="24"/>
        </w:rPr>
      </w:pPr>
      <w:bookmarkStart w:id="121" w:name="_Toc22011"/>
      <w:bookmarkStart w:id="122" w:name="_Toc32670"/>
      <w:bookmarkStart w:id="123" w:name="_Toc15447"/>
      <w:bookmarkStart w:id="124" w:name="_Toc31233"/>
      <w:bookmarkStart w:id="125" w:name="_Toc26555"/>
      <w:r>
        <w:rPr>
          <w:rFonts w:ascii="宋体" w:hAnsi="宋体"/>
          <w:b/>
          <w:sz w:val="24"/>
        </w:rPr>
        <w:t>2.5 结算方式和付款条件</w:t>
      </w:r>
      <w:bookmarkEnd w:id="121"/>
      <w:bookmarkEnd w:id="122"/>
      <w:bookmarkEnd w:id="123"/>
      <w:bookmarkEnd w:id="124"/>
      <w:bookmarkEnd w:id="125"/>
    </w:p>
    <w:p w14:paraId="43725E8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74DC1EA">
      <w:pPr>
        <w:spacing w:line="560" w:lineRule="exact"/>
        <w:ind w:firstLine="482" w:firstLineChars="200"/>
        <w:outlineLvl w:val="0"/>
        <w:rPr>
          <w:rFonts w:ascii="宋体" w:hAnsi="宋体"/>
          <w:b/>
          <w:sz w:val="24"/>
        </w:rPr>
      </w:pPr>
      <w:bookmarkStart w:id="126" w:name="_Toc16163"/>
      <w:bookmarkStart w:id="127" w:name="_Toc13467"/>
      <w:bookmarkStart w:id="128" w:name="_Toc30507"/>
      <w:bookmarkStart w:id="129" w:name="_Toc18990"/>
      <w:bookmarkStart w:id="130" w:name="_Toc13154"/>
      <w:r>
        <w:rPr>
          <w:rFonts w:ascii="宋体" w:hAnsi="宋体"/>
          <w:b/>
          <w:sz w:val="24"/>
        </w:rPr>
        <w:t>2.6 技术资料和保密义务</w:t>
      </w:r>
      <w:bookmarkEnd w:id="126"/>
      <w:bookmarkEnd w:id="127"/>
      <w:bookmarkEnd w:id="128"/>
      <w:bookmarkEnd w:id="129"/>
      <w:bookmarkEnd w:id="130"/>
    </w:p>
    <w:p w14:paraId="6DD083F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2BD47A7">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4159CC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59E0492">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14:paraId="769D5F3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2B43EAC">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FE54F90">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14:paraId="1753F37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34DF29">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14:paraId="58E1F69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C3F4B43">
      <w:pPr>
        <w:spacing w:line="560" w:lineRule="exact"/>
        <w:ind w:firstLine="482" w:firstLineChars="200"/>
        <w:outlineLvl w:val="0"/>
        <w:rPr>
          <w:rFonts w:ascii="宋体" w:hAnsi="宋体"/>
          <w:b/>
          <w:sz w:val="24"/>
        </w:rPr>
      </w:pPr>
      <w:bookmarkStart w:id="134" w:name="_Toc21830"/>
      <w:bookmarkStart w:id="135" w:name="_Toc23368"/>
      <w:bookmarkStart w:id="136" w:name="_Toc26689"/>
      <w:bookmarkStart w:id="137" w:name="_Toc42"/>
      <w:bookmarkStart w:id="138" w:name="_Toc10663"/>
      <w:r>
        <w:rPr>
          <w:rFonts w:ascii="宋体" w:hAnsi="宋体"/>
          <w:b/>
          <w:sz w:val="24"/>
        </w:rPr>
        <w:t>2.10 合同转让和分包</w:t>
      </w:r>
      <w:bookmarkEnd w:id="134"/>
      <w:bookmarkEnd w:id="135"/>
      <w:bookmarkEnd w:id="136"/>
      <w:bookmarkEnd w:id="137"/>
      <w:bookmarkEnd w:id="138"/>
    </w:p>
    <w:p w14:paraId="07C5549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2575E49">
      <w:pPr>
        <w:spacing w:line="560" w:lineRule="exact"/>
        <w:ind w:firstLine="482" w:firstLineChars="200"/>
        <w:outlineLvl w:val="0"/>
        <w:rPr>
          <w:rFonts w:ascii="宋体" w:hAnsi="宋体"/>
          <w:b/>
          <w:sz w:val="24"/>
        </w:rPr>
      </w:pPr>
      <w:bookmarkStart w:id="139" w:name="_Toc26633"/>
      <w:bookmarkStart w:id="140" w:name="_Toc25571"/>
      <w:bookmarkStart w:id="141" w:name="_Toc14371"/>
      <w:bookmarkStart w:id="142" w:name="_Toc32494"/>
      <w:bookmarkStart w:id="143" w:name="_Toc4720"/>
      <w:r>
        <w:rPr>
          <w:rFonts w:ascii="宋体" w:hAnsi="宋体"/>
          <w:b/>
          <w:sz w:val="24"/>
        </w:rPr>
        <w:t>2.11 不可抗力</w:t>
      </w:r>
      <w:bookmarkEnd w:id="139"/>
      <w:bookmarkEnd w:id="140"/>
      <w:bookmarkEnd w:id="141"/>
      <w:bookmarkEnd w:id="142"/>
      <w:bookmarkEnd w:id="143"/>
    </w:p>
    <w:p w14:paraId="783650D7">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BD3B946">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F7AFB0E">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9CE7826">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BBB2647">
      <w:pPr>
        <w:spacing w:line="560" w:lineRule="exact"/>
        <w:ind w:firstLine="482" w:firstLineChars="200"/>
        <w:outlineLvl w:val="0"/>
        <w:rPr>
          <w:rFonts w:ascii="宋体" w:hAnsi="宋体"/>
          <w:b/>
          <w:sz w:val="24"/>
        </w:rPr>
      </w:pPr>
      <w:bookmarkStart w:id="144" w:name="_Toc14115"/>
      <w:bookmarkStart w:id="145" w:name="_Toc23854"/>
      <w:bookmarkStart w:id="146" w:name="_Toc3638"/>
      <w:bookmarkStart w:id="147" w:name="_Toc25783"/>
      <w:bookmarkStart w:id="148" w:name="_Toc24465"/>
      <w:r>
        <w:rPr>
          <w:rFonts w:ascii="宋体" w:hAnsi="宋体"/>
          <w:b/>
          <w:sz w:val="24"/>
        </w:rPr>
        <w:t>2.12 税费</w:t>
      </w:r>
      <w:bookmarkEnd w:id="144"/>
      <w:bookmarkEnd w:id="145"/>
      <w:bookmarkEnd w:id="146"/>
      <w:bookmarkEnd w:id="147"/>
      <w:bookmarkEnd w:id="148"/>
    </w:p>
    <w:p w14:paraId="18EC005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2AF2370">
      <w:pPr>
        <w:spacing w:line="560" w:lineRule="exact"/>
        <w:ind w:firstLine="482" w:firstLineChars="200"/>
        <w:outlineLvl w:val="0"/>
        <w:rPr>
          <w:rFonts w:ascii="宋体" w:hAnsi="宋体"/>
          <w:b/>
          <w:sz w:val="24"/>
        </w:rPr>
      </w:pPr>
      <w:bookmarkStart w:id="149" w:name="_Toc14814"/>
      <w:bookmarkStart w:id="150" w:name="_Toc7315"/>
      <w:bookmarkStart w:id="151" w:name="_Toc30105"/>
      <w:bookmarkStart w:id="152" w:name="_Toc26883"/>
      <w:bookmarkStart w:id="153" w:name="_Toc25525"/>
      <w:r>
        <w:rPr>
          <w:rFonts w:ascii="宋体" w:hAnsi="宋体"/>
          <w:b/>
          <w:sz w:val="24"/>
        </w:rPr>
        <w:t>2.13 乙方破产</w:t>
      </w:r>
      <w:bookmarkEnd w:id="149"/>
      <w:bookmarkEnd w:id="150"/>
      <w:bookmarkEnd w:id="151"/>
      <w:bookmarkEnd w:id="152"/>
      <w:bookmarkEnd w:id="153"/>
    </w:p>
    <w:p w14:paraId="7B18021A">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D333CB3">
      <w:pPr>
        <w:spacing w:line="560" w:lineRule="exact"/>
        <w:ind w:firstLine="482" w:firstLineChars="200"/>
        <w:outlineLvl w:val="0"/>
        <w:rPr>
          <w:rFonts w:ascii="宋体" w:hAnsi="宋体"/>
          <w:b/>
          <w:sz w:val="24"/>
        </w:rPr>
      </w:pPr>
      <w:bookmarkStart w:id="154" w:name="_Toc23323"/>
      <w:bookmarkStart w:id="155" w:name="_Toc1123"/>
      <w:bookmarkStart w:id="156" w:name="_Toc2016"/>
      <w:r>
        <w:rPr>
          <w:rFonts w:ascii="宋体" w:hAnsi="宋体"/>
          <w:b/>
          <w:sz w:val="24"/>
        </w:rPr>
        <w:t>2.14 合同中止、终止</w:t>
      </w:r>
      <w:bookmarkEnd w:id="154"/>
      <w:bookmarkEnd w:id="155"/>
      <w:bookmarkEnd w:id="156"/>
    </w:p>
    <w:p w14:paraId="405E3DA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88E913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031C60B">
      <w:pPr>
        <w:spacing w:line="560" w:lineRule="exact"/>
        <w:ind w:firstLine="482" w:firstLineChars="200"/>
        <w:outlineLvl w:val="0"/>
        <w:rPr>
          <w:rFonts w:ascii="宋体" w:hAnsi="宋体"/>
          <w:b/>
          <w:sz w:val="24"/>
        </w:rPr>
      </w:pPr>
      <w:bookmarkStart w:id="157" w:name="_Toc1969"/>
      <w:bookmarkStart w:id="158" w:name="_Toc17363"/>
      <w:bookmarkStart w:id="159" w:name="_Toc14525"/>
      <w:r>
        <w:rPr>
          <w:rFonts w:ascii="宋体" w:hAnsi="宋体"/>
          <w:b/>
          <w:sz w:val="24"/>
        </w:rPr>
        <w:t>2.15 检验和验收</w:t>
      </w:r>
      <w:bookmarkEnd w:id="157"/>
      <w:bookmarkEnd w:id="158"/>
      <w:bookmarkEnd w:id="159"/>
    </w:p>
    <w:p w14:paraId="5E7508E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CF7BDB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2569F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00D018C">
      <w:pPr>
        <w:spacing w:line="560" w:lineRule="exact"/>
        <w:ind w:firstLine="482" w:firstLineChars="200"/>
        <w:outlineLvl w:val="0"/>
        <w:rPr>
          <w:rFonts w:ascii="宋体" w:hAnsi="宋体"/>
          <w:b/>
          <w:sz w:val="24"/>
        </w:rPr>
      </w:pPr>
      <w:bookmarkStart w:id="160" w:name="_Toc2308"/>
      <w:bookmarkStart w:id="161" w:name="_Toc12666"/>
      <w:bookmarkStart w:id="162" w:name="_Toc25198"/>
      <w:bookmarkStart w:id="163" w:name="_Toc31892"/>
      <w:bookmarkStart w:id="164" w:name="_Toc9808"/>
      <w:r>
        <w:rPr>
          <w:rFonts w:ascii="宋体" w:hAnsi="宋体"/>
          <w:b/>
          <w:sz w:val="24"/>
        </w:rPr>
        <w:t>2.16 通知和送达</w:t>
      </w:r>
      <w:bookmarkEnd w:id="160"/>
      <w:bookmarkEnd w:id="161"/>
      <w:bookmarkEnd w:id="162"/>
      <w:bookmarkEnd w:id="163"/>
      <w:bookmarkEnd w:id="164"/>
    </w:p>
    <w:p w14:paraId="10D131DD">
      <w:pPr>
        <w:spacing w:line="560" w:lineRule="exact"/>
        <w:ind w:firstLine="480" w:firstLineChars="200"/>
        <w:rPr>
          <w:rFonts w:ascii="宋体" w:hAnsi="宋体"/>
          <w:sz w:val="24"/>
        </w:rPr>
      </w:pPr>
      <w:bookmarkStart w:id="165" w:name="_Toc18401"/>
      <w:bookmarkStart w:id="166"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B8AD554">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14:paraId="3B432014">
      <w:pPr>
        <w:spacing w:line="560" w:lineRule="exact"/>
        <w:ind w:firstLine="482" w:firstLineChars="200"/>
        <w:outlineLvl w:val="0"/>
        <w:rPr>
          <w:rFonts w:ascii="宋体" w:hAnsi="宋体"/>
          <w:b/>
          <w:sz w:val="24"/>
        </w:rPr>
      </w:pPr>
      <w:bookmarkStart w:id="167" w:name="_Toc12254"/>
      <w:bookmarkStart w:id="168" w:name="_Toc20808"/>
      <w:bookmarkStart w:id="169" w:name="_Toc28906"/>
      <w:bookmarkStart w:id="170" w:name="_Toc27644"/>
      <w:bookmarkStart w:id="171"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14:paraId="53286239">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F5A6230">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4CD7553">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5A1119B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48B513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BE6AAE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AD006C6">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39D24592">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76C1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3BEADFF1">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14:paraId="4253CAFF">
            <w:pPr>
              <w:spacing w:line="360" w:lineRule="auto"/>
              <w:jc w:val="center"/>
              <w:rPr>
                <w:rFonts w:ascii="宋体" w:hAnsi="宋体" w:cs="宋体"/>
                <w:b/>
                <w:sz w:val="24"/>
              </w:rPr>
            </w:pPr>
            <w:r>
              <w:rPr>
                <w:rFonts w:hint="eastAsia" w:ascii="宋体" w:hAnsi="宋体" w:cs="宋体"/>
                <w:b/>
                <w:sz w:val="24"/>
              </w:rPr>
              <w:t>约定内容</w:t>
            </w:r>
          </w:p>
        </w:tc>
      </w:tr>
      <w:tr w14:paraId="279D3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357AD92">
            <w:pPr>
              <w:spacing w:line="360" w:lineRule="auto"/>
              <w:rPr>
                <w:rFonts w:asciiTheme="minorEastAsia" w:hAnsiTheme="minorEastAsia" w:eastAsiaTheme="minorEastAsia"/>
                <w:sz w:val="24"/>
              </w:rPr>
            </w:pPr>
            <w:r>
              <w:rPr>
                <w:rFonts w:hint="eastAsia" w:asciiTheme="minorEastAsia" w:hAnsiTheme="minorEastAsia" w:eastAsiaTheme="minorEastAsia"/>
                <w:sz w:val="24"/>
              </w:rPr>
              <w:t>1.3.2</w:t>
            </w:r>
          </w:p>
        </w:tc>
        <w:tc>
          <w:tcPr>
            <w:tcW w:w="8150" w:type="dxa"/>
            <w:vAlign w:val="center"/>
          </w:tcPr>
          <w:p w14:paraId="37AF6013">
            <w:pPr>
              <w:numPr>
                <w:ilvl w:val="0"/>
                <w:numId w:val="10"/>
              </w:numPr>
              <w:spacing w:line="360" w:lineRule="auto"/>
              <w:rPr>
                <w:rFonts w:hint="eastAsia" w:ascii="宋体" w:hAnsi="宋体" w:cs="宋体"/>
                <w:sz w:val="24"/>
                <w:highlight w:val="none"/>
                <w:lang w:val="en-US" w:eastAsia="zh-CN"/>
              </w:rPr>
            </w:pPr>
            <w:r>
              <w:rPr>
                <w:rFonts w:hint="eastAsia" w:ascii="宋体" w:hAnsi="宋体" w:cs="宋体"/>
                <w:sz w:val="24"/>
                <w:highlight w:val="none"/>
                <w:lang w:eastAsia="zh-CN"/>
              </w:rPr>
              <w:t>合同生效以及具备实施条件后</w:t>
            </w:r>
            <w:r>
              <w:rPr>
                <w:rFonts w:hint="eastAsia" w:ascii="宋体" w:hAnsi="宋体" w:cs="宋体"/>
                <w:sz w:val="24"/>
                <w:highlight w:val="none"/>
                <w:lang w:val="en-US" w:eastAsia="zh-CN"/>
              </w:rPr>
              <w:t>30日内由采购人向供应商支付合同总价50%的预付款。</w:t>
            </w:r>
          </w:p>
          <w:p w14:paraId="483D8E74">
            <w:pPr>
              <w:pStyle w:val="5"/>
              <w:numPr>
                <w:ilvl w:val="0"/>
                <w:numId w:val="0"/>
              </w:numPr>
              <w:ind w:leftChars="0"/>
              <w:rPr>
                <w:rFonts w:hint="default" w:eastAsia="仿宋_GB2312"/>
                <w:lang w:val="en-US" w:eastAsia="zh-CN"/>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eastAsia="zh-CN"/>
              </w:rPr>
              <w:t>项目服务完成经采购人验收通过后并收到发票后</w:t>
            </w:r>
            <w:r>
              <w:rPr>
                <w:rFonts w:hint="eastAsia" w:ascii="宋体" w:hAnsi="宋体" w:cs="宋体"/>
                <w:b w:val="0"/>
                <w:bCs w:val="0"/>
                <w:color w:val="auto"/>
                <w:sz w:val="24"/>
                <w:highlight w:val="none"/>
                <w:lang w:val="en-US" w:eastAsia="zh-CN"/>
              </w:rPr>
              <w:t>30</w:t>
            </w:r>
            <w:r>
              <w:rPr>
                <w:rFonts w:hint="eastAsia" w:ascii="宋体" w:hAnsi="宋体" w:eastAsia="宋体" w:cs="宋体"/>
                <w:b w:val="0"/>
                <w:bCs w:val="0"/>
                <w:color w:val="auto"/>
                <w:sz w:val="24"/>
                <w:highlight w:val="none"/>
                <w:lang w:eastAsia="zh-CN"/>
              </w:rPr>
              <w:t>日内支付剩余合同价的50%。结算时供应商将结款申请1份、发票原件1份、合同复印件1份和经采购单位验收确认的《建德市政府采购验收反馈表》（还需提供验收报告）提交采购单位，采购单位应自收到发票后</w:t>
            </w:r>
            <w:r>
              <w:rPr>
                <w:rFonts w:hint="eastAsia" w:ascii="宋体" w:hAnsi="宋体" w:cs="宋体"/>
                <w:b w:val="0"/>
                <w:bCs w:val="0"/>
                <w:color w:val="auto"/>
                <w:sz w:val="24"/>
                <w:highlight w:val="none"/>
                <w:lang w:val="en-US" w:eastAsia="zh-CN"/>
              </w:rPr>
              <w:t>30</w:t>
            </w:r>
            <w:r>
              <w:rPr>
                <w:rFonts w:hint="eastAsia" w:ascii="宋体" w:hAnsi="宋体" w:eastAsia="宋体" w:cs="宋体"/>
                <w:b w:val="0"/>
                <w:bCs w:val="0"/>
                <w:color w:val="auto"/>
                <w:sz w:val="24"/>
                <w:highlight w:val="none"/>
                <w:lang w:eastAsia="zh-CN"/>
              </w:rPr>
              <w:t>日内支付相应款项。</w:t>
            </w:r>
          </w:p>
        </w:tc>
      </w:tr>
      <w:tr w14:paraId="597C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8ECA957">
            <w:pPr>
              <w:spacing w:line="360" w:lineRule="auto"/>
              <w:rPr>
                <w:rFonts w:ascii="宋体" w:hAnsi="宋体" w:cs="宋体"/>
                <w:sz w:val="24"/>
              </w:rPr>
            </w:pPr>
            <w:r>
              <w:rPr>
                <w:rFonts w:hint="eastAsia" w:ascii="宋体" w:hAnsi="宋体" w:cs="宋体"/>
                <w:sz w:val="24"/>
              </w:rPr>
              <w:t>1.4.2</w:t>
            </w:r>
          </w:p>
        </w:tc>
        <w:tc>
          <w:tcPr>
            <w:tcW w:w="8150" w:type="dxa"/>
            <w:vAlign w:val="center"/>
          </w:tcPr>
          <w:p w14:paraId="2B095628">
            <w:pPr>
              <w:spacing w:line="360" w:lineRule="auto"/>
              <w:ind w:firstLine="16" w:firstLineChars="7"/>
              <w:jc w:val="left"/>
              <w:rPr>
                <w:rFonts w:ascii="宋体" w:hAnsi="宋体" w:cs="宋体"/>
                <w:sz w:val="24"/>
              </w:rPr>
            </w:pPr>
            <w:r>
              <w:rPr>
                <w:rFonts w:hint="eastAsia" w:ascii="宋体" w:hAnsi="宋体" w:cs="宋体"/>
                <w:sz w:val="24"/>
                <w:lang w:val="en-US" w:eastAsia="zh-CN"/>
              </w:rPr>
              <w:t>服务期共计二年，合同签订方式为一年一签，服务时间自合同签订之日起计算，一年服务期满后，全年考核平均分达到80分及以上的，根据原合同可以续签下一年度合同。</w:t>
            </w:r>
          </w:p>
        </w:tc>
      </w:tr>
      <w:tr w14:paraId="0B68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C4F2B90">
            <w:pPr>
              <w:spacing w:line="360" w:lineRule="auto"/>
              <w:rPr>
                <w:rFonts w:ascii="宋体" w:hAnsi="宋体" w:cs="宋体"/>
                <w:sz w:val="24"/>
              </w:rPr>
            </w:pPr>
            <w:r>
              <w:rPr>
                <w:rFonts w:hint="eastAsia" w:ascii="宋体" w:hAnsi="宋体" w:cs="宋体"/>
                <w:sz w:val="24"/>
              </w:rPr>
              <w:t xml:space="preserve">1.5.1 </w:t>
            </w:r>
          </w:p>
        </w:tc>
        <w:tc>
          <w:tcPr>
            <w:tcW w:w="8150" w:type="dxa"/>
            <w:vAlign w:val="center"/>
          </w:tcPr>
          <w:p w14:paraId="6572063B">
            <w:pPr>
              <w:spacing w:line="360" w:lineRule="auto"/>
              <w:rPr>
                <w:rFonts w:ascii="宋体" w:hAnsi="宋体" w:cs="宋体"/>
                <w:sz w:val="24"/>
              </w:rPr>
            </w:pPr>
            <w:r>
              <w:rPr>
                <w:rFonts w:hint="eastAsia" w:ascii="宋体" w:hAnsi="宋体" w:cs="宋体"/>
                <w:sz w:val="24"/>
              </w:rPr>
              <w:t>服务地点：</w:t>
            </w:r>
            <w:r>
              <w:rPr>
                <w:rFonts w:hint="eastAsia" w:ascii="宋体" w:hAnsi="宋体" w:eastAsia="宋体" w:cs="宋体"/>
                <w:color w:val="auto"/>
                <w:sz w:val="24"/>
                <w:highlight w:val="none"/>
                <w:u w:val="none"/>
              </w:rPr>
              <w:t>由采购人指定。</w:t>
            </w:r>
          </w:p>
        </w:tc>
      </w:tr>
      <w:tr w14:paraId="5A199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5FCF921">
            <w:pPr>
              <w:spacing w:line="360" w:lineRule="auto"/>
              <w:rPr>
                <w:rFonts w:ascii="宋体" w:hAnsi="宋体" w:cs="宋体"/>
                <w:sz w:val="24"/>
              </w:rPr>
            </w:pPr>
            <w:r>
              <w:rPr>
                <w:rFonts w:hint="eastAsia" w:ascii="宋体" w:hAnsi="宋体" w:cs="宋体"/>
                <w:sz w:val="24"/>
              </w:rPr>
              <w:t>1.5.2</w:t>
            </w:r>
          </w:p>
        </w:tc>
        <w:tc>
          <w:tcPr>
            <w:tcW w:w="8150" w:type="dxa"/>
            <w:vAlign w:val="center"/>
          </w:tcPr>
          <w:p w14:paraId="0C6184D1">
            <w:pPr>
              <w:spacing w:line="360" w:lineRule="auto"/>
              <w:rPr>
                <w:rFonts w:ascii="宋体" w:hAnsi="宋体" w:cs="宋体"/>
                <w:sz w:val="24"/>
              </w:rPr>
            </w:pPr>
            <w:r>
              <w:rPr>
                <w:rFonts w:hint="eastAsia" w:ascii="宋体" w:hAnsi="宋体" w:cs="宋体"/>
                <w:sz w:val="24"/>
              </w:rPr>
              <w:t>按服务要求提供服务。</w:t>
            </w:r>
          </w:p>
        </w:tc>
      </w:tr>
      <w:tr w14:paraId="2651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4962F41">
            <w:pPr>
              <w:spacing w:line="360" w:lineRule="auto"/>
              <w:rPr>
                <w:rFonts w:ascii="宋体" w:hAnsi="宋体" w:cs="宋体"/>
                <w:sz w:val="24"/>
              </w:rPr>
            </w:pPr>
            <w:r>
              <w:rPr>
                <w:rFonts w:hint="eastAsia" w:ascii="宋体" w:hAnsi="宋体" w:cs="宋体"/>
                <w:sz w:val="24"/>
              </w:rPr>
              <w:t xml:space="preserve">1.5.3 </w:t>
            </w:r>
          </w:p>
        </w:tc>
        <w:tc>
          <w:tcPr>
            <w:tcW w:w="8150" w:type="dxa"/>
            <w:vAlign w:val="center"/>
          </w:tcPr>
          <w:p w14:paraId="518CF1CE">
            <w:pPr>
              <w:spacing w:line="360" w:lineRule="auto"/>
              <w:rPr>
                <w:rFonts w:ascii="宋体" w:hAnsi="宋体" w:cs="宋体"/>
                <w:sz w:val="24"/>
              </w:rPr>
            </w:pPr>
            <w:r>
              <w:rPr>
                <w:rFonts w:hint="eastAsia" w:ascii="宋体" w:hAnsi="宋体" w:cs="宋体"/>
                <w:sz w:val="24"/>
              </w:rPr>
              <w:t>违约责任：</w:t>
            </w:r>
          </w:p>
          <w:p w14:paraId="6DB1D09C">
            <w:pPr>
              <w:spacing w:line="360" w:lineRule="auto"/>
              <w:rPr>
                <w:rFonts w:ascii="宋体" w:hAnsi="宋体" w:cs="宋体"/>
                <w:sz w:val="24"/>
              </w:rPr>
            </w:pPr>
            <w:r>
              <w:rPr>
                <w:rFonts w:hint="eastAsia" w:ascii="宋体" w:hAnsi="宋体" w:cs="宋体"/>
                <w:sz w:val="24"/>
              </w:rPr>
              <w:t>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14:paraId="48F470E1">
            <w:pPr>
              <w:spacing w:line="360" w:lineRule="auto"/>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14:paraId="581A6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BD777EB">
            <w:pPr>
              <w:spacing w:line="360" w:lineRule="auto"/>
              <w:rPr>
                <w:rFonts w:ascii="宋体" w:hAnsi="宋体" w:cs="宋体"/>
                <w:sz w:val="24"/>
              </w:rPr>
            </w:pPr>
            <w:r>
              <w:rPr>
                <w:rFonts w:hint="eastAsia" w:ascii="宋体" w:hAnsi="宋体" w:cs="宋体"/>
                <w:sz w:val="24"/>
              </w:rPr>
              <w:t>1.6.2</w:t>
            </w:r>
          </w:p>
        </w:tc>
        <w:tc>
          <w:tcPr>
            <w:tcW w:w="8150" w:type="dxa"/>
            <w:vAlign w:val="center"/>
          </w:tcPr>
          <w:p w14:paraId="0F529224">
            <w:pPr>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 1.7.2  条款规定的方式解决：</w:t>
            </w:r>
          </w:p>
        </w:tc>
      </w:tr>
      <w:tr w14:paraId="41AB7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6BED11C">
            <w:pPr>
              <w:spacing w:line="360" w:lineRule="auto"/>
              <w:rPr>
                <w:rFonts w:ascii="宋体" w:hAnsi="宋体" w:cs="宋体"/>
                <w:sz w:val="24"/>
              </w:rPr>
            </w:pPr>
            <w:r>
              <w:rPr>
                <w:rFonts w:hint="eastAsia" w:ascii="宋体" w:hAnsi="宋体" w:cs="宋体"/>
                <w:sz w:val="24"/>
              </w:rPr>
              <w:t>1.7.1</w:t>
            </w:r>
          </w:p>
        </w:tc>
        <w:tc>
          <w:tcPr>
            <w:tcW w:w="8150" w:type="dxa"/>
            <w:vAlign w:val="center"/>
          </w:tcPr>
          <w:p w14:paraId="2F326029">
            <w:pPr>
              <w:spacing w:line="360" w:lineRule="auto"/>
              <w:rPr>
                <w:rFonts w:ascii="宋体" w:hAnsi="宋体" w:cs="宋体"/>
                <w:sz w:val="24"/>
              </w:rPr>
            </w:pPr>
            <w:r>
              <w:rPr>
                <w:rFonts w:hint="eastAsia" w:ascii="宋体" w:hAnsi="宋体" w:cs="宋体"/>
                <w:sz w:val="24"/>
              </w:rPr>
              <w:t>/</w:t>
            </w:r>
          </w:p>
        </w:tc>
      </w:tr>
      <w:tr w14:paraId="5A02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BFC414E">
            <w:pPr>
              <w:spacing w:line="360" w:lineRule="auto"/>
              <w:rPr>
                <w:rFonts w:ascii="宋体" w:hAnsi="宋体" w:cs="宋体"/>
                <w:sz w:val="24"/>
              </w:rPr>
            </w:pPr>
            <w:r>
              <w:rPr>
                <w:rFonts w:hint="eastAsia" w:ascii="宋体" w:hAnsi="宋体" w:cs="宋体"/>
                <w:sz w:val="24"/>
              </w:rPr>
              <w:t>1.7.2</w:t>
            </w:r>
          </w:p>
        </w:tc>
        <w:tc>
          <w:tcPr>
            <w:tcW w:w="8150" w:type="dxa"/>
            <w:vAlign w:val="center"/>
          </w:tcPr>
          <w:p w14:paraId="2996EEB1">
            <w:pPr>
              <w:spacing w:line="360" w:lineRule="auto"/>
              <w:rPr>
                <w:rFonts w:ascii="宋体" w:hAnsi="宋体" w:cs="宋体"/>
                <w:sz w:val="24"/>
              </w:rPr>
            </w:pPr>
            <w:r>
              <w:rPr>
                <w:rFonts w:hint="eastAsia" w:ascii="宋体" w:hAnsi="宋体" w:cs="宋体"/>
                <w:sz w:val="24"/>
              </w:rPr>
              <w:t>向建德市人民法院人民法院起诉。</w:t>
            </w:r>
          </w:p>
        </w:tc>
      </w:tr>
      <w:tr w14:paraId="5723E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E46FAC7">
            <w:pPr>
              <w:spacing w:line="360" w:lineRule="auto"/>
              <w:rPr>
                <w:rFonts w:ascii="宋体" w:hAnsi="宋体" w:cs="宋体"/>
                <w:sz w:val="24"/>
              </w:rPr>
            </w:pPr>
            <w:r>
              <w:rPr>
                <w:rFonts w:hint="eastAsia" w:ascii="宋体" w:hAnsi="宋体" w:cs="宋体"/>
                <w:sz w:val="24"/>
              </w:rPr>
              <w:t>1.7.3</w:t>
            </w:r>
          </w:p>
        </w:tc>
        <w:tc>
          <w:tcPr>
            <w:tcW w:w="8150" w:type="dxa"/>
            <w:vAlign w:val="center"/>
          </w:tcPr>
          <w:p w14:paraId="0F64D76F">
            <w:pPr>
              <w:spacing w:line="360" w:lineRule="auto"/>
              <w:rPr>
                <w:rFonts w:ascii="宋体" w:hAnsi="宋体" w:cs="宋体"/>
                <w:sz w:val="24"/>
              </w:rPr>
            </w:pPr>
            <w:r>
              <w:rPr>
                <w:rFonts w:hint="eastAsia" w:ascii="宋体" w:hAnsi="宋体" w:cs="宋体"/>
                <w:sz w:val="24"/>
              </w:rPr>
              <w:t>/</w:t>
            </w:r>
          </w:p>
        </w:tc>
      </w:tr>
      <w:tr w14:paraId="2A0BD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7655AE2">
            <w:pPr>
              <w:spacing w:line="360" w:lineRule="auto"/>
              <w:rPr>
                <w:rFonts w:ascii="宋体" w:hAnsi="宋体" w:cs="宋体"/>
                <w:sz w:val="24"/>
              </w:rPr>
            </w:pPr>
            <w:r>
              <w:rPr>
                <w:rFonts w:hint="eastAsia" w:ascii="宋体" w:hAnsi="宋体" w:cs="宋体"/>
                <w:sz w:val="24"/>
              </w:rPr>
              <w:t>1.7.4.1</w:t>
            </w:r>
          </w:p>
        </w:tc>
        <w:tc>
          <w:tcPr>
            <w:tcW w:w="8150" w:type="dxa"/>
            <w:vAlign w:val="center"/>
          </w:tcPr>
          <w:p w14:paraId="335EF3FA">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14:paraId="2AA49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E48623B">
            <w:pPr>
              <w:spacing w:line="360" w:lineRule="auto"/>
              <w:rPr>
                <w:rFonts w:ascii="宋体" w:hAnsi="宋体" w:cs="宋体"/>
                <w:sz w:val="24"/>
              </w:rPr>
            </w:pPr>
            <w:r>
              <w:rPr>
                <w:rFonts w:hint="eastAsia" w:ascii="宋体" w:hAnsi="宋体" w:cs="宋体"/>
                <w:sz w:val="24"/>
              </w:rPr>
              <w:t>1.7.4.2</w:t>
            </w:r>
          </w:p>
        </w:tc>
        <w:tc>
          <w:tcPr>
            <w:tcW w:w="8150" w:type="dxa"/>
            <w:vAlign w:val="center"/>
          </w:tcPr>
          <w:p w14:paraId="5AD6BD30">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28EA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AE3624C">
            <w:pPr>
              <w:spacing w:line="360" w:lineRule="auto"/>
              <w:rPr>
                <w:rFonts w:ascii="宋体" w:hAnsi="宋体" w:cs="宋体"/>
                <w:sz w:val="24"/>
              </w:rPr>
            </w:pPr>
            <w:r>
              <w:rPr>
                <w:rFonts w:hint="eastAsia" w:ascii="宋体" w:hAnsi="宋体" w:cs="宋体"/>
                <w:sz w:val="24"/>
              </w:rPr>
              <w:t>1.7.4.3</w:t>
            </w:r>
          </w:p>
        </w:tc>
        <w:tc>
          <w:tcPr>
            <w:tcW w:w="8150" w:type="dxa"/>
            <w:vAlign w:val="center"/>
          </w:tcPr>
          <w:p w14:paraId="02EB7014">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79F9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F790B91">
            <w:pPr>
              <w:spacing w:line="360" w:lineRule="auto"/>
              <w:rPr>
                <w:rFonts w:ascii="宋体" w:hAnsi="宋体" w:cs="宋体"/>
                <w:sz w:val="24"/>
              </w:rPr>
            </w:pPr>
            <w:r>
              <w:rPr>
                <w:rFonts w:hint="eastAsia" w:ascii="宋体" w:hAnsi="宋体" w:cs="宋体"/>
                <w:sz w:val="24"/>
              </w:rPr>
              <w:t>1.8.7</w:t>
            </w:r>
          </w:p>
        </w:tc>
        <w:tc>
          <w:tcPr>
            <w:tcW w:w="8150" w:type="dxa"/>
            <w:vAlign w:val="center"/>
          </w:tcPr>
          <w:p w14:paraId="7D38623C">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14:paraId="34FF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0E6025">
            <w:pPr>
              <w:spacing w:line="360" w:lineRule="auto"/>
              <w:rPr>
                <w:rFonts w:ascii="宋体" w:hAnsi="宋体" w:cs="宋体"/>
                <w:sz w:val="24"/>
              </w:rPr>
            </w:pPr>
            <w:r>
              <w:rPr>
                <w:rFonts w:hint="eastAsia" w:ascii="宋体" w:hAnsi="宋体" w:cs="宋体"/>
                <w:sz w:val="24"/>
              </w:rPr>
              <w:t>1.9.1</w:t>
            </w:r>
          </w:p>
        </w:tc>
        <w:tc>
          <w:tcPr>
            <w:tcW w:w="8150" w:type="dxa"/>
            <w:vAlign w:val="center"/>
          </w:tcPr>
          <w:p w14:paraId="3B1DE469">
            <w:pPr>
              <w:spacing w:line="360" w:lineRule="auto"/>
              <w:rPr>
                <w:rFonts w:ascii="宋体" w:hAnsi="宋体" w:cs="宋体"/>
                <w:sz w:val="24"/>
              </w:rPr>
            </w:pPr>
            <w:r>
              <w:rPr>
                <w:rFonts w:hint="eastAsia" w:ascii="宋体" w:hAnsi="宋体" w:cs="宋体"/>
                <w:sz w:val="24"/>
              </w:rPr>
              <w:t>/</w:t>
            </w:r>
          </w:p>
        </w:tc>
      </w:tr>
      <w:tr w14:paraId="7876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691BB19">
            <w:pPr>
              <w:spacing w:line="360" w:lineRule="auto"/>
              <w:rPr>
                <w:rFonts w:ascii="宋体" w:hAnsi="宋体" w:cs="宋体"/>
                <w:sz w:val="24"/>
              </w:rPr>
            </w:pPr>
            <w:r>
              <w:rPr>
                <w:rFonts w:hint="eastAsia" w:ascii="宋体" w:hAnsi="宋体" w:cs="宋体"/>
                <w:sz w:val="24"/>
              </w:rPr>
              <w:t>1.9.2</w:t>
            </w:r>
          </w:p>
        </w:tc>
        <w:tc>
          <w:tcPr>
            <w:tcW w:w="8150" w:type="dxa"/>
            <w:vAlign w:val="center"/>
          </w:tcPr>
          <w:p w14:paraId="4C4FB1CE">
            <w:pPr>
              <w:spacing w:line="360" w:lineRule="auto"/>
              <w:rPr>
                <w:rFonts w:ascii="宋体" w:hAnsi="宋体" w:cs="宋体"/>
                <w:sz w:val="24"/>
              </w:rPr>
            </w:pPr>
            <w:r>
              <w:rPr>
                <w:rFonts w:hint="eastAsia" w:ascii="宋体" w:hAnsi="宋体" w:cs="宋体"/>
                <w:sz w:val="24"/>
              </w:rPr>
              <w:t>/</w:t>
            </w:r>
          </w:p>
        </w:tc>
      </w:tr>
      <w:tr w14:paraId="4F2EB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148B7E3">
            <w:pPr>
              <w:spacing w:line="360" w:lineRule="auto"/>
              <w:rPr>
                <w:rFonts w:ascii="宋体" w:hAnsi="宋体" w:cs="宋体"/>
                <w:sz w:val="24"/>
              </w:rPr>
            </w:pPr>
            <w:r>
              <w:rPr>
                <w:rFonts w:hint="eastAsia" w:ascii="宋体" w:hAnsi="宋体" w:cs="宋体"/>
                <w:sz w:val="24"/>
              </w:rPr>
              <w:t>2.3.2</w:t>
            </w:r>
          </w:p>
        </w:tc>
        <w:tc>
          <w:tcPr>
            <w:tcW w:w="8150" w:type="dxa"/>
            <w:vAlign w:val="center"/>
          </w:tcPr>
          <w:p w14:paraId="47C10407">
            <w:pPr>
              <w:spacing w:line="360" w:lineRule="auto"/>
              <w:rPr>
                <w:rFonts w:ascii="宋体" w:hAnsi="宋体" w:cs="宋体"/>
                <w:sz w:val="24"/>
              </w:rPr>
            </w:pPr>
            <w:r>
              <w:rPr>
                <w:rFonts w:hint="eastAsia" w:ascii="宋体" w:hAnsi="宋体" w:cs="宋体"/>
                <w:sz w:val="24"/>
              </w:rPr>
              <w:t>/</w:t>
            </w:r>
          </w:p>
        </w:tc>
      </w:tr>
      <w:tr w14:paraId="4BC8D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B0F1BC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14:paraId="24BE4DA1">
            <w:pPr>
              <w:spacing w:line="360" w:lineRule="auto"/>
              <w:rPr>
                <w:rFonts w:ascii="宋体" w:hAnsi="宋体" w:cs="宋体"/>
                <w:sz w:val="24"/>
              </w:rPr>
            </w:pPr>
          </w:p>
        </w:tc>
      </w:tr>
      <w:tr w14:paraId="5075A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9127AE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14:paraId="1EA5FA66">
            <w:pPr>
              <w:spacing w:line="360" w:lineRule="auto"/>
              <w:rPr>
                <w:rFonts w:ascii="宋体" w:hAnsi="宋体" w:cs="宋体"/>
                <w:sz w:val="24"/>
              </w:rPr>
            </w:pPr>
          </w:p>
        </w:tc>
      </w:tr>
      <w:tr w14:paraId="290DB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78671D72">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150" w:type="dxa"/>
          </w:tcPr>
          <w:p w14:paraId="176E78FA">
            <w:pPr>
              <w:spacing w:line="360" w:lineRule="auto"/>
              <w:rPr>
                <w:rFonts w:ascii="宋体" w:hAnsi="宋体" w:cs="宋体"/>
                <w:sz w:val="24"/>
              </w:rPr>
            </w:pPr>
          </w:p>
        </w:tc>
      </w:tr>
      <w:tr w14:paraId="3E40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20F3BA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14:paraId="46AA784C">
            <w:pPr>
              <w:spacing w:line="360" w:lineRule="auto"/>
              <w:rPr>
                <w:rFonts w:ascii="宋体" w:hAnsi="宋体" w:cs="宋体"/>
                <w:sz w:val="24"/>
              </w:rPr>
            </w:pPr>
          </w:p>
        </w:tc>
      </w:tr>
      <w:tr w14:paraId="7667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384A50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14:paraId="10A5D221">
            <w:pPr>
              <w:spacing w:line="360" w:lineRule="auto"/>
              <w:rPr>
                <w:rFonts w:ascii="宋体" w:hAnsi="宋体" w:cs="宋体"/>
                <w:sz w:val="24"/>
              </w:rPr>
            </w:pPr>
          </w:p>
        </w:tc>
      </w:tr>
      <w:tr w14:paraId="097AA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2EE88DFE">
            <w:pPr>
              <w:spacing w:line="360" w:lineRule="auto"/>
              <w:rPr>
                <w:rFonts w:ascii="宋体" w:hAnsi="宋体" w:cs="宋体"/>
                <w:sz w:val="24"/>
              </w:rPr>
            </w:pPr>
            <w:r>
              <w:rPr>
                <w:rFonts w:hint="eastAsia" w:ascii="宋体" w:hAnsi="宋体" w:cs="宋体"/>
                <w:sz w:val="24"/>
              </w:rPr>
              <w:t>2.19</w:t>
            </w:r>
          </w:p>
        </w:tc>
        <w:tc>
          <w:tcPr>
            <w:tcW w:w="8150" w:type="dxa"/>
          </w:tcPr>
          <w:p w14:paraId="2E197BD9">
            <w:pPr>
              <w:spacing w:line="360" w:lineRule="auto"/>
              <w:rPr>
                <w:rFonts w:ascii="宋体" w:hAnsi="宋体" w:cs="宋体"/>
                <w:sz w:val="24"/>
              </w:rPr>
            </w:pPr>
            <w:r>
              <w:rPr>
                <w:rFonts w:hint="eastAsia" w:ascii="宋体" w:hAnsi="宋体" w:cs="宋体"/>
                <w:sz w:val="24"/>
                <w:lang w:eastAsia="zh-CN"/>
              </w:rPr>
              <w:t>合</w:t>
            </w:r>
            <w:r>
              <w:rPr>
                <w:rFonts w:hint="eastAsia" w:ascii="宋体" w:hAnsi="宋体" w:cs="宋体"/>
                <w:sz w:val="24"/>
              </w:rPr>
              <w:t>同份数：本合同壹式陆份，甲、乙双方各执叁份。</w:t>
            </w:r>
          </w:p>
        </w:tc>
      </w:tr>
    </w:tbl>
    <w:p w14:paraId="7C48955C">
      <w:pPr>
        <w:spacing w:line="360" w:lineRule="auto"/>
        <w:ind w:left="-420" w:leftChars="-200" w:right="-420" w:rightChars="-200" w:firstLine="480" w:firstLineChars="200"/>
        <w:rPr>
          <w:rFonts w:ascii="宋体" w:hAnsi="宋体" w:cs="宋体"/>
          <w:sz w:val="24"/>
        </w:rPr>
      </w:pPr>
    </w:p>
    <w:p w14:paraId="4E7A2ECF"/>
    <w:p w14:paraId="69083D8C">
      <w:pPr>
        <w:pStyle w:val="5"/>
        <w:numPr>
          <w:ilvl w:val="0"/>
          <w:numId w:val="0"/>
        </w:numPr>
        <w:ind w:left="432"/>
        <w:rPr>
          <w:lang w:val="en-US"/>
        </w:rPr>
      </w:pPr>
    </w:p>
    <w:p w14:paraId="789F62CF">
      <w:pPr>
        <w:pStyle w:val="5"/>
        <w:numPr>
          <w:ilvl w:val="0"/>
          <w:numId w:val="0"/>
        </w:numPr>
        <w:ind w:left="432"/>
        <w:rPr>
          <w:lang w:val="en-US"/>
        </w:rPr>
      </w:pPr>
    </w:p>
    <w:p w14:paraId="69DA3AAE"/>
    <w:p w14:paraId="0F72B405">
      <w:pPr>
        <w:pStyle w:val="5"/>
        <w:numPr>
          <w:ilvl w:val="0"/>
          <w:numId w:val="0"/>
        </w:numPr>
        <w:rPr>
          <w:lang w:val="en-US"/>
        </w:rPr>
      </w:pPr>
    </w:p>
    <w:p w14:paraId="2D8E56AE"/>
    <w:p w14:paraId="35A99761">
      <w:pPr>
        <w:pStyle w:val="5"/>
        <w:numPr>
          <w:ilvl w:val="0"/>
          <w:numId w:val="0"/>
        </w:numPr>
        <w:rPr>
          <w:lang w:val="en-US"/>
        </w:rPr>
      </w:pPr>
    </w:p>
    <w:p w14:paraId="0C1DE29D">
      <w:pPr>
        <w:spacing w:line="360" w:lineRule="auto"/>
        <w:ind w:firstLine="562" w:firstLineChars="200"/>
        <w:jc w:val="center"/>
        <w:rPr>
          <w:rFonts w:asciiTheme="minorEastAsia" w:hAnsiTheme="minorEastAsia" w:eastAsiaTheme="minorEastAsia"/>
          <w:b/>
          <w:sz w:val="28"/>
          <w:szCs w:val="28"/>
        </w:rPr>
      </w:pPr>
    </w:p>
    <w:p w14:paraId="4CD5EA99">
      <w:pPr>
        <w:snapToGrid w:val="0"/>
        <w:spacing w:line="360" w:lineRule="auto"/>
        <w:jc w:val="center"/>
        <w:outlineLvl w:val="0"/>
        <w:rPr>
          <w:rFonts w:cs="仿宋_GB2312" w:asciiTheme="minorEastAsia" w:hAnsiTheme="minorEastAsia" w:eastAsiaTheme="minorEastAsia"/>
          <w:b/>
          <w:sz w:val="36"/>
          <w:szCs w:val="20"/>
        </w:rPr>
      </w:pPr>
    </w:p>
    <w:p w14:paraId="7F09B832">
      <w:pPr>
        <w:snapToGrid w:val="0"/>
        <w:spacing w:line="360" w:lineRule="auto"/>
        <w:jc w:val="center"/>
        <w:outlineLvl w:val="0"/>
        <w:rPr>
          <w:rFonts w:hint="eastAsia" w:cs="仿宋_GB2312" w:asciiTheme="minorEastAsia" w:hAnsiTheme="minorEastAsia" w:eastAsiaTheme="minorEastAsia"/>
          <w:b/>
          <w:sz w:val="36"/>
          <w:szCs w:val="20"/>
        </w:rPr>
      </w:pPr>
    </w:p>
    <w:p w14:paraId="5D6C519D">
      <w:pPr>
        <w:snapToGrid w:val="0"/>
        <w:spacing w:line="360" w:lineRule="auto"/>
        <w:jc w:val="center"/>
        <w:outlineLvl w:val="0"/>
        <w:rPr>
          <w:rFonts w:hint="eastAsia" w:cs="仿宋_GB2312" w:asciiTheme="minorEastAsia" w:hAnsiTheme="minorEastAsia" w:eastAsiaTheme="minorEastAsia"/>
          <w:b/>
          <w:sz w:val="36"/>
          <w:szCs w:val="20"/>
        </w:rPr>
      </w:pPr>
    </w:p>
    <w:p w14:paraId="083ADAF9">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bookmarkEnd w:id="67"/>
      <w:r>
        <w:rPr>
          <w:rFonts w:hint="eastAsia" w:cs="仿宋_GB2312" w:asciiTheme="minorEastAsia" w:hAnsiTheme="minorEastAsia" w:eastAsiaTheme="minorEastAsia"/>
          <w:b/>
          <w:sz w:val="36"/>
          <w:szCs w:val="20"/>
        </w:rPr>
        <w:t>应提交的有关格式范例</w:t>
      </w:r>
    </w:p>
    <w:p w14:paraId="123F72A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1B914E70">
      <w:pPr>
        <w:spacing w:line="360" w:lineRule="auto"/>
        <w:ind w:firstLine="480" w:firstLineChars="200"/>
        <w:rPr>
          <w:rFonts w:cs="仿宋_GB2312" w:asciiTheme="minorEastAsia" w:hAnsiTheme="minorEastAsia" w:eastAsiaTheme="minorEastAsia"/>
          <w:sz w:val="24"/>
        </w:rPr>
      </w:pPr>
    </w:p>
    <w:p w14:paraId="574ADC38">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FF45DF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0F9879BA">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9971ADB">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382E0D5">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251B339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06F77D3B">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90DFEA6">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4DE8CE8">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31725C9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93192E3">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FEFE9C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5F3D0C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520387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E33128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0EA8FC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AEFD5FB">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2C0FBAD">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16A9883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7CF3140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3940922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建德市</w:t>
      </w:r>
      <w:r>
        <w:rPr>
          <w:rFonts w:hint="eastAsia" w:cs="仿宋_GB2312" w:asciiTheme="minorEastAsia" w:hAnsiTheme="minorEastAsia" w:eastAsiaTheme="minorEastAsia"/>
          <w:sz w:val="24"/>
          <w:lang w:eastAsia="zh-CN"/>
        </w:rPr>
        <w:t>寿昌镇人民政府</w:t>
      </w:r>
      <w:r>
        <w:rPr>
          <w:rFonts w:hint="eastAsia" w:cs="仿宋_GB2312" w:asciiTheme="minorEastAsia" w:hAnsiTheme="minorEastAsia" w:eastAsiaTheme="minorEastAsia"/>
          <w:sz w:val="24"/>
        </w:rPr>
        <w:t>、杭州市公共资源交易中心建德分中心：</w:t>
      </w:r>
    </w:p>
    <w:p w14:paraId="278E2102">
      <w:pPr>
        <w:spacing w:line="360" w:lineRule="auto"/>
        <w:ind w:firstLine="566" w:firstLineChars="236"/>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 xml:space="preserve">(供应商全称)        </w:t>
      </w:r>
      <w:r>
        <w:rPr>
          <w:rFonts w:hint="eastAsia" w:cs="仿宋_GB2312" w:asciiTheme="minorEastAsia" w:hAnsiTheme="minorEastAsia" w:eastAsiaTheme="minorEastAsia"/>
          <w:sz w:val="24"/>
        </w:rPr>
        <w:t>授权</w:t>
      </w:r>
      <w:r>
        <w:rPr>
          <w:rFonts w:hint="eastAsia" w:cs="仿宋_GB2312" w:asciiTheme="minorEastAsia" w:hAnsiTheme="minorEastAsia" w:eastAsiaTheme="minorEastAsia"/>
          <w:sz w:val="24"/>
          <w:u w:val="single"/>
        </w:rPr>
        <w:t xml:space="preserve">(全权代表姓名)    (职务、职称)      </w:t>
      </w:r>
      <w:r>
        <w:rPr>
          <w:rFonts w:hint="eastAsia" w:cs="仿宋_GB2312" w:asciiTheme="minorEastAsia" w:hAnsiTheme="minorEastAsia" w:eastAsiaTheme="minorEastAsia"/>
          <w:sz w:val="24"/>
        </w:rPr>
        <w:t>为全权代表，参加贵方组织的</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】的有关活动，并对此项目进行响应。为此：</w:t>
      </w:r>
    </w:p>
    <w:p w14:paraId="22DF2D4A">
      <w:pPr>
        <w:pStyle w:val="104"/>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41A828D1">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58746A6">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79407C24">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F04772B">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040D1EA6">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34180CE0">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1C0A560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66D5A554">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4A800CA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7F0C221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40C2801F">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4AFE9C0">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895775B">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791734B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BB1EDB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5D08F15">
      <w:pPr>
        <w:autoSpaceDE w:val="0"/>
        <w:autoSpaceDN w:val="0"/>
        <w:spacing w:line="360" w:lineRule="auto"/>
        <w:rPr>
          <w:rFonts w:cs="仿宋_GB2312" w:asciiTheme="minorEastAsia" w:hAnsiTheme="minorEastAsia" w:eastAsiaTheme="minorEastAsia"/>
          <w:kern w:val="0"/>
          <w:sz w:val="24"/>
        </w:rPr>
      </w:pPr>
    </w:p>
    <w:p w14:paraId="6F4FC228">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643AC1EE">
      <w:pPr>
        <w:spacing w:line="360" w:lineRule="auto"/>
        <w:rPr>
          <w:rFonts w:cs="仿宋_GB2312" w:asciiTheme="minorEastAsia" w:hAnsiTheme="minorEastAsia" w:eastAsiaTheme="minorEastAsia"/>
          <w:sz w:val="24"/>
        </w:rPr>
      </w:pPr>
    </w:p>
    <w:p w14:paraId="69C7D49F">
      <w:pPr>
        <w:spacing w:line="360" w:lineRule="auto"/>
        <w:rPr>
          <w:rFonts w:cs="仿宋_GB2312" w:asciiTheme="minorEastAsia" w:hAnsiTheme="minorEastAsia" w:eastAsiaTheme="minorEastAsia"/>
          <w:sz w:val="18"/>
          <w:szCs w:val="18"/>
        </w:rPr>
      </w:pPr>
    </w:p>
    <w:p w14:paraId="2EDF4FD2">
      <w:pPr>
        <w:spacing w:line="360" w:lineRule="auto"/>
        <w:rPr>
          <w:rFonts w:cs="仿宋_GB2312" w:asciiTheme="minorEastAsia" w:hAnsiTheme="minorEastAsia" w:eastAsiaTheme="minorEastAsia"/>
          <w:sz w:val="18"/>
          <w:szCs w:val="18"/>
        </w:rPr>
      </w:pPr>
    </w:p>
    <w:p w14:paraId="30F53070">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03637A46">
      <w:pPr>
        <w:widowControl/>
        <w:tabs>
          <w:tab w:val="left" w:pos="1200"/>
        </w:tabs>
        <w:adjustRightInd/>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6847569">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69FBB3AD">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4C89D1AA">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建德市</w:t>
      </w:r>
      <w:r>
        <w:rPr>
          <w:rFonts w:hint="eastAsia" w:asciiTheme="minorEastAsia" w:hAnsiTheme="minorEastAsia" w:eastAsiaTheme="minorEastAsia"/>
          <w:sz w:val="24"/>
          <w:lang w:val="zh-CN" w:eastAsia="zh-CN"/>
        </w:rPr>
        <w:t>寿昌镇人民政府</w:t>
      </w:r>
      <w:r>
        <w:rPr>
          <w:rFonts w:hint="eastAsia" w:cs="仿宋_GB2312" w:asciiTheme="minorEastAsia" w:hAnsiTheme="minorEastAsia" w:eastAsiaTheme="minorEastAsia"/>
          <w:sz w:val="24"/>
        </w:rPr>
        <w:t>、杭州市公共资源交易中心建德分中心：</w:t>
      </w:r>
    </w:p>
    <w:p w14:paraId="2F10132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w:t>
      </w:r>
      <w:r>
        <w:rPr>
          <w:rFonts w:hint="eastAsia" w:cs="宋体" w:asciiTheme="minorEastAsia" w:hAnsiTheme="minorEastAsia" w:eastAsiaTheme="minorEastAsia"/>
          <w:sz w:val="24"/>
        </w:rPr>
        <w:t>政府采购活动，郑重承诺：</w:t>
      </w:r>
    </w:p>
    <w:p w14:paraId="600FF1AE">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0EEC08F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F526F3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5471A6B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AF0E52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2FDA114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79575B9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6335E96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6A81458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43F47E4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B04B06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20E248D">
      <w:pPr>
        <w:snapToGrid w:val="0"/>
        <w:spacing w:line="360" w:lineRule="auto"/>
        <w:ind w:firstLine="5520" w:firstLineChars="2300"/>
        <w:rPr>
          <w:rFonts w:cs="宋体" w:asciiTheme="minorEastAsia" w:hAnsiTheme="minorEastAsia" w:eastAsiaTheme="minorEastAsia"/>
          <w:kern w:val="0"/>
          <w:sz w:val="24"/>
          <w:lang w:val="zh-CN"/>
        </w:rPr>
      </w:pPr>
    </w:p>
    <w:p w14:paraId="23F8F605">
      <w:pPr>
        <w:snapToGrid w:val="0"/>
        <w:spacing w:line="360" w:lineRule="auto"/>
        <w:ind w:firstLine="5520" w:firstLineChars="2300"/>
        <w:rPr>
          <w:rFonts w:cs="宋体" w:asciiTheme="minorEastAsia" w:hAnsiTheme="minorEastAsia" w:eastAsiaTheme="minorEastAsia"/>
          <w:kern w:val="0"/>
          <w:sz w:val="24"/>
          <w:lang w:val="zh-CN"/>
        </w:rPr>
      </w:pPr>
    </w:p>
    <w:p w14:paraId="36F618A3">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360FFBFC">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2683494A">
      <w:pPr>
        <w:snapToGrid w:val="0"/>
        <w:spacing w:line="360" w:lineRule="auto"/>
        <w:ind w:right="480"/>
        <w:jc w:val="center"/>
        <w:rPr>
          <w:rFonts w:cs="仿宋_GB2312" w:asciiTheme="minorEastAsia" w:hAnsiTheme="minorEastAsia" w:eastAsiaTheme="minorEastAsia"/>
          <w:b/>
          <w:kern w:val="0"/>
          <w:sz w:val="32"/>
          <w:szCs w:val="32"/>
        </w:rPr>
      </w:pPr>
    </w:p>
    <w:p w14:paraId="2C588561">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E6812C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3A08F2D1">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D42EBF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kern w:val="0"/>
          <w:sz w:val="24"/>
          <w:lang w:val="en-US" w:eastAsia="zh-CN"/>
        </w:rPr>
        <w:t>JD2024BJ-053</w:t>
      </w:r>
      <w:r>
        <w:rPr>
          <w:rFonts w:hint="eastAsia" w:cs="仿宋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14:paraId="0D3EE7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27B151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9DE4ED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B6236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330A5E9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7F80B73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6A66625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50FCC7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14:paraId="10C2D565">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14:paraId="608BA9C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0B774AA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349ED53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76E7CD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1CFA77C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06DE79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52989CA">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CF0FD16">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349599B">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09E9F28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0CFEBFC">
      <w:pPr>
        <w:snapToGrid w:val="0"/>
        <w:spacing w:line="360" w:lineRule="auto"/>
        <w:ind w:right="480"/>
        <w:jc w:val="center"/>
        <w:rPr>
          <w:rFonts w:cs="仿宋_GB2312" w:asciiTheme="minorEastAsia" w:hAnsiTheme="minorEastAsia" w:eastAsiaTheme="minorEastAsia"/>
          <w:b/>
          <w:sz w:val="32"/>
          <w:szCs w:val="32"/>
        </w:rPr>
      </w:pPr>
    </w:p>
    <w:p w14:paraId="0401D5D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2946AB2">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C662A9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70A8766F">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52F42BBF">
      <w:pPr>
        <w:widowControl/>
        <w:spacing w:line="360" w:lineRule="auto"/>
        <w:ind w:firstLine="480"/>
        <w:jc w:val="left"/>
        <w:rPr>
          <w:rFonts w:cs="宋体" w:asciiTheme="minorEastAsia" w:hAnsiTheme="minorEastAsia" w:eastAsiaTheme="minorEastAsia"/>
          <w:sz w:val="24"/>
        </w:rPr>
      </w:pPr>
    </w:p>
    <w:p w14:paraId="2A78A34C">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8FB8119">
      <w:pPr>
        <w:snapToGrid w:val="0"/>
        <w:spacing w:before="50" w:after="50" w:line="360" w:lineRule="auto"/>
        <w:jc w:val="center"/>
        <w:rPr>
          <w:rFonts w:cs="宋体" w:asciiTheme="minorEastAsia" w:hAnsiTheme="minorEastAsia" w:eastAsiaTheme="minorEastAsia"/>
          <w:sz w:val="24"/>
        </w:rPr>
      </w:pPr>
    </w:p>
    <w:p w14:paraId="191AE7B0">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01A6E212">
      <w:pPr>
        <w:spacing w:line="360" w:lineRule="auto"/>
        <w:jc w:val="center"/>
        <w:rPr>
          <w:rFonts w:cs="仿宋_GB2312" w:asciiTheme="minorEastAsia" w:hAnsiTheme="minorEastAsia" w:eastAsiaTheme="minorEastAsia"/>
          <w:b/>
          <w:sz w:val="32"/>
          <w:szCs w:val="32"/>
        </w:rPr>
      </w:pPr>
    </w:p>
    <w:p w14:paraId="15E43916">
      <w:pPr>
        <w:spacing w:line="360" w:lineRule="auto"/>
        <w:jc w:val="center"/>
        <w:rPr>
          <w:rFonts w:cs="仿宋_GB2312" w:asciiTheme="minorEastAsia" w:hAnsiTheme="minorEastAsia" w:eastAsiaTheme="minorEastAsia"/>
          <w:b/>
          <w:sz w:val="32"/>
          <w:szCs w:val="32"/>
        </w:rPr>
      </w:pPr>
    </w:p>
    <w:p w14:paraId="2448FFC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1247F39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6FFC9E67">
      <w:pPr>
        <w:widowControl/>
        <w:spacing w:line="360" w:lineRule="auto"/>
        <w:ind w:firstLine="480" w:firstLineChars="200"/>
        <w:jc w:val="left"/>
        <w:rPr>
          <w:rFonts w:cs="仿宋_GB2312" w:asciiTheme="minorEastAsia" w:hAnsiTheme="minorEastAsia" w:eastAsiaTheme="minorEastAsia"/>
          <w:sz w:val="24"/>
        </w:rPr>
      </w:pPr>
    </w:p>
    <w:p w14:paraId="01F68261">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DCDFFE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501329E">
      <w:pPr>
        <w:snapToGrid w:val="0"/>
        <w:spacing w:line="360" w:lineRule="auto"/>
        <w:rPr>
          <w:rFonts w:cs="仿宋_GB2312" w:asciiTheme="minorEastAsia" w:hAnsiTheme="minorEastAsia" w:eastAsiaTheme="minorEastAsia"/>
          <w:kern w:val="0"/>
          <w:sz w:val="24"/>
          <w:lang w:val="zh-CN"/>
        </w:rPr>
      </w:pPr>
    </w:p>
    <w:p w14:paraId="6AB824D1">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3AF4661">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585277AC">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建德市</w:t>
      </w:r>
      <w:r>
        <w:rPr>
          <w:rFonts w:hint="eastAsia" w:asciiTheme="minorEastAsia" w:hAnsiTheme="minorEastAsia" w:eastAsiaTheme="minorEastAsia"/>
          <w:sz w:val="24"/>
          <w:lang w:val="zh-CN" w:eastAsia="zh-CN"/>
        </w:rPr>
        <w:t>寿昌镇人民政府</w:t>
      </w:r>
      <w:r>
        <w:rPr>
          <w:rFonts w:hint="eastAsia" w:cs="仿宋_GB2312" w:asciiTheme="minorEastAsia" w:hAnsiTheme="minorEastAsia" w:eastAsiaTheme="minorEastAsia"/>
          <w:sz w:val="24"/>
        </w:rPr>
        <w:t>、杭州市公共资源交易中心建德分中心：</w:t>
      </w:r>
    </w:p>
    <w:p w14:paraId="3C886042">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 (其在本公司的职务是：，联系电话：手机：传真：)，代表我公司全权处理</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6FD33A0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11A3A02B">
      <w:pPr>
        <w:snapToGrid w:val="0"/>
        <w:spacing w:line="360" w:lineRule="auto"/>
        <w:ind w:firstLine="465"/>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特此告知。</w:t>
      </w:r>
    </w:p>
    <w:p w14:paraId="62D7647D">
      <w:pPr>
        <w:rPr>
          <w:lang w:val="zh-CN"/>
        </w:rPr>
      </w:pPr>
    </w:p>
    <w:p w14:paraId="02A83F9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0C59C9D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90F6323">
      <w:pPr>
        <w:snapToGrid w:val="0"/>
        <w:spacing w:line="360" w:lineRule="auto"/>
        <w:rPr>
          <w:rFonts w:cs="仿宋_GB2312" w:asciiTheme="minorEastAsia" w:hAnsiTheme="minorEastAsia" w:eastAsiaTheme="minorEastAsia"/>
          <w:kern w:val="0"/>
          <w:sz w:val="24"/>
          <w:lang w:val="zh-CN"/>
        </w:rPr>
      </w:pPr>
    </w:p>
    <w:p w14:paraId="3A061E95">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7D64374">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7276FF2">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3DE9140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建德市</w:t>
      </w:r>
      <w:r>
        <w:rPr>
          <w:rFonts w:hint="eastAsia" w:asciiTheme="minorEastAsia" w:hAnsiTheme="minorEastAsia" w:eastAsiaTheme="minorEastAsia"/>
          <w:sz w:val="24"/>
          <w:lang w:val="zh-CN" w:eastAsia="zh-CN"/>
        </w:rPr>
        <w:t>寿昌镇人民政府</w:t>
      </w:r>
      <w:r>
        <w:rPr>
          <w:rFonts w:hint="eastAsia" w:cs="仿宋_GB2312" w:asciiTheme="minorEastAsia" w:hAnsiTheme="minorEastAsia" w:eastAsiaTheme="minorEastAsia"/>
          <w:sz w:val="24"/>
        </w:rPr>
        <w:t>、杭州市公共资源交易中心建德分中心</w:t>
      </w:r>
      <w:r>
        <w:rPr>
          <w:rFonts w:hint="eastAsia" w:cs="仿宋_GB2312" w:asciiTheme="minorEastAsia" w:hAnsiTheme="minorEastAsia" w:eastAsiaTheme="minorEastAsia"/>
          <w:kern w:val="0"/>
          <w:sz w:val="24"/>
          <w:lang w:val="zh-CN"/>
        </w:rPr>
        <w:t>：</w:t>
      </w:r>
    </w:p>
    <w:p w14:paraId="33B9089F">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0159681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43B3F0C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3D97227E">
      <w:pPr>
        <w:snapToGrid w:val="0"/>
        <w:spacing w:line="360" w:lineRule="auto"/>
        <w:rPr>
          <w:rFonts w:cs="仿宋_GB2312" w:asciiTheme="minorEastAsia" w:hAnsiTheme="minorEastAsia" w:eastAsiaTheme="minorEastAsia"/>
          <w:kern w:val="0"/>
          <w:sz w:val="24"/>
          <w:lang w:val="zh-CN"/>
        </w:rPr>
      </w:pPr>
    </w:p>
    <w:p w14:paraId="05056BF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BE4A9CE">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DD0B81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8F4B989">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71FAF617">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4AB7407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264AFBEE">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2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3D2DA1E">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5CB65FAE">
            <w:pPr>
              <w:pStyle w:val="618"/>
              <w:spacing w:line="360" w:lineRule="auto"/>
              <w:rPr>
                <w:rFonts w:asciiTheme="minorEastAsia" w:hAnsiTheme="minorEastAsia" w:eastAsiaTheme="minorEastAsia"/>
                <w:bCs/>
                <w:sz w:val="24"/>
              </w:rPr>
            </w:pPr>
          </w:p>
        </w:tc>
      </w:tr>
    </w:tbl>
    <w:p w14:paraId="04EE03A8">
      <w:pPr>
        <w:snapToGrid w:val="0"/>
        <w:spacing w:line="360" w:lineRule="auto"/>
        <w:ind w:firstLine="576"/>
        <w:jc w:val="right"/>
        <w:rPr>
          <w:rFonts w:cs="仿宋_GB2312" w:asciiTheme="minorEastAsia" w:hAnsiTheme="minorEastAsia" w:eastAsiaTheme="minorEastAsia"/>
          <w:kern w:val="0"/>
          <w:sz w:val="24"/>
          <w:lang w:val="zh-CN"/>
        </w:rPr>
      </w:pPr>
    </w:p>
    <w:p w14:paraId="00C52AEF">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6B850AAC">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5080302D">
      <w:pPr>
        <w:snapToGrid w:val="0"/>
        <w:spacing w:line="360" w:lineRule="auto"/>
        <w:ind w:firstLine="576"/>
        <w:jc w:val="center"/>
        <w:rPr>
          <w:rFonts w:cs="仿宋_GB2312" w:asciiTheme="minorEastAsia" w:hAnsiTheme="minorEastAsia" w:eastAsiaTheme="minorEastAsia"/>
          <w:sz w:val="28"/>
          <w:szCs w:val="28"/>
        </w:rPr>
      </w:pPr>
    </w:p>
    <w:p w14:paraId="3534CD95">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70EF775">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D59309B">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3635C1A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6ADB97B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FA3B55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6BA2144A">
      <w:pPr>
        <w:pStyle w:val="5"/>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4A744666">
      <w:pPr>
        <w:ind w:firstLine="305"/>
        <w:rPr>
          <w:rFonts w:asciiTheme="minorEastAsia" w:hAnsiTheme="minorEastAsia" w:eastAsiaTheme="minorEastAsia"/>
        </w:rPr>
      </w:pPr>
    </w:p>
    <w:p w14:paraId="41059A0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9BD009C">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16DA5F5D">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6ACD3F7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6813052F">
      <w:pPr>
        <w:snapToGrid w:val="0"/>
        <w:spacing w:line="360" w:lineRule="auto"/>
        <w:ind w:firstLine="576"/>
        <w:rPr>
          <w:rFonts w:cs="宋体" w:asciiTheme="minorEastAsia" w:hAnsiTheme="minorEastAsia" w:eastAsiaTheme="minorEastAsia"/>
          <w:u w:val="single"/>
        </w:rPr>
      </w:pPr>
    </w:p>
    <w:p w14:paraId="2F45BDE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46E93A79">
      <w:pPr>
        <w:snapToGrid w:val="0"/>
        <w:spacing w:line="360" w:lineRule="auto"/>
        <w:ind w:firstLine="576"/>
        <w:rPr>
          <w:rFonts w:cs="宋体" w:asciiTheme="minorEastAsia" w:hAnsiTheme="minorEastAsia" w:eastAsiaTheme="minorEastAsia"/>
          <w:kern w:val="0"/>
          <w:sz w:val="24"/>
          <w:lang w:val="zh-CN"/>
        </w:rPr>
      </w:pPr>
    </w:p>
    <w:p w14:paraId="65EC564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64A3E54">
      <w:pPr>
        <w:snapToGrid w:val="0"/>
        <w:spacing w:line="360" w:lineRule="auto"/>
        <w:ind w:left="573" w:leftChars="273"/>
        <w:rPr>
          <w:rFonts w:cs="宋体" w:asciiTheme="minorEastAsia" w:hAnsiTheme="minorEastAsia" w:eastAsiaTheme="minorEastAsia"/>
          <w:kern w:val="0"/>
          <w:sz w:val="24"/>
          <w:lang w:val="zh-CN"/>
        </w:rPr>
      </w:pPr>
    </w:p>
    <w:p w14:paraId="5A6282DA">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74DBFA9">
      <w:pPr>
        <w:snapToGrid w:val="0"/>
        <w:spacing w:line="360" w:lineRule="auto"/>
        <w:ind w:firstLine="576"/>
        <w:rPr>
          <w:rFonts w:cs="宋体" w:asciiTheme="minorEastAsia" w:hAnsiTheme="minorEastAsia" w:eastAsiaTheme="minorEastAsia"/>
          <w:kern w:val="0"/>
          <w:sz w:val="24"/>
          <w:lang w:val="zh-CN"/>
        </w:rPr>
      </w:pPr>
    </w:p>
    <w:p w14:paraId="0619880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26F3A4C2">
      <w:pPr>
        <w:snapToGrid w:val="0"/>
        <w:spacing w:line="360" w:lineRule="auto"/>
        <w:ind w:firstLine="576"/>
        <w:rPr>
          <w:rFonts w:cs="宋体" w:asciiTheme="minorEastAsia" w:hAnsiTheme="minorEastAsia" w:eastAsiaTheme="minorEastAsia"/>
          <w:kern w:val="0"/>
          <w:sz w:val="24"/>
          <w:lang w:val="zh-CN"/>
        </w:rPr>
      </w:pPr>
    </w:p>
    <w:p w14:paraId="3949024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43623C93">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1B826C0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FB610E8">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BD87941">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3A867B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4F97EE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05D893A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71FC3D3C">
      <w:pPr>
        <w:spacing w:line="360" w:lineRule="auto"/>
        <w:jc w:val="center"/>
        <w:rPr>
          <w:rFonts w:cs="仿宋_GB2312" w:asciiTheme="minorEastAsia" w:hAnsiTheme="minorEastAsia" w:eastAsiaTheme="minorEastAsia"/>
          <w:b/>
          <w:sz w:val="30"/>
          <w:szCs w:val="30"/>
        </w:rPr>
      </w:pPr>
    </w:p>
    <w:p w14:paraId="4C7E2AE2">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08FF80B">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23703A6C">
      <w:pPr>
        <w:spacing w:line="360" w:lineRule="auto"/>
        <w:jc w:val="center"/>
        <w:rPr>
          <w:rFonts w:cs="仿宋_GB2312" w:asciiTheme="minorEastAsia" w:hAnsiTheme="minorEastAsia" w:eastAsiaTheme="minorEastAsia"/>
          <w:b/>
          <w:kern w:val="0"/>
          <w:sz w:val="32"/>
          <w:szCs w:val="32"/>
        </w:rPr>
      </w:pPr>
    </w:p>
    <w:p w14:paraId="2E906238">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6A572507">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D6412E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E9B39E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5259AE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8EAF49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A0F12D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CD53D3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61EF98E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13474D1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545D8C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A64E8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17B3E2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513DD55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89CB20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C9BCA9C">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A252A2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303327F">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D20177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8B6ECB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85E7068">
            <w:pPr>
              <w:autoSpaceDE w:val="0"/>
              <w:autoSpaceDN w:val="0"/>
              <w:spacing w:line="360" w:lineRule="auto"/>
              <w:rPr>
                <w:rFonts w:cs="仿宋_GB2312" w:asciiTheme="minorEastAsia" w:hAnsiTheme="minorEastAsia" w:eastAsiaTheme="minorEastAsia"/>
                <w:sz w:val="24"/>
              </w:rPr>
            </w:pPr>
          </w:p>
        </w:tc>
      </w:tr>
      <w:tr w14:paraId="7E8F8E9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6D9C0C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3FFD32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EE53D4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D36F96B">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7724BD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8DCCB0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E2CD852">
            <w:pPr>
              <w:autoSpaceDE w:val="0"/>
              <w:autoSpaceDN w:val="0"/>
              <w:spacing w:line="360" w:lineRule="auto"/>
              <w:rPr>
                <w:rFonts w:cs="仿宋_GB2312" w:asciiTheme="minorEastAsia" w:hAnsiTheme="minorEastAsia" w:eastAsiaTheme="minorEastAsia"/>
                <w:sz w:val="24"/>
              </w:rPr>
            </w:pPr>
          </w:p>
        </w:tc>
      </w:tr>
      <w:tr w14:paraId="53D47DB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146181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10793A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E27B7C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231078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73F5BB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9995C8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6511837">
            <w:pPr>
              <w:autoSpaceDE w:val="0"/>
              <w:autoSpaceDN w:val="0"/>
              <w:spacing w:line="360" w:lineRule="auto"/>
              <w:rPr>
                <w:rFonts w:cs="仿宋_GB2312" w:asciiTheme="minorEastAsia" w:hAnsiTheme="minorEastAsia" w:eastAsiaTheme="minorEastAsia"/>
                <w:sz w:val="24"/>
              </w:rPr>
            </w:pPr>
          </w:p>
        </w:tc>
      </w:tr>
      <w:tr w14:paraId="153A20F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9E6C10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385381D">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6B6089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10BAC5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BE3A54C">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CABBDB1">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7A09DFB">
            <w:pPr>
              <w:autoSpaceDE w:val="0"/>
              <w:autoSpaceDN w:val="0"/>
              <w:spacing w:line="360" w:lineRule="auto"/>
              <w:rPr>
                <w:rFonts w:cs="仿宋_GB2312" w:asciiTheme="minorEastAsia" w:hAnsiTheme="minorEastAsia" w:eastAsiaTheme="minorEastAsia"/>
                <w:sz w:val="24"/>
              </w:rPr>
            </w:pPr>
          </w:p>
        </w:tc>
      </w:tr>
      <w:tr w14:paraId="5A06D85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F16DA0D">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E58ED2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3D0454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DD95766">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9D748B3">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4864D1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713FD50">
            <w:pPr>
              <w:autoSpaceDE w:val="0"/>
              <w:autoSpaceDN w:val="0"/>
              <w:spacing w:line="360" w:lineRule="auto"/>
              <w:rPr>
                <w:rFonts w:cs="仿宋_GB2312" w:asciiTheme="minorEastAsia" w:hAnsiTheme="minorEastAsia" w:eastAsiaTheme="minorEastAsia"/>
                <w:sz w:val="24"/>
              </w:rPr>
            </w:pPr>
          </w:p>
        </w:tc>
      </w:tr>
    </w:tbl>
    <w:p w14:paraId="55A98CCE">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2C5CFDC1">
      <w:pPr>
        <w:autoSpaceDE w:val="0"/>
        <w:autoSpaceDN w:val="0"/>
        <w:spacing w:line="360" w:lineRule="auto"/>
        <w:rPr>
          <w:rFonts w:cs="仿宋_GB2312" w:asciiTheme="minorEastAsia" w:hAnsiTheme="minorEastAsia" w:eastAsiaTheme="minorEastAsia"/>
          <w:sz w:val="24"/>
        </w:rPr>
      </w:pPr>
    </w:p>
    <w:p w14:paraId="6CF6807C">
      <w:pPr>
        <w:autoSpaceDE w:val="0"/>
        <w:autoSpaceDN w:val="0"/>
        <w:spacing w:line="360" w:lineRule="auto"/>
        <w:ind w:firstLine="5280" w:firstLineChars="2200"/>
        <w:rPr>
          <w:rFonts w:cs="仿宋_GB2312" w:asciiTheme="minorEastAsia" w:hAnsiTheme="minorEastAsia" w:eastAsiaTheme="minorEastAsia"/>
          <w:kern w:val="0"/>
          <w:sz w:val="24"/>
        </w:rPr>
      </w:pPr>
    </w:p>
    <w:p w14:paraId="76162851">
      <w:pPr>
        <w:autoSpaceDE w:val="0"/>
        <w:autoSpaceDN w:val="0"/>
        <w:spacing w:line="360" w:lineRule="auto"/>
        <w:ind w:firstLine="5280" w:firstLineChars="2200"/>
        <w:rPr>
          <w:rFonts w:cs="仿宋_GB2312" w:asciiTheme="minorEastAsia" w:hAnsiTheme="minorEastAsia" w:eastAsiaTheme="minorEastAsia"/>
          <w:kern w:val="0"/>
          <w:sz w:val="24"/>
        </w:rPr>
      </w:pPr>
    </w:p>
    <w:p w14:paraId="7C55E6D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E52925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43812A6">
      <w:pPr>
        <w:spacing w:line="360" w:lineRule="auto"/>
        <w:jc w:val="center"/>
        <w:rPr>
          <w:rFonts w:cs="仿宋_GB2312" w:asciiTheme="minorEastAsia" w:hAnsiTheme="minorEastAsia" w:eastAsiaTheme="minorEastAsia"/>
          <w:b/>
          <w:bCs/>
          <w:sz w:val="32"/>
          <w:szCs w:val="32"/>
        </w:rPr>
      </w:pPr>
    </w:p>
    <w:p w14:paraId="5763BAF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7501425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BD56715">
      <w:pPr>
        <w:spacing w:line="360" w:lineRule="auto"/>
        <w:rPr>
          <w:rFonts w:cs="仿宋_GB2312" w:asciiTheme="minorEastAsia" w:hAnsiTheme="minorEastAsia" w:eastAsiaTheme="minorEastAsia"/>
          <w:sz w:val="24"/>
        </w:rPr>
      </w:pPr>
    </w:p>
    <w:p w14:paraId="3CA9D40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A64198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FA9559F">
      <w:pPr>
        <w:spacing w:line="360" w:lineRule="auto"/>
        <w:jc w:val="center"/>
        <w:rPr>
          <w:rFonts w:cs="仿宋_GB2312" w:asciiTheme="minorEastAsia" w:hAnsiTheme="minorEastAsia" w:eastAsiaTheme="minorEastAsia"/>
          <w:b/>
          <w:bCs/>
          <w:sz w:val="32"/>
          <w:szCs w:val="32"/>
        </w:rPr>
      </w:pPr>
    </w:p>
    <w:p w14:paraId="7D9E52A2">
      <w:pPr>
        <w:spacing w:line="360" w:lineRule="auto"/>
        <w:jc w:val="center"/>
        <w:rPr>
          <w:rFonts w:cs="仿宋_GB2312" w:asciiTheme="minorEastAsia" w:hAnsiTheme="minorEastAsia" w:eastAsiaTheme="minorEastAsia"/>
          <w:b/>
          <w:bCs/>
          <w:sz w:val="32"/>
          <w:szCs w:val="32"/>
        </w:rPr>
      </w:pPr>
    </w:p>
    <w:p w14:paraId="1DB09457">
      <w:pPr>
        <w:spacing w:line="360" w:lineRule="auto"/>
        <w:jc w:val="center"/>
        <w:rPr>
          <w:rFonts w:cs="仿宋_GB2312" w:asciiTheme="minorEastAsia" w:hAnsiTheme="minorEastAsia" w:eastAsiaTheme="minorEastAsia"/>
          <w:b/>
          <w:bCs/>
          <w:sz w:val="32"/>
          <w:szCs w:val="32"/>
        </w:rPr>
      </w:pPr>
    </w:p>
    <w:p w14:paraId="5F952D10">
      <w:pPr>
        <w:spacing w:line="360" w:lineRule="auto"/>
        <w:jc w:val="center"/>
        <w:rPr>
          <w:rFonts w:cs="仿宋_GB2312" w:asciiTheme="minorEastAsia" w:hAnsiTheme="minorEastAsia" w:eastAsiaTheme="minorEastAsia"/>
          <w:b/>
          <w:bCs/>
          <w:sz w:val="32"/>
          <w:szCs w:val="32"/>
        </w:rPr>
      </w:pPr>
    </w:p>
    <w:p w14:paraId="358424E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6D6A06F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DB7EF3E">
      <w:pPr>
        <w:spacing w:line="360" w:lineRule="auto"/>
        <w:jc w:val="center"/>
        <w:rPr>
          <w:rFonts w:cs="仿宋_GB2312" w:asciiTheme="minorEastAsia" w:hAnsiTheme="minorEastAsia" w:eastAsiaTheme="minorEastAsia"/>
          <w:sz w:val="24"/>
        </w:rPr>
      </w:pPr>
    </w:p>
    <w:p w14:paraId="10101416">
      <w:pPr>
        <w:spacing w:line="360" w:lineRule="auto"/>
        <w:rPr>
          <w:rFonts w:cs="仿宋_GB2312" w:asciiTheme="minorEastAsia" w:hAnsiTheme="minorEastAsia" w:eastAsiaTheme="minorEastAsia"/>
          <w:sz w:val="24"/>
        </w:rPr>
      </w:pPr>
    </w:p>
    <w:p w14:paraId="4D496B3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3D452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3A2512E">
      <w:pPr>
        <w:spacing w:line="360" w:lineRule="auto"/>
        <w:jc w:val="center"/>
        <w:rPr>
          <w:rFonts w:cs="仿宋_GB2312" w:asciiTheme="minorEastAsia" w:hAnsiTheme="minorEastAsia" w:eastAsiaTheme="minorEastAsia"/>
          <w:b/>
          <w:bCs/>
          <w:sz w:val="32"/>
          <w:szCs w:val="32"/>
        </w:rPr>
      </w:pPr>
    </w:p>
    <w:p w14:paraId="1C645946">
      <w:pPr>
        <w:spacing w:line="360" w:lineRule="auto"/>
        <w:rPr>
          <w:rFonts w:cs="仿宋_GB2312" w:asciiTheme="minorEastAsia" w:hAnsiTheme="minorEastAsia" w:eastAsiaTheme="minorEastAsia"/>
          <w:b/>
          <w:bCs/>
          <w:kern w:val="0"/>
          <w:sz w:val="24"/>
        </w:rPr>
      </w:pPr>
    </w:p>
    <w:p w14:paraId="4E27527E">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36EBD7E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3072ACE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675276C0">
      <w:pPr>
        <w:spacing w:line="360" w:lineRule="auto"/>
        <w:jc w:val="center"/>
        <w:rPr>
          <w:rFonts w:cs="仿宋_GB2312" w:asciiTheme="minorEastAsia" w:hAnsiTheme="minorEastAsia" w:eastAsiaTheme="minorEastAsia"/>
          <w:sz w:val="24"/>
        </w:rPr>
      </w:pPr>
    </w:p>
    <w:p w14:paraId="02827D98">
      <w:pPr>
        <w:autoSpaceDE w:val="0"/>
        <w:autoSpaceDN w:val="0"/>
        <w:spacing w:line="360" w:lineRule="auto"/>
        <w:rPr>
          <w:rFonts w:cs="仿宋_GB2312" w:asciiTheme="minorEastAsia" w:hAnsiTheme="minorEastAsia" w:eastAsiaTheme="minorEastAsia"/>
          <w:kern w:val="0"/>
          <w:sz w:val="24"/>
        </w:rPr>
      </w:pPr>
    </w:p>
    <w:p w14:paraId="7EDA50C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9CD920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939F508">
      <w:pPr>
        <w:spacing w:line="360" w:lineRule="auto"/>
        <w:jc w:val="center"/>
        <w:rPr>
          <w:rFonts w:cs="仿宋_GB2312" w:asciiTheme="minorEastAsia" w:hAnsiTheme="minorEastAsia" w:eastAsiaTheme="minorEastAsia"/>
          <w:b/>
          <w:bCs/>
          <w:sz w:val="32"/>
          <w:szCs w:val="32"/>
        </w:rPr>
      </w:pPr>
    </w:p>
    <w:p w14:paraId="6E7E11A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6A942F5D">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16B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B6B04C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446E691C">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4F43113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07F1B9A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0031AB44">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64EC0F6D">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500B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BD8AF6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00080ED1">
            <w:pPr>
              <w:snapToGrid w:val="0"/>
              <w:spacing w:line="360" w:lineRule="auto"/>
              <w:jc w:val="center"/>
              <w:rPr>
                <w:rFonts w:cs="仿宋_GB2312" w:asciiTheme="minorEastAsia" w:hAnsiTheme="minorEastAsia" w:eastAsiaTheme="minorEastAsia"/>
                <w:sz w:val="24"/>
              </w:rPr>
            </w:pPr>
          </w:p>
        </w:tc>
        <w:tc>
          <w:tcPr>
            <w:tcW w:w="2160" w:type="dxa"/>
            <w:vAlign w:val="center"/>
          </w:tcPr>
          <w:p w14:paraId="2309BB9B">
            <w:pPr>
              <w:snapToGrid w:val="0"/>
              <w:spacing w:line="360" w:lineRule="auto"/>
              <w:jc w:val="center"/>
              <w:rPr>
                <w:rFonts w:cs="仿宋_GB2312" w:asciiTheme="minorEastAsia" w:hAnsiTheme="minorEastAsia" w:eastAsiaTheme="minorEastAsia"/>
                <w:sz w:val="24"/>
              </w:rPr>
            </w:pPr>
          </w:p>
        </w:tc>
        <w:tc>
          <w:tcPr>
            <w:tcW w:w="2340" w:type="dxa"/>
            <w:vAlign w:val="center"/>
          </w:tcPr>
          <w:p w14:paraId="0C2E9FF1">
            <w:pPr>
              <w:spacing w:line="360" w:lineRule="auto"/>
              <w:jc w:val="center"/>
              <w:rPr>
                <w:rFonts w:cs="仿宋_GB2312" w:asciiTheme="minorEastAsia" w:hAnsiTheme="minorEastAsia" w:eastAsiaTheme="minorEastAsia"/>
                <w:sz w:val="24"/>
              </w:rPr>
            </w:pPr>
          </w:p>
        </w:tc>
        <w:tc>
          <w:tcPr>
            <w:tcW w:w="1080" w:type="dxa"/>
            <w:vAlign w:val="center"/>
          </w:tcPr>
          <w:p w14:paraId="104FC1BD">
            <w:pPr>
              <w:spacing w:line="360" w:lineRule="auto"/>
              <w:jc w:val="center"/>
              <w:rPr>
                <w:rFonts w:cs="仿宋_GB2312" w:asciiTheme="minorEastAsia" w:hAnsiTheme="minorEastAsia" w:eastAsiaTheme="minorEastAsia"/>
                <w:sz w:val="24"/>
              </w:rPr>
            </w:pPr>
          </w:p>
        </w:tc>
        <w:tc>
          <w:tcPr>
            <w:tcW w:w="1332" w:type="dxa"/>
            <w:vAlign w:val="center"/>
          </w:tcPr>
          <w:p w14:paraId="11D496D5">
            <w:pPr>
              <w:spacing w:line="360" w:lineRule="auto"/>
              <w:jc w:val="center"/>
              <w:rPr>
                <w:rFonts w:cs="仿宋_GB2312" w:asciiTheme="minorEastAsia" w:hAnsiTheme="minorEastAsia" w:eastAsiaTheme="minorEastAsia"/>
                <w:sz w:val="24"/>
              </w:rPr>
            </w:pPr>
          </w:p>
        </w:tc>
      </w:tr>
      <w:tr w14:paraId="280B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56DFB4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0F7A4270">
            <w:pPr>
              <w:snapToGrid w:val="0"/>
              <w:spacing w:line="360" w:lineRule="auto"/>
              <w:jc w:val="center"/>
              <w:rPr>
                <w:rFonts w:cs="仿宋_GB2312" w:asciiTheme="minorEastAsia" w:hAnsiTheme="minorEastAsia" w:eastAsiaTheme="minorEastAsia"/>
                <w:sz w:val="24"/>
              </w:rPr>
            </w:pPr>
          </w:p>
        </w:tc>
        <w:tc>
          <w:tcPr>
            <w:tcW w:w="2160" w:type="dxa"/>
            <w:vAlign w:val="center"/>
          </w:tcPr>
          <w:p w14:paraId="517B52D3">
            <w:pPr>
              <w:snapToGrid w:val="0"/>
              <w:spacing w:line="360" w:lineRule="auto"/>
              <w:jc w:val="center"/>
              <w:rPr>
                <w:rFonts w:cs="仿宋_GB2312" w:asciiTheme="minorEastAsia" w:hAnsiTheme="minorEastAsia" w:eastAsiaTheme="minorEastAsia"/>
                <w:sz w:val="24"/>
              </w:rPr>
            </w:pPr>
          </w:p>
        </w:tc>
        <w:tc>
          <w:tcPr>
            <w:tcW w:w="2340" w:type="dxa"/>
            <w:vAlign w:val="center"/>
          </w:tcPr>
          <w:p w14:paraId="71267766">
            <w:pPr>
              <w:spacing w:line="360" w:lineRule="auto"/>
              <w:jc w:val="center"/>
              <w:rPr>
                <w:rFonts w:cs="仿宋_GB2312" w:asciiTheme="minorEastAsia" w:hAnsiTheme="minorEastAsia" w:eastAsiaTheme="minorEastAsia"/>
                <w:sz w:val="24"/>
              </w:rPr>
            </w:pPr>
          </w:p>
        </w:tc>
        <w:tc>
          <w:tcPr>
            <w:tcW w:w="1080" w:type="dxa"/>
            <w:vAlign w:val="center"/>
          </w:tcPr>
          <w:p w14:paraId="08B27C2B">
            <w:pPr>
              <w:spacing w:line="360" w:lineRule="auto"/>
              <w:jc w:val="center"/>
              <w:rPr>
                <w:rFonts w:cs="仿宋_GB2312" w:asciiTheme="minorEastAsia" w:hAnsiTheme="minorEastAsia" w:eastAsiaTheme="minorEastAsia"/>
                <w:sz w:val="24"/>
              </w:rPr>
            </w:pPr>
          </w:p>
        </w:tc>
        <w:tc>
          <w:tcPr>
            <w:tcW w:w="1332" w:type="dxa"/>
            <w:vAlign w:val="center"/>
          </w:tcPr>
          <w:p w14:paraId="2866A3D6">
            <w:pPr>
              <w:spacing w:line="360" w:lineRule="auto"/>
              <w:jc w:val="center"/>
              <w:rPr>
                <w:rFonts w:cs="仿宋_GB2312" w:asciiTheme="minorEastAsia" w:hAnsiTheme="minorEastAsia" w:eastAsiaTheme="minorEastAsia"/>
                <w:sz w:val="24"/>
              </w:rPr>
            </w:pPr>
          </w:p>
        </w:tc>
      </w:tr>
      <w:tr w14:paraId="5C47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83C7D0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551DF1A2">
            <w:pPr>
              <w:snapToGrid w:val="0"/>
              <w:spacing w:line="360" w:lineRule="auto"/>
              <w:jc w:val="center"/>
              <w:rPr>
                <w:rFonts w:cs="仿宋_GB2312" w:asciiTheme="minorEastAsia" w:hAnsiTheme="minorEastAsia" w:eastAsiaTheme="minorEastAsia"/>
                <w:sz w:val="24"/>
              </w:rPr>
            </w:pPr>
          </w:p>
        </w:tc>
        <w:tc>
          <w:tcPr>
            <w:tcW w:w="2160" w:type="dxa"/>
            <w:vAlign w:val="center"/>
          </w:tcPr>
          <w:p w14:paraId="0FDA7DBD">
            <w:pPr>
              <w:snapToGrid w:val="0"/>
              <w:spacing w:line="360" w:lineRule="auto"/>
              <w:jc w:val="center"/>
              <w:rPr>
                <w:rFonts w:cs="仿宋_GB2312" w:asciiTheme="minorEastAsia" w:hAnsiTheme="minorEastAsia" w:eastAsiaTheme="minorEastAsia"/>
                <w:sz w:val="24"/>
              </w:rPr>
            </w:pPr>
          </w:p>
        </w:tc>
        <w:tc>
          <w:tcPr>
            <w:tcW w:w="2340" w:type="dxa"/>
            <w:vAlign w:val="center"/>
          </w:tcPr>
          <w:p w14:paraId="681336F9">
            <w:pPr>
              <w:spacing w:line="360" w:lineRule="auto"/>
              <w:jc w:val="center"/>
              <w:rPr>
                <w:rFonts w:cs="仿宋_GB2312" w:asciiTheme="minorEastAsia" w:hAnsiTheme="minorEastAsia" w:eastAsiaTheme="minorEastAsia"/>
                <w:sz w:val="24"/>
              </w:rPr>
            </w:pPr>
          </w:p>
        </w:tc>
        <w:tc>
          <w:tcPr>
            <w:tcW w:w="1080" w:type="dxa"/>
            <w:vAlign w:val="center"/>
          </w:tcPr>
          <w:p w14:paraId="57CCD4DF">
            <w:pPr>
              <w:spacing w:line="360" w:lineRule="auto"/>
              <w:jc w:val="center"/>
              <w:rPr>
                <w:rFonts w:cs="仿宋_GB2312" w:asciiTheme="minorEastAsia" w:hAnsiTheme="minorEastAsia" w:eastAsiaTheme="minorEastAsia"/>
                <w:sz w:val="24"/>
              </w:rPr>
            </w:pPr>
          </w:p>
        </w:tc>
        <w:tc>
          <w:tcPr>
            <w:tcW w:w="1332" w:type="dxa"/>
            <w:vAlign w:val="center"/>
          </w:tcPr>
          <w:p w14:paraId="599109C2">
            <w:pPr>
              <w:spacing w:line="360" w:lineRule="auto"/>
              <w:jc w:val="center"/>
              <w:rPr>
                <w:rFonts w:cs="仿宋_GB2312" w:asciiTheme="minorEastAsia" w:hAnsiTheme="minorEastAsia" w:eastAsiaTheme="minorEastAsia"/>
                <w:sz w:val="24"/>
              </w:rPr>
            </w:pPr>
          </w:p>
        </w:tc>
      </w:tr>
      <w:tr w14:paraId="08C6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6CCE2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5E0352B8">
            <w:pPr>
              <w:snapToGrid w:val="0"/>
              <w:spacing w:line="360" w:lineRule="auto"/>
              <w:jc w:val="center"/>
              <w:rPr>
                <w:rFonts w:cs="仿宋_GB2312" w:asciiTheme="minorEastAsia" w:hAnsiTheme="minorEastAsia" w:eastAsiaTheme="minorEastAsia"/>
                <w:sz w:val="24"/>
              </w:rPr>
            </w:pPr>
          </w:p>
        </w:tc>
        <w:tc>
          <w:tcPr>
            <w:tcW w:w="2160" w:type="dxa"/>
            <w:vAlign w:val="center"/>
          </w:tcPr>
          <w:p w14:paraId="25D5AD6B">
            <w:pPr>
              <w:snapToGrid w:val="0"/>
              <w:spacing w:line="360" w:lineRule="auto"/>
              <w:jc w:val="center"/>
              <w:rPr>
                <w:rFonts w:cs="仿宋_GB2312" w:asciiTheme="minorEastAsia" w:hAnsiTheme="minorEastAsia" w:eastAsiaTheme="minorEastAsia"/>
                <w:sz w:val="24"/>
              </w:rPr>
            </w:pPr>
          </w:p>
        </w:tc>
        <w:tc>
          <w:tcPr>
            <w:tcW w:w="2340" w:type="dxa"/>
            <w:vAlign w:val="center"/>
          </w:tcPr>
          <w:p w14:paraId="1D99945D">
            <w:pPr>
              <w:spacing w:line="360" w:lineRule="auto"/>
              <w:jc w:val="center"/>
              <w:rPr>
                <w:rFonts w:cs="仿宋_GB2312" w:asciiTheme="minorEastAsia" w:hAnsiTheme="minorEastAsia" w:eastAsiaTheme="minorEastAsia"/>
                <w:sz w:val="24"/>
              </w:rPr>
            </w:pPr>
          </w:p>
        </w:tc>
        <w:tc>
          <w:tcPr>
            <w:tcW w:w="1080" w:type="dxa"/>
            <w:vAlign w:val="center"/>
          </w:tcPr>
          <w:p w14:paraId="3841C963">
            <w:pPr>
              <w:spacing w:line="360" w:lineRule="auto"/>
              <w:jc w:val="center"/>
              <w:rPr>
                <w:rFonts w:cs="仿宋_GB2312" w:asciiTheme="minorEastAsia" w:hAnsiTheme="minorEastAsia" w:eastAsiaTheme="minorEastAsia"/>
                <w:sz w:val="24"/>
              </w:rPr>
            </w:pPr>
          </w:p>
        </w:tc>
        <w:tc>
          <w:tcPr>
            <w:tcW w:w="1332" w:type="dxa"/>
            <w:vAlign w:val="center"/>
          </w:tcPr>
          <w:p w14:paraId="6BAE7E6D">
            <w:pPr>
              <w:spacing w:line="360" w:lineRule="auto"/>
              <w:jc w:val="center"/>
              <w:rPr>
                <w:rFonts w:cs="仿宋_GB2312" w:asciiTheme="minorEastAsia" w:hAnsiTheme="minorEastAsia" w:eastAsiaTheme="minorEastAsia"/>
                <w:sz w:val="24"/>
              </w:rPr>
            </w:pPr>
          </w:p>
        </w:tc>
      </w:tr>
      <w:tr w14:paraId="152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4A9CD2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0A3D4895">
            <w:pPr>
              <w:snapToGrid w:val="0"/>
              <w:spacing w:line="360" w:lineRule="auto"/>
              <w:jc w:val="center"/>
              <w:rPr>
                <w:rFonts w:cs="仿宋_GB2312" w:asciiTheme="minorEastAsia" w:hAnsiTheme="minorEastAsia" w:eastAsiaTheme="minorEastAsia"/>
                <w:sz w:val="24"/>
              </w:rPr>
            </w:pPr>
          </w:p>
        </w:tc>
        <w:tc>
          <w:tcPr>
            <w:tcW w:w="2160" w:type="dxa"/>
            <w:vAlign w:val="center"/>
          </w:tcPr>
          <w:p w14:paraId="755D7C6C">
            <w:pPr>
              <w:snapToGrid w:val="0"/>
              <w:spacing w:line="360" w:lineRule="auto"/>
              <w:jc w:val="center"/>
              <w:rPr>
                <w:rFonts w:cs="仿宋_GB2312" w:asciiTheme="minorEastAsia" w:hAnsiTheme="minorEastAsia" w:eastAsiaTheme="minorEastAsia"/>
                <w:sz w:val="24"/>
              </w:rPr>
            </w:pPr>
          </w:p>
        </w:tc>
        <w:tc>
          <w:tcPr>
            <w:tcW w:w="2340" w:type="dxa"/>
            <w:vAlign w:val="center"/>
          </w:tcPr>
          <w:p w14:paraId="410EE460">
            <w:pPr>
              <w:spacing w:line="360" w:lineRule="auto"/>
              <w:jc w:val="center"/>
              <w:rPr>
                <w:rFonts w:cs="仿宋_GB2312" w:asciiTheme="minorEastAsia" w:hAnsiTheme="minorEastAsia" w:eastAsiaTheme="minorEastAsia"/>
                <w:sz w:val="24"/>
              </w:rPr>
            </w:pPr>
          </w:p>
        </w:tc>
        <w:tc>
          <w:tcPr>
            <w:tcW w:w="1080" w:type="dxa"/>
            <w:vAlign w:val="center"/>
          </w:tcPr>
          <w:p w14:paraId="4604C8CB">
            <w:pPr>
              <w:spacing w:line="360" w:lineRule="auto"/>
              <w:jc w:val="center"/>
              <w:rPr>
                <w:rFonts w:cs="仿宋_GB2312" w:asciiTheme="minorEastAsia" w:hAnsiTheme="minorEastAsia" w:eastAsiaTheme="minorEastAsia"/>
                <w:sz w:val="24"/>
              </w:rPr>
            </w:pPr>
          </w:p>
        </w:tc>
        <w:tc>
          <w:tcPr>
            <w:tcW w:w="1332" w:type="dxa"/>
            <w:vAlign w:val="center"/>
          </w:tcPr>
          <w:p w14:paraId="0A287C0C">
            <w:pPr>
              <w:spacing w:line="360" w:lineRule="auto"/>
              <w:jc w:val="center"/>
              <w:rPr>
                <w:rFonts w:cs="仿宋_GB2312" w:asciiTheme="minorEastAsia" w:hAnsiTheme="minorEastAsia" w:eastAsiaTheme="minorEastAsia"/>
                <w:sz w:val="24"/>
              </w:rPr>
            </w:pPr>
          </w:p>
        </w:tc>
      </w:tr>
    </w:tbl>
    <w:p w14:paraId="0AE11F99">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7A8DCD08">
      <w:pPr>
        <w:spacing w:line="360" w:lineRule="auto"/>
        <w:ind w:firstLine="1333" w:firstLineChars="400"/>
        <w:jc w:val="left"/>
        <w:rPr>
          <w:rFonts w:asciiTheme="minorEastAsia" w:hAnsiTheme="minorEastAsia" w:eastAsiaTheme="minorEastAsia"/>
          <w:b/>
          <w:spacing w:val="6"/>
          <w:sz w:val="32"/>
          <w:szCs w:val="32"/>
        </w:rPr>
      </w:pPr>
    </w:p>
    <w:p w14:paraId="1D4D121D">
      <w:pPr>
        <w:spacing w:line="360" w:lineRule="auto"/>
        <w:ind w:firstLine="1333" w:firstLineChars="400"/>
        <w:jc w:val="left"/>
        <w:rPr>
          <w:rFonts w:asciiTheme="minorEastAsia" w:hAnsiTheme="minorEastAsia" w:eastAsiaTheme="minorEastAsia"/>
          <w:b/>
          <w:spacing w:val="6"/>
          <w:sz w:val="32"/>
          <w:szCs w:val="32"/>
        </w:rPr>
      </w:pPr>
    </w:p>
    <w:p w14:paraId="40CB08F0">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3F40714F">
      <w:pPr>
        <w:spacing w:line="360" w:lineRule="auto"/>
        <w:ind w:firstLine="1333" w:firstLineChars="400"/>
        <w:jc w:val="left"/>
        <w:rPr>
          <w:rFonts w:asciiTheme="minorEastAsia" w:hAnsiTheme="minorEastAsia" w:eastAsiaTheme="minorEastAsia"/>
          <w:b/>
          <w:spacing w:val="6"/>
          <w:sz w:val="32"/>
          <w:szCs w:val="32"/>
        </w:rPr>
      </w:pPr>
    </w:p>
    <w:p w14:paraId="177FF76B">
      <w:pPr>
        <w:spacing w:line="360" w:lineRule="auto"/>
        <w:rPr>
          <w:rFonts w:asciiTheme="minorEastAsia" w:hAnsiTheme="minorEastAsia" w:eastAsiaTheme="minorEastAsia"/>
          <w:b/>
          <w:bCs/>
          <w:sz w:val="24"/>
        </w:rPr>
      </w:pPr>
    </w:p>
    <w:p w14:paraId="463E6054">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56407BC4">
      <w:pPr>
        <w:autoSpaceDE w:val="0"/>
        <w:autoSpaceDN w:val="0"/>
        <w:spacing w:line="360" w:lineRule="auto"/>
        <w:rPr>
          <w:rFonts w:cs="仿宋_GB2312" w:asciiTheme="minorEastAsia" w:hAnsiTheme="minorEastAsia" w:eastAsiaTheme="minorEastAsia"/>
          <w:b/>
          <w:kern w:val="0"/>
          <w:sz w:val="28"/>
          <w:szCs w:val="28"/>
        </w:rPr>
      </w:pPr>
    </w:p>
    <w:p w14:paraId="5F1208C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07B21B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2D7837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0DCD379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1EC8E8F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780FD46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735B7B0A">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CD4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F72205D">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62C565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3A6F83">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695443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62C565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3A6F8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6954431">
                              <w:pPr>
                                <w:snapToGrid w:val="0"/>
                              </w:pPr>
                              <w:r>
                                <w:rPr>
                                  <w:rFonts w:hint="eastAsia"/>
                                </w:rPr>
                                <w:t>日</w:t>
                              </w:r>
                            </w:p>
                          </w:txbxContent>
                        </v:textbox>
                      </v:shape>
                    </v:group>
                  </w:pict>
                </mc:Fallback>
              </mc:AlternateContent>
            </w:r>
          </w:p>
          <w:p w14:paraId="54E000A4">
            <w:pPr>
              <w:spacing w:line="360" w:lineRule="auto"/>
              <w:rPr>
                <w:rFonts w:cs="仿宋_GB2312" w:asciiTheme="minorEastAsia" w:hAnsiTheme="minorEastAsia" w:eastAsiaTheme="minorEastAsia"/>
                <w:sz w:val="24"/>
              </w:rPr>
            </w:pPr>
          </w:p>
          <w:p w14:paraId="3A3AFDDF">
            <w:pPr>
              <w:spacing w:line="360" w:lineRule="auto"/>
              <w:rPr>
                <w:rFonts w:cs="仿宋_GB2312" w:asciiTheme="minorEastAsia" w:hAnsiTheme="minorEastAsia" w:eastAsiaTheme="minorEastAsia"/>
                <w:sz w:val="24"/>
              </w:rPr>
            </w:pPr>
          </w:p>
          <w:p w14:paraId="41F765D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1DEBF9D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17F5DC9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7380442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7AEFA7D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7BD4654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0CB0C5A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79AA607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04232B1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536E130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4F7BF64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5428B92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000E12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43FEA60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30D05C7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1833D3F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1D1202C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4A73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049007">
            <w:pPr>
              <w:spacing w:line="360" w:lineRule="auto"/>
              <w:rPr>
                <w:rFonts w:cs="仿宋_GB2312" w:asciiTheme="minorEastAsia" w:hAnsiTheme="minorEastAsia" w:eastAsiaTheme="minorEastAsia"/>
                <w:sz w:val="24"/>
              </w:rPr>
            </w:pPr>
          </w:p>
        </w:tc>
        <w:tc>
          <w:tcPr>
            <w:tcW w:w="552" w:type="dxa"/>
          </w:tcPr>
          <w:p w14:paraId="63855CAF">
            <w:pPr>
              <w:spacing w:line="360" w:lineRule="auto"/>
              <w:rPr>
                <w:rFonts w:cs="仿宋_GB2312" w:asciiTheme="minorEastAsia" w:hAnsiTheme="minorEastAsia" w:eastAsiaTheme="minorEastAsia"/>
                <w:sz w:val="24"/>
              </w:rPr>
            </w:pPr>
          </w:p>
        </w:tc>
        <w:tc>
          <w:tcPr>
            <w:tcW w:w="552" w:type="dxa"/>
          </w:tcPr>
          <w:p w14:paraId="5C64E4BF">
            <w:pPr>
              <w:spacing w:line="360" w:lineRule="auto"/>
              <w:rPr>
                <w:rFonts w:cs="仿宋_GB2312" w:asciiTheme="minorEastAsia" w:hAnsiTheme="minorEastAsia" w:eastAsiaTheme="minorEastAsia"/>
                <w:sz w:val="24"/>
              </w:rPr>
            </w:pPr>
          </w:p>
        </w:tc>
        <w:tc>
          <w:tcPr>
            <w:tcW w:w="552" w:type="dxa"/>
          </w:tcPr>
          <w:p w14:paraId="6C69BA0E">
            <w:pPr>
              <w:spacing w:line="360" w:lineRule="auto"/>
              <w:rPr>
                <w:rFonts w:cs="仿宋_GB2312" w:asciiTheme="minorEastAsia" w:hAnsiTheme="minorEastAsia" w:eastAsiaTheme="minorEastAsia"/>
                <w:sz w:val="24"/>
              </w:rPr>
            </w:pPr>
          </w:p>
        </w:tc>
        <w:tc>
          <w:tcPr>
            <w:tcW w:w="552" w:type="dxa"/>
          </w:tcPr>
          <w:p w14:paraId="03B13702">
            <w:pPr>
              <w:spacing w:line="360" w:lineRule="auto"/>
              <w:rPr>
                <w:rFonts w:cs="仿宋_GB2312" w:asciiTheme="minorEastAsia" w:hAnsiTheme="minorEastAsia" w:eastAsiaTheme="minorEastAsia"/>
                <w:sz w:val="24"/>
              </w:rPr>
            </w:pPr>
          </w:p>
        </w:tc>
        <w:tc>
          <w:tcPr>
            <w:tcW w:w="552" w:type="dxa"/>
          </w:tcPr>
          <w:p w14:paraId="36744E7B">
            <w:pPr>
              <w:spacing w:line="360" w:lineRule="auto"/>
              <w:rPr>
                <w:rFonts w:cs="仿宋_GB2312" w:asciiTheme="minorEastAsia" w:hAnsiTheme="minorEastAsia" w:eastAsiaTheme="minorEastAsia"/>
                <w:sz w:val="24"/>
              </w:rPr>
            </w:pPr>
          </w:p>
        </w:tc>
        <w:tc>
          <w:tcPr>
            <w:tcW w:w="552" w:type="dxa"/>
          </w:tcPr>
          <w:p w14:paraId="6857A7A6">
            <w:pPr>
              <w:spacing w:line="360" w:lineRule="auto"/>
              <w:rPr>
                <w:rFonts w:cs="仿宋_GB2312" w:asciiTheme="minorEastAsia" w:hAnsiTheme="minorEastAsia" w:eastAsiaTheme="minorEastAsia"/>
                <w:sz w:val="24"/>
              </w:rPr>
            </w:pPr>
          </w:p>
        </w:tc>
        <w:tc>
          <w:tcPr>
            <w:tcW w:w="553" w:type="dxa"/>
          </w:tcPr>
          <w:p w14:paraId="6F4B6EF1">
            <w:pPr>
              <w:spacing w:line="360" w:lineRule="auto"/>
              <w:rPr>
                <w:rFonts w:cs="仿宋_GB2312" w:asciiTheme="minorEastAsia" w:hAnsiTheme="minorEastAsia" w:eastAsiaTheme="minorEastAsia"/>
                <w:sz w:val="24"/>
              </w:rPr>
            </w:pPr>
          </w:p>
        </w:tc>
        <w:tc>
          <w:tcPr>
            <w:tcW w:w="553" w:type="dxa"/>
          </w:tcPr>
          <w:p w14:paraId="6A00D987">
            <w:pPr>
              <w:spacing w:line="360" w:lineRule="auto"/>
              <w:rPr>
                <w:rFonts w:cs="仿宋_GB2312" w:asciiTheme="minorEastAsia" w:hAnsiTheme="minorEastAsia" w:eastAsiaTheme="minorEastAsia"/>
                <w:sz w:val="24"/>
              </w:rPr>
            </w:pPr>
          </w:p>
        </w:tc>
        <w:tc>
          <w:tcPr>
            <w:tcW w:w="553" w:type="dxa"/>
          </w:tcPr>
          <w:p w14:paraId="61B61EA2">
            <w:pPr>
              <w:spacing w:line="360" w:lineRule="auto"/>
              <w:rPr>
                <w:rFonts w:cs="仿宋_GB2312" w:asciiTheme="minorEastAsia" w:hAnsiTheme="minorEastAsia" w:eastAsiaTheme="minorEastAsia"/>
                <w:sz w:val="24"/>
              </w:rPr>
            </w:pPr>
          </w:p>
        </w:tc>
        <w:tc>
          <w:tcPr>
            <w:tcW w:w="553" w:type="dxa"/>
          </w:tcPr>
          <w:p w14:paraId="6BECED61">
            <w:pPr>
              <w:spacing w:line="360" w:lineRule="auto"/>
              <w:rPr>
                <w:rFonts w:cs="仿宋_GB2312" w:asciiTheme="minorEastAsia" w:hAnsiTheme="minorEastAsia" w:eastAsiaTheme="minorEastAsia"/>
                <w:sz w:val="24"/>
              </w:rPr>
            </w:pPr>
          </w:p>
        </w:tc>
        <w:tc>
          <w:tcPr>
            <w:tcW w:w="553" w:type="dxa"/>
          </w:tcPr>
          <w:p w14:paraId="41650EC9">
            <w:pPr>
              <w:spacing w:line="360" w:lineRule="auto"/>
              <w:rPr>
                <w:rFonts w:cs="仿宋_GB2312" w:asciiTheme="minorEastAsia" w:hAnsiTheme="minorEastAsia" w:eastAsiaTheme="minorEastAsia"/>
                <w:sz w:val="24"/>
              </w:rPr>
            </w:pPr>
          </w:p>
        </w:tc>
        <w:tc>
          <w:tcPr>
            <w:tcW w:w="553" w:type="dxa"/>
          </w:tcPr>
          <w:p w14:paraId="25144A83">
            <w:pPr>
              <w:spacing w:line="360" w:lineRule="auto"/>
              <w:rPr>
                <w:rFonts w:cs="仿宋_GB2312" w:asciiTheme="minorEastAsia" w:hAnsiTheme="minorEastAsia" w:eastAsiaTheme="minorEastAsia"/>
                <w:sz w:val="24"/>
              </w:rPr>
            </w:pPr>
          </w:p>
        </w:tc>
        <w:tc>
          <w:tcPr>
            <w:tcW w:w="553" w:type="dxa"/>
          </w:tcPr>
          <w:p w14:paraId="73FDBA7B">
            <w:pPr>
              <w:spacing w:line="360" w:lineRule="auto"/>
              <w:rPr>
                <w:rFonts w:cs="仿宋_GB2312" w:asciiTheme="minorEastAsia" w:hAnsiTheme="minorEastAsia" w:eastAsiaTheme="minorEastAsia"/>
                <w:sz w:val="24"/>
              </w:rPr>
            </w:pPr>
          </w:p>
        </w:tc>
        <w:tc>
          <w:tcPr>
            <w:tcW w:w="553" w:type="dxa"/>
          </w:tcPr>
          <w:p w14:paraId="3E0AD09A">
            <w:pPr>
              <w:spacing w:line="360" w:lineRule="auto"/>
              <w:rPr>
                <w:rFonts w:cs="仿宋_GB2312" w:asciiTheme="minorEastAsia" w:hAnsiTheme="minorEastAsia" w:eastAsiaTheme="minorEastAsia"/>
                <w:sz w:val="24"/>
              </w:rPr>
            </w:pPr>
          </w:p>
        </w:tc>
        <w:tc>
          <w:tcPr>
            <w:tcW w:w="553" w:type="dxa"/>
          </w:tcPr>
          <w:p w14:paraId="55D9E12F">
            <w:pPr>
              <w:spacing w:line="360" w:lineRule="auto"/>
              <w:rPr>
                <w:rFonts w:cs="仿宋_GB2312" w:asciiTheme="minorEastAsia" w:hAnsiTheme="minorEastAsia" w:eastAsiaTheme="minorEastAsia"/>
                <w:sz w:val="24"/>
              </w:rPr>
            </w:pPr>
          </w:p>
        </w:tc>
        <w:tc>
          <w:tcPr>
            <w:tcW w:w="553" w:type="dxa"/>
          </w:tcPr>
          <w:p w14:paraId="06C31C57">
            <w:pPr>
              <w:spacing w:line="360" w:lineRule="auto"/>
              <w:rPr>
                <w:rFonts w:cs="仿宋_GB2312" w:asciiTheme="minorEastAsia" w:hAnsiTheme="minorEastAsia" w:eastAsiaTheme="minorEastAsia"/>
                <w:sz w:val="24"/>
              </w:rPr>
            </w:pPr>
          </w:p>
        </w:tc>
      </w:tr>
      <w:tr w14:paraId="32F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F9558D">
            <w:pPr>
              <w:spacing w:line="360" w:lineRule="auto"/>
              <w:rPr>
                <w:rFonts w:cs="仿宋_GB2312" w:asciiTheme="minorEastAsia" w:hAnsiTheme="minorEastAsia" w:eastAsiaTheme="minorEastAsia"/>
                <w:sz w:val="24"/>
              </w:rPr>
            </w:pPr>
          </w:p>
        </w:tc>
        <w:tc>
          <w:tcPr>
            <w:tcW w:w="552" w:type="dxa"/>
          </w:tcPr>
          <w:p w14:paraId="7676FCD1">
            <w:pPr>
              <w:spacing w:line="360" w:lineRule="auto"/>
              <w:rPr>
                <w:rFonts w:cs="仿宋_GB2312" w:asciiTheme="minorEastAsia" w:hAnsiTheme="minorEastAsia" w:eastAsiaTheme="minorEastAsia"/>
                <w:sz w:val="24"/>
              </w:rPr>
            </w:pPr>
          </w:p>
        </w:tc>
        <w:tc>
          <w:tcPr>
            <w:tcW w:w="552" w:type="dxa"/>
          </w:tcPr>
          <w:p w14:paraId="7EE482FA">
            <w:pPr>
              <w:spacing w:line="360" w:lineRule="auto"/>
              <w:rPr>
                <w:rFonts w:cs="仿宋_GB2312" w:asciiTheme="minorEastAsia" w:hAnsiTheme="minorEastAsia" w:eastAsiaTheme="minorEastAsia"/>
                <w:sz w:val="24"/>
              </w:rPr>
            </w:pPr>
          </w:p>
        </w:tc>
        <w:tc>
          <w:tcPr>
            <w:tcW w:w="552" w:type="dxa"/>
          </w:tcPr>
          <w:p w14:paraId="5FAC1C12">
            <w:pPr>
              <w:spacing w:line="360" w:lineRule="auto"/>
              <w:rPr>
                <w:rFonts w:cs="仿宋_GB2312" w:asciiTheme="minorEastAsia" w:hAnsiTheme="minorEastAsia" w:eastAsiaTheme="minorEastAsia"/>
                <w:sz w:val="24"/>
              </w:rPr>
            </w:pPr>
          </w:p>
        </w:tc>
        <w:tc>
          <w:tcPr>
            <w:tcW w:w="552" w:type="dxa"/>
          </w:tcPr>
          <w:p w14:paraId="27C1CA66">
            <w:pPr>
              <w:spacing w:line="360" w:lineRule="auto"/>
              <w:rPr>
                <w:rFonts w:cs="仿宋_GB2312" w:asciiTheme="minorEastAsia" w:hAnsiTheme="minorEastAsia" w:eastAsiaTheme="minorEastAsia"/>
                <w:sz w:val="24"/>
              </w:rPr>
            </w:pPr>
          </w:p>
        </w:tc>
        <w:tc>
          <w:tcPr>
            <w:tcW w:w="552" w:type="dxa"/>
          </w:tcPr>
          <w:p w14:paraId="2AA2703D">
            <w:pPr>
              <w:spacing w:line="360" w:lineRule="auto"/>
              <w:rPr>
                <w:rFonts w:cs="仿宋_GB2312" w:asciiTheme="minorEastAsia" w:hAnsiTheme="minorEastAsia" w:eastAsiaTheme="minorEastAsia"/>
                <w:sz w:val="24"/>
              </w:rPr>
            </w:pPr>
          </w:p>
        </w:tc>
        <w:tc>
          <w:tcPr>
            <w:tcW w:w="552" w:type="dxa"/>
          </w:tcPr>
          <w:p w14:paraId="6BD4B0D2">
            <w:pPr>
              <w:spacing w:line="360" w:lineRule="auto"/>
              <w:rPr>
                <w:rFonts w:cs="仿宋_GB2312" w:asciiTheme="minorEastAsia" w:hAnsiTheme="minorEastAsia" w:eastAsiaTheme="minorEastAsia"/>
                <w:sz w:val="24"/>
              </w:rPr>
            </w:pPr>
          </w:p>
        </w:tc>
        <w:tc>
          <w:tcPr>
            <w:tcW w:w="553" w:type="dxa"/>
          </w:tcPr>
          <w:p w14:paraId="01A930D7">
            <w:pPr>
              <w:spacing w:line="360" w:lineRule="auto"/>
              <w:rPr>
                <w:rFonts w:cs="仿宋_GB2312" w:asciiTheme="minorEastAsia" w:hAnsiTheme="minorEastAsia" w:eastAsiaTheme="minorEastAsia"/>
                <w:sz w:val="24"/>
              </w:rPr>
            </w:pPr>
          </w:p>
        </w:tc>
        <w:tc>
          <w:tcPr>
            <w:tcW w:w="553" w:type="dxa"/>
          </w:tcPr>
          <w:p w14:paraId="6AABC580">
            <w:pPr>
              <w:spacing w:line="360" w:lineRule="auto"/>
              <w:rPr>
                <w:rFonts w:cs="仿宋_GB2312" w:asciiTheme="minorEastAsia" w:hAnsiTheme="minorEastAsia" w:eastAsiaTheme="minorEastAsia"/>
                <w:sz w:val="24"/>
              </w:rPr>
            </w:pPr>
          </w:p>
        </w:tc>
        <w:tc>
          <w:tcPr>
            <w:tcW w:w="553" w:type="dxa"/>
          </w:tcPr>
          <w:p w14:paraId="2A6979D7">
            <w:pPr>
              <w:spacing w:line="360" w:lineRule="auto"/>
              <w:rPr>
                <w:rFonts w:cs="仿宋_GB2312" w:asciiTheme="minorEastAsia" w:hAnsiTheme="minorEastAsia" w:eastAsiaTheme="minorEastAsia"/>
                <w:sz w:val="24"/>
              </w:rPr>
            </w:pPr>
          </w:p>
        </w:tc>
        <w:tc>
          <w:tcPr>
            <w:tcW w:w="553" w:type="dxa"/>
          </w:tcPr>
          <w:p w14:paraId="12CE90BB">
            <w:pPr>
              <w:spacing w:line="360" w:lineRule="auto"/>
              <w:rPr>
                <w:rFonts w:cs="仿宋_GB2312" w:asciiTheme="minorEastAsia" w:hAnsiTheme="minorEastAsia" w:eastAsiaTheme="minorEastAsia"/>
                <w:sz w:val="24"/>
              </w:rPr>
            </w:pPr>
          </w:p>
        </w:tc>
        <w:tc>
          <w:tcPr>
            <w:tcW w:w="553" w:type="dxa"/>
          </w:tcPr>
          <w:p w14:paraId="3740B84F">
            <w:pPr>
              <w:spacing w:line="360" w:lineRule="auto"/>
              <w:rPr>
                <w:rFonts w:cs="仿宋_GB2312" w:asciiTheme="minorEastAsia" w:hAnsiTheme="minorEastAsia" w:eastAsiaTheme="minorEastAsia"/>
                <w:sz w:val="24"/>
              </w:rPr>
            </w:pPr>
          </w:p>
        </w:tc>
        <w:tc>
          <w:tcPr>
            <w:tcW w:w="553" w:type="dxa"/>
          </w:tcPr>
          <w:p w14:paraId="24C5EBB2">
            <w:pPr>
              <w:spacing w:line="360" w:lineRule="auto"/>
              <w:rPr>
                <w:rFonts w:cs="仿宋_GB2312" w:asciiTheme="minorEastAsia" w:hAnsiTheme="minorEastAsia" w:eastAsiaTheme="minorEastAsia"/>
                <w:sz w:val="24"/>
              </w:rPr>
            </w:pPr>
          </w:p>
        </w:tc>
        <w:tc>
          <w:tcPr>
            <w:tcW w:w="553" w:type="dxa"/>
          </w:tcPr>
          <w:p w14:paraId="7172D2E6">
            <w:pPr>
              <w:spacing w:line="360" w:lineRule="auto"/>
              <w:rPr>
                <w:rFonts w:cs="仿宋_GB2312" w:asciiTheme="minorEastAsia" w:hAnsiTheme="minorEastAsia" w:eastAsiaTheme="minorEastAsia"/>
                <w:sz w:val="24"/>
              </w:rPr>
            </w:pPr>
          </w:p>
        </w:tc>
        <w:tc>
          <w:tcPr>
            <w:tcW w:w="553" w:type="dxa"/>
          </w:tcPr>
          <w:p w14:paraId="33CF6E89">
            <w:pPr>
              <w:spacing w:line="360" w:lineRule="auto"/>
              <w:rPr>
                <w:rFonts w:cs="仿宋_GB2312" w:asciiTheme="minorEastAsia" w:hAnsiTheme="minorEastAsia" w:eastAsiaTheme="minorEastAsia"/>
                <w:sz w:val="24"/>
              </w:rPr>
            </w:pPr>
          </w:p>
        </w:tc>
        <w:tc>
          <w:tcPr>
            <w:tcW w:w="553" w:type="dxa"/>
          </w:tcPr>
          <w:p w14:paraId="74FB7B52">
            <w:pPr>
              <w:spacing w:line="360" w:lineRule="auto"/>
              <w:rPr>
                <w:rFonts w:cs="仿宋_GB2312" w:asciiTheme="minorEastAsia" w:hAnsiTheme="minorEastAsia" w:eastAsiaTheme="minorEastAsia"/>
                <w:sz w:val="24"/>
              </w:rPr>
            </w:pPr>
          </w:p>
        </w:tc>
        <w:tc>
          <w:tcPr>
            <w:tcW w:w="553" w:type="dxa"/>
          </w:tcPr>
          <w:p w14:paraId="6D61304F">
            <w:pPr>
              <w:spacing w:line="360" w:lineRule="auto"/>
              <w:rPr>
                <w:rFonts w:cs="仿宋_GB2312" w:asciiTheme="minorEastAsia" w:hAnsiTheme="minorEastAsia" w:eastAsiaTheme="minorEastAsia"/>
                <w:sz w:val="24"/>
              </w:rPr>
            </w:pPr>
          </w:p>
        </w:tc>
      </w:tr>
      <w:tr w14:paraId="08D5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0C2E37">
            <w:pPr>
              <w:spacing w:line="360" w:lineRule="auto"/>
              <w:rPr>
                <w:rFonts w:cs="仿宋_GB2312" w:asciiTheme="minorEastAsia" w:hAnsiTheme="minorEastAsia" w:eastAsiaTheme="minorEastAsia"/>
                <w:sz w:val="24"/>
              </w:rPr>
            </w:pPr>
          </w:p>
        </w:tc>
        <w:tc>
          <w:tcPr>
            <w:tcW w:w="552" w:type="dxa"/>
          </w:tcPr>
          <w:p w14:paraId="20122237">
            <w:pPr>
              <w:spacing w:line="360" w:lineRule="auto"/>
              <w:rPr>
                <w:rFonts w:cs="仿宋_GB2312" w:asciiTheme="minorEastAsia" w:hAnsiTheme="minorEastAsia" w:eastAsiaTheme="minorEastAsia"/>
                <w:sz w:val="24"/>
              </w:rPr>
            </w:pPr>
          </w:p>
        </w:tc>
        <w:tc>
          <w:tcPr>
            <w:tcW w:w="552" w:type="dxa"/>
          </w:tcPr>
          <w:p w14:paraId="54280912">
            <w:pPr>
              <w:spacing w:line="360" w:lineRule="auto"/>
              <w:rPr>
                <w:rFonts w:cs="仿宋_GB2312" w:asciiTheme="minorEastAsia" w:hAnsiTheme="minorEastAsia" w:eastAsiaTheme="minorEastAsia"/>
                <w:sz w:val="24"/>
              </w:rPr>
            </w:pPr>
          </w:p>
        </w:tc>
        <w:tc>
          <w:tcPr>
            <w:tcW w:w="552" w:type="dxa"/>
          </w:tcPr>
          <w:p w14:paraId="3AA3DEB5">
            <w:pPr>
              <w:spacing w:line="360" w:lineRule="auto"/>
              <w:rPr>
                <w:rFonts w:cs="仿宋_GB2312" w:asciiTheme="minorEastAsia" w:hAnsiTheme="minorEastAsia" w:eastAsiaTheme="minorEastAsia"/>
                <w:sz w:val="24"/>
              </w:rPr>
            </w:pPr>
          </w:p>
        </w:tc>
        <w:tc>
          <w:tcPr>
            <w:tcW w:w="552" w:type="dxa"/>
          </w:tcPr>
          <w:p w14:paraId="1D7DF692">
            <w:pPr>
              <w:spacing w:line="360" w:lineRule="auto"/>
              <w:rPr>
                <w:rFonts w:cs="仿宋_GB2312" w:asciiTheme="minorEastAsia" w:hAnsiTheme="minorEastAsia" w:eastAsiaTheme="minorEastAsia"/>
                <w:sz w:val="24"/>
              </w:rPr>
            </w:pPr>
          </w:p>
        </w:tc>
        <w:tc>
          <w:tcPr>
            <w:tcW w:w="552" w:type="dxa"/>
          </w:tcPr>
          <w:p w14:paraId="1ABA6A4C">
            <w:pPr>
              <w:spacing w:line="360" w:lineRule="auto"/>
              <w:rPr>
                <w:rFonts w:cs="仿宋_GB2312" w:asciiTheme="minorEastAsia" w:hAnsiTheme="minorEastAsia" w:eastAsiaTheme="minorEastAsia"/>
                <w:sz w:val="24"/>
              </w:rPr>
            </w:pPr>
          </w:p>
        </w:tc>
        <w:tc>
          <w:tcPr>
            <w:tcW w:w="552" w:type="dxa"/>
          </w:tcPr>
          <w:p w14:paraId="6787CD67">
            <w:pPr>
              <w:spacing w:line="360" w:lineRule="auto"/>
              <w:rPr>
                <w:rFonts w:cs="仿宋_GB2312" w:asciiTheme="minorEastAsia" w:hAnsiTheme="minorEastAsia" w:eastAsiaTheme="minorEastAsia"/>
                <w:sz w:val="24"/>
              </w:rPr>
            </w:pPr>
          </w:p>
        </w:tc>
        <w:tc>
          <w:tcPr>
            <w:tcW w:w="553" w:type="dxa"/>
          </w:tcPr>
          <w:p w14:paraId="1A79BCF7">
            <w:pPr>
              <w:spacing w:line="360" w:lineRule="auto"/>
              <w:rPr>
                <w:rFonts w:cs="仿宋_GB2312" w:asciiTheme="minorEastAsia" w:hAnsiTheme="minorEastAsia" w:eastAsiaTheme="minorEastAsia"/>
                <w:sz w:val="24"/>
              </w:rPr>
            </w:pPr>
          </w:p>
        </w:tc>
        <w:tc>
          <w:tcPr>
            <w:tcW w:w="553" w:type="dxa"/>
          </w:tcPr>
          <w:p w14:paraId="2F57C075">
            <w:pPr>
              <w:spacing w:line="360" w:lineRule="auto"/>
              <w:rPr>
                <w:rFonts w:cs="仿宋_GB2312" w:asciiTheme="minorEastAsia" w:hAnsiTheme="minorEastAsia" w:eastAsiaTheme="minorEastAsia"/>
                <w:sz w:val="24"/>
              </w:rPr>
            </w:pPr>
          </w:p>
        </w:tc>
        <w:tc>
          <w:tcPr>
            <w:tcW w:w="553" w:type="dxa"/>
          </w:tcPr>
          <w:p w14:paraId="61FA6BA0">
            <w:pPr>
              <w:spacing w:line="360" w:lineRule="auto"/>
              <w:rPr>
                <w:rFonts w:cs="仿宋_GB2312" w:asciiTheme="minorEastAsia" w:hAnsiTheme="minorEastAsia" w:eastAsiaTheme="minorEastAsia"/>
                <w:sz w:val="24"/>
              </w:rPr>
            </w:pPr>
          </w:p>
        </w:tc>
        <w:tc>
          <w:tcPr>
            <w:tcW w:w="553" w:type="dxa"/>
          </w:tcPr>
          <w:p w14:paraId="02430D39">
            <w:pPr>
              <w:spacing w:line="360" w:lineRule="auto"/>
              <w:rPr>
                <w:rFonts w:cs="仿宋_GB2312" w:asciiTheme="minorEastAsia" w:hAnsiTheme="minorEastAsia" w:eastAsiaTheme="minorEastAsia"/>
                <w:sz w:val="24"/>
              </w:rPr>
            </w:pPr>
          </w:p>
        </w:tc>
        <w:tc>
          <w:tcPr>
            <w:tcW w:w="553" w:type="dxa"/>
          </w:tcPr>
          <w:p w14:paraId="7D2C114D">
            <w:pPr>
              <w:spacing w:line="360" w:lineRule="auto"/>
              <w:rPr>
                <w:rFonts w:cs="仿宋_GB2312" w:asciiTheme="minorEastAsia" w:hAnsiTheme="minorEastAsia" w:eastAsiaTheme="minorEastAsia"/>
                <w:sz w:val="24"/>
              </w:rPr>
            </w:pPr>
          </w:p>
        </w:tc>
        <w:tc>
          <w:tcPr>
            <w:tcW w:w="553" w:type="dxa"/>
          </w:tcPr>
          <w:p w14:paraId="3D421680">
            <w:pPr>
              <w:spacing w:line="360" w:lineRule="auto"/>
              <w:rPr>
                <w:rFonts w:cs="仿宋_GB2312" w:asciiTheme="minorEastAsia" w:hAnsiTheme="minorEastAsia" w:eastAsiaTheme="minorEastAsia"/>
                <w:sz w:val="24"/>
              </w:rPr>
            </w:pPr>
          </w:p>
        </w:tc>
        <w:tc>
          <w:tcPr>
            <w:tcW w:w="553" w:type="dxa"/>
          </w:tcPr>
          <w:p w14:paraId="34D60E68">
            <w:pPr>
              <w:spacing w:line="360" w:lineRule="auto"/>
              <w:rPr>
                <w:rFonts w:cs="仿宋_GB2312" w:asciiTheme="minorEastAsia" w:hAnsiTheme="minorEastAsia" w:eastAsiaTheme="minorEastAsia"/>
                <w:sz w:val="24"/>
              </w:rPr>
            </w:pPr>
          </w:p>
        </w:tc>
        <w:tc>
          <w:tcPr>
            <w:tcW w:w="553" w:type="dxa"/>
          </w:tcPr>
          <w:p w14:paraId="6DBEF687">
            <w:pPr>
              <w:spacing w:line="360" w:lineRule="auto"/>
              <w:rPr>
                <w:rFonts w:cs="仿宋_GB2312" w:asciiTheme="minorEastAsia" w:hAnsiTheme="minorEastAsia" w:eastAsiaTheme="minorEastAsia"/>
                <w:sz w:val="24"/>
              </w:rPr>
            </w:pPr>
          </w:p>
        </w:tc>
        <w:tc>
          <w:tcPr>
            <w:tcW w:w="553" w:type="dxa"/>
          </w:tcPr>
          <w:p w14:paraId="6C943947">
            <w:pPr>
              <w:spacing w:line="360" w:lineRule="auto"/>
              <w:rPr>
                <w:rFonts w:cs="仿宋_GB2312" w:asciiTheme="minorEastAsia" w:hAnsiTheme="minorEastAsia" w:eastAsiaTheme="minorEastAsia"/>
                <w:sz w:val="24"/>
              </w:rPr>
            </w:pPr>
          </w:p>
        </w:tc>
        <w:tc>
          <w:tcPr>
            <w:tcW w:w="553" w:type="dxa"/>
          </w:tcPr>
          <w:p w14:paraId="53B03AC3">
            <w:pPr>
              <w:spacing w:line="360" w:lineRule="auto"/>
              <w:rPr>
                <w:rFonts w:cs="仿宋_GB2312" w:asciiTheme="minorEastAsia" w:hAnsiTheme="minorEastAsia" w:eastAsiaTheme="minorEastAsia"/>
                <w:sz w:val="24"/>
              </w:rPr>
            </w:pPr>
          </w:p>
        </w:tc>
      </w:tr>
      <w:tr w14:paraId="010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87F6DF">
            <w:pPr>
              <w:spacing w:line="360" w:lineRule="auto"/>
              <w:rPr>
                <w:rFonts w:cs="仿宋_GB2312" w:asciiTheme="minorEastAsia" w:hAnsiTheme="minorEastAsia" w:eastAsiaTheme="minorEastAsia"/>
                <w:sz w:val="24"/>
              </w:rPr>
            </w:pPr>
          </w:p>
        </w:tc>
        <w:tc>
          <w:tcPr>
            <w:tcW w:w="552" w:type="dxa"/>
          </w:tcPr>
          <w:p w14:paraId="26B1E95C">
            <w:pPr>
              <w:spacing w:line="360" w:lineRule="auto"/>
              <w:rPr>
                <w:rFonts w:cs="仿宋_GB2312" w:asciiTheme="minorEastAsia" w:hAnsiTheme="minorEastAsia" w:eastAsiaTheme="minorEastAsia"/>
                <w:sz w:val="24"/>
              </w:rPr>
            </w:pPr>
          </w:p>
        </w:tc>
        <w:tc>
          <w:tcPr>
            <w:tcW w:w="552" w:type="dxa"/>
          </w:tcPr>
          <w:p w14:paraId="604D0F32">
            <w:pPr>
              <w:spacing w:line="360" w:lineRule="auto"/>
              <w:rPr>
                <w:rFonts w:cs="仿宋_GB2312" w:asciiTheme="minorEastAsia" w:hAnsiTheme="minorEastAsia" w:eastAsiaTheme="minorEastAsia"/>
                <w:sz w:val="24"/>
              </w:rPr>
            </w:pPr>
          </w:p>
        </w:tc>
        <w:tc>
          <w:tcPr>
            <w:tcW w:w="552" w:type="dxa"/>
          </w:tcPr>
          <w:p w14:paraId="21EF63D9">
            <w:pPr>
              <w:spacing w:line="360" w:lineRule="auto"/>
              <w:rPr>
                <w:rFonts w:cs="仿宋_GB2312" w:asciiTheme="minorEastAsia" w:hAnsiTheme="minorEastAsia" w:eastAsiaTheme="minorEastAsia"/>
                <w:sz w:val="24"/>
              </w:rPr>
            </w:pPr>
          </w:p>
        </w:tc>
        <w:tc>
          <w:tcPr>
            <w:tcW w:w="552" w:type="dxa"/>
          </w:tcPr>
          <w:p w14:paraId="5558673E">
            <w:pPr>
              <w:spacing w:line="360" w:lineRule="auto"/>
              <w:rPr>
                <w:rFonts w:cs="仿宋_GB2312" w:asciiTheme="minorEastAsia" w:hAnsiTheme="minorEastAsia" w:eastAsiaTheme="minorEastAsia"/>
                <w:sz w:val="24"/>
              </w:rPr>
            </w:pPr>
          </w:p>
        </w:tc>
        <w:tc>
          <w:tcPr>
            <w:tcW w:w="552" w:type="dxa"/>
          </w:tcPr>
          <w:p w14:paraId="1AE3BDD7">
            <w:pPr>
              <w:spacing w:line="360" w:lineRule="auto"/>
              <w:rPr>
                <w:rFonts w:cs="仿宋_GB2312" w:asciiTheme="minorEastAsia" w:hAnsiTheme="minorEastAsia" w:eastAsiaTheme="minorEastAsia"/>
                <w:sz w:val="24"/>
              </w:rPr>
            </w:pPr>
          </w:p>
        </w:tc>
        <w:tc>
          <w:tcPr>
            <w:tcW w:w="552" w:type="dxa"/>
          </w:tcPr>
          <w:p w14:paraId="255C3CEA">
            <w:pPr>
              <w:spacing w:line="360" w:lineRule="auto"/>
              <w:rPr>
                <w:rFonts w:cs="仿宋_GB2312" w:asciiTheme="minorEastAsia" w:hAnsiTheme="minorEastAsia" w:eastAsiaTheme="minorEastAsia"/>
                <w:sz w:val="24"/>
              </w:rPr>
            </w:pPr>
          </w:p>
        </w:tc>
        <w:tc>
          <w:tcPr>
            <w:tcW w:w="553" w:type="dxa"/>
          </w:tcPr>
          <w:p w14:paraId="3FA7E9A9">
            <w:pPr>
              <w:spacing w:line="360" w:lineRule="auto"/>
              <w:rPr>
                <w:rFonts w:cs="仿宋_GB2312" w:asciiTheme="minorEastAsia" w:hAnsiTheme="minorEastAsia" w:eastAsiaTheme="minorEastAsia"/>
                <w:sz w:val="24"/>
              </w:rPr>
            </w:pPr>
          </w:p>
        </w:tc>
        <w:tc>
          <w:tcPr>
            <w:tcW w:w="553" w:type="dxa"/>
          </w:tcPr>
          <w:p w14:paraId="003CFE6F">
            <w:pPr>
              <w:spacing w:line="360" w:lineRule="auto"/>
              <w:rPr>
                <w:rFonts w:cs="仿宋_GB2312" w:asciiTheme="minorEastAsia" w:hAnsiTheme="minorEastAsia" w:eastAsiaTheme="minorEastAsia"/>
                <w:sz w:val="24"/>
              </w:rPr>
            </w:pPr>
          </w:p>
        </w:tc>
        <w:tc>
          <w:tcPr>
            <w:tcW w:w="553" w:type="dxa"/>
          </w:tcPr>
          <w:p w14:paraId="006733C1">
            <w:pPr>
              <w:spacing w:line="360" w:lineRule="auto"/>
              <w:rPr>
                <w:rFonts w:cs="仿宋_GB2312" w:asciiTheme="minorEastAsia" w:hAnsiTheme="minorEastAsia" w:eastAsiaTheme="minorEastAsia"/>
                <w:sz w:val="24"/>
              </w:rPr>
            </w:pPr>
          </w:p>
        </w:tc>
        <w:tc>
          <w:tcPr>
            <w:tcW w:w="553" w:type="dxa"/>
          </w:tcPr>
          <w:p w14:paraId="7F58522A">
            <w:pPr>
              <w:spacing w:line="360" w:lineRule="auto"/>
              <w:rPr>
                <w:rFonts w:cs="仿宋_GB2312" w:asciiTheme="minorEastAsia" w:hAnsiTheme="minorEastAsia" w:eastAsiaTheme="minorEastAsia"/>
                <w:sz w:val="24"/>
              </w:rPr>
            </w:pPr>
          </w:p>
        </w:tc>
        <w:tc>
          <w:tcPr>
            <w:tcW w:w="553" w:type="dxa"/>
          </w:tcPr>
          <w:p w14:paraId="60BABEC2">
            <w:pPr>
              <w:spacing w:line="360" w:lineRule="auto"/>
              <w:rPr>
                <w:rFonts w:cs="仿宋_GB2312" w:asciiTheme="minorEastAsia" w:hAnsiTheme="minorEastAsia" w:eastAsiaTheme="minorEastAsia"/>
                <w:sz w:val="24"/>
              </w:rPr>
            </w:pPr>
          </w:p>
        </w:tc>
        <w:tc>
          <w:tcPr>
            <w:tcW w:w="553" w:type="dxa"/>
          </w:tcPr>
          <w:p w14:paraId="3CB8C644">
            <w:pPr>
              <w:spacing w:line="360" w:lineRule="auto"/>
              <w:rPr>
                <w:rFonts w:cs="仿宋_GB2312" w:asciiTheme="minorEastAsia" w:hAnsiTheme="minorEastAsia" w:eastAsiaTheme="minorEastAsia"/>
                <w:sz w:val="24"/>
              </w:rPr>
            </w:pPr>
          </w:p>
        </w:tc>
        <w:tc>
          <w:tcPr>
            <w:tcW w:w="553" w:type="dxa"/>
          </w:tcPr>
          <w:p w14:paraId="431D0E97">
            <w:pPr>
              <w:spacing w:line="360" w:lineRule="auto"/>
              <w:rPr>
                <w:rFonts w:cs="仿宋_GB2312" w:asciiTheme="minorEastAsia" w:hAnsiTheme="minorEastAsia" w:eastAsiaTheme="minorEastAsia"/>
                <w:sz w:val="24"/>
              </w:rPr>
            </w:pPr>
          </w:p>
        </w:tc>
        <w:tc>
          <w:tcPr>
            <w:tcW w:w="553" w:type="dxa"/>
          </w:tcPr>
          <w:p w14:paraId="45811086">
            <w:pPr>
              <w:spacing w:line="360" w:lineRule="auto"/>
              <w:rPr>
                <w:rFonts w:cs="仿宋_GB2312" w:asciiTheme="minorEastAsia" w:hAnsiTheme="minorEastAsia" w:eastAsiaTheme="minorEastAsia"/>
                <w:sz w:val="24"/>
              </w:rPr>
            </w:pPr>
          </w:p>
        </w:tc>
        <w:tc>
          <w:tcPr>
            <w:tcW w:w="553" w:type="dxa"/>
          </w:tcPr>
          <w:p w14:paraId="04F890F5">
            <w:pPr>
              <w:spacing w:line="360" w:lineRule="auto"/>
              <w:rPr>
                <w:rFonts w:cs="仿宋_GB2312" w:asciiTheme="minorEastAsia" w:hAnsiTheme="minorEastAsia" w:eastAsiaTheme="minorEastAsia"/>
                <w:sz w:val="24"/>
              </w:rPr>
            </w:pPr>
          </w:p>
        </w:tc>
        <w:tc>
          <w:tcPr>
            <w:tcW w:w="553" w:type="dxa"/>
          </w:tcPr>
          <w:p w14:paraId="6B2E86C5">
            <w:pPr>
              <w:spacing w:line="360" w:lineRule="auto"/>
              <w:rPr>
                <w:rFonts w:cs="仿宋_GB2312" w:asciiTheme="minorEastAsia" w:hAnsiTheme="minorEastAsia" w:eastAsiaTheme="minorEastAsia"/>
                <w:sz w:val="24"/>
              </w:rPr>
            </w:pPr>
          </w:p>
        </w:tc>
      </w:tr>
      <w:tr w14:paraId="2567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11F8BF">
            <w:pPr>
              <w:spacing w:line="360" w:lineRule="auto"/>
              <w:rPr>
                <w:rFonts w:cs="仿宋_GB2312" w:asciiTheme="minorEastAsia" w:hAnsiTheme="minorEastAsia" w:eastAsiaTheme="minorEastAsia"/>
                <w:sz w:val="24"/>
              </w:rPr>
            </w:pPr>
          </w:p>
        </w:tc>
        <w:tc>
          <w:tcPr>
            <w:tcW w:w="552" w:type="dxa"/>
          </w:tcPr>
          <w:p w14:paraId="3734BC15">
            <w:pPr>
              <w:spacing w:line="360" w:lineRule="auto"/>
              <w:rPr>
                <w:rFonts w:cs="仿宋_GB2312" w:asciiTheme="minorEastAsia" w:hAnsiTheme="minorEastAsia" w:eastAsiaTheme="minorEastAsia"/>
                <w:sz w:val="24"/>
              </w:rPr>
            </w:pPr>
          </w:p>
        </w:tc>
        <w:tc>
          <w:tcPr>
            <w:tcW w:w="552" w:type="dxa"/>
          </w:tcPr>
          <w:p w14:paraId="6E75155F">
            <w:pPr>
              <w:spacing w:line="360" w:lineRule="auto"/>
              <w:rPr>
                <w:rFonts w:cs="仿宋_GB2312" w:asciiTheme="minorEastAsia" w:hAnsiTheme="minorEastAsia" w:eastAsiaTheme="minorEastAsia"/>
                <w:sz w:val="24"/>
              </w:rPr>
            </w:pPr>
          </w:p>
        </w:tc>
        <w:tc>
          <w:tcPr>
            <w:tcW w:w="552" w:type="dxa"/>
          </w:tcPr>
          <w:p w14:paraId="655E2332">
            <w:pPr>
              <w:spacing w:line="360" w:lineRule="auto"/>
              <w:rPr>
                <w:rFonts w:cs="仿宋_GB2312" w:asciiTheme="minorEastAsia" w:hAnsiTheme="minorEastAsia" w:eastAsiaTheme="minorEastAsia"/>
                <w:sz w:val="24"/>
              </w:rPr>
            </w:pPr>
          </w:p>
        </w:tc>
        <w:tc>
          <w:tcPr>
            <w:tcW w:w="552" w:type="dxa"/>
          </w:tcPr>
          <w:p w14:paraId="4E5C1B0A">
            <w:pPr>
              <w:spacing w:line="360" w:lineRule="auto"/>
              <w:rPr>
                <w:rFonts w:cs="仿宋_GB2312" w:asciiTheme="minorEastAsia" w:hAnsiTheme="minorEastAsia" w:eastAsiaTheme="minorEastAsia"/>
                <w:sz w:val="24"/>
              </w:rPr>
            </w:pPr>
          </w:p>
        </w:tc>
        <w:tc>
          <w:tcPr>
            <w:tcW w:w="552" w:type="dxa"/>
          </w:tcPr>
          <w:p w14:paraId="5774B4A4">
            <w:pPr>
              <w:spacing w:line="360" w:lineRule="auto"/>
              <w:rPr>
                <w:rFonts w:cs="仿宋_GB2312" w:asciiTheme="minorEastAsia" w:hAnsiTheme="minorEastAsia" w:eastAsiaTheme="minorEastAsia"/>
                <w:sz w:val="24"/>
              </w:rPr>
            </w:pPr>
          </w:p>
        </w:tc>
        <w:tc>
          <w:tcPr>
            <w:tcW w:w="552" w:type="dxa"/>
          </w:tcPr>
          <w:p w14:paraId="0528971F">
            <w:pPr>
              <w:spacing w:line="360" w:lineRule="auto"/>
              <w:rPr>
                <w:rFonts w:cs="仿宋_GB2312" w:asciiTheme="minorEastAsia" w:hAnsiTheme="minorEastAsia" w:eastAsiaTheme="minorEastAsia"/>
                <w:sz w:val="24"/>
              </w:rPr>
            </w:pPr>
          </w:p>
        </w:tc>
        <w:tc>
          <w:tcPr>
            <w:tcW w:w="553" w:type="dxa"/>
          </w:tcPr>
          <w:p w14:paraId="08C6C7BD">
            <w:pPr>
              <w:spacing w:line="360" w:lineRule="auto"/>
              <w:rPr>
                <w:rFonts w:cs="仿宋_GB2312" w:asciiTheme="minorEastAsia" w:hAnsiTheme="minorEastAsia" w:eastAsiaTheme="minorEastAsia"/>
                <w:sz w:val="24"/>
              </w:rPr>
            </w:pPr>
          </w:p>
        </w:tc>
        <w:tc>
          <w:tcPr>
            <w:tcW w:w="553" w:type="dxa"/>
          </w:tcPr>
          <w:p w14:paraId="2BD5ED20">
            <w:pPr>
              <w:spacing w:line="360" w:lineRule="auto"/>
              <w:rPr>
                <w:rFonts w:cs="仿宋_GB2312" w:asciiTheme="minorEastAsia" w:hAnsiTheme="minorEastAsia" w:eastAsiaTheme="minorEastAsia"/>
                <w:sz w:val="24"/>
              </w:rPr>
            </w:pPr>
          </w:p>
        </w:tc>
        <w:tc>
          <w:tcPr>
            <w:tcW w:w="553" w:type="dxa"/>
          </w:tcPr>
          <w:p w14:paraId="62918135">
            <w:pPr>
              <w:spacing w:line="360" w:lineRule="auto"/>
              <w:rPr>
                <w:rFonts w:cs="仿宋_GB2312" w:asciiTheme="minorEastAsia" w:hAnsiTheme="minorEastAsia" w:eastAsiaTheme="minorEastAsia"/>
                <w:sz w:val="24"/>
              </w:rPr>
            </w:pPr>
          </w:p>
        </w:tc>
        <w:tc>
          <w:tcPr>
            <w:tcW w:w="553" w:type="dxa"/>
          </w:tcPr>
          <w:p w14:paraId="68478735">
            <w:pPr>
              <w:spacing w:line="360" w:lineRule="auto"/>
              <w:rPr>
                <w:rFonts w:cs="仿宋_GB2312" w:asciiTheme="minorEastAsia" w:hAnsiTheme="minorEastAsia" w:eastAsiaTheme="minorEastAsia"/>
                <w:sz w:val="24"/>
              </w:rPr>
            </w:pPr>
          </w:p>
        </w:tc>
        <w:tc>
          <w:tcPr>
            <w:tcW w:w="553" w:type="dxa"/>
          </w:tcPr>
          <w:p w14:paraId="0F9AD433">
            <w:pPr>
              <w:spacing w:line="360" w:lineRule="auto"/>
              <w:rPr>
                <w:rFonts w:cs="仿宋_GB2312" w:asciiTheme="minorEastAsia" w:hAnsiTheme="minorEastAsia" w:eastAsiaTheme="minorEastAsia"/>
                <w:sz w:val="24"/>
              </w:rPr>
            </w:pPr>
          </w:p>
        </w:tc>
        <w:tc>
          <w:tcPr>
            <w:tcW w:w="553" w:type="dxa"/>
          </w:tcPr>
          <w:p w14:paraId="01403D30">
            <w:pPr>
              <w:spacing w:line="360" w:lineRule="auto"/>
              <w:rPr>
                <w:rFonts w:cs="仿宋_GB2312" w:asciiTheme="minorEastAsia" w:hAnsiTheme="minorEastAsia" w:eastAsiaTheme="minorEastAsia"/>
                <w:sz w:val="24"/>
              </w:rPr>
            </w:pPr>
          </w:p>
        </w:tc>
        <w:tc>
          <w:tcPr>
            <w:tcW w:w="553" w:type="dxa"/>
          </w:tcPr>
          <w:p w14:paraId="6361BAE4">
            <w:pPr>
              <w:spacing w:line="360" w:lineRule="auto"/>
              <w:rPr>
                <w:rFonts w:cs="仿宋_GB2312" w:asciiTheme="minorEastAsia" w:hAnsiTheme="minorEastAsia" w:eastAsiaTheme="minorEastAsia"/>
                <w:sz w:val="24"/>
              </w:rPr>
            </w:pPr>
          </w:p>
        </w:tc>
        <w:tc>
          <w:tcPr>
            <w:tcW w:w="553" w:type="dxa"/>
          </w:tcPr>
          <w:p w14:paraId="7FF6D65E">
            <w:pPr>
              <w:spacing w:line="360" w:lineRule="auto"/>
              <w:rPr>
                <w:rFonts w:cs="仿宋_GB2312" w:asciiTheme="minorEastAsia" w:hAnsiTheme="minorEastAsia" w:eastAsiaTheme="minorEastAsia"/>
                <w:sz w:val="24"/>
              </w:rPr>
            </w:pPr>
          </w:p>
        </w:tc>
        <w:tc>
          <w:tcPr>
            <w:tcW w:w="553" w:type="dxa"/>
          </w:tcPr>
          <w:p w14:paraId="0E488F57">
            <w:pPr>
              <w:spacing w:line="360" w:lineRule="auto"/>
              <w:rPr>
                <w:rFonts w:cs="仿宋_GB2312" w:asciiTheme="minorEastAsia" w:hAnsiTheme="minorEastAsia" w:eastAsiaTheme="minorEastAsia"/>
                <w:sz w:val="24"/>
              </w:rPr>
            </w:pPr>
          </w:p>
        </w:tc>
        <w:tc>
          <w:tcPr>
            <w:tcW w:w="553" w:type="dxa"/>
          </w:tcPr>
          <w:p w14:paraId="4894D4CE">
            <w:pPr>
              <w:spacing w:line="360" w:lineRule="auto"/>
              <w:rPr>
                <w:rFonts w:cs="仿宋_GB2312" w:asciiTheme="minorEastAsia" w:hAnsiTheme="minorEastAsia" w:eastAsiaTheme="minorEastAsia"/>
                <w:sz w:val="24"/>
              </w:rPr>
            </w:pPr>
          </w:p>
        </w:tc>
      </w:tr>
      <w:tr w14:paraId="1D32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977714">
            <w:pPr>
              <w:spacing w:line="360" w:lineRule="auto"/>
              <w:rPr>
                <w:rFonts w:cs="仿宋_GB2312" w:asciiTheme="minorEastAsia" w:hAnsiTheme="minorEastAsia" w:eastAsiaTheme="minorEastAsia"/>
                <w:sz w:val="24"/>
              </w:rPr>
            </w:pPr>
          </w:p>
        </w:tc>
        <w:tc>
          <w:tcPr>
            <w:tcW w:w="552" w:type="dxa"/>
          </w:tcPr>
          <w:p w14:paraId="2CF20A6C">
            <w:pPr>
              <w:spacing w:line="360" w:lineRule="auto"/>
              <w:rPr>
                <w:rFonts w:cs="仿宋_GB2312" w:asciiTheme="minorEastAsia" w:hAnsiTheme="minorEastAsia" w:eastAsiaTheme="minorEastAsia"/>
                <w:sz w:val="24"/>
              </w:rPr>
            </w:pPr>
          </w:p>
        </w:tc>
        <w:tc>
          <w:tcPr>
            <w:tcW w:w="552" w:type="dxa"/>
          </w:tcPr>
          <w:p w14:paraId="5325ABA8">
            <w:pPr>
              <w:spacing w:line="360" w:lineRule="auto"/>
              <w:rPr>
                <w:rFonts w:cs="仿宋_GB2312" w:asciiTheme="minorEastAsia" w:hAnsiTheme="minorEastAsia" w:eastAsiaTheme="minorEastAsia"/>
                <w:sz w:val="24"/>
              </w:rPr>
            </w:pPr>
          </w:p>
        </w:tc>
        <w:tc>
          <w:tcPr>
            <w:tcW w:w="552" w:type="dxa"/>
          </w:tcPr>
          <w:p w14:paraId="753AAEE6">
            <w:pPr>
              <w:spacing w:line="360" w:lineRule="auto"/>
              <w:rPr>
                <w:rFonts w:cs="仿宋_GB2312" w:asciiTheme="minorEastAsia" w:hAnsiTheme="minorEastAsia" w:eastAsiaTheme="minorEastAsia"/>
                <w:sz w:val="24"/>
              </w:rPr>
            </w:pPr>
          </w:p>
        </w:tc>
        <w:tc>
          <w:tcPr>
            <w:tcW w:w="552" w:type="dxa"/>
          </w:tcPr>
          <w:p w14:paraId="585F2209">
            <w:pPr>
              <w:spacing w:line="360" w:lineRule="auto"/>
              <w:rPr>
                <w:rFonts w:cs="仿宋_GB2312" w:asciiTheme="minorEastAsia" w:hAnsiTheme="minorEastAsia" w:eastAsiaTheme="minorEastAsia"/>
                <w:sz w:val="24"/>
              </w:rPr>
            </w:pPr>
          </w:p>
        </w:tc>
        <w:tc>
          <w:tcPr>
            <w:tcW w:w="552" w:type="dxa"/>
          </w:tcPr>
          <w:p w14:paraId="7CC01177">
            <w:pPr>
              <w:spacing w:line="360" w:lineRule="auto"/>
              <w:rPr>
                <w:rFonts w:cs="仿宋_GB2312" w:asciiTheme="minorEastAsia" w:hAnsiTheme="minorEastAsia" w:eastAsiaTheme="minorEastAsia"/>
                <w:sz w:val="24"/>
              </w:rPr>
            </w:pPr>
          </w:p>
        </w:tc>
        <w:tc>
          <w:tcPr>
            <w:tcW w:w="552" w:type="dxa"/>
          </w:tcPr>
          <w:p w14:paraId="3757884E">
            <w:pPr>
              <w:spacing w:line="360" w:lineRule="auto"/>
              <w:rPr>
                <w:rFonts w:cs="仿宋_GB2312" w:asciiTheme="minorEastAsia" w:hAnsiTheme="minorEastAsia" w:eastAsiaTheme="minorEastAsia"/>
                <w:sz w:val="24"/>
              </w:rPr>
            </w:pPr>
          </w:p>
        </w:tc>
        <w:tc>
          <w:tcPr>
            <w:tcW w:w="553" w:type="dxa"/>
          </w:tcPr>
          <w:p w14:paraId="2EF62A9A">
            <w:pPr>
              <w:spacing w:line="360" w:lineRule="auto"/>
              <w:rPr>
                <w:rFonts w:cs="仿宋_GB2312" w:asciiTheme="minorEastAsia" w:hAnsiTheme="minorEastAsia" w:eastAsiaTheme="minorEastAsia"/>
                <w:sz w:val="24"/>
              </w:rPr>
            </w:pPr>
          </w:p>
        </w:tc>
        <w:tc>
          <w:tcPr>
            <w:tcW w:w="553" w:type="dxa"/>
          </w:tcPr>
          <w:p w14:paraId="331CA74F">
            <w:pPr>
              <w:spacing w:line="360" w:lineRule="auto"/>
              <w:rPr>
                <w:rFonts w:cs="仿宋_GB2312" w:asciiTheme="minorEastAsia" w:hAnsiTheme="minorEastAsia" w:eastAsiaTheme="minorEastAsia"/>
                <w:sz w:val="24"/>
              </w:rPr>
            </w:pPr>
          </w:p>
        </w:tc>
        <w:tc>
          <w:tcPr>
            <w:tcW w:w="553" w:type="dxa"/>
          </w:tcPr>
          <w:p w14:paraId="55289DBE">
            <w:pPr>
              <w:spacing w:line="360" w:lineRule="auto"/>
              <w:rPr>
                <w:rFonts w:cs="仿宋_GB2312" w:asciiTheme="minorEastAsia" w:hAnsiTheme="minorEastAsia" w:eastAsiaTheme="minorEastAsia"/>
                <w:sz w:val="24"/>
              </w:rPr>
            </w:pPr>
          </w:p>
        </w:tc>
        <w:tc>
          <w:tcPr>
            <w:tcW w:w="553" w:type="dxa"/>
          </w:tcPr>
          <w:p w14:paraId="18017EC8">
            <w:pPr>
              <w:spacing w:line="360" w:lineRule="auto"/>
              <w:rPr>
                <w:rFonts w:cs="仿宋_GB2312" w:asciiTheme="minorEastAsia" w:hAnsiTheme="minorEastAsia" w:eastAsiaTheme="minorEastAsia"/>
                <w:sz w:val="24"/>
              </w:rPr>
            </w:pPr>
          </w:p>
        </w:tc>
        <w:tc>
          <w:tcPr>
            <w:tcW w:w="553" w:type="dxa"/>
          </w:tcPr>
          <w:p w14:paraId="333688F2">
            <w:pPr>
              <w:spacing w:line="360" w:lineRule="auto"/>
              <w:rPr>
                <w:rFonts w:cs="仿宋_GB2312" w:asciiTheme="minorEastAsia" w:hAnsiTheme="minorEastAsia" w:eastAsiaTheme="minorEastAsia"/>
                <w:sz w:val="24"/>
              </w:rPr>
            </w:pPr>
          </w:p>
        </w:tc>
        <w:tc>
          <w:tcPr>
            <w:tcW w:w="553" w:type="dxa"/>
          </w:tcPr>
          <w:p w14:paraId="4D54C45B">
            <w:pPr>
              <w:spacing w:line="360" w:lineRule="auto"/>
              <w:rPr>
                <w:rFonts w:cs="仿宋_GB2312" w:asciiTheme="minorEastAsia" w:hAnsiTheme="minorEastAsia" w:eastAsiaTheme="minorEastAsia"/>
                <w:sz w:val="24"/>
              </w:rPr>
            </w:pPr>
          </w:p>
        </w:tc>
        <w:tc>
          <w:tcPr>
            <w:tcW w:w="553" w:type="dxa"/>
          </w:tcPr>
          <w:p w14:paraId="7F86E2F9">
            <w:pPr>
              <w:spacing w:line="360" w:lineRule="auto"/>
              <w:rPr>
                <w:rFonts w:cs="仿宋_GB2312" w:asciiTheme="minorEastAsia" w:hAnsiTheme="minorEastAsia" w:eastAsiaTheme="minorEastAsia"/>
                <w:sz w:val="24"/>
              </w:rPr>
            </w:pPr>
          </w:p>
        </w:tc>
        <w:tc>
          <w:tcPr>
            <w:tcW w:w="553" w:type="dxa"/>
          </w:tcPr>
          <w:p w14:paraId="7A517767">
            <w:pPr>
              <w:spacing w:line="360" w:lineRule="auto"/>
              <w:rPr>
                <w:rFonts w:cs="仿宋_GB2312" w:asciiTheme="minorEastAsia" w:hAnsiTheme="minorEastAsia" w:eastAsiaTheme="minorEastAsia"/>
                <w:sz w:val="24"/>
              </w:rPr>
            </w:pPr>
          </w:p>
        </w:tc>
        <w:tc>
          <w:tcPr>
            <w:tcW w:w="553" w:type="dxa"/>
          </w:tcPr>
          <w:p w14:paraId="34C8F1A7">
            <w:pPr>
              <w:spacing w:line="360" w:lineRule="auto"/>
              <w:rPr>
                <w:rFonts w:cs="仿宋_GB2312" w:asciiTheme="minorEastAsia" w:hAnsiTheme="minorEastAsia" w:eastAsiaTheme="minorEastAsia"/>
                <w:sz w:val="24"/>
              </w:rPr>
            </w:pPr>
          </w:p>
        </w:tc>
        <w:tc>
          <w:tcPr>
            <w:tcW w:w="553" w:type="dxa"/>
          </w:tcPr>
          <w:p w14:paraId="17FCA2BE">
            <w:pPr>
              <w:spacing w:line="360" w:lineRule="auto"/>
              <w:rPr>
                <w:rFonts w:cs="仿宋_GB2312" w:asciiTheme="minorEastAsia" w:hAnsiTheme="minorEastAsia" w:eastAsiaTheme="minorEastAsia"/>
                <w:sz w:val="24"/>
              </w:rPr>
            </w:pPr>
          </w:p>
        </w:tc>
      </w:tr>
      <w:tr w14:paraId="13A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0476EC">
            <w:pPr>
              <w:spacing w:line="360" w:lineRule="auto"/>
              <w:rPr>
                <w:rFonts w:cs="仿宋_GB2312" w:asciiTheme="minorEastAsia" w:hAnsiTheme="minorEastAsia" w:eastAsiaTheme="minorEastAsia"/>
                <w:sz w:val="24"/>
              </w:rPr>
            </w:pPr>
          </w:p>
        </w:tc>
        <w:tc>
          <w:tcPr>
            <w:tcW w:w="552" w:type="dxa"/>
          </w:tcPr>
          <w:p w14:paraId="5CE646B3">
            <w:pPr>
              <w:spacing w:line="360" w:lineRule="auto"/>
              <w:rPr>
                <w:rFonts w:cs="仿宋_GB2312" w:asciiTheme="minorEastAsia" w:hAnsiTheme="minorEastAsia" w:eastAsiaTheme="minorEastAsia"/>
                <w:sz w:val="24"/>
              </w:rPr>
            </w:pPr>
          </w:p>
        </w:tc>
        <w:tc>
          <w:tcPr>
            <w:tcW w:w="552" w:type="dxa"/>
          </w:tcPr>
          <w:p w14:paraId="447E3702">
            <w:pPr>
              <w:spacing w:line="360" w:lineRule="auto"/>
              <w:rPr>
                <w:rFonts w:cs="仿宋_GB2312" w:asciiTheme="minorEastAsia" w:hAnsiTheme="minorEastAsia" w:eastAsiaTheme="minorEastAsia"/>
                <w:sz w:val="24"/>
              </w:rPr>
            </w:pPr>
          </w:p>
        </w:tc>
        <w:tc>
          <w:tcPr>
            <w:tcW w:w="552" w:type="dxa"/>
          </w:tcPr>
          <w:p w14:paraId="2A207686">
            <w:pPr>
              <w:spacing w:line="360" w:lineRule="auto"/>
              <w:rPr>
                <w:rFonts w:cs="仿宋_GB2312" w:asciiTheme="minorEastAsia" w:hAnsiTheme="minorEastAsia" w:eastAsiaTheme="minorEastAsia"/>
                <w:sz w:val="24"/>
              </w:rPr>
            </w:pPr>
          </w:p>
        </w:tc>
        <w:tc>
          <w:tcPr>
            <w:tcW w:w="552" w:type="dxa"/>
          </w:tcPr>
          <w:p w14:paraId="32F2EE1D">
            <w:pPr>
              <w:spacing w:line="360" w:lineRule="auto"/>
              <w:rPr>
                <w:rFonts w:cs="仿宋_GB2312" w:asciiTheme="minorEastAsia" w:hAnsiTheme="minorEastAsia" w:eastAsiaTheme="minorEastAsia"/>
                <w:sz w:val="24"/>
              </w:rPr>
            </w:pPr>
          </w:p>
        </w:tc>
        <w:tc>
          <w:tcPr>
            <w:tcW w:w="552" w:type="dxa"/>
          </w:tcPr>
          <w:p w14:paraId="6808B92E">
            <w:pPr>
              <w:spacing w:line="360" w:lineRule="auto"/>
              <w:rPr>
                <w:rFonts w:cs="仿宋_GB2312" w:asciiTheme="minorEastAsia" w:hAnsiTheme="minorEastAsia" w:eastAsiaTheme="minorEastAsia"/>
                <w:sz w:val="24"/>
              </w:rPr>
            </w:pPr>
          </w:p>
        </w:tc>
        <w:tc>
          <w:tcPr>
            <w:tcW w:w="552" w:type="dxa"/>
          </w:tcPr>
          <w:p w14:paraId="4E9B3AC7">
            <w:pPr>
              <w:spacing w:line="360" w:lineRule="auto"/>
              <w:rPr>
                <w:rFonts w:cs="仿宋_GB2312" w:asciiTheme="minorEastAsia" w:hAnsiTheme="minorEastAsia" w:eastAsiaTheme="minorEastAsia"/>
                <w:sz w:val="24"/>
              </w:rPr>
            </w:pPr>
          </w:p>
        </w:tc>
        <w:tc>
          <w:tcPr>
            <w:tcW w:w="553" w:type="dxa"/>
          </w:tcPr>
          <w:p w14:paraId="4832682A">
            <w:pPr>
              <w:spacing w:line="360" w:lineRule="auto"/>
              <w:rPr>
                <w:rFonts w:cs="仿宋_GB2312" w:asciiTheme="minorEastAsia" w:hAnsiTheme="minorEastAsia" w:eastAsiaTheme="minorEastAsia"/>
                <w:sz w:val="24"/>
              </w:rPr>
            </w:pPr>
          </w:p>
        </w:tc>
        <w:tc>
          <w:tcPr>
            <w:tcW w:w="553" w:type="dxa"/>
          </w:tcPr>
          <w:p w14:paraId="1C3E1A44">
            <w:pPr>
              <w:spacing w:line="360" w:lineRule="auto"/>
              <w:rPr>
                <w:rFonts w:cs="仿宋_GB2312" w:asciiTheme="minorEastAsia" w:hAnsiTheme="minorEastAsia" w:eastAsiaTheme="minorEastAsia"/>
                <w:sz w:val="24"/>
              </w:rPr>
            </w:pPr>
          </w:p>
        </w:tc>
        <w:tc>
          <w:tcPr>
            <w:tcW w:w="553" w:type="dxa"/>
          </w:tcPr>
          <w:p w14:paraId="577885DC">
            <w:pPr>
              <w:spacing w:line="360" w:lineRule="auto"/>
              <w:rPr>
                <w:rFonts w:cs="仿宋_GB2312" w:asciiTheme="minorEastAsia" w:hAnsiTheme="minorEastAsia" w:eastAsiaTheme="minorEastAsia"/>
                <w:sz w:val="24"/>
              </w:rPr>
            </w:pPr>
          </w:p>
        </w:tc>
        <w:tc>
          <w:tcPr>
            <w:tcW w:w="553" w:type="dxa"/>
          </w:tcPr>
          <w:p w14:paraId="7D9EE982">
            <w:pPr>
              <w:spacing w:line="360" w:lineRule="auto"/>
              <w:rPr>
                <w:rFonts w:cs="仿宋_GB2312" w:asciiTheme="minorEastAsia" w:hAnsiTheme="minorEastAsia" w:eastAsiaTheme="minorEastAsia"/>
                <w:sz w:val="24"/>
              </w:rPr>
            </w:pPr>
          </w:p>
        </w:tc>
        <w:tc>
          <w:tcPr>
            <w:tcW w:w="553" w:type="dxa"/>
          </w:tcPr>
          <w:p w14:paraId="378AEBEA">
            <w:pPr>
              <w:spacing w:line="360" w:lineRule="auto"/>
              <w:rPr>
                <w:rFonts w:cs="仿宋_GB2312" w:asciiTheme="minorEastAsia" w:hAnsiTheme="minorEastAsia" w:eastAsiaTheme="minorEastAsia"/>
                <w:sz w:val="24"/>
              </w:rPr>
            </w:pPr>
          </w:p>
        </w:tc>
        <w:tc>
          <w:tcPr>
            <w:tcW w:w="553" w:type="dxa"/>
          </w:tcPr>
          <w:p w14:paraId="4E82179C">
            <w:pPr>
              <w:spacing w:line="360" w:lineRule="auto"/>
              <w:rPr>
                <w:rFonts w:cs="仿宋_GB2312" w:asciiTheme="minorEastAsia" w:hAnsiTheme="minorEastAsia" w:eastAsiaTheme="minorEastAsia"/>
                <w:sz w:val="24"/>
              </w:rPr>
            </w:pPr>
          </w:p>
        </w:tc>
        <w:tc>
          <w:tcPr>
            <w:tcW w:w="553" w:type="dxa"/>
          </w:tcPr>
          <w:p w14:paraId="1276C0FA">
            <w:pPr>
              <w:spacing w:line="360" w:lineRule="auto"/>
              <w:rPr>
                <w:rFonts w:cs="仿宋_GB2312" w:asciiTheme="minorEastAsia" w:hAnsiTheme="minorEastAsia" w:eastAsiaTheme="minorEastAsia"/>
                <w:sz w:val="24"/>
              </w:rPr>
            </w:pPr>
          </w:p>
        </w:tc>
        <w:tc>
          <w:tcPr>
            <w:tcW w:w="553" w:type="dxa"/>
          </w:tcPr>
          <w:p w14:paraId="68A16FE5">
            <w:pPr>
              <w:spacing w:line="360" w:lineRule="auto"/>
              <w:rPr>
                <w:rFonts w:cs="仿宋_GB2312" w:asciiTheme="minorEastAsia" w:hAnsiTheme="minorEastAsia" w:eastAsiaTheme="minorEastAsia"/>
                <w:sz w:val="24"/>
              </w:rPr>
            </w:pPr>
          </w:p>
        </w:tc>
        <w:tc>
          <w:tcPr>
            <w:tcW w:w="553" w:type="dxa"/>
          </w:tcPr>
          <w:p w14:paraId="45EC8332">
            <w:pPr>
              <w:spacing w:line="360" w:lineRule="auto"/>
              <w:rPr>
                <w:rFonts w:cs="仿宋_GB2312" w:asciiTheme="minorEastAsia" w:hAnsiTheme="minorEastAsia" w:eastAsiaTheme="minorEastAsia"/>
                <w:sz w:val="24"/>
              </w:rPr>
            </w:pPr>
          </w:p>
        </w:tc>
        <w:tc>
          <w:tcPr>
            <w:tcW w:w="553" w:type="dxa"/>
          </w:tcPr>
          <w:p w14:paraId="3E6109A6">
            <w:pPr>
              <w:spacing w:line="360" w:lineRule="auto"/>
              <w:rPr>
                <w:rFonts w:cs="仿宋_GB2312" w:asciiTheme="minorEastAsia" w:hAnsiTheme="minorEastAsia" w:eastAsiaTheme="minorEastAsia"/>
                <w:sz w:val="24"/>
              </w:rPr>
            </w:pPr>
          </w:p>
        </w:tc>
      </w:tr>
      <w:tr w14:paraId="718E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539716">
            <w:pPr>
              <w:spacing w:line="360" w:lineRule="auto"/>
              <w:rPr>
                <w:rFonts w:cs="仿宋_GB2312" w:asciiTheme="minorEastAsia" w:hAnsiTheme="minorEastAsia" w:eastAsiaTheme="minorEastAsia"/>
                <w:sz w:val="24"/>
              </w:rPr>
            </w:pPr>
          </w:p>
        </w:tc>
        <w:tc>
          <w:tcPr>
            <w:tcW w:w="552" w:type="dxa"/>
          </w:tcPr>
          <w:p w14:paraId="58C3811E">
            <w:pPr>
              <w:spacing w:line="360" w:lineRule="auto"/>
              <w:rPr>
                <w:rFonts w:cs="仿宋_GB2312" w:asciiTheme="minorEastAsia" w:hAnsiTheme="minorEastAsia" w:eastAsiaTheme="minorEastAsia"/>
                <w:sz w:val="24"/>
              </w:rPr>
            </w:pPr>
          </w:p>
        </w:tc>
        <w:tc>
          <w:tcPr>
            <w:tcW w:w="552" w:type="dxa"/>
          </w:tcPr>
          <w:p w14:paraId="252B401D">
            <w:pPr>
              <w:spacing w:line="360" w:lineRule="auto"/>
              <w:rPr>
                <w:rFonts w:cs="仿宋_GB2312" w:asciiTheme="minorEastAsia" w:hAnsiTheme="minorEastAsia" w:eastAsiaTheme="minorEastAsia"/>
                <w:sz w:val="24"/>
              </w:rPr>
            </w:pPr>
          </w:p>
        </w:tc>
        <w:tc>
          <w:tcPr>
            <w:tcW w:w="552" w:type="dxa"/>
          </w:tcPr>
          <w:p w14:paraId="0C3CA05B">
            <w:pPr>
              <w:spacing w:line="360" w:lineRule="auto"/>
              <w:rPr>
                <w:rFonts w:cs="仿宋_GB2312" w:asciiTheme="minorEastAsia" w:hAnsiTheme="minorEastAsia" w:eastAsiaTheme="minorEastAsia"/>
                <w:sz w:val="24"/>
              </w:rPr>
            </w:pPr>
          </w:p>
        </w:tc>
        <w:tc>
          <w:tcPr>
            <w:tcW w:w="552" w:type="dxa"/>
          </w:tcPr>
          <w:p w14:paraId="29B6030B">
            <w:pPr>
              <w:spacing w:line="360" w:lineRule="auto"/>
              <w:rPr>
                <w:rFonts w:cs="仿宋_GB2312" w:asciiTheme="minorEastAsia" w:hAnsiTheme="minorEastAsia" w:eastAsiaTheme="minorEastAsia"/>
                <w:sz w:val="24"/>
              </w:rPr>
            </w:pPr>
          </w:p>
        </w:tc>
        <w:tc>
          <w:tcPr>
            <w:tcW w:w="552" w:type="dxa"/>
          </w:tcPr>
          <w:p w14:paraId="24E39474">
            <w:pPr>
              <w:spacing w:line="360" w:lineRule="auto"/>
              <w:rPr>
                <w:rFonts w:cs="仿宋_GB2312" w:asciiTheme="minorEastAsia" w:hAnsiTheme="minorEastAsia" w:eastAsiaTheme="minorEastAsia"/>
                <w:sz w:val="24"/>
              </w:rPr>
            </w:pPr>
          </w:p>
        </w:tc>
        <w:tc>
          <w:tcPr>
            <w:tcW w:w="552" w:type="dxa"/>
          </w:tcPr>
          <w:p w14:paraId="7436EEAC">
            <w:pPr>
              <w:spacing w:line="360" w:lineRule="auto"/>
              <w:rPr>
                <w:rFonts w:cs="仿宋_GB2312" w:asciiTheme="minorEastAsia" w:hAnsiTheme="minorEastAsia" w:eastAsiaTheme="minorEastAsia"/>
                <w:sz w:val="24"/>
              </w:rPr>
            </w:pPr>
          </w:p>
        </w:tc>
        <w:tc>
          <w:tcPr>
            <w:tcW w:w="553" w:type="dxa"/>
          </w:tcPr>
          <w:p w14:paraId="038E6080">
            <w:pPr>
              <w:spacing w:line="360" w:lineRule="auto"/>
              <w:rPr>
                <w:rFonts w:cs="仿宋_GB2312" w:asciiTheme="minorEastAsia" w:hAnsiTheme="minorEastAsia" w:eastAsiaTheme="minorEastAsia"/>
                <w:sz w:val="24"/>
              </w:rPr>
            </w:pPr>
          </w:p>
        </w:tc>
        <w:tc>
          <w:tcPr>
            <w:tcW w:w="553" w:type="dxa"/>
          </w:tcPr>
          <w:p w14:paraId="5C760CDE">
            <w:pPr>
              <w:spacing w:line="360" w:lineRule="auto"/>
              <w:rPr>
                <w:rFonts w:cs="仿宋_GB2312" w:asciiTheme="minorEastAsia" w:hAnsiTheme="minorEastAsia" w:eastAsiaTheme="minorEastAsia"/>
                <w:sz w:val="24"/>
              </w:rPr>
            </w:pPr>
          </w:p>
        </w:tc>
        <w:tc>
          <w:tcPr>
            <w:tcW w:w="553" w:type="dxa"/>
          </w:tcPr>
          <w:p w14:paraId="67048945">
            <w:pPr>
              <w:spacing w:line="360" w:lineRule="auto"/>
              <w:rPr>
                <w:rFonts w:cs="仿宋_GB2312" w:asciiTheme="minorEastAsia" w:hAnsiTheme="minorEastAsia" w:eastAsiaTheme="minorEastAsia"/>
                <w:sz w:val="24"/>
              </w:rPr>
            </w:pPr>
          </w:p>
        </w:tc>
        <w:tc>
          <w:tcPr>
            <w:tcW w:w="553" w:type="dxa"/>
          </w:tcPr>
          <w:p w14:paraId="36556BA0">
            <w:pPr>
              <w:spacing w:line="360" w:lineRule="auto"/>
              <w:rPr>
                <w:rFonts w:cs="仿宋_GB2312" w:asciiTheme="minorEastAsia" w:hAnsiTheme="minorEastAsia" w:eastAsiaTheme="minorEastAsia"/>
                <w:sz w:val="24"/>
              </w:rPr>
            </w:pPr>
          </w:p>
        </w:tc>
        <w:tc>
          <w:tcPr>
            <w:tcW w:w="553" w:type="dxa"/>
          </w:tcPr>
          <w:p w14:paraId="1FD87B86">
            <w:pPr>
              <w:spacing w:line="360" w:lineRule="auto"/>
              <w:rPr>
                <w:rFonts w:cs="仿宋_GB2312" w:asciiTheme="minorEastAsia" w:hAnsiTheme="minorEastAsia" w:eastAsiaTheme="minorEastAsia"/>
                <w:sz w:val="24"/>
              </w:rPr>
            </w:pPr>
          </w:p>
        </w:tc>
        <w:tc>
          <w:tcPr>
            <w:tcW w:w="553" w:type="dxa"/>
          </w:tcPr>
          <w:p w14:paraId="3773F4D1">
            <w:pPr>
              <w:spacing w:line="360" w:lineRule="auto"/>
              <w:rPr>
                <w:rFonts w:cs="仿宋_GB2312" w:asciiTheme="minorEastAsia" w:hAnsiTheme="minorEastAsia" w:eastAsiaTheme="minorEastAsia"/>
                <w:sz w:val="24"/>
              </w:rPr>
            </w:pPr>
          </w:p>
        </w:tc>
        <w:tc>
          <w:tcPr>
            <w:tcW w:w="553" w:type="dxa"/>
          </w:tcPr>
          <w:p w14:paraId="6F859FE4">
            <w:pPr>
              <w:spacing w:line="360" w:lineRule="auto"/>
              <w:rPr>
                <w:rFonts w:cs="仿宋_GB2312" w:asciiTheme="minorEastAsia" w:hAnsiTheme="minorEastAsia" w:eastAsiaTheme="minorEastAsia"/>
                <w:sz w:val="24"/>
              </w:rPr>
            </w:pPr>
          </w:p>
        </w:tc>
        <w:tc>
          <w:tcPr>
            <w:tcW w:w="553" w:type="dxa"/>
          </w:tcPr>
          <w:p w14:paraId="33B5D7BC">
            <w:pPr>
              <w:spacing w:line="360" w:lineRule="auto"/>
              <w:rPr>
                <w:rFonts w:cs="仿宋_GB2312" w:asciiTheme="minorEastAsia" w:hAnsiTheme="minorEastAsia" w:eastAsiaTheme="minorEastAsia"/>
                <w:sz w:val="24"/>
              </w:rPr>
            </w:pPr>
          </w:p>
        </w:tc>
        <w:tc>
          <w:tcPr>
            <w:tcW w:w="553" w:type="dxa"/>
          </w:tcPr>
          <w:p w14:paraId="19905E7E">
            <w:pPr>
              <w:spacing w:line="360" w:lineRule="auto"/>
              <w:rPr>
                <w:rFonts w:cs="仿宋_GB2312" w:asciiTheme="minorEastAsia" w:hAnsiTheme="minorEastAsia" w:eastAsiaTheme="minorEastAsia"/>
                <w:sz w:val="24"/>
              </w:rPr>
            </w:pPr>
          </w:p>
        </w:tc>
        <w:tc>
          <w:tcPr>
            <w:tcW w:w="553" w:type="dxa"/>
          </w:tcPr>
          <w:p w14:paraId="7E4E28A9">
            <w:pPr>
              <w:spacing w:line="360" w:lineRule="auto"/>
              <w:rPr>
                <w:rFonts w:cs="仿宋_GB2312" w:asciiTheme="minorEastAsia" w:hAnsiTheme="minorEastAsia" w:eastAsiaTheme="minorEastAsia"/>
                <w:sz w:val="24"/>
              </w:rPr>
            </w:pPr>
          </w:p>
        </w:tc>
      </w:tr>
      <w:tr w14:paraId="35D6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EE6410">
            <w:pPr>
              <w:spacing w:line="360" w:lineRule="auto"/>
              <w:rPr>
                <w:rFonts w:cs="仿宋_GB2312" w:asciiTheme="minorEastAsia" w:hAnsiTheme="minorEastAsia" w:eastAsiaTheme="minorEastAsia"/>
                <w:sz w:val="24"/>
              </w:rPr>
            </w:pPr>
          </w:p>
        </w:tc>
        <w:tc>
          <w:tcPr>
            <w:tcW w:w="552" w:type="dxa"/>
          </w:tcPr>
          <w:p w14:paraId="7DD58618">
            <w:pPr>
              <w:spacing w:line="360" w:lineRule="auto"/>
              <w:rPr>
                <w:rFonts w:cs="仿宋_GB2312" w:asciiTheme="minorEastAsia" w:hAnsiTheme="minorEastAsia" w:eastAsiaTheme="minorEastAsia"/>
                <w:sz w:val="24"/>
              </w:rPr>
            </w:pPr>
          </w:p>
        </w:tc>
        <w:tc>
          <w:tcPr>
            <w:tcW w:w="552" w:type="dxa"/>
          </w:tcPr>
          <w:p w14:paraId="0A200CEA">
            <w:pPr>
              <w:spacing w:line="360" w:lineRule="auto"/>
              <w:rPr>
                <w:rFonts w:cs="仿宋_GB2312" w:asciiTheme="minorEastAsia" w:hAnsiTheme="minorEastAsia" w:eastAsiaTheme="minorEastAsia"/>
                <w:sz w:val="24"/>
              </w:rPr>
            </w:pPr>
          </w:p>
        </w:tc>
        <w:tc>
          <w:tcPr>
            <w:tcW w:w="552" w:type="dxa"/>
          </w:tcPr>
          <w:p w14:paraId="2CDC74CA">
            <w:pPr>
              <w:spacing w:line="360" w:lineRule="auto"/>
              <w:rPr>
                <w:rFonts w:cs="仿宋_GB2312" w:asciiTheme="minorEastAsia" w:hAnsiTheme="minorEastAsia" w:eastAsiaTheme="minorEastAsia"/>
                <w:sz w:val="24"/>
              </w:rPr>
            </w:pPr>
          </w:p>
        </w:tc>
        <w:tc>
          <w:tcPr>
            <w:tcW w:w="552" w:type="dxa"/>
          </w:tcPr>
          <w:p w14:paraId="0B34F2D0">
            <w:pPr>
              <w:spacing w:line="360" w:lineRule="auto"/>
              <w:rPr>
                <w:rFonts w:cs="仿宋_GB2312" w:asciiTheme="minorEastAsia" w:hAnsiTheme="minorEastAsia" w:eastAsiaTheme="minorEastAsia"/>
                <w:sz w:val="24"/>
              </w:rPr>
            </w:pPr>
          </w:p>
        </w:tc>
        <w:tc>
          <w:tcPr>
            <w:tcW w:w="552" w:type="dxa"/>
          </w:tcPr>
          <w:p w14:paraId="752C9402">
            <w:pPr>
              <w:spacing w:line="360" w:lineRule="auto"/>
              <w:rPr>
                <w:rFonts w:cs="仿宋_GB2312" w:asciiTheme="minorEastAsia" w:hAnsiTheme="minorEastAsia" w:eastAsiaTheme="minorEastAsia"/>
                <w:sz w:val="24"/>
              </w:rPr>
            </w:pPr>
          </w:p>
        </w:tc>
        <w:tc>
          <w:tcPr>
            <w:tcW w:w="552" w:type="dxa"/>
          </w:tcPr>
          <w:p w14:paraId="5DDA6EB1">
            <w:pPr>
              <w:spacing w:line="360" w:lineRule="auto"/>
              <w:rPr>
                <w:rFonts w:cs="仿宋_GB2312" w:asciiTheme="minorEastAsia" w:hAnsiTheme="minorEastAsia" w:eastAsiaTheme="minorEastAsia"/>
                <w:sz w:val="24"/>
              </w:rPr>
            </w:pPr>
          </w:p>
        </w:tc>
        <w:tc>
          <w:tcPr>
            <w:tcW w:w="553" w:type="dxa"/>
          </w:tcPr>
          <w:p w14:paraId="014BD023">
            <w:pPr>
              <w:spacing w:line="360" w:lineRule="auto"/>
              <w:rPr>
                <w:rFonts w:cs="仿宋_GB2312" w:asciiTheme="minorEastAsia" w:hAnsiTheme="minorEastAsia" w:eastAsiaTheme="minorEastAsia"/>
                <w:sz w:val="24"/>
              </w:rPr>
            </w:pPr>
          </w:p>
        </w:tc>
        <w:tc>
          <w:tcPr>
            <w:tcW w:w="553" w:type="dxa"/>
          </w:tcPr>
          <w:p w14:paraId="5B014C4C">
            <w:pPr>
              <w:spacing w:line="360" w:lineRule="auto"/>
              <w:rPr>
                <w:rFonts w:cs="仿宋_GB2312" w:asciiTheme="minorEastAsia" w:hAnsiTheme="minorEastAsia" w:eastAsiaTheme="minorEastAsia"/>
                <w:sz w:val="24"/>
              </w:rPr>
            </w:pPr>
          </w:p>
        </w:tc>
        <w:tc>
          <w:tcPr>
            <w:tcW w:w="553" w:type="dxa"/>
          </w:tcPr>
          <w:p w14:paraId="4C4237B6">
            <w:pPr>
              <w:spacing w:line="360" w:lineRule="auto"/>
              <w:rPr>
                <w:rFonts w:cs="仿宋_GB2312" w:asciiTheme="minorEastAsia" w:hAnsiTheme="minorEastAsia" w:eastAsiaTheme="minorEastAsia"/>
                <w:sz w:val="24"/>
              </w:rPr>
            </w:pPr>
          </w:p>
        </w:tc>
        <w:tc>
          <w:tcPr>
            <w:tcW w:w="553" w:type="dxa"/>
          </w:tcPr>
          <w:p w14:paraId="46935C6C">
            <w:pPr>
              <w:spacing w:line="360" w:lineRule="auto"/>
              <w:rPr>
                <w:rFonts w:cs="仿宋_GB2312" w:asciiTheme="minorEastAsia" w:hAnsiTheme="minorEastAsia" w:eastAsiaTheme="minorEastAsia"/>
                <w:sz w:val="24"/>
              </w:rPr>
            </w:pPr>
          </w:p>
        </w:tc>
        <w:tc>
          <w:tcPr>
            <w:tcW w:w="553" w:type="dxa"/>
          </w:tcPr>
          <w:p w14:paraId="29BE9E9F">
            <w:pPr>
              <w:spacing w:line="360" w:lineRule="auto"/>
              <w:rPr>
                <w:rFonts w:cs="仿宋_GB2312" w:asciiTheme="minorEastAsia" w:hAnsiTheme="minorEastAsia" w:eastAsiaTheme="minorEastAsia"/>
                <w:sz w:val="24"/>
              </w:rPr>
            </w:pPr>
          </w:p>
        </w:tc>
        <w:tc>
          <w:tcPr>
            <w:tcW w:w="553" w:type="dxa"/>
          </w:tcPr>
          <w:p w14:paraId="283FF5E8">
            <w:pPr>
              <w:spacing w:line="360" w:lineRule="auto"/>
              <w:rPr>
                <w:rFonts w:cs="仿宋_GB2312" w:asciiTheme="minorEastAsia" w:hAnsiTheme="minorEastAsia" w:eastAsiaTheme="minorEastAsia"/>
                <w:sz w:val="24"/>
              </w:rPr>
            </w:pPr>
          </w:p>
        </w:tc>
        <w:tc>
          <w:tcPr>
            <w:tcW w:w="553" w:type="dxa"/>
          </w:tcPr>
          <w:p w14:paraId="52401912">
            <w:pPr>
              <w:spacing w:line="360" w:lineRule="auto"/>
              <w:rPr>
                <w:rFonts w:cs="仿宋_GB2312" w:asciiTheme="minorEastAsia" w:hAnsiTheme="minorEastAsia" w:eastAsiaTheme="minorEastAsia"/>
                <w:sz w:val="24"/>
              </w:rPr>
            </w:pPr>
          </w:p>
        </w:tc>
        <w:tc>
          <w:tcPr>
            <w:tcW w:w="553" w:type="dxa"/>
          </w:tcPr>
          <w:p w14:paraId="1603BB7D">
            <w:pPr>
              <w:spacing w:line="360" w:lineRule="auto"/>
              <w:rPr>
                <w:rFonts w:cs="仿宋_GB2312" w:asciiTheme="minorEastAsia" w:hAnsiTheme="minorEastAsia" w:eastAsiaTheme="minorEastAsia"/>
                <w:sz w:val="24"/>
              </w:rPr>
            </w:pPr>
          </w:p>
        </w:tc>
        <w:tc>
          <w:tcPr>
            <w:tcW w:w="553" w:type="dxa"/>
          </w:tcPr>
          <w:p w14:paraId="3244BC56">
            <w:pPr>
              <w:spacing w:line="360" w:lineRule="auto"/>
              <w:rPr>
                <w:rFonts w:cs="仿宋_GB2312" w:asciiTheme="minorEastAsia" w:hAnsiTheme="minorEastAsia" w:eastAsiaTheme="minorEastAsia"/>
                <w:sz w:val="24"/>
              </w:rPr>
            </w:pPr>
          </w:p>
        </w:tc>
        <w:tc>
          <w:tcPr>
            <w:tcW w:w="553" w:type="dxa"/>
          </w:tcPr>
          <w:p w14:paraId="765DC1DB">
            <w:pPr>
              <w:spacing w:line="360" w:lineRule="auto"/>
              <w:rPr>
                <w:rFonts w:cs="仿宋_GB2312" w:asciiTheme="minorEastAsia" w:hAnsiTheme="minorEastAsia" w:eastAsiaTheme="minorEastAsia"/>
                <w:sz w:val="24"/>
              </w:rPr>
            </w:pPr>
          </w:p>
        </w:tc>
      </w:tr>
      <w:tr w14:paraId="38D7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777380">
            <w:pPr>
              <w:spacing w:line="360" w:lineRule="auto"/>
              <w:rPr>
                <w:rFonts w:cs="仿宋_GB2312" w:asciiTheme="minorEastAsia" w:hAnsiTheme="minorEastAsia" w:eastAsiaTheme="minorEastAsia"/>
                <w:sz w:val="24"/>
              </w:rPr>
            </w:pPr>
          </w:p>
        </w:tc>
        <w:tc>
          <w:tcPr>
            <w:tcW w:w="552" w:type="dxa"/>
          </w:tcPr>
          <w:p w14:paraId="74667663">
            <w:pPr>
              <w:spacing w:line="360" w:lineRule="auto"/>
              <w:rPr>
                <w:rFonts w:cs="仿宋_GB2312" w:asciiTheme="minorEastAsia" w:hAnsiTheme="minorEastAsia" w:eastAsiaTheme="minorEastAsia"/>
                <w:sz w:val="24"/>
              </w:rPr>
            </w:pPr>
          </w:p>
        </w:tc>
        <w:tc>
          <w:tcPr>
            <w:tcW w:w="552" w:type="dxa"/>
          </w:tcPr>
          <w:p w14:paraId="38FEC8B7">
            <w:pPr>
              <w:spacing w:line="360" w:lineRule="auto"/>
              <w:rPr>
                <w:rFonts w:cs="仿宋_GB2312" w:asciiTheme="minorEastAsia" w:hAnsiTheme="minorEastAsia" w:eastAsiaTheme="minorEastAsia"/>
                <w:sz w:val="24"/>
              </w:rPr>
            </w:pPr>
          </w:p>
        </w:tc>
        <w:tc>
          <w:tcPr>
            <w:tcW w:w="552" w:type="dxa"/>
          </w:tcPr>
          <w:p w14:paraId="30735C45">
            <w:pPr>
              <w:spacing w:line="360" w:lineRule="auto"/>
              <w:rPr>
                <w:rFonts w:cs="仿宋_GB2312" w:asciiTheme="minorEastAsia" w:hAnsiTheme="minorEastAsia" w:eastAsiaTheme="minorEastAsia"/>
                <w:sz w:val="24"/>
              </w:rPr>
            </w:pPr>
          </w:p>
        </w:tc>
        <w:tc>
          <w:tcPr>
            <w:tcW w:w="552" w:type="dxa"/>
          </w:tcPr>
          <w:p w14:paraId="35E777DC">
            <w:pPr>
              <w:spacing w:line="360" w:lineRule="auto"/>
              <w:rPr>
                <w:rFonts w:cs="仿宋_GB2312" w:asciiTheme="minorEastAsia" w:hAnsiTheme="minorEastAsia" w:eastAsiaTheme="minorEastAsia"/>
                <w:sz w:val="24"/>
              </w:rPr>
            </w:pPr>
          </w:p>
        </w:tc>
        <w:tc>
          <w:tcPr>
            <w:tcW w:w="552" w:type="dxa"/>
          </w:tcPr>
          <w:p w14:paraId="1AFE3C3D">
            <w:pPr>
              <w:spacing w:line="360" w:lineRule="auto"/>
              <w:rPr>
                <w:rFonts w:cs="仿宋_GB2312" w:asciiTheme="minorEastAsia" w:hAnsiTheme="minorEastAsia" w:eastAsiaTheme="minorEastAsia"/>
                <w:sz w:val="24"/>
              </w:rPr>
            </w:pPr>
          </w:p>
        </w:tc>
        <w:tc>
          <w:tcPr>
            <w:tcW w:w="552" w:type="dxa"/>
          </w:tcPr>
          <w:p w14:paraId="1AF341A4">
            <w:pPr>
              <w:spacing w:line="360" w:lineRule="auto"/>
              <w:rPr>
                <w:rFonts w:cs="仿宋_GB2312" w:asciiTheme="minorEastAsia" w:hAnsiTheme="minorEastAsia" w:eastAsiaTheme="minorEastAsia"/>
                <w:sz w:val="24"/>
              </w:rPr>
            </w:pPr>
          </w:p>
        </w:tc>
        <w:tc>
          <w:tcPr>
            <w:tcW w:w="553" w:type="dxa"/>
          </w:tcPr>
          <w:p w14:paraId="287BDF23">
            <w:pPr>
              <w:spacing w:line="360" w:lineRule="auto"/>
              <w:rPr>
                <w:rFonts w:cs="仿宋_GB2312" w:asciiTheme="minorEastAsia" w:hAnsiTheme="minorEastAsia" w:eastAsiaTheme="minorEastAsia"/>
                <w:sz w:val="24"/>
              </w:rPr>
            </w:pPr>
          </w:p>
        </w:tc>
        <w:tc>
          <w:tcPr>
            <w:tcW w:w="553" w:type="dxa"/>
          </w:tcPr>
          <w:p w14:paraId="148E9291">
            <w:pPr>
              <w:spacing w:line="360" w:lineRule="auto"/>
              <w:rPr>
                <w:rFonts w:cs="仿宋_GB2312" w:asciiTheme="minorEastAsia" w:hAnsiTheme="minorEastAsia" w:eastAsiaTheme="minorEastAsia"/>
                <w:sz w:val="24"/>
              </w:rPr>
            </w:pPr>
          </w:p>
        </w:tc>
        <w:tc>
          <w:tcPr>
            <w:tcW w:w="553" w:type="dxa"/>
          </w:tcPr>
          <w:p w14:paraId="6A514B94">
            <w:pPr>
              <w:spacing w:line="360" w:lineRule="auto"/>
              <w:rPr>
                <w:rFonts w:cs="仿宋_GB2312" w:asciiTheme="minorEastAsia" w:hAnsiTheme="minorEastAsia" w:eastAsiaTheme="minorEastAsia"/>
                <w:sz w:val="24"/>
              </w:rPr>
            </w:pPr>
          </w:p>
        </w:tc>
        <w:tc>
          <w:tcPr>
            <w:tcW w:w="553" w:type="dxa"/>
          </w:tcPr>
          <w:p w14:paraId="4FAC7287">
            <w:pPr>
              <w:spacing w:line="360" w:lineRule="auto"/>
              <w:rPr>
                <w:rFonts w:cs="仿宋_GB2312" w:asciiTheme="minorEastAsia" w:hAnsiTheme="minorEastAsia" w:eastAsiaTheme="minorEastAsia"/>
                <w:sz w:val="24"/>
              </w:rPr>
            </w:pPr>
          </w:p>
        </w:tc>
        <w:tc>
          <w:tcPr>
            <w:tcW w:w="553" w:type="dxa"/>
          </w:tcPr>
          <w:p w14:paraId="15558E3C">
            <w:pPr>
              <w:spacing w:line="360" w:lineRule="auto"/>
              <w:rPr>
                <w:rFonts w:cs="仿宋_GB2312" w:asciiTheme="minorEastAsia" w:hAnsiTheme="minorEastAsia" w:eastAsiaTheme="minorEastAsia"/>
                <w:sz w:val="24"/>
              </w:rPr>
            </w:pPr>
          </w:p>
        </w:tc>
        <w:tc>
          <w:tcPr>
            <w:tcW w:w="553" w:type="dxa"/>
          </w:tcPr>
          <w:p w14:paraId="419DAE86">
            <w:pPr>
              <w:spacing w:line="360" w:lineRule="auto"/>
              <w:rPr>
                <w:rFonts w:cs="仿宋_GB2312" w:asciiTheme="minorEastAsia" w:hAnsiTheme="minorEastAsia" w:eastAsiaTheme="minorEastAsia"/>
                <w:sz w:val="24"/>
              </w:rPr>
            </w:pPr>
          </w:p>
        </w:tc>
        <w:tc>
          <w:tcPr>
            <w:tcW w:w="553" w:type="dxa"/>
          </w:tcPr>
          <w:p w14:paraId="7824EE6F">
            <w:pPr>
              <w:spacing w:line="360" w:lineRule="auto"/>
              <w:rPr>
                <w:rFonts w:cs="仿宋_GB2312" w:asciiTheme="minorEastAsia" w:hAnsiTheme="minorEastAsia" w:eastAsiaTheme="minorEastAsia"/>
                <w:sz w:val="24"/>
              </w:rPr>
            </w:pPr>
          </w:p>
        </w:tc>
        <w:tc>
          <w:tcPr>
            <w:tcW w:w="553" w:type="dxa"/>
          </w:tcPr>
          <w:p w14:paraId="2C449057">
            <w:pPr>
              <w:spacing w:line="360" w:lineRule="auto"/>
              <w:rPr>
                <w:rFonts w:cs="仿宋_GB2312" w:asciiTheme="minorEastAsia" w:hAnsiTheme="minorEastAsia" w:eastAsiaTheme="minorEastAsia"/>
                <w:sz w:val="24"/>
              </w:rPr>
            </w:pPr>
          </w:p>
        </w:tc>
        <w:tc>
          <w:tcPr>
            <w:tcW w:w="553" w:type="dxa"/>
          </w:tcPr>
          <w:p w14:paraId="2DF8264A">
            <w:pPr>
              <w:spacing w:line="360" w:lineRule="auto"/>
              <w:rPr>
                <w:rFonts w:cs="仿宋_GB2312" w:asciiTheme="minorEastAsia" w:hAnsiTheme="minorEastAsia" w:eastAsiaTheme="minorEastAsia"/>
                <w:sz w:val="24"/>
              </w:rPr>
            </w:pPr>
          </w:p>
        </w:tc>
        <w:tc>
          <w:tcPr>
            <w:tcW w:w="553" w:type="dxa"/>
          </w:tcPr>
          <w:p w14:paraId="2F233CE4">
            <w:pPr>
              <w:spacing w:line="360" w:lineRule="auto"/>
              <w:rPr>
                <w:rFonts w:cs="仿宋_GB2312" w:asciiTheme="minorEastAsia" w:hAnsiTheme="minorEastAsia" w:eastAsiaTheme="minorEastAsia"/>
                <w:sz w:val="24"/>
              </w:rPr>
            </w:pPr>
          </w:p>
        </w:tc>
      </w:tr>
      <w:tr w14:paraId="4866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DE56DC">
            <w:pPr>
              <w:spacing w:line="360" w:lineRule="auto"/>
              <w:rPr>
                <w:rFonts w:cs="仿宋_GB2312" w:asciiTheme="minorEastAsia" w:hAnsiTheme="minorEastAsia" w:eastAsiaTheme="minorEastAsia"/>
                <w:sz w:val="24"/>
              </w:rPr>
            </w:pPr>
          </w:p>
        </w:tc>
        <w:tc>
          <w:tcPr>
            <w:tcW w:w="552" w:type="dxa"/>
          </w:tcPr>
          <w:p w14:paraId="5FC8AB1B">
            <w:pPr>
              <w:spacing w:line="360" w:lineRule="auto"/>
              <w:rPr>
                <w:rFonts w:cs="仿宋_GB2312" w:asciiTheme="minorEastAsia" w:hAnsiTheme="minorEastAsia" w:eastAsiaTheme="minorEastAsia"/>
                <w:sz w:val="24"/>
              </w:rPr>
            </w:pPr>
          </w:p>
        </w:tc>
        <w:tc>
          <w:tcPr>
            <w:tcW w:w="552" w:type="dxa"/>
          </w:tcPr>
          <w:p w14:paraId="4BAB6FE8">
            <w:pPr>
              <w:spacing w:line="360" w:lineRule="auto"/>
              <w:rPr>
                <w:rFonts w:cs="仿宋_GB2312" w:asciiTheme="minorEastAsia" w:hAnsiTheme="minorEastAsia" w:eastAsiaTheme="minorEastAsia"/>
                <w:sz w:val="24"/>
              </w:rPr>
            </w:pPr>
          </w:p>
        </w:tc>
        <w:tc>
          <w:tcPr>
            <w:tcW w:w="552" w:type="dxa"/>
          </w:tcPr>
          <w:p w14:paraId="1ADAFF5D">
            <w:pPr>
              <w:spacing w:line="360" w:lineRule="auto"/>
              <w:rPr>
                <w:rFonts w:cs="仿宋_GB2312" w:asciiTheme="minorEastAsia" w:hAnsiTheme="minorEastAsia" w:eastAsiaTheme="minorEastAsia"/>
                <w:sz w:val="24"/>
              </w:rPr>
            </w:pPr>
          </w:p>
        </w:tc>
        <w:tc>
          <w:tcPr>
            <w:tcW w:w="552" w:type="dxa"/>
          </w:tcPr>
          <w:p w14:paraId="7E116374">
            <w:pPr>
              <w:spacing w:line="360" w:lineRule="auto"/>
              <w:rPr>
                <w:rFonts w:cs="仿宋_GB2312" w:asciiTheme="minorEastAsia" w:hAnsiTheme="minorEastAsia" w:eastAsiaTheme="minorEastAsia"/>
                <w:sz w:val="24"/>
              </w:rPr>
            </w:pPr>
          </w:p>
        </w:tc>
        <w:tc>
          <w:tcPr>
            <w:tcW w:w="552" w:type="dxa"/>
          </w:tcPr>
          <w:p w14:paraId="594D1ACF">
            <w:pPr>
              <w:spacing w:line="360" w:lineRule="auto"/>
              <w:rPr>
                <w:rFonts w:cs="仿宋_GB2312" w:asciiTheme="minorEastAsia" w:hAnsiTheme="minorEastAsia" w:eastAsiaTheme="minorEastAsia"/>
                <w:sz w:val="24"/>
              </w:rPr>
            </w:pPr>
          </w:p>
        </w:tc>
        <w:tc>
          <w:tcPr>
            <w:tcW w:w="552" w:type="dxa"/>
          </w:tcPr>
          <w:p w14:paraId="1C40F9D4">
            <w:pPr>
              <w:spacing w:line="360" w:lineRule="auto"/>
              <w:rPr>
                <w:rFonts w:cs="仿宋_GB2312" w:asciiTheme="minorEastAsia" w:hAnsiTheme="minorEastAsia" w:eastAsiaTheme="minorEastAsia"/>
                <w:sz w:val="24"/>
              </w:rPr>
            </w:pPr>
          </w:p>
        </w:tc>
        <w:tc>
          <w:tcPr>
            <w:tcW w:w="553" w:type="dxa"/>
          </w:tcPr>
          <w:p w14:paraId="634B86EE">
            <w:pPr>
              <w:spacing w:line="360" w:lineRule="auto"/>
              <w:rPr>
                <w:rFonts w:cs="仿宋_GB2312" w:asciiTheme="minorEastAsia" w:hAnsiTheme="minorEastAsia" w:eastAsiaTheme="minorEastAsia"/>
                <w:sz w:val="24"/>
              </w:rPr>
            </w:pPr>
          </w:p>
        </w:tc>
        <w:tc>
          <w:tcPr>
            <w:tcW w:w="553" w:type="dxa"/>
          </w:tcPr>
          <w:p w14:paraId="57FA9A89">
            <w:pPr>
              <w:spacing w:line="360" w:lineRule="auto"/>
              <w:rPr>
                <w:rFonts w:cs="仿宋_GB2312" w:asciiTheme="minorEastAsia" w:hAnsiTheme="minorEastAsia" w:eastAsiaTheme="minorEastAsia"/>
                <w:sz w:val="24"/>
              </w:rPr>
            </w:pPr>
          </w:p>
        </w:tc>
        <w:tc>
          <w:tcPr>
            <w:tcW w:w="553" w:type="dxa"/>
          </w:tcPr>
          <w:p w14:paraId="5BD63764">
            <w:pPr>
              <w:spacing w:line="360" w:lineRule="auto"/>
              <w:rPr>
                <w:rFonts w:cs="仿宋_GB2312" w:asciiTheme="minorEastAsia" w:hAnsiTheme="minorEastAsia" w:eastAsiaTheme="minorEastAsia"/>
                <w:sz w:val="24"/>
              </w:rPr>
            </w:pPr>
          </w:p>
        </w:tc>
        <w:tc>
          <w:tcPr>
            <w:tcW w:w="553" w:type="dxa"/>
          </w:tcPr>
          <w:p w14:paraId="2187E659">
            <w:pPr>
              <w:spacing w:line="360" w:lineRule="auto"/>
              <w:rPr>
                <w:rFonts w:cs="仿宋_GB2312" w:asciiTheme="minorEastAsia" w:hAnsiTheme="minorEastAsia" w:eastAsiaTheme="minorEastAsia"/>
                <w:sz w:val="24"/>
              </w:rPr>
            </w:pPr>
          </w:p>
        </w:tc>
        <w:tc>
          <w:tcPr>
            <w:tcW w:w="553" w:type="dxa"/>
          </w:tcPr>
          <w:p w14:paraId="33011D32">
            <w:pPr>
              <w:spacing w:line="360" w:lineRule="auto"/>
              <w:rPr>
                <w:rFonts w:cs="仿宋_GB2312" w:asciiTheme="minorEastAsia" w:hAnsiTheme="minorEastAsia" w:eastAsiaTheme="minorEastAsia"/>
                <w:sz w:val="24"/>
              </w:rPr>
            </w:pPr>
          </w:p>
        </w:tc>
        <w:tc>
          <w:tcPr>
            <w:tcW w:w="553" w:type="dxa"/>
          </w:tcPr>
          <w:p w14:paraId="7B5754B2">
            <w:pPr>
              <w:spacing w:line="360" w:lineRule="auto"/>
              <w:rPr>
                <w:rFonts w:cs="仿宋_GB2312" w:asciiTheme="minorEastAsia" w:hAnsiTheme="minorEastAsia" w:eastAsiaTheme="minorEastAsia"/>
                <w:sz w:val="24"/>
              </w:rPr>
            </w:pPr>
          </w:p>
        </w:tc>
        <w:tc>
          <w:tcPr>
            <w:tcW w:w="553" w:type="dxa"/>
          </w:tcPr>
          <w:p w14:paraId="63A5CFD3">
            <w:pPr>
              <w:spacing w:line="360" w:lineRule="auto"/>
              <w:rPr>
                <w:rFonts w:cs="仿宋_GB2312" w:asciiTheme="minorEastAsia" w:hAnsiTheme="minorEastAsia" w:eastAsiaTheme="minorEastAsia"/>
                <w:sz w:val="24"/>
              </w:rPr>
            </w:pPr>
          </w:p>
        </w:tc>
        <w:tc>
          <w:tcPr>
            <w:tcW w:w="553" w:type="dxa"/>
          </w:tcPr>
          <w:p w14:paraId="1BAD6F53">
            <w:pPr>
              <w:spacing w:line="360" w:lineRule="auto"/>
              <w:rPr>
                <w:rFonts w:cs="仿宋_GB2312" w:asciiTheme="minorEastAsia" w:hAnsiTheme="minorEastAsia" w:eastAsiaTheme="minorEastAsia"/>
                <w:sz w:val="24"/>
              </w:rPr>
            </w:pPr>
          </w:p>
        </w:tc>
        <w:tc>
          <w:tcPr>
            <w:tcW w:w="553" w:type="dxa"/>
          </w:tcPr>
          <w:p w14:paraId="4A70E96A">
            <w:pPr>
              <w:spacing w:line="360" w:lineRule="auto"/>
              <w:rPr>
                <w:rFonts w:cs="仿宋_GB2312" w:asciiTheme="minorEastAsia" w:hAnsiTheme="minorEastAsia" w:eastAsiaTheme="minorEastAsia"/>
                <w:sz w:val="24"/>
              </w:rPr>
            </w:pPr>
          </w:p>
        </w:tc>
        <w:tc>
          <w:tcPr>
            <w:tcW w:w="553" w:type="dxa"/>
          </w:tcPr>
          <w:p w14:paraId="61955AB0">
            <w:pPr>
              <w:spacing w:line="360" w:lineRule="auto"/>
              <w:rPr>
                <w:rFonts w:cs="仿宋_GB2312" w:asciiTheme="minorEastAsia" w:hAnsiTheme="minorEastAsia" w:eastAsiaTheme="minorEastAsia"/>
                <w:sz w:val="24"/>
              </w:rPr>
            </w:pPr>
          </w:p>
        </w:tc>
      </w:tr>
    </w:tbl>
    <w:p w14:paraId="2351E03D">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1E4DBB9B">
      <w:pPr>
        <w:autoSpaceDE w:val="0"/>
        <w:autoSpaceDN w:val="0"/>
        <w:spacing w:line="360" w:lineRule="auto"/>
        <w:ind w:firstLine="4560" w:firstLineChars="1900"/>
        <w:rPr>
          <w:rFonts w:cs="仿宋_GB2312" w:asciiTheme="minorEastAsia" w:hAnsiTheme="minorEastAsia" w:eastAsiaTheme="minorEastAsia"/>
          <w:kern w:val="0"/>
          <w:sz w:val="24"/>
        </w:rPr>
      </w:pPr>
    </w:p>
    <w:p w14:paraId="75454B3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81070B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06C0B7">
      <w:pPr>
        <w:spacing w:line="360" w:lineRule="auto"/>
        <w:jc w:val="center"/>
        <w:rPr>
          <w:rFonts w:cs="仿宋_GB2312" w:asciiTheme="minorEastAsia" w:hAnsiTheme="minorEastAsia" w:eastAsiaTheme="minorEastAsia"/>
          <w:b/>
          <w:bCs/>
          <w:sz w:val="32"/>
          <w:szCs w:val="32"/>
        </w:rPr>
      </w:pPr>
    </w:p>
    <w:p w14:paraId="374B7D78">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1C359F2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60B1A327">
      <w:pPr>
        <w:autoSpaceDE w:val="0"/>
        <w:autoSpaceDN w:val="0"/>
        <w:spacing w:line="360" w:lineRule="auto"/>
        <w:rPr>
          <w:rFonts w:cs="仿宋_GB2312" w:asciiTheme="minorEastAsia" w:hAnsiTheme="minorEastAsia" w:eastAsiaTheme="minorEastAsia"/>
          <w:kern w:val="0"/>
          <w:sz w:val="24"/>
        </w:rPr>
      </w:pPr>
    </w:p>
    <w:p w14:paraId="423B1E8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1405D9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4B428DA">
      <w:pPr>
        <w:spacing w:line="360" w:lineRule="auto"/>
        <w:jc w:val="center"/>
        <w:rPr>
          <w:rFonts w:cs="仿宋_GB2312" w:asciiTheme="minorEastAsia" w:hAnsiTheme="minorEastAsia" w:eastAsiaTheme="minorEastAsia"/>
          <w:b/>
          <w:bCs/>
          <w:sz w:val="32"/>
          <w:szCs w:val="32"/>
        </w:rPr>
      </w:pPr>
    </w:p>
    <w:p w14:paraId="0A9289A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6D94D389">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207792CE">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9F2264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E95C41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BB23757">
            <w:pPr>
              <w:autoSpaceDE w:val="0"/>
              <w:autoSpaceDN w:val="0"/>
              <w:spacing w:line="360" w:lineRule="auto"/>
              <w:jc w:val="center"/>
              <w:rPr>
                <w:rFonts w:cs="仿宋_GB2312" w:asciiTheme="minorEastAsia" w:hAnsiTheme="minorEastAsia" w:eastAsiaTheme="minorEastAsia"/>
                <w:color w:val="FFFFFF" w:themeColor="background1"/>
                <w:sz w:val="24"/>
                <w14:textFill>
                  <w14:solidFill>
                    <w14:schemeClr w14:val="bg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651E6BD7">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48EE8F2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474B0C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0843E92">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23EBDC9">
            <w:pPr>
              <w:autoSpaceDE w:val="0"/>
              <w:autoSpaceDN w:val="0"/>
              <w:spacing w:line="360" w:lineRule="auto"/>
              <w:jc w:val="center"/>
              <w:rPr>
                <w:rFonts w:cs="仿宋_GB2312" w:asciiTheme="minorEastAsia" w:hAnsiTheme="minorEastAsia" w:eastAsiaTheme="minorEastAsia"/>
                <w:sz w:val="24"/>
              </w:rPr>
            </w:pPr>
          </w:p>
        </w:tc>
      </w:tr>
      <w:tr w14:paraId="15FA604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6FCF83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F6EA8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65C03">
            <w:pPr>
              <w:autoSpaceDE w:val="0"/>
              <w:autoSpaceDN w:val="0"/>
              <w:spacing w:line="360" w:lineRule="auto"/>
              <w:jc w:val="center"/>
              <w:rPr>
                <w:rFonts w:cs="仿宋_GB2312" w:asciiTheme="minorEastAsia" w:hAnsiTheme="minorEastAsia" w:eastAsiaTheme="minorEastAsia"/>
                <w:sz w:val="24"/>
              </w:rPr>
            </w:pPr>
          </w:p>
        </w:tc>
      </w:tr>
      <w:tr w14:paraId="2AEEA01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F922A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6342F2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0FC60C">
            <w:pPr>
              <w:autoSpaceDE w:val="0"/>
              <w:autoSpaceDN w:val="0"/>
              <w:spacing w:line="360" w:lineRule="auto"/>
              <w:jc w:val="center"/>
              <w:rPr>
                <w:rFonts w:cs="仿宋_GB2312" w:asciiTheme="minorEastAsia" w:hAnsiTheme="minorEastAsia" w:eastAsiaTheme="minorEastAsia"/>
                <w:sz w:val="24"/>
              </w:rPr>
            </w:pPr>
          </w:p>
        </w:tc>
      </w:tr>
      <w:tr w14:paraId="2ABBBB5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95A1B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3BED6C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420F61">
            <w:pPr>
              <w:autoSpaceDE w:val="0"/>
              <w:autoSpaceDN w:val="0"/>
              <w:spacing w:line="360" w:lineRule="auto"/>
              <w:jc w:val="center"/>
              <w:rPr>
                <w:rFonts w:cs="仿宋_GB2312" w:asciiTheme="minorEastAsia" w:hAnsiTheme="minorEastAsia" w:eastAsiaTheme="minorEastAsia"/>
                <w:sz w:val="24"/>
              </w:rPr>
            </w:pPr>
          </w:p>
        </w:tc>
      </w:tr>
      <w:tr w14:paraId="4A7CA1D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4E6E05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361183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26E8AE">
            <w:pPr>
              <w:autoSpaceDE w:val="0"/>
              <w:autoSpaceDN w:val="0"/>
              <w:spacing w:line="360" w:lineRule="auto"/>
              <w:jc w:val="center"/>
              <w:rPr>
                <w:rFonts w:cs="仿宋_GB2312" w:asciiTheme="minorEastAsia" w:hAnsiTheme="minorEastAsia" w:eastAsiaTheme="minorEastAsia"/>
                <w:sz w:val="24"/>
              </w:rPr>
            </w:pPr>
          </w:p>
        </w:tc>
      </w:tr>
      <w:tr w14:paraId="6671C94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F358F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966A3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D9ED64">
            <w:pPr>
              <w:autoSpaceDE w:val="0"/>
              <w:autoSpaceDN w:val="0"/>
              <w:spacing w:line="360" w:lineRule="auto"/>
              <w:jc w:val="center"/>
              <w:rPr>
                <w:rFonts w:cs="仿宋_GB2312" w:asciiTheme="minorEastAsia" w:hAnsiTheme="minorEastAsia" w:eastAsiaTheme="minorEastAsia"/>
                <w:sz w:val="24"/>
              </w:rPr>
            </w:pPr>
          </w:p>
        </w:tc>
      </w:tr>
      <w:tr w14:paraId="03C00293">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F65CAD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6A73FB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AE70CD">
            <w:pPr>
              <w:autoSpaceDE w:val="0"/>
              <w:autoSpaceDN w:val="0"/>
              <w:spacing w:line="360" w:lineRule="auto"/>
              <w:jc w:val="center"/>
              <w:rPr>
                <w:rFonts w:cs="仿宋_GB2312" w:asciiTheme="minorEastAsia" w:hAnsiTheme="minorEastAsia" w:eastAsiaTheme="minorEastAsia"/>
                <w:sz w:val="24"/>
              </w:rPr>
            </w:pPr>
          </w:p>
        </w:tc>
      </w:tr>
      <w:tr w14:paraId="13F458E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07B1A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125A9C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13B870E">
            <w:pPr>
              <w:autoSpaceDE w:val="0"/>
              <w:autoSpaceDN w:val="0"/>
              <w:spacing w:line="360" w:lineRule="auto"/>
              <w:jc w:val="center"/>
              <w:rPr>
                <w:rFonts w:cs="仿宋_GB2312" w:asciiTheme="minorEastAsia" w:hAnsiTheme="minorEastAsia" w:eastAsiaTheme="minorEastAsia"/>
                <w:sz w:val="24"/>
              </w:rPr>
            </w:pPr>
          </w:p>
        </w:tc>
      </w:tr>
      <w:tr w14:paraId="21C94E4C">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269360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0062C1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2BCCC6">
            <w:pPr>
              <w:autoSpaceDE w:val="0"/>
              <w:autoSpaceDN w:val="0"/>
              <w:spacing w:line="360" w:lineRule="auto"/>
              <w:jc w:val="center"/>
              <w:rPr>
                <w:rFonts w:cs="仿宋_GB2312" w:asciiTheme="minorEastAsia" w:hAnsiTheme="minorEastAsia" w:eastAsiaTheme="minorEastAsia"/>
                <w:sz w:val="24"/>
              </w:rPr>
            </w:pPr>
          </w:p>
        </w:tc>
      </w:tr>
    </w:tbl>
    <w:p w14:paraId="27C1EE9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1EB0176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7FC450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C3DDB6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D0405A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6C97F6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F768C9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9F7D6C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29D9DB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23A33E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4BEB882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89A010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7C1AAEE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E10FB0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4FB4F3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E1ADA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0F4A020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5B0A09E">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9966799">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D56A04B">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A2015EA">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21E9BD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A9E970">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AEED684">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3F47488">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611BB7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947F41D">
            <w:pPr>
              <w:autoSpaceDE w:val="0"/>
              <w:autoSpaceDN w:val="0"/>
              <w:spacing w:line="360" w:lineRule="auto"/>
              <w:rPr>
                <w:rFonts w:cs="仿宋_GB2312" w:asciiTheme="minorEastAsia" w:hAnsiTheme="minorEastAsia" w:eastAsiaTheme="minorEastAsia"/>
                <w:sz w:val="24"/>
              </w:rPr>
            </w:pPr>
          </w:p>
        </w:tc>
      </w:tr>
      <w:tr w14:paraId="1C3F8EA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4042C31">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6FE3B5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F01E3C2">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5F8E02E">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40E23CB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D5A6D1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9C51A95">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2086D05">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A4B965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FB38AAA">
            <w:pPr>
              <w:autoSpaceDE w:val="0"/>
              <w:autoSpaceDN w:val="0"/>
              <w:spacing w:line="360" w:lineRule="auto"/>
              <w:rPr>
                <w:rFonts w:cs="仿宋_GB2312" w:asciiTheme="minorEastAsia" w:hAnsiTheme="minorEastAsia" w:eastAsiaTheme="minorEastAsia"/>
                <w:sz w:val="24"/>
              </w:rPr>
            </w:pPr>
          </w:p>
        </w:tc>
      </w:tr>
      <w:tr w14:paraId="399128B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173D1C7">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737B8F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EC00A63">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0FE9F71">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7BE7BB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812BCE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A0B3A4C">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CDA5E3E">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2DB536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38DCA82">
            <w:pPr>
              <w:autoSpaceDE w:val="0"/>
              <w:autoSpaceDN w:val="0"/>
              <w:spacing w:line="360" w:lineRule="auto"/>
              <w:rPr>
                <w:rFonts w:cs="仿宋_GB2312" w:asciiTheme="minorEastAsia" w:hAnsiTheme="minorEastAsia" w:eastAsiaTheme="minorEastAsia"/>
                <w:sz w:val="24"/>
              </w:rPr>
            </w:pPr>
          </w:p>
        </w:tc>
      </w:tr>
    </w:tbl>
    <w:p w14:paraId="3A887E3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50F684A0">
      <w:pPr>
        <w:spacing w:line="360" w:lineRule="auto"/>
        <w:rPr>
          <w:rFonts w:cs="仿宋_GB2312" w:asciiTheme="minorEastAsia" w:hAnsiTheme="minorEastAsia" w:eastAsiaTheme="minorEastAsia"/>
          <w:b/>
          <w:sz w:val="24"/>
        </w:rPr>
      </w:pPr>
    </w:p>
    <w:p w14:paraId="6B7538A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51D212E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313D37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9724BD5">
      <w:pPr>
        <w:spacing w:line="360" w:lineRule="auto"/>
        <w:jc w:val="center"/>
        <w:rPr>
          <w:rFonts w:cs="仿宋_GB2312" w:asciiTheme="minorEastAsia" w:hAnsiTheme="minorEastAsia" w:eastAsiaTheme="minorEastAsia"/>
          <w:b/>
          <w:bCs/>
          <w:sz w:val="32"/>
          <w:szCs w:val="32"/>
        </w:rPr>
      </w:pPr>
    </w:p>
    <w:p w14:paraId="234CCC2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30E2C87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B04E0A7">
      <w:pPr>
        <w:spacing w:line="360" w:lineRule="auto"/>
        <w:jc w:val="center"/>
        <w:rPr>
          <w:rFonts w:cs="仿宋_GB2312" w:asciiTheme="minorEastAsia" w:hAnsiTheme="minorEastAsia" w:eastAsiaTheme="minorEastAsia"/>
          <w:sz w:val="24"/>
        </w:rPr>
      </w:pPr>
    </w:p>
    <w:p w14:paraId="11D575E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175C60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ACB1CA5">
      <w:pPr>
        <w:spacing w:line="360" w:lineRule="auto"/>
        <w:jc w:val="center"/>
        <w:rPr>
          <w:rFonts w:cs="仿宋_GB2312" w:asciiTheme="minorEastAsia" w:hAnsiTheme="minorEastAsia" w:eastAsiaTheme="minorEastAsia"/>
          <w:b/>
          <w:bCs/>
          <w:sz w:val="32"/>
          <w:szCs w:val="32"/>
        </w:rPr>
      </w:pPr>
    </w:p>
    <w:p w14:paraId="1674E1C7">
      <w:pPr>
        <w:spacing w:line="360" w:lineRule="auto"/>
        <w:jc w:val="center"/>
        <w:rPr>
          <w:rFonts w:cs="仿宋_GB2312" w:asciiTheme="minorEastAsia" w:hAnsiTheme="minorEastAsia" w:eastAsiaTheme="minorEastAsia"/>
          <w:b/>
          <w:bCs/>
          <w:sz w:val="24"/>
        </w:rPr>
      </w:pPr>
    </w:p>
    <w:p w14:paraId="1B95BD35">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70A4CF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FBA99E9">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FE0F1B1">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BD7C85">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53E11BE">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EA7D428">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ADEC0E2">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1D6FC450">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610E736D">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B017144">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5EAFE24C">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D07AAE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1BC073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48E69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CAF021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612FC0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7DA2BFA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3F46D0E">
            <w:pPr>
              <w:suppressAutoHyphens/>
              <w:autoSpaceDE w:val="0"/>
              <w:autoSpaceDN w:val="0"/>
              <w:spacing w:line="360" w:lineRule="auto"/>
              <w:rPr>
                <w:rFonts w:cs="仿宋_GB2312" w:asciiTheme="minorEastAsia" w:hAnsiTheme="minorEastAsia" w:eastAsiaTheme="minorEastAsia"/>
                <w:sz w:val="24"/>
              </w:rPr>
            </w:pPr>
          </w:p>
        </w:tc>
      </w:tr>
      <w:tr w14:paraId="4BE1F45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4C0B36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337D8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752672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41E0AE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3631B9A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4EDE0A71">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4E5576FF">
            <w:pPr>
              <w:suppressAutoHyphens/>
              <w:autoSpaceDE w:val="0"/>
              <w:autoSpaceDN w:val="0"/>
              <w:spacing w:line="360" w:lineRule="auto"/>
              <w:rPr>
                <w:rFonts w:cs="仿宋_GB2312" w:asciiTheme="minorEastAsia" w:hAnsiTheme="minorEastAsia" w:eastAsiaTheme="minorEastAsia"/>
                <w:sz w:val="24"/>
              </w:rPr>
            </w:pPr>
          </w:p>
        </w:tc>
      </w:tr>
      <w:tr w14:paraId="7326A02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0BF53A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1201B5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F9BB7A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443111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25CBA2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474D0AEF">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A150097">
            <w:pPr>
              <w:suppressAutoHyphens/>
              <w:autoSpaceDE w:val="0"/>
              <w:autoSpaceDN w:val="0"/>
              <w:spacing w:line="360" w:lineRule="auto"/>
              <w:rPr>
                <w:rFonts w:cs="仿宋_GB2312" w:asciiTheme="minorEastAsia" w:hAnsiTheme="minorEastAsia" w:eastAsiaTheme="minorEastAsia"/>
                <w:sz w:val="24"/>
              </w:rPr>
            </w:pPr>
          </w:p>
        </w:tc>
      </w:tr>
      <w:tr w14:paraId="221F1963">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8F88BD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F42C6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2912642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6922DD8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4E3184E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011E902E">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080C9D46">
            <w:pPr>
              <w:suppressAutoHyphens/>
              <w:autoSpaceDE w:val="0"/>
              <w:autoSpaceDN w:val="0"/>
              <w:spacing w:line="360" w:lineRule="auto"/>
              <w:rPr>
                <w:rFonts w:cs="仿宋_GB2312" w:asciiTheme="minorEastAsia" w:hAnsiTheme="minorEastAsia" w:eastAsiaTheme="minorEastAsia"/>
                <w:sz w:val="24"/>
              </w:rPr>
            </w:pPr>
          </w:p>
        </w:tc>
      </w:tr>
    </w:tbl>
    <w:p w14:paraId="6DF9DA4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2CB87916">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58E312F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35DD4F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4B6889B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176663B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7B222F69">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69B116DF">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7B87A07A">
      <w:pPr>
        <w:autoSpaceDE w:val="0"/>
        <w:autoSpaceDN w:val="0"/>
        <w:spacing w:line="360" w:lineRule="auto"/>
        <w:rPr>
          <w:rFonts w:cs="仿宋_GB2312" w:asciiTheme="minorEastAsia" w:hAnsiTheme="minorEastAsia" w:eastAsiaTheme="minorEastAsia"/>
          <w:b/>
          <w:sz w:val="24"/>
        </w:rPr>
      </w:pPr>
    </w:p>
    <w:p w14:paraId="7850903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62E1BC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32ECEB9">
      <w:pPr>
        <w:spacing w:line="360" w:lineRule="auto"/>
        <w:jc w:val="center"/>
        <w:rPr>
          <w:rFonts w:cs="仿宋_GB2312" w:asciiTheme="minorEastAsia" w:hAnsiTheme="minorEastAsia" w:eastAsiaTheme="minorEastAsia"/>
          <w:b/>
          <w:bCs/>
          <w:sz w:val="32"/>
          <w:szCs w:val="32"/>
        </w:rPr>
      </w:pPr>
    </w:p>
    <w:p w14:paraId="3C777396">
      <w:pPr>
        <w:spacing w:line="360" w:lineRule="auto"/>
        <w:jc w:val="center"/>
        <w:rPr>
          <w:rFonts w:cs="仿宋_GB2312" w:asciiTheme="minorEastAsia" w:hAnsiTheme="minorEastAsia" w:eastAsiaTheme="minorEastAsia"/>
          <w:kern w:val="0"/>
          <w:sz w:val="24"/>
        </w:rPr>
      </w:pPr>
    </w:p>
    <w:p w14:paraId="5A025EA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1E6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34262E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4B22533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4C83C3D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22F1ABD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12B86D9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4B39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C75EFCE">
            <w:pPr>
              <w:pStyle w:val="32"/>
              <w:spacing w:line="360" w:lineRule="auto"/>
              <w:jc w:val="center"/>
              <w:rPr>
                <w:rFonts w:cs="仿宋_GB2312" w:asciiTheme="minorEastAsia" w:hAnsiTheme="minorEastAsia" w:eastAsiaTheme="minorEastAsia"/>
                <w:sz w:val="24"/>
              </w:rPr>
            </w:pPr>
          </w:p>
        </w:tc>
        <w:tc>
          <w:tcPr>
            <w:tcW w:w="1900" w:type="dxa"/>
          </w:tcPr>
          <w:p w14:paraId="0CA198A3">
            <w:pPr>
              <w:pStyle w:val="32"/>
              <w:spacing w:line="360" w:lineRule="auto"/>
              <w:jc w:val="center"/>
              <w:rPr>
                <w:rFonts w:cs="仿宋_GB2312" w:asciiTheme="minorEastAsia" w:hAnsiTheme="minorEastAsia" w:eastAsiaTheme="minorEastAsia"/>
                <w:sz w:val="24"/>
              </w:rPr>
            </w:pPr>
          </w:p>
        </w:tc>
        <w:tc>
          <w:tcPr>
            <w:tcW w:w="1800" w:type="dxa"/>
          </w:tcPr>
          <w:p w14:paraId="0FB5E57B">
            <w:pPr>
              <w:pStyle w:val="32"/>
              <w:spacing w:line="360" w:lineRule="auto"/>
              <w:jc w:val="center"/>
              <w:rPr>
                <w:rFonts w:cs="仿宋_GB2312" w:asciiTheme="minorEastAsia" w:hAnsiTheme="minorEastAsia" w:eastAsiaTheme="minorEastAsia"/>
                <w:sz w:val="24"/>
              </w:rPr>
            </w:pPr>
          </w:p>
        </w:tc>
        <w:tc>
          <w:tcPr>
            <w:tcW w:w="2880" w:type="dxa"/>
          </w:tcPr>
          <w:p w14:paraId="66CE27D9">
            <w:pPr>
              <w:pStyle w:val="32"/>
              <w:spacing w:line="360" w:lineRule="auto"/>
              <w:jc w:val="center"/>
              <w:rPr>
                <w:rFonts w:cs="仿宋_GB2312" w:asciiTheme="minorEastAsia" w:hAnsiTheme="minorEastAsia" w:eastAsiaTheme="minorEastAsia"/>
                <w:sz w:val="24"/>
              </w:rPr>
            </w:pPr>
          </w:p>
        </w:tc>
        <w:tc>
          <w:tcPr>
            <w:tcW w:w="1332" w:type="dxa"/>
          </w:tcPr>
          <w:p w14:paraId="77C22B06">
            <w:pPr>
              <w:pStyle w:val="32"/>
              <w:spacing w:line="360" w:lineRule="auto"/>
              <w:jc w:val="center"/>
              <w:rPr>
                <w:rFonts w:cs="仿宋_GB2312" w:asciiTheme="minorEastAsia" w:hAnsiTheme="minorEastAsia" w:eastAsiaTheme="minorEastAsia"/>
                <w:sz w:val="24"/>
              </w:rPr>
            </w:pPr>
          </w:p>
        </w:tc>
      </w:tr>
      <w:tr w14:paraId="4ED0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AD987">
            <w:pPr>
              <w:pStyle w:val="32"/>
              <w:spacing w:line="360" w:lineRule="auto"/>
              <w:jc w:val="center"/>
              <w:rPr>
                <w:rFonts w:cs="仿宋_GB2312" w:asciiTheme="minorEastAsia" w:hAnsiTheme="minorEastAsia" w:eastAsiaTheme="minorEastAsia"/>
                <w:sz w:val="24"/>
              </w:rPr>
            </w:pPr>
          </w:p>
        </w:tc>
        <w:tc>
          <w:tcPr>
            <w:tcW w:w="1900" w:type="dxa"/>
          </w:tcPr>
          <w:p w14:paraId="1E7180E9">
            <w:pPr>
              <w:pStyle w:val="32"/>
              <w:spacing w:line="360" w:lineRule="auto"/>
              <w:jc w:val="center"/>
              <w:rPr>
                <w:rFonts w:cs="仿宋_GB2312" w:asciiTheme="minorEastAsia" w:hAnsiTheme="minorEastAsia" w:eastAsiaTheme="minorEastAsia"/>
                <w:sz w:val="24"/>
              </w:rPr>
            </w:pPr>
          </w:p>
        </w:tc>
        <w:tc>
          <w:tcPr>
            <w:tcW w:w="1800" w:type="dxa"/>
          </w:tcPr>
          <w:p w14:paraId="32F44BC8">
            <w:pPr>
              <w:pStyle w:val="32"/>
              <w:spacing w:line="360" w:lineRule="auto"/>
              <w:jc w:val="center"/>
              <w:rPr>
                <w:rFonts w:cs="仿宋_GB2312" w:asciiTheme="minorEastAsia" w:hAnsiTheme="minorEastAsia" w:eastAsiaTheme="minorEastAsia"/>
                <w:sz w:val="24"/>
              </w:rPr>
            </w:pPr>
          </w:p>
        </w:tc>
        <w:tc>
          <w:tcPr>
            <w:tcW w:w="2880" w:type="dxa"/>
          </w:tcPr>
          <w:p w14:paraId="4697A56E">
            <w:pPr>
              <w:pStyle w:val="32"/>
              <w:spacing w:line="360" w:lineRule="auto"/>
              <w:jc w:val="center"/>
              <w:rPr>
                <w:rFonts w:cs="仿宋_GB2312" w:asciiTheme="minorEastAsia" w:hAnsiTheme="minorEastAsia" w:eastAsiaTheme="minorEastAsia"/>
                <w:sz w:val="24"/>
              </w:rPr>
            </w:pPr>
          </w:p>
        </w:tc>
        <w:tc>
          <w:tcPr>
            <w:tcW w:w="1332" w:type="dxa"/>
          </w:tcPr>
          <w:p w14:paraId="0628B6AF">
            <w:pPr>
              <w:pStyle w:val="32"/>
              <w:spacing w:line="360" w:lineRule="auto"/>
              <w:jc w:val="center"/>
              <w:rPr>
                <w:rFonts w:cs="仿宋_GB2312" w:asciiTheme="minorEastAsia" w:hAnsiTheme="minorEastAsia" w:eastAsiaTheme="minorEastAsia"/>
                <w:sz w:val="24"/>
              </w:rPr>
            </w:pPr>
          </w:p>
        </w:tc>
      </w:tr>
      <w:tr w14:paraId="7CA4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3A13DA">
            <w:pPr>
              <w:pStyle w:val="32"/>
              <w:spacing w:line="360" w:lineRule="auto"/>
              <w:jc w:val="center"/>
              <w:rPr>
                <w:rFonts w:cs="仿宋_GB2312" w:asciiTheme="minorEastAsia" w:hAnsiTheme="minorEastAsia" w:eastAsiaTheme="minorEastAsia"/>
                <w:sz w:val="24"/>
              </w:rPr>
            </w:pPr>
          </w:p>
        </w:tc>
        <w:tc>
          <w:tcPr>
            <w:tcW w:w="1900" w:type="dxa"/>
          </w:tcPr>
          <w:p w14:paraId="269FDD2D">
            <w:pPr>
              <w:pStyle w:val="32"/>
              <w:spacing w:line="360" w:lineRule="auto"/>
              <w:jc w:val="center"/>
              <w:rPr>
                <w:rFonts w:cs="仿宋_GB2312" w:asciiTheme="minorEastAsia" w:hAnsiTheme="minorEastAsia" w:eastAsiaTheme="minorEastAsia"/>
                <w:sz w:val="24"/>
              </w:rPr>
            </w:pPr>
          </w:p>
        </w:tc>
        <w:tc>
          <w:tcPr>
            <w:tcW w:w="1800" w:type="dxa"/>
          </w:tcPr>
          <w:p w14:paraId="78B1F615">
            <w:pPr>
              <w:pStyle w:val="32"/>
              <w:spacing w:line="360" w:lineRule="auto"/>
              <w:jc w:val="center"/>
              <w:rPr>
                <w:rFonts w:cs="仿宋_GB2312" w:asciiTheme="minorEastAsia" w:hAnsiTheme="minorEastAsia" w:eastAsiaTheme="minorEastAsia"/>
                <w:sz w:val="24"/>
              </w:rPr>
            </w:pPr>
          </w:p>
        </w:tc>
        <w:tc>
          <w:tcPr>
            <w:tcW w:w="2880" w:type="dxa"/>
          </w:tcPr>
          <w:p w14:paraId="73F5FA9A">
            <w:pPr>
              <w:pStyle w:val="32"/>
              <w:spacing w:line="360" w:lineRule="auto"/>
              <w:jc w:val="center"/>
              <w:rPr>
                <w:rFonts w:cs="仿宋_GB2312" w:asciiTheme="minorEastAsia" w:hAnsiTheme="minorEastAsia" w:eastAsiaTheme="minorEastAsia"/>
                <w:sz w:val="24"/>
              </w:rPr>
            </w:pPr>
          </w:p>
        </w:tc>
        <w:tc>
          <w:tcPr>
            <w:tcW w:w="1332" w:type="dxa"/>
          </w:tcPr>
          <w:p w14:paraId="1163D4EC">
            <w:pPr>
              <w:pStyle w:val="32"/>
              <w:spacing w:line="360" w:lineRule="auto"/>
              <w:jc w:val="center"/>
              <w:rPr>
                <w:rFonts w:cs="仿宋_GB2312" w:asciiTheme="minorEastAsia" w:hAnsiTheme="minorEastAsia" w:eastAsiaTheme="minorEastAsia"/>
                <w:sz w:val="24"/>
              </w:rPr>
            </w:pPr>
          </w:p>
        </w:tc>
      </w:tr>
      <w:tr w14:paraId="7293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74D895">
            <w:pPr>
              <w:pStyle w:val="32"/>
              <w:spacing w:line="360" w:lineRule="auto"/>
              <w:jc w:val="center"/>
              <w:rPr>
                <w:rFonts w:cs="仿宋_GB2312" w:asciiTheme="minorEastAsia" w:hAnsiTheme="minorEastAsia" w:eastAsiaTheme="minorEastAsia"/>
                <w:sz w:val="24"/>
              </w:rPr>
            </w:pPr>
          </w:p>
        </w:tc>
        <w:tc>
          <w:tcPr>
            <w:tcW w:w="1900" w:type="dxa"/>
          </w:tcPr>
          <w:p w14:paraId="4BCF13F3">
            <w:pPr>
              <w:pStyle w:val="32"/>
              <w:spacing w:line="360" w:lineRule="auto"/>
              <w:jc w:val="center"/>
              <w:rPr>
                <w:rFonts w:cs="仿宋_GB2312" w:asciiTheme="minorEastAsia" w:hAnsiTheme="minorEastAsia" w:eastAsiaTheme="minorEastAsia"/>
                <w:sz w:val="24"/>
              </w:rPr>
            </w:pPr>
          </w:p>
        </w:tc>
        <w:tc>
          <w:tcPr>
            <w:tcW w:w="1800" w:type="dxa"/>
          </w:tcPr>
          <w:p w14:paraId="046B0640">
            <w:pPr>
              <w:pStyle w:val="32"/>
              <w:spacing w:line="360" w:lineRule="auto"/>
              <w:jc w:val="center"/>
              <w:rPr>
                <w:rFonts w:cs="仿宋_GB2312" w:asciiTheme="minorEastAsia" w:hAnsiTheme="minorEastAsia" w:eastAsiaTheme="minorEastAsia"/>
                <w:sz w:val="24"/>
              </w:rPr>
            </w:pPr>
          </w:p>
        </w:tc>
        <w:tc>
          <w:tcPr>
            <w:tcW w:w="2880" w:type="dxa"/>
          </w:tcPr>
          <w:p w14:paraId="50216426">
            <w:pPr>
              <w:pStyle w:val="32"/>
              <w:spacing w:line="360" w:lineRule="auto"/>
              <w:jc w:val="center"/>
              <w:rPr>
                <w:rFonts w:cs="仿宋_GB2312" w:asciiTheme="minorEastAsia" w:hAnsiTheme="minorEastAsia" w:eastAsiaTheme="minorEastAsia"/>
                <w:sz w:val="24"/>
              </w:rPr>
            </w:pPr>
          </w:p>
        </w:tc>
        <w:tc>
          <w:tcPr>
            <w:tcW w:w="1332" w:type="dxa"/>
          </w:tcPr>
          <w:p w14:paraId="1E1224C5">
            <w:pPr>
              <w:pStyle w:val="32"/>
              <w:spacing w:line="360" w:lineRule="auto"/>
              <w:jc w:val="center"/>
              <w:rPr>
                <w:rFonts w:cs="仿宋_GB2312" w:asciiTheme="minorEastAsia" w:hAnsiTheme="minorEastAsia" w:eastAsiaTheme="minorEastAsia"/>
                <w:sz w:val="24"/>
              </w:rPr>
            </w:pPr>
          </w:p>
        </w:tc>
      </w:tr>
      <w:tr w14:paraId="2082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14FC8F0">
            <w:pPr>
              <w:pStyle w:val="32"/>
              <w:spacing w:line="360" w:lineRule="auto"/>
              <w:jc w:val="center"/>
              <w:rPr>
                <w:rFonts w:cs="仿宋_GB2312" w:asciiTheme="minorEastAsia" w:hAnsiTheme="minorEastAsia" w:eastAsiaTheme="minorEastAsia"/>
                <w:sz w:val="24"/>
              </w:rPr>
            </w:pPr>
          </w:p>
        </w:tc>
        <w:tc>
          <w:tcPr>
            <w:tcW w:w="1900" w:type="dxa"/>
          </w:tcPr>
          <w:p w14:paraId="21E64D98">
            <w:pPr>
              <w:pStyle w:val="32"/>
              <w:spacing w:line="360" w:lineRule="auto"/>
              <w:jc w:val="center"/>
              <w:rPr>
                <w:rFonts w:cs="仿宋_GB2312" w:asciiTheme="minorEastAsia" w:hAnsiTheme="minorEastAsia" w:eastAsiaTheme="minorEastAsia"/>
                <w:sz w:val="24"/>
              </w:rPr>
            </w:pPr>
          </w:p>
        </w:tc>
        <w:tc>
          <w:tcPr>
            <w:tcW w:w="1800" w:type="dxa"/>
          </w:tcPr>
          <w:p w14:paraId="1ADC89AC">
            <w:pPr>
              <w:pStyle w:val="32"/>
              <w:spacing w:line="360" w:lineRule="auto"/>
              <w:jc w:val="center"/>
              <w:rPr>
                <w:rFonts w:cs="仿宋_GB2312" w:asciiTheme="minorEastAsia" w:hAnsiTheme="minorEastAsia" w:eastAsiaTheme="minorEastAsia"/>
                <w:sz w:val="24"/>
              </w:rPr>
            </w:pPr>
          </w:p>
        </w:tc>
        <w:tc>
          <w:tcPr>
            <w:tcW w:w="2880" w:type="dxa"/>
          </w:tcPr>
          <w:p w14:paraId="29B1B79A">
            <w:pPr>
              <w:pStyle w:val="32"/>
              <w:spacing w:line="360" w:lineRule="auto"/>
              <w:jc w:val="center"/>
              <w:rPr>
                <w:rFonts w:cs="仿宋_GB2312" w:asciiTheme="minorEastAsia" w:hAnsiTheme="minorEastAsia" w:eastAsiaTheme="minorEastAsia"/>
                <w:sz w:val="24"/>
              </w:rPr>
            </w:pPr>
          </w:p>
        </w:tc>
        <w:tc>
          <w:tcPr>
            <w:tcW w:w="1332" w:type="dxa"/>
          </w:tcPr>
          <w:p w14:paraId="6ED529A0">
            <w:pPr>
              <w:pStyle w:val="32"/>
              <w:spacing w:line="360" w:lineRule="auto"/>
              <w:jc w:val="center"/>
              <w:rPr>
                <w:rFonts w:cs="仿宋_GB2312" w:asciiTheme="minorEastAsia" w:hAnsiTheme="minorEastAsia" w:eastAsiaTheme="minorEastAsia"/>
                <w:sz w:val="24"/>
              </w:rPr>
            </w:pPr>
          </w:p>
        </w:tc>
      </w:tr>
      <w:tr w14:paraId="7AB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823225">
            <w:pPr>
              <w:pStyle w:val="32"/>
              <w:spacing w:line="360" w:lineRule="auto"/>
              <w:rPr>
                <w:rFonts w:cs="仿宋_GB2312" w:asciiTheme="minorEastAsia" w:hAnsiTheme="minorEastAsia" w:eastAsiaTheme="minorEastAsia"/>
                <w:sz w:val="24"/>
              </w:rPr>
            </w:pPr>
          </w:p>
        </w:tc>
        <w:tc>
          <w:tcPr>
            <w:tcW w:w="1900" w:type="dxa"/>
          </w:tcPr>
          <w:p w14:paraId="71BD78ED">
            <w:pPr>
              <w:pStyle w:val="32"/>
              <w:spacing w:line="360" w:lineRule="auto"/>
              <w:jc w:val="center"/>
              <w:rPr>
                <w:rFonts w:cs="仿宋_GB2312" w:asciiTheme="minorEastAsia" w:hAnsiTheme="minorEastAsia" w:eastAsiaTheme="minorEastAsia"/>
                <w:sz w:val="24"/>
              </w:rPr>
            </w:pPr>
          </w:p>
        </w:tc>
        <w:tc>
          <w:tcPr>
            <w:tcW w:w="1800" w:type="dxa"/>
          </w:tcPr>
          <w:p w14:paraId="760EE32E">
            <w:pPr>
              <w:pStyle w:val="32"/>
              <w:spacing w:line="360" w:lineRule="auto"/>
              <w:jc w:val="center"/>
              <w:rPr>
                <w:rFonts w:cs="仿宋_GB2312" w:asciiTheme="minorEastAsia" w:hAnsiTheme="minorEastAsia" w:eastAsiaTheme="minorEastAsia"/>
                <w:sz w:val="24"/>
              </w:rPr>
            </w:pPr>
          </w:p>
        </w:tc>
        <w:tc>
          <w:tcPr>
            <w:tcW w:w="2880" w:type="dxa"/>
          </w:tcPr>
          <w:p w14:paraId="7AF91271">
            <w:pPr>
              <w:pStyle w:val="32"/>
              <w:spacing w:line="360" w:lineRule="auto"/>
              <w:jc w:val="center"/>
              <w:rPr>
                <w:rFonts w:cs="仿宋_GB2312" w:asciiTheme="minorEastAsia" w:hAnsiTheme="minorEastAsia" w:eastAsiaTheme="minorEastAsia"/>
                <w:sz w:val="24"/>
              </w:rPr>
            </w:pPr>
          </w:p>
        </w:tc>
        <w:tc>
          <w:tcPr>
            <w:tcW w:w="1332" w:type="dxa"/>
          </w:tcPr>
          <w:p w14:paraId="77DB61FC">
            <w:pPr>
              <w:pStyle w:val="32"/>
              <w:spacing w:line="360" w:lineRule="auto"/>
              <w:jc w:val="center"/>
              <w:rPr>
                <w:rFonts w:cs="仿宋_GB2312" w:asciiTheme="minorEastAsia" w:hAnsiTheme="minorEastAsia" w:eastAsiaTheme="minorEastAsia"/>
                <w:sz w:val="24"/>
              </w:rPr>
            </w:pPr>
          </w:p>
        </w:tc>
      </w:tr>
      <w:tr w14:paraId="7704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574B2B">
            <w:pPr>
              <w:pStyle w:val="32"/>
              <w:spacing w:line="360" w:lineRule="auto"/>
              <w:jc w:val="center"/>
              <w:rPr>
                <w:rFonts w:cs="仿宋_GB2312" w:asciiTheme="minorEastAsia" w:hAnsiTheme="minorEastAsia" w:eastAsiaTheme="minorEastAsia"/>
                <w:sz w:val="24"/>
              </w:rPr>
            </w:pPr>
          </w:p>
        </w:tc>
        <w:tc>
          <w:tcPr>
            <w:tcW w:w="1900" w:type="dxa"/>
          </w:tcPr>
          <w:p w14:paraId="540E837F">
            <w:pPr>
              <w:pStyle w:val="32"/>
              <w:spacing w:line="360" w:lineRule="auto"/>
              <w:jc w:val="center"/>
              <w:rPr>
                <w:rFonts w:cs="仿宋_GB2312" w:asciiTheme="minorEastAsia" w:hAnsiTheme="minorEastAsia" w:eastAsiaTheme="minorEastAsia"/>
                <w:sz w:val="24"/>
              </w:rPr>
            </w:pPr>
          </w:p>
        </w:tc>
        <w:tc>
          <w:tcPr>
            <w:tcW w:w="1800" w:type="dxa"/>
          </w:tcPr>
          <w:p w14:paraId="6E2BD4F3">
            <w:pPr>
              <w:pStyle w:val="32"/>
              <w:spacing w:line="360" w:lineRule="auto"/>
              <w:jc w:val="center"/>
              <w:rPr>
                <w:rFonts w:cs="仿宋_GB2312" w:asciiTheme="minorEastAsia" w:hAnsiTheme="minorEastAsia" w:eastAsiaTheme="minorEastAsia"/>
                <w:sz w:val="24"/>
              </w:rPr>
            </w:pPr>
          </w:p>
        </w:tc>
        <w:tc>
          <w:tcPr>
            <w:tcW w:w="2880" w:type="dxa"/>
          </w:tcPr>
          <w:p w14:paraId="6391220B">
            <w:pPr>
              <w:pStyle w:val="32"/>
              <w:spacing w:line="360" w:lineRule="auto"/>
              <w:jc w:val="center"/>
              <w:rPr>
                <w:rFonts w:cs="仿宋_GB2312" w:asciiTheme="minorEastAsia" w:hAnsiTheme="minorEastAsia" w:eastAsiaTheme="minorEastAsia"/>
                <w:sz w:val="24"/>
              </w:rPr>
            </w:pPr>
          </w:p>
        </w:tc>
        <w:tc>
          <w:tcPr>
            <w:tcW w:w="1332" w:type="dxa"/>
          </w:tcPr>
          <w:p w14:paraId="6DE2112B">
            <w:pPr>
              <w:pStyle w:val="32"/>
              <w:spacing w:line="360" w:lineRule="auto"/>
              <w:jc w:val="center"/>
              <w:rPr>
                <w:rFonts w:cs="仿宋_GB2312" w:asciiTheme="minorEastAsia" w:hAnsiTheme="minorEastAsia" w:eastAsiaTheme="minorEastAsia"/>
                <w:sz w:val="24"/>
              </w:rPr>
            </w:pPr>
          </w:p>
        </w:tc>
      </w:tr>
    </w:tbl>
    <w:p w14:paraId="536BB878">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3F438545">
      <w:pPr>
        <w:spacing w:line="360" w:lineRule="auto"/>
        <w:ind w:firstLine="480" w:firstLineChars="200"/>
        <w:rPr>
          <w:rFonts w:cs="仿宋_GB2312" w:asciiTheme="minorEastAsia" w:hAnsiTheme="minorEastAsia" w:eastAsiaTheme="minorEastAsia"/>
          <w:sz w:val="24"/>
        </w:rPr>
      </w:pPr>
    </w:p>
    <w:p w14:paraId="5FEE09C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3E333E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922B29A">
      <w:pPr>
        <w:spacing w:line="360" w:lineRule="auto"/>
        <w:jc w:val="center"/>
        <w:rPr>
          <w:rFonts w:cs="仿宋_GB2312" w:asciiTheme="minorEastAsia" w:hAnsiTheme="minorEastAsia" w:eastAsiaTheme="minorEastAsia"/>
          <w:b/>
          <w:bCs/>
          <w:sz w:val="32"/>
          <w:szCs w:val="32"/>
        </w:rPr>
      </w:pPr>
    </w:p>
    <w:p w14:paraId="759086D2">
      <w:pPr>
        <w:spacing w:line="360" w:lineRule="auto"/>
        <w:jc w:val="center"/>
        <w:rPr>
          <w:rFonts w:cs="仿宋_GB2312" w:asciiTheme="minorEastAsia" w:hAnsiTheme="minorEastAsia" w:eastAsiaTheme="minorEastAsia"/>
          <w:kern w:val="0"/>
          <w:sz w:val="24"/>
        </w:rPr>
      </w:pPr>
    </w:p>
    <w:p w14:paraId="5E38DB17">
      <w:pPr>
        <w:spacing w:line="360" w:lineRule="auto"/>
        <w:jc w:val="center"/>
        <w:rPr>
          <w:rFonts w:cs="仿宋_GB2312" w:asciiTheme="minorEastAsia" w:hAnsiTheme="minorEastAsia" w:eastAsiaTheme="minorEastAsia"/>
          <w:kern w:val="0"/>
          <w:sz w:val="24"/>
        </w:rPr>
      </w:pPr>
    </w:p>
    <w:p w14:paraId="48C2537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032878E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407914A">
      <w:pPr>
        <w:spacing w:line="360" w:lineRule="auto"/>
        <w:rPr>
          <w:rFonts w:cs="仿宋_GB2312" w:asciiTheme="minorEastAsia" w:hAnsiTheme="minorEastAsia" w:eastAsiaTheme="minorEastAsia"/>
          <w:sz w:val="24"/>
        </w:rPr>
      </w:pPr>
    </w:p>
    <w:p w14:paraId="184E3B8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E80DBF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B768B46">
      <w:pPr>
        <w:spacing w:line="360" w:lineRule="auto"/>
        <w:jc w:val="center"/>
        <w:rPr>
          <w:rFonts w:cs="仿宋_GB2312" w:asciiTheme="minorEastAsia" w:hAnsiTheme="minorEastAsia" w:eastAsiaTheme="minorEastAsia"/>
          <w:b/>
          <w:bCs/>
          <w:sz w:val="32"/>
          <w:szCs w:val="32"/>
        </w:rPr>
      </w:pPr>
    </w:p>
    <w:p w14:paraId="41EB08D0">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7C9A8F88">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F725328">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3BAB0D6E">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3A3CB9DD">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建德市</w:t>
      </w:r>
      <w:r>
        <w:rPr>
          <w:rFonts w:hint="eastAsia" w:asciiTheme="minorEastAsia" w:hAnsiTheme="minorEastAsia" w:eastAsiaTheme="minorEastAsia"/>
          <w:sz w:val="24"/>
          <w:lang w:val="zh-CN" w:eastAsia="zh-CN"/>
        </w:rPr>
        <w:t>寿昌镇人民政府</w:t>
      </w:r>
      <w:r>
        <w:rPr>
          <w:rFonts w:hint="eastAsia" w:cs="仿宋_GB2312" w:asciiTheme="minorEastAsia" w:hAnsiTheme="minorEastAsia" w:eastAsiaTheme="minorEastAsia"/>
          <w:kern w:val="0"/>
          <w:sz w:val="24"/>
          <w:lang w:val="zh-CN"/>
        </w:rPr>
        <w:t xml:space="preserve">：    </w:t>
      </w:r>
    </w:p>
    <w:p w14:paraId="2B41031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242450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96D7FF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64E6767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75E584D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352AD07B">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C04513E">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4EAE3BA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3CDB3CC7">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513FCDE7">
      <w:pPr>
        <w:autoSpaceDE w:val="0"/>
        <w:autoSpaceDN w:val="0"/>
        <w:spacing w:line="360" w:lineRule="auto"/>
        <w:ind w:left="2"/>
        <w:jc w:val="left"/>
        <w:rPr>
          <w:rFonts w:cs="仿宋_GB2312" w:asciiTheme="minorEastAsia" w:hAnsiTheme="minorEastAsia" w:eastAsiaTheme="minorEastAsia"/>
          <w:kern w:val="0"/>
          <w:sz w:val="24"/>
          <w:lang w:val="zh-CN"/>
        </w:rPr>
      </w:pPr>
    </w:p>
    <w:p w14:paraId="5899BBEA">
      <w:pPr>
        <w:autoSpaceDE w:val="0"/>
        <w:autoSpaceDN w:val="0"/>
        <w:spacing w:line="360" w:lineRule="auto"/>
        <w:ind w:left="2"/>
        <w:jc w:val="left"/>
        <w:rPr>
          <w:rFonts w:cs="仿宋_GB2312" w:asciiTheme="minorEastAsia" w:hAnsiTheme="minorEastAsia" w:eastAsiaTheme="minorEastAsia"/>
          <w:kern w:val="0"/>
          <w:sz w:val="24"/>
          <w:lang w:val="zh-CN"/>
        </w:rPr>
      </w:pPr>
    </w:p>
    <w:p w14:paraId="1FC0510E">
      <w:pPr>
        <w:autoSpaceDE w:val="0"/>
        <w:autoSpaceDN w:val="0"/>
        <w:spacing w:line="360" w:lineRule="auto"/>
        <w:ind w:left="2"/>
        <w:jc w:val="left"/>
        <w:rPr>
          <w:rFonts w:cs="仿宋_GB2312" w:asciiTheme="minorEastAsia" w:hAnsiTheme="minorEastAsia" w:eastAsiaTheme="minorEastAsia"/>
          <w:kern w:val="0"/>
          <w:sz w:val="24"/>
          <w:lang w:val="zh-CN"/>
        </w:rPr>
      </w:pPr>
    </w:p>
    <w:p w14:paraId="39F8FA12">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1F472FC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66FE64D9">
      <w:pPr>
        <w:spacing w:line="360" w:lineRule="auto"/>
        <w:jc w:val="center"/>
        <w:rPr>
          <w:rFonts w:cs="仿宋_GB2312" w:asciiTheme="minorEastAsia" w:hAnsiTheme="minorEastAsia" w:eastAsiaTheme="minorEastAsia"/>
          <w:b/>
          <w:sz w:val="36"/>
          <w:szCs w:val="36"/>
        </w:rPr>
      </w:pPr>
    </w:p>
    <w:p w14:paraId="6721E81E">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2F0FDFAF">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B145E64">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3D38749F">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798AA189">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建德市</w:t>
      </w:r>
      <w:r>
        <w:rPr>
          <w:rFonts w:hint="eastAsia" w:asciiTheme="minorEastAsia" w:hAnsiTheme="minorEastAsia" w:eastAsiaTheme="minorEastAsia"/>
          <w:sz w:val="24"/>
          <w:lang w:val="zh-CN" w:eastAsia="zh-CN"/>
        </w:rPr>
        <w:t>寿昌镇人民政府</w:t>
      </w:r>
      <w:r>
        <w:rPr>
          <w:rFonts w:hint="eastAsia" w:cs="仿宋_GB2312" w:asciiTheme="minorEastAsia" w:hAnsiTheme="minorEastAsia" w:eastAsiaTheme="minorEastAsia"/>
          <w:sz w:val="24"/>
          <w:lang w:eastAsia="zh-CN"/>
        </w:rPr>
        <w:t>、杭州市公共资源交易中心建德分中心</w:t>
      </w:r>
      <w:r>
        <w:rPr>
          <w:rFonts w:hint="eastAsia" w:cs="仿宋_GB2312" w:asciiTheme="minorEastAsia" w:hAnsiTheme="minorEastAsia" w:eastAsiaTheme="minorEastAsia"/>
          <w:kern w:val="0"/>
          <w:sz w:val="24"/>
          <w:lang w:val="zh-CN"/>
        </w:rPr>
        <w:t>：</w:t>
      </w:r>
    </w:p>
    <w:p w14:paraId="70909272">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14:paraId="15E08DA3">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F1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EB15BE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631D4E8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534F9331">
            <w:pPr>
              <w:spacing w:line="360" w:lineRule="auto"/>
              <w:jc w:val="center"/>
              <w:rPr>
                <w:rFonts w:cs="宋体" w:asciiTheme="minorEastAsia" w:hAnsiTheme="minorEastAsia" w:eastAsiaTheme="minorEastAsia"/>
                <w:b/>
                <w:sz w:val="24"/>
              </w:rPr>
            </w:pPr>
          </w:p>
          <w:p w14:paraId="5019CF9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3853FB3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56E0C16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3810A9E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40A1BA7B">
            <w:pPr>
              <w:spacing w:line="360" w:lineRule="auto"/>
              <w:jc w:val="center"/>
              <w:rPr>
                <w:rFonts w:cs="宋体" w:asciiTheme="minorEastAsia" w:hAnsiTheme="minorEastAsia" w:eastAsiaTheme="minorEastAsia"/>
                <w:b/>
                <w:sz w:val="24"/>
              </w:rPr>
            </w:pPr>
          </w:p>
          <w:p w14:paraId="6E8B418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60D6F59D">
            <w:pPr>
              <w:spacing w:line="360" w:lineRule="auto"/>
              <w:jc w:val="center"/>
              <w:rPr>
                <w:rFonts w:cs="宋体" w:asciiTheme="minorEastAsia" w:hAnsiTheme="minorEastAsia" w:eastAsiaTheme="minorEastAsia"/>
                <w:b/>
                <w:sz w:val="24"/>
              </w:rPr>
            </w:pPr>
          </w:p>
          <w:p w14:paraId="3A1CB3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78FFFA62">
            <w:pPr>
              <w:spacing w:line="360" w:lineRule="auto"/>
              <w:jc w:val="center"/>
              <w:rPr>
                <w:rFonts w:cs="宋体" w:asciiTheme="minorEastAsia" w:hAnsiTheme="minorEastAsia" w:eastAsiaTheme="minorEastAsia"/>
                <w:b/>
                <w:sz w:val="24"/>
              </w:rPr>
            </w:pPr>
          </w:p>
        </w:tc>
      </w:tr>
      <w:tr w14:paraId="30A1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2A9CE5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2052DDE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7619E710">
            <w:pPr>
              <w:snapToGrid w:val="0"/>
              <w:spacing w:line="360" w:lineRule="auto"/>
              <w:jc w:val="center"/>
              <w:rPr>
                <w:rFonts w:cs="宋体" w:asciiTheme="minorEastAsia" w:hAnsiTheme="minorEastAsia" w:eastAsiaTheme="minorEastAsia"/>
                <w:sz w:val="24"/>
              </w:rPr>
            </w:pPr>
          </w:p>
        </w:tc>
        <w:tc>
          <w:tcPr>
            <w:tcW w:w="2410" w:type="dxa"/>
            <w:vAlign w:val="center"/>
          </w:tcPr>
          <w:p w14:paraId="1BE81DA9">
            <w:pPr>
              <w:snapToGrid w:val="0"/>
              <w:spacing w:line="360" w:lineRule="auto"/>
              <w:jc w:val="center"/>
              <w:rPr>
                <w:rFonts w:cs="宋体" w:asciiTheme="minorEastAsia" w:hAnsiTheme="minorEastAsia" w:eastAsiaTheme="minorEastAsia"/>
                <w:sz w:val="24"/>
              </w:rPr>
            </w:pPr>
          </w:p>
        </w:tc>
        <w:tc>
          <w:tcPr>
            <w:tcW w:w="2268" w:type="dxa"/>
            <w:vAlign w:val="center"/>
          </w:tcPr>
          <w:p w14:paraId="689BFB26">
            <w:pPr>
              <w:snapToGrid w:val="0"/>
              <w:spacing w:line="360" w:lineRule="auto"/>
              <w:jc w:val="center"/>
              <w:rPr>
                <w:rFonts w:cs="宋体" w:asciiTheme="minorEastAsia" w:hAnsiTheme="minorEastAsia" w:eastAsiaTheme="minorEastAsia"/>
                <w:sz w:val="24"/>
              </w:rPr>
            </w:pPr>
          </w:p>
        </w:tc>
        <w:tc>
          <w:tcPr>
            <w:tcW w:w="2126" w:type="dxa"/>
            <w:vAlign w:val="center"/>
          </w:tcPr>
          <w:p w14:paraId="2395D415">
            <w:pPr>
              <w:spacing w:line="360" w:lineRule="auto"/>
              <w:jc w:val="center"/>
              <w:rPr>
                <w:rFonts w:cs="宋体" w:asciiTheme="minorEastAsia" w:hAnsiTheme="minorEastAsia" w:eastAsiaTheme="minorEastAsia"/>
                <w:sz w:val="24"/>
              </w:rPr>
            </w:pPr>
          </w:p>
        </w:tc>
        <w:tc>
          <w:tcPr>
            <w:tcW w:w="2127" w:type="dxa"/>
          </w:tcPr>
          <w:p w14:paraId="674C9BB2">
            <w:pPr>
              <w:spacing w:line="360" w:lineRule="auto"/>
              <w:jc w:val="center"/>
              <w:rPr>
                <w:rFonts w:cs="宋体" w:asciiTheme="minorEastAsia" w:hAnsiTheme="minorEastAsia" w:eastAsiaTheme="minorEastAsia"/>
                <w:sz w:val="24"/>
              </w:rPr>
            </w:pPr>
          </w:p>
        </w:tc>
        <w:tc>
          <w:tcPr>
            <w:tcW w:w="2126" w:type="dxa"/>
            <w:vAlign w:val="center"/>
          </w:tcPr>
          <w:p w14:paraId="6C5142BB">
            <w:pPr>
              <w:spacing w:line="360" w:lineRule="auto"/>
              <w:jc w:val="center"/>
              <w:rPr>
                <w:rFonts w:cs="宋体" w:asciiTheme="minorEastAsia" w:hAnsiTheme="minorEastAsia" w:eastAsiaTheme="minorEastAsia"/>
                <w:sz w:val="24"/>
              </w:rPr>
            </w:pPr>
          </w:p>
        </w:tc>
      </w:tr>
      <w:tr w14:paraId="21DE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5797A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6900B2D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3873A01C">
            <w:pPr>
              <w:snapToGrid w:val="0"/>
              <w:spacing w:line="360" w:lineRule="auto"/>
              <w:jc w:val="center"/>
              <w:rPr>
                <w:rFonts w:cs="宋体" w:asciiTheme="minorEastAsia" w:hAnsiTheme="minorEastAsia" w:eastAsiaTheme="minorEastAsia"/>
                <w:sz w:val="24"/>
              </w:rPr>
            </w:pPr>
          </w:p>
        </w:tc>
        <w:tc>
          <w:tcPr>
            <w:tcW w:w="2410" w:type="dxa"/>
            <w:vAlign w:val="center"/>
          </w:tcPr>
          <w:p w14:paraId="1C2ED7A1">
            <w:pPr>
              <w:snapToGrid w:val="0"/>
              <w:spacing w:line="360" w:lineRule="auto"/>
              <w:jc w:val="center"/>
              <w:rPr>
                <w:rFonts w:cs="宋体" w:asciiTheme="minorEastAsia" w:hAnsiTheme="minorEastAsia" w:eastAsiaTheme="minorEastAsia"/>
                <w:sz w:val="24"/>
              </w:rPr>
            </w:pPr>
          </w:p>
        </w:tc>
        <w:tc>
          <w:tcPr>
            <w:tcW w:w="2268" w:type="dxa"/>
            <w:vAlign w:val="center"/>
          </w:tcPr>
          <w:p w14:paraId="05E6FB3A">
            <w:pPr>
              <w:snapToGrid w:val="0"/>
              <w:spacing w:line="360" w:lineRule="auto"/>
              <w:jc w:val="center"/>
              <w:rPr>
                <w:rFonts w:cs="宋体" w:asciiTheme="minorEastAsia" w:hAnsiTheme="minorEastAsia" w:eastAsiaTheme="minorEastAsia"/>
                <w:sz w:val="24"/>
              </w:rPr>
            </w:pPr>
          </w:p>
        </w:tc>
        <w:tc>
          <w:tcPr>
            <w:tcW w:w="2126" w:type="dxa"/>
            <w:vAlign w:val="center"/>
          </w:tcPr>
          <w:p w14:paraId="50ABBFC9">
            <w:pPr>
              <w:spacing w:line="360" w:lineRule="auto"/>
              <w:jc w:val="center"/>
              <w:rPr>
                <w:rFonts w:cs="宋体" w:asciiTheme="minorEastAsia" w:hAnsiTheme="minorEastAsia" w:eastAsiaTheme="minorEastAsia"/>
                <w:sz w:val="24"/>
              </w:rPr>
            </w:pPr>
          </w:p>
        </w:tc>
        <w:tc>
          <w:tcPr>
            <w:tcW w:w="2127" w:type="dxa"/>
          </w:tcPr>
          <w:p w14:paraId="2D14C7EA">
            <w:pPr>
              <w:spacing w:line="360" w:lineRule="auto"/>
              <w:jc w:val="center"/>
              <w:rPr>
                <w:rFonts w:cs="宋体" w:asciiTheme="minorEastAsia" w:hAnsiTheme="minorEastAsia" w:eastAsiaTheme="minorEastAsia"/>
                <w:sz w:val="24"/>
              </w:rPr>
            </w:pPr>
          </w:p>
        </w:tc>
        <w:tc>
          <w:tcPr>
            <w:tcW w:w="2126" w:type="dxa"/>
            <w:vAlign w:val="center"/>
          </w:tcPr>
          <w:p w14:paraId="59EE7E2B">
            <w:pPr>
              <w:spacing w:line="360" w:lineRule="auto"/>
              <w:jc w:val="center"/>
              <w:rPr>
                <w:rFonts w:cs="宋体" w:asciiTheme="minorEastAsia" w:hAnsiTheme="minorEastAsia" w:eastAsiaTheme="minorEastAsia"/>
                <w:sz w:val="24"/>
              </w:rPr>
            </w:pPr>
          </w:p>
        </w:tc>
      </w:tr>
      <w:tr w14:paraId="0AE0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BA673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5C281C45">
            <w:pPr>
              <w:snapToGrid w:val="0"/>
              <w:spacing w:line="360" w:lineRule="auto"/>
              <w:jc w:val="center"/>
              <w:rPr>
                <w:rFonts w:cs="宋体" w:asciiTheme="minorEastAsia" w:hAnsiTheme="minorEastAsia" w:eastAsiaTheme="minorEastAsia"/>
                <w:sz w:val="24"/>
              </w:rPr>
            </w:pPr>
          </w:p>
        </w:tc>
        <w:tc>
          <w:tcPr>
            <w:tcW w:w="2268" w:type="dxa"/>
            <w:vAlign w:val="center"/>
          </w:tcPr>
          <w:p w14:paraId="069C676D">
            <w:pPr>
              <w:snapToGrid w:val="0"/>
              <w:spacing w:line="360" w:lineRule="auto"/>
              <w:jc w:val="center"/>
              <w:rPr>
                <w:rFonts w:cs="宋体" w:asciiTheme="minorEastAsia" w:hAnsiTheme="minorEastAsia" w:eastAsiaTheme="minorEastAsia"/>
                <w:sz w:val="24"/>
              </w:rPr>
            </w:pPr>
          </w:p>
        </w:tc>
        <w:tc>
          <w:tcPr>
            <w:tcW w:w="2410" w:type="dxa"/>
            <w:vAlign w:val="center"/>
          </w:tcPr>
          <w:p w14:paraId="618F97E3">
            <w:pPr>
              <w:snapToGrid w:val="0"/>
              <w:spacing w:line="360" w:lineRule="auto"/>
              <w:jc w:val="center"/>
              <w:rPr>
                <w:rFonts w:cs="宋体" w:asciiTheme="minorEastAsia" w:hAnsiTheme="minorEastAsia" w:eastAsiaTheme="minorEastAsia"/>
                <w:sz w:val="24"/>
              </w:rPr>
            </w:pPr>
          </w:p>
        </w:tc>
        <w:tc>
          <w:tcPr>
            <w:tcW w:w="2268" w:type="dxa"/>
            <w:vAlign w:val="center"/>
          </w:tcPr>
          <w:p w14:paraId="4DF466B1">
            <w:pPr>
              <w:snapToGrid w:val="0"/>
              <w:spacing w:line="360" w:lineRule="auto"/>
              <w:jc w:val="center"/>
              <w:rPr>
                <w:rFonts w:cs="宋体" w:asciiTheme="minorEastAsia" w:hAnsiTheme="minorEastAsia" w:eastAsiaTheme="minorEastAsia"/>
                <w:sz w:val="24"/>
              </w:rPr>
            </w:pPr>
          </w:p>
        </w:tc>
        <w:tc>
          <w:tcPr>
            <w:tcW w:w="2126" w:type="dxa"/>
            <w:vAlign w:val="center"/>
          </w:tcPr>
          <w:p w14:paraId="0B7A8BAA">
            <w:pPr>
              <w:spacing w:line="360" w:lineRule="auto"/>
              <w:jc w:val="center"/>
              <w:rPr>
                <w:rFonts w:cs="宋体" w:asciiTheme="minorEastAsia" w:hAnsiTheme="minorEastAsia" w:eastAsiaTheme="minorEastAsia"/>
                <w:sz w:val="24"/>
              </w:rPr>
            </w:pPr>
          </w:p>
        </w:tc>
        <w:tc>
          <w:tcPr>
            <w:tcW w:w="2127" w:type="dxa"/>
          </w:tcPr>
          <w:p w14:paraId="635FABBA">
            <w:pPr>
              <w:spacing w:line="360" w:lineRule="auto"/>
              <w:jc w:val="center"/>
              <w:rPr>
                <w:rFonts w:cs="宋体" w:asciiTheme="minorEastAsia" w:hAnsiTheme="minorEastAsia" w:eastAsiaTheme="minorEastAsia"/>
                <w:sz w:val="24"/>
              </w:rPr>
            </w:pPr>
          </w:p>
        </w:tc>
        <w:tc>
          <w:tcPr>
            <w:tcW w:w="2126" w:type="dxa"/>
            <w:vAlign w:val="center"/>
          </w:tcPr>
          <w:p w14:paraId="5D265E22">
            <w:pPr>
              <w:spacing w:line="360" w:lineRule="auto"/>
              <w:jc w:val="center"/>
              <w:rPr>
                <w:rFonts w:cs="宋体" w:asciiTheme="minorEastAsia" w:hAnsiTheme="minorEastAsia" w:eastAsiaTheme="minorEastAsia"/>
                <w:sz w:val="24"/>
              </w:rPr>
            </w:pPr>
          </w:p>
        </w:tc>
      </w:tr>
      <w:tr w14:paraId="322B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040575">
            <w:pPr>
              <w:spacing w:line="360" w:lineRule="auto"/>
              <w:jc w:val="center"/>
              <w:rPr>
                <w:rFonts w:cs="宋体" w:asciiTheme="minorEastAsia" w:hAnsiTheme="minorEastAsia" w:eastAsiaTheme="minorEastAsia"/>
                <w:sz w:val="24"/>
              </w:rPr>
            </w:pPr>
          </w:p>
        </w:tc>
        <w:tc>
          <w:tcPr>
            <w:tcW w:w="992" w:type="dxa"/>
            <w:vAlign w:val="center"/>
          </w:tcPr>
          <w:p w14:paraId="6B3798AC">
            <w:pPr>
              <w:snapToGrid w:val="0"/>
              <w:spacing w:line="360" w:lineRule="auto"/>
              <w:jc w:val="center"/>
              <w:rPr>
                <w:rFonts w:cs="宋体" w:asciiTheme="minorEastAsia" w:hAnsiTheme="minorEastAsia" w:eastAsiaTheme="minorEastAsia"/>
                <w:sz w:val="24"/>
              </w:rPr>
            </w:pPr>
          </w:p>
        </w:tc>
        <w:tc>
          <w:tcPr>
            <w:tcW w:w="2268" w:type="dxa"/>
            <w:vAlign w:val="center"/>
          </w:tcPr>
          <w:p w14:paraId="1F13082D">
            <w:pPr>
              <w:snapToGrid w:val="0"/>
              <w:spacing w:line="360" w:lineRule="auto"/>
              <w:jc w:val="center"/>
              <w:rPr>
                <w:rFonts w:cs="宋体" w:asciiTheme="minorEastAsia" w:hAnsiTheme="minorEastAsia" w:eastAsiaTheme="minorEastAsia"/>
                <w:sz w:val="24"/>
              </w:rPr>
            </w:pPr>
          </w:p>
        </w:tc>
        <w:tc>
          <w:tcPr>
            <w:tcW w:w="2410" w:type="dxa"/>
            <w:vAlign w:val="center"/>
          </w:tcPr>
          <w:p w14:paraId="1F18EE6A">
            <w:pPr>
              <w:snapToGrid w:val="0"/>
              <w:spacing w:line="360" w:lineRule="auto"/>
              <w:jc w:val="center"/>
              <w:rPr>
                <w:rFonts w:cs="宋体" w:asciiTheme="minorEastAsia" w:hAnsiTheme="minorEastAsia" w:eastAsiaTheme="minorEastAsia"/>
                <w:sz w:val="24"/>
              </w:rPr>
            </w:pPr>
          </w:p>
        </w:tc>
        <w:tc>
          <w:tcPr>
            <w:tcW w:w="2268" w:type="dxa"/>
            <w:vAlign w:val="center"/>
          </w:tcPr>
          <w:p w14:paraId="7E5AF5FA">
            <w:pPr>
              <w:snapToGrid w:val="0"/>
              <w:spacing w:line="360" w:lineRule="auto"/>
              <w:jc w:val="center"/>
              <w:rPr>
                <w:rFonts w:cs="宋体" w:asciiTheme="minorEastAsia" w:hAnsiTheme="minorEastAsia" w:eastAsiaTheme="minorEastAsia"/>
                <w:sz w:val="24"/>
              </w:rPr>
            </w:pPr>
          </w:p>
        </w:tc>
        <w:tc>
          <w:tcPr>
            <w:tcW w:w="2126" w:type="dxa"/>
            <w:vAlign w:val="center"/>
          </w:tcPr>
          <w:p w14:paraId="75C35CB5">
            <w:pPr>
              <w:spacing w:line="360" w:lineRule="auto"/>
              <w:jc w:val="center"/>
              <w:rPr>
                <w:rFonts w:cs="宋体" w:asciiTheme="minorEastAsia" w:hAnsiTheme="minorEastAsia" w:eastAsiaTheme="minorEastAsia"/>
                <w:sz w:val="24"/>
              </w:rPr>
            </w:pPr>
          </w:p>
        </w:tc>
        <w:tc>
          <w:tcPr>
            <w:tcW w:w="2127" w:type="dxa"/>
          </w:tcPr>
          <w:p w14:paraId="4062E970">
            <w:pPr>
              <w:spacing w:line="360" w:lineRule="auto"/>
              <w:jc w:val="center"/>
              <w:rPr>
                <w:rFonts w:cs="宋体" w:asciiTheme="minorEastAsia" w:hAnsiTheme="minorEastAsia" w:eastAsiaTheme="minorEastAsia"/>
                <w:sz w:val="24"/>
              </w:rPr>
            </w:pPr>
          </w:p>
        </w:tc>
        <w:tc>
          <w:tcPr>
            <w:tcW w:w="2126" w:type="dxa"/>
            <w:vAlign w:val="center"/>
          </w:tcPr>
          <w:p w14:paraId="5BF868B7">
            <w:pPr>
              <w:spacing w:line="360" w:lineRule="auto"/>
              <w:jc w:val="center"/>
              <w:rPr>
                <w:rFonts w:cs="宋体" w:asciiTheme="minorEastAsia" w:hAnsiTheme="minorEastAsia" w:eastAsiaTheme="minorEastAsia"/>
                <w:sz w:val="24"/>
              </w:rPr>
            </w:pPr>
          </w:p>
        </w:tc>
      </w:tr>
      <w:tr w14:paraId="6977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121596">
            <w:pPr>
              <w:spacing w:line="360" w:lineRule="auto"/>
              <w:jc w:val="center"/>
              <w:rPr>
                <w:rFonts w:cs="宋体" w:asciiTheme="minorEastAsia" w:hAnsiTheme="minorEastAsia" w:eastAsiaTheme="minorEastAsia"/>
                <w:sz w:val="24"/>
              </w:rPr>
            </w:pPr>
          </w:p>
        </w:tc>
        <w:tc>
          <w:tcPr>
            <w:tcW w:w="992" w:type="dxa"/>
            <w:vAlign w:val="center"/>
          </w:tcPr>
          <w:p w14:paraId="55E72C21">
            <w:pPr>
              <w:snapToGrid w:val="0"/>
              <w:spacing w:line="360" w:lineRule="auto"/>
              <w:jc w:val="center"/>
              <w:rPr>
                <w:rFonts w:cs="宋体" w:asciiTheme="minorEastAsia" w:hAnsiTheme="minorEastAsia" w:eastAsiaTheme="minorEastAsia"/>
                <w:sz w:val="24"/>
              </w:rPr>
            </w:pPr>
          </w:p>
        </w:tc>
        <w:tc>
          <w:tcPr>
            <w:tcW w:w="2268" w:type="dxa"/>
            <w:vAlign w:val="center"/>
          </w:tcPr>
          <w:p w14:paraId="202E8911">
            <w:pPr>
              <w:snapToGrid w:val="0"/>
              <w:spacing w:line="360" w:lineRule="auto"/>
              <w:jc w:val="center"/>
              <w:rPr>
                <w:rFonts w:cs="宋体" w:asciiTheme="minorEastAsia" w:hAnsiTheme="minorEastAsia" w:eastAsiaTheme="minorEastAsia"/>
                <w:sz w:val="24"/>
              </w:rPr>
            </w:pPr>
          </w:p>
        </w:tc>
        <w:tc>
          <w:tcPr>
            <w:tcW w:w="2410" w:type="dxa"/>
            <w:vAlign w:val="center"/>
          </w:tcPr>
          <w:p w14:paraId="458BA826">
            <w:pPr>
              <w:snapToGrid w:val="0"/>
              <w:spacing w:line="360" w:lineRule="auto"/>
              <w:jc w:val="center"/>
              <w:rPr>
                <w:rFonts w:cs="宋体" w:asciiTheme="minorEastAsia" w:hAnsiTheme="minorEastAsia" w:eastAsiaTheme="minorEastAsia"/>
                <w:sz w:val="24"/>
              </w:rPr>
            </w:pPr>
          </w:p>
        </w:tc>
        <w:tc>
          <w:tcPr>
            <w:tcW w:w="2268" w:type="dxa"/>
            <w:vAlign w:val="center"/>
          </w:tcPr>
          <w:p w14:paraId="54F2E6CB">
            <w:pPr>
              <w:snapToGrid w:val="0"/>
              <w:spacing w:line="360" w:lineRule="auto"/>
              <w:jc w:val="center"/>
              <w:rPr>
                <w:rFonts w:cs="宋体" w:asciiTheme="minorEastAsia" w:hAnsiTheme="minorEastAsia" w:eastAsiaTheme="minorEastAsia"/>
                <w:sz w:val="24"/>
              </w:rPr>
            </w:pPr>
          </w:p>
        </w:tc>
        <w:tc>
          <w:tcPr>
            <w:tcW w:w="2126" w:type="dxa"/>
            <w:vAlign w:val="center"/>
          </w:tcPr>
          <w:p w14:paraId="0B7AE25F">
            <w:pPr>
              <w:spacing w:line="360" w:lineRule="auto"/>
              <w:jc w:val="center"/>
              <w:rPr>
                <w:rFonts w:cs="宋体" w:asciiTheme="minorEastAsia" w:hAnsiTheme="minorEastAsia" w:eastAsiaTheme="minorEastAsia"/>
                <w:sz w:val="24"/>
              </w:rPr>
            </w:pPr>
          </w:p>
        </w:tc>
        <w:tc>
          <w:tcPr>
            <w:tcW w:w="2127" w:type="dxa"/>
          </w:tcPr>
          <w:p w14:paraId="275F2CF8">
            <w:pPr>
              <w:spacing w:line="360" w:lineRule="auto"/>
              <w:jc w:val="center"/>
              <w:rPr>
                <w:rFonts w:cs="宋体" w:asciiTheme="minorEastAsia" w:hAnsiTheme="minorEastAsia" w:eastAsiaTheme="minorEastAsia"/>
                <w:sz w:val="24"/>
              </w:rPr>
            </w:pPr>
          </w:p>
        </w:tc>
        <w:tc>
          <w:tcPr>
            <w:tcW w:w="2126" w:type="dxa"/>
            <w:vAlign w:val="center"/>
          </w:tcPr>
          <w:p w14:paraId="60E4CEBC">
            <w:pPr>
              <w:spacing w:line="360" w:lineRule="auto"/>
              <w:jc w:val="center"/>
              <w:rPr>
                <w:rFonts w:cs="宋体" w:asciiTheme="minorEastAsia" w:hAnsiTheme="minorEastAsia" w:eastAsiaTheme="minorEastAsia"/>
                <w:sz w:val="24"/>
              </w:rPr>
            </w:pPr>
          </w:p>
        </w:tc>
      </w:tr>
      <w:tr w14:paraId="2E5E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5C8BA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021AFF81">
            <w:pPr>
              <w:spacing w:line="360" w:lineRule="auto"/>
              <w:jc w:val="center"/>
              <w:rPr>
                <w:rFonts w:cs="宋体" w:asciiTheme="minorEastAsia" w:hAnsiTheme="minorEastAsia" w:eastAsiaTheme="minorEastAsia"/>
                <w:sz w:val="24"/>
              </w:rPr>
            </w:pPr>
          </w:p>
        </w:tc>
      </w:tr>
      <w:tr w14:paraId="3367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930FFC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2C50274C">
            <w:pPr>
              <w:spacing w:line="360" w:lineRule="auto"/>
              <w:jc w:val="center"/>
              <w:rPr>
                <w:rFonts w:cs="宋体" w:asciiTheme="minorEastAsia" w:hAnsiTheme="minorEastAsia" w:eastAsiaTheme="minorEastAsia"/>
                <w:sz w:val="24"/>
              </w:rPr>
            </w:pPr>
          </w:p>
        </w:tc>
      </w:tr>
    </w:tbl>
    <w:p w14:paraId="1ABF7BAA">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49318159">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356E769D">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3D343E9A">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1602F57D">
      <w:pPr>
        <w:spacing w:line="360" w:lineRule="auto"/>
        <w:ind w:right="-874" w:rightChars="-416"/>
        <w:rPr>
          <w:rFonts w:cs="仿宋_GB2312" w:asciiTheme="minorEastAsia" w:hAnsiTheme="minorEastAsia" w:eastAsiaTheme="minorEastAsia"/>
          <w:sz w:val="24"/>
        </w:rPr>
      </w:pPr>
    </w:p>
    <w:p w14:paraId="07F9A259">
      <w:pPr>
        <w:spacing w:line="360" w:lineRule="auto"/>
        <w:ind w:right="-874" w:rightChars="-416"/>
        <w:rPr>
          <w:rFonts w:cs="仿宋_GB2312" w:asciiTheme="minorEastAsia" w:hAnsiTheme="minorEastAsia" w:eastAsiaTheme="minorEastAsia"/>
          <w:sz w:val="24"/>
        </w:rPr>
      </w:pPr>
    </w:p>
    <w:p w14:paraId="13A023FD">
      <w:pPr>
        <w:spacing w:line="360" w:lineRule="auto"/>
        <w:ind w:right="-874" w:rightChars="-416"/>
        <w:rPr>
          <w:rFonts w:cs="仿宋_GB2312" w:asciiTheme="minorEastAsia" w:hAnsiTheme="minorEastAsia" w:eastAsiaTheme="minorEastAsia"/>
          <w:sz w:val="24"/>
        </w:rPr>
      </w:pPr>
    </w:p>
    <w:p w14:paraId="4BCF925D">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4429AF40">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77DE2547">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580FD314">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14:paraId="43A98CD3">
      <w:pPr>
        <w:widowControl/>
        <w:spacing w:line="360" w:lineRule="auto"/>
        <w:ind w:firstLine="120" w:firstLineChars="50"/>
        <w:jc w:val="left"/>
        <w:rPr>
          <w:rFonts w:cs="宋体" w:asciiTheme="minorEastAsia" w:hAnsiTheme="minorEastAsia" w:eastAsiaTheme="minorEastAsia"/>
          <w:b/>
          <w:sz w:val="24"/>
        </w:rPr>
      </w:pPr>
    </w:p>
    <w:p w14:paraId="10547C6C">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3C8B4564">
      <w:pPr>
        <w:widowControl/>
        <w:adjustRightInd/>
        <w:jc w:val="center"/>
        <w:rPr>
          <w:rFonts w:cs="仿宋_GB2312" w:asciiTheme="minorEastAsia" w:hAnsiTheme="minorEastAsia" w:eastAsiaTheme="minorEastAsia"/>
          <w:sz w:val="24"/>
        </w:rPr>
      </w:pPr>
    </w:p>
    <w:p w14:paraId="50B5B6C7">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6084AC1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5"/>
    </w:p>
    <w:p w14:paraId="7919AD5F">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6C69E6D6">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0748A64C">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04C3BCD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78B2BC4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14:paraId="185EAE4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14:paraId="5ABB137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3A75470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7BDB513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14:paraId="1A9A2D9E">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2223F3D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6C16E8C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14:paraId="43A5A28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7BD3070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44B818BC">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00A8596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7411F47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6727DFD6">
      <w:pPr>
        <w:snapToGrid w:val="0"/>
        <w:spacing w:line="360" w:lineRule="auto"/>
        <w:rPr>
          <w:rFonts w:cs="仿宋_GB2312" w:asciiTheme="minorEastAsia" w:hAnsiTheme="minorEastAsia" w:eastAsiaTheme="minorEastAsia"/>
          <w:sz w:val="24"/>
        </w:rPr>
      </w:pPr>
    </w:p>
    <w:p w14:paraId="33D4164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705A1CC4">
      <w:pPr>
        <w:snapToGrid w:val="0"/>
        <w:spacing w:line="360" w:lineRule="auto"/>
        <w:rPr>
          <w:rFonts w:cs="仿宋_GB2312" w:asciiTheme="minorEastAsia" w:hAnsiTheme="minorEastAsia" w:eastAsiaTheme="minorEastAsia"/>
          <w:sz w:val="24"/>
          <w:u w:val="dotted"/>
        </w:rPr>
      </w:pPr>
    </w:p>
    <w:p w14:paraId="017CB51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30E7561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59A2B893">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5E679DC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2F98CBB0">
      <w:pPr>
        <w:spacing w:line="360" w:lineRule="auto"/>
        <w:rPr>
          <w:rFonts w:cs="仿宋_GB2312" w:asciiTheme="minorEastAsia" w:hAnsiTheme="minorEastAsia" w:eastAsiaTheme="minorEastAsia"/>
          <w:sz w:val="24"/>
        </w:rPr>
      </w:pPr>
    </w:p>
    <w:p w14:paraId="0AB932B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5C5BF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EBDEA4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758C243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6165EDC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23BE9B3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54A7474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1D706C3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62C11F8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5CF3B48">
      <w:pPr>
        <w:widowControl/>
        <w:spacing w:line="360" w:lineRule="auto"/>
        <w:ind w:firstLine="600" w:firstLineChars="200"/>
        <w:jc w:val="left"/>
        <w:rPr>
          <w:rFonts w:cs="仿宋_GB2312" w:asciiTheme="minorEastAsia" w:hAnsiTheme="minorEastAsia" w:eastAsiaTheme="minorEastAsia"/>
          <w:sz w:val="30"/>
          <w:szCs w:val="30"/>
        </w:rPr>
      </w:pPr>
    </w:p>
    <w:p w14:paraId="429894AB">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26DC4ECF">
      <w:pPr>
        <w:spacing w:line="360" w:lineRule="auto"/>
        <w:jc w:val="center"/>
        <w:rPr>
          <w:rFonts w:cs="仿宋_GB2312" w:asciiTheme="minorEastAsia" w:hAnsiTheme="minorEastAsia" w:eastAsiaTheme="minorEastAsia"/>
          <w:b/>
          <w:sz w:val="24"/>
        </w:rPr>
      </w:pPr>
    </w:p>
    <w:p w14:paraId="07DE082C">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3AE8F84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B62C1A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25E5E51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773665E4">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13504442">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311F365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14:paraId="5802CA5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14:paraId="0CC889C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3189173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7B4BE25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6F3C287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346B8D3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D0EED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305EB11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250C23E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6B4298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5D5411E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392E501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14:paraId="7F1C2BB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04968BE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7EBDA3F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4B6DFB2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3F0F6D9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1A6BF4A7">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14:paraId="24994ED7">
      <w:pPr>
        <w:spacing w:line="360" w:lineRule="auto"/>
        <w:rPr>
          <w:rFonts w:cs="仿宋_GB2312" w:asciiTheme="minorEastAsia" w:hAnsiTheme="minorEastAsia" w:eastAsiaTheme="minorEastAsia"/>
          <w:sz w:val="24"/>
          <w:u w:val="dotted"/>
        </w:rPr>
      </w:pPr>
    </w:p>
    <w:p w14:paraId="053C1891">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14:paraId="1A193DD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3EF3FB8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372E5F8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75DABF43">
      <w:pPr>
        <w:spacing w:line="360" w:lineRule="auto"/>
        <w:rPr>
          <w:rFonts w:cs="仿宋_GB2312" w:asciiTheme="minorEastAsia" w:hAnsiTheme="minorEastAsia" w:eastAsiaTheme="minorEastAsia"/>
          <w:sz w:val="24"/>
          <w:u w:val="dotted"/>
        </w:rPr>
      </w:pPr>
    </w:p>
    <w:p w14:paraId="293C4F4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3C526108">
      <w:pPr>
        <w:spacing w:line="360" w:lineRule="auto"/>
        <w:rPr>
          <w:rFonts w:cs="仿宋_GB2312" w:asciiTheme="minorEastAsia" w:hAnsiTheme="minorEastAsia" w:eastAsiaTheme="minorEastAsia"/>
          <w:sz w:val="24"/>
          <w:u w:val="dotted"/>
        </w:rPr>
      </w:pPr>
    </w:p>
    <w:p w14:paraId="47063CE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29CCFF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BB07FB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0F94CE2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3E4D3D13">
      <w:pPr>
        <w:spacing w:line="360" w:lineRule="auto"/>
        <w:rPr>
          <w:rFonts w:cs="仿宋_GB2312" w:asciiTheme="minorEastAsia" w:hAnsiTheme="minorEastAsia" w:eastAsiaTheme="minorEastAsia"/>
          <w:sz w:val="24"/>
          <w:u w:val="single"/>
        </w:rPr>
      </w:pPr>
    </w:p>
    <w:p w14:paraId="41F3350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32BD44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505814E9">
      <w:pPr>
        <w:spacing w:line="360" w:lineRule="auto"/>
        <w:rPr>
          <w:rFonts w:cs="仿宋_GB2312" w:asciiTheme="minorEastAsia" w:hAnsiTheme="minorEastAsia" w:eastAsiaTheme="minorEastAsia"/>
          <w:b/>
          <w:sz w:val="24"/>
        </w:rPr>
      </w:pPr>
    </w:p>
    <w:p w14:paraId="39AF9EA2">
      <w:pPr>
        <w:spacing w:line="360" w:lineRule="auto"/>
        <w:rPr>
          <w:rFonts w:cs="仿宋_GB2312" w:asciiTheme="minorEastAsia" w:hAnsiTheme="minorEastAsia" w:eastAsiaTheme="minorEastAsia"/>
          <w:b/>
          <w:sz w:val="24"/>
        </w:rPr>
      </w:pPr>
    </w:p>
    <w:p w14:paraId="2FF096C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ECB3636">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6160DDE3">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58A029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540F824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73E821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2FD064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870BBDE">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5137EBD8">
      <w:pPr>
        <w:rPr>
          <w:rFonts w:cs="仿宋_GB2312" w:asciiTheme="minorEastAsia" w:hAnsiTheme="minorEastAsia" w:eastAsiaTheme="minorEastAsia"/>
          <w:b/>
          <w:sz w:val="24"/>
        </w:rPr>
      </w:pPr>
    </w:p>
    <w:p w14:paraId="6F9F39C0">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47AC850">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2CA1214C">
      <w:pPr>
        <w:spacing w:line="360" w:lineRule="auto"/>
        <w:rPr>
          <w:rFonts w:asciiTheme="minorEastAsia" w:hAnsiTheme="minorEastAsia" w:eastAsiaTheme="minorEastAsia"/>
          <w:b/>
          <w:spacing w:val="6"/>
          <w:sz w:val="32"/>
          <w:szCs w:val="32"/>
        </w:rPr>
      </w:pPr>
    </w:p>
    <w:p w14:paraId="721281B1">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EEA598E">
      <w:pPr>
        <w:spacing w:line="360" w:lineRule="auto"/>
        <w:rPr>
          <w:rFonts w:asciiTheme="minorEastAsia" w:hAnsiTheme="minorEastAsia" w:eastAsiaTheme="minorEastAsia"/>
          <w:b/>
          <w:spacing w:val="6"/>
          <w:sz w:val="30"/>
          <w:szCs w:val="30"/>
        </w:rPr>
      </w:pPr>
    </w:p>
    <w:p w14:paraId="0434C86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asciiTheme="minorEastAsia" w:hAnsiTheme="minorEastAsia" w:eastAsiaTheme="minorEastAsia"/>
          <w:b w:val="0"/>
          <w:bCs w:val="0"/>
          <w:sz w:val="24"/>
          <w:u w:val="single"/>
          <w:lang w:val="zh-CN" w:eastAsia="zh-CN"/>
        </w:rPr>
        <w:t>建德市寿昌镇人民政府</w:t>
      </w:r>
      <w:r>
        <w:rPr>
          <w:rFonts w:hint="eastAsia" w:cs="仿宋_GB2312" w:asciiTheme="minorEastAsia" w:hAnsiTheme="minorEastAsia" w:eastAsiaTheme="minorEastAsia"/>
          <w:b w:val="0"/>
          <w:bCs w:val="0"/>
          <w:sz w:val="24"/>
          <w:u w:val="single"/>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asciiTheme="minorEastAsia" w:hAnsiTheme="minorEastAsia" w:eastAsiaTheme="minorEastAsia"/>
          <w:sz w:val="24"/>
          <w:u w:val="single"/>
          <w:lang w:val="zh-CN" w:eastAsia="zh-CN"/>
        </w:rPr>
        <w:t>建德市寿昌镇人民政府物业服务采购项目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采购活动提供本单位制造的货物（由本单位承担工程/提供服务），或者提供其他残疾人福利性单位制造的货物（不包括使用非残疾人福利性单位注册商标的货物）。</w:t>
      </w:r>
    </w:p>
    <w:p w14:paraId="7C67C19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C07E026">
      <w:pPr>
        <w:spacing w:line="360" w:lineRule="auto"/>
        <w:ind w:firstLine="480" w:firstLineChars="200"/>
        <w:rPr>
          <w:rFonts w:cs="仿宋_GB2312" w:asciiTheme="minorEastAsia" w:hAnsiTheme="minorEastAsia" w:eastAsiaTheme="minorEastAsia"/>
          <w:sz w:val="24"/>
        </w:rPr>
      </w:pPr>
    </w:p>
    <w:p w14:paraId="5BCE9C3C">
      <w:pPr>
        <w:spacing w:line="360" w:lineRule="auto"/>
        <w:ind w:firstLine="480" w:firstLineChars="200"/>
        <w:rPr>
          <w:rFonts w:cs="仿宋_GB2312" w:asciiTheme="minorEastAsia" w:hAnsiTheme="minorEastAsia" w:eastAsiaTheme="minorEastAsia"/>
          <w:sz w:val="24"/>
        </w:rPr>
      </w:pPr>
    </w:p>
    <w:p w14:paraId="0FC5B5C5">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426A8758">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0A0D5C54">
      <w:pPr>
        <w:spacing w:line="360" w:lineRule="auto"/>
        <w:ind w:firstLine="480" w:firstLineChars="200"/>
        <w:rPr>
          <w:rFonts w:cs="仿宋_GB2312" w:asciiTheme="minorEastAsia" w:hAnsiTheme="minorEastAsia" w:eastAsiaTheme="minorEastAsia"/>
          <w:sz w:val="24"/>
        </w:rPr>
      </w:pPr>
    </w:p>
    <w:p w14:paraId="04C106A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90C0B22">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3EF808EB">
      <w:pPr>
        <w:spacing w:line="360" w:lineRule="auto"/>
        <w:jc w:val="left"/>
        <w:rPr>
          <w:rFonts w:cs="仿宋_GB2312" w:asciiTheme="minorEastAsia" w:hAnsiTheme="minorEastAsia" w:eastAsiaTheme="minorEastAsia"/>
          <w:b/>
          <w:sz w:val="24"/>
        </w:rPr>
      </w:pPr>
    </w:p>
    <w:p w14:paraId="1530FDFB">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726FBE16">
      <w:pPr>
        <w:autoSpaceDE w:val="0"/>
        <w:autoSpaceDN w:val="0"/>
        <w:jc w:val="center"/>
        <w:rPr>
          <w:rFonts w:asciiTheme="minorEastAsia" w:hAnsiTheme="minorEastAsia" w:eastAsiaTheme="minorEastAsia"/>
          <w:b/>
          <w:bCs/>
          <w:sz w:val="32"/>
          <w:szCs w:val="32"/>
        </w:rPr>
      </w:pPr>
    </w:p>
    <w:p w14:paraId="0BF1486F">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建德市</w:t>
      </w:r>
      <w:r>
        <w:rPr>
          <w:rFonts w:hint="eastAsia" w:asciiTheme="minorEastAsia" w:hAnsiTheme="minorEastAsia" w:eastAsiaTheme="minorEastAsia"/>
          <w:sz w:val="24"/>
          <w:lang w:val="zh-CN" w:eastAsia="zh-CN"/>
        </w:rPr>
        <w:t>寿昌镇人民政府</w:t>
      </w:r>
      <w:r>
        <w:rPr>
          <w:rFonts w:hint="eastAsia" w:cs="仿宋_GB2312" w:asciiTheme="minorEastAsia" w:hAnsiTheme="minorEastAsia" w:eastAsiaTheme="minorEastAsia"/>
          <w:sz w:val="24"/>
          <w:lang w:eastAsia="zh-CN"/>
        </w:rPr>
        <w:t>、杭州市公共资源交易中心建德分中心</w:t>
      </w:r>
      <w:r>
        <w:rPr>
          <w:rFonts w:hint="eastAsia" w:cs="仿宋_GB2312" w:asciiTheme="minorEastAsia" w:hAnsiTheme="minorEastAsia" w:eastAsiaTheme="minorEastAsia"/>
          <w:sz w:val="24"/>
        </w:rPr>
        <w:t>：</w:t>
      </w:r>
    </w:p>
    <w:p w14:paraId="0094FE62">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asciiTheme="minorEastAsia" w:hAnsiTheme="minorEastAsia" w:eastAsiaTheme="minorEastAsia"/>
          <w:sz w:val="24"/>
          <w:lang w:val="zh-CN" w:eastAsia="zh-CN"/>
        </w:rPr>
        <w:t>建德市寿昌镇人民政府物业服务采购项目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JD2024BJ-053</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06ECA26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54238DF5">
      <w:pPr>
        <w:spacing w:line="360" w:lineRule="auto"/>
        <w:ind w:firstLine="494"/>
        <w:rPr>
          <w:rFonts w:cs="宋体" w:asciiTheme="minorEastAsia" w:hAnsiTheme="minorEastAsia" w:eastAsiaTheme="minorEastAsia"/>
          <w:sz w:val="24"/>
        </w:rPr>
      </w:pPr>
    </w:p>
    <w:p w14:paraId="28290E0A">
      <w:pPr>
        <w:spacing w:line="360" w:lineRule="auto"/>
        <w:ind w:firstLine="494"/>
        <w:rPr>
          <w:rFonts w:cs="宋体" w:asciiTheme="minorEastAsia" w:hAnsiTheme="minorEastAsia" w:eastAsiaTheme="minorEastAsia"/>
          <w:sz w:val="24"/>
        </w:rPr>
      </w:pPr>
    </w:p>
    <w:p w14:paraId="5C2B8984">
      <w:pPr>
        <w:spacing w:line="360" w:lineRule="auto"/>
        <w:ind w:firstLine="494"/>
        <w:rPr>
          <w:rFonts w:cs="宋体" w:asciiTheme="minorEastAsia" w:hAnsiTheme="minorEastAsia" w:eastAsiaTheme="minorEastAsia"/>
          <w:sz w:val="24"/>
        </w:rPr>
      </w:pPr>
    </w:p>
    <w:p w14:paraId="3C8CC817">
      <w:pPr>
        <w:spacing w:line="360" w:lineRule="auto"/>
        <w:ind w:firstLine="494"/>
        <w:rPr>
          <w:rFonts w:cs="宋体" w:asciiTheme="minorEastAsia" w:hAnsiTheme="minorEastAsia" w:eastAsiaTheme="minorEastAsia"/>
          <w:sz w:val="24"/>
        </w:rPr>
      </w:pPr>
    </w:p>
    <w:p w14:paraId="43AE47FB">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C67B3C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B3782FD">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617A35A">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5ABB3D3">
      <w:pPr>
        <w:widowControl/>
        <w:spacing w:line="360" w:lineRule="auto"/>
        <w:ind w:firstLine="480" w:firstLineChars="200"/>
        <w:jc w:val="left"/>
        <w:rPr>
          <w:rFonts w:cs="宋体" w:asciiTheme="minorEastAsia" w:hAnsiTheme="minorEastAsia" w:eastAsiaTheme="minorEastAsia"/>
          <w:kern w:val="0"/>
          <w:sz w:val="24"/>
        </w:rPr>
      </w:pPr>
    </w:p>
    <w:p w14:paraId="68F70A48">
      <w:pPr>
        <w:snapToGrid w:val="0"/>
        <w:spacing w:line="360" w:lineRule="auto"/>
        <w:jc w:val="center"/>
        <w:rPr>
          <w:rFonts w:cs="仿宋_GB2312" w:asciiTheme="minorEastAsia" w:hAnsiTheme="minorEastAsia" w:eastAsiaTheme="minorEastAsia"/>
          <w:b/>
          <w:sz w:val="24"/>
        </w:rPr>
      </w:pPr>
    </w:p>
    <w:p w14:paraId="4C450C74">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6CC0DDFA">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3D5179CB">
      <w:pPr>
        <w:spacing w:line="360" w:lineRule="auto"/>
        <w:jc w:val="center"/>
        <w:rPr>
          <w:rFonts w:cs="宋体" w:asciiTheme="minorEastAsia" w:hAnsiTheme="minorEastAsia" w:eastAsiaTheme="minorEastAsia"/>
          <w:b/>
          <w:sz w:val="32"/>
          <w:szCs w:val="32"/>
        </w:rPr>
      </w:pPr>
    </w:p>
    <w:p w14:paraId="5C3D6D82">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29A652E6">
      <w:pPr>
        <w:spacing w:line="360" w:lineRule="auto"/>
        <w:jc w:val="center"/>
        <w:rPr>
          <w:rFonts w:cs="宋体" w:asciiTheme="minorEastAsia" w:hAnsiTheme="minorEastAsia" w:eastAsiaTheme="minorEastAsia"/>
          <w:b/>
          <w:sz w:val="32"/>
          <w:szCs w:val="32"/>
        </w:rPr>
      </w:pPr>
    </w:p>
    <w:p w14:paraId="24E628A9">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宋体" w:asciiTheme="minorEastAsia" w:hAnsiTheme="minorEastAsia" w:eastAsiaTheme="minorEastAsia"/>
          <w:sz w:val="24"/>
          <w:u w:val="single"/>
        </w:rPr>
        <w:t>建德市</w:t>
      </w:r>
      <w:r>
        <w:rPr>
          <w:rFonts w:hint="eastAsia" w:cs="宋体" w:asciiTheme="minorEastAsia" w:hAnsiTheme="minorEastAsia" w:eastAsiaTheme="minorEastAsia"/>
          <w:sz w:val="24"/>
          <w:u w:val="single"/>
          <w:lang w:eastAsia="zh-CN"/>
        </w:rPr>
        <w:t>寿昌镇人民政府</w:t>
      </w:r>
      <w:r>
        <w:rPr>
          <w:rFonts w:hint="eastAsia" w:cs="宋体" w:asciiTheme="minorEastAsia" w:hAnsiTheme="minorEastAsia" w:eastAsiaTheme="minorEastAsia"/>
          <w:sz w:val="24"/>
        </w:rPr>
        <w:t>的</w:t>
      </w:r>
      <w:r>
        <w:rPr>
          <w:rFonts w:hint="eastAsia" w:asciiTheme="minorEastAsia" w:hAnsiTheme="minorEastAsia" w:eastAsiaTheme="minorEastAsia"/>
          <w:sz w:val="24"/>
          <w:u w:val="single"/>
          <w:lang w:val="zh-CN" w:eastAsia="zh-CN"/>
        </w:rPr>
        <w:t>建德市寿昌镇人民政府物业服务采购项目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ECCAC0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w:t>
      </w:r>
      <w:r>
        <w:rPr>
          <w:rFonts w:hint="eastAsia" w:asciiTheme="minorEastAsia" w:hAnsiTheme="minorEastAsia" w:eastAsiaTheme="minorEastAsia"/>
          <w:sz w:val="24"/>
          <w:u w:val="single"/>
          <w:lang w:val="zh-CN" w:eastAsia="zh-CN"/>
        </w:rPr>
        <w:t>建德市寿昌镇人民政府物业服务采购项目</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 xml:space="preserve">（企业名称）    </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D5211C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1716D2A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6FCCA4A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144CF137">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0F69DACA">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08380EC1">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13DFA3A6">
      <w:pPr>
        <w:spacing w:line="360" w:lineRule="auto"/>
        <w:ind w:right="420"/>
        <w:rPr>
          <w:rFonts w:cs="宋体" w:asciiTheme="minorEastAsia" w:hAnsiTheme="minorEastAsia" w:eastAsiaTheme="minorEastAsia"/>
          <w:sz w:val="24"/>
        </w:rPr>
      </w:pPr>
    </w:p>
    <w:p w14:paraId="0CA16665">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749E767">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014C247">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524A655">
      <w:pPr>
        <w:autoSpaceDE w:val="0"/>
        <w:autoSpaceDN w:val="0"/>
        <w:jc w:val="left"/>
        <w:rPr>
          <w:rFonts w:cs="仿宋_GB2312" w:asciiTheme="minorEastAsia" w:hAnsiTheme="minorEastAsia" w:eastAsiaTheme="minorEastAsia"/>
          <w:b/>
          <w:sz w:val="32"/>
          <w:szCs w:val="32"/>
        </w:rPr>
      </w:pPr>
    </w:p>
    <w:p w14:paraId="49107C54">
      <w:pPr>
        <w:autoSpaceDE w:val="0"/>
        <w:autoSpaceDN w:val="0"/>
        <w:jc w:val="left"/>
        <w:rPr>
          <w:rFonts w:cs="仿宋_GB2312" w:asciiTheme="minorEastAsia" w:hAnsiTheme="minorEastAsia" w:eastAsiaTheme="minorEastAsia"/>
          <w:b/>
          <w:sz w:val="32"/>
          <w:szCs w:val="32"/>
        </w:rPr>
      </w:pPr>
    </w:p>
    <w:p w14:paraId="6CD7F026">
      <w:pPr>
        <w:autoSpaceDE w:val="0"/>
        <w:autoSpaceDN w:val="0"/>
        <w:jc w:val="left"/>
        <w:rPr>
          <w:rFonts w:cs="仿宋_GB2312" w:asciiTheme="minorEastAsia" w:hAnsiTheme="minorEastAsia" w:eastAsiaTheme="minorEastAsia"/>
          <w:b/>
          <w:sz w:val="32"/>
          <w:szCs w:val="32"/>
        </w:rPr>
      </w:pPr>
    </w:p>
    <w:p w14:paraId="08565A88">
      <w:pPr>
        <w:autoSpaceDE w:val="0"/>
        <w:autoSpaceDN w:val="0"/>
        <w:jc w:val="left"/>
        <w:rPr>
          <w:rFonts w:cs="仿宋_GB2312" w:asciiTheme="minorEastAsia" w:hAnsiTheme="minorEastAsia" w:eastAsiaTheme="minorEastAsia"/>
          <w:b/>
          <w:sz w:val="32"/>
          <w:szCs w:val="32"/>
        </w:rPr>
      </w:pPr>
    </w:p>
    <w:p w14:paraId="7832BA1B">
      <w:pPr>
        <w:autoSpaceDE w:val="0"/>
        <w:autoSpaceDN w:val="0"/>
        <w:jc w:val="left"/>
        <w:rPr>
          <w:rFonts w:cs="仿宋_GB2312" w:asciiTheme="minorEastAsia" w:hAnsiTheme="minorEastAsia" w:eastAsiaTheme="minorEastAsia"/>
          <w:b/>
          <w:sz w:val="32"/>
          <w:szCs w:val="32"/>
        </w:rPr>
      </w:pPr>
    </w:p>
    <w:p w14:paraId="3598124F">
      <w:pPr>
        <w:autoSpaceDE w:val="0"/>
        <w:autoSpaceDN w:val="0"/>
        <w:jc w:val="left"/>
        <w:rPr>
          <w:rFonts w:cs="仿宋_GB2312" w:asciiTheme="minorEastAsia" w:hAnsiTheme="minorEastAsia" w:eastAsiaTheme="minorEastAsia"/>
          <w:b/>
          <w:sz w:val="32"/>
          <w:szCs w:val="32"/>
        </w:rPr>
      </w:pPr>
    </w:p>
    <w:p w14:paraId="574FF7FE">
      <w:pPr>
        <w:autoSpaceDE w:val="0"/>
        <w:autoSpaceDN w:val="0"/>
        <w:jc w:val="left"/>
        <w:rPr>
          <w:rFonts w:cs="仿宋_GB2312" w:asciiTheme="minorEastAsia" w:hAnsiTheme="minorEastAsia" w:eastAsiaTheme="minorEastAsia"/>
          <w:b/>
          <w:sz w:val="32"/>
          <w:szCs w:val="32"/>
        </w:rPr>
      </w:pPr>
    </w:p>
    <w:p w14:paraId="15C375C2">
      <w:pPr>
        <w:autoSpaceDE w:val="0"/>
        <w:autoSpaceDN w:val="0"/>
        <w:jc w:val="left"/>
        <w:rPr>
          <w:rFonts w:cs="仿宋_GB2312" w:asciiTheme="minorEastAsia" w:hAnsiTheme="minorEastAsia" w:eastAsiaTheme="minorEastAsia"/>
          <w:b/>
          <w:sz w:val="32"/>
          <w:szCs w:val="32"/>
        </w:rPr>
      </w:pPr>
    </w:p>
    <w:p w14:paraId="326F34DD">
      <w:pPr>
        <w:autoSpaceDE w:val="0"/>
        <w:autoSpaceDN w:val="0"/>
        <w:jc w:val="left"/>
        <w:rPr>
          <w:rFonts w:cs="仿宋_GB2312" w:asciiTheme="minorEastAsia" w:hAnsiTheme="minorEastAsia" w:eastAsiaTheme="minorEastAsia"/>
          <w:b/>
          <w:sz w:val="32"/>
          <w:szCs w:val="32"/>
        </w:rPr>
      </w:pPr>
    </w:p>
    <w:p w14:paraId="0EA335C6">
      <w:pPr>
        <w:autoSpaceDE w:val="0"/>
        <w:autoSpaceDN w:val="0"/>
        <w:jc w:val="left"/>
        <w:rPr>
          <w:rFonts w:cs="仿宋_GB2312" w:asciiTheme="minorEastAsia" w:hAnsiTheme="minorEastAsia" w:eastAsiaTheme="minorEastAsia"/>
          <w:b/>
          <w:sz w:val="32"/>
          <w:szCs w:val="32"/>
        </w:rPr>
      </w:pPr>
    </w:p>
    <w:p w14:paraId="2E069188">
      <w:pPr>
        <w:autoSpaceDE w:val="0"/>
        <w:autoSpaceDN w:val="0"/>
        <w:jc w:val="left"/>
        <w:rPr>
          <w:rFonts w:cs="仿宋_GB2312" w:asciiTheme="minorEastAsia" w:hAnsiTheme="minorEastAsia" w:eastAsiaTheme="minorEastAsia"/>
          <w:b/>
          <w:sz w:val="32"/>
          <w:szCs w:val="32"/>
        </w:rPr>
      </w:pPr>
    </w:p>
    <w:p w14:paraId="357AE7E5">
      <w:pPr>
        <w:autoSpaceDE w:val="0"/>
        <w:autoSpaceDN w:val="0"/>
        <w:jc w:val="left"/>
        <w:rPr>
          <w:rFonts w:cs="仿宋_GB2312" w:asciiTheme="minorEastAsia" w:hAnsiTheme="minorEastAsia" w:eastAsiaTheme="minorEastAsia"/>
          <w:b/>
          <w:sz w:val="32"/>
          <w:szCs w:val="32"/>
        </w:rPr>
      </w:pPr>
    </w:p>
    <w:p w14:paraId="18115E5F">
      <w:pPr>
        <w:autoSpaceDE w:val="0"/>
        <w:autoSpaceDN w:val="0"/>
        <w:jc w:val="left"/>
        <w:rPr>
          <w:rFonts w:cs="仿宋_GB2312" w:asciiTheme="minorEastAsia" w:hAnsiTheme="minorEastAsia" w:eastAsiaTheme="minorEastAsia"/>
          <w:b/>
          <w:sz w:val="32"/>
          <w:szCs w:val="32"/>
        </w:rPr>
      </w:pPr>
    </w:p>
    <w:p w14:paraId="230CCE00">
      <w:pPr>
        <w:autoSpaceDE w:val="0"/>
        <w:autoSpaceDN w:val="0"/>
        <w:jc w:val="left"/>
        <w:rPr>
          <w:rFonts w:cs="仿宋_GB2312" w:asciiTheme="minorEastAsia" w:hAnsiTheme="minorEastAsia" w:eastAsiaTheme="minorEastAsia"/>
          <w:b/>
          <w:sz w:val="32"/>
          <w:szCs w:val="32"/>
        </w:rPr>
      </w:pPr>
    </w:p>
    <w:p w14:paraId="5AB4369E">
      <w:pPr>
        <w:autoSpaceDE w:val="0"/>
        <w:autoSpaceDN w:val="0"/>
        <w:jc w:val="left"/>
        <w:rPr>
          <w:rFonts w:cs="仿宋_GB2312" w:asciiTheme="minorEastAsia" w:hAnsiTheme="minorEastAsia" w:eastAsiaTheme="minorEastAsia"/>
          <w:b/>
          <w:sz w:val="32"/>
          <w:szCs w:val="32"/>
        </w:rPr>
      </w:pPr>
    </w:p>
    <w:p w14:paraId="06E4EF06">
      <w:pPr>
        <w:autoSpaceDE w:val="0"/>
        <w:autoSpaceDN w:val="0"/>
        <w:jc w:val="left"/>
        <w:rPr>
          <w:rFonts w:cs="仿宋_GB2312" w:asciiTheme="minorEastAsia" w:hAnsiTheme="minorEastAsia" w:eastAsiaTheme="minorEastAsia"/>
          <w:b/>
          <w:sz w:val="32"/>
          <w:szCs w:val="32"/>
        </w:rPr>
      </w:pPr>
    </w:p>
    <w:p w14:paraId="461F3E18">
      <w:pPr>
        <w:autoSpaceDE w:val="0"/>
        <w:autoSpaceDN w:val="0"/>
        <w:jc w:val="left"/>
        <w:rPr>
          <w:rFonts w:cs="仿宋_GB2312" w:asciiTheme="minorEastAsia" w:hAnsiTheme="minorEastAsia" w:eastAsiaTheme="minorEastAsia"/>
          <w:b/>
          <w:sz w:val="32"/>
          <w:szCs w:val="32"/>
        </w:rPr>
      </w:pPr>
    </w:p>
    <w:p w14:paraId="7E2C72D5">
      <w:pPr>
        <w:autoSpaceDE w:val="0"/>
        <w:autoSpaceDN w:val="0"/>
        <w:jc w:val="left"/>
        <w:rPr>
          <w:rFonts w:cs="仿宋_GB2312" w:asciiTheme="minorEastAsia" w:hAnsiTheme="minorEastAsia" w:eastAsiaTheme="minorEastAsia"/>
          <w:b/>
          <w:sz w:val="32"/>
          <w:szCs w:val="32"/>
        </w:rPr>
      </w:pPr>
    </w:p>
    <w:p w14:paraId="1F63088F">
      <w:pPr>
        <w:autoSpaceDE w:val="0"/>
        <w:autoSpaceDN w:val="0"/>
        <w:jc w:val="left"/>
        <w:rPr>
          <w:rFonts w:cs="仿宋_GB2312" w:asciiTheme="minorEastAsia" w:hAnsiTheme="minorEastAsia" w:eastAsiaTheme="minorEastAsia"/>
          <w:b/>
          <w:sz w:val="32"/>
          <w:szCs w:val="32"/>
        </w:rPr>
      </w:pPr>
    </w:p>
    <w:p w14:paraId="179F1C1C">
      <w:pPr>
        <w:autoSpaceDE w:val="0"/>
        <w:autoSpaceDN w:val="0"/>
        <w:jc w:val="left"/>
        <w:rPr>
          <w:rFonts w:cs="仿宋_GB2312" w:asciiTheme="minorEastAsia" w:hAnsiTheme="minorEastAsia" w:eastAsiaTheme="minorEastAsia"/>
          <w:b/>
          <w:sz w:val="32"/>
          <w:szCs w:val="32"/>
        </w:rPr>
      </w:pPr>
    </w:p>
    <w:p w14:paraId="46E945DC">
      <w:pPr>
        <w:autoSpaceDE w:val="0"/>
        <w:autoSpaceDN w:val="0"/>
        <w:jc w:val="left"/>
        <w:rPr>
          <w:rFonts w:cs="仿宋_GB2312" w:asciiTheme="minorEastAsia" w:hAnsiTheme="minorEastAsia" w:eastAsiaTheme="minorEastAsia"/>
          <w:b/>
          <w:sz w:val="32"/>
          <w:szCs w:val="32"/>
        </w:rPr>
      </w:pPr>
    </w:p>
    <w:p w14:paraId="07CCB752">
      <w:pPr>
        <w:autoSpaceDE w:val="0"/>
        <w:autoSpaceDN w:val="0"/>
        <w:jc w:val="left"/>
        <w:rPr>
          <w:rFonts w:cs="仿宋_GB2312" w:asciiTheme="minorEastAsia" w:hAnsiTheme="minorEastAsia" w:eastAsiaTheme="minorEastAsia"/>
          <w:b/>
          <w:sz w:val="32"/>
          <w:szCs w:val="32"/>
        </w:rPr>
      </w:pPr>
    </w:p>
    <w:p w14:paraId="0A2AC074">
      <w:pPr>
        <w:autoSpaceDE w:val="0"/>
        <w:autoSpaceDN w:val="0"/>
        <w:jc w:val="left"/>
        <w:rPr>
          <w:rFonts w:cs="仿宋_GB2312" w:asciiTheme="minorEastAsia" w:hAnsiTheme="minorEastAsia" w:eastAsiaTheme="minorEastAsia"/>
          <w:b/>
          <w:sz w:val="32"/>
          <w:szCs w:val="32"/>
        </w:rPr>
      </w:pPr>
    </w:p>
    <w:p w14:paraId="6A9F8764">
      <w:pPr>
        <w:autoSpaceDE w:val="0"/>
        <w:autoSpaceDN w:val="0"/>
        <w:jc w:val="left"/>
      </w:pPr>
    </w:p>
    <w:p w14:paraId="7B8CC2B3">
      <w:pPr>
        <w:spacing w:line="360" w:lineRule="auto"/>
        <w:rPr>
          <w:rFonts w:cs="仿宋_GB2312" w:asciiTheme="minorEastAsia" w:hAnsiTheme="minorEastAsia" w:eastAsiaTheme="minorEastAsia"/>
          <w:b/>
          <w:sz w:val="24"/>
        </w:rPr>
      </w:pPr>
    </w:p>
    <w:p w14:paraId="42AE0B22">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auto"/>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5B0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6BC8">
    <w:pPr>
      <w:pStyle w:val="38"/>
      <w:framePr w:wrap="around" w:vAnchor="text" w:hAnchor="margin" w:xAlign="right" w:y="1"/>
      <w:rPr>
        <w:rStyle w:val="64"/>
      </w:rPr>
    </w:pPr>
    <w:r>
      <w:fldChar w:fldCharType="begin"/>
    </w:r>
    <w:r>
      <w:rPr>
        <w:rStyle w:val="64"/>
      </w:rPr>
      <w:instrText xml:space="preserve">PAGE  </w:instrText>
    </w:r>
    <w:r>
      <w:fldChar w:fldCharType="end"/>
    </w:r>
  </w:p>
  <w:p w14:paraId="00F4A829">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890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6D4A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F1D9">
    <w:pPr>
      <w:pStyle w:val="38"/>
      <w:framePr w:wrap="around" w:vAnchor="text" w:hAnchor="margin" w:xAlign="right" w:y="1"/>
      <w:rPr>
        <w:rStyle w:val="64"/>
      </w:rPr>
    </w:pPr>
    <w:r>
      <w:fldChar w:fldCharType="begin"/>
    </w:r>
    <w:r>
      <w:rPr>
        <w:rStyle w:val="64"/>
      </w:rPr>
      <w:instrText xml:space="preserve">PAGE  </w:instrText>
    </w:r>
    <w:r>
      <w:fldChar w:fldCharType="end"/>
    </w:r>
  </w:p>
  <w:p w14:paraId="1A8EC372">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A668">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176" w:name="_Toc131845147"/>
    <w:bookmarkStart w:id="177" w:name="_Toc164085800"/>
    <w:bookmarkStart w:id="178" w:name="_Toc36110187"/>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4699">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杭州</w:t>
    </w:r>
    <w:r>
      <w:rPr>
        <w:rFonts w:hint="eastAsia" w:eastAsia="仿宋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9F0B">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6265">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031B">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54B86A2"/>
    <w:multiLevelType w:val="singleLevel"/>
    <w:tmpl w:val="554B86A2"/>
    <w:lvl w:ilvl="0" w:tentative="0">
      <w:start w:val="1"/>
      <w:numFmt w:val="decimal"/>
      <w:suff w:val="nothing"/>
      <w:lvlText w:val="%1、"/>
      <w:lvlJc w:val="left"/>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9"/>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1F17"/>
    <w:rsid w:val="00054D39"/>
    <w:rsid w:val="0005501B"/>
    <w:rsid w:val="000554C7"/>
    <w:rsid w:val="00055A61"/>
    <w:rsid w:val="00056118"/>
    <w:rsid w:val="000578A3"/>
    <w:rsid w:val="00057FC8"/>
    <w:rsid w:val="000600BA"/>
    <w:rsid w:val="00061A3C"/>
    <w:rsid w:val="000620B0"/>
    <w:rsid w:val="000646CA"/>
    <w:rsid w:val="00064968"/>
    <w:rsid w:val="00064A21"/>
    <w:rsid w:val="00064D05"/>
    <w:rsid w:val="00065868"/>
    <w:rsid w:val="000665C4"/>
    <w:rsid w:val="00067821"/>
    <w:rsid w:val="0006785E"/>
    <w:rsid w:val="00067E1A"/>
    <w:rsid w:val="00070825"/>
    <w:rsid w:val="00072AED"/>
    <w:rsid w:val="00072D2B"/>
    <w:rsid w:val="000730B1"/>
    <w:rsid w:val="00073860"/>
    <w:rsid w:val="000744A8"/>
    <w:rsid w:val="00074528"/>
    <w:rsid w:val="00074B1F"/>
    <w:rsid w:val="00075D0E"/>
    <w:rsid w:val="00075F6A"/>
    <w:rsid w:val="000763F3"/>
    <w:rsid w:val="000768B4"/>
    <w:rsid w:val="00077607"/>
    <w:rsid w:val="00077756"/>
    <w:rsid w:val="00080970"/>
    <w:rsid w:val="0008393C"/>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0F71F2"/>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069C"/>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3FE"/>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E83"/>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4C30"/>
    <w:rsid w:val="00195070"/>
    <w:rsid w:val="00195D82"/>
    <w:rsid w:val="0019602C"/>
    <w:rsid w:val="001A07F8"/>
    <w:rsid w:val="001A1D48"/>
    <w:rsid w:val="001A1F0E"/>
    <w:rsid w:val="001A1F2D"/>
    <w:rsid w:val="001A473A"/>
    <w:rsid w:val="001A4996"/>
    <w:rsid w:val="001A5785"/>
    <w:rsid w:val="001A66A6"/>
    <w:rsid w:val="001A6BBB"/>
    <w:rsid w:val="001A79A2"/>
    <w:rsid w:val="001B0A94"/>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20C"/>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360"/>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7F9"/>
    <w:rsid w:val="002778AB"/>
    <w:rsid w:val="002802A5"/>
    <w:rsid w:val="00281BCB"/>
    <w:rsid w:val="00282CA4"/>
    <w:rsid w:val="00283B06"/>
    <w:rsid w:val="0028583E"/>
    <w:rsid w:val="00285FF3"/>
    <w:rsid w:val="00287086"/>
    <w:rsid w:val="0028744E"/>
    <w:rsid w:val="0028766A"/>
    <w:rsid w:val="00287936"/>
    <w:rsid w:val="002903C5"/>
    <w:rsid w:val="00290A99"/>
    <w:rsid w:val="00290EAF"/>
    <w:rsid w:val="0029159A"/>
    <w:rsid w:val="00292AA1"/>
    <w:rsid w:val="0029499D"/>
    <w:rsid w:val="00294A13"/>
    <w:rsid w:val="00295073"/>
    <w:rsid w:val="00295971"/>
    <w:rsid w:val="00295DC3"/>
    <w:rsid w:val="002962D9"/>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AD8"/>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477"/>
    <w:rsid w:val="002E28A0"/>
    <w:rsid w:val="002E2E79"/>
    <w:rsid w:val="002E3956"/>
    <w:rsid w:val="002E672A"/>
    <w:rsid w:val="002E6853"/>
    <w:rsid w:val="002E6D37"/>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870"/>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5F3D"/>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18A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F4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8E2"/>
    <w:rsid w:val="004749DA"/>
    <w:rsid w:val="004749DC"/>
    <w:rsid w:val="00474DEF"/>
    <w:rsid w:val="004750B9"/>
    <w:rsid w:val="004754AC"/>
    <w:rsid w:val="004758E7"/>
    <w:rsid w:val="00475F67"/>
    <w:rsid w:val="004764C6"/>
    <w:rsid w:val="00477247"/>
    <w:rsid w:val="00477529"/>
    <w:rsid w:val="004776BB"/>
    <w:rsid w:val="00480DC5"/>
    <w:rsid w:val="0048121C"/>
    <w:rsid w:val="0048144A"/>
    <w:rsid w:val="00481886"/>
    <w:rsid w:val="00482288"/>
    <w:rsid w:val="00483984"/>
    <w:rsid w:val="00483BC7"/>
    <w:rsid w:val="00483CF0"/>
    <w:rsid w:val="00484D4D"/>
    <w:rsid w:val="004855D9"/>
    <w:rsid w:val="00485696"/>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4C10"/>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449B"/>
    <w:rsid w:val="00536B03"/>
    <w:rsid w:val="00537917"/>
    <w:rsid w:val="00537E83"/>
    <w:rsid w:val="005405B2"/>
    <w:rsid w:val="00540EE7"/>
    <w:rsid w:val="005410DD"/>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28AC"/>
    <w:rsid w:val="005C3344"/>
    <w:rsid w:val="005C4C71"/>
    <w:rsid w:val="005C4E4D"/>
    <w:rsid w:val="005C5A97"/>
    <w:rsid w:val="005C679D"/>
    <w:rsid w:val="005C6D5D"/>
    <w:rsid w:val="005D01C3"/>
    <w:rsid w:val="005D2578"/>
    <w:rsid w:val="005D266D"/>
    <w:rsid w:val="005D3327"/>
    <w:rsid w:val="005D5A1D"/>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24A5"/>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6641"/>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A6F2A"/>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5D2D"/>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178"/>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6FDC"/>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880"/>
    <w:rsid w:val="00731EA1"/>
    <w:rsid w:val="00734932"/>
    <w:rsid w:val="007364A3"/>
    <w:rsid w:val="00736CFE"/>
    <w:rsid w:val="0073711E"/>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09B"/>
    <w:rsid w:val="007752EB"/>
    <w:rsid w:val="00775526"/>
    <w:rsid w:val="0077765A"/>
    <w:rsid w:val="00780032"/>
    <w:rsid w:val="00780E86"/>
    <w:rsid w:val="00781727"/>
    <w:rsid w:val="00781F96"/>
    <w:rsid w:val="007823F9"/>
    <w:rsid w:val="00782D32"/>
    <w:rsid w:val="007830E9"/>
    <w:rsid w:val="00783959"/>
    <w:rsid w:val="00785154"/>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DD3"/>
    <w:rsid w:val="00801D90"/>
    <w:rsid w:val="0080348B"/>
    <w:rsid w:val="00803D8F"/>
    <w:rsid w:val="00803EB0"/>
    <w:rsid w:val="008052CE"/>
    <w:rsid w:val="008052DB"/>
    <w:rsid w:val="0080705B"/>
    <w:rsid w:val="008079CA"/>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17A5"/>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5276"/>
    <w:rsid w:val="00866453"/>
    <w:rsid w:val="0086707F"/>
    <w:rsid w:val="00867501"/>
    <w:rsid w:val="0087099A"/>
    <w:rsid w:val="00871333"/>
    <w:rsid w:val="008727AB"/>
    <w:rsid w:val="00873128"/>
    <w:rsid w:val="00873AAC"/>
    <w:rsid w:val="00873C61"/>
    <w:rsid w:val="008749BF"/>
    <w:rsid w:val="00875542"/>
    <w:rsid w:val="00875E14"/>
    <w:rsid w:val="0087677E"/>
    <w:rsid w:val="0087712C"/>
    <w:rsid w:val="008777A8"/>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4A"/>
    <w:rsid w:val="008D1FAF"/>
    <w:rsid w:val="008D2259"/>
    <w:rsid w:val="008D33FE"/>
    <w:rsid w:val="008D398A"/>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CDF"/>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1C9"/>
    <w:rsid w:val="00966AD2"/>
    <w:rsid w:val="00967FC5"/>
    <w:rsid w:val="009716D8"/>
    <w:rsid w:val="00971F54"/>
    <w:rsid w:val="00972057"/>
    <w:rsid w:val="0097227B"/>
    <w:rsid w:val="0097262E"/>
    <w:rsid w:val="0097327E"/>
    <w:rsid w:val="00974022"/>
    <w:rsid w:val="0097564A"/>
    <w:rsid w:val="009772F2"/>
    <w:rsid w:val="009778CF"/>
    <w:rsid w:val="00977B97"/>
    <w:rsid w:val="009810BE"/>
    <w:rsid w:val="009819A7"/>
    <w:rsid w:val="00984C5E"/>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0FFB"/>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AAB"/>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3752"/>
    <w:rsid w:val="00B03BD4"/>
    <w:rsid w:val="00B04678"/>
    <w:rsid w:val="00B04A04"/>
    <w:rsid w:val="00B04F00"/>
    <w:rsid w:val="00B05A66"/>
    <w:rsid w:val="00B05EFD"/>
    <w:rsid w:val="00B066FE"/>
    <w:rsid w:val="00B06912"/>
    <w:rsid w:val="00B10B04"/>
    <w:rsid w:val="00B10CC6"/>
    <w:rsid w:val="00B12082"/>
    <w:rsid w:val="00B1311E"/>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38"/>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0A3"/>
    <w:rsid w:val="00B53623"/>
    <w:rsid w:val="00B536F5"/>
    <w:rsid w:val="00B53E98"/>
    <w:rsid w:val="00B5634D"/>
    <w:rsid w:val="00B56ECA"/>
    <w:rsid w:val="00B57093"/>
    <w:rsid w:val="00B60613"/>
    <w:rsid w:val="00B616E6"/>
    <w:rsid w:val="00B630D3"/>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2E33"/>
    <w:rsid w:val="00B93849"/>
    <w:rsid w:val="00B9447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11C"/>
    <w:rsid w:val="00BB2E4E"/>
    <w:rsid w:val="00BB2E62"/>
    <w:rsid w:val="00BB36C9"/>
    <w:rsid w:val="00BB5886"/>
    <w:rsid w:val="00BB7EC0"/>
    <w:rsid w:val="00BC0A5A"/>
    <w:rsid w:val="00BC0B2F"/>
    <w:rsid w:val="00BC0E64"/>
    <w:rsid w:val="00BC0F07"/>
    <w:rsid w:val="00BC1E42"/>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1E58"/>
    <w:rsid w:val="00C12ECB"/>
    <w:rsid w:val="00C14ABD"/>
    <w:rsid w:val="00C151E0"/>
    <w:rsid w:val="00C20051"/>
    <w:rsid w:val="00C20B86"/>
    <w:rsid w:val="00C21145"/>
    <w:rsid w:val="00C239A8"/>
    <w:rsid w:val="00C23B7B"/>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86"/>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821"/>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278"/>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DF5"/>
    <w:rsid w:val="00E20CE7"/>
    <w:rsid w:val="00E217B1"/>
    <w:rsid w:val="00E222FA"/>
    <w:rsid w:val="00E22557"/>
    <w:rsid w:val="00E248F4"/>
    <w:rsid w:val="00E24A62"/>
    <w:rsid w:val="00E24F52"/>
    <w:rsid w:val="00E279B2"/>
    <w:rsid w:val="00E30BD5"/>
    <w:rsid w:val="00E31143"/>
    <w:rsid w:val="00E31812"/>
    <w:rsid w:val="00E3533E"/>
    <w:rsid w:val="00E35A45"/>
    <w:rsid w:val="00E37C85"/>
    <w:rsid w:val="00E40477"/>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514"/>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B4E"/>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AF2"/>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9DC"/>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4A13"/>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EF7"/>
    <w:rsid w:val="00FE6227"/>
    <w:rsid w:val="00FE6A50"/>
    <w:rsid w:val="00FE705C"/>
    <w:rsid w:val="00FE7570"/>
    <w:rsid w:val="00FF0B4F"/>
    <w:rsid w:val="00FF1AD3"/>
    <w:rsid w:val="00FF49F4"/>
    <w:rsid w:val="00FF651D"/>
    <w:rsid w:val="00FF68CA"/>
    <w:rsid w:val="010651D9"/>
    <w:rsid w:val="01EE1F3A"/>
    <w:rsid w:val="02203B3A"/>
    <w:rsid w:val="02A05FD7"/>
    <w:rsid w:val="02BB0C4D"/>
    <w:rsid w:val="02DA0C0E"/>
    <w:rsid w:val="033E696D"/>
    <w:rsid w:val="03CE15F4"/>
    <w:rsid w:val="03DD35E4"/>
    <w:rsid w:val="04366AF4"/>
    <w:rsid w:val="04E44EEF"/>
    <w:rsid w:val="05184F9C"/>
    <w:rsid w:val="05717247"/>
    <w:rsid w:val="05C6325A"/>
    <w:rsid w:val="065A6178"/>
    <w:rsid w:val="06B73515"/>
    <w:rsid w:val="06C07699"/>
    <w:rsid w:val="06C80788"/>
    <w:rsid w:val="073D0CEA"/>
    <w:rsid w:val="074D717F"/>
    <w:rsid w:val="075562B7"/>
    <w:rsid w:val="07D76726"/>
    <w:rsid w:val="07F6164B"/>
    <w:rsid w:val="084F5B93"/>
    <w:rsid w:val="087A1B7A"/>
    <w:rsid w:val="08C71C0A"/>
    <w:rsid w:val="08EF5EDD"/>
    <w:rsid w:val="096B2097"/>
    <w:rsid w:val="0A2A37A7"/>
    <w:rsid w:val="0A580F87"/>
    <w:rsid w:val="0A5B7E63"/>
    <w:rsid w:val="0ABF0394"/>
    <w:rsid w:val="0B261B15"/>
    <w:rsid w:val="0C0D2B91"/>
    <w:rsid w:val="0C87121B"/>
    <w:rsid w:val="0D841421"/>
    <w:rsid w:val="0D98311E"/>
    <w:rsid w:val="0DAF4501"/>
    <w:rsid w:val="0DD30BCF"/>
    <w:rsid w:val="0DF702FE"/>
    <w:rsid w:val="0E0B096E"/>
    <w:rsid w:val="0E0B0B24"/>
    <w:rsid w:val="0E3F698B"/>
    <w:rsid w:val="0EB2020F"/>
    <w:rsid w:val="0F21508F"/>
    <w:rsid w:val="0F3F5F47"/>
    <w:rsid w:val="0F816ACD"/>
    <w:rsid w:val="0FB94501"/>
    <w:rsid w:val="10B047CF"/>
    <w:rsid w:val="10B04957"/>
    <w:rsid w:val="10FC16EA"/>
    <w:rsid w:val="11246F2C"/>
    <w:rsid w:val="118963A1"/>
    <w:rsid w:val="11D31F9D"/>
    <w:rsid w:val="121E62E8"/>
    <w:rsid w:val="123148B6"/>
    <w:rsid w:val="127723A9"/>
    <w:rsid w:val="13072A44"/>
    <w:rsid w:val="13EB7711"/>
    <w:rsid w:val="13ED7859"/>
    <w:rsid w:val="145044FA"/>
    <w:rsid w:val="14F776E1"/>
    <w:rsid w:val="151874F8"/>
    <w:rsid w:val="1525798D"/>
    <w:rsid w:val="154A2A83"/>
    <w:rsid w:val="155C2C83"/>
    <w:rsid w:val="1585667E"/>
    <w:rsid w:val="158741A4"/>
    <w:rsid w:val="17DA45B1"/>
    <w:rsid w:val="186742B0"/>
    <w:rsid w:val="1A4D2F56"/>
    <w:rsid w:val="1A6E7911"/>
    <w:rsid w:val="1A7A7E33"/>
    <w:rsid w:val="1AB10DF9"/>
    <w:rsid w:val="1AC6111B"/>
    <w:rsid w:val="1AE348FB"/>
    <w:rsid w:val="1B2A271F"/>
    <w:rsid w:val="1B546DE6"/>
    <w:rsid w:val="1B890139"/>
    <w:rsid w:val="1C5C6768"/>
    <w:rsid w:val="1C632B35"/>
    <w:rsid w:val="1CAF1B22"/>
    <w:rsid w:val="1CB97A37"/>
    <w:rsid w:val="1CD25D87"/>
    <w:rsid w:val="1D266CE1"/>
    <w:rsid w:val="1D3963AF"/>
    <w:rsid w:val="1DD12C3D"/>
    <w:rsid w:val="1E714A66"/>
    <w:rsid w:val="1EBD29E4"/>
    <w:rsid w:val="1F38392F"/>
    <w:rsid w:val="1F5C044F"/>
    <w:rsid w:val="1F7237CF"/>
    <w:rsid w:val="1FE868A9"/>
    <w:rsid w:val="20474C5B"/>
    <w:rsid w:val="20957059"/>
    <w:rsid w:val="20AC4ABE"/>
    <w:rsid w:val="211E26D6"/>
    <w:rsid w:val="21231A1F"/>
    <w:rsid w:val="21283D08"/>
    <w:rsid w:val="2230171F"/>
    <w:rsid w:val="22AD0DF7"/>
    <w:rsid w:val="22DD3655"/>
    <w:rsid w:val="22E84C54"/>
    <w:rsid w:val="24264B88"/>
    <w:rsid w:val="24643077"/>
    <w:rsid w:val="246851A0"/>
    <w:rsid w:val="24E34B84"/>
    <w:rsid w:val="252235A1"/>
    <w:rsid w:val="254B39D5"/>
    <w:rsid w:val="257E35F2"/>
    <w:rsid w:val="25B440B3"/>
    <w:rsid w:val="25D54AB7"/>
    <w:rsid w:val="25EB5645"/>
    <w:rsid w:val="26234BC5"/>
    <w:rsid w:val="26430DD2"/>
    <w:rsid w:val="26D601DE"/>
    <w:rsid w:val="26EB69C7"/>
    <w:rsid w:val="26FE3B9A"/>
    <w:rsid w:val="27383550"/>
    <w:rsid w:val="29114058"/>
    <w:rsid w:val="293A7D0F"/>
    <w:rsid w:val="296E0005"/>
    <w:rsid w:val="299D7D92"/>
    <w:rsid w:val="29A5570A"/>
    <w:rsid w:val="29AC55DD"/>
    <w:rsid w:val="2A1F23A7"/>
    <w:rsid w:val="2A5C7555"/>
    <w:rsid w:val="2AA1365A"/>
    <w:rsid w:val="2AD7382E"/>
    <w:rsid w:val="2BAD5B8F"/>
    <w:rsid w:val="2BE247D7"/>
    <w:rsid w:val="2CA84CD4"/>
    <w:rsid w:val="2D42436E"/>
    <w:rsid w:val="2D7050C6"/>
    <w:rsid w:val="2DD15014"/>
    <w:rsid w:val="2E731358"/>
    <w:rsid w:val="2EC17F97"/>
    <w:rsid w:val="2EE6563F"/>
    <w:rsid w:val="2F223BD8"/>
    <w:rsid w:val="2F5042AE"/>
    <w:rsid w:val="2F522CD5"/>
    <w:rsid w:val="2F9B28CE"/>
    <w:rsid w:val="2FD25781"/>
    <w:rsid w:val="30146867"/>
    <w:rsid w:val="30354AD0"/>
    <w:rsid w:val="311A046D"/>
    <w:rsid w:val="319C6071"/>
    <w:rsid w:val="31F14A27"/>
    <w:rsid w:val="32852B7B"/>
    <w:rsid w:val="32AC094E"/>
    <w:rsid w:val="32D140C4"/>
    <w:rsid w:val="32DB72BE"/>
    <w:rsid w:val="32DD0B47"/>
    <w:rsid w:val="330D0793"/>
    <w:rsid w:val="337413A2"/>
    <w:rsid w:val="33DF01AE"/>
    <w:rsid w:val="342E63AB"/>
    <w:rsid w:val="345D260B"/>
    <w:rsid w:val="347A452B"/>
    <w:rsid w:val="34C04B85"/>
    <w:rsid w:val="350902DA"/>
    <w:rsid w:val="356B276A"/>
    <w:rsid w:val="3616624B"/>
    <w:rsid w:val="365302AE"/>
    <w:rsid w:val="3670258E"/>
    <w:rsid w:val="36D66D03"/>
    <w:rsid w:val="36F76036"/>
    <w:rsid w:val="376E3742"/>
    <w:rsid w:val="37B409D1"/>
    <w:rsid w:val="37F142D2"/>
    <w:rsid w:val="38080D1C"/>
    <w:rsid w:val="385E6B8E"/>
    <w:rsid w:val="386A108F"/>
    <w:rsid w:val="390D5E01"/>
    <w:rsid w:val="39A13F14"/>
    <w:rsid w:val="3B854432"/>
    <w:rsid w:val="3C5F759A"/>
    <w:rsid w:val="3D5C78D4"/>
    <w:rsid w:val="3D7B2612"/>
    <w:rsid w:val="3DA908AC"/>
    <w:rsid w:val="3DB81CA1"/>
    <w:rsid w:val="3DF31B27"/>
    <w:rsid w:val="3DFD6502"/>
    <w:rsid w:val="3EED272C"/>
    <w:rsid w:val="3F591E5E"/>
    <w:rsid w:val="3F755459"/>
    <w:rsid w:val="3FFF72A6"/>
    <w:rsid w:val="40460059"/>
    <w:rsid w:val="40C1415E"/>
    <w:rsid w:val="41A2189A"/>
    <w:rsid w:val="428E6874"/>
    <w:rsid w:val="42C35F6C"/>
    <w:rsid w:val="42D17381"/>
    <w:rsid w:val="42E1381E"/>
    <w:rsid w:val="43236A0A"/>
    <w:rsid w:val="43795478"/>
    <w:rsid w:val="43EA7528"/>
    <w:rsid w:val="43FB717C"/>
    <w:rsid w:val="44000AFA"/>
    <w:rsid w:val="44194E0A"/>
    <w:rsid w:val="44EE3048"/>
    <w:rsid w:val="451E447A"/>
    <w:rsid w:val="45345B76"/>
    <w:rsid w:val="456357E4"/>
    <w:rsid w:val="45C41E28"/>
    <w:rsid w:val="45CB251B"/>
    <w:rsid w:val="460D5750"/>
    <w:rsid w:val="4623010C"/>
    <w:rsid w:val="46AF7692"/>
    <w:rsid w:val="47307808"/>
    <w:rsid w:val="47D927EF"/>
    <w:rsid w:val="480012FD"/>
    <w:rsid w:val="48084421"/>
    <w:rsid w:val="48144591"/>
    <w:rsid w:val="486F747C"/>
    <w:rsid w:val="492D15EB"/>
    <w:rsid w:val="49A81A17"/>
    <w:rsid w:val="49D4280C"/>
    <w:rsid w:val="4A193C8B"/>
    <w:rsid w:val="4A6F65BE"/>
    <w:rsid w:val="4B481704"/>
    <w:rsid w:val="4BA95F1B"/>
    <w:rsid w:val="4BBC79FC"/>
    <w:rsid w:val="4C3C3524"/>
    <w:rsid w:val="4C664C71"/>
    <w:rsid w:val="4C934C01"/>
    <w:rsid w:val="4CFE54F5"/>
    <w:rsid w:val="4D0457E0"/>
    <w:rsid w:val="4D861CF6"/>
    <w:rsid w:val="4DBC05B9"/>
    <w:rsid w:val="4E0F0E60"/>
    <w:rsid w:val="4E15164E"/>
    <w:rsid w:val="4EC406AB"/>
    <w:rsid w:val="4EDC71E0"/>
    <w:rsid w:val="4EFD2805"/>
    <w:rsid w:val="506E2BAE"/>
    <w:rsid w:val="50937803"/>
    <w:rsid w:val="50FC089B"/>
    <w:rsid w:val="50FF3883"/>
    <w:rsid w:val="51A0432A"/>
    <w:rsid w:val="527140E5"/>
    <w:rsid w:val="528239D9"/>
    <w:rsid w:val="5292508F"/>
    <w:rsid w:val="52A96B6F"/>
    <w:rsid w:val="535B5D4C"/>
    <w:rsid w:val="53B35B89"/>
    <w:rsid w:val="53F8359B"/>
    <w:rsid w:val="548D6500"/>
    <w:rsid w:val="550764A4"/>
    <w:rsid w:val="551926E0"/>
    <w:rsid w:val="552C4622"/>
    <w:rsid w:val="55DD6EED"/>
    <w:rsid w:val="55FC2A88"/>
    <w:rsid w:val="561279B9"/>
    <w:rsid w:val="56515F3B"/>
    <w:rsid w:val="56537892"/>
    <w:rsid w:val="57276FD7"/>
    <w:rsid w:val="572B71CA"/>
    <w:rsid w:val="58AE4F0C"/>
    <w:rsid w:val="5A2A7C7B"/>
    <w:rsid w:val="5A9009D2"/>
    <w:rsid w:val="5AA55E39"/>
    <w:rsid w:val="5B720320"/>
    <w:rsid w:val="5C80234E"/>
    <w:rsid w:val="5DD15589"/>
    <w:rsid w:val="5E261785"/>
    <w:rsid w:val="5E3653EC"/>
    <w:rsid w:val="5E4C6141"/>
    <w:rsid w:val="5E824AD5"/>
    <w:rsid w:val="5EA43D85"/>
    <w:rsid w:val="5EB804F7"/>
    <w:rsid w:val="5F0E4DE2"/>
    <w:rsid w:val="5FCB4841"/>
    <w:rsid w:val="5FCC5339"/>
    <w:rsid w:val="5FE70807"/>
    <w:rsid w:val="5FFC5025"/>
    <w:rsid w:val="60E53485"/>
    <w:rsid w:val="61054A27"/>
    <w:rsid w:val="611D2366"/>
    <w:rsid w:val="61422A3D"/>
    <w:rsid w:val="61946FF9"/>
    <w:rsid w:val="61F13342"/>
    <w:rsid w:val="6287701E"/>
    <w:rsid w:val="62885958"/>
    <w:rsid w:val="62FA04AD"/>
    <w:rsid w:val="63247F09"/>
    <w:rsid w:val="639D7D03"/>
    <w:rsid w:val="639E772D"/>
    <w:rsid w:val="63D14A02"/>
    <w:rsid w:val="6401649C"/>
    <w:rsid w:val="64CE2EAA"/>
    <w:rsid w:val="65D83045"/>
    <w:rsid w:val="662E75B1"/>
    <w:rsid w:val="66342C2E"/>
    <w:rsid w:val="663E784C"/>
    <w:rsid w:val="6666257C"/>
    <w:rsid w:val="670D7347"/>
    <w:rsid w:val="67256DD0"/>
    <w:rsid w:val="6773145F"/>
    <w:rsid w:val="67A055CE"/>
    <w:rsid w:val="67E759A9"/>
    <w:rsid w:val="67EA3883"/>
    <w:rsid w:val="685867EC"/>
    <w:rsid w:val="696A4AE4"/>
    <w:rsid w:val="69780FAF"/>
    <w:rsid w:val="6A130CD7"/>
    <w:rsid w:val="6A551FA9"/>
    <w:rsid w:val="6A793EE8"/>
    <w:rsid w:val="6AB97AD1"/>
    <w:rsid w:val="6ABE009D"/>
    <w:rsid w:val="6B0156D8"/>
    <w:rsid w:val="6B907D7D"/>
    <w:rsid w:val="6B985938"/>
    <w:rsid w:val="6C7C0FBC"/>
    <w:rsid w:val="6D1447BC"/>
    <w:rsid w:val="6D9739CD"/>
    <w:rsid w:val="6DEB098B"/>
    <w:rsid w:val="6E8E12EF"/>
    <w:rsid w:val="6E9457DF"/>
    <w:rsid w:val="6EBC36EB"/>
    <w:rsid w:val="6EC60D73"/>
    <w:rsid w:val="6F12155D"/>
    <w:rsid w:val="6F6049BF"/>
    <w:rsid w:val="6F6D72DF"/>
    <w:rsid w:val="6FAF36E4"/>
    <w:rsid w:val="6FE95DE3"/>
    <w:rsid w:val="70673092"/>
    <w:rsid w:val="70F537D8"/>
    <w:rsid w:val="71157D8A"/>
    <w:rsid w:val="7138467F"/>
    <w:rsid w:val="71D14FAE"/>
    <w:rsid w:val="71D43752"/>
    <w:rsid w:val="72395053"/>
    <w:rsid w:val="73DD6243"/>
    <w:rsid w:val="749C4185"/>
    <w:rsid w:val="74A16091"/>
    <w:rsid w:val="74E92D60"/>
    <w:rsid w:val="751D2A0A"/>
    <w:rsid w:val="75321A53"/>
    <w:rsid w:val="756E5C1E"/>
    <w:rsid w:val="75882579"/>
    <w:rsid w:val="75C5343F"/>
    <w:rsid w:val="75DA2C18"/>
    <w:rsid w:val="766403A1"/>
    <w:rsid w:val="76AD4FAF"/>
    <w:rsid w:val="775319EF"/>
    <w:rsid w:val="78003630"/>
    <w:rsid w:val="780E4365"/>
    <w:rsid w:val="790F1C77"/>
    <w:rsid w:val="79E461EC"/>
    <w:rsid w:val="7A67303B"/>
    <w:rsid w:val="7AAB1D04"/>
    <w:rsid w:val="7ABA4368"/>
    <w:rsid w:val="7AE804D8"/>
    <w:rsid w:val="7B257FFD"/>
    <w:rsid w:val="7B4156BF"/>
    <w:rsid w:val="7B66200D"/>
    <w:rsid w:val="7B796EAC"/>
    <w:rsid w:val="7B9F061D"/>
    <w:rsid w:val="7BA1010E"/>
    <w:rsid w:val="7BC167E5"/>
    <w:rsid w:val="7C2B1DA5"/>
    <w:rsid w:val="7CBB3234"/>
    <w:rsid w:val="7CBB6B4C"/>
    <w:rsid w:val="7CE62DB1"/>
    <w:rsid w:val="7DF4317E"/>
    <w:rsid w:val="7E3765EC"/>
    <w:rsid w:val="7E64308B"/>
    <w:rsid w:val="7EA86031"/>
    <w:rsid w:val="7ED71E7C"/>
    <w:rsid w:val="7FCC6956"/>
    <w:rsid w:val="FABFCE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3"/>
    <w:qFormat/>
    <w:uiPriority w:val="0"/>
    <w:pPr>
      <w:ind w:firstLine="420"/>
    </w:pPr>
    <w:rPr>
      <w:szCs w:val="20"/>
    </w:rPr>
  </w:style>
  <w:style w:type="paragraph" w:styleId="3">
    <w:name w:val="Body Text"/>
    <w:basedOn w:val="1"/>
    <w:next w:val="2"/>
    <w:link w:val="510"/>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473"/>
    <w:qFormat/>
    <w:uiPriority w:val="0"/>
    <w:pPr>
      <w:spacing w:line="480" w:lineRule="exact"/>
      <w:ind w:firstLine="480" w:firstLineChars="200"/>
    </w:pPr>
    <w:rPr>
      <w:rFonts w:ascii="宋体" w:hAnsi="宋体"/>
      <w:sz w:val="24"/>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2"/>
    <w:qFormat/>
    <w:uiPriority w:val="99"/>
    <w:pPr>
      <w:jc w:val="left"/>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next w:val="52"/>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18"/>
    <w:next w:val="2"/>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Lines="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qFormat/>
    <w:uiPriority w:val="0"/>
    <w:pPr>
      <w:adjustRightInd/>
      <w:spacing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1"/>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18"/>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2"/>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
    <w:basedOn w:val="1"/>
    <w:qFormat/>
    <w:uiPriority w:val="0"/>
    <w:pPr>
      <w:adjustRightInd/>
      <w:spacing w:line="300" w:lineRule="auto"/>
      <w:ind w:firstLine="480" w:firstLineChars="200"/>
    </w:pPr>
    <w:rPr>
      <w:rFonts w:ascii="宋体" w:hAnsi="宋体"/>
      <w:kern w:val="0"/>
      <w:sz w:val="24"/>
    </w:rPr>
  </w:style>
  <w:style w:type="table" w:customStyle="1" w:styleId="6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100</Pages>
  <Words>12259</Words>
  <Characters>13017</Characters>
  <Lines>406</Lines>
  <Paragraphs>114</Paragraphs>
  <TotalTime>50</TotalTime>
  <ScaleCrop>false</ScaleCrop>
  <LinksUpToDate>false</LinksUpToDate>
  <CharactersWithSpaces>13241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2023-05-29T08:26:00Z</dcterms:created>
  <dc:creator>玥</dc:creator>
  <cp:lastModifiedBy>徐赛明</cp:lastModifiedBy>
  <cp:lastPrinted>2024-12-09T01:57:00Z</cp:lastPrinted>
  <dcterms:modified xsi:type="dcterms:W3CDTF">2024-12-11T06:10:11Z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FBAA04F9EF19434BB27C34742B7999E9_13</vt:lpwstr>
  </property>
</Properties>
</file>