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C308C">
      <w:pPr>
        <w:spacing w:line="360" w:lineRule="auto"/>
        <w:jc w:val="both"/>
        <w:rPr>
          <w:rFonts w:hint="eastAsia" w:cs="FangSong_GB2312" w:asciiTheme="minorEastAsia" w:hAnsiTheme="minorEastAsia" w:eastAsiaTheme="minorEastAsia"/>
          <w:b/>
          <w:sz w:val="24"/>
          <w:lang w:val="en-US" w:eastAsia="zh-CN"/>
        </w:rPr>
      </w:pPr>
    </w:p>
    <w:p w14:paraId="7A681353">
      <w:pPr>
        <w:spacing w:line="360" w:lineRule="auto"/>
        <w:jc w:val="center"/>
        <w:rPr>
          <w:rFonts w:cs="FangSong_GB2312" w:asciiTheme="minorEastAsia" w:hAnsiTheme="minorEastAsia" w:eastAsiaTheme="minorEastAsia"/>
          <w:b/>
          <w:sz w:val="24"/>
        </w:rPr>
      </w:pPr>
    </w:p>
    <w:p w14:paraId="317A8B7F">
      <w:pPr>
        <w:adjustRightInd/>
        <w:spacing w:line="360" w:lineRule="auto"/>
        <w:jc w:val="center"/>
        <w:rPr>
          <w:rFonts w:cs="FangSong_GB2312" w:asciiTheme="minorEastAsia" w:hAnsiTheme="minorEastAsia" w:eastAsiaTheme="minorEastAsia"/>
          <w:b/>
          <w:sz w:val="44"/>
          <w:szCs w:val="44"/>
        </w:rPr>
      </w:pPr>
    </w:p>
    <w:p w14:paraId="5F1F769A">
      <w:pPr>
        <w:adjustRightInd/>
        <w:spacing w:line="360" w:lineRule="auto"/>
        <w:jc w:val="center"/>
        <w:rPr>
          <w:rFonts w:cs="FangSong_GB2312" w:asciiTheme="minorEastAsia" w:hAnsiTheme="minorEastAsia" w:eastAsiaTheme="minorEastAsia"/>
          <w:b/>
          <w:sz w:val="44"/>
          <w:szCs w:val="44"/>
        </w:rPr>
      </w:pPr>
    </w:p>
    <w:p w14:paraId="1BF987E0">
      <w:pPr>
        <w:adjustRightInd/>
        <w:spacing w:line="360" w:lineRule="auto"/>
        <w:jc w:val="center"/>
        <w:rPr>
          <w:rFonts w:hint="eastAsia" w:cs="FangSong_GB2312" w:asciiTheme="minorEastAsia" w:hAnsiTheme="minorEastAsia" w:eastAsiaTheme="minorEastAsia"/>
          <w:b/>
          <w:sz w:val="44"/>
          <w:szCs w:val="44"/>
          <w:lang w:val="en-US" w:eastAsia="zh-CN"/>
        </w:rPr>
      </w:pPr>
      <w:r>
        <w:rPr>
          <w:rFonts w:hint="eastAsia" w:cs="FangSong_GB2312" w:asciiTheme="minorEastAsia" w:hAnsiTheme="minorEastAsia" w:eastAsiaTheme="minorEastAsia"/>
          <w:b/>
          <w:sz w:val="44"/>
          <w:szCs w:val="44"/>
          <w:lang w:val="en-US" w:eastAsia="zh-CN"/>
        </w:rPr>
        <w:t>2024年教育专网租赁服务采购项目</w:t>
      </w:r>
    </w:p>
    <w:p w14:paraId="36B8EAC0">
      <w:pPr>
        <w:adjustRightInd/>
        <w:spacing w:line="360" w:lineRule="auto"/>
        <w:jc w:val="center"/>
        <w:rPr>
          <w:rFonts w:cs="FangSong_GB2312" w:asciiTheme="minorEastAsia" w:hAnsiTheme="minorEastAsia" w:eastAsiaTheme="minorEastAsia"/>
          <w:b/>
          <w:sz w:val="72"/>
          <w:szCs w:val="72"/>
        </w:rPr>
      </w:pPr>
      <w:r>
        <w:rPr>
          <w:rFonts w:hint="eastAsia" w:cs="FangSong_GB2312" w:asciiTheme="minorEastAsia" w:hAnsiTheme="minorEastAsia" w:eastAsiaTheme="minorEastAsia"/>
          <w:b/>
          <w:bCs/>
          <w:w w:val="95"/>
          <w:sz w:val="72"/>
          <w:szCs w:val="72"/>
          <w:lang w:val="zh-CN"/>
        </w:rPr>
        <w:t>竞争性磋商</w:t>
      </w:r>
      <w:r>
        <w:rPr>
          <w:rFonts w:hint="eastAsia" w:cs="FangSong_GB2312" w:asciiTheme="minorEastAsia" w:hAnsiTheme="minorEastAsia" w:eastAsiaTheme="minorEastAsia"/>
          <w:b/>
          <w:sz w:val="72"/>
          <w:szCs w:val="72"/>
        </w:rPr>
        <w:t>文件</w:t>
      </w:r>
    </w:p>
    <w:p w14:paraId="2EB458A1">
      <w:pPr>
        <w:adjustRightInd/>
        <w:spacing w:line="360" w:lineRule="auto"/>
        <w:jc w:val="center"/>
        <w:rPr>
          <w:rFonts w:cs="FangSong_GB2312" w:asciiTheme="minorEastAsia" w:hAnsiTheme="minorEastAsia" w:eastAsiaTheme="minorEastAsia"/>
          <w:b/>
          <w:sz w:val="44"/>
          <w:szCs w:val="44"/>
        </w:rPr>
      </w:pPr>
      <w:r>
        <w:rPr>
          <w:rFonts w:hint="eastAsia" w:cs="FangSong_GB2312" w:asciiTheme="minorEastAsia" w:hAnsiTheme="minorEastAsia" w:eastAsiaTheme="minorEastAsia"/>
          <w:b/>
          <w:sz w:val="44"/>
          <w:szCs w:val="44"/>
        </w:rPr>
        <w:t>（电子交易）</w:t>
      </w:r>
    </w:p>
    <w:p w14:paraId="0EFC7E24">
      <w:pPr>
        <w:snapToGrid w:val="0"/>
        <w:spacing w:line="360" w:lineRule="auto"/>
        <w:jc w:val="center"/>
        <w:rPr>
          <w:rFonts w:cs="FangSong_GB2312" w:asciiTheme="minorEastAsia" w:hAnsiTheme="minorEastAsia" w:eastAsiaTheme="minorEastAsia"/>
          <w:sz w:val="30"/>
          <w:szCs w:val="30"/>
        </w:rPr>
      </w:pPr>
    </w:p>
    <w:p w14:paraId="4E466FE2">
      <w:pPr>
        <w:snapToGrid w:val="0"/>
        <w:spacing w:line="360" w:lineRule="auto"/>
        <w:jc w:val="center"/>
        <w:rPr>
          <w:rFonts w:hint="default" w:cs="FangSong_GB2312" w:asciiTheme="minorEastAsia" w:hAnsiTheme="minorEastAsia" w:eastAsiaTheme="minorEastAsia"/>
          <w:sz w:val="30"/>
          <w:szCs w:val="30"/>
          <w:highlight w:val="none"/>
          <w:lang w:val="en-US" w:eastAsia="zh-CN"/>
        </w:rPr>
      </w:pPr>
      <w:r>
        <w:rPr>
          <w:rFonts w:hint="eastAsia" w:cs="FangSong_GB2312" w:asciiTheme="minorEastAsia" w:hAnsiTheme="minorEastAsia" w:eastAsiaTheme="minorEastAsia"/>
          <w:sz w:val="30"/>
          <w:szCs w:val="30"/>
        </w:rPr>
        <w:t>项目编号:</w:t>
      </w:r>
      <w:r>
        <w:rPr>
          <w:rFonts w:hint="eastAsia" w:cs="FangSong_GB2312" w:asciiTheme="minorEastAsia" w:hAnsiTheme="minorEastAsia" w:eastAsiaTheme="minorEastAsia"/>
          <w:sz w:val="30"/>
          <w:szCs w:val="30"/>
          <w:lang w:eastAsia="zh-CN"/>
        </w:rPr>
        <w:t>JD2024BJ-052</w:t>
      </w:r>
    </w:p>
    <w:p w14:paraId="2A71CBA2">
      <w:pPr>
        <w:adjustRightInd/>
        <w:spacing w:line="360" w:lineRule="auto"/>
        <w:rPr>
          <w:rFonts w:cs="FangSong_GB2312" w:asciiTheme="minorEastAsia" w:hAnsiTheme="minorEastAsia" w:eastAsiaTheme="minorEastAsia"/>
          <w:sz w:val="28"/>
          <w:szCs w:val="20"/>
          <w:highlight w:val="none"/>
        </w:rPr>
      </w:pPr>
    </w:p>
    <w:p w14:paraId="33FA072A">
      <w:pPr>
        <w:spacing w:line="360" w:lineRule="auto"/>
        <w:jc w:val="center"/>
        <w:rPr>
          <w:rFonts w:cs="FangSong_GB2312" w:asciiTheme="minorEastAsia" w:hAnsiTheme="minorEastAsia" w:eastAsiaTheme="minorEastAsia"/>
          <w:sz w:val="24"/>
          <w:highlight w:val="none"/>
        </w:rPr>
      </w:pPr>
    </w:p>
    <w:p w14:paraId="2930D8D9">
      <w:pPr>
        <w:spacing w:line="360" w:lineRule="auto"/>
        <w:jc w:val="center"/>
        <w:rPr>
          <w:rFonts w:cs="FangSong_GB2312" w:asciiTheme="minorEastAsia" w:hAnsiTheme="minorEastAsia" w:eastAsiaTheme="minorEastAsia"/>
          <w:sz w:val="24"/>
          <w:highlight w:val="none"/>
        </w:rPr>
      </w:pPr>
    </w:p>
    <w:p w14:paraId="5D9D2F28">
      <w:pPr>
        <w:pStyle w:val="182"/>
        <w:widowControl w:val="0"/>
        <w:spacing w:before="0" w:beforeAutospacing="0" w:after="0" w:afterAutospacing="0" w:line="360" w:lineRule="auto"/>
        <w:textAlignment w:val="auto"/>
        <w:rPr>
          <w:rFonts w:hint="default" w:cs="FangSong_GB2312" w:asciiTheme="minorEastAsia" w:hAnsiTheme="minorEastAsia" w:eastAsiaTheme="minorEastAsia"/>
          <w:kern w:val="2"/>
          <w:highlight w:val="none"/>
        </w:rPr>
      </w:pPr>
    </w:p>
    <w:p w14:paraId="3A2715AD">
      <w:pPr>
        <w:pStyle w:val="182"/>
        <w:widowControl w:val="0"/>
        <w:spacing w:before="0" w:beforeAutospacing="0" w:after="0" w:afterAutospacing="0" w:line="360" w:lineRule="auto"/>
        <w:textAlignment w:val="auto"/>
        <w:rPr>
          <w:rFonts w:hint="default" w:cs="FangSong_GB2312" w:asciiTheme="minorEastAsia" w:hAnsiTheme="minorEastAsia" w:eastAsiaTheme="minorEastAsia"/>
          <w:kern w:val="2"/>
          <w:highlight w:val="none"/>
        </w:rPr>
      </w:pPr>
    </w:p>
    <w:p w14:paraId="766AD092">
      <w:pPr>
        <w:spacing w:line="360" w:lineRule="auto"/>
        <w:rPr>
          <w:rFonts w:cs="FangSong_GB2312" w:asciiTheme="minorEastAsia" w:hAnsiTheme="minorEastAsia" w:eastAsiaTheme="minorEastAsia"/>
          <w:b/>
          <w:sz w:val="24"/>
          <w:highlight w:val="none"/>
        </w:rPr>
      </w:pPr>
    </w:p>
    <w:p w14:paraId="21E232CD">
      <w:pPr>
        <w:snapToGrid w:val="0"/>
        <w:spacing w:line="360" w:lineRule="auto"/>
        <w:jc w:val="center"/>
        <w:rPr>
          <w:rFonts w:ascii="宋体" w:hAnsi="宋体" w:cs="宋体" w:eastAsiaTheme="minorEastAsia"/>
          <w:bCs/>
          <w:sz w:val="32"/>
          <w:szCs w:val="32"/>
          <w:highlight w:val="none"/>
        </w:rPr>
      </w:pPr>
    </w:p>
    <w:p w14:paraId="5761E22D">
      <w:pPr>
        <w:snapToGrid w:val="0"/>
        <w:spacing w:line="360" w:lineRule="auto"/>
        <w:jc w:val="center"/>
        <w:rPr>
          <w:rFonts w:hint="eastAsia" w:ascii="宋体" w:hAnsi="宋体" w:cs="宋体" w:eastAsiaTheme="minorEastAsia"/>
          <w:bCs/>
          <w:sz w:val="32"/>
          <w:szCs w:val="32"/>
          <w:highlight w:val="none"/>
        </w:rPr>
      </w:pPr>
      <w:r>
        <w:rPr>
          <w:rFonts w:hint="eastAsia" w:ascii="宋体" w:hAnsi="宋体" w:cs="宋体" w:eastAsiaTheme="minorEastAsia"/>
          <w:bCs/>
          <w:sz w:val="32"/>
          <w:szCs w:val="32"/>
          <w:highlight w:val="none"/>
        </w:rPr>
        <w:t>建德市教育发展服务中心</w:t>
      </w:r>
    </w:p>
    <w:p w14:paraId="097854D9">
      <w:pPr>
        <w:snapToGrid w:val="0"/>
        <w:spacing w:line="360" w:lineRule="auto"/>
        <w:jc w:val="center"/>
        <w:rPr>
          <w:rFonts w:ascii="宋体" w:hAnsi="宋体" w:cs="宋体" w:eastAsiaTheme="minorEastAsia"/>
          <w:bCs/>
          <w:sz w:val="32"/>
          <w:szCs w:val="32"/>
          <w:highlight w:val="none"/>
        </w:rPr>
      </w:pPr>
      <w:r>
        <w:rPr>
          <w:rFonts w:hint="eastAsia" w:ascii="宋体" w:hAnsi="宋体" w:cs="宋体" w:eastAsiaTheme="minorEastAsia"/>
          <w:bCs/>
          <w:sz w:val="32"/>
          <w:szCs w:val="32"/>
          <w:highlight w:val="none"/>
        </w:rPr>
        <w:t>杭州市公共资源交易中心建德分中心</w:t>
      </w:r>
    </w:p>
    <w:p w14:paraId="6EC1BD85">
      <w:pPr>
        <w:snapToGrid w:val="0"/>
        <w:spacing w:line="360" w:lineRule="auto"/>
        <w:jc w:val="center"/>
        <w:rPr>
          <w:rFonts w:cs="FangSong_GB2312" w:asciiTheme="minorEastAsia" w:hAnsiTheme="minorEastAsia" w:eastAsiaTheme="minorEastAsia"/>
          <w:bCs/>
          <w:sz w:val="32"/>
          <w:szCs w:val="32"/>
          <w:highlight w:val="none"/>
        </w:rPr>
      </w:pPr>
      <w:r>
        <w:rPr>
          <w:rFonts w:hint="eastAsia" w:cs="FangSong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FangSong_GB2312" w:asciiTheme="minorEastAsia" w:hAnsiTheme="minorEastAsia" w:eastAsiaTheme="minorEastAsia"/>
          <w:bCs/>
          <w:sz w:val="32"/>
          <w:szCs w:val="32"/>
          <w:highlight w:val="none"/>
        </w:rPr>
        <w:t>二</w:t>
      </w:r>
      <w:r>
        <w:rPr>
          <w:rFonts w:hint="eastAsia" w:cs="FangSong_GB2312" w:asciiTheme="minorEastAsia" w:hAnsiTheme="minorEastAsia" w:eastAsiaTheme="minorEastAsia"/>
          <w:bCs/>
          <w:sz w:val="32"/>
          <w:szCs w:val="32"/>
          <w:highlight w:val="none"/>
          <w:lang w:eastAsia="zh-CN"/>
        </w:rPr>
        <w:t>四</w:t>
      </w:r>
      <w:r>
        <w:rPr>
          <w:rFonts w:hint="eastAsia" w:cs="FangSong_GB2312" w:asciiTheme="minorEastAsia" w:hAnsiTheme="minorEastAsia" w:eastAsiaTheme="minorEastAsia"/>
          <w:bCs/>
          <w:sz w:val="32"/>
          <w:szCs w:val="32"/>
          <w:highlight w:val="none"/>
        </w:rPr>
        <w:t>年</w:t>
      </w:r>
      <w:r>
        <w:rPr>
          <w:rFonts w:hint="eastAsia" w:cs="FangSong_GB2312" w:asciiTheme="minorEastAsia" w:hAnsiTheme="minorEastAsia" w:eastAsiaTheme="minorEastAsia"/>
          <w:bCs/>
          <w:sz w:val="32"/>
          <w:szCs w:val="32"/>
          <w:highlight w:val="none"/>
          <w:lang w:eastAsia="zh-CN"/>
        </w:rPr>
        <w:t>十一</w:t>
      </w:r>
      <w:r>
        <w:rPr>
          <w:rFonts w:hint="eastAsia" w:cs="FangSong_GB2312" w:asciiTheme="minorEastAsia" w:hAnsiTheme="minorEastAsia" w:eastAsiaTheme="minorEastAsia"/>
          <w:bCs/>
          <w:sz w:val="32"/>
          <w:szCs w:val="32"/>
          <w:highlight w:val="none"/>
        </w:rPr>
        <w:t>月</w:t>
      </w:r>
      <w:r>
        <w:rPr>
          <w:rFonts w:hint="eastAsia" w:cs="FangSong_GB2312" w:asciiTheme="minorEastAsia" w:hAnsiTheme="minorEastAsia" w:eastAsiaTheme="minorEastAsia"/>
          <w:bCs/>
          <w:sz w:val="32"/>
          <w:szCs w:val="32"/>
          <w:highlight w:val="none"/>
          <w:lang w:eastAsia="zh-CN"/>
        </w:rPr>
        <w:t>四</w:t>
      </w:r>
      <w:r>
        <w:rPr>
          <w:rFonts w:hint="eastAsia" w:cs="FangSong_GB2312" w:asciiTheme="minorEastAsia" w:hAnsiTheme="minorEastAsia" w:eastAsiaTheme="minorEastAsia"/>
          <w:bCs/>
          <w:sz w:val="32"/>
          <w:szCs w:val="32"/>
          <w:highlight w:val="none"/>
        </w:rPr>
        <w:t>日</w:t>
      </w:r>
    </w:p>
    <w:p w14:paraId="75857A1E">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br w:type="page"/>
      </w:r>
      <w:bookmarkStart w:id="0" w:name="_Hlt67893495"/>
      <w:bookmarkEnd w:id="0"/>
    </w:p>
    <w:p w14:paraId="128196A8">
      <w:pPr>
        <w:tabs>
          <w:tab w:val="left" w:pos="2268"/>
        </w:tabs>
        <w:spacing w:line="360" w:lineRule="auto"/>
        <w:jc w:val="center"/>
        <w:rPr>
          <w:rFonts w:cs="FangSong_GB2312" w:asciiTheme="minorEastAsia" w:hAnsiTheme="minorEastAsia" w:eastAsiaTheme="minorEastAsia"/>
          <w:sz w:val="24"/>
        </w:rPr>
      </w:pPr>
    </w:p>
    <w:p w14:paraId="04235AC4">
      <w:pPr>
        <w:spacing w:line="360" w:lineRule="auto"/>
        <w:jc w:val="center"/>
        <w:rPr>
          <w:rFonts w:cs="FangSong_GB2312" w:asciiTheme="minorEastAsia" w:hAnsiTheme="minorEastAsia" w:eastAsiaTheme="minorEastAsia"/>
          <w:b/>
          <w:sz w:val="48"/>
          <w:szCs w:val="48"/>
        </w:rPr>
      </w:pPr>
      <w:r>
        <w:rPr>
          <w:rFonts w:hint="eastAsia" w:cs="FangSong_GB2312" w:asciiTheme="minorEastAsia" w:hAnsiTheme="minorEastAsia" w:eastAsiaTheme="minorEastAsia"/>
          <w:b/>
          <w:sz w:val="48"/>
          <w:szCs w:val="48"/>
        </w:rPr>
        <w:t>目  录</w:t>
      </w:r>
    </w:p>
    <w:p w14:paraId="5E99FF96">
      <w:pPr>
        <w:spacing w:line="360" w:lineRule="auto"/>
        <w:rPr>
          <w:rFonts w:cs="FangSong_GB2312" w:asciiTheme="minorEastAsia" w:hAnsiTheme="minorEastAsia" w:eastAsiaTheme="minorEastAsia"/>
          <w:sz w:val="32"/>
          <w:szCs w:val="32"/>
        </w:rPr>
      </w:pPr>
    </w:p>
    <w:p w14:paraId="15607202">
      <w:pPr>
        <w:spacing w:line="360" w:lineRule="auto"/>
        <w:rPr>
          <w:rFonts w:cs="FangSong_GB2312" w:asciiTheme="minorEastAsia" w:hAnsiTheme="minorEastAsia" w:eastAsiaTheme="minorEastAsia"/>
          <w:sz w:val="32"/>
          <w:szCs w:val="32"/>
        </w:rPr>
      </w:pPr>
    </w:p>
    <w:p w14:paraId="07D9EEBB">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第一部分      邀请供应商</w:t>
      </w:r>
    </w:p>
    <w:p w14:paraId="68099196">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第二部分      竞争性磋商流程</w:t>
      </w:r>
    </w:p>
    <w:p w14:paraId="5B03B6DE">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第三部分      供应商须知</w:t>
      </w:r>
    </w:p>
    <w:p w14:paraId="7A8745FB">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第四部分      采购需求</w:t>
      </w:r>
    </w:p>
    <w:p w14:paraId="5AC0D7F7">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第五部分      评审方法及评审标准</w:t>
      </w:r>
    </w:p>
    <w:p w14:paraId="1DC2E599">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第六部分      拟签订的合同文本</w:t>
      </w:r>
    </w:p>
    <w:p w14:paraId="0BD1F6FB">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第七部分      应提交的有关格式范例</w:t>
      </w:r>
    </w:p>
    <w:p w14:paraId="7D014822">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第八部分      最后报价格式</w:t>
      </w:r>
    </w:p>
    <w:p w14:paraId="0B8EEEEF">
      <w:pPr>
        <w:spacing w:line="360" w:lineRule="auto"/>
        <w:ind w:firstLine="549" w:firstLineChars="229"/>
        <w:rPr>
          <w:rFonts w:cs="FangSong_GB2312" w:asciiTheme="minorEastAsia" w:hAnsiTheme="minorEastAsia" w:eastAsiaTheme="minorEastAsia"/>
          <w:sz w:val="24"/>
        </w:rPr>
      </w:pPr>
      <w:bookmarkStart w:id="1" w:name="_Hlt91233176"/>
      <w:bookmarkEnd w:id="1"/>
      <w:bookmarkStart w:id="2" w:name="_Toc91899869"/>
    </w:p>
    <w:p w14:paraId="1D3D0715">
      <w:pPr>
        <w:spacing w:line="360" w:lineRule="auto"/>
        <w:ind w:firstLine="549" w:firstLineChars="229"/>
        <w:rPr>
          <w:rFonts w:cs="FangSong_GB2312" w:asciiTheme="minorEastAsia" w:hAnsiTheme="minorEastAsia" w:eastAsiaTheme="minorEastAsia"/>
          <w:sz w:val="24"/>
        </w:rPr>
      </w:pPr>
    </w:p>
    <w:p w14:paraId="32CA610C">
      <w:pPr>
        <w:spacing w:line="360" w:lineRule="auto"/>
        <w:ind w:firstLine="549" w:firstLineChars="229"/>
        <w:rPr>
          <w:rFonts w:cs="FangSong_GB2312" w:asciiTheme="minorEastAsia" w:hAnsiTheme="minorEastAsia" w:eastAsiaTheme="minorEastAsia"/>
          <w:sz w:val="24"/>
        </w:rPr>
      </w:pPr>
    </w:p>
    <w:p w14:paraId="5F3D33FB">
      <w:pPr>
        <w:spacing w:line="360" w:lineRule="auto"/>
        <w:ind w:firstLine="549" w:firstLineChars="229"/>
        <w:rPr>
          <w:rFonts w:cs="FangSong_GB2312" w:asciiTheme="minorEastAsia" w:hAnsiTheme="minorEastAsia" w:eastAsiaTheme="minorEastAsia"/>
          <w:sz w:val="24"/>
        </w:rPr>
      </w:pPr>
    </w:p>
    <w:p w14:paraId="7EBC5676">
      <w:pPr>
        <w:spacing w:line="360" w:lineRule="auto"/>
        <w:ind w:firstLine="549" w:firstLineChars="229"/>
        <w:rPr>
          <w:rFonts w:cs="FangSong_GB2312" w:asciiTheme="minorEastAsia" w:hAnsiTheme="minorEastAsia" w:eastAsiaTheme="minorEastAsia"/>
          <w:sz w:val="24"/>
        </w:rPr>
      </w:pPr>
    </w:p>
    <w:p w14:paraId="6D2C3FBE">
      <w:pPr>
        <w:spacing w:line="360" w:lineRule="auto"/>
        <w:ind w:firstLine="549" w:firstLineChars="229"/>
        <w:rPr>
          <w:rFonts w:cs="FangSong_GB2312" w:asciiTheme="minorEastAsia" w:hAnsiTheme="minorEastAsia" w:eastAsiaTheme="minorEastAsia"/>
          <w:sz w:val="24"/>
        </w:rPr>
      </w:pPr>
    </w:p>
    <w:p w14:paraId="4F5E93A2">
      <w:pPr>
        <w:spacing w:line="360" w:lineRule="auto"/>
        <w:ind w:firstLine="549" w:firstLineChars="229"/>
        <w:rPr>
          <w:rFonts w:cs="FangSong_GB2312" w:asciiTheme="minorEastAsia" w:hAnsiTheme="minorEastAsia" w:eastAsiaTheme="minorEastAsia"/>
          <w:sz w:val="24"/>
        </w:rPr>
      </w:pPr>
    </w:p>
    <w:p w14:paraId="4C13AA7C">
      <w:pPr>
        <w:spacing w:line="360" w:lineRule="auto"/>
        <w:ind w:firstLine="549" w:firstLineChars="229"/>
        <w:rPr>
          <w:rFonts w:cs="FangSong_GB2312" w:asciiTheme="minorEastAsia" w:hAnsiTheme="minorEastAsia" w:eastAsiaTheme="minorEastAsia"/>
          <w:sz w:val="24"/>
        </w:rPr>
      </w:pPr>
    </w:p>
    <w:p w14:paraId="7EAFB980">
      <w:pPr>
        <w:spacing w:line="360" w:lineRule="auto"/>
        <w:ind w:firstLine="549" w:firstLineChars="229"/>
        <w:rPr>
          <w:rFonts w:cs="FangSong_GB2312" w:asciiTheme="minorEastAsia" w:hAnsiTheme="minorEastAsia" w:eastAsiaTheme="minorEastAsia"/>
          <w:sz w:val="24"/>
        </w:rPr>
      </w:pPr>
    </w:p>
    <w:p w14:paraId="1080AE2E">
      <w:pPr>
        <w:spacing w:line="360" w:lineRule="auto"/>
        <w:ind w:firstLine="549" w:firstLineChars="229"/>
        <w:rPr>
          <w:rFonts w:cs="FangSong_GB2312" w:asciiTheme="minorEastAsia" w:hAnsiTheme="minorEastAsia" w:eastAsiaTheme="minorEastAsia"/>
          <w:sz w:val="24"/>
        </w:rPr>
      </w:pPr>
    </w:p>
    <w:p w14:paraId="68F532F4">
      <w:pPr>
        <w:spacing w:line="360" w:lineRule="auto"/>
        <w:ind w:firstLine="549" w:firstLineChars="229"/>
        <w:rPr>
          <w:rFonts w:cs="FangSong_GB2312" w:asciiTheme="minorEastAsia" w:hAnsiTheme="minorEastAsia" w:eastAsiaTheme="minorEastAsia"/>
          <w:sz w:val="24"/>
        </w:rPr>
      </w:pPr>
    </w:p>
    <w:p w14:paraId="7301C4D1">
      <w:pPr>
        <w:adjustRightInd/>
        <w:spacing w:line="360" w:lineRule="auto"/>
        <w:jc w:val="center"/>
        <w:outlineLvl w:val="0"/>
        <w:rPr>
          <w:rFonts w:cs="FangSong_GB2312" w:asciiTheme="minorEastAsia" w:hAnsiTheme="minorEastAsia" w:eastAsiaTheme="minorEastAsia"/>
          <w:b/>
          <w:sz w:val="36"/>
          <w:szCs w:val="20"/>
        </w:rPr>
      </w:pPr>
      <w:bookmarkStart w:id="3" w:name="第一部分"/>
      <w:r>
        <w:rPr>
          <w:rFonts w:hint="eastAsia" w:cs="FangSong_GB2312" w:asciiTheme="minorEastAsia" w:hAnsiTheme="minorEastAsia" w:eastAsiaTheme="minorEastAsia"/>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cs="FangSong_GB2312" w:asciiTheme="minorEastAsia" w:hAnsiTheme="minorEastAsia" w:eastAsiaTheme="minorEastAsia"/>
          <w:b/>
          <w:sz w:val="36"/>
          <w:szCs w:val="20"/>
        </w:rPr>
        <w:t>第一部分  邀请供应商</w:t>
      </w:r>
    </w:p>
    <w:p w14:paraId="772915D9">
      <w:pPr>
        <w:adjustRightInd/>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竞争性磋商邀请公告</w:t>
      </w:r>
    </w:p>
    <w:p w14:paraId="480F678F">
      <w:pPr>
        <w:spacing w:line="360" w:lineRule="auto"/>
        <w:rPr>
          <w:rFonts w:asciiTheme="minorEastAsia" w:hAnsiTheme="minorEastAsia" w:eastAsiaTheme="minorEastAsia"/>
          <w:sz w:val="24"/>
        </w:rPr>
      </w:pPr>
    </w:p>
    <w:p w14:paraId="5DE3F18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FF6859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val="en-US" w:eastAsia="zh-CN"/>
        </w:rPr>
        <w:t>2024年建德市教育专网租赁服务采购项目</w:t>
      </w:r>
      <w:r>
        <w:rPr>
          <w:rFonts w:hint="eastAsia" w:asciiTheme="minorEastAsia" w:hAnsiTheme="minorEastAsia" w:eastAsiaTheme="minorEastAsia"/>
          <w:sz w:val="24"/>
        </w:rPr>
        <w:t>的潜在供应商应在</w:t>
      </w:r>
      <w:r>
        <w:rPr>
          <w:rFonts w:hint="eastAsia" w:cs="FangSong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FangSong_GB2312" w:asciiTheme="minorEastAsia" w:hAnsiTheme="minorEastAsia" w:eastAsiaTheme="minorEastAsia"/>
          <w:color w:val="auto"/>
          <w:sz w:val="24"/>
          <w:u w:val="single"/>
        </w:rPr>
        <w:t>https://www.zcygov.cn/</w:t>
      </w:r>
      <w:r>
        <w:rPr>
          <w:rStyle w:val="68"/>
          <w:rFonts w:hint="eastAsia" w:cs="FangSong_GB2312" w:asciiTheme="minorEastAsia" w:hAnsiTheme="minorEastAsia" w:eastAsiaTheme="minorEastAsia"/>
          <w:color w:val="auto"/>
          <w:sz w:val="24"/>
          <w:u w:val="single"/>
        </w:rPr>
        <w:fldChar w:fldCharType="end"/>
      </w:r>
      <w:r>
        <w:rPr>
          <w:rFonts w:hint="eastAsia" w:cs="FangSong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11</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15</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u w:val="single"/>
        </w:rPr>
        <w:t>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0CA3FFCD">
      <w:pPr>
        <w:spacing w:line="360" w:lineRule="auto"/>
        <w:rPr>
          <w:rFonts w:asciiTheme="minorEastAsia" w:hAnsiTheme="minorEastAsia" w:eastAsiaTheme="minorEastAsia"/>
          <w:sz w:val="24"/>
        </w:rPr>
      </w:pPr>
    </w:p>
    <w:p w14:paraId="0A865C08">
      <w:pPr>
        <w:pStyle w:val="3"/>
        <w:numPr>
          <w:ilvl w:val="0"/>
          <w:numId w:val="0"/>
        </w:numPr>
        <w:ind w:left="432" w:hanging="432"/>
        <w:rPr>
          <w:rFonts w:cs="宋体" w:asciiTheme="minorEastAsia" w:hAnsiTheme="minorEastAsia" w:eastAsiaTheme="minorEastAsia"/>
          <w:sz w:val="24"/>
          <w:szCs w:val="24"/>
        </w:rPr>
      </w:pPr>
      <w:bookmarkStart w:id="11" w:name="_Toc28359012"/>
      <w:bookmarkStart w:id="12" w:name="_Toc35393798"/>
      <w:bookmarkStart w:id="13" w:name="_Toc28359089"/>
      <w:bookmarkStart w:id="14" w:name="_Toc35393629"/>
      <w:r>
        <w:rPr>
          <w:rFonts w:hint="eastAsia" w:cs="宋体" w:asciiTheme="minorEastAsia" w:hAnsiTheme="minorEastAsia" w:eastAsiaTheme="minorEastAsia"/>
          <w:sz w:val="24"/>
          <w:szCs w:val="24"/>
        </w:rPr>
        <w:t>一、项目基本情况</w:t>
      </w:r>
      <w:bookmarkEnd w:id="11"/>
      <w:bookmarkEnd w:id="12"/>
      <w:bookmarkEnd w:id="13"/>
      <w:bookmarkEnd w:id="14"/>
    </w:p>
    <w:p w14:paraId="43F7B4C2">
      <w:pPr>
        <w:spacing w:line="360" w:lineRule="auto"/>
        <w:ind w:firstLine="482" w:firstLineChars="200"/>
        <w:rPr>
          <w:rFonts w:hint="eastAsia" w:asciiTheme="minorEastAsia" w:hAnsiTheme="minorEastAsia" w:eastAsiaTheme="minorEastAsia"/>
          <w:bCs/>
          <w:sz w:val="24"/>
          <w:highlight w:val="yellow"/>
          <w:lang w:val="en-US"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bCs/>
          <w:sz w:val="24"/>
          <w:lang w:eastAsia="zh-CN"/>
        </w:rPr>
        <w:t>JD2024BJ-052</w:t>
      </w:r>
    </w:p>
    <w:p w14:paraId="381435C9">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bCs/>
          <w:sz w:val="24"/>
          <w:lang w:val="en-US" w:eastAsia="zh-CN"/>
        </w:rPr>
        <w:t>2024年建德市教育专网租赁服务采购项目</w:t>
      </w:r>
    </w:p>
    <w:p w14:paraId="34B21D64">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5597258D">
      <w:pPr>
        <w:spacing w:line="360" w:lineRule="auto"/>
        <w:ind w:firstLine="482" w:firstLineChars="20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580000</w:t>
      </w:r>
      <w:r>
        <w:rPr>
          <w:rFonts w:hint="eastAsia" w:asciiTheme="minorEastAsia" w:hAnsiTheme="minorEastAsia" w:eastAsiaTheme="minorEastAsia"/>
          <w:b/>
          <w:sz w:val="24"/>
        </w:rPr>
        <w:t>.00元</w:t>
      </w:r>
    </w:p>
    <w:p w14:paraId="2AB1FA3A">
      <w:pPr>
        <w:spacing w:line="360" w:lineRule="auto"/>
        <w:ind w:firstLine="482" w:firstLineChars="200"/>
        <w:rPr>
          <w:rFonts w:asciiTheme="minorEastAsia" w:hAnsiTheme="minorEastAsia" w:eastAsiaTheme="minorEastAsia"/>
          <w:bCs/>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580000</w:t>
      </w:r>
      <w:r>
        <w:rPr>
          <w:rFonts w:hint="eastAsia" w:asciiTheme="minorEastAsia" w:hAnsiTheme="minorEastAsia" w:eastAsiaTheme="minorEastAsia"/>
          <w:b/>
          <w:sz w:val="24"/>
        </w:rPr>
        <w:t>.00元</w:t>
      </w:r>
    </w:p>
    <w:p w14:paraId="2E384F4D">
      <w:pPr>
        <w:pStyle w:val="58"/>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cs="Times New Roman" w:asciiTheme="minorEastAsia" w:hAnsiTheme="minorEastAsia" w:eastAsiaTheme="minorEastAsia"/>
          <w:bCs/>
          <w:kern w:val="2"/>
          <w:sz w:val="24"/>
          <w:szCs w:val="24"/>
          <w:lang w:val="en-US" w:eastAsia="zh-CN" w:bidi="ar-SA"/>
        </w:rPr>
        <w:t>为建德市教育系统共计116家单位接入教育专网，开展网络与安全运维，新增核心交换机，实现中小学IPv6规模化部署</w:t>
      </w:r>
      <w:r>
        <w:rPr>
          <w:rFonts w:hint="eastAsia" w:hAnsi="宋体" w:cs="宋体"/>
          <w:bCs/>
          <w:sz w:val="24"/>
        </w:rPr>
        <w:t>。</w:t>
      </w:r>
      <w:r>
        <w:rPr>
          <w:rFonts w:hint="eastAsia" w:cs="FangSong_GB2312" w:asciiTheme="minorEastAsia" w:hAnsiTheme="minorEastAsia" w:eastAsiaTheme="minorEastAsia"/>
          <w:b/>
          <w:sz w:val="24"/>
        </w:rPr>
        <w:t>详见磋商文件。</w:t>
      </w:r>
    </w:p>
    <w:p w14:paraId="66AE95E2">
      <w:pPr>
        <w:snapToGrid w:val="0"/>
        <w:spacing w:line="440" w:lineRule="exact"/>
        <w:ind w:firstLine="482" w:firstLineChars="200"/>
        <w:rPr>
          <w:rFonts w:hint="eastAsia" w:ascii="宋体" w:hAnsi="宋体" w:cs="宋体" w:eastAsiaTheme="minorEastAsia"/>
          <w:sz w:val="24"/>
          <w:lang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：合同签订后30日内完成施工验收，租赁服务期为合同签订后1年。</w:t>
      </w:r>
      <w:r>
        <w:rPr>
          <w:rFonts w:hint="eastAsia" w:asciiTheme="minorEastAsia" w:hAnsiTheme="minorEastAsia" w:eastAsiaTheme="minorEastAsia"/>
          <w:sz w:val="24"/>
          <w:lang w:eastAsia="zh-CN"/>
        </w:rPr>
        <w:t>。</w:t>
      </w:r>
    </w:p>
    <w:p w14:paraId="796B5B1D">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highlight w:val="yellow"/>
          </w:rPr>
          <w:id w:val="2035453831"/>
        </w:sdtPr>
        <w:sdtEndPr>
          <w:rPr>
            <w:rFonts w:hint="eastAsia" w:asciiTheme="minorEastAsia" w:hAnsiTheme="minorEastAsia" w:eastAsiaTheme="minorEastAsia"/>
            <w:b/>
            <w:sz w:val="24"/>
            <w:highlight w:val="none"/>
          </w:rPr>
        </w:sdtEndPr>
        <w:sdtContent>
          <w:r>
            <w:rPr>
              <w:rFonts w:hint="eastAsia" w:ascii="MS Gothic" w:hAnsi="MS Gothic" w:eastAsia="MS Gothic"/>
              <w:b/>
              <w:sz w:val="24"/>
              <w:highlight w:val="none"/>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sdtPr>
        <w:sdtEndPr>
          <w:rPr>
            <w:rFonts w:hint="eastAsia" w:asciiTheme="minorEastAsia" w:hAnsiTheme="minorEastAsia" w:eastAsiaTheme="minorEastAsia"/>
            <w:b/>
            <w:sz w:val="24"/>
            <w:highlight w:val="none"/>
          </w:rPr>
        </w:sdtEndPr>
        <w:sdtContent>
          <w:r>
            <w:rPr>
              <w:rFonts w:ascii="Wingdings" w:hAnsi="Wingdings" w:eastAsia="MS Mincho" w:cs="MS Mincho"/>
              <w:b/>
              <w:sz w:val="24"/>
              <w:highlight w:val="none"/>
            </w:rPr>
            <w:t></w:t>
          </w:r>
        </w:sdtContent>
      </w:sdt>
      <w:r>
        <w:rPr>
          <w:rFonts w:hint="eastAsia" w:asciiTheme="minorEastAsia" w:hAnsiTheme="minorEastAsia" w:eastAsiaTheme="minorEastAsia"/>
          <w:b/>
          <w:sz w:val="24"/>
          <w:highlight w:val="none"/>
        </w:rPr>
        <w:t>否。</w:t>
      </w:r>
    </w:p>
    <w:p w14:paraId="62E554A0">
      <w:pPr>
        <w:pStyle w:val="3"/>
        <w:numPr>
          <w:ilvl w:val="0"/>
          <w:numId w:val="0"/>
        </w:numPr>
        <w:ind w:left="432" w:hanging="432"/>
        <w:rPr>
          <w:rFonts w:hint="eastAsia" w:cs="宋体" w:asciiTheme="minorEastAsia" w:hAnsiTheme="minorEastAsia" w:eastAsiaTheme="minorEastAsia"/>
          <w:sz w:val="24"/>
          <w:szCs w:val="24"/>
        </w:rPr>
      </w:pPr>
      <w:bookmarkStart w:id="15" w:name="_Toc35393630"/>
      <w:bookmarkStart w:id="16" w:name="_Toc35393799"/>
      <w:bookmarkStart w:id="17" w:name="_Toc28359013"/>
      <w:bookmarkStart w:id="18" w:name="_Toc28359090"/>
      <w:r>
        <w:rPr>
          <w:rFonts w:hint="eastAsia" w:cs="宋体" w:asciiTheme="minorEastAsia" w:hAnsiTheme="minorEastAsia" w:eastAsiaTheme="minorEastAsia"/>
          <w:sz w:val="24"/>
          <w:szCs w:val="24"/>
        </w:rPr>
        <w:t>二、申请人的资格要求：</w:t>
      </w:r>
      <w:bookmarkEnd w:id="15"/>
      <w:bookmarkEnd w:id="16"/>
      <w:bookmarkEnd w:id="17"/>
      <w:bookmarkEnd w:id="18"/>
    </w:p>
    <w:p w14:paraId="10DE0078">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21F6D58">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55A368C9">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14314B68">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80618"/>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FE"/>
              </w:r>
            </w:sdtContent>
          </w:sdt>
        </w:sdtContent>
      </w:sdt>
      <w:r>
        <w:rPr>
          <w:rFonts w:hint="eastAsia" w:cs="宋体" w:asciiTheme="minorEastAsia" w:hAnsiTheme="minorEastAsia" w:eastAsiaTheme="minorEastAsia"/>
          <w:sz w:val="24"/>
        </w:rPr>
        <w:t>无；</w:t>
      </w:r>
    </w:p>
    <w:p w14:paraId="3C6B186F">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A8"/>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0F5E0623">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33685401"/>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sym w:font="Wingdings" w:char="00A8"/>
          </w:r>
        </w:sdtContent>
      </w:sdt>
      <w:sdt>
        <w:sdtPr>
          <w:rPr>
            <w:rFonts w:hint="eastAsia" w:cs="宋体" w:asciiTheme="minorEastAsia" w:hAnsiTheme="minorEastAsia" w:eastAsiaTheme="minorEastAsia"/>
            <w:kern w:val="0"/>
            <w:sz w:val="24"/>
            <w:highlight w:val="none"/>
          </w:rPr>
          <w:id w:val="147464971"/>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1985607795"/>
              <w:showingPlcHdr/>
            </w:sdtPr>
            <w:sdtEndPr>
              <w:rPr>
                <w:rFonts w:hint="eastAsia" w:cs="宋体" w:asciiTheme="minorEastAsia" w:hAnsiTheme="minorEastAsia" w:eastAsiaTheme="minorEastAsia"/>
                <w:kern w:val="0"/>
                <w:sz w:val="24"/>
                <w:highlight w:val="none"/>
              </w:rPr>
            </w:sdtEndPr>
            <w:sdtContent/>
          </w:sdt>
        </w:sdtContent>
      </w:sdt>
      <w:r>
        <w:rPr>
          <w:rFonts w:hint="eastAsia" w:cs="宋体" w:asciiTheme="minorEastAsia" w:hAnsiTheme="minorEastAsia" w:eastAsiaTheme="minorEastAsia"/>
          <w:sz w:val="24"/>
          <w:highlight w:val="none"/>
        </w:rPr>
        <w:t>服务全部由符合政策要求的中小企业承接，提供中小企业声明函；</w:t>
      </w:r>
    </w:p>
    <w:p w14:paraId="6081B873">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7977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A8"/>
              </w:r>
            </w:sdtContent>
          </w:sdt>
        </w:sdtContent>
      </w:sdt>
      <w:r>
        <w:rPr>
          <w:rFonts w:hint="eastAsia" w:cs="宋体" w:asciiTheme="minorEastAsia" w:hAnsiTheme="minorEastAsia" w:eastAsiaTheme="minorEastAsia"/>
          <w:sz w:val="24"/>
        </w:rPr>
        <w:t>服务全部由符合政策要求的小微企业承接，提供中小企业声明函；</w:t>
      </w:r>
    </w:p>
    <w:p w14:paraId="73DA764F">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8064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要求以联合体形式参加，提供联合协议和中小企业声明函，联合协议中中小企业合同金额应当达到%，其中小微企业合同金额应当达到%;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38DF8A5F">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 ，其中小微企业合同金额应当达到%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48BC949B">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04462768">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AC96D5">
      <w:pPr>
        <w:spacing w:line="360" w:lineRule="auto"/>
        <w:ind w:firstLine="480" w:firstLineChars="200"/>
        <w:rPr>
          <w:rFonts w:cs="宋体" w:asciiTheme="minorEastAsia" w:hAnsiTheme="minorEastAsia" w:eastAsiaTheme="minorEastAsia"/>
          <w:sz w:val="24"/>
        </w:rPr>
      </w:pPr>
      <w:bookmarkStart w:id="19" w:name="_Toc35393800"/>
      <w:bookmarkStart w:id="20" w:name="_Toc35393631"/>
      <w:bookmarkStart w:id="21" w:name="_Toc28359091"/>
      <w:bookmarkStart w:id="22" w:name="_Toc28359014"/>
      <w:r>
        <w:rPr>
          <w:rFonts w:hint="eastAsia" w:cs="宋体" w:asciiTheme="minorEastAsia" w:hAnsiTheme="minorEastAsia" w:eastAsiaTheme="minorEastAsia"/>
          <w:sz w:val="24"/>
        </w:rPr>
        <w:t>三、获取（下载）采购文件</w:t>
      </w:r>
      <w:bookmarkEnd w:id="19"/>
      <w:bookmarkEnd w:id="20"/>
      <w:bookmarkEnd w:id="21"/>
      <w:bookmarkEnd w:id="22"/>
    </w:p>
    <w:p w14:paraId="125B59CA">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lang w:eastAsia="zh-CN"/>
        </w:rPr>
        <w:t>2024</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11</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15</w:t>
      </w:r>
      <w:r>
        <w:rPr>
          <w:rFonts w:hint="eastAsia" w:cs="宋体" w:asciiTheme="minorEastAsia" w:hAnsiTheme="minorEastAsia" w:eastAsiaTheme="minorEastAsia"/>
          <w:sz w:val="24"/>
          <w:highlight w:val="none"/>
        </w:rPr>
        <w:t>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63683AAF">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FangSong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FangSong_GB2312" w:asciiTheme="minorEastAsia" w:hAnsiTheme="minorEastAsia" w:eastAsiaTheme="minorEastAsia"/>
          <w:b/>
          <w:color w:val="auto"/>
          <w:sz w:val="24"/>
        </w:rPr>
        <w:t>https://www.zcygov.cn/</w:t>
      </w:r>
      <w:r>
        <w:rPr>
          <w:rStyle w:val="68"/>
          <w:rFonts w:hint="eastAsia" w:cs="FangSong_GB2312" w:asciiTheme="minorEastAsia" w:hAnsiTheme="minorEastAsia" w:eastAsiaTheme="minorEastAsia"/>
          <w:b/>
          <w:color w:val="auto"/>
          <w:sz w:val="24"/>
        </w:rPr>
        <w:fldChar w:fldCharType="end"/>
      </w:r>
      <w:r>
        <w:rPr>
          <w:rFonts w:hint="eastAsia" w:cs="FangSong_GB2312" w:asciiTheme="minorEastAsia" w:hAnsiTheme="minorEastAsia" w:eastAsiaTheme="minorEastAsia"/>
          <w:b/>
          <w:sz w:val="24"/>
        </w:rPr>
        <w:t>）</w:t>
      </w:r>
    </w:p>
    <w:p w14:paraId="13CF9342">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662E2988">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FangSong_GB2312" w:asciiTheme="minorEastAsia" w:hAnsiTheme="minorEastAsia" w:eastAsiaTheme="minorEastAsia"/>
          <w:sz w:val="24"/>
        </w:rPr>
        <w:t>免费。</w:t>
      </w:r>
    </w:p>
    <w:p w14:paraId="794D8376">
      <w:pPr>
        <w:pStyle w:val="3"/>
        <w:numPr>
          <w:ilvl w:val="0"/>
          <w:numId w:val="0"/>
        </w:numPr>
        <w:ind w:left="432" w:hanging="432"/>
        <w:rPr>
          <w:rFonts w:cs="宋体" w:asciiTheme="minorEastAsia" w:hAnsiTheme="minorEastAsia" w:eastAsiaTheme="minorEastAsia"/>
          <w:sz w:val="24"/>
          <w:szCs w:val="24"/>
        </w:rPr>
      </w:pPr>
      <w:bookmarkStart w:id="23" w:name="_Toc28359092"/>
      <w:bookmarkStart w:id="24" w:name="_Toc35393801"/>
      <w:bookmarkStart w:id="25" w:name="_Toc28359015"/>
      <w:bookmarkStart w:id="26" w:name="_Toc35393632"/>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3E05D61B">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lang w:eastAsia="zh-CN"/>
        </w:rPr>
        <w:t>2024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11</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15</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秒</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北京时间）</w:t>
      </w:r>
    </w:p>
    <w:p w14:paraId="52AB8F9A">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FangSong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FangSong_GB2312" w:asciiTheme="minorEastAsia" w:hAnsiTheme="minorEastAsia" w:eastAsiaTheme="minorEastAsia"/>
          <w:b/>
          <w:color w:val="auto"/>
          <w:kern w:val="2"/>
          <w:sz w:val="24"/>
          <w:szCs w:val="24"/>
        </w:rPr>
        <w:t>https://www.zcygov.cn/</w:t>
      </w:r>
      <w:r>
        <w:rPr>
          <w:rStyle w:val="68"/>
          <w:rFonts w:hint="eastAsia" w:cs="FangSong_GB2312" w:asciiTheme="minorEastAsia" w:hAnsiTheme="minorEastAsia" w:eastAsiaTheme="minorEastAsia"/>
          <w:b/>
          <w:color w:val="auto"/>
          <w:kern w:val="2"/>
          <w:sz w:val="24"/>
          <w:szCs w:val="24"/>
        </w:rPr>
        <w:fldChar w:fldCharType="end"/>
      </w:r>
      <w:r>
        <w:rPr>
          <w:rFonts w:hint="eastAsia" w:cs="FangSong_GB2312" w:asciiTheme="minorEastAsia" w:hAnsiTheme="minorEastAsia" w:eastAsiaTheme="minorEastAsia"/>
          <w:b/>
          <w:sz w:val="24"/>
        </w:rPr>
        <w:t>）。</w:t>
      </w:r>
    </w:p>
    <w:p w14:paraId="2F9685C5">
      <w:pPr>
        <w:pStyle w:val="3"/>
        <w:numPr>
          <w:ilvl w:val="0"/>
          <w:numId w:val="0"/>
        </w:numPr>
        <w:ind w:left="432" w:hanging="432"/>
        <w:rPr>
          <w:rFonts w:cs="宋体" w:asciiTheme="minorEastAsia" w:hAnsiTheme="minorEastAsia" w:eastAsiaTheme="minorEastAsia"/>
          <w:sz w:val="24"/>
          <w:szCs w:val="24"/>
        </w:rPr>
      </w:pPr>
      <w:bookmarkStart w:id="27" w:name="_Toc28359016"/>
      <w:bookmarkStart w:id="28" w:name="_Toc35393633"/>
      <w:bookmarkStart w:id="29" w:name="_Toc35393802"/>
      <w:bookmarkStart w:id="30" w:name="_Toc28359093"/>
      <w:r>
        <w:rPr>
          <w:rFonts w:hint="eastAsia" w:cs="宋体" w:asciiTheme="minorEastAsia" w:hAnsiTheme="minorEastAsia" w:eastAsiaTheme="minorEastAsia"/>
          <w:sz w:val="24"/>
          <w:szCs w:val="24"/>
        </w:rPr>
        <w:t>五、响应文件开启</w:t>
      </w:r>
      <w:bookmarkEnd w:id="27"/>
      <w:bookmarkEnd w:id="28"/>
      <w:bookmarkEnd w:id="29"/>
      <w:bookmarkEnd w:id="30"/>
    </w:p>
    <w:p w14:paraId="6422F082">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lang w:eastAsia="zh-CN"/>
        </w:rPr>
        <w:t>2024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11</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15</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秒</w:t>
      </w:r>
      <w:r>
        <w:rPr>
          <w:rFonts w:hint="eastAsia" w:asciiTheme="minorEastAsia" w:hAnsiTheme="minorEastAsia" w:eastAsiaTheme="minorEastAsia"/>
          <w:bCs/>
          <w:sz w:val="24"/>
        </w:rPr>
        <w:t>（北京时间）</w:t>
      </w:r>
    </w:p>
    <w:p w14:paraId="27DEC51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地点：杭州市公共资源交易中心建德分中心第</w:t>
      </w:r>
      <w:r>
        <w:rPr>
          <w:rFonts w:hint="eastAsia" w:asciiTheme="minorEastAsia" w:hAnsiTheme="minorEastAsia" w:eastAsiaTheme="minorEastAsia"/>
          <w:sz w:val="24"/>
          <w:highlight w:val="none"/>
          <w:lang w:val="en-US" w:eastAsia="zh-CN"/>
        </w:rPr>
        <w:t>四</w:t>
      </w:r>
      <w:r>
        <w:rPr>
          <w:rFonts w:hint="eastAsia" w:asciiTheme="minorEastAsia" w:hAnsiTheme="minorEastAsia" w:eastAsiaTheme="minorEastAsia"/>
          <w:sz w:val="24"/>
        </w:rPr>
        <w:t>评标室[洋安社区荷映路113号3楼]，政采云平台（https://www.zcygov.cn/）。</w:t>
      </w:r>
    </w:p>
    <w:p w14:paraId="1765D03D">
      <w:pPr>
        <w:pStyle w:val="3"/>
        <w:numPr>
          <w:ilvl w:val="0"/>
          <w:numId w:val="0"/>
        </w:numPr>
        <w:ind w:left="432" w:hanging="432"/>
        <w:rPr>
          <w:rFonts w:cs="宋体" w:asciiTheme="minorEastAsia" w:hAnsiTheme="minorEastAsia" w:eastAsiaTheme="minorEastAsia"/>
          <w:sz w:val="24"/>
          <w:szCs w:val="24"/>
        </w:rPr>
      </w:pPr>
      <w:bookmarkStart w:id="31" w:name="_Toc35393803"/>
      <w:bookmarkStart w:id="32" w:name="_Toc28359094"/>
      <w:bookmarkStart w:id="33" w:name="_Toc35393634"/>
      <w:bookmarkStart w:id="34" w:name="_Toc28359017"/>
      <w:r>
        <w:rPr>
          <w:rFonts w:hint="eastAsia" w:cs="宋体" w:asciiTheme="minorEastAsia" w:hAnsiTheme="minorEastAsia" w:eastAsiaTheme="minorEastAsia"/>
          <w:sz w:val="24"/>
          <w:szCs w:val="24"/>
        </w:rPr>
        <w:t>六、公告期限</w:t>
      </w:r>
      <w:bookmarkEnd w:id="31"/>
      <w:bookmarkEnd w:id="32"/>
      <w:bookmarkEnd w:id="33"/>
      <w:bookmarkEnd w:id="34"/>
    </w:p>
    <w:p w14:paraId="51D9854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w:t>
      </w:r>
      <w:r>
        <w:rPr>
          <w:rFonts w:hint="eastAsia" w:cs="宋体" w:asciiTheme="minorEastAsia" w:hAnsiTheme="minorEastAsia" w:eastAsiaTheme="minorEastAsia"/>
          <w:kern w:val="0"/>
          <w:sz w:val="24"/>
          <w:highlight w:val="none"/>
        </w:rPr>
        <w:t>起</w:t>
      </w:r>
      <w:r>
        <w:rPr>
          <w:rFonts w:hint="eastAsia" w:cs="宋体" w:asciiTheme="minorEastAsia" w:hAnsiTheme="minorEastAsia" w:eastAsiaTheme="minorEastAsia"/>
          <w:kern w:val="0"/>
          <w:sz w:val="24"/>
          <w:highlight w:val="none"/>
          <w:lang w:val="en-US" w:eastAsia="zh-CN"/>
        </w:rPr>
        <w:t>10</w:t>
      </w:r>
      <w:r>
        <w:rPr>
          <w:rFonts w:hint="eastAsia" w:cs="宋体" w:asciiTheme="minorEastAsia" w:hAnsiTheme="minorEastAsia" w:eastAsiaTheme="minorEastAsia"/>
          <w:kern w:val="0"/>
          <w:sz w:val="24"/>
          <w:highlight w:val="none"/>
        </w:rPr>
        <w:t>个</w:t>
      </w:r>
      <w:r>
        <w:rPr>
          <w:rFonts w:hint="eastAsia" w:cs="宋体" w:asciiTheme="minorEastAsia" w:hAnsiTheme="minorEastAsia" w:eastAsiaTheme="minorEastAsia"/>
          <w:kern w:val="0"/>
          <w:sz w:val="24"/>
          <w:highlight w:val="none"/>
          <w:lang w:eastAsia="zh-CN"/>
        </w:rPr>
        <w:t>自然日</w:t>
      </w:r>
      <w:r>
        <w:rPr>
          <w:rFonts w:hint="eastAsia" w:cs="宋体" w:asciiTheme="minorEastAsia" w:hAnsiTheme="minorEastAsia" w:eastAsiaTheme="minorEastAsia"/>
          <w:kern w:val="0"/>
          <w:sz w:val="24"/>
          <w:highlight w:val="none"/>
        </w:rPr>
        <w:t>。</w:t>
      </w:r>
    </w:p>
    <w:p w14:paraId="17C8C392">
      <w:pPr>
        <w:pStyle w:val="3"/>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14:paraId="7C3D2E5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679D2151">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721A2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F3DE69">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FangSong_GB2312" w:asciiTheme="minorEastAsia" w:hAnsiTheme="minorEastAsia" w:eastAsiaTheme="minorEastAsia"/>
          <w:b/>
          <w:sz w:val="24"/>
        </w:rPr>
        <w:t>电子交易的说明: 1）电子交易：</w:t>
      </w:r>
      <w:r>
        <w:rPr>
          <w:rFonts w:hint="eastAsia" w:cs="FangSong_GB2312" w:asciiTheme="minorEastAsia" w:hAnsiTheme="minorEastAsia" w:eastAsiaTheme="minorEastAsia"/>
          <w:sz w:val="24"/>
        </w:rPr>
        <w:t>本项目以数据电文形式，依托“政府采购云平台（www.zcygov.cn）”进行采购活动，不接受纸质响应文件。</w:t>
      </w:r>
      <w:r>
        <w:rPr>
          <w:rFonts w:hint="eastAsia" w:cs="FangSong_GB2312" w:asciiTheme="minorEastAsia" w:hAnsiTheme="minorEastAsia" w:eastAsiaTheme="minorEastAsia"/>
          <w:b/>
          <w:sz w:val="24"/>
        </w:rPr>
        <w:t>2）响应准备：</w:t>
      </w:r>
      <w:r>
        <w:rPr>
          <w:rFonts w:hint="eastAsia" w:cs="FangSong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FangSong_GB2312" w:asciiTheme="minorEastAsia" w:hAnsiTheme="minorEastAsia" w:eastAsiaTheme="minorEastAsia"/>
          <w:b/>
          <w:sz w:val="24"/>
        </w:rPr>
        <w:t>3）磋商文件的获取：</w:t>
      </w:r>
      <w:r>
        <w:rPr>
          <w:rFonts w:hint="eastAsia" w:cs="FangSong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FangSong_GB2312" w:asciiTheme="minorEastAsia" w:hAnsiTheme="minorEastAsia" w:eastAsiaTheme="minorEastAsia"/>
          <w:b/>
          <w:sz w:val="24"/>
        </w:rPr>
        <w:t>4）响应文件的制作：</w:t>
      </w:r>
      <w:r>
        <w:rPr>
          <w:rFonts w:hint="eastAsia" w:cs="FangSong_GB2312" w:asciiTheme="minorEastAsia" w:hAnsiTheme="minorEastAsia" w:eastAsiaTheme="minorEastAsia"/>
          <w:sz w:val="24"/>
        </w:rPr>
        <w:t>在“政采云电子交易客户端”中完成“填写基本信息”、“导入投标文件”、“标书关联”、“标书检查”、“电子签名”、“生成电子标书”等操作。</w:t>
      </w:r>
      <w:r>
        <w:rPr>
          <w:rFonts w:cs="FangSong_GB2312" w:asciiTheme="minorEastAsia" w:hAnsiTheme="minorEastAsia" w:eastAsiaTheme="minorEastAsia"/>
          <w:b/>
          <w:sz w:val="24"/>
        </w:rPr>
        <w:t>5）</w:t>
      </w:r>
      <w:r>
        <w:rPr>
          <w:rFonts w:hint="eastAsia" w:cs="FangSong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FangSong_GB2312" w:asciiTheme="minorEastAsia" w:hAnsiTheme="minorEastAsia" w:eastAsiaTheme="minorEastAsia"/>
          <w:b/>
          <w:sz w:val="24"/>
        </w:rPr>
        <w:t>6）</w:t>
      </w:r>
      <w:r>
        <w:rPr>
          <w:rFonts w:hint="eastAsia" w:cs="FangSong_GB2312" w:asciiTheme="minorEastAsia" w:hAnsiTheme="minorEastAsia" w:eastAsiaTheme="minorEastAsia"/>
          <w:sz w:val="24"/>
        </w:rPr>
        <w:t>对未按上述方式获取磋商文件的供应商对该文件提出的质疑，采购人或采购代理机构将不予处理</w:t>
      </w:r>
      <w:r>
        <w:rPr>
          <w:rFonts w:hint="eastAsia" w:cs="FangSong_GB2312" w:asciiTheme="minorEastAsia" w:hAnsiTheme="minorEastAsia" w:eastAsiaTheme="minorEastAsia"/>
          <w:b/>
          <w:sz w:val="24"/>
        </w:rPr>
        <w:t>；</w:t>
      </w:r>
      <w:r>
        <w:rPr>
          <w:rFonts w:cs="FangSong_GB2312" w:asciiTheme="minorEastAsia" w:hAnsiTheme="minorEastAsia" w:eastAsiaTheme="minorEastAsia"/>
          <w:b/>
          <w:sz w:val="24"/>
        </w:rPr>
        <w:t>7）</w:t>
      </w:r>
      <w:r>
        <w:rPr>
          <w:rFonts w:hint="eastAsia" w:cs="FangSong_GB2312" w:asciiTheme="minorEastAsia" w:hAnsiTheme="minorEastAsia" w:eastAsiaTheme="minorEastAsia"/>
          <w:sz w:val="24"/>
        </w:rPr>
        <w:t>不提供磋商文件纸质版；</w:t>
      </w:r>
      <w:r>
        <w:rPr>
          <w:rFonts w:cs="FangSong_GB2312" w:asciiTheme="minorEastAsia" w:hAnsiTheme="minorEastAsia" w:eastAsiaTheme="minorEastAsia"/>
          <w:b/>
          <w:sz w:val="24"/>
        </w:rPr>
        <w:t>8</w:t>
      </w:r>
      <w:r>
        <w:rPr>
          <w:rFonts w:hint="eastAsia" w:cs="FangSong_GB2312" w:asciiTheme="minorEastAsia" w:hAnsiTheme="minorEastAsia" w:eastAsiaTheme="minorEastAsia"/>
          <w:b/>
          <w:sz w:val="24"/>
        </w:rPr>
        <w:t>）响应文件的传输提交：</w:t>
      </w:r>
      <w:r>
        <w:rPr>
          <w:rFonts w:hint="eastAsia" w:cs="FangSong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FangSong_GB2312" w:asciiTheme="minorEastAsia" w:hAnsiTheme="minorEastAsia" w:eastAsiaTheme="minorEastAsia"/>
          <w:b/>
          <w:sz w:val="24"/>
        </w:rPr>
        <w:t>9）响应文件的解密：</w:t>
      </w:r>
      <w:r>
        <w:rPr>
          <w:rFonts w:hint="eastAsia" w:cs="FangSong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FangSong_GB2312" w:asciiTheme="minorEastAsia" w:hAnsiTheme="minorEastAsia" w:eastAsiaTheme="minorEastAsia"/>
          <w:b/>
          <w:sz w:val="24"/>
        </w:rPr>
        <w:t>）具体操作指南</w:t>
      </w:r>
      <w:r>
        <w:rPr>
          <w:rFonts w:hint="eastAsia" w:cs="FangSong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146984C8">
      <w:pPr>
        <w:pStyle w:val="3"/>
        <w:numPr>
          <w:ilvl w:val="0"/>
          <w:numId w:val="0"/>
        </w:numPr>
        <w:ind w:left="432" w:hanging="432"/>
        <w:rPr>
          <w:rFonts w:cs="宋体" w:asciiTheme="minorEastAsia" w:hAnsiTheme="minorEastAsia" w:eastAsiaTheme="minorEastAsia"/>
          <w:sz w:val="24"/>
          <w:szCs w:val="24"/>
        </w:rPr>
      </w:pPr>
      <w:bookmarkStart w:id="37" w:name="_Toc35393805"/>
      <w:bookmarkStart w:id="38" w:name="_Toc28359095"/>
      <w:bookmarkStart w:id="39" w:name="_Toc35393636"/>
      <w:bookmarkStart w:id="40" w:name="_Toc28359018"/>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5B17FEB2">
      <w:pPr>
        <w:pStyle w:val="3"/>
        <w:numPr>
          <w:ilvl w:val="0"/>
          <w:numId w:val="0"/>
        </w:numPr>
        <w:ind w:left="432" w:hanging="432"/>
        <w:rPr>
          <w:rFonts w:cs="宋体" w:asciiTheme="minorEastAsia" w:hAnsiTheme="minorEastAsia" w:eastAsiaTheme="minorEastAsia"/>
          <w:sz w:val="24"/>
          <w:szCs w:val="24"/>
        </w:rPr>
      </w:pPr>
      <w:bookmarkStart w:id="41" w:name="_Toc35393806"/>
      <w:bookmarkStart w:id="42" w:name="_Toc28359019"/>
      <w:bookmarkStart w:id="43" w:name="_Toc28359096"/>
      <w:bookmarkStart w:id="44" w:name="_Toc35393637"/>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504CC8F7">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cs="Times New Roman" w:asciiTheme="minorEastAsia" w:hAnsiTheme="minorEastAsia" w:eastAsiaTheme="minorEastAsia"/>
          <w:sz w:val="24"/>
          <w:highlight w:val="none"/>
        </w:rPr>
        <w:t>名</w:t>
      </w:r>
      <w:r>
        <w:rPr>
          <w:rFonts w:hint="eastAsia" w:cs="Times New Roman" w:asciiTheme="minorEastAsia" w:hAnsiTheme="minorEastAsia" w:eastAsiaTheme="minorEastAsia"/>
          <w:sz w:val="24"/>
          <w:highlight w:val="none"/>
          <w:lang w:val="en-US" w:eastAsia="zh-CN"/>
        </w:rPr>
        <w:t xml:space="preserve">    </w:t>
      </w:r>
      <w:r>
        <w:rPr>
          <w:rFonts w:hint="eastAsia" w:cs="Times New Roman" w:asciiTheme="minorEastAsia" w:hAnsiTheme="minorEastAsia" w:eastAsiaTheme="minorEastAsia"/>
          <w:sz w:val="24"/>
          <w:highlight w:val="none"/>
        </w:rPr>
        <w:t>称</w:t>
      </w:r>
      <w:r>
        <w:rPr>
          <w:rFonts w:hint="eastAsia" w:asciiTheme="minorEastAsia" w:hAnsiTheme="minorEastAsia" w:eastAsiaTheme="minorEastAsia"/>
          <w:sz w:val="24"/>
          <w:highlight w:val="none"/>
        </w:rPr>
        <w:t>：</w:t>
      </w:r>
      <w:r>
        <w:rPr>
          <w:rFonts w:hint="eastAsia" w:cs="Times New Roman" w:asciiTheme="minorEastAsia" w:hAnsiTheme="minorEastAsia" w:eastAsiaTheme="minorEastAsia"/>
          <w:sz w:val="24"/>
          <w:highlight w:val="none"/>
        </w:rPr>
        <w:t>建德市</w:t>
      </w:r>
      <w:r>
        <w:rPr>
          <w:rFonts w:hint="eastAsia" w:cs="Times New Roman" w:asciiTheme="minorEastAsia" w:hAnsiTheme="minorEastAsia" w:eastAsiaTheme="minorEastAsia"/>
          <w:sz w:val="24"/>
          <w:highlight w:val="none"/>
          <w:lang w:val="en-US" w:eastAsia="zh-CN"/>
        </w:rPr>
        <w:t>教育发展服务中心</w:t>
      </w:r>
    </w:p>
    <w:p w14:paraId="47CB2183">
      <w:pPr>
        <w:keepNext w:val="0"/>
        <w:keepLines w:val="0"/>
        <w:widowControl/>
        <w:suppressLineNumbers w:val="0"/>
        <w:jc w:val="left"/>
        <w:rPr>
          <w:rFonts w:hint="default" w:eastAsiaTheme="minorEastAsia"/>
          <w:highlight w:val="none"/>
          <w:lang w:val="en-US" w:eastAsia="zh-CN"/>
        </w:rPr>
      </w:pPr>
      <w:r>
        <w:rPr>
          <w:rFonts w:hint="eastAsia" w:asciiTheme="minorEastAsia" w:hAnsiTheme="minorEastAsia" w:eastAsiaTheme="minorEastAsia"/>
          <w:sz w:val="24"/>
          <w:highlight w:val="none"/>
        </w:rPr>
        <w:t xml:space="preserve">    地    址：浙江省建德市</w:t>
      </w:r>
      <w:r>
        <w:rPr>
          <w:rFonts w:hint="eastAsia" w:asciiTheme="minorEastAsia" w:hAnsiTheme="minorEastAsia" w:eastAsiaTheme="minorEastAsia"/>
          <w:sz w:val="24"/>
          <w:highlight w:val="none"/>
          <w:lang w:val="en-US" w:eastAsia="zh-CN"/>
        </w:rPr>
        <w:t>新安江街道严州大道939号</w:t>
      </w:r>
    </w:p>
    <w:p w14:paraId="611CB18E">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传    真：</w:t>
      </w:r>
      <w:r>
        <w:rPr>
          <w:rFonts w:hint="eastAsia" w:ascii="宋体" w:hAnsi="宋体" w:cs="宋体"/>
          <w:sz w:val="24"/>
          <w:highlight w:val="none"/>
        </w:rPr>
        <w:t>/</w:t>
      </w:r>
    </w:p>
    <w:p w14:paraId="3DEEA4BF">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项目联系人（询问）：</w:t>
      </w:r>
      <w:r>
        <w:rPr>
          <w:rFonts w:hint="eastAsia" w:ascii="宋体" w:hAnsi="宋体" w:cs="宋体" w:eastAsiaTheme="minorEastAsia"/>
          <w:color w:val="000000" w:themeColor="text1"/>
          <w:sz w:val="24"/>
          <w:highlight w:val="none"/>
          <w:lang w:val="en-US" w:eastAsia="zh-CN"/>
          <w14:textFill>
            <w14:solidFill>
              <w14:schemeClr w14:val="tx1"/>
            </w14:solidFill>
          </w14:textFill>
        </w:rPr>
        <w:t>傅定州</w:t>
      </w:r>
    </w:p>
    <w:p w14:paraId="31AFA884">
      <w:pPr>
        <w:spacing w:line="360" w:lineRule="auto"/>
        <w:rPr>
          <w:rFonts w:hint="default" w:eastAsia="宋体" w:asciiTheme="minorEastAsia" w:hAnsiTheme="minorEastAsia"/>
          <w:sz w:val="24"/>
          <w:highlight w:val="none"/>
          <w:lang w:val="en-US" w:eastAsia="zh-CN"/>
        </w:rPr>
      </w:pPr>
      <w:r>
        <w:rPr>
          <w:rFonts w:hint="eastAsia" w:asciiTheme="minorEastAsia" w:hAnsiTheme="minorEastAsia" w:eastAsiaTheme="minorEastAsia"/>
          <w:sz w:val="24"/>
          <w:highlight w:val="none"/>
        </w:rPr>
        <w:t xml:space="preserve">    项目联系方式（询问）：</w:t>
      </w:r>
      <w:r>
        <w:rPr>
          <w:rFonts w:hint="eastAsia" w:ascii="宋体" w:hAnsi="宋体" w:cs="宋体"/>
          <w:color w:val="000000" w:themeColor="text1"/>
          <w:sz w:val="24"/>
          <w:highlight w:val="none"/>
          <w14:textFill>
            <w14:solidFill>
              <w14:schemeClr w14:val="tx1"/>
            </w14:solidFill>
          </w14:textFill>
        </w:rPr>
        <w:t>0571-</w:t>
      </w:r>
      <w:r>
        <w:rPr>
          <w:rFonts w:hint="eastAsia" w:ascii="宋体" w:hAnsi="宋体" w:cs="宋体"/>
          <w:color w:val="000000" w:themeColor="text1"/>
          <w:sz w:val="24"/>
          <w:highlight w:val="none"/>
          <w:lang w:val="en-US" w:eastAsia="zh-CN"/>
          <w14:textFill>
            <w14:solidFill>
              <w14:schemeClr w14:val="tx1"/>
            </w14:solidFill>
          </w14:textFill>
        </w:rPr>
        <w:t>89607033</w:t>
      </w:r>
    </w:p>
    <w:p w14:paraId="7416D2C4">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质疑联系人：</w:t>
      </w:r>
      <w:r>
        <w:rPr>
          <w:rFonts w:hint="eastAsia" w:ascii="宋体" w:hAnsi="宋体" w:cs="宋体" w:eastAsiaTheme="minorEastAsia"/>
          <w:color w:val="000000" w:themeColor="text1"/>
          <w:sz w:val="24"/>
          <w:highlight w:val="none"/>
          <w:lang w:val="en-US" w:eastAsia="zh-CN"/>
          <w14:textFill>
            <w14:solidFill>
              <w14:schemeClr w14:val="tx1"/>
            </w14:solidFill>
          </w14:textFill>
        </w:rPr>
        <w:t>张云勇</w:t>
      </w:r>
    </w:p>
    <w:p w14:paraId="59FA4E6F">
      <w:pPr>
        <w:spacing w:line="360" w:lineRule="auto"/>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sz w:val="24"/>
          <w:highlight w:val="none"/>
        </w:rPr>
        <w:t xml:space="preserve">    质疑联系方式</w:t>
      </w:r>
      <w:r>
        <w:rPr>
          <w:rFonts w:hint="eastAsia" w:asciiTheme="minorEastAsia" w:hAnsiTheme="minorEastAsia" w:eastAsiaTheme="minorEastAsia"/>
          <w:color w:val="auto"/>
          <w:sz w:val="24"/>
          <w:highlight w:val="none"/>
        </w:rPr>
        <w:t>：</w:t>
      </w:r>
      <w:r>
        <w:rPr>
          <w:rFonts w:hint="eastAsia" w:ascii="宋体" w:hAnsi="宋体" w:cs="宋体"/>
          <w:color w:val="000000" w:themeColor="text1"/>
          <w:sz w:val="24"/>
          <w:highlight w:val="none"/>
          <w14:textFill>
            <w14:solidFill>
              <w14:schemeClr w14:val="tx1"/>
            </w14:solidFill>
          </w14:textFill>
        </w:rPr>
        <w:t>0571-89607041</w:t>
      </w:r>
    </w:p>
    <w:p w14:paraId="080F9235">
      <w:pPr>
        <w:pStyle w:val="3"/>
        <w:numPr>
          <w:ilvl w:val="0"/>
          <w:numId w:val="0"/>
        </w:numPr>
        <w:ind w:left="432" w:hanging="432"/>
        <w:rPr>
          <w:rFonts w:cs="宋体" w:asciiTheme="minorEastAsia" w:hAnsiTheme="minorEastAsia" w:eastAsiaTheme="minorEastAsia"/>
          <w:sz w:val="24"/>
        </w:rPr>
      </w:pPr>
      <w:bookmarkStart w:id="45" w:name="_Toc35393638"/>
      <w:bookmarkStart w:id="46" w:name="_Toc35393807"/>
      <w:bookmarkStart w:id="47" w:name="_Toc28359020"/>
      <w:bookmarkStart w:id="48" w:name="_Toc28359097"/>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7F6A21A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称：杭州市公共资源交易中心建德分中心</w:t>
      </w:r>
    </w:p>
    <w:p w14:paraId="0A1AFA33">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浙江省杭州市建德市荷映路113号</w:t>
      </w:r>
    </w:p>
    <w:p w14:paraId="045B3470">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0DC6D451">
      <w:pPr>
        <w:spacing w:line="360" w:lineRule="auto"/>
        <w:ind w:firstLine="48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邵璐</w:t>
      </w:r>
    </w:p>
    <w:p w14:paraId="06C0C200">
      <w:pPr>
        <w:spacing w:line="360" w:lineRule="auto"/>
        <w:ind w:firstLine="480"/>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0571-64780093</w:t>
      </w:r>
    </w:p>
    <w:p w14:paraId="0DE4737C">
      <w:pPr>
        <w:spacing w:line="360" w:lineRule="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eastAsia="zh-CN"/>
        </w:rPr>
        <w:t>王雪凤</w:t>
      </w:r>
    </w:p>
    <w:p w14:paraId="2D5E8EDB">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w:t>
      </w:r>
      <w:r>
        <w:rPr>
          <w:rFonts w:hint="eastAsia" w:asciiTheme="minorEastAsia" w:hAnsiTheme="minorEastAsia" w:eastAsiaTheme="minorEastAsia"/>
          <w:sz w:val="24"/>
          <w:highlight w:val="none"/>
          <w:lang w:val="en-US" w:eastAsia="zh-CN"/>
        </w:rPr>
        <w:t>0571-64780093</w:t>
      </w:r>
    </w:p>
    <w:p w14:paraId="54B10B80">
      <w:pPr>
        <w:spacing w:line="360" w:lineRule="auto"/>
        <w:rPr>
          <w:rFonts w:asciiTheme="minorEastAsia" w:hAnsiTheme="minorEastAsia" w:eastAsiaTheme="minorEastAsia"/>
          <w:b/>
          <w:sz w:val="24"/>
        </w:rPr>
      </w:pPr>
      <w:bookmarkStart w:id="49" w:name="_Toc35393639"/>
      <w:bookmarkStart w:id="50" w:name="_Toc28359021"/>
      <w:bookmarkStart w:id="51" w:name="_Toc35393808"/>
      <w:bookmarkStart w:id="52"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6F68B3B0">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名    称：建德市财政局、浙江省政府采购行政裁决服务中心（杭州）</w:t>
      </w:r>
    </w:p>
    <w:p w14:paraId="3A79D812">
      <w:pPr>
        <w:spacing w:line="360" w:lineRule="auto"/>
        <w:ind w:left="719" w:leftChars="228" w:hanging="240" w:hangingChars="100"/>
        <w:jc w:val="left"/>
        <w:rPr>
          <w:rFonts w:hint="eastAsia"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地    址：杭州市上城区清泰街549号城建综合大楼11楼（快递仅限ems或顺丰） </w:t>
      </w:r>
    </w:p>
    <w:p w14:paraId="07415E7B">
      <w:pPr>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传    真： /</w:t>
      </w:r>
    </w:p>
    <w:p w14:paraId="56097806">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联系人 ：朱女士、王女士</w:t>
      </w:r>
    </w:p>
    <w:p w14:paraId="68823386">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监督投诉电话：电话：0571-87227671,0571-87800218 </w:t>
      </w:r>
    </w:p>
    <w:p w14:paraId="547E3054">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若对项目采购电子交易系统操作有疑问，可登录政采云（https://www.zcygov.cn/），点击右侧咨询小采，获取采小蜜智能服务管家帮助，或拨打政采云服务热线95763获取热线服务帮助。        </w:t>
      </w:r>
    </w:p>
    <w:p w14:paraId="38B0FA30">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CA问题联系电话（人工）：汇信CA 400-888-4636；天谷CA 400-087-8198。</w:t>
      </w:r>
    </w:p>
    <w:p w14:paraId="1AE15B2E">
      <w:pPr>
        <w:adjustRightInd/>
        <w:spacing w:line="360" w:lineRule="auto"/>
        <w:jc w:val="center"/>
        <w:outlineLvl w:val="0"/>
        <w:rPr>
          <w:rFonts w:hint="eastAsia" w:cs="FangSong_GB2312" w:asciiTheme="minorEastAsia" w:hAnsiTheme="minorEastAsia" w:eastAsiaTheme="minorEastAsia"/>
          <w:b/>
          <w:sz w:val="36"/>
          <w:szCs w:val="20"/>
        </w:rPr>
      </w:pPr>
    </w:p>
    <w:p w14:paraId="716877F3">
      <w:pPr>
        <w:adjustRightInd/>
        <w:spacing w:line="360" w:lineRule="auto"/>
        <w:jc w:val="center"/>
        <w:outlineLvl w:val="0"/>
        <w:rPr>
          <w:rFonts w:hint="eastAsia" w:cs="FangSong_GB2312" w:asciiTheme="minorEastAsia" w:hAnsiTheme="minorEastAsia" w:eastAsiaTheme="minorEastAsia"/>
          <w:b/>
          <w:sz w:val="36"/>
          <w:szCs w:val="20"/>
        </w:rPr>
      </w:pPr>
    </w:p>
    <w:p w14:paraId="2A6C1AF8">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6"/>
          <w:szCs w:val="20"/>
        </w:rPr>
        <w:t>第二部分 竞争性磋商流程</w:t>
      </w:r>
    </w:p>
    <w:p w14:paraId="1ACDBD4C">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137F317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170AD598">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4A6BC6E9">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418822BA">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E20628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5D9B806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311FF18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32F96E6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24C11FB8">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5FCEC0C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5B95F1E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3C1BF1BB">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145BF19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2A8B899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2A693D9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7E2400B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58ED0EF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208C0B3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11E53FF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EAFE2E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14:paraId="6791AD4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0DD8DB2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686469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32B891B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82F2C1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A12949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15A29D3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3BD5D2B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D5B250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01464C37">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5572C60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DFEE51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A66DDB5">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30F7CE8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093FDB13">
      <w:pPr>
        <w:tabs>
          <w:tab w:val="left" w:pos="0"/>
        </w:tabs>
        <w:spacing w:line="360" w:lineRule="auto"/>
        <w:ind w:firstLine="482"/>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5.2合同履约。</w:t>
      </w:r>
    </w:p>
    <w:p w14:paraId="591E303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5.3采购人组织验收。</w:t>
      </w:r>
    </w:p>
    <w:p w14:paraId="250A879B">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40E38329">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16029686">
      <w:pPr>
        <w:pStyle w:val="392"/>
        <w:spacing w:before="0"/>
        <w:ind w:firstLine="0" w:firstLineChars="0"/>
        <w:rPr>
          <w:rFonts w:asciiTheme="minorEastAsia" w:hAnsiTheme="minorEastAsia" w:eastAsiaTheme="minorEastAsia"/>
          <w:b/>
        </w:rPr>
      </w:pPr>
    </w:p>
    <w:p w14:paraId="3E15EF49">
      <w:pPr>
        <w:widowControl/>
        <w:adjustRightInd/>
        <w:jc w:val="left"/>
        <w:rPr>
          <w:rFonts w:asciiTheme="minorEastAsia" w:hAnsiTheme="minorEastAsia" w:eastAsiaTheme="minorEastAsia"/>
          <w:sz w:val="24"/>
        </w:rPr>
      </w:pPr>
    </w:p>
    <w:p w14:paraId="33BE8D0E">
      <w:pPr>
        <w:widowControl/>
        <w:adjustRightInd/>
        <w:jc w:val="left"/>
        <w:rPr>
          <w:rFonts w:cs="FangSong_GB2312" w:asciiTheme="minorEastAsia" w:hAnsiTheme="minorEastAsia" w:eastAsiaTheme="minorEastAsia"/>
          <w:b/>
          <w:sz w:val="36"/>
          <w:szCs w:val="20"/>
        </w:rPr>
      </w:pPr>
      <w:r>
        <w:rPr>
          <w:rFonts w:cs="FangSong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3825509">
                            <w:pPr>
                              <w:rPr>
                                <w:rFonts w:asciiTheme="minorEastAsia" w:hAnsiTheme="minorEastAsia" w:eastAsiaTheme="minorEastAsia"/>
                              </w:rPr>
                            </w:pPr>
                            <w:r>
                              <w:rPr>
                                <w:rFonts w:hint="eastAsia" w:asciiTheme="minorEastAsia" w:hAnsiTheme="minorEastAsia" w:eastAsiaTheme="minorEastAsia"/>
                              </w:rPr>
                              <w:t>验收</w:t>
                            </w:r>
                          </w:p>
                          <w:p w14:paraId="1128C10D">
                            <w:pPr>
                              <w:rPr>
                                <w:rFonts w:ascii="FangSong_GB2312" w:eastAsia="FangSong_GB2312"/>
                              </w:rPr>
                            </w:pPr>
                            <w:r>
                              <w:rPr>
                                <w:rFonts w:hint="eastAsia" w:ascii="FangSong_GB2312" w:eastAsia="FangSong_GB2312"/>
                              </w:rPr>
                              <w:t>立项</w:t>
                            </w:r>
                          </w:p>
                          <w:p w14:paraId="13F5F64F">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63825509">
                      <w:pPr>
                        <w:rPr>
                          <w:rFonts w:asciiTheme="minorEastAsia" w:hAnsiTheme="minorEastAsia" w:eastAsiaTheme="minorEastAsia"/>
                        </w:rPr>
                      </w:pPr>
                      <w:r>
                        <w:rPr>
                          <w:rFonts w:hint="eastAsia" w:asciiTheme="minorEastAsia" w:hAnsiTheme="minorEastAsia" w:eastAsiaTheme="minorEastAsia"/>
                        </w:rPr>
                        <w:t>验收</w:t>
                      </w:r>
                    </w:p>
                    <w:p w14:paraId="1128C10D">
                      <w:pPr>
                        <w:rPr>
                          <w:rFonts w:ascii="FangSong_GB2312" w:eastAsia="FangSong_GB2312"/>
                        </w:rPr>
                      </w:pPr>
                      <w:r>
                        <w:rPr>
                          <w:rFonts w:hint="eastAsia" w:ascii="FangSong_GB2312" w:eastAsia="FangSong_GB2312"/>
                        </w:rPr>
                        <w:t>立项</w:t>
                      </w:r>
                    </w:p>
                    <w:p w14:paraId="13F5F64F">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24EA05BE">
                            <w:pPr>
                              <w:rPr>
                                <w:rFonts w:asciiTheme="minorEastAsia" w:hAnsiTheme="minorEastAsia" w:eastAsiaTheme="minorEastAsia"/>
                              </w:rPr>
                            </w:pPr>
                            <w:r>
                              <w:rPr>
                                <w:rFonts w:hint="eastAsia" w:asciiTheme="minorEastAsia" w:hAnsiTheme="minorEastAsia" w:eastAsiaTheme="minorEastAsia"/>
                              </w:rPr>
                              <w:t>履约</w:t>
                            </w:r>
                          </w:p>
                          <w:p w14:paraId="0690ABDC">
                            <w:pPr>
                              <w:rPr>
                                <w:rFonts w:ascii="FangSong_GB2312" w:eastAsia="FangSong_GB2312"/>
                              </w:rPr>
                            </w:pPr>
                            <w:r>
                              <w:rPr>
                                <w:rFonts w:hint="eastAsia" w:ascii="FangSong_GB2312" w:eastAsia="FangSong_GB2312"/>
                              </w:rPr>
                              <w:t>立项</w:t>
                            </w:r>
                          </w:p>
                          <w:p w14:paraId="15772B2C">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24EA05BE">
                      <w:pPr>
                        <w:rPr>
                          <w:rFonts w:asciiTheme="minorEastAsia" w:hAnsiTheme="minorEastAsia" w:eastAsiaTheme="minorEastAsia"/>
                        </w:rPr>
                      </w:pPr>
                      <w:r>
                        <w:rPr>
                          <w:rFonts w:hint="eastAsia" w:asciiTheme="minorEastAsia" w:hAnsiTheme="minorEastAsia" w:eastAsiaTheme="minorEastAsia"/>
                        </w:rPr>
                        <w:t>履约</w:t>
                      </w:r>
                    </w:p>
                    <w:p w14:paraId="0690ABDC">
                      <w:pPr>
                        <w:rPr>
                          <w:rFonts w:ascii="FangSong_GB2312" w:eastAsia="FangSong_GB2312"/>
                        </w:rPr>
                      </w:pPr>
                      <w:r>
                        <w:rPr>
                          <w:rFonts w:hint="eastAsia" w:ascii="FangSong_GB2312" w:eastAsia="FangSong_GB2312"/>
                        </w:rPr>
                        <w:t>立项</w:t>
                      </w:r>
                    </w:p>
                    <w:p w14:paraId="15772B2C">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62585CC3">
                            <w:pPr>
                              <w:jc w:val="center"/>
                              <w:rPr>
                                <w:rFonts w:asciiTheme="minorEastAsia" w:hAnsiTheme="minorEastAsia" w:eastAsiaTheme="minorEastAsia"/>
                              </w:rPr>
                            </w:pPr>
                            <w:r>
                              <w:rPr>
                                <w:rFonts w:hint="eastAsia" w:asciiTheme="minorEastAsia" w:hAnsiTheme="minorEastAsia" w:eastAsiaTheme="minorEastAsia"/>
                              </w:rPr>
                              <w:t>签订合同</w:t>
                            </w:r>
                          </w:p>
                          <w:p w14:paraId="0FD8F181">
                            <w:pPr>
                              <w:rPr>
                                <w:rFonts w:ascii="FangSong_GB2312" w:eastAsia="FangSong_GB2312"/>
                              </w:rPr>
                            </w:pPr>
                            <w:r>
                              <w:rPr>
                                <w:rFonts w:hint="eastAsia" w:ascii="FangSong_GB2312" w:eastAsia="FangSong_GB2312"/>
                              </w:rPr>
                              <w:t>立项</w:t>
                            </w:r>
                          </w:p>
                          <w:p w14:paraId="2C064A83">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62585CC3">
                      <w:pPr>
                        <w:jc w:val="center"/>
                        <w:rPr>
                          <w:rFonts w:asciiTheme="minorEastAsia" w:hAnsiTheme="minorEastAsia" w:eastAsiaTheme="minorEastAsia"/>
                        </w:rPr>
                      </w:pPr>
                      <w:r>
                        <w:rPr>
                          <w:rFonts w:hint="eastAsia" w:asciiTheme="minorEastAsia" w:hAnsiTheme="minorEastAsia" w:eastAsiaTheme="minorEastAsia"/>
                        </w:rPr>
                        <w:t>签订合同</w:t>
                      </w:r>
                    </w:p>
                    <w:p w14:paraId="0FD8F181">
                      <w:pPr>
                        <w:rPr>
                          <w:rFonts w:ascii="FangSong_GB2312" w:eastAsia="FangSong_GB2312"/>
                        </w:rPr>
                      </w:pPr>
                      <w:r>
                        <w:rPr>
                          <w:rFonts w:hint="eastAsia" w:ascii="FangSong_GB2312" w:eastAsia="FangSong_GB2312"/>
                        </w:rPr>
                        <w:t>立项</w:t>
                      </w:r>
                    </w:p>
                    <w:p w14:paraId="2C064A83">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33B5CF08">
                            <w:pPr>
                              <w:rPr>
                                <w:rFonts w:asciiTheme="minorEastAsia" w:hAnsiTheme="minorEastAsia" w:eastAsiaTheme="minorEastAsia"/>
                              </w:rPr>
                            </w:pPr>
                            <w:r>
                              <w:rPr>
                                <w:rFonts w:hint="eastAsia" w:asciiTheme="minorEastAsia" w:hAnsiTheme="minorEastAsia" w:eastAsiaTheme="minorEastAsia"/>
                              </w:rPr>
                              <w:t>成交公告；成交通知书</w:t>
                            </w:r>
                          </w:p>
                          <w:p w14:paraId="4B7220A8">
                            <w:pPr>
                              <w:rPr>
                                <w:rFonts w:ascii="FangSong_GB2312" w:eastAsia="FangSong_GB2312"/>
                              </w:rPr>
                            </w:pPr>
                            <w:r>
                              <w:rPr>
                                <w:rFonts w:hint="eastAsia" w:ascii="FangSong_GB2312" w:eastAsia="FangSong_GB2312"/>
                              </w:rPr>
                              <w:t>立项</w:t>
                            </w:r>
                          </w:p>
                          <w:p w14:paraId="1F6D14BF">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33B5CF08">
                      <w:pPr>
                        <w:rPr>
                          <w:rFonts w:asciiTheme="minorEastAsia" w:hAnsiTheme="minorEastAsia" w:eastAsiaTheme="minorEastAsia"/>
                        </w:rPr>
                      </w:pPr>
                      <w:r>
                        <w:rPr>
                          <w:rFonts w:hint="eastAsia" w:asciiTheme="minorEastAsia" w:hAnsiTheme="minorEastAsia" w:eastAsiaTheme="minorEastAsia"/>
                        </w:rPr>
                        <w:t>成交公告；成交通知书</w:t>
                      </w:r>
                    </w:p>
                    <w:p w14:paraId="4B7220A8">
                      <w:pPr>
                        <w:rPr>
                          <w:rFonts w:ascii="FangSong_GB2312" w:eastAsia="FangSong_GB2312"/>
                        </w:rPr>
                      </w:pPr>
                      <w:r>
                        <w:rPr>
                          <w:rFonts w:hint="eastAsia" w:ascii="FangSong_GB2312" w:eastAsia="FangSong_GB2312"/>
                        </w:rPr>
                        <w:t>立项</w:t>
                      </w:r>
                    </w:p>
                    <w:p w14:paraId="1F6D14BF">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740FD80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626FEF1">
                            <w:pPr>
                              <w:rPr>
                                <w:rFonts w:ascii="FangSong_GB2312" w:eastAsia="FangSong_GB2312"/>
                              </w:rPr>
                            </w:pPr>
                            <w:r>
                              <w:rPr>
                                <w:rFonts w:hint="eastAsia" w:ascii="FangSong_GB2312" w:eastAsia="FangSong_GB2312"/>
                              </w:rPr>
                              <w:t>立项</w:t>
                            </w:r>
                          </w:p>
                          <w:p w14:paraId="24A53717">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740FD80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626FEF1">
                      <w:pPr>
                        <w:rPr>
                          <w:rFonts w:ascii="FangSong_GB2312" w:eastAsia="FangSong_GB2312"/>
                        </w:rPr>
                      </w:pPr>
                      <w:r>
                        <w:rPr>
                          <w:rFonts w:hint="eastAsia" w:ascii="FangSong_GB2312" w:eastAsia="FangSong_GB2312"/>
                        </w:rPr>
                        <w:t>立项</w:t>
                      </w:r>
                    </w:p>
                    <w:p w14:paraId="24A53717">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07736469">
                            <w:pPr>
                              <w:jc w:val="center"/>
                              <w:rPr>
                                <w:rFonts w:asciiTheme="minorEastAsia" w:hAnsiTheme="minorEastAsia" w:eastAsiaTheme="minorEastAsia"/>
                              </w:rPr>
                            </w:pPr>
                            <w:r>
                              <w:rPr>
                                <w:rFonts w:hint="eastAsia" w:asciiTheme="minorEastAsia" w:hAnsiTheme="minorEastAsia" w:eastAsiaTheme="minorEastAsia"/>
                              </w:rPr>
                              <w:t>评审打分</w:t>
                            </w:r>
                          </w:p>
                          <w:p w14:paraId="67475202">
                            <w:pPr>
                              <w:rPr>
                                <w:rFonts w:ascii="FangSong_GB2312" w:eastAsia="FangSong_GB2312"/>
                              </w:rPr>
                            </w:pPr>
                            <w:r>
                              <w:rPr>
                                <w:rFonts w:hint="eastAsia" w:ascii="FangSong_GB2312" w:eastAsia="FangSong_GB2312"/>
                              </w:rPr>
                              <w:t>立项</w:t>
                            </w:r>
                          </w:p>
                          <w:p w14:paraId="6C317CC4">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07736469">
                      <w:pPr>
                        <w:jc w:val="center"/>
                        <w:rPr>
                          <w:rFonts w:asciiTheme="minorEastAsia" w:hAnsiTheme="minorEastAsia" w:eastAsiaTheme="minorEastAsia"/>
                        </w:rPr>
                      </w:pPr>
                      <w:r>
                        <w:rPr>
                          <w:rFonts w:hint="eastAsia" w:asciiTheme="minorEastAsia" w:hAnsiTheme="minorEastAsia" w:eastAsiaTheme="minorEastAsia"/>
                        </w:rPr>
                        <w:t>评审打分</w:t>
                      </w:r>
                    </w:p>
                    <w:p w14:paraId="67475202">
                      <w:pPr>
                        <w:rPr>
                          <w:rFonts w:ascii="FangSong_GB2312" w:eastAsia="FangSong_GB2312"/>
                        </w:rPr>
                      </w:pPr>
                      <w:r>
                        <w:rPr>
                          <w:rFonts w:hint="eastAsia" w:ascii="FangSong_GB2312" w:eastAsia="FangSong_GB2312"/>
                        </w:rPr>
                        <w:t>立项</w:t>
                      </w:r>
                    </w:p>
                    <w:p w14:paraId="6C317CC4">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1046FD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D9E731">
                            <w:pPr>
                              <w:rPr>
                                <w:rFonts w:ascii="FangSong_GB2312" w:eastAsia="FangSong_GB2312"/>
                              </w:rPr>
                            </w:pPr>
                            <w:r>
                              <w:rPr>
                                <w:rFonts w:hint="eastAsia" w:ascii="FangSong_GB2312" w:eastAsia="FangSong_GB2312"/>
                              </w:rPr>
                              <w:t>立项</w:t>
                            </w:r>
                          </w:p>
                          <w:p w14:paraId="18697DBD">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1046FD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D9E731">
                      <w:pPr>
                        <w:rPr>
                          <w:rFonts w:ascii="FangSong_GB2312" w:eastAsia="FangSong_GB2312"/>
                        </w:rPr>
                      </w:pPr>
                      <w:r>
                        <w:rPr>
                          <w:rFonts w:hint="eastAsia" w:ascii="FangSong_GB2312" w:eastAsia="FangSong_GB2312"/>
                        </w:rPr>
                        <w:t>立项</w:t>
                      </w:r>
                    </w:p>
                    <w:p w14:paraId="18697DBD">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5525B6B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5525B6B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710BBA10">
                            <w:pPr>
                              <w:jc w:val="center"/>
                              <w:rPr>
                                <w:rFonts w:asciiTheme="minorEastAsia" w:hAnsiTheme="minorEastAsia" w:eastAsiaTheme="minorEastAsia"/>
                              </w:rPr>
                            </w:pPr>
                            <w:r>
                              <w:rPr>
                                <w:rFonts w:hint="eastAsia" w:asciiTheme="minorEastAsia" w:hAnsiTheme="minorEastAsia" w:eastAsiaTheme="minorEastAsia"/>
                              </w:rPr>
                              <w:t>资格审查</w:t>
                            </w:r>
                          </w:p>
                          <w:p w14:paraId="43DCAA0F">
                            <w:pPr>
                              <w:jc w:val="center"/>
                              <w:rPr>
                                <w:rFonts w:ascii="FangSong_GB2312" w:eastAsia="FangSong_GB2312"/>
                              </w:rPr>
                            </w:pPr>
                          </w:p>
                          <w:p w14:paraId="27DF4969">
                            <w:pPr>
                              <w:rPr>
                                <w:rFonts w:ascii="FangSong_GB2312" w:eastAsia="FangSong_GB2312"/>
                              </w:rPr>
                            </w:pPr>
                            <w:r>
                              <w:rPr>
                                <w:rFonts w:hint="eastAsia" w:ascii="FangSong_GB2312" w:eastAsia="FangSong_GB2312"/>
                              </w:rPr>
                              <w:t>立项</w:t>
                            </w:r>
                          </w:p>
                          <w:p w14:paraId="2C389B1C">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710BBA10">
                      <w:pPr>
                        <w:jc w:val="center"/>
                        <w:rPr>
                          <w:rFonts w:asciiTheme="minorEastAsia" w:hAnsiTheme="minorEastAsia" w:eastAsiaTheme="minorEastAsia"/>
                        </w:rPr>
                      </w:pPr>
                      <w:r>
                        <w:rPr>
                          <w:rFonts w:hint="eastAsia" w:asciiTheme="minorEastAsia" w:hAnsiTheme="minorEastAsia" w:eastAsiaTheme="minorEastAsia"/>
                        </w:rPr>
                        <w:t>资格审查</w:t>
                      </w:r>
                    </w:p>
                    <w:p w14:paraId="43DCAA0F">
                      <w:pPr>
                        <w:jc w:val="center"/>
                        <w:rPr>
                          <w:rFonts w:ascii="FangSong_GB2312" w:eastAsia="FangSong_GB2312"/>
                        </w:rPr>
                      </w:pPr>
                    </w:p>
                    <w:p w14:paraId="27DF4969">
                      <w:pPr>
                        <w:rPr>
                          <w:rFonts w:ascii="FangSong_GB2312" w:eastAsia="FangSong_GB2312"/>
                        </w:rPr>
                      </w:pPr>
                      <w:r>
                        <w:rPr>
                          <w:rFonts w:hint="eastAsia" w:ascii="FangSong_GB2312" w:eastAsia="FangSong_GB2312"/>
                        </w:rPr>
                        <w:t>立项</w:t>
                      </w:r>
                    </w:p>
                    <w:p w14:paraId="2C389B1C">
                      <w:pPr>
                        <w:rPr>
                          <w:rFonts w:ascii="FangSong_GB2312" w:eastAsia="FangSong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7DCC0FD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7DCC0FD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45AF6387">
                            <w:pPr>
                              <w:jc w:val="center"/>
                              <w:rPr>
                                <w:rFonts w:asciiTheme="minorEastAsia" w:hAnsiTheme="minorEastAsia" w:eastAsiaTheme="minorEastAsia"/>
                              </w:rPr>
                            </w:pPr>
                            <w:r>
                              <w:rPr>
                                <w:rFonts w:hint="eastAsia" w:asciiTheme="minorEastAsia" w:hAnsiTheme="minorEastAsia" w:eastAsiaTheme="minorEastAsia"/>
                              </w:rPr>
                              <w:t>开启响应文件</w:t>
                            </w:r>
                          </w:p>
                          <w:p w14:paraId="35A68A1F">
                            <w:pPr>
                              <w:rPr>
                                <w:rFonts w:ascii="FangSong_GB2312" w:eastAsia="FangSong_GB2312"/>
                              </w:rPr>
                            </w:pPr>
                            <w:r>
                              <w:rPr>
                                <w:rFonts w:hint="eastAsia" w:ascii="FangSong_GB2312" w:eastAsia="FangSong_GB2312"/>
                              </w:rPr>
                              <w:t>立项</w:t>
                            </w:r>
                          </w:p>
                          <w:p w14:paraId="24AC8E77">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45AF6387">
                      <w:pPr>
                        <w:jc w:val="center"/>
                        <w:rPr>
                          <w:rFonts w:asciiTheme="minorEastAsia" w:hAnsiTheme="minorEastAsia" w:eastAsiaTheme="minorEastAsia"/>
                        </w:rPr>
                      </w:pPr>
                      <w:r>
                        <w:rPr>
                          <w:rFonts w:hint="eastAsia" w:asciiTheme="minorEastAsia" w:hAnsiTheme="minorEastAsia" w:eastAsiaTheme="minorEastAsia"/>
                        </w:rPr>
                        <w:t>开启响应文件</w:t>
                      </w:r>
                    </w:p>
                    <w:p w14:paraId="35A68A1F">
                      <w:pPr>
                        <w:rPr>
                          <w:rFonts w:ascii="FangSong_GB2312" w:eastAsia="FangSong_GB2312"/>
                        </w:rPr>
                      </w:pPr>
                      <w:r>
                        <w:rPr>
                          <w:rFonts w:hint="eastAsia" w:ascii="FangSong_GB2312" w:eastAsia="FangSong_GB2312"/>
                        </w:rPr>
                        <w:t>立项</w:t>
                      </w:r>
                    </w:p>
                    <w:p w14:paraId="24AC8E77">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19685" b="762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5CB4D33E">
                            <w:pPr>
                              <w:jc w:val="center"/>
                              <w:rPr>
                                <w:rFonts w:asciiTheme="minorEastAsia" w:hAnsiTheme="minorEastAsia" w:eastAsiaTheme="minorEastAsia"/>
                              </w:rPr>
                            </w:pPr>
                            <w:r>
                              <w:rPr>
                                <w:rFonts w:hint="eastAsia" w:asciiTheme="minorEastAsia" w:hAnsiTheme="minorEastAsia" w:eastAsiaTheme="minorEastAsia"/>
                              </w:rPr>
                              <w:t>邀请供应商</w:t>
                            </w:r>
                          </w:p>
                          <w:p w14:paraId="583B9FEE">
                            <w:pPr>
                              <w:rPr>
                                <w:rFonts w:ascii="FangSong_GB2312" w:eastAsia="FangSong_GB2312"/>
                              </w:rPr>
                            </w:pPr>
                            <w:r>
                              <w:rPr>
                                <w:rFonts w:hint="eastAsia" w:ascii="FangSong_GB2312" w:eastAsia="FangSong_GB2312"/>
                              </w:rPr>
                              <w:t>立项</w:t>
                            </w:r>
                          </w:p>
                          <w:p w14:paraId="179FF176">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5CB4D33E">
                      <w:pPr>
                        <w:jc w:val="center"/>
                        <w:rPr>
                          <w:rFonts w:asciiTheme="minorEastAsia" w:hAnsiTheme="minorEastAsia" w:eastAsiaTheme="minorEastAsia"/>
                        </w:rPr>
                      </w:pPr>
                      <w:r>
                        <w:rPr>
                          <w:rFonts w:hint="eastAsia" w:asciiTheme="minorEastAsia" w:hAnsiTheme="minorEastAsia" w:eastAsiaTheme="minorEastAsia"/>
                        </w:rPr>
                        <w:t>邀请供应商</w:t>
                      </w:r>
                    </w:p>
                    <w:p w14:paraId="583B9FEE">
                      <w:pPr>
                        <w:rPr>
                          <w:rFonts w:ascii="FangSong_GB2312" w:eastAsia="FangSong_GB2312"/>
                        </w:rPr>
                      </w:pPr>
                      <w:r>
                        <w:rPr>
                          <w:rFonts w:hint="eastAsia" w:ascii="FangSong_GB2312" w:eastAsia="FangSong_GB2312"/>
                        </w:rPr>
                        <w:t>立项</w:t>
                      </w:r>
                    </w:p>
                    <w:p w14:paraId="179FF176">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FangSong_GB2312" w:asciiTheme="minorEastAsia" w:hAnsiTheme="minorEastAsia" w:eastAsiaTheme="minorEastAsia"/>
          <w:b/>
          <w:sz w:val="36"/>
          <w:szCs w:val="20"/>
        </w:rPr>
        <w:br w:type="page"/>
      </w:r>
    </w:p>
    <w:p w14:paraId="34179323">
      <w:pPr>
        <w:adjustRightInd/>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第三部分</w:t>
      </w:r>
      <w:bookmarkEnd w:id="8"/>
      <w:r>
        <w:rPr>
          <w:rFonts w:hint="eastAsia" w:cs="FangSong_GB2312" w:asciiTheme="minorEastAsia" w:hAnsiTheme="minorEastAsia" w:eastAsiaTheme="minorEastAsia"/>
          <w:b/>
          <w:sz w:val="36"/>
          <w:szCs w:val="20"/>
        </w:rPr>
        <w:t xml:space="preserve">  供应商须知</w:t>
      </w:r>
      <w:bookmarkEnd w:id="9"/>
    </w:p>
    <w:p w14:paraId="560F3C54">
      <w:pPr>
        <w:adjustRightInd/>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D41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B22C9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48BC56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FB0805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760E8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3D760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98C92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D740DB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1A423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E5531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E0AA63">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28712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ascii="宋体" w:hAnsi="宋体" w:cs="宋体" w:eastAsiaTheme="minorEastAsia"/>
                <w:sz w:val="24"/>
                <w:u w:val="single"/>
                <w:lang w:val="en-US" w:eastAsia="zh-CN"/>
              </w:rPr>
              <w:t>2024年建德市教育专网租赁服务采购项目</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lang w:eastAsia="zh-CN"/>
              </w:rPr>
              <w:t>租赁和服务</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行业；</w:t>
            </w:r>
          </w:p>
          <w:p w14:paraId="23BC72AF">
            <w:pPr>
              <w:pStyle w:val="3"/>
              <w:numPr>
                <w:ilvl w:val="0"/>
                <w:numId w:val="0"/>
              </w:numPr>
              <w:ind w:left="432"/>
              <w:jc w:val="both"/>
              <w:rPr>
                <w:rFonts w:cs="宋体" w:asciiTheme="minorEastAsia" w:hAnsiTheme="minorEastAsia" w:eastAsiaTheme="minorEastAsia"/>
                <w:b w:val="0"/>
                <w:bCs w:val="0"/>
                <w:kern w:val="0"/>
                <w:sz w:val="24"/>
                <w:szCs w:val="24"/>
                <w:lang w:val="en-US"/>
              </w:rPr>
            </w:pPr>
          </w:p>
        </w:tc>
      </w:tr>
      <w:tr w14:paraId="09E1A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79B39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1699B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ACE61">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本项目不允许采购进口产品。</w:t>
            </w:r>
          </w:p>
          <w:p w14:paraId="2BA2FBB7">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可以就采购进口产品。</w:t>
            </w:r>
          </w:p>
        </w:tc>
      </w:tr>
      <w:tr w14:paraId="75957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58476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29E538F">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4B6DE5">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07453B8E">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r>
                  <w:rPr>
                    <w:rFonts w:ascii="Wingdings" w:hAnsi="Wingdings" w:eastAsia="MS Mincho" w:cs="MS Mincho"/>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5BB7815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30B46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39407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A8045C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0B998A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8144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70656"/>
                      </w:sdtPr>
                      <w:sdtEndPr>
                        <w:rPr>
                          <w:rFonts w:hint="eastAsia" w:cs="宋体" w:asciiTheme="minorEastAsia" w:hAnsiTheme="minorEastAsia" w:eastAsiaTheme="minorEastAsia"/>
                          <w:kern w:val="0"/>
                          <w:sz w:val="24"/>
                        </w:rPr>
                      </w:sdtEndPr>
                      <w:sdtContent>
                        <w:r>
                          <w:rPr>
                            <w:rFonts w:ascii="Wingdings" w:hAnsi="Wingdings" w:eastAsia="MS Mincho" w:cs="MS Mincho"/>
                            <w:kern w:val="0"/>
                            <w:sz w:val="24"/>
                          </w:rPr>
                          <w:t></w:t>
                        </w:r>
                      </w:sdtContent>
                    </w:sdt>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0BA7BDFB">
            <w:pPr>
              <w:spacing w:line="360" w:lineRule="auto"/>
              <w:rPr>
                <w:rFonts w:hint="eastAsia" w:cs="宋体" w:asciiTheme="minorEastAsia" w:hAnsiTheme="minorEastAsia" w:eastAsiaTheme="minorEastAsia"/>
                <w:sz w:val="24"/>
                <w:szCs w:val="20"/>
                <w:lang w:eastAsia="zh-CN"/>
              </w:rPr>
            </w:pPr>
            <w:sdt>
              <w:sdtPr>
                <w:rPr>
                  <w:rFonts w:hint="eastAsia" w:cs="宋体" w:asciiTheme="minorEastAsia" w:hAnsiTheme="minorEastAsia" w:eastAsiaTheme="minorEastAsia"/>
                  <w:kern w:val="0"/>
                  <w:sz w:val="24"/>
                </w:rPr>
                <w:id w:val="-999802974"/>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83117"/>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A8"/>
                    </w:r>
                  </w:sdtContent>
                </w:sdt>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kern w:val="0"/>
                <w:sz w:val="24"/>
                <w:lang w:eastAsia="zh-CN"/>
              </w:rPr>
              <w:t>。</w:t>
            </w:r>
          </w:p>
        </w:tc>
      </w:tr>
      <w:tr w14:paraId="1DD71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8E981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967378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044EE9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208B424D">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518D784F">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kern w:val="0"/>
                <w:sz w:val="24"/>
              </w:rPr>
              <w:t>；</w:t>
            </w:r>
          </w:p>
          <w:p w14:paraId="2E916234">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kern w:val="0"/>
                <w:sz w:val="24"/>
              </w:rPr>
              <w:t>；</w:t>
            </w:r>
          </w:p>
          <w:p w14:paraId="05E33D4C">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6831D4AE">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w:t>
            </w:r>
          </w:p>
          <w:p w14:paraId="46710A5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kern w:val="0"/>
                <w:sz w:val="24"/>
              </w:rPr>
              <w:t>；地点：；联系人</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35E652D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E15922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79898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B0967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E2B26BD">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51E42C0">
            <w:pPr>
              <w:spacing w:line="360" w:lineRule="auto"/>
              <w:rPr>
                <w:rFonts w:cs="宋体" w:asciiTheme="minorEastAsia" w:hAnsiTheme="minorEastAsia" w:eastAsiaTheme="minorEastAsia"/>
                <w:sz w:val="24"/>
              </w:rPr>
            </w:pPr>
            <w:r>
              <w:rPr>
                <w:rFonts w:ascii="Wingdings" w:hAnsi="Wingdings" w:eastAsia="MS Gothic" w:cs="宋体"/>
                <w:kern w:val="0"/>
                <w:sz w:val="24"/>
              </w:rPr>
              <w:t></w:t>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20F5240A">
            <w:pPr>
              <w:spacing w:line="360" w:lineRule="auto"/>
              <w:rPr>
                <w:rFonts w:cs="宋体" w:asciiTheme="minorEastAsia" w:hAnsiTheme="minorEastAsia" w:eastAsiaTheme="minorEastAsia"/>
                <w:kern w:val="0"/>
                <w:sz w:val="24"/>
              </w:rPr>
            </w:pPr>
            <w:r>
              <w:rPr>
                <w:rFonts w:hint="eastAsia" w:ascii="MS Mincho" w:hAnsi="MS Mincho" w:eastAsia="MS Mincho" w:cs="MS Mincho"/>
                <w:kern w:val="0"/>
                <w:sz w:val="24"/>
              </w:rPr>
              <w:t>☐</w:t>
            </w:r>
            <w:r>
              <w:rPr>
                <w:rFonts w:hint="eastAsia" w:cs="宋体" w:asciiTheme="minorEastAsia" w:hAnsiTheme="minorEastAsia" w:eastAsiaTheme="minorEastAsia"/>
                <w:kern w:val="0"/>
                <w:sz w:val="24"/>
              </w:rPr>
              <w:t>B组织。</w:t>
            </w:r>
          </w:p>
          <w:p w14:paraId="15DC979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776AC82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42D8246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066B394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方式二：交易中心现场讲解演示。现场讲解地点为，讲解演示所用电脑等设备由供应商自备。现场讲解演示人员进场时提供讲解人员名单（加盖公章或授权代表签名）及身份证明，否则不得讲解演示。</w:t>
            </w:r>
          </w:p>
          <w:p w14:paraId="0B95FC3B">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3F83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55ECE8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77A7113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FCA13F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w:t>
            </w:r>
            <w:r>
              <w:rPr>
                <w:rFonts w:hint="eastAsia" w:cs="宋体" w:asciiTheme="minorEastAsia" w:hAnsiTheme="minorEastAsia" w:eastAsiaTheme="minorEastAsia"/>
                <w:sz w:val="24"/>
                <w:lang w:eastAsia="zh-CN"/>
              </w:rPr>
              <w:t>磋商文件第七部分资格文件</w:t>
            </w:r>
            <w:r>
              <w:rPr>
                <w:rFonts w:hint="eastAsia" w:cs="宋体" w:asciiTheme="minorEastAsia" w:hAnsiTheme="minorEastAsia" w:eastAsiaTheme="minorEastAsia"/>
                <w:sz w:val="24"/>
              </w:rPr>
              <w:t>。</w:t>
            </w:r>
          </w:p>
          <w:p w14:paraId="4AF7C924">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795BD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2B0B8B1F">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1C39AFAD">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BD9256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5603B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B3CEF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DF7078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1A18B1">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CD6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9C1E2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6485E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0F95648">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44C1DDC4">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2E9229B6">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2B4F1240">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2088D962">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1DA8699D">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5DDE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01C961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6320B30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3FF73B9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cs="宋体" w:asciiTheme="minorEastAsia" w:hAnsiTheme="minorEastAsia" w:eastAsiaTheme="minorEastAsia"/>
                <w:snapToGrid w:val="0"/>
                <w:kern w:val="28"/>
                <w:sz w:val="24"/>
                <w:lang w:val="en-US" w:eastAsia="zh-CN"/>
              </w:rPr>
              <w:t>0571-89606885</w:t>
            </w:r>
            <w:r>
              <w:rPr>
                <w:rFonts w:hint="eastAsia" w:cs="宋体" w:asciiTheme="minorEastAsia" w:hAnsiTheme="minorEastAsia" w:eastAsiaTheme="minorEastAsia"/>
                <w:snapToGrid w:val="0"/>
                <w:kern w:val="28"/>
                <w:sz w:val="24"/>
              </w:rPr>
              <w:t>。</w:t>
            </w:r>
          </w:p>
        </w:tc>
      </w:tr>
      <w:tr w14:paraId="7C1E7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61B56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5D676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65B11A4">
            <w:pPr>
              <w:pStyle w:val="31"/>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浙江省杭州市建德市洋溪街道洋安社区荷映路113号3楼政府采购科</w:t>
            </w:r>
            <w:r>
              <w:rPr>
                <w:rFonts w:hint="eastAsia" w:cs="宋体" w:asciiTheme="minorEastAsia" w:hAnsiTheme="minorEastAsia" w:eastAsiaTheme="minorEastAsia"/>
                <w:sz w:val="24"/>
                <w:highlight w:val="none"/>
                <w:u w:val="single"/>
                <w:lang w:val="en-US" w:eastAsia="zh-CN"/>
              </w:rPr>
              <w:t>3003</w:t>
            </w:r>
            <w:r>
              <w:rPr>
                <w:rFonts w:hint="eastAsia" w:cs="宋体" w:asciiTheme="minorEastAsia" w:hAnsiTheme="minorEastAsia" w:eastAsiaTheme="minorEastAsia"/>
                <w:sz w:val="24"/>
                <w:highlight w:val="none"/>
                <w:u w:val="single"/>
              </w:rPr>
              <w:t>办公室</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sz w:val="24"/>
                <w:highlight w:val="none"/>
                <w:u w:val="single"/>
                <w:lang w:val="en-US" w:eastAsia="zh-CN"/>
              </w:rPr>
              <w:t>邵璐</w:t>
            </w:r>
            <w:r>
              <w:rPr>
                <w:rFonts w:hint="eastAsia" w:cs="宋体" w:asciiTheme="minorEastAsia" w:hAnsiTheme="minorEastAsia" w:eastAsiaTheme="minorEastAsia"/>
                <w:sz w:val="24"/>
                <w:highlight w:val="none"/>
                <w:u w:val="single"/>
              </w:rPr>
              <w:t>，0571-</w:t>
            </w:r>
            <w:r>
              <w:rPr>
                <w:rFonts w:hint="eastAsia" w:cs="宋体" w:asciiTheme="minorEastAsia" w:hAnsiTheme="minorEastAsia" w:eastAsiaTheme="minorEastAsia"/>
                <w:sz w:val="24"/>
                <w:highlight w:val="none"/>
                <w:u w:val="single"/>
                <w:lang w:val="en-US" w:eastAsia="zh-CN"/>
              </w:rPr>
              <w:t>64780093</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306B3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9E9345">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C7AB804">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B46CD1">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59348549"/>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1174071719"/>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147462781"/>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sym w:font="Wingdings" w:char="00FE"/>
                        </w:r>
                      </w:sdtContent>
                    </w:sdt>
                  </w:sdtContent>
                </w:sdt>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本项目不收取采购代理服务费。</w:t>
            </w:r>
          </w:p>
          <w:p w14:paraId="11A023E1">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47473773"/>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147456820"/>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sym w:font="Wingdings" w:char="00A8"/>
                    </w:r>
                  </w:sdtContent>
                </w:sdt>
              </w:sdtContent>
            </w:sdt>
            <w:r>
              <w:rPr>
                <w:rFonts w:hint="eastAsia" w:cs="宋体" w:asciiTheme="minorEastAsia" w:hAnsiTheme="minorEastAsia" w:eastAsiaTheme="minorEastAsia"/>
                <w:kern w:val="0"/>
                <w:sz w:val="24"/>
                <w:highlight w:val="none"/>
              </w:rPr>
              <w:t>B</w:t>
            </w:r>
            <w:r>
              <w:rPr>
                <w:rFonts w:hint="eastAsia" w:cs="宋体" w:asciiTheme="minorEastAsia" w:hAnsiTheme="minorEastAsia" w:eastAsiaTheme="minorEastAsia"/>
                <w:sz w:val="24"/>
                <w:highlight w:val="none"/>
              </w:rPr>
              <w:t>本项目收取采购代理服务费。</w:t>
            </w:r>
          </w:p>
          <w:p w14:paraId="1A68AFC6">
            <w:pPr>
              <w:pStyle w:val="31"/>
              <w:snapToGrid w:val="0"/>
              <w:spacing w:line="360" w:lineRule="auto"/>
              <w:rPr>
                <w:rFonts w:hAnsi="宋体" w:cs="宋体"/>
                <w:snapToGrid w:val="0"/>
                <w:kern w:val="28"/>
                <w:sz w:val="24"/>
                <w:szCs w:val="24"/>
                <w:highlight w:val="none"/>
              </w:rPr>
            </w:pPr>
            <w:r>
              <w:rPr>
                <w:rFonts w:hint="eastAsia" w:hAnsi="宋体" w:cs="宋体"/>
                <w:snapToGrid w:val="0"/>
                <w:kern w:val="28"/>
                <w:sz w:val="24"/>
                <w:szCs w:val="24"/>
                <w:highlight w:val="none"/>
              </w:rPr>
              <w:t>磋商响应总报价应包含采购服务费，采购服务费按收费标准（</w:t>
            </w:r>
            <w:r>
              <w:rPr>
                <w:rFonts w:hint="eastAsia" w:cs="宋体" w:asciiTheme="minorEastAsia" w:hAnsiTheme="minorEastAsia" w:eastAsiaTheme="minorEastAsia"/>
                <w:sz w:val="24"/>
                <w:highlight w:val="none"/>
                <w:u w:val="single"/>
              </w:rPr>
              <w:t>服务</w:t>
            </w:r>
            <w:r>
              <w:rPr>
                <w:rFonts w:hint="eastAsia" w:hAnsi="宋体" w:cs="宋体"/>
                <w:snapToGrid w:val="0"/>
                <w:kern w:val="28"/>
                <w:sz w:val="24"/>
                <w:szCs w:val="24"/>
                <w:highlight w:val="none"/>
              </w:rPr>
              <w:t>类）计取，人民币</w:t>
            </w:r>
            <w:r>
              <w:rPr>
                <w:rFonts w:hint="eastAsia" w:hAnsi="宋体" w:cs="宋体"/>
                <w:snapToGrid w:val="0"/>
                <w:kern w:val="28"/>
                <w:sz w:val="24"/>
                <w:szCs w:val="24"/>
                <w:highlight w:val="none"/>
              </w:rPr>
              <w:fldChar w:fldCharType="begin"/>
            </w:r>
            <w:r>
              <w:rPr>
                <w:rFonts w:hint="eastAsia" w:hAnsi="宋体" w:cs="宋体"/>
                <w:snapToGrid w:val="0"/>
                <w:kern w:val="28"/>
                <w:sz w:val="24"/>
                <w:szCs w:val="24"/>
                <w:highlight w:val="none"/>
              </w:rPr>
              <w:instrText xml:space="preserve"> = 6900 \* CHINESENUM4 \* MERGEFORMAT </w:instrText>
            </w:r>
            <w:r>
              <w:rPr>
                <w:rFonts w:hint="eastAsia" w:hAnsi="宋体" w:cs="宋体"/>
                <w:snapToGrid w:val="0"/>
                <w:kern w:val="28"/>
                <w:sz w:val="24"/>
                <w:szCs w:val="24"/>
                <w:highlight w:val="none"/>
              </w:rPr>
              <w:fldChar w:fldCharType="separate"/>
            </w:r>
            <w:r>
              <w:rPr>
                <w:rFonts w:hint="eastAsia" w:hAnsi="宋体" w:cs="宋体"/>
                <w:snapToGrid w:val="0"/>
                <w:kern w:val="28"/>
                <w:sz w:val="24"/>
                <w:szCs w:val="24"/>
                <w:highlight w:val="none"/>
              </w:rPr>
              <w:t>元整</w:t>
            </w:r>
            <w:r>
              <w:rPr>
                <w:rFonts w:hint="eastAsia" w:hAnsi="宋体" w:cs="宋体"/>
                <w:snapToGrid w:val="0"/>
                <w:kern w:val="28"/>
                <w:sz w:val="24"/>
                <w:szCs w:val="24"/>
                <w:highlight w:val="none"/>
              </w:rPr>
              <w:fldChar w:fldCharType="end"/>
            </w:r>
            <w:r>
              <w:rPr>
                <w:rFonts w:hint="eastAsia" w:hAnsi="宋体" w:cs="宋体"/>
                <w:snapToGrid w:val="0"/>
                <w:kern w:val="28"/>
                <w:sz w:val="24"/>
                <w:szCs w:val="24"/>
                <w:highlight w:val="none"/>
              </w:rPr>
              <w:t>（¥：元），</w:t>
            </w:r>
          </w:p>
          <w:p w14:paraId="03178B31">
            <w:pPr>
              <w:pStyle w:val="31"/>
              <w:snapToGrid w:val="0"/>
              <w:spacing w:line="360" w:lineRule="auto"/>
              <w:rPr>
                <w:rFonts w:cs="宋体" w:asciiTheme="minorEastAsia" w:hAnsiTheme="minorEastAsia" w:eastAsiaTheme="minorEastAsia"/>
                <w:kern w:val="28"/>
                <w:sz w:val="24"/>
                <w:szCs w:val="24"/>
                <w:highlight w:val="none"/>
              </w:rPr>
            </w:pPr>
            <w:r>
              <w:rPr>
                <w:rFonts w:hint="eastAsia" w:hAnsi="宋体" w:cs="宋体"/>
                <w:snapToGrid w:val="0"/>
                <w:kern w:val="28"/>
                <w:sz w:val="24"/>
                <w:szCs w:val="24"/>
                <w:highlight w:val="none"/>
              </w:rPr>
              <w:t>由成交供应商在领取成交通知书时支付给采购代理公司。</w:t>
            </w:r>
          </w:p>
        </w:tc>
      </w:tr>
      <w:tr w14:paraId="61D3E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2" w:hRule="atLeast"/>
          <w:tblHeader/>
        </w:trPr>
        <w:tc>
          <w:tcPr>
            <w:tcW w:w="629" w:type="dxa"/>
            <w:tcBorders>
              <w:top w:val="single" w:color="auto" w:sz="4" w:space="0"/>
              <w:left w:val="single" w:color="000000" w:sz="8" w:space="0"/>
              <w:right w:val="single" w:color="000000" w:sz="2" w:space="0"/>
            </w:tcBorders>
            <w:vAlign w:val="center"/>
          </w:tcPr>
          <w:p w14:paraId="61D646C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right w:val="single" w:color="000000" w:sz="8" w:space="0"/>
            </w:tcBorders>
            <w:vAlign w:val="center"/>
          </w:tcPr>
          <w:p w14:paraId="118F3FC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D867B06">
            <w:pPr>
              <w:spacing w:line="360" w:lineRule="auto"/>
              <w:rPr>
                <w:rFonts w:ascii="宋体" w:hAnsi="宋体" w:cs="宋体"/>
                <w:snapToGrid w:val="0"/>
                <w:kern w:val="28"/>
                <w:sz w:val="24"/>
              </w:rPr>
            </w:pPr>
          </w:p>
        </w:tc>
      </w:tr>
    </w:tbl>
    <w:p w14:paraId="56947D85">
      <w:pPr>
        <w:snapToGrid w:val="0"/>
        <w:jc w:val="center"/>
        <w:rPr>
          <w:rFonts w:cs="FangSong_GB2312" w:asciiTheme="minorEastAsia" w:hAnsiTheme="minorEastAsia" w:eastAsiaTheme="minorEastAsia"/>
          <w:b/>
          <w:sz w:val="32"/>
          <w:szCs w:val="20"/>
        </w:rPr>
      </w:pPr>
    </w:p>
    <w:p w14:paraId="498C11E7">
      <w:pPr>
        <w:adjustRightInd/>
        <w:spacing w:line="360" w:lineRule="auto"/>
        <w:ind w:firstLine="3845" w:firstLineChars="1197"/>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二、总则</w:t>
      </w:r>
    </w:p>
    <w:p w14:paraId="517968D3">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06E426FA">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50927805">
      <w:pPr>
        <w:adjustRightInd/>
        <w:spacing w:line="360" w:lineRule="auto"/>
        <w:outlineLvl w:val="0"/>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2.定义</w:t>
      </w:r>
    </w:p>
    <w:p w14:paraId="0F59860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2B1818C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06C4AD3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2941DA6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4BB97B3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4222BE2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7BC859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52E7375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374AB61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4EC302D8">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56831283">
      <w:pPr>
        <w:adjustRightInd/>
        <w:spacing w:line="360" w:lineRule="auto"/>
        <w:outlineLvl w:val="0"/>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3. 响应有效期</w:t>
      </w:r>
    </w:p>
    <w:p w14:paraId="4E430F7B">
      <w:pPr>
        <w:spacing w:line="360" w:lineRule="auto"/>
        <w:ind w:firstLine="480" w:firstLineChars="200"/>
        <w:rPr>
          <w:rFonts w:cs="FangSong_GB2312" w:asciiTheme="minorEastAsia" w:hAnsiTheme="minorEastAsia" w:eastAsiaTheme="minorEastAsia"/>
          <w:b/>
          <w:sz w:val="24"/>
          <w:szCs w:val="21"/>
        </w:rPr>
      </w:pPr>
      <w:r>
        <w:rPr>
          <w:rFonts w:hint="eastAsia" w:cs="FangSong_GB2312" w:asciiTheme="minorEastAsia" w:hAnsiTheme="minorEastAsia" w:eastAsiaTheme="minorEastAsia"/>
          <w:sz w:val="24"/>
          <w:szCs w:val="20"/>
        </w:rPr>
        <w:t>▲3.1</w:t>
      </w:r>
      <w:r>
        <w:rPr>
          <w:rFonts w:hint="eastAsia" w:cs="FangSong_GB2312" w:asciiTheme="minorEastAsia" w:hAnsiTheme="minorEastAsia" w:eastAsiaTheme="minorEastAsia"/>
          <w:b/>
          <w:sz w:val="24"/>
          <w:szCs w:val="20"/>
        </w:rPr>
        <w:t>响应有效期为从提交响应文件的截止之日起90天。供应商的响应文件中承</w:t>
      </w:r>
      <w:r>
        <w:rPr>
          <w:rFonts w:hint="eastAsia" w:cs="FangSong_GB2312" w:asciiTheme="minorEastAsia" w:hAnsiTheme="minorEastAsia" w:eastAsiaTheme="minorEastAsia"/>
          <w:b/>
          <w:sz w:val="24"/>
          <w:szCs w:val="21"/>
        </w:rPr>
        <w:t>诺的响应有效期少于磋商文件中载明的磋商有效期的，响应无效。</w:t>
      </w:r>
    </w:p>
    <w:p w14:paraId="4B9E2596">
      <w:pPr>
        <w:pStyle w:val="392"/>
        <w:spacing w:before="0"/>
        <w:ind w:firstLine="480"/>
        <w:rPr>
          <w:rFonts w:cs="FangSong_GB2312" w:asciiTheme="minorEastAsia" w:hAnsiTheme="minorEastAsia" w:eastAsiaTheme="minorEastAsia"/>
        </w:rPr>
      </w:pPr>
      <w:r>
        <w:rPr>
          <w:rFonts w:hint="eastAsia" w:cs="FangSong_GB2312" w:asciiTheme="minorEastAsia" w:hAnsiTheme="minorEastAsia" w:eastAsiaTheme="minorEastAsia"/>
        </w:rPr>
        <w:t>3.2响应文件合格提交后，自响应截止日期起，在响应有效期内有效。</w:t>
      </w:r>
    </w:p>
    <w:p w14:paraId="4B707D92">
      <w:pPr>
        <w:pStyle w:val="392"/>
        <w:spacing w:before="0"/>
        <w:ind w:firstLine="480"/>
        <w:rPr>
          <w:rFonts w:cs="FangSong_GB2312" w:asciiTheme="minorEastAsia" w:hAnsiTheme="minorEastAsia" w:eastAsiaTheme="minorEastAsia"/>
        </w:rPr>
      </w:pPr>
      <w:r>
        <w:rPr>
          <w:rFonts w:hint="eastAsia" w:cs="FangSong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4ED41DEF">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29AA5C53">
      <w:pPr>
        <w:pStyle w:val="31"/>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76C57FBF">
      <w:pPr>
        <w:spacing w:line="360" w:lineRule="auto"/>
        <w:jc w:val="center"/>
        <w:rPr>
          <w:rFonts w:cs="FangSong_GB2312" w:asciiTheme="minorEastAsia" w:hAnsiTheme="minorEastAsia" w:eastAsiaTheme="minorEastAsia"/>
          <w:b/>
          <w:sz w:val="24"/>
        </w:rPr>
      </w:pPr>
    </w:p>
    <w:p w14:paraId="3318ED15">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三、需要落实的政府采购政策</w:t>
      </w:r>
    </w:p>
    <w:p w14:paraId="49A99041">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6B842E6F">
      <w:pPr>
        <w:pStyle w:val="31"/>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10A171A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580EBEC6">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2CD1238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5363210E">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26A1C500">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65E3D34">
      <w:pPr>
        <w:pStyle w:val="31"/>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7A40471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D83089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09015C53">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66848001">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08C26B4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w:t>
      </w:r>
      <w:r>
        <w:rPr>
          <w:rFonts w:hint="eastAsia" w:cs="宋体" w:asciiTheme="minorEastAsia" w:hAnsiTheme="minorEastAsia" w:eastAsiaTheme="minorEastAsia"/>
          <w:sz w:val="24"/>
          <w:highlight w:val="none"/>
        </w:rPr>
        <w:t>对小型和微型企业的最后报价给予20%的扣除，用扣除后的价格参与评审。</w:t>
      </w:r>
      <w:r>
        <w:rPr>
          <w:rFonts w:hint="eastAsia" w:cs="宋体" w:asciiTheme="minorEastAsia" w:hAnsiTheme="minorEastAsia" w:eastAsiaTheme="minorEastAsia"/>
          <w:sz w:val="24"/>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289399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39FC8C7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4CBEA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3C14D4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0A1F220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424F9A3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6947017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942F188">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25D1EFF4">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5A5B7095">
      <w:pPr>
        <w:spacing w:line="360" w:lineRule="auto"/>
        <w:ind w:firstLine="480" w:firstLineChars="200"/>
        <w:rPr>
          <w:rFonts w:asciiTheme="minorEastAsia" w:hAnsiTheme="minorEastAsia" w:eastAsiaTheme="minorEastAsia"/>
          <w:sz w:val="24"/>
        </w:rPr>
      </w:pPr>
    </w:p>
    <w:p w14:paraId="4D419EAD">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四、询问、质疑与投诉</w:t>
      </w:r>
    </w:p>
    <w:p w14:paraId="0517DACE">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1DD246D8">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E217D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34D5B6A8">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1A458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69C9EA40">
      <w:pPr>
        <w:pStyle w:val="31"/>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4DFBBE35">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6D7F2BEF">
      <w:pPr>
        <w:pStyle w:val="31"/>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F152840">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2FD92CCA">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2A8EF4AD">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39EE8CDB">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26F2D66A">
      <w:pPr>
        <w:pStyle w:val="31"/>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5DC8749C">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14:paraId="2F3BD553">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46C5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AE73567">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4B1E4B83">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4A1B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6859B57">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50A22562">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1C51AE82">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74D2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69CD8D7">
            <w:pPr>
              <w:pStyle w:val="31"/>
              <w:spacing w:line="360" w:lineRule="auto"/>
              <w:jc w:val="center"/>
              <w:rPr>
                <w:rFonts w:asciiTheme="minorEastAsia" w:hAnsiTheme="minorEastAsia" w:eastAsiaTheme="minorEastAsia"/>
                <w:sz w:val="24"/>
              </w:rPr>
            </w:pPr>
          </w:p>
        </w:tc>
        <w:tc>
          <w:tcPr>
            <w:tcW w:w="4536" w:type="dxa"/>
            <w:vAlign w:val="center"/>
          </w:tcPr>
          <w:p w14:paraId="5B08CA6B">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105A429A">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076F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064ED9D">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2CF7C0F3">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53AEAAC4">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1431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3AAE2AE">
            <w:pPr>
              <w:pStyle w:val="31"/>
              <w:spacing w:line="360" w:lineRule="auto"/>
              <w:jc w:val="center"/>
              <w:rPr>
                <w:rFonts w:asciiTheme="minorEastAsia" w:hAnsiTheme="minorEastAsia" w:eastAsiaTheme="minorEastAsia"/>
                <w:sz w:val="24"/>
              </w:rPr>
            </w:pPr>
          </w:p>
        </w:tc>
        <w:tc>
          <w:tcPr>
            <w:tcW w:w="4536" w:type="dxa"/>
            <w:vAlign w:val="center"/>
          </w:tcPr>
          <w:p w14:paraId="3F0E8A6A">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5A55F488">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48CE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AFC363D">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0E474730">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33639482">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0D870EC8">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3A406161">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53DD037E">
      <w:pPr>
        <w:pStyle w:val="31"/>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0A484A4F">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7912E926">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7B714F62">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74838CB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2FA20E6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47D621BA">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6677026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703AF4F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6C1829BC">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54FFC80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30BC1311">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09B90EA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4D4DFB7C">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28D6B6C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1E7FCC63">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0763EB8F">
      <w:pPr>
        <w:adjustRightInd/>
        <w:spacing w:line="360" w:lineRule="auto"/>
        <w:jc w:val="center"/>
        <w:outlineLvl w:val="0"/>
        <w:rPr>
          <w:rFonts w:cs="FangSong_GB2312" w:asciiTheme="minorEastAsia" w:hAnsiTheme="minorEastAsia" w:eastAsiaTheme="minorEastAsia"/>
          <w:b/>
          <w:sz w:val="32"/>
          <w:szCs w:val="20"/>
        </w:rPr>
      </w:pPr>
    </w:p>
    <w:p w14:paraId="3455951D">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五、磋商文件构成、修改、解释</w:t>
      </w:r>
    </w:p>
    <w:p w14:paraId="41E0AE89">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4D97637D">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7EFC99E0">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4335C22A">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7056492D">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6F46E32E">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2DB97D61">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6D398A89">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36E89EA7">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5424FD77">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7B18E2D7">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FangSong_GB2312" w:asciiTheme="minorEastAsia" w:hAnsiTheme="minorEastAsia" w:eastAsiaTheme="minorEastAsia"/>
          <w:sz w:val="24"/>
        </w:rPr>
        <w:t>。</w:t>
      </w:r>
    </w:p>
    <w:p w14:paraId="6E53128C">
      <w:pPr>
        <w:pStyle w:val="31"/>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FangSong_GB2312" w:asciiTheme="minorEastAsia" w:hAnsiTheme="minorEastAsia" w:eastAsiaTheme="minorEastAsia"/>
          <w:b/>
          <w:sz w:val="24"/>
          <w:szCs w:val="24"/>
        </w:rPr>
        <w:t>澄清、修改</w:t>
      </w:r>
    </w:p>
    <w:p w14:paraId="310BD366">
      <w:pPr>
        <w:pStyle w:val="392"/>
        <w:snapToGrid w:val="0"/>
        <w:spacing w:before="0"/>
        <w:ind w:firstLine="480"/>
        <w:rPr>
          <w:rFonts w:cs="FangSong_GB2312" w:asciiTheme="minorEastAsia" w:hAnsiTheme="minorEastAsia" w:eastAsiaTheme="minorEastAsia"/>
        </w:rPr>
      </w:pPr>
      <w:r>
        <w:rPr>
          <w:rFonts w:hint="eastAsia" w:cs="FangSong_GB2312" w:asciiTheme="minorEastAsia" w:hAnsiTheme="minorEastAsia" w:eastAsiaTheme="minorEastAsia"/>
        </w:rPr>
        <w:t>2.1已获取磋商文件的潜在供应商，若有问题需要澄清，应于提交首次响应文件截止时间前，以书面形式向采购代理机构提出。</w:t>
      </w:r>
    </w:p>
    <w:p w14:paraId="38F88EF5">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7BCA2182">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07455584">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FangSong_GB2312" w:asciiTheme="minorEastAsia" w:hAnsiTheme="minorEastAsia" w:eastAsiaTheme="minorEastAsia"/>
          <w:b/>
          <w:szCs w:val="21"/>
        </w:rPr>
        <w:t>响应文件未按磋商文件的澄清、修改的内容编制，又不符合实质性要求的，响应无效。</w:t>
      </w:r>
    </w:p>
    <w:p w14:paraId="207D5E24">
      <w:pPr>
        <w:pStyle w:val="23"/>
        <w:rPr>
          <w:rFonts w:cs="FangSong_GB2312" w:asciiTheme="minorEastAsia" w:hAnsiTheme="minorEastAsia" w:eastAsiaTheme="minorEastAsia"/>
          <w:sz w:val="18"/>
          <w:szCs w:val="18"/>
          <w:lang w:val="en-US"/>
        </w:rPr>
      </w:pPr>
    </w:p>
    <w:p w14:paraId="08A9DC57">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六、响应文件的编制</w:t>
      </w:r>
    </w:p>
    <w:p w14:paraId="441C6B81">
      <w:pPr>
        <w:pStyle w:val="31"/>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545FE5A4">
      <w:pPr>
        <w:pStyle w:val="31"/>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7596E079">
      <w:pPr>
        <w:pStyle w:val="31"/>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76953E2F">
      <w:pPr>
        <w:pStyle w:val="31"/>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2235B3E1">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5390B6C3">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2EFA2539">
      <w:pPr>
        <w:pStyle w:val="31"/>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1737E28B">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FangSong_GB2312" w:asciiTheme="minorEastAsia" w:hAnsiTheme="minorEastAsia" w:eastAsiaTheme="minorEastAsia"/>
          <w:sz w:val="24"/>
        </w:rPr>
        <w:t>（如果有）；</w:t>
      </w:r>
    </w:p>
    <w:p w14:paraId="2C1C36FC">
      <w:pPr>
        <w:pStyle w:val="31"/>
        <w:spacing w:line="360" w:lineRule="auto"/>
        <w:ind w:firstLine="480" w:firstLineChars="200"/>
        <w:rPr>
          <w:rFonts w:cs="FangSong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6333D2B1">
      <w:pPr>
        <w:pStyle w:val="31"/>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D、符合特定资格条件的有关证明材料（如果有）。</w:t>
      </w:r>
      <w:r>
        <w:rPr>
          <w:rFonts w:hint="eastAsia" w:cs="FangSong_GB2312" w:asciiTheme="minorEastAsia" w:hAnsiTheme="minorEastAsia" w:eastAsiaTheme="minorEastAsia"/>
          <w:sz w:val="24"/>
        </w:rPr>
        <w:tab/>
      </w:r>
    </w:p>
    <w:p w14:paraId="4166E353">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79AECC61">
      <w:pPr>
        <w:pStyle w:val="31"/>
        <w:spacing w:line="360" w:lineRule="auto"/>
        <w:ind w:firstLine="480" w:firstLineChars="200"/>
        <w:rPr>
          <w:rFonts w:cs="FangSong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FangSong_GB2312" w:asciiTheme="minorEastAsia" w:hAnsiTheme="minorEastAsia" w:eastAsiaTheme="minorEastAsia"/>
          <w:kern w:val="0"/>
          <w:sz w:val="24"/>
          <w:lang w:val="zh-CN"/>
        </w:rPr>
        <w:t>；</w:t>
      </w:r>
    </w:p>
    <w:p w14:paraId="116EC351">
      <w:pPr>
        <w:pStyle w:val="31"/>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5A8D0C4C">
      <w:pPr>
        <w:pStyle w:val="31"/>
        <w:spacing w:line="360" w:lineRule="auto"/>
        <w:ind w:firstLine="480" w:firstLineChars="200"/>
        <w:rPr>
          <w:rFonts w:cs="FangSong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6C9B27A">
      <w:pPr>
        <w:pStyle w:val="31"/>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7C04EBD4">
      <w:pPr>
        <w:pStyle w:val="31"/>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53973632">
      <w:pPr>
        <w:pStyle w:val="31"/>
        <w:spacing w:line="360" w:lineRule="auto"/>
        <w:ind w:firstLine="480" w:firstLineChars="200"/>
        <w:rPr>
          <w:rFonts w:cs="FangSong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0B6B7620">
      <w:pPr>
        <w:pStyle w:val="31"/>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2FC5A10B">
      <w:pPr>
        <w:pStyle w:val="31"/>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A472EC6">
      <w:pPr>
        <w:pStyle w:val="31"/>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FangSong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049405B2">
      <w:pPr>
        <w:pStyle w:val="31"/>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20F28848">
      <w:pPr>
        <w:pStyle w:val="31"/>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FangSong_GB2312" w:asciiTheme="minorEastAsia" w:hAnsiTheme="minorEastAsia" w:eastAsiaTheme="minorEastAsia"/>
          <w:kern w:val="0"/>
          <w:sz w:val="24"/>
          <w:lang w:val="zh-CN"/>
        </w:rPr>
        <w:t>培训计划（如果有）；</w:t>
      </w:r>
    </w:p>
    <w:p w14:paraId="58A44CBA">
      <w:pPr>
        <w:pStyle w:val="31"/>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C050733">
      <w:pPr>
        <w:pStyle w:val="31"/>
        <w:spacing w:line="360" w:lineRule="auto"/>
        <w:ind w:firstLine="480" w:firstLineChars="200"/>
        <w:rPr>
          <w:rFonts w:cs="FangSong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FangSong_GB2312" w:asciiTheme="minorEastAsia" w:hAnsiTheme="minorEastAsia" w:eastAsiaTheme="minorEastAsia"/>
          <w:kern w:val="0"/>
          <w:sz w:val="24"/>
          <w:szCs w:val="24"/>
          <w:lang w:val="zh-CN"/>
        </w:rPr>
        <w:t>供应商认为需要的其他技术文件或说明（如果有）；</w:t>
      </w:r>
    </w:p>
    <w:p w14:paraId="32DFECA5">
      <w:pPr>
        <w:pStyle w:val="31"/>
        <w:spacing w:line="360" w:lineRule="auto"/>
        <w:ind w:firstLine="480" w:firstLineChars="200"/>
        <w:rPr>
          <w:rFonts w:cs="FangSong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FangSong_GB2312" w:asciiTheme="minorEastAsia" w:hAnsiTheme="minorEastAsia" w:eastAsiaTheme="minorEastAsia"/>
          <w:kern w:val="0"/>
          <w:sz w:val="24"/>
          <w:lang w:val="zh-CN"/>
        </w:rPr>
        <w:t>政府采购供应商廉洁自律承诺书。</w:t>
      </w:r>
    </w:p>
    <w:p w14:paraId="1FE27C97">
      <w:pPr>
        <w:pStyle w:val="31"/>
        <w:spacing w:line="360" w:lineRule="auto"/>
        <w:ind w:firstLine="482" w:firstLineChars="200"/>
        <w:rPr>
          <w:rFonts w:cs="FangSong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7F8A759C">
      <w:pPr>
        <w:spacing w:line="360" w:lineRule="auto"/>
        <w:ind w:firstLine="480" w:firstLineChars="200"/>
        <w:rPr>
          <w:rFonts w:cs="FangSong_GB2312" w:asciiTheme="minorEastAsia" w:hAnsiTheme="minorEastAsia" w:eastAsiaTheme="minorEastAsia"/>
          <w:b/>
          <w:sz w:val="24"/>
        </w:rPr>
      </w:pPr>
      <w:r>
        <w:rPr>
          <w:rFonts w:hint="eastAsia" w:cs="FangSong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2FA8A960">
      <w:pPr>
        <w:spacing w:line="360" w:lineRule="auto"/>
        <w:ind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E6ADF59">
      <w:pPr>
        <w:spacing w:line="360" w:lineRule="auto"/>
        <w:ind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0BCD9191">
      <w:pPr>
        <w:pStyle w:val="392"/>
        <w:snapToGrid w:val="0"/>
        <w:spacing w:before="0"/>
        <w:ind w:firstLine="480"/>
        <w:rPr>
          <w:rFonts w:cs="FangSong_GB2312" w:asciiTheme="minorEastAsia" w:hAnsiTheme="minorEastAsia" w:eastAsiaTheme="minorEastAsia"/>
          <w:b/>
        </w:rPr>
      </w:pPr>
      <w:r>
        <w:rPr>
          <w:rFonts w:hint="eastAsia" w:cs="FangSong_GB2312" w:asciiTheme="minorEastAsia" w:hAnsiTheme="minorEastAsia" w:eastAsiaTheme="minorEastAsia"/>
          <w:szCs w:val="24"/>
        </w:rPr>
        <w:t>3.4响应文件按照磋商文件第七部分格式要</w:t>
      </w:r>
      <w:r>
        <w:rPr>
          <w:rFonts w:hint="eastAsia" w:cs="FangSong_GB2312" w:asciiTheme="minorEastAsia" w:hAnsiTheme="minorEastAsia" w:eastAsiaTheme="minorEastAsia"/>
        </w:rPr>
        <w:t>求进行签署、盖章。</w:t>
      </w:r>
      <w:r>
        <w:rPr>
          <w:rFonts w:hint="eastAsia" w:asciiTheme="minorEastAsia" w:hAnsiTheme="minorEastAsia" w:eastAsiaTheme="minorEastAsia"/>
          <w:b/>
        </w:rPr>
        <w:t>▲</w:t>
      </w:r>
      <w:r>
        <w:rPr>
          <w:rFonts w:hint="eastAsia" w:cs="FangSong_GB2312" w:asciiTheme="minorEastAsia" w:hAnsiTheme="minorEastAsia" w:eastAsiaTheme="minorEastAsia"/>
          <w:b/>
        </w:rPr>
        <w:t>供应商的响应文件未按照磋商文件要求签署、盖章的，其响应无效</w:t>
      </w:r>
      <w:r>
        <w:rPr>
          <w:rFonts w:hint="eastAsia" w:cs="FangSong_GB2312" w:asciiTheme="minorEastAsia" w:hAnsiTheme="minorEastAsia" w:eastAsiaTheme="minorEastAsia"/>
          <w:szCs w:val="24"/>
        </w:rPr>
        <w:t>。</w:t>
      </w:r>
    </w:p>
    <w:p w14:paraId="114D60F4">
      <w:pPr>
        <w:pStyle w:val="392"/>
        <w:snapToGrid w:val="0"/>
        <w:spacing w:before="0"/>
        <w:ind w:firstLine="480"/>
        <w:rPr>
          <w:rFonts w:cs="宋体" w:asciiTheme="minorEastAsia" w:hAnsiTheme="minorEastAsia" w:eastAsiaTheme="minorEastAsia"/>
        </w:rPr>
      </w:pPr>
      <w:r>
        <w:rPr>
          <w:rFonts w:hint="eastAsia" w:cs="FangSong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01616D66">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080F62E0">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FangSong_GB2312" w:asciiTheme="minorEastAsia" w:hAnsiTheme="minorEastAsia" w:eastAsiaTheme="minorEastAsia"/>
          <w:b/>
          <w:sz w:val="32"/>
          <w:szCs w:val="20"/>
        </w:rPr>
        <w:t>文件的提交和备份</w:t>
      </w:r>
    </w:p>
    <w:p w14:paraId="54B1CABA">
      <w:pPr>
        <w:pStyle w:val="392"/>
        <w:spacing w:before="0"/>
        <w:ind w:firstLine="0" w:firstLineChars="0"/>
        <w:rPr>
          <w:rFonts w:cs="FangSong_GB2312" w:asciiTheme="minorEastAsia" w:hAnsiTheme="minorEastAsia" w:eastAsiaTheme="minorEastAsia"/>
          <w:b/>
          <w:szCs w:val="24"/>
        </w:rPr>
      </w:pPr>
    </w:p>
    <w:p w14:paraId="022E103E">
      <w:pPr>
        <w:pStyle w:val="392"/>
        <w:spacing w:before="0"/>
        <w:ind w:firstLine="0" w:firstLineChars="0"/>
        <w:rPr>
          <w:rFonts w:cs="FangSong_GB2312" w:asciiTheme="minorEastAsia" w:hAnsiTheme="minorEastAsia" w:eastAsiaTheme="minorEastAsia"/>
          <w:b/>
          <w:szCs w:val="24"/>
        </w:rPr>
      </w:pPr>
      <w:r>
        <w:rPr>
          <w:rFonts w:hint="eastAsia" w:cs="FangSong_GB2312" w:asciiTheme="minorEastAsia" w:hAnsiTheme="minorEastAsia" w:eastAsiaTheme="minorEastAsia"/>
          <w:b/>
          <w:szCs w:val="24"/>
        </w:rPr>
        <w:t>1.响应文件的提交、补充、修改、撤回</w:t>
      </w:r>
    </w:p>
    <w:p w14:paraId="7FDF1139">
      <w:pPr>
        <w:pStyle w:val="392"/>
        <w:ind w:firstLine="480"/>
        <w:rPr>
          <w:rFonts w:cs="FangSong_GB2312" w:asciiTheme="minorEastAsia" w:hAnsiTheme="minorEastAsia" w:eastAsiaTheme="minorEastAsia"/>
          <w:szCs w:val="24"/>
        </w:rPr>
      </w:pPr>
      <w:r>
        <w:rPr>
          <w:rFonts w:hint="eastAsia" w:cs="FangSong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016448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72CD628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5458565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2FB7DF0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3A9CA04C">
      <w:pPr>
        <w:pStyle w:val="31"/>
        <w:spacing w:line="360" w:lineRule="auto"/>
        <w:rPr>
          <w:rFonts w:cs="FangSong_GB2312" w:asciiTheme="minorEastAsia" w:hAnsiTheme="minorEastAsia" w:eastAsiaTheme="minorEastAsia"/>
          <w:b/>
          <w:sz w:val="24"/>
          <w:szCs w:val="24"/>
        </w:rPr>
      </w:pPr>
      <w:r>
        <w:rPr>
          <w:rFonts w:hint="eastAsia" w:cs="FangSong_GB2312" w:asciiTheme="minorEastAsia" w:hAnsiTheme="minorEastAsia" w:eastAsiaTheme="minorEastAsia"/>
          <w:b/>
          <w:sz w:val="24"/>
          <w:szCs w:val="24"/>
        </w:rPr>
        <w:t>2.备份响应文件</w:t>
      </w:r>
    </w:p>
    <w:p w14:paraId="0D9AF1FF">
      <w:pPr>
        <w:pStyle w:val="31"/>
        <w:spacing w:line="360" w:lineRule="auto"/>
        <w:ind w:firstLine="360" w:firstLineChars="150"/>
        <w:rPr>
          <w:rFonts w:cs="FangSong_GB2312" w:asciiTheme="minorEastAsia" w:hAnsiTheme="minorEastAsia" w:eastAsiaTheme="minorEastAsia"/>
          <w:b/>
          <w:sz w:val="24"/>
          <w:szCs w:val="24"/>
        </w:rPr>
      </w:pPr>
      <w:r>
        <w:rPr>
          <w:rFonts w:hint="eastAsia" w:cs="FangSong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FangSong_GB2312" w:asciiTheme="minorEastAsia" w:hAnsiTheme="minorEastAsia" w:eastAsiaTheme="minorEastAsia"/>
          <w:b/>
          <w:sz w:val="24"/>
          <w:szCs w:val="24"/>
        </w:rPr>
        <w:t>但采购人、采购代理机构不强制或变相强制供应商提交备份响应文件。</w:t>
      </w:r>
    </w:p>
    <w:p w14:paraId="1906BF52">
      <w:pPr>
        <w:pStyle w:val="31"/>
        <w:spacing w:line="360" w:lineRule="auto"/>
        <w:ind w:firstLine="360" w:firstLineChars="150"/>
        <w:rPr>
          <w:rFonts w:cs="FangSong_GB2312" w:asciiTheme="minorEastAsia" w:hAnsiTheme="minorEastAsia" w:eastAsiaTheme="minorEastAsia"/>
          <w:b/>
          <w:sz w:val="24"/>
          <w:szCs w:val="24"/>
        </w:rPr>
      </w:pPr>
      <w:r>
        <w:rPr>
          <w:rFonts w:hint="eastAsia" w:cs="FangSong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FangSong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FangSong_GB2312" w:asciiTheme="minorEastAsia" w:hAnsiTheme="minorEastAsia" w:eastAsiaTheme="minorEastAsia"/>
          <w:b/>
          <w:sz w:val="24"/>
          <w:szCs w:val="24"/>
        </w:rPr>
        <w:t>存储、密封规定的备份响应文件将被视为无效或者被拒绝接收。</w:t>
      </w:r>
    </w:p>
    <w:p w14:paraId="600B3AD2">
      <w:pPr>
        <w:pStyle w:val="31"/>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728633B0">
      <w:pPr>
        <w:pStyle w:val="31"/>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FangSong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3AD2718B">
      <w:pPr>
        <w:pStyle w:val="31"/>
        <w:spacing w:line="360" w:lineRule="auto"/>
        <w:ind w:firstLine="361"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FangSong_GB2312" w:asciiTheme="minorEastAsia" w:hAnsiTheme="minorEastAsia" w:eastAsiaTheme="minorEastAsia"/>
          <w:b/>
          <w:sz w:val="24"/>
          <w:szCs w:val="24"/>
        </w:rPr>
        <w:t>供应商仅提交备份响应文件，未在电子交易平台传输提交响应文件的，响应无效。</w:t>
      </w:r>
    </w:p>
    <w:p w14:paraId="5FCB6A09">
      <w:pPr>
        <w:adjustRightInd/>
        <w:spacing w:line="360" w:lineRule="auto"/>
        <w:jc w:val="center"/>
        <w:outlineLvl w:val="0"/>
        <w:rPr>
          <w:rFonts w:cs="FangSong_GB2312" w:asciiTheme="minorEastAsia" w:hAnsiTheme="minorEastAsia" w:eastAsiaTheme="minorEastAsia"/>
          <w:b/>
          <w:sz w:val="32"/>
          <w:szCs w:val="20"/>
        </w:rPr>
      </w:pPr>
    </w:p>
    <w:p w14:paraId="6000B0D8">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3E791EC4">
      <w:pPr>
        <w:pStyle w:val="31"/>
        <w:spacing w:line="360" w:lineRule="auto"/>
        <w:rPr>
          <w:rFonts w:cs="FangSong_GB2312" w:asciiTheme="minorEastAsia" w:hAnsiTheme="minorEastAsia" w:eastAsiaTheme="minorEastAsia"/>
          <w:b/>
          <w:sz w:val="24"/>
          <w:szCs w:val="24"/>
        </w:rPr>
      </w:pPr>
      <w:r>
        <w:rPr>
          <w:rFonts w:hint="eastAsia" w:cs="FangSong_GB2312" w:asciiTheme="minorEastAsia" w:hAnsiTheme="minorEastAsia" w:eastAsiaTheme="minorEastAsia"/>
          <w:b/>
          <w:sz w:val="24"/>
          <w:szCs w:val="24"/>
        </w:rPr>
        <w:t>1. 开启响应文件</w:t>
      </w:r>
    </w:p>
    <w:p w14:paraId="53A07847">
      <w:pPr>
        <w:pStyle w:val="31"/>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FangSong_GB2312" w:asciiTheme="minorEastAsia" w:hAnsiTheme="minorEastAsia" w:eastAsiaTheme="minorEastAsia"/>
          <w:b/>
          <w:sz w:val="24"/>
          <w:szCs w:val="24"/>
        </w:rPr>
        <w:t>供应商数量不符合规定的，不得开启响应文件。</w:t>
      </w:r>
    </w:p>
    <w:p w14:paraId="58C04EC0">
      <w:pPr>
        <w:pStyle w:val="31"/>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1464BC03">
      <w:pPr>
        <w:pStyle w:val="31"/>
        <w:spacing w:line="360" w:lineRule="auto"/>
        <w:ind w:firstLine="361" w:firstLineChars="150"/>
        <w:rPr>
          <w:rFonts w:cs="FangSong_GB2312" w:asciiTheme="minorEastAsia" w:hAnsiTheme="minorEastAsia" w:eastAsiaTheme="minorEastAsia"/>
          <w:b/>
          <w:sz w:val="24"/>
          <w:szCs w:val="24"/>
        </w:rPr>
      </w:pPr>
      <w:r>
        <w:rPr>
          <w:rFonts w:hint="eastAsia" w:cs="FangSong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4391272">
      <w:pPr>
        <w:pStyle w:val="392"/>
        <w:spacing w:before="0"/>
        <w:ind w:firstLine="0" w:firstLineChars="0"/>
        <w:rPr>
          <w:rFonts w:cs="FangSong_GB2312" w:asciiTheme="minorEastAsia" w:hAnsiTheme="minorEastAsia" w:eastAsiaTheme="minorEastAsia"/>
          <w:b/>
          <w:szCs w:val="24"/>
        </w:rPr>
      </w:pPr>
      <w:r>
        <w:rPr>
          <w:rFonts w:hint="eastAsia" w:cs="FangSong_GB2312" w:asciiTheme="minorEastAsia" w:hAnsiTheme="minorEastAsia" w:eastAsiaTheme="minorEastAsia"/>
          <w:b/>
          <w:szCs w:val="24"/>
        </w:rPr>
        <w:t>2.信用信息查询</w:t>
      </w:r>
    </w:p>
    <w:p w14:paraId="4C66582F">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16E2087B">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1C73AEB8">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39CB5F7E">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FBF4AF6">
      <w:pPr>
        <w:pStyle w:val="31"/>
        <w:spacing w:line="360" w:lineRule="auto"/>
        <w:rPr>
          <w:rFonts w:cs="FangSong_GB2312" w:asciiTheme="minorEastAsia" w:hAnsiTheme="minorEastAsia" w:eastAsiaTheme="minorEastAsia"/>
          <w:b/>
          <w:sz w:val="24"/>
          <w:szCs w:val="24"/>
        </w:rPr>
      </w:pPr>
    </w:p>
    <w:p w14:paraId="4A96CD2B">
      <w:pPr>
        <w:adjustRightInd/>
        <w:spacing w:line="360" w:lineRule="auto"/>
        <w:jc w:val="center"/>
        <w:outlineLvl w:val="0"/>
        <w:rPr>
          <w:rFonts w:asciiTheme="minorEastAsia" w:hAnsiTheme="minorEastAsia" w:eastAsiaTheme="minorEastAsia"/>
          <w:b/>
          <w:sz w:val="32"/>
          <w:szCs w:val="32"/>
        </w:rPr>
      </w:pPr>
      <w:r>
        <w:rPr>
          <w:rFonts w:hint="eastAsia" w:cs="FangSong_GB2312" w:asciiTheme="minorEastAsia" w:hAnsiTheme="minorEastAsia" w:eastAsiaTheme="minorEastAsia"/>
          <w:b/>
          <w:sz w:val="32"/>
        </w:rPr>
        <w:t>九</w:t>
      </w:r>
      <w:r>
        <w:rPr>
          <w:rFonts w:hint="eastAsia" w:cs="FangSong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70D106B6">
      <w:pPr>
        <w:snapToGrid w:val="0"/>
        <w:spacing w:line="360" w:lineRule="auto"/>
        <w:rPr>
          <w:rFonts w:cs="FangSong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FangSong_GB2312" w:asciiTheme="minorEastAsia" w:hAnsiTheme="minorEastAsia" w:eastAsiaTheme="minorEastAsia"/>
          <w:sz w:val="24"/>
        </w:rPr>
        <w:t>供应商的</w:t>
      </w:r>
      <w:r>
        <w:rPr>
          <w:rFonts w:hint="eastAsia" w:cs="FangSong_GB2312" w:asciiTheme="minorEastAsia" w:hAnsiTheme="minorEastAsia" w:eastAsiaTheme="minorEastAsia"/>
          <w:b/>
          <w:sz w:val="24"/>
        </w:rPr>
        <w:t>最后报价文件</w:t>
      </w:r>
      <w:r>
        <w:rPr>
          <w:rFonts w:hint="eastAsia" w:cs="FangSong_GB2312" w:asciiTheme="minorEastAsia" w:hAnsiTheme="minorEastAsia" w:eastAsiaTheme="minorEastAsia"/>
          <w:sz w:val="24"/>
        </w:rPr>
        <w:t>应包括以下内容（均需使用电子签名）：</w:t>
      </w:r>
    </w:p>
    <w:p w14:paraId="785FAFBF">
      <w:pPr>
        <w:pStyle w:val="31"/>
        <w:snapToGrid w:val="0"/>
        <w:spacing w:line="360" w:lineRule="auto"/>
        <w:ind w:firstLine="480" w:firstLineChars="20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1.1最后报价一览表；</w:t>
      </w:r>
    </w:p>
    <w:p w14:paraId="0A0FF25C">
      <w:pPr>
        <w:pStyle w:val="31"/>
        <w:snapToGrid w:val="0"/>
        <w:spacing w:line="360" w:lineRule="auto"/>
        <w:ind w:firstLine="480" w:firstLineChars="20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1.2中小企业声明函（如果有）。</w:t>
      </w:r>
    </w:p>
    <w:p w14:paraId="367846EA">
      <w:pPr>
        <w:adjustRightInd/>
        <w:spacing w:line="360" w:lineRule="auto"/>
        <w:jc w:val="center"/>
        <w:outlineLvl w:val="0"/>
        <w:rPr>
          <w:rFonts w:cs="FangSong_GB2312" w:asciiTheme="minorEastAsia" w:hAnsiTheme="minorEastAsia" w:eastAsiaTheme="minorEastAsia"/>
          <w:b/>
          <w:sz w:val="32"/>
          <w:szCs w:val="20"/>
        </w:rPr>
      </w:pPr>
    </w:p>
    <w:p w14:paraId="759AB0E6">
      <w:pPr>
        <w:adjustRightInd/>
        <w:spacing w:line="360" w:lineRule="auto"/>
        <w:jc w:val="center"/>
        <w:outlineLvl w:val="0"/>
        <w:rPr>
          <w:rFonts w:cs="FangSong_GB2312" w:asciiTheme="minorEastAsia" w:hAnsiTheme="minorEastAsia" w:eastAsiaTheme="minorEastAsia"/>
          <w:b/>
          <w:sz w:val="32"/>
        </w:rPr>
      </w:pPr>
      <w:r>
        <w:rPr>
          <w:rFonts w:hint="eastAsia" w:cs="FangSong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0E4FEF6D">
      <w:pPr>
        <w:pStyle w:val="392"/>
        <w:spacing w:before="0"/>
        <w:ind w:firstLine="0" w:firstLineChars="0"/>
        <w:rPr>
          <w:rFonts w:cs="FangSong_GB2312" w:asciiTheme="minorEastAsia" w:hAnsiTheme="minorEastAsia" w:eastAsiaTheme="minorEastAsia"/>
          <w:b/>
        </w:rPr>
      </w:pPr>
      <w:r>
        <w:rPr>
          <w:rFonts w:hint="eastAsia" w:asciiTheme="minorEastAsia" w:hAnsiTheme="minorEastAsia" w:eastAsiaTheme="minorEastAsia"/>
          <w:b/>
          <w:szCs w:val="24"/>
        </w:rPr>
        <w:t>1.</w:t>
      </w:r>
      <w:r>
        <w:rPr>
          <w:rFonts w:hint="eastAsia" w:cs="FangSong_GB2312" w:asciiTheme="minorEastAsia" w:hAnsiTheme="minorEastAsia" w:eastAsiaTheme="minorEastAsia"/>
          <w:b/>
        </w:rPr>
        <w:t xml:space="preserve"> 评审方法：</w:t>
      </w:r>
      <w:r>
        <w:rPr>
          <w:rFonts w:hint="eastAsia" w:cs="FangSong_GB2312" w:asciiTheme="minorEastAsia" w:hAnsiTheme="minorEastAsia" w:eastAsiaTheme="minorEastAsia"/>
        </w:rPr>
        <w:t>综合评分法。</w:t>
      </w:r>
    </w:p>
    <w:p w14:paraId="1F8FB3CC">
      <w:pPr>
        <w:pStyle w:val="392"/>
        <w:spacing w:before="0"/>
        <w:ind w:firstLine="0" w:firstLineChars="0"/>
        <w:rPr>
          <w:rFonts w:cs="FangSong_GB2312" w:asciiTheme="minorEastAsia" w:hAnsiTheme="minorEastAsia" w:eastAsiaTheme="minorEastAsia"/>
          <w:b/>
        </w:rPr>
      </w:pPr>
      <w:r>
        <w:rPr>
          <w:rFonts w:hint="eastAsia" w:cs="FangSong_GB2312" w:asciiTheme="minorEastAsia" w:hAnsiTheme="minorEastAsia" w:eastAsiaTheme="minorEastAsia"/>
          <w:b/>
        </w:rPr>
        <w:t>2. 价格分计算方法：</w:t>
      </w:r>
      <w:r>
        <w:rPr>
          <w:rFonts w:hint="eastAsia" w:cs="FangSong_GB2312" w:asciiTheme="minorEastAsia" w:hAnsiTheme="minorEastAsia" w:eastAsiaTheme="minorEastAsia"/>
        </w:rPr>
        <w:t>低价优先法。</w:t>
      </w:r>
    </w:p>
    <w:p w14:paraId="19D2F580">
      <w:pPr>
        <w:pStyle w:val="392"/>
        <w:spacing w:before="0"/>
        <w:ind w:firstLine="0" w:firstLineChars="0"/>
        <w:rPr>
          <w:rFonts w:asciiTheme="minorEastAsia" w:hAnsiTheme="minorEastAsia" w:eastAsiaTheme="minorEastAsia"/>
          <w:szCs w:val="24"/>
        </w:rPr>
      </w:pPr>
      <w:r>
        <w:rPr>
          <w:rFonts w:hint="eastAsia" w:cs="FangSong_GB2312" w:asciiTheme="minorEastAsia" w:hAnsiTheme="minorEastAsia" w:eastAsiaTheme="minorEastAsia"/>
          <w:b/>
        </w:rPr>
        <w:t>3. 评审要求：</w:t>
      </w:r>
      <w:r>
        <w:rPr>
          <w:rFonts w:hint="eastAsia" w:cs="FangSong_GB2312" w:asciiTheme="minorEastAsia" w:hAnsiTheme="minorEastAsia" w:eastAsiaTheme="minorEastAsia"/>
        </w:rPr>
        <w:t>详见磋商文件第五部分“评审方法及评审标准”。</w:t>
      </w:r>
    </w:p>
    <w:p w14:paraId="560B5760">
      <w:pPr>
        <w:adjustRightInd/>
        <w:spacing w:line="360" w:lineRule="auto"/>
        <w:jc w:val="center"/>
        <w:outlineLvl w:val="0"/>
        <w:rPr>
          <w:rFonts w:cs="FangSong_GB2312" w:asciiTheme="minorEastAsia" w:hAnsiTheme="minorEastAsia" w:eastAsiaTheme="minorEastAsia"/>
          <w:sz w:val="24"/>
        </w:rPr>
      </w:pPr>
    </w:p>
    <w:p w14:paraId="5B88C281">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095A54B6">
      <w:pPr>
        <w:pStyle w:val="31"/>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0BEF19A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7236FAB">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7FE667AF">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B7BE423">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2F0A4621">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2AACEAFE">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FangSong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25941774">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313A7E1A">
      <w:pPr>
        <w:snapToGrid w:val="0"/>
        <w:spacing w:line="360" w:lineRule="auto"/>
        <w:jc w:val="center"/>
        <w:outlineLvl w:val="0"/>
        <w:rPr>
          <w:rFonts w:cs="FangSong_GB2312" w:asciiTheme="minorEastAsia" w:hAnsiTheme="minorEastAsia" w:eastAsiaTheme="minorEastAsia"/>
          <w:b/>
          <w:sz w:val="36"/>
          <w:szCs w:val="36"/>
        </w:rPr>
      </w:pPr>
    </w:p>
    <w:p w14:paraId="4A3EC4DB">
      <w:pPr>
        <w:snapToGrid w:val="0"/>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十二、合同</w:t>
      </w:r>
    </w:p>
    <w:p w14:paraId="276D569B">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64484036">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33A5CFAB">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83FDCDE">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669B16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27620A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CFF4A6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626C3F8A">
      <w:pPr>
        <w:pStyle w:val="392"/>
        <w:snapToGrid w:val="0"/>
        <w:spacing w:before="0" w:after="120"/>
        <w:ind w:firstLine="480"/>
        <w:rPr>
          <w:rFonts w:cs="FangSong_GB2312" w:asciiTheme="minorEastAsia" w:hAnsiTheme="minorEastAsia" w:eastAsiaTheme="minorEastAsia"/>
        </w:rPr>
      </w:pPr>
      <w:r>
        <w:rPr>
          <w:rFonts w:cs="FangSong_GB2312" w:asciiTheme="minorEastAsia" w:hAnsiTheme="minorEastAsia" w:eastAsiaTheme="minorEastAsia"/>
        </w:rPr>
        <w:t>2.</w:t>
      </w:r>
      <w:r>
        <w:rPr>
          <w:rFonts w:hint="eastAsia" w:cs="FangSong_GB2312" w:asciiTheme="minorEastAsia" w:hAnsiTheme="minorEastAsia" w:eastAsiaTheme="minorEastAsia"/>
        </w:rPr>
        <w:t>6</w:t>
      </w:r>
      <w:r>
        <w:rPr>
          <w:rFonts w:cs="FangSong_GB2312" w:asciiTheme="minorEastAsia" w:hAnsiTheme="minorEastAsia" w:eastAsiaTheme="minorEastAsia"/>
        </w:rPr>
        <w:t>采购合同由采购人与</w:t>
      </w:r>
      <w:r>
        <w:rPr>
          <w:rFonts w:hint="eastAsia" w:cs="FangSong_GB2312" w:asciiTheme="minorEastAsia" w:hAnsiTheme="minorEastAsia" w:eastAsiaTheme="minorEastAsia"/>
        </w:rPr>
        <w:t>成交</w:t>
      </w:r>
      <w:r>
        <w:rPr>
          <w:rFonts w:cs="FangSong_GB2312" w:asciiTheme="minorEastAsia" w:hAnsiTheme="minorEastAsia" w:eastAsiaTheme="minorEastAsia"/>
        </w:rPr>
        <w:t>供应商根据</w:t>
      </w:r>
      <w:r>
        <w:rPr>
          <w:rFonts w:hint="eastAsia" w:cs="FangSong_GB2312" w:asciiTheme="minorEastAsia" w:hAnsiTheme="minorEastAsia" w:eastAsiaTheme="minorEastAsia"/>
        </w:rPr>
        <w:t>磋商文件、响应文件等内容通过政府采购电子交易平台在线签订，自动备案。</w:t>
      </w:r>
    </w:p>
    <w:p w14:paraId="0B395E96">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08FF00BA">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1FB42E97">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E5F0306">
      <w:pPr>
        <w:pStyle w:val="59"/>
        <w:ind w:left="0" w:leftChars="0" w:firstLine="480"/>
        <w:rPr>
          <w:rFonts w:eastAsiaTheme="minorEastAsia"/>
          <w:highlight w:val="none"/>
        </w:rPr>
      </w:pPr>
      <w:r>
        <w:rPr>
          <w:rFonts w:hint="eastAsia" w:cs="宋体" w:asciiTheme="minorEastAsia" w:hAnsiTheme="minorEastAsia" w:eastAsiaTheme="minorEastAsia"/>
          <w:snapToGrid w:val="0"/>
          <w:kern w:val="28"/>
          <w:sz w:val="24"/>
          <w:highlight w:val="none"/>
        </w:rPr>
        <w:t>备注：本项目</w:t>
      </w:r>
      <w:r>
        <w:rPr>
          <w:rFonts w:hint="eastAsia" w:cs="宋体" w:asciiTheme="minorEastAsia" w:hAnsiTheme="minorEastAsia" w:eastAsiaTheme="minorEastAsia"/>
          <w:snapToGrid w:val="0"/>
          <w:kern w:val="28"/>
          <w:sz w:val="24"/>
          <w:highlight w:val="none"/>
          <w:lang w:eastAsia="zh-CN"/>
        </w:rPr>
        <w:t>免缴</w:t>
      </w:r>
      <w:r>
        <w:rPr>
          <w:rFonts w:hint="eastAsia" w:cs="宋体" w:asciiTheme="minorEastAsia" w:hAnsiTheme="minorEastAsia" w:eastAsiaTheme="minorEastAsia"/>
          <w:snapToGrid w:val="0"/>
          <w:kern w:val="28"/>
          <w:sz w:val="24"/>
          <w:highlight w:val="none"/>
        </w:rPr>
        <w:t>履约保证金。</w:t>
      </w:r>
    </w:p>
    <w:p w14:paraId="559F99A1">
      <w:pPr>
        <w:pStyle w:val="3"/>
        <w:numPr>
          <w:ilvl w:val="255"/>
          <w:numId w:val="0"/>
        </w:numPr>
      </w:pPr>
      <w:r>
        <w:rPr>
          <w:rFonts w:ascii="宋体" w:hAnsi="宋体" w:eastAsia="宋体"/>
          <w:sz w:val="24"/>
          <w:lang w:val="en-US"/>
        </w:rPr>
        <w:t>4.</w:t>
      </w:r>
      <w:r>
        <w:rPr>
          <w:rFonts w:hint="eastAsia" w:ascii="宋体" w:hAnsi="宋体" w:eastAsia="宋体"/>
          <w:sz w:val="24"/>
          <w:lang w:val="en-US"/>
        </w:rPr>
        <w:t>预付款</w:t>
      </w:r>
    </w:p>
    <w:p w14:paraId="0CBD9FBC">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275CACE">
      <w:pPr>
        <w:tabs>
          <w:tab w:val="left" w:pos="0"/>
        </w:tabs>
        <w:spacing w:line="360" w:lineRule="auto"/>
        <w:rPr>
          <w:rFonts w:cs="宋体" w:asciiTheme="minorEastAsia" w:hAnsiTheme="minorEastAsia" w:eastAsiaTheme="minorEastAsia"/>
          <w:snapToGrid w:val="0"/>
          <w:kern w:val="28"/>
          <w:sz w:val="24"/>
        </w:rPr>
      </w:pPr>
    </w:p>
    <w:p w14:paraId="2E22760C">
      <w:pPr>
        <w:snapToGrid w:val="0"/>
        <w:spacing w:line="360" w:lineRule="auto"/>
        <w:jc w:val="center"/>
        <w:rPr>
          <w:rFonts w:cs="FangSong_GB2312" w:asciiTheme="minorEastAsia" w:hAnsiTheme="minorEastAsia" w:eastAsiaTheme="minorEastAsia"/>
          <w:b/>
          <w:sz w:val="36"/>
          <w:szCs w:val="36"/>
        </w:rPr>
      </w:pPr>
    </w:p>
    <w:p w14:paraId="2FC98281">
      <w:pPr>
        <w:snapToGrid w:val="0"/>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十三、验收</w:t>
      </w:r>
    </w:p>
    <w:p w14:paraId="1DE1595C">
      <w:pPr>
        <w:pStyle w:val="16"/>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06CA9EA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4B0B5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1D3F53D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履约验收的各项资料应当存档备查。</w:t>
      </w:r>
    </w:p>
    <w:p w14:paraId="3F1E6FB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AC19D7">
      <w:pPr>
        <w:snapToGrid w:val="0"/>
        <w:spacing w:line="360" w:lineRule="auto"/>
        <w:jc w:val="center"/>
        <w:rPr>
          <w:rFonts w:asciiTheme="minorEastAsia" w:hAnsiTheme="minorEastAsia" w:eastAsiaTheme="minorEastAsia"/>
          <w:b/>
          <w:sz w:val="24"/>
        </w:rPr>
      </w:pPr>
      <w:r>
        <w:rPr>
          <w:rFonts w:hint="eastAsia" w:cs="FangSong_GB2312" w:asciiTheme="minorEastAsia" w:hAnsiTheme="minorEastAsia" w:eastAsiaTheme="minorEastAsia"/>
          <w:b/>
          <w:sz w:val="36"/>
          <w:szCs w:val="36"/>
        </w:rPr>
        <w:t>十四、电子交易活动的中止</w:t>
      </w:r>
    </w:p>
    <w:p w14:paraId="2CCEF665">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4737005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1828BDD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0DC7C4D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442D4BF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18E9A69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50BC7C1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0E45D5DD">
      <w:pPr>
        <w:tabs>
          <w:tab w:val="left" w:pos="0"/>
        </w:tabs>
        <w:spacing w:line="360" w:lineRule="auto"/>
        <w:rPr>
          <w:rFonts w:cs="FangSong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4729768"/>
      <w:bookmarkEnd w:id="55"/>
      <w:bookmarkStart w:id="56" w:name="_Hlt75236290"/>
      <w:bookmarkEnd w:id="56"/>
      <w:bookmarkStart w:id="57" w:name="_Hlt68072990"/>
      <w:bookmarkEnd w:id="57"/>
      <w:bookmarkStart w:id="58" w:name="_Hlt74730295"/>
      <w:bookmarkEnd w:id="58"/>
      <w:bookmarkStart w:id="59" w:name="_Hlt74714665"/>
      <w:bookmarkEnd w:id="59"/>
      <w:bookmarkStart w:id="60" w:name="_Hlt75236011"/>
      <w:bookmarkEnd w:id="60"/>
      <w:bookmarkStart w:id="61" w:name="_Hlt75236101"/>
      <w:bookmarkEnd w:id="61"/>
      <w:bookmarkStart w:id="62" w:name="_Hlt74707468"/>
      <w:bookmarkEnd w:id="62"/>
      <w:bookmarkStart w:id="63" w:name="第三部分"/>
      <w:bookmarkStart w:id="64" w:name="_Toc164416483"/>
      <w:r>
        <w:rPr>
          <w:rFonts w:cs="FangSong_GB2312" w:asciiTheme="minorEastAsia" w:hAnsiTheme="minorEastAsia" w:eastAsiaTheme="minorEastAsia"/>
          <w:b/>
          <w:sz w:val="36"/>
          <w:szCs w:val="36"/>
        </w:rPr>
        <w:br w:type="page"/>
      </w:r>
    </w:p>
    <w:p w14:paraId="4904E793">
      <w:pPr>
        <w:adjustRightInd/>
        <w:spacing w:line="360" w:lineRule="auto"/>
        <w:jc w:val="center"/>
        <w:outlineLvl w:val="0"/>
        <w:rPr>
          <w:rFonts w:cs="FangSong_GB2312" w:asciiTheme="minorEastAsia" w:hAnsiTheme="minorEastAsia" w:eastAsiaTheme="minorEastAsia"/>
          <w:b/>
          <w:color w:val="auto"/>
          <w:sz w:val="36"/>
          <w:szCs w:val="36"/>
        </w:rPr>
      </w:pPr>
      <w:r>
        <w:rPr>
          <w:rFonts w:hint="eastAsia" w:cs="FangSong_GB2312" w:asciiTheme="minorEastAsia" w:hAnsiTheme="minorEastAsia" w:eastAsiaTheme="minorEastAsia"/>
          <w:b/>
          <w:color w:val="auto"/>
          <w:sz w:val="36"/>
          <w:szCs w:val="36"/>
        </w:rPr>
        <w:t>第四部分  采购需求</w:t>
      </w:r>
    </w:p>
    <w:p w14:paraId="34427F46">
      <w:pPr>
        <w:adjustRightInd/>
        <w:spacing w:line="360" w:lineRule="auto"/>
        <w:jc w:val="left"/>
        <w:outlineLvl w:val="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14:paraId="0B78C3A4">
      <w:pPr>
        <w:spacing w:line="360" w:lineRule="auto"/>
        <w:ind w:firstLine="424" w:firstLineChars="176"/>
        <w:jc w:val="left"/>
        <w:rPr>
          <w:rFonts w:ascii="宋体" w:hAnsi="宋体" w:cs="宋体"/>
          <w:b/>
          <w:bCs/>
          <w:color w:val="auto"/>
          <w:sz w:val="24"/>
        </w:rPr>
      </w:pPr>
      <w:r>
        <w:rPr>
          <w:rFonts w:hint="eastAsia" w:ascii="宋体" w:hAnsi="宋体" w:cs="宋体"/>
          <w:b/>
          <w:bCs/>
          <w:color w:val="auto"/>
          <w:sz w:val="24"/>
        </w:rPr>
        <w:t>一、需求清单</w:t>
      </w:r>
    </w:p>
    <w:tbl>
      <w:tblPr>
        <w:tblStyle w:val="6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535"/>
        <w:gridCol w:w="993"/>
        <w:gridCol w:w="720"/>
        <w:gridCol w:w="981"/>
        <w:gridCol w:w="1569"/>
        <w:gridCol w:w="901"/>
      </w:tblGrid>
      <w:tr w14:paraId="087E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98" w:type="dxa"/>
            <w:noWrap/>
            <w:vAlign w:val="center"/>
          </w:tcPr>
          <w:p w14:paraId="5EFA0E7A">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项目名称</w:t>
            </w:r>
          </w:p>
        </w:tc>
        <w:tc>
          <w:tcPr>
            <w:tcW w:w="1535" w:type="dxa"/>
            <w:noWrap/>
            <w:vAlign w:val="center"/>
          </w:tcPr>
          <w:p w14:paraId="73AFA30B">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主要服务技术要求</w:t>
            </w:r>
          </w:p>
        </w:tc>
        <w:tc>
          <w:tcPr>
            <w:tcW w:w="993" w:type="dxa"/>
            <w:noWrap/>
            <w:vAlign w:val="center"/>
          </w:tcPr>
          <w:p w14:paraId="49C07694">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单位</w:t>
            </w:r>
          </w:p>
        </w:tc>
        <w:tc>
          <w:tcPr>
            <w:tcW w:w="720" w:type="dxa"/>
            <w:noWrap/>
            <w:vAlign w:val="center"/>
          </w:tcPr>
          <w:p w14:paraId="5DFEB8B3">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数量</w:t>
            </w:r>
          </w:p>
        </w:tc>
        <w:tc>
          <w:tcPr>
            <w:tcW w:w="981" w:type="dxa"/>
            <w:vAlign w:val="center"/>
          </w:tcPr>
          <w:p w14:paraId="1D29384C">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预算单价（万元/年）</w:t>
            </w:r>
          </w:p>
        </w:tc>
        <w:tc>
          <w:tcPr>
            <w:tcW w:w="1569" w:type="dxa"/>
            <w:noWrap/>
            <w:vAlign w:val="center"/>
          </w:tcPr>
          <w:p w14:paraId="7B83B61F">
            <w:pPr>
              <w:spacing w:line="280" w:lineRule="exact"/>
              <w:jc w:val="center"/>
              <w:rPr>
                <w:rFonts w:ascii="仿宋" w:hAnsi="仿宋" w:eastAsia="仿宋" w:cs="仿宋"/>
                <w:b/>
                <w:bCs/>
                <w:color w:val="auto"/>
                <w:sz w:val="24"/>
                <w:szCs w:val="15"/>
              </w:rPr>
            </w:pPr>
            <w:r>
              <w:rPr>
                <w:rFonts w:hint="eastAsia" w:ascii="仿宋" w:hAnsi="仿宋" w:eastAsia="仿宋" w:cs="仿宋"/>
                <w:b/>
                <w:bCs/>
                <w:color w:val="auto"/>
                <w:sz w:val="24"/>
                <w:szCs w:val="15"/>
              </w:rPr>
              <w:t>预算总价（万元）</w:t>
            </w:r>
          </w:p>
        </w:tc>
        <w:tc>
          <w:tcPr>
            <w:tcW w:w="901" w:type="dxa"/>
            <w:noWrap/>
            <w:vAlign w:val="center"/>
          </w:tcPr>
          <w:p w14:paraId="11746150">
            <w:pPr>
              <w:spacing w:line="280" w:lineRule="exact"/>
              <w:jc w:val="center"/>
              <w:rPr>
                <w:rFonts w:ascii="仿宋" w:hAnsi="仿宋" w:eastAsia="仿宋" w:cs="仿宋"/>
                <w:b/>
                <w:bCs/>
                <w:color w:val="auto"/>
                <w:sz w:val="24"/>
                <w:szCs w:val="15"/>
              </w:rPr>
            </w:pPr>
            <w:r>
              <w:rPr>
                <w:rFonts w:hint="eastAsia" w:ascii="仿宋" w:hAnsi="仿宋" w:eastAsia="仿宋" w:cs="仿宋"/>
                <w:b/>
                <w:bCs/>
                <w:color w:val="auto"/>
                <w:sz w:val="24"/>
                <w:szCs w:val="15"/>
              </w:rPr>
              <w:t>备注</w:t>
            </w:r>
          </w:p>
        </w:tc>
      </w:tr>
      <w:tr w14:paraId="69AD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98" w:type="dxa"/>
            <w:noWrap/>
            <w:vAlign w:val="center"/>
          </w:tcPr>
          <w:p w14:paraId="0F464809">
            <w:pPr>
              <w:widowControl/>
              <w:tabs>
                <w:tab w:val="left" w:pos="360"/>
              </w:tabs>
              <w:jc w:val="center"/>
              <w:rPr>
                <w:rFonts w:hint="eastAsia" w:ascii="宋体" w:hAnsi="宋体" w:eastAsia="宋体" w:cs="宋体"/>
                <w:color w:val="auto"/>
                <w:sz w:val="24"/>
                <w:lang w:eastAsia="zh-CN"/>
              </w:rPr>
            </w:pPr>
            <w:r>
              <w:rPr>
                <w:rFonts w:hint="eastAsia" w:ascii="宋体" w:hAnsi="宋体" w:cs="宋体"/>
                <w:color w:val="auto"/>
                <w:sz w:val="24"/>
                <w:lang w:eastAsia="zh-CN"/>
              </w:rPr>
              <w:t>2024年建德市教育专网租赁服务采购项目</w:t>
            </w:r>
          </w:p>
        </w:tc>
        <w:tc>
          <w:tcPr>
            <w:tcW w:w="1535" w:type="dxa"/>
            <w:noWrap/>
            <w:vAlign w:val="center"/>
          </w:tcPr>
          <w:p w14:paraId="15042796">
            <w:pPr>
              <w:widowControl/>
              <w:tabs>
                <w:tab w:val="left" w:pos="360"/>
              </w:tabs>
              <w:jc w:val="center"/>
              <w:rPr>
                <w:rFonts w:ascii="宋体" w:hAnsi="宋体" w:cs="宋体"/>
                <w:color w:val="auto"/>
                <w:sz w:val="24"/>
              </w:rPr>
            </w:pPr>
            <w:r>
              <w:rPr>
                <w:rFonts w:hint="eastAsia" w:ascii="宋体" w:hAnsi="宋体" w:cs="宋体"/>
                <w:color w:val="auto"/>
                <w:sz w:val="24"/>
              </w:rPr>
              <w:t>详见“采购需求”</w:t>
            </w:r>
          </w:p>
        </w:tc>
        <w:tc>
          <w:tcPr>
            <w:tcW w:w="993" w:type="dxa"/>
            <w:noWrap/>
            <w:vAlign w:val="center"/>
          </w:tcPr>
          <w:p w14:paraId="7E51ED8F">
            <w:pPr>
              <w:widowControl/>
              <w:tabs>
                <w:tab w:val="left" w:pos="360"/>
              </w:tabs>
              <w:jc w:val="center"/>
              <w:rPr>
                <w:rFonts w:ascii="宋体" w:hAnsi="宋体" w:cs="宋体"/>
                <w:color w:val="auto"/>
                <w:sz w:val="24"/>
              </w:rPr>
            </w:pPr>
            <w:r>
              <w:rPr>
                <w:rFonts w:hint="eastAsia" w:ascii="宋体" w:hAnsi="宋体" w:cs="宋体"/>
                <w:color w:val="auto"/>
                <w:sz w:val="24"/>
              </w:rPr>
              <w:t>年</w:t>
            </w:r>
          </w:p>
        </w:tc>
        <w:tc>
          <w:tcPr>
            <w:tcW w:w="720" w:type="dxa"/>
            <w:noWrap/>
            <w:vAlign w:val="center"/>
          </w:tcPr>
          <w:p w14:paraId="202705FC">
            <w:pPr>
              <w:widowControl/>
              <w:tabs>
                <w:tab w:val="left" w:pos="360"/>
              </w:tabs>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981" w:type="dxa"/>
            <w:vAlign w:val="center"/>
          </w:tcPr>
          <w:p w14:paraId="60140655">
            <w:pPr>
              <w:widowControl/>
              <w:tabs>
                <w:tab w:val="left" w:pos="360"/>
              </w:tabs>
              <w:jc w:val="center"/>
              <w:rPr>
                <w:rFonts w:hint="default" w:ascii="宋体" w:hAnsi="宋体" w:cs="宋体"/>
                <w:color w:val="auto"/>
                <w:sz w:val="24"/>
                <w:lang w:val="en-US"/>
              </w:rPr>
            </w:pPr>
            <w:r>
              <w:rPr>
                <w:rFonts w:hint="eastAsia" w:ascii="宋体" w:hAnsi="宋体" w:cs="宋体"/>
                <w:color w:val="auto"/>
                <w:sz w:val="24"/>
                <w:lang w:val="en-US" w:eastAsia="zh-CN"/>
              </w:rPr>
              <w:t>58</w:t>
            </w:r>
          </w:p>
        </w:tc>
        <w:tc>
          <w:tcPr>
            <w:tcW w:w="1569" w:type="dxa"/>
            <w:noWrap/>
            <w:vAlign w:val="center"/>
          </w:tcPr>
          <w:p w14:paraId="39122E52">
            <w:pPr>
              <w:widowControl/>
              <w:tabs>
                <w:tab w:val="left" w:pos="360"/>
              </w:tabs>
              <w:jc w:val="center"/>
              <w:rPr>
                <w:rFonts w:ascii="宋体" w:hAnsi="宋体" w:cs="宋体"/>
                <w:color w:val="auto"/>
                <w:sz w:val="24"/>
              </w:rPr>
            </w:pPr>
            <w:r>
              <w:rPr>
                <w:rFonts w:hint="eastAsia" w:ascii="宋体" w:hAnsi="宋体" w:cs="宋体"/>
                <w:color w:val="auto"/>
                <w:sz w:val="24"/>
                <w:lang w:val="en-US" w:eastAsia="zh-CN"/>
              </w:rPr>
              <w:t>58</w:t>
            </w:r>
            <w:r>
              <w:rPr>
                <w:rFonts w:hint="eastAsia" w:ascii="宋体" w:hAnsi="宋体" w:cs="宋体"/>
                <w:color w:val="auto"/>
                <w:sz w:val="24"/>
              </w:rPr>
              <w:t>.00</w:t>
            </w:r>
          </w:p>
        </w:tc>
        <w:tc>
          <w:tcPr>
            <w:tcW w:w="901" w:type="dxa"/>
            <w:noWrap/>
            <w:vAlign w:val="center"/>
          </w:tcPr>
          <w:p w14:paraId="6D8AD8AE">
            <w:pPr>
              <w:spacing w:line="320" w:lineRule="exact"/>
              <w:jc w:val="center"/>
              <w:rPr>
                <w:rFonts w:ascii="宋体" w:hAnsi="宋体" w:cs="宋体"/>
                <w:color w:val="auto"/>
                <w:sz w:val="24"/>
              </w:rPr>
            </w:pPr>
          </w:p>
        </w:tc>
      </w:tr>
      <w:tr w14:paraId="5F68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27" w:type="dxa"/>
            <w:gridSpan w:val="5"/>
            <w:noWrap/>
            <w:vAlign w:val="center"/>
          </w:tcPr>
          <w:p w14:paraId="327055C4">
            <w:pPr>
              <w:widowControl/>
              <w:tabs>
                <w:tab w:val="left" w:pos="360"/>
              </w:tabs>
              <w:jc w:val="left"/>
              <w:rPr>
                <w:rFonts w:ascii="宋体" w:hAnsi="宋体" w:cs="宋体"/>
                <w:color w:val="auto"/>
                <w:sz w:val="24"/>
              </w:rPr>
            </w:pPr>
            <w:r>
              <w:rPr>
                <w:rFonts w:hint="eastAsia" w:ascii="宋体" w:hAnsi="宋体" w:cs="宋体"/>
                <w:color w:val="auto"/>
                <w:sz w:val="24"/>
              </w:rPr>
              <w:t>合计：人民币</w:t>
            </w:r>
            <w:r>
              <w:rPr>
                <w:rFonts w:hint="eastAsia" w:ascii="宋体" w:hAnsi="宋体" w:cs="宋体"/>
                <w:color w:val="auto"/>
                <w:sz w:val="24"/>
                <w:lang w:eastAsia="zh-CN"/>
              </w:rPr>
              <w:t>伍</w:t>
            </w:r>
            <w:r>
              <w:rPr>
                <w:rFonts w:hint="eastAsia" w:ascii="宋体" w:hAnsi="宋体" w:cs="宋体"/>
                <w:color w:val="auto"/>
                <w:sz w:val="24"/>
              </w:rPr>
              <w:t>拾</w:t>
            </w:r>
            <w:r>
              <w:rPr>
                <w:rFonts w:hint="eastAsia" w:ascii="宋体" w:hAnsi="宋体" w:cs="宋体"/>
                <w:color w:val="auto"/>
                <w:sz w:val="24"/>
                <w:lang w:eastAsia="zh-CN"/>
              </w:rPr>
              <w:t>捌</w:t>
            </w:r>
            <w:r>
              <w:rPr>
                <w:rFonts w:hint="eastAsia" w:ascii="宋体" w:hAnsi="宋体" w:cs="宋体"/>
                <w:color w:val="auto"/>
                <w:sz w:val="24"/>
              </w:rPr>
              <w:t xml:space="preserve">万元整 </w:t>
            </w:r>
          </w:p>
        </w:tc>
        <w:tc>
          <w:tcPr>
            <w:tcW w:w="2470" w:type="dxa"/>
            <w:gridSpan w:val="2"/>
            <w:noWrap/>
            <w:vAlign w:val="center"/>
          </w:tcPr>
          <w:p w14:paraId="67A5AFD0">
            <w:pPr>
              <w:spacing w:line="320" w:lineRule="exact"/>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58</w:t>
            </w:r>
            <w:r>
              <w:rPr>
                <w:rFonts w:hint="eastAsia" w:ascii="宋体" w:hAnsi="宋体" w:cs="宋体"/>
                <w:color w:val="auto"/>
                <w:sz w:val="24"/>
              </w:rPr>
              <w:t>0000.00元</w:t>
            </w:r>
          </w:p>
        </w:tc>
      </w:tr>
    </w:tbl>
    <w:p w14:paraId="2A3B41F1">
      <w:pPr>
        <w:keepNext w:val="0"/>
        <w:keepLines w:val="0"/>
        <w:pageBreakBefore w:val="0"/>
        <w:kinsoku/>
        <w:wordWrap/>
        <w:overflowPunct/>
        <w:topLinePunct w:val="0"/>
        <w:autoSpaceDE/>
        <w:autoSpaceDN/>
        <w:bidi w:val="0"/>
        <w:adjustRightInd/>
        <w:snapToGrid/>
        <w:spacing w:line="360" w:lineRule="auto"/>
        <w:ind w:right="-176" w:rightChars="-84" w:firstLine="570"/>
        <w:rPr>
          <w:rFonts w:hint="eastAsia" w:ascii="仿宋_GB2312" w:hAnsi="仿宋_GB2312" w:eastAsia="仿宋_GB2312" w:cs="仿宋_GB2312"/>
          <w:sz w:val="21"/>
          <w:szCs w:val="21"/>
        </w:rPr>
      </w:pPr>
      <w:r>
        <w:rPr>
          <w:rFonts w:hint="eastAsia" w:ascii="宋体" w:hAnsi="宋体" w:cs="宋体"/>
          <w:b/>
          <w:bCs/>
          <w:color w:val="auto"/>
          <w:sz w:val="24"/>
          <w:lang w:eastAsia="zh-CN"/>
        </w:rPr>
        <w:t>注：</w:t>
      </w:r>
      <w:r>
        <w:rPr>
          <w:rFonts w:hint="eastAsia" w:ascii="仿宋_GB2312" w:hAnsi="仿宋_GB2312" w:eastAsia="仿宋_GB2312" w:cs="仿宋_GB2312"/>
          <w:sz w:val="21"/>
          <w:szCs w:val="21"/>
        </w:rPr>
        <w:t>1.以上金额包括设备的设计、制作、供货、包装、装卸运输、安装调试、备品备件、专用工具、保险、培训、税金、验收、辅助工作及售后服务等完成该项目的所有费用；</w:t>
      </w:r>
    </w:p>
    <w:p w14:paraId="53251DE0">
      <w:pPr>
        <w:spacing w:line="360" w:lineRule="auto"/>
        <w:ind w:firstLine="369" w:firstLineChars="176"/>
        <w:jc w:val="left"/>
        <w:rPr>
          <w:rFonts w:hint="eastAsia" w:ascii="宋体" w:hAnsi="宋体" w:eastAsia="宋体" w:cs="宋体"/>
          <w:b/>
          <w:bCs/>
          <w:color w:val="auto"/>
          <w:sz w:val="24"/>
          <w:lang w:eastAsia="zh-CN"/>
        </w:rPr>
      </w:pPr>
      <w:r>
        <w:rPr>
          <w:rFonts w:hint="eastAsia" w:ascii="仿宋_GB2312" w:hAnsi="仿宋_GB2312" w:eastAsia="仿宋_GB2312" w:cs="仿宋_GB2312"/>
          <w:sz w:val="21"/>
          <w:szCs w:val="21"/>
        </w:rPr>
        <w:t>建德市教育城域网接入点包括建德市内的所有公办幼儿园，公办民办小学、初中、高中、成人文化技术学校和其他教育单位。</w:t>
      </w:r>
      <w:r>
        <w:rPr>
          <w:rFonts w:hint="eastAsia" w:ascii="仿宋_GB2312" w:hAnsi="仿宋_GB2312" w:eastAsia="仿宋_GB2312" w:cs="仿宋_GB2312"/>
          <w:sz w:val="21"/>
          <w:szCs w:val="21"/>
          <w:highlight w:val="none"/>
        </w:rPr>
        <w:t>在合同期内接入点新增还是减少，均按中标的年租金结算，不</w:t>
      </w:r>
      <w:r>
        <w:rPr>
          <w:rFonts w:hint="eastAsia" w:ascii="仿宋_GB2312" w:hAnsi="仿宋_GB2312" w:eastAsia="仿宋_GB2312" w:cs="仿宋_GB2312"/>
          <w:sz w:val="21"/>
          <w:szCs w:val="21"/>
          <w:highlight w:val="none"/>
          <w:lang w:eastAsia="zh-CN"/>
        </w:rPr>
        <w:t>再</w:t>
      </w:r>
      <w:r>
        <w:rPr>
          <w:rFonts w:hint="eastAsia" w:ascii="仿宋_GB2312" w:hAnsi="仿宋_GB2312" w:eastAsia="仿宋_GB2312" w:cs="仿宋_GB2312"/>
          <w:sz w:val="21"/>
          <w:szCs w:val="21"/>
          <w:highlight w:val="none"/>
        </w:rPr>
        <w:t>另外增加和减少。</w:t>
      </w:r>
    </w:p>
    <w:p w14:paraId="1B84884E">
      <w:pPr>
        <w:spacing w:line="360" w:lineRule="auto"/>
        <w:ind w:firstLine="424" w:firstLineChars="176"/>
        <w:jc w:val="left"/>
        <w:rPr>
          <w:rFonts w:hint="eastAsia" w:eastAsia="宋体"/>
          <w:color w:val="auto"/>
          <w:lang w:eastAsia="zh-CN"/>
        </w:rPr>
      </w:pPr>
      <w:r>
        <w:rPr>
          <w:rFonts w:hint="eastAsia" w:ascii="宋体" w:hAnsi="宋体" w:cs="宋体"/>
          <w:b/>
          <w:bCs/>
          <w:color w:val="auto"/>
          <w:sz w:val="24"/>
        </w:rPr>
        <w:t>二、</w:t>
      </w:r>
      <w:r>
        <w:rPr>
          <w:rFonts w:hint="eastAsia" w:ascii="宋体" w:hAnsi="宋体" w:cs="宋体"/>
          <w:b/>
          <w:bCs/>
          <w:color w:val="auto"/>
          <w:sz w:val="24"/>
          <w:lang w:eastAsia="zh-CN"/>
        </w:rPr>
        <w:t>服务要求</w:t>
      </w:r>
    </w:p>
    <w:p w14:paraId="1D4A2E9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bCs/>
          <w:kern w:val="0"/>
          <w:sz w:val="28"/>
          <w:szCs w:val="28"/>
          <w:lang w:val="en-US"/>
        </w:rPr>
      </w:pPr>
      <w:r>
        <w:rPr>
          <w:rFonts w:hint="eastAsia" w:ascii="仿宋_GB2312" w:hAnsi="仿宋_GB2312" w:eastAsia="仿宋_GB2312" w:cs="仿宋_GB2312"/>
          <w:b w:val="0"/>
          <w:bCs w:val="0"/>
          <w:kern w:val="0"/>
          <w:sz w:val="28"/>
          <w:szCs w:val="28"/>
          <w:lang w:val="en-US" w:eastAsia="zh-CN"/>
        </w:rPr>
        <w:t>1.教育专网接入单位名单</w:t>
      </w:r>
    </w:p>
    <w:tbl>
      <w:tblPr>
        <w:tblStyle w:val="60"/>
        <w:tblW w:w="78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4121"/>
        <w:gridCol w:w="1296"/>
        <w:gridCol w:w="1728"/>
      </w:tblGrid>
      <w:tr w14:paraId="314E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9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0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6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学校类别</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3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链路类型要求</w:t>
            </w:r>
          </w:p>
        </w:tc>
      </w:tr>
      <w:tr w14:paraId="0E08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4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6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建德市教育局</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9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局本级</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6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67E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11D4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浙江省严州中学新安江校区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7E6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0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3836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F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CE61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浙江省严州中学梅城校区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863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3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20E5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5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B482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建德市新安江中学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F64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C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69AF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F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B579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建德市寿昌中学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F5C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B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6780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9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3FAE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建德市育才中学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8F6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F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5F32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B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4BF9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建德市新安江职业学校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187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9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CC6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0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2684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建德市新世纪实验学校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3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完全中学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3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2983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E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C977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建德市新安江第一初级中学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E85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0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5689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7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2751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建德市新安江第二初级中学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641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C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2AD5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D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C6E9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建德市新安江第三初级中学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C69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F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6352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E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3FA1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建德市城东实验学校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8D5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6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3D47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B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6EE0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建德市洋安初中</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766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4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D7F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D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3C59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建德市更楼初级中学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45A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F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09A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7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7EA1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建德市梅城初级中学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B6E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8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7914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6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1EA0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建德市大洋初级中学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170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E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C356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C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589F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建德市乾潭初级中学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30A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2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6B88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0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71C9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建德市三都初级中学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0B7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0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2C61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1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56D6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建德市寿昌初级中学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FF3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5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24B4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E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3C59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建德市航头初级中学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22A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D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89D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8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51F4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建德市大慈岩初级中学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C5F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9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7095C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E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D9F2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建德市大同初级中学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05A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B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7F1E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6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EA74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建德市李家初级中学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E9E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2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28B1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1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5118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建德市马目中心学校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3368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中心学校</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6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1C6D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6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0D6C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建德市安仁中心学校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75BB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中心学校</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6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0EC4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9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3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建德市实验小学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A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F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6D794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2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7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建德市明珠小学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4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B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F00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4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F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建德市明镜小学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9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8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7C6B5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8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C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建德市新安江第一小学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B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3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047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D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4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建德市新安江第二小学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7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9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829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6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3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建德市新安江第三小学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3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D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5E5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5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B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建德市月亮湾小学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9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A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BCD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3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2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建德市洋溪小学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3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8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65B3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9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A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建德市洋安小学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3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F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5078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4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8E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建德市更楼小学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8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1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339C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D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2AF2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建德市莲花中心小学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A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B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0B78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F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F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建德市下涯中心小学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9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2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2D16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E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28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建德市梅城中心小学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2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D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166B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F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F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建德市梅城中心小学千鹤校区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2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教学点</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2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53A7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D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6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建德市梅城南峰小学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1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0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3307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C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E1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建德市杨村桥中心小学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5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B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0A5C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8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0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建德市大洋中心小学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A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D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6861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1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B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建德市麻车小学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C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5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19DC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9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1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建德市乾潭第一小学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E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7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26B0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0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4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建德市乾潭第二小学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1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A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A93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9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D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建德市钦堂中心小学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5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D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709F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5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3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建德市三都中心小学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9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4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04435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2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7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建德市寿昌第一小学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7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4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3475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1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2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建德市寿昌第二小学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B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7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4BC7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1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A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建德市大慈岩中心小学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1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A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7E8F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A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6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建德市航头中心小学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2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B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0607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3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3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建德市大同第一小学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8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B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723C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D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8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建德市大同第二小学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B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9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3B06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6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8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建德市上马小学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A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9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6B0A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1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A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建德市李家中心小学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1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F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2A25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3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B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建德市人民政府机关幼儿园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7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4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2A18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3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3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建德市人民政府机关幼儿园府东分园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7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E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5702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4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D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建德市实验幼儿园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2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7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74F8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A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7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建德市实验幼儿园秀水园区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A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A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32152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9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A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建德市新安江中心幼儿园清江园区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F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5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18CC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4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9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建德市新安江中心幼儿园玉兰园区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2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9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1E39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D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6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建德市新安江中心幼儿园程周坞园区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F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6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3172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0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B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建德市月亮湾幼儿园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C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1944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A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2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建德市月亮湾幼儿园叶家园区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A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B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64B7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A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建德市明珠幼儿园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8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B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053E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3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04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建德市明珠幼儿园田坞园区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0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B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7C4B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D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E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建德市白沙幼儿园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4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1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4B56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5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F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建德市白沙幼儿园李家坞园区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2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C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4EAF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6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3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建德市彩虹幼儿园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C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2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3FB8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6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8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建德市洋溪中心幼儿园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A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6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4AD7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E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E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建德市洋溪中心幼儿园城中分园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A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4765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B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F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建德市洋安幼儿园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6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E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31F0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A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5F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建德市更楼中心幼儿园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3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B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0A78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1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90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建德市莲花中心幼儿园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2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A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60B3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6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7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建德市下涯中心幼儿园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5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D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44A2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A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0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建德市下涯中心幼儿园马目分园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F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8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4028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E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C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建德市杨村桥中心幼儿园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8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D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27A3C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E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3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建德市杨村桥中心幼儿园绪塘分园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1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5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7CB6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4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2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建德市梅城幼儿园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A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7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25BD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E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5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建德市梅城幼儿园千鹤分园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3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F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4981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E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1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建德市梅城幼儿园南峰分园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2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1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22AA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3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1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建德市梅城幼儿园西湖分园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A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0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00D6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1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0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建德市乾潭中心幼儿园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7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E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76C8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D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8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建德市钦堂中心幼儿园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2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9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5ECC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0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C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建德市钦堂中心幼儿园谢田分园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4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B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4821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4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9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建德市三都中心幼儿园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F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C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41E8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2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F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建德市三都中心幼儿园梓里分园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8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F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3837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C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6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建德市大洋中心幼儿园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F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F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25CE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F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2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建德市大洋中心幼儿园三河分园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7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A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5DF1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6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4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建德市大洋中心幼儿园麻车分园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F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8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0793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4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F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建德市寿昌幼儿园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8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5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603C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D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4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建德市寿昌幼儿园横山分园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D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2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4EEB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D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F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建德市寿昌幼儿园陈家分园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7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B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7EDB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4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04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建德市寿昌幼儿园南浦分园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E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2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6A1E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C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1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建德市寿昌新城幼儿园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C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1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7511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2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建德市寿昌新城幼儿园童家分园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1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0965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F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E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建德市大慈岩中心幼儿园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9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6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3D50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C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96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建德市大慈岩中心幼儿园新叶分园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5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1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5214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2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2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建德市大慈岩中心幼儿园李村分园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0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3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608A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2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7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建德市航头中心幼儿园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8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3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42B4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9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3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建德市航头中心幼儿园大店口分园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7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7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53D5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3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F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建德市航头中心幼儿园石屏分园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5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3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7CFA9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6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BD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建德市大同中心幼儿园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F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5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18FD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5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0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建德市大同中心幼儿园劳村分园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5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F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66549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F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4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建德市大同中心幼儿园溪口分园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8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4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035F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9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A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建德市大同中心幼儿园上马分园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8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B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7538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7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5C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建德市李家中心幼儿园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1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E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0895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3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8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建德市李家中心幼儿园长林分园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F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A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05F2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2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A8D0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建德市新安江成校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1E6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成校</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A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15E5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1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E350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建德市梅城成校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EA2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成校</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9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3B0F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5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092E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建德市杨村桥成校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131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成校</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7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0C28E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7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4F38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建德市寿昌成校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B85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成校</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F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3F2D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8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B3B9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建德市乾潭成校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1F5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成校</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2727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9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252A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建德市大同成校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E1C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成校</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A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w:t>
            </w:r>
          </w:p>
        </w:tc>
      </w:tr>
      <w:tr w14:paraId="2C999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5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337D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建德市培智学校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D26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特教</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2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w:t>
            </w:r>
          </w:p>
        </w:tc>
      </w:tr>
      <w:tr w14:paraId="552A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8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4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4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建德市教师进修学校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9F8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电大</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9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w:t>
            </w:r>
          </w:p>
        </w:tc>
      </w:tr>
    </w:tbl>
    <w:p w14:paraId="5D84A5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2.核心交换机割接与IPv6规模化配置。</w:t>
      </w:r>
    </w:p>
    <w:p w14:paraId="769D6D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kern w:val="0"/>
          <w:sz w:val="28"/>
          <w:szCs w:val="28"/>
          <w:lang w:val="en-US" w:eastAsia="zh-CN"/>
        </w:rPr>
      </w:pPr>
      <w:r>
        <w:rPr>
          <w:rFonts w:hint="default" w:ascii="仿宋_GB2312" w:hAnsi="仿宋_GB2312" w:eastAsia="仿宋_GB2312" w:cs="仿宋_GB2312"/>
          <w:b w:val="0"/>
          <w:bCs w:val="0"/>
          <w:kern w:val="0"/>
          <w:sz w:val="28"/>
          <w:szCs w:val="28"/>
          <w:lang w:val="en-US" w:eastAsia="zh-CN"/>
        </w:rPr>
        <w:t>新</w:t>
      </w:r>
      <w:r>
        <w:rPr>
          <w:rFonts w:hint="eastAsia" w:ascii="仿宋_GB2312" w:hAnsi="仿宋_GB2312" w:eastAsia="仿宋_GB2312" w:cs="仿宋_GB2312"/>
          <w:b w:val="0"/>
          <w:bCs w:val="0"/>
          <w:kern w:val="0"/>
          <w:sz w:val="28"/>
          <w:szCs w:val="28"/>
          <w:lang w:val="en-US" w:eastAsia="zh-CN"/>
        </w:rPr>
        <w:t>添</w:t>
      </w:r>
      <w:r>
        <w:rPr>
          <w:rFonts w:hint="default" w:ascii="仿宋_GB2312" w:hAnsi="仿宋_GB2312" w:eastAsia="仿宋_GB2312" w:cs="仿宋_GB2312"/>
          <w:b w:val="0"/>
          <w:bCs w:val="0"/>
          <w:kern w:val="0"/>
          <w:sz w:val="28"/>
          <w:szCs w:val="28"/>
          <w:lang w:val="en-US" w:eastAsia="zh-CN"/>
        </w:rPr>
        <w:t>置教育专网核心交换机1台，根据实际需求配置</w:t>
      </w:r>
      <w:r>
        <w:rPr>
          <w:rFonts w:hint="eastAsia" w:ascii="仿宋_GB2312" w:hAnsi="仿宋_GB2312" w:eastAsia="仿宋_GB2312" w:cs="仿宋_GB2312"/>
          <w:b w:val="0"/>
          <w:bCs w:val="0"/>
          <w:kern w:val="0"/>
          <w:sz w:val="28"/>
          <w:szCs w:val="28"/>
          <w:lang w:val="en-US" w:eastAsia="zh-CN"/>
        </w:rPr>
        <w:t>万兆光口</w:t>
      </w:r>
      <w:r>
        <w:rPr>
          <w:rFonts w:hint="default" w:ascii="仿宋_GB2312" w:hAnsi="仿宋_GB2312" w:eastAsia="仿宋_GB2312" w:cs="仿宋_GB2312"/>
          <w:b w:val="0"/>
          <w:bCs w:val="0"/>
          <w:kern w:val="0"/>
          <w:sz w:val="28"/>
          <w:szCs w:val="28"/>
          <w:lang w:val="en-US" w:eastAsia="zh-CN"/>
        </w:rPr>
        <w:t>板卡</w:t>
      </w:r>
      <w:r>
        <w:rPr>
          <w:rFonts w:hint="eastAsia" w:ascii="仿宋_GB2312" w:hAnsi="仿宋_GB2312" w:eastAsia="仿宋_GB2312" w:cs="仿宋_GB2312"/>
          <w:b w:val="0"/>
          <w:bCs w:val="0"/>
          <w:kern w:val="0"/>
          <w:sz w:val="28"/>
          <w:szCs w:val="28"/>
          <w:lang w:val="en-US" w:eastAsia="zh-CN"/>
        </w:rPr>
        <w:t>、万兆</w:t>
      </w:r>
      <w:r>
        <w:rPr>
          <w:rFonts w:hint="default" w:ascii="仿宋_GB2312" w:hAnsi="仿宋_GB2312" w:eastAsia="仿宋_GB2312" w:cs="仿宋_GB2312"/>
          <w:b w:val="0"/>
          <w:bCs w:val="0"/>
          <w:kern w:val="0"/>
          <w:sz w:val="28"/>
          <w:szCs w:val="28"/>
          <w:lang w:val="en-US" w:eastAsia="zh-CN"/>
        </w:rPr>
        <w:t>光模块</w:t>
      </w:r>
      <w:r>
        <w:rPr>
          <w:rFonts w:hint="eastAsia" w:ascii="仿宋_GB2312" w:hAnsi="仿宋_GB2312" w:eastAsia="仿宋_GB2312" w:cs="仿宋_GB2312"/>
          <w:b w:val="0"/>
          <w:bCs w:val="0"/>
          <w:kern w:val="0"/>
          <w:sz w:val="28"/>
          <w:szCs w:val="28"/>
          <w:lang w:val="en-US" w:eastAsia="zh-CN"/>
        </w:rPr>
        <w:t>及千兆电口板卡</w:t>
      </w:r>
      <w:r>
        <w:rPr>
          <w:rFonts w:hint="default" w:ascii="仿宋_GB2312" w:hAnsi="仿宋_GB2312" w:eastAsia="仿宋_GB2312" w:cs="仿宋_GB2312"/>
          <w:b w:val="0"/>
          <w:bCs w:val="0"/>
          <w:kern w:val="0"/>
          <w:sz w:val="28"/>
          <w:szCs w:val="28"/>
          <w:lang w:val="en-US" w:eastAsia="zh-CN"/>
        </w:rPr>
        <w:t>。梳理和导入原核心交换机配置，确保原业务正常</w:t>
      </w:r>
      <w:r>
        <w:rPr>
          <w:rFonts w:hint="eastAsia" w:ascii="仿宋_GB2312" w:hAnsi="仿宋_GB2312" w:eastAsia="仿宋_GB2312" w:cs="仿宋_GB2312"/>
          <w:b w:val="0"/>
          <w:bCs w:val="0"/>
          <w:kern w:val="0"/>
          <w:sz w:val="28"/>
          <w:szCs w:val="28"/>
          <w:lang w:val="en-US" w:eastAsia="zh-CN"/>
        </w:rPr>
        <w:t>。</w:t>
      </w:r>
      <w:r>
        <w:rPr>
          <w:rFonts w:hint="default" w:ascii="仿宋_GB2312" w:hAnsi="仿宋_GB2312" w:eastAsia="仿宋_GB2312" w:cs="仿宋_GB2312"/>
          <w:b w:val="0"/>
          <w:bCs w:val="0"/>
          <w:kern w:val="0"/>
          <w:sz w:val="28"/>
          <w:szCs w:val="28"/>
          <w:lang w:val="en-US" w:eastAsia="zh-CN"/>
        </w:rPr>
        <w:t>按杭州市教育局分配地址，新增IPV6配置，按要求进行测试，确保新增IPV6业务正常。</w:t>
      </w:r>
      <w:r>
        <w:rPr>
          <w:rFonts w:hint="eastAsia" w:ascii="仿宋_GB2312" w:hAnsi="仿宋_GB2312" w:eastAsia="仿宋_GB2312" w:cs="仿宋_GB2312"/>
          <w:b w:val="0"/>
          <w:bCs w:val="0"/>
          <w:kern w:val="0"/>
          <w:sz w:val="28"/>
          <w:szCs w:val="28"/>
          <w:lang w:val="en-US" w:eastAsia="zh-CN"/>
        </w:rPr>
        <w:t>实现</w:t>
      </w:r>
      <w:r>
        <w:rPr>
          <w:rFonts w:hint="default" w:ascii="仿宋_GB2312" w:hAnsi="仿宋_GB2312" w:eastAsia="仿宋_GB2312" w:cs="仿宋_GB2312"/>
          <w:b w:val="0"/>
          <w:bCs w:val="0"/>
          <w:kern w:val="0"/>
          <w:sz w:val="28"/>
          <w:szCs w:val="28"/>
          <w:lang w:val="en-US" w:eastAsia="zh-CN"/>
        </w:rPr>
        <w:t>在核心交换机上查看IPV6流量的配置。</w:t>
      </w:r>
      <w:r>
        <w:rPr>
          <w:rFonts w:hint="eastAsia" w:ascii="仿宋_GB2312" w:hAnsi="仿宋_GB2312" w:eastAsia="仿宋_GB2312" w:cs="仿宋_GB2312"/>
          <w:b w:val="0"/>
          <w:bCs w:val="0"/>
          <w:kern w:val="0"/>
          <w:sz w:val="28"/>
          <w:szCs w:val="28"/>
          <w:lang w:val="en-US" w:eastAsia="zh-CN"/>
        </w:rPr>
        <w:t>要求割接</w:t>
      </w:r>
      <w:r>
        <w:rPr>
          <w:rFonts w:hint="default" w:ascii="仿宋_GB2312" w:hAnsi="仿宋_GB2312" w:eastAsia="仿宋_GB2312" w:cs="仿宋_GB2312"/>
          <w:b w:val="0"/>
          <w:bCs w:val="0"/>
          <w:kern w:val="0"/>
          <w:sz w:val="28"/>
          <w:szCs w:val="28"/>
          <w:lang w:val="en-US" w:eastAsia="zh-CN"/>
        </w:rPr>
        <w:t>方案科学合理，</w:t>
      </w:r>
      <w:r>
        <w:rPr>
          <w:rFonts w:hint="eastAsia" w:ascii="仿宋_GB2312" w:hAnsi="仿宋_GB2312" w:eastAsia="仿宋_GB2312" w:cs="仿宋_GB2312"/>
          <w:b w:val="0"/>
          <w:bCs w:val="0"/>
          <w:kern w:val="0"/>
          <w:sz w:val="28"/>
          <w:szCs w:val="28"/>
          <w:lang w:val="en-US" w:eastAsia="zh-CN"/>
        </w:rPr>
        <w:t>新旧核心交换机割接和IPV6配置，不影响</w:t>
      </w:r>
      <w:r>
        <w:rPr>
          <w:rFonts w:hint="default" w:ascii="仿宋_GB2312" w:hAnsi="仿宋_GB2312" w:eastAsia="仿宋_GB2312" w:cs="仿宋_GB2312"/>
          <w:b w:val="0"/>
          <w:bCs w:val="0"/>
          <w:kern w:val="0"/>
          <w:sz w:val="28"/>
          <w:szCs w:val="28"/>
          <w:lang w:val="en-US" w:eastAsia="zh-CN"/>
        </w:rPr>
        <w:t>全市教育网络业务</w:t>
      </w:r>
      <w:r>
        <w:rPr>
          <w:rFonts w:hint="eastAsia" w:ascii="仿宋_GB2312" w:hAnsi="仿宋_GB2312" w:eastAsia="仿宋_GB2312" w:cs="仿宋_GB2312"/>
          <w:b w:val="0"/>
          <w:bCs w:val="0"/>
          <w:kern w:val="0"/>
          <w:sz w:val="28"/>
          <w:szCs w:val="28"/>
          <w:lang w:val="en-US" w:eastAsia="zh-CN"/>
        </w:rPr>
        <w:t>使用</w:t>
      </w:r>
      <w:r>
        <w:rPr>
          <w:rFonts w:hint="default" w:ascii="仿宋_GB2312" w:hAnsi="仿宋_GB2312" w:eastAsia="仿宋_GB2312" w:cs="仿宋_GB2312"/>
          <w:b w:val="0"/>
          <w:bCs w:val="0"/>
          <w:kern w:val="0"/>
          <w:sz w:val="28"/>
          <w:szCs w:val="28"/>
          <w:lang w:val="en-US" w:eastAsia="zh-CN"/>
        </w:rPr>
        <w:t>。核心交换机替换后，原核心交换机（华为S12708）作为备机，用于新机故障应急替代使用。需设计好应急预案，开展模拟演练，确保遇到问题能及时处置。</w:t>
      </w:r>
    </w:p>
    <w:p w14:paraId="37ED36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3.安全设备运维。</w:t>
      </w:r>
    </w:p>
    <w:p w14:paraId="05AECFA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对教育专网</w:t>
      </w:r>
      <w:r>
        <w:rPr>
          <w:rFonts w:hint="default" w:ascii="仿宋_GB2312" w:hAnsi="仿宋_GB2312" w:eastAsia="仿宋_GB2312" w:cs="仿宋_GB2312"/>
          <w:b w:val="0"/>
          <w:bCs w:val="0"/>
          <w:kern w:val="0"/>
          <w:sz w:val="28"/>
          <w:szCs w:val="28"/>
          <w:lang w:val="en-US" w:eastAsia="zh-CN"/>
        </w:rPr>
        <w:t>上网行为管理、防火墙、态势感知、探针、负载均衡等网络安全设备进行维保和升级</w:t>
      </w:r>
      <w:r>
        <w:rPr>
          <w:rFonts w:hint="eastAsia" w:ascii="仿宋_GB2312" w:hAnsi="仿宋_GB2312" w:eastAsia="仿宋_GB2312" w:cs="仿宋_GB2312"/>
          <w:b w:val="0"/>
          <w:bCs w:val="0"/>
          <w:kern w:val="0"/>
          <w:sz w:val="28"/>
          <w:szCs w:val="28"/>
          <w:lang w:val="en-US" w:eastAsia="zh-CN"/>
        </w:rPr>
        <w:t>，</w:t>
      </w:r>
      <w:r>
        <w:rPr>
          <w:rFonts w:hint="default" w:ascii="仿宋_GB2312" w:hAnsi="仿宋_GB2312" w:eastAsia="仿宋_GB2312" w:cs="仿宋_GB2312"/>
          <w:b w:val="0"/>
          <w:bCs w:val="0"/>
          <w:kern w:val="0"/>
          <w:sz w:val="28"/>
          <w:szCs w:val="28"/>
          <w:lang w:val="en-US" w:eastAsia="zh-CN"/>
        </w:rPr>
        <w:t>针对设计科学合理的安全运维方案，切实发挥安全设备的绩效。</w:t>
      </w:r>
    </w:p>
    <w:p w14:paraId="2F7D14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4"/>
          <w:szCs w:val="24"/>
          <w:lang w:val="en-US" w:eastAsia="zh-CN"/>
        </w:rPr>
        <w:t>4.</w:t>
      </w:r>
      <w:r>
        <w:rPr>
          <w:rFonts w:hint="default" w:ascii="仿宋_GB2312" w:hAnsi="仿宋_GB2312" w:eastAsia="仿宋_GB2312" w:cs="仿宋_GB2312"/>
          <w:b w:val="0"/>
          <w:bCs w:val="0"/>
          <w:kern w:val="0"/>
          <w:sz w:val="28"/>
          <w:szCs w:val="28"/>
          <w:lang w:val="en-US" w:eastAsia="zh-CN"/>
        </w:rPr>
        <w:t>应用培训</w:t>
      </w:r>
      <w:r>
        <w:rPr>
          <w:rFonts w:hint="eastAsia" w:ascii="仿宋_GB2312" w:hAnsi="仿宋_GB2312" w:eastAsia="仿宋_GB2312" w:cs="仿宋_GB2312"/>
          <w:b w:val="0"/>
          <w:bCs w:val="0"/>
          <w:kern w:val="0"/>
          <w:sz w:val="28"/>
          <w:szCs w:val="28"/>
          <w:lang w:val="en-US" w:eastAsia="zh-CN"/>
        </w:rPr>
        <w:t>。</w:t>
      </w:r>
    </w:p>
    <w:p w14:paraId="4DE4BF5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kern w:val="0"/>
          <w:sz w:val="28"/>
          <w:szCs w:val="28"/>
          <w:lang w:val="en-US" w:eastAsia="zh-CN"/>
        </w:rPr>
      </w:pPr>
      <w:r>
        <w:rPr>
          <w:rFonts w:hint="default" w:ascii="仿宋_GB2312" w:hAnsi="仿宋_GB2312" w:eastAsia="仿宋_GB2312" w:cs="仿宋_GB2312"/>
          <w:b w:val="0"/>
          <w:bCs w:val="0"/>
          <w:kern w:val="0"/>
          <w:sz w:val="28"/>
          <w:szCs w:val="28"/>
          <w:lang w:val="en-US" w:eastAsia="zh-CN"/>
        </w:rPr>
        <w:t>每年整理一次学校设备、地址、华数运维人员信息、学校网管教师信息。提供教育专网相关设备资料、设备配置资料和相关培训服务。教育系统至少2名具体负责运维的人员参加技术培训，掌握教育专网运维的方法。</w:t>
      </w:r>
    </w:p>
    <w:p w14:paraId="081E3C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5</w:t>
      </w:r>
      <w:r>
        <w:rPr>
          <w:rFonts w:hint="default" w:ascii="仿宋_GB2312" w:hAnsi="仿宋_GB2312" w:eastAsia="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lang w:val="en-US" w:eastAsia="zh-CN"/>
        </w:rPr>
        <w:t>网络</w:t>
      </w:r>
      <w:r>
        <w:rPr>
          <w:rFonts w:hint="default" w:ascii="仿宋_GB2312" w:hAnsi="仿宋_GB2312" w:eastAsia="仿宋_GB2312" w:cs="仿宋_GB2312"/>
          <w:b w:val="0"/>
          <w:bCs w:val="0"/>
          <w:kern w:val="0"/>
          <w:sz w:val="28"/>
          <w:szCs w:val="28"/>
          <w:lang w:val="en-US" w:eastAsia="zh-CN"/>
        </w:rPr>
        <w:t>报修</w:t>
      </w:r>
      <w:r>
        <w:rPr>
          <w:rFonts w:hint="eastAsia" w:ascii="仿宋_GB2312" w:hAnsi="仿宋_GB2312" w:eastAsia="仿宋_GB2312" w:cs="仿宋_GB2312"/>
          <w:b w:val="0"/>
          <w:bCs w:val="0"/>
          <w:kern w:val="0"/>
          <w:sz w:val="28"/>
          <w:szCs w:val="28"/>
          <w:lang w:val="en-US" w:eastAsia="zh-CN"/>
        </w:rPr>
        <w:t>。要求提供</w:t>
      </w:r>
      <w:r>
        <w:rPr>
          <w:rFonts w:hint="default" w:ascii="仿宋_GB2312" w:hAnsi="仿宋_GB2312" w:eastAsia="仿宋_GB2312" w:cs="仿宋_GB2312"/>
          <w:b w:val="0"/>
          <w:bCs w:val="0"/>
          <w:kern w:val="0"/>
          <w:sz w:val="28"/>
          <w:szCs w:val="28"/>
          <w:lang w:val="en-US" w:eastAsia="zh-CN"/>
        </w:rPr>
        <w:t>电话报修</w:t>
      </w:r>
      <w:r>
        <w:rPr>
          <w:rFonts w:hint="eastAsia" w:ascii="仿宋_GB2312" w:hAnsi="仿宋_GB2312" w:eastAsia="仿宋_GB2312" w:cs="仿宋_GB2312"/>
          <w:b w:val="0"/>
          <w:bCs w:val="0"/>
          <w:kern w:val="0"/>
          <w:sz w:val="28"/>
          <w:szCs w:val="28"/>
          <w:lang w:val="en-US" w:eastAsia="zh-CN"/>
        </w:rPr>
        <w:t>服务</w:t>
      </w:r>
      <w:r>
        <w:rPr>
          <w:rFonts w:hint="default" w:ascii="仿宋_GB2312" w:hAnsi="仿宋_GB2312" w:eastAsia="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lang w:val="en-US" w:eastAsia="zh-CN"/>
        </w:rPr>
        <w:t>接到报修电话后，要求半小时响应，2小时到现场勘测，24小时内完成故障修复。</w:t>
      </w:r>
    </w:p>
    <w:p w14:paraId="41C8EC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6</w:t>
      </w:r>
      <w:r>
        <w:rPr>
          <w:rFonts w:hint="default" w:ascii="仿宋_GB2312" w:hAnsi="仿宋_GB2312" w:eastAsia="仿宋_GB2312" w:cs="仿宋_GB2312"/>
          <w:b w:val="0"/>
          <w:bCs w:val="0"/>
          <w:kern w:val="0"/>
          <w:sz w:val="28"/>
          <w:szCs w:val="28"/>
          <w:lang w:val="en-US" w:eastAsia="zh-CN"/>
        </w:rPr>
        <w:t>.学校网络机房迁移：学校迁移网络机房，提前向教育发展服务中心报告，教育发展服务中心通知</w:t>
      </w:r>
      <w:r>
        <w:rPr>
          <w:rFonts w:hint="eastAsia" w:ascii="仿宋_GB2312" w:hAnsi="仿宋_GB2312" w:eastAsia="仿宋_GB2312" w:cs="仿宋_GB2312"/>
          <w:b w:val="0"/>
          <w:bCs w:val="0"/>
          <w:kern w:val="0"/>
          <w:sz w:val="28"/>
          <w:szCs w:val="28"/>
          <w:lang w:val="en-US" w:eastAsia="zh-CN"/>
        </w:rPr>
        <w:t>供应商</w:t>
      </w:r>
      <w:r>
        <w:rPr>
          <w:rFonts w:hint="default" w:ascii="仿宋_GB2312" w:hAnsi="仿宋_GB2312" w:eastAsia="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lang w:val="en-US" w:eastAsia="zh-CN"/>
        </w:rPr>
        <w:t>供应商</w:t>
      </w:r>
      <w:r>
        <w:rPr>
          <w:rFonts w:hint="default" w:ascii="仿宋_GB2312" w:hAnsi="仿宋_GB2312" w:eastAsia="仿宋_GB2312" w:cs="仿宋_GB2312"/>
          <w:b w:val="0"/>
          <w:bCs w:val="0"/>
          <w:kern w:val="0"/>
          <w:sz w:val="28"/>
          <w:szCs w:val="28"/>
          <w:lang w:val="en-US" w:eastAsia="zh-CN"/>
        </w:rPr>
        <w:t>安排学校</w:t>
      </w:r>
      <w:r>
        <w:rPr>
          <w:rFonts w:hint="eastAsia" w:ascii="仿宋_GB2312" w:hAnsi="仿宋_GB2312" w:eastAsia="仿宋_GB2312" w:cs="仿宋_GB2312"/>
          <w:b w:val="0"/>
          <w:bCs w:val="0"/>
          <w:kern w:val="0"/>
          <w:sz w:val="28"/>
          <w:szCs w:val="28"/>
          <w:lang w:val="en-US" w:eastAsia="zh-CN"/>
        </w:rPr>
        <w:t>网络</w:t>
      </w:r>
      <w:r>
        <w:rPr>
          <w:rFonts w:hint="default" w:ascii="仿宋_GB2312" w:hAnsi="仿宋_GB2312" w:eastAsia="仿宋_GB2312" w:cs="仿宋_GB2312"/>
          <w:b w:val="0"/>
          <w:bCs w:val="0"/>
          <w:kern w:val="0"/>
          <w:sz w:val="28"/>
          <w:szCs w:val="28"/>
          <w:lang w:val="en-US" w:eastAsia="zh-CN"/>
        </w:rPr>
        <w:t>机房</w:t>
      </w:r>
      <w:r>
        <w:rPr>
          <w:rFonts w:hint="eastAsia" w:ascii="仿宋_GB2312" w:hAnsi="仿宋_GB2312" w:eastAsia="仿宋_GB2312" w:cs="仿宋_GB2312"/>
          <w:b w:val="0"/>
          <w:bCs w:val="0"/>
          <w:kern w:val="0"/>
          <w:sz w:val="28"/>
          <w:szCs w:val="28"/>
          <w:lang w:val="en-US" w:eastAsia="zh-CN"/>
        </w:rPr>
        <w:t>光纤链路</w:t>
      </w:r>
      <w:r>
        <w:rPr>
          <w:rFonts w:hint="default" w:ascii="仿宋_GB2312" w:hAnsi="仿宋_GB2312" w:eastAsia="仿宋_GB2312" w:cs="仿宋_GB2312"/>
          <w:b w:val="0"/>
          <w:bCs w:val="0"/>
          <w:kern w:val="0"/>
          <w:sz w:val="28"/>
          <w:szCs w:val="28"/>
          <w:lang w:val="en-US" w:eastAsia="zh-CN"/>
        </w:rPr>
        <w:t>免费迁移。</w:t>
      </w:r>
    </w:p>
    <w:p w14:paraId="2FC2AC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7</w:t>
      </w:r>
      <w:r>
        <w:rPr>
          <w:rFonts w:hint="default" w:ascii="仿宋_GB2312" w:hAnsi="仿宋_GB2312" w:eastAsia="仿宋_GB2312" w:cs="仿宋_GB2312"/>
          <w:b w:val="0"/>
          <w:bCs w:val="0"/>
          <w:kern w:val="0"/>
          <w:sz w:val="28"/>
          <w:szCs w:val="28"/>
          <w:lang w:val="en-US" w:eastAsia="zh-CN"/>
        </w:rPr>
        <w:t>.学校新增接入或拆除：新增接入或拆除，学校提前向教育发展服务中心报告，教育发展服务中心通知</w:t>
      </w:r>
      <w:r>
        <w:rPr>
          <w:rFonts w:hint="eastAsia" w:ascii="仿宋_GB2312" w:hAnsi="仿宋_GB2312" w:eastAsia="仿宋_GB2312" w:cs="仿宋_GB2312"/>
          <w:b w:val="0"/>
          <w:bCs w:val="0"/>
          <w:kern w:val="0"/>
          <w:sz w:val="28"/>
          <w:szCs w:val="28"/>
          <w:lang w:val="en-US" w:eastAsia="zh-CN"/>
        </w:rPr>
        <w:t>供应商</w:t>
      </w:r>
      <w:r>
        <w:rPr>
          <w:rFonts w:hint="default" w:ascii="仿宋_GB2312" w:hAnsi="仿宋_GB2312" w:eastAsia="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lang w:val="en-US" w:eastAsia="zh-CN"/>
        </w:rPr>
        <w:t>供应商</w:t>
      </w:r>
      <w:r>
        <w:rPr>
          <w:rFonts w:hint="default" w:ascii="仿宋_GB2312" w:hAnsi="仿宋_GB2312" w:eastAsia="仿宋_GB2312" w:cs="仿宋_GB2312"/>
          <w:b w:val="0"/>
          <w:bCs w:val="0"/>
          <w:kern w:val="0"/>
          <w:sz w:val="28"/>
          <w:szCs w:val="28"/>
          <w:lang w:val="en-US" w:eastAsia="zh-CN"/>
        </w:rPr>
        <w:t>安排新增接入或拆除手续，</w:t>
      </w:r>
      <w:r>
        <w:rPr>
          <w:rFonts w:hint="eastAsia" w:ascii="仿宋_GB2312" w:hAnsi="仿宋_GB2312" w:eastAsia="仿宋_GB2312" w:cs="仿宋_GB2312"/>
          <w:b w:val="0"/>
          <w:bCs w:val="0"/>
          <w:kern w:val="0"/>
          <w:sz w:val="28"/>
          <w:szCs w:val="28"/>
          <w:lang w:val="en-US" w:eastAsia="zh-CN"/>
        </w:rPr>
        <w:t>并</w:t>
      </w:r>
      <w:r>
        <w:rPr>
          <w:rFonts w:hint="default" w:ascii="仿宋_GB2312" w:hAnsi="仿宋_GB2312" w:eastAsia="仿宋_GB2312" w:cs="仿宋_GB2312"/>
          <w:b w:val="0"/>
          <w:bCs w:val="0"/>
          <w:kern w:val="0"/>
          <w:sz w:val="28"/>
          <w:szCs w:val="28"/>
          <w:lang w:val="en-US" w:eastAsia="zh-CN"/>
        </w:rPr>
        <w:t>规范管理。</w:t>
      </w:r>
    </w:p>
    <w:p w14:paraId="5F33D2D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三、组网硬件及服务要求</w:t>
      </w:r>
    </w:p>
    <w:p w14:paraId="78E60D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本项目所涉及的所有组网硬件、安全设备和链路服务由中标单位提供和组建，需确保学校和教育局教育城域网链路正常使用，并满足《浙江省区域数字教育发展水平监测指标体系（2024）》《杭州市数字教育高质量发展实施方案（2024-2027年）》要求。组建教育专网租赁服务项目所需的相关硬件及要求如下：</w:t>
      </w:r>
    </w:p>
    <w:p w14:paraId="580CB039">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1</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设备清单</w:t>
      </w:r>
      <w:r>
        <w:rPr>
          <w:rFonts w:hint="eastAsia" w:ascii="仿宋_GB2312" w:hAnsi="仿宋_GB2312" w:eastAsia="仿宋_GB2312" w:cs="仿宋_GB2312"/>
          <w:b w:val="0"/>
          <w:bCs w:val="0"/>
          <w:sz w:val="28"/>
          <w:szCs w:val="28"/>
          <w:lang w:val="en-US" w:eastAsia="zh-CN"/>
        </w:rPr>
        <w:t>及服务要求</w:t>
      </w:r>
      <w:r>
        <w:rPr>
          <w:rFonts w:hint="eastAsia" w:ascii="仿宋_GB2312" w:hAnsi="仿宋_GB2312" w:eastAsia="仿宋_GB2312" w:cs="仿宋_GB2312"/>
          <w:b w:val="0"/>
          <w:bCs w:val="0"/>
          <w:sz w:val="28"/>
          <w:szCs w:val="28"/>
          <w:lang w:eastAsia="zh-CN"/>
        </w:rPr>
        <w:t>：</w:t>
      </w:r>
    </w:p>
    <w:tbl>
      <w:tblPr>
        <w:tblStyle w:val="6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9"/>
        <w:gridCol w:w="1375"/>
        <w:gridCol w:w="6533"/>
        <w:gridCol w:w="459"/>
        <w:gridCol w:w="460"/>
      </w:tblGrid>
      <w:tr w14:paraId="54A92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5FE82D5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1、主设备清单及要求</w:t>
            </w:r>
          </w:p>
        </w:tc>
      </w:tr>
      <w:tr w14:paraId="7BB6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43C47A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7E345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服务名称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497F1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参数要求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6EEEB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ACF0A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单位</w:t>
            </w:r>
          </w:p>
        </w:tc>
      </w:tr>
      <w:tr w14:paraId="240E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EB232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83E65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提供教育专网出口IPv6转换及负载均衡服务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FF6D6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 吞吐量≥ 21Gbps，并发连接数≥9000000，4层新建连接数CPS ≥420000，7层新建连接数RPS≥2000000；网络接口要求：千兆电口≥ 6个、千兆光口≥4个、万兆光口≥2个，含4个万兆多模光模块，热插拔式冗余电源。</w:t>
            </w:r>
          </w:p>
          <w:p w14:paraId="7BB45A1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2.为满足城域网IPv6/v4的访问需求，产品支持IPv6双栈模式，支持NAT46、NAT64、NAT66等协议转换。产品通过IPv6 Ready金色认证。</w:t>
            </w:r>
          </w:p>
          <w:p w14:paraId="49B561D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3.通过某种编程语言（如lua）实现自定义的流量编排，对IP、TCP、UDP、SSL、HTTP和HTTPS等类型的流量进行分发、修改和统计等操作。</w:t>
            </w:r>
          </w:p>
          <w:p w14:paraId="48FE32F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4.支持基于URL的链路调度功能，内置不少于1000条的国外URL网址库，无需手动导入并支持自动更新，管理员可查看并进行编辑。可根据URL将访问国外网站的请求调度到指定线路。</w:t>
            </w:r>
          </w:p>
          <w:p w14:paraId="58F26F8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5.在三层架构下，支持跨设备（如防火墙、IPS、行为管理等）对后端的设备进行健康状态监控（透明监视），同时支持Ipv4和Ipv6。</w:t>
            </w:r>
          </w:p>
          <w:p w14:paraId="6CFEF4F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支持图片优化技术，通过对图片格式的转换，减少传输流量，提升web页面加载速度。无需改动服务器端的图片源文件，可根据浏览器种类自动识别转换类型，将图片转换为对应支持的WebP或JPEG格式，优化加速效果。</w:t>
            </w:r>
          </w:p>
          <w:p w14:paraId="5D74B77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7.支持被动式健康检查，可根据对业务流量的观测采样；对常规HTTP应用可配置基于反映URL失效的HTTP响应状态码的观测判断机制，对于复杂应用可配置基于RST关闭连接和零窗口等异常TCP传输行为的观测判断机制。</w:t>
            </w:r>
          </w:p>
          <w:p w14:paraId="14DD31D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8.支持面向服务器健康度的弹性调控机制，可通过监控业务流中的TCP传输异常来衡量服务器节点的有效性，尝试对性能不足的服务器临时开启过载保护，动态调节服务器的负载。</w:t>
            </w:r>
          </w:p>
          <w:p w14:paraId="40C1E7E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 支持链路负载投屏展示，能够分别基于链路监测、应用选路和ISP流量进行投屏展示分析。链路监测展示链路的健康状态、上下行带宽、总带宽、新建连接数、并发连接数和吞吐量；应用选路展示基于应用分类选择相应链路的示意图；ISP展示基于运营商分类选择链路的示意图。</w:t>
            </w:r>
          </w:p>
          <w:p w14:paraId="2986B9D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为了便于运维管理及对现有业务整体情况的把握，要求设备内置数据中心，支持自动订阅和手动生成两种方式输出PDF格式报表；支持对链路和服务器的稳定性进行统计，可查询服务器的异常状态信息，并提供对故障原因的分析。</w:t>
            </w:r>
          </w:p>
          <w:p w14:paraId="51CEEB9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11.支持大数据输出功能，输出必须包括客户端IP、x-forwarded-For IP、访问时间、访问IP、访问URL、响应时间和资源大小。</w:t>
            </w:r>
          </w:p>
          <w:p w14:paraId="6851910E">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12.支持被动式健康检查，可根据对业务流量的观测采样；对常规HTTP应用可配置基于反映URL失效的HTTP响应状态码的观测判断机制，对于复杂应用可配置基于RST关闭连接和零窗口等异常TCP传输行为的观测判断机制。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AF8E0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92894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r>
      <w:tr w14:paraId="265A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4DEBDC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2A2DD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提供安全感知平台服务（含配套探针）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D7AD3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 硬盘容量≥32TB，CPU≥16核心，≥96G内存，千兆电口≥4个、1个串口、≥3个USB口，冗余电源。</w:t>
            </w:r>
          </w:p>
          <w:p w14:paraId="47C155A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对各节点安全检测探针的数据进行收集，并通过可视化的形式为用户呈现内网业务资产及针对内网关键业务资产的攻击与潜在威胁；并通过该平台对现网所有安全系统进行统一管理和策略下发，提升城域网安全预警能力。</w:t>
            </w:r>
          </w:p>
          <w:p w14:paraId="5E41024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3.支持深入融合接入防火墙、上网行为管理、WAC无线控制器、潜伏威胁探针等设备，在首页面中即可显示安全组件接入的数量和状态而并非通过日志审计模块添加解析方式实现。</w:t>
            </w:r>
          </w:p>
          <w:p w14:paraId="24B19CE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4.支持大屏展示业务脆弱性态势，包括漏洞风险态势、漏洞类型TOP5、高危漏洞TOP5、业务总览、脆弱性业务TOP5、实时脆弱性监测。</w:t>
            </w:r>
          </w:p>
          <w:p w14:paraId="4B533C9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5.支持大屏展示横向威胁态势，包括业务与终端访问、发起威胁终端TOP5、遭受威胁业务TOP5、访问趋势图；支持不同颜色标注横向攻击、违规访问、可疑行为、风险访问等行为。</w:t>
            </w:r>
          </w:p>
          <w:p w14:paraId="02D80B2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支持不同视角展示全网安全态势，包括综合安全态势、分支安全态势、安全事件态势、网络攻击态势、外连风险态势、横向威胁态势、脆弱性态势、资产态势、正常横向访问监控态势、正常外连监控态势、设备运行态势等13个独立的大屏展示功能；支持大屏轮播，可自定义播放顺序。</w:t>
            </w:r>
          </w:p>
          <w:p w14:paraId="3F3F061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7.支持安全域维度定义资产，可定义安全域名称、安全域属性、责任人、责任人邮箱、IP范围、备注等信息；并支持导入导出csv配置文件。</w:t>
            </w:r>
          </w:p>
          <w:p w14:paraId="5CCEA80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8.支持流量实时分析漏洞功能，漏洞类型包括配置错误漏洞、OpenSSH漏洞、OpenLDAP、数据库、Web应用等；支持展示业务脆弱性风险分布、漏洞类型分析、漏洞态势与危害和处置建议，并支持导出脆弱性感知报告。</w:t>
            </w:r>
          </w:p>
          <w:p w14:paraId="0559929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9.支持业务视角维度展示安全风险，包括攻击阶段分布、风险等级趋势、事件描述、遭受的外部攻击、脆弱性风险、行为画像、开放端口等。</w:t>
            </w:r>
          </w:p>
          <w:p w14:paraId="55F57A7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 支持终端维度展示终端IP、所属分支、所属终端组、风险等级、安全事件标签、处理状态、联动状态；风险等级包含已失陷、高危、中危、低危。</w:t>
            </w:r>
          </w:p>
          <w:p w14:paraId="7907CD5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11.支持安全域维度展示安全风险，包括安全域列表、安全域评分、事件类型TOP5、IP地址、IP类型、风险等级、关键风险。</w:t>
            </w:r>
          </w:p>
          <w:p w14:paraId="161021E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12.支持与上网行为管理设备进行联动响应，同步认证用户关联安全事件；支持浏览器推送用户提醒与冻结用户上网。</w:t>
            </w:r>
          </w:p>
          <w:p w14:paraId="15D41EB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13.支持挖矿专项检测，可实时查看挖矿各个攻击阶段，包括感染挖矿病毒、与控制端建立通信、获取挖矿任务、尝试挖矿、挖矿成功等；支持挖矿币种分布、挖矿风险态势、受影响主机等维度分析统计。</w:t>
            </w:r>
          </w:p>
          <w:p w14:paraId="4C9C9A8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14.具备安全日志分析引擎、DnsFlow行为分析引擎、HttpFLow分析引擎、NetFLow分析引擎、MailFLow分析引擎、SmbFLow分析引擎、威胁情报分析关联引擎、第三方安全检测引擎、文件威胁检测引擎等；支持定期自动升级或离线手动升级。</w:t>
            </w:r>
          </w:p>
          <w:p w14:paraId="62EF570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15.支持对等级保护建设整改过程中系统定级、差距评估、备案、整改、测评过程中产生的文档结论进行统计归档，并使用可视化的统一界面进行展现与管理，最大程度发挥安全措施的保护能力。</w:t>
            </w:r>
          </w:p>
          <w:p w14:paraId="1FE7857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潜伏威胁探针系统</w:t>
            </w:r>
          </w:p>
          <w:p w14:paraId="156DC41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1.千兆电口≥6、千兆光口≥4，性能指标≥2Gbps</w:t>
            </w:r>
          </w:p>
          <w:p w14:paraId="77A1732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2.旁路部署，支持探针接入多个镜像口，每个接口相互独立且不影响</w:t>
            </w:r>
          </w:p>
          <w:p w14:paraId="2C6A570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3.支持SQL注入、XSS攻击、网页木马、网站扫描、WEBSHELL、跨站请求伪造、系统命令注入、文件包含攻击、目录遍历攻击、信息泄露攻击、Web整站系统漏洞等网站攻击检测。</w:t>
            </w:r>
          </w:p>
          <w:p w14:paraId="2DF890B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4.支持敏感数据泄密功能检测能力，可自定义敏感信息，支持根据文件类型和敏感关键字进行信息过滤。</w:t>
            </w:r>
          </w:p>
          <w:p w14:paraId="4D81F7F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5.支持标准端口运行非标准协议，非标准端口运行标准协议的异常流量检测，端口类型包括3389、53、80/8080、21、69、443、25、110、143、22等。</w:t>
            </w:r>
          </w:p>
          <w:p w14:paraId="0AADDDC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6.支持5种类型日志传输模式,包含标准模式、精简模式、高级模式、局域网模式、自定义模式，适应不同应用场景需求。</w:t>
            </w:r>
          </w:p>
          <w:p w14:paraId="2015974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7.支持传输安全检测日志，包括网络攻击检测日志、漏洞利用攻击检测日志、僵尸网络检测日志、业务弱点发现日志。</w:t>
            </w:r>
          </w:p>
          <w:p w14:paraId="27B0DBE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8.支持IP，IP组，服务，端口，访问时间等定义访问策略，主动建立针对性的业务和应用访问逻辑规则，包括白名单和黑名单方式。</w:t>
            </w:r>
          </w:p>
          <w:p w14:paraId="53C91D7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9.支持将流量还原的文件发送至沙盒分析；可支持第三方沙盒对接。</w:t>
            </w:r>
          </w:p>
          <w:p w14:paraId="3637801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10.内置URL库、IPS漏洞特征识别库、应用识别库、WEB应用防护识别库、僵尸网络识别库、实时漏洞分析识别库、恶意链接库、白名单库。</w:t>
            </w:r>
          </w:p>
          <w:p w14:paraId="687DA288">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11.支持流量抓包分析，可定义抓包数量、接口、IP地址、端口或自定义过滤表达式。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D33E0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34CE5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r>
      <w:tr w14:paraId="17D8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AD6401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1B51E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提供日志审计服务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6909B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1.千兆电口≥6个，内存≥8G，≥2个USB 2.0口，企业盘≥1TB*2 +64G系统盘。</w:t>
            </w:r>
          </w:p>
          <w:p w14:paraId="5A9419F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2.本次建设包含≥200个审计主机许可证</w:t>
            </w:r>
          </w:p>
          <w:p w14:paraId="70F7A93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实现日志统一管理，支持SYSLOG、NAT日志、SFTP、FTP静态文件、FTP动态文件多种日志采集方式。能够采集、分类、过滤、归并、分析、存储和监控网元上报的日志，帮助教育局对海量日志进行管理，能及时了解安全网元和网络网元的运行情况，跟踪网络用户行为，迅速识别并消除安全威胁。同时满足《网络安全等级保护2.0国家标准》规定业务流程的合规管理、等保2级以上系统中对日志留存的要求；</w:t>
            </w:r>
          </w:p>
          <w:p w14:paraId="0BFAA0D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4.基于审计总览形式，展示整体的审计状况，包括当前存储空间、关联事件、审计事件、日志传输趋势；支持自定义设置可显示的模块。</w:t>
            </w:r>
          </w:p>
          <w:p w14:paraId="7310E45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5.支持展示关联事件类型分布TOP5、对象IP统计TOP5、事件等级分布、事件趋势、事件列表；点击查看日志可自动跳转到日志检索。</w:t>
            </w:r>
          </w:p>
          <w:p w14:paraId="2B97134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6.支持展示审计事件类型分布TOP5、对象IP统计TOP5、事件等级分布、事件趋势、事件列表。</w:t>
            </w:r>
          </w:p>
          <w:p w14:paraId="7B9C2E9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7.日志进行归一化操作后，对日志等级进行映射，根据不同设备会统计不同等级下的日志数。</w:t>
            </w:r>
          </w:p>
          <w:p w14:paraId="4561B34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支持多种输入方式、搜索框模糊搜索、指定语段进行语法搜索；可根据时间、严重等级等进行组合查询；可根据具体设备、来源/目的所属（可具体到外网、内网资产等）、IP地址、特征ID、URL进行具体条件搜索；支持日志进行定时刷新。</w:t>
            </w:r>
          </w:p>
          <w:p w14:paraId="5D0539C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9.管理员账号可对本设备及所有接入设备的任何登陆、编辑、删除等操作进行记录。</w:t>
            </w:r>
          </w:p>
          <w:p w14:paraId="647E6C3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支持以标准syslog等形式接收第三方设备的日志并存储；支持FTP、Webservice、JDBC的日志数据拉取接入方式；支持通过agent、wmi接口采集windows日志；支持对常见安全设备日志范式解析；支持通过SIEM日志解析引擎对第三方日志接入模块进行统一独立的升级维护。</w:t>
            </w:r>
          </w:p>
          <w:p w14:paraId="6101189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11.通过接入序列号控制接入设备的个数，主要支持网络设备、安全设备、操作系统、中间件、数据库等设备的日志接入，可以获取到设备的传输日志量，设备同步数据状态等信息。</w:t>
            </w:r>
          </w:p>
          <w:p w14:paraId="07636AF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12.内置40+条审计策略，包括操作系统、数据库；可启用/禁用策略，默认匹配上后都会产生页面告警，支持开启邮件告警。</w:t>
            </w:r>
          </w:p>
          <w:p w14:paraId="433538C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提供管理员账号创建、修改、删除，并可针对创建的管理员进行权限设置；支持IP免登录，指定IP免认证直接进入平台；支持只允许某些IP登录平台；支持页面权限配置和资产范围配置，用于管理账号权限，满足用户三权分立的需求；支持usb-key认证。</w:t>
            </w:r>
          </w:p>
          <w:p w14:paraId="5AEF54B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14.支持750+第三方日志采集器。</w:t>
            </w:r>
          </w:p>
          <w:p w14:paraId="75A7D4BE">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15.要求具备公安颁发的日志分析（一级）安全专用产品销售许可证。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B9B2D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B5E64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r>
      <w:tr w14:paraId="33E5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621D9A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871AF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提供下一代万兆防火墙服务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5324D4">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 千兆电口≥6个，万兆光口≥2，双电源，≥16G内存，硬盘空间不少于64G MSATA+SATA 1T存储，默认支持两个扩展槽，包含≥4个万兆多模光模块。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B76BE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6B233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r>
      <w:tr w14:paraId="795B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282F14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90F3C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提供上网行为管理服务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E463A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1.应用层吞吐量≥5.5Gb、支持用户数≥25000、每秒新建数≥40000、最大并发数≥2000000； 硬件指标：2U，双电源，千兆电口≥6个，万兆光口≥2个，1个串口(RJ45) ，2个USB2.0，16G内存，SATA硬盘1TB，包含4个万兆多模光模块。</w:t>
            </w:r>
          </w:p>
          <w:p w14:paraId="55C00A8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2.支持部署在IPv6环境中，设备接口及部署模式均支持ipv6配置；所有核心功能（上网认证、应用控制、流量控制、内容审计、日志报表等）都支持IPv6。</w:t>
            </w:r>
          </w:p>
          <w:p w14:paraId="6498766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3.IPsec VPN支持多线路功能，支持配置主备线路组和流量分配模式的多线路选路策略，支持硬件特征码绑定认证；IPsec VPN支持与LDAP服务器、Radius服务器结合认证。</w:t>
            </w:r>
          </w:p>
          <w:p w14:paraId="167EEC8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4.支持多种接入认证。</w:t>
            </w:r>
          </w:p>
          <w:p w14:paraId="722EBFC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1）多种认证方式，支持触发式WEB认证，支持用户名密码认证、IP和mac认证、短信认证、微信认证、二维码认证、单点登录认证等多种认证方式。</w:t>
            </w:r>
          </w:p>
          <w:p w14:paraId="4AF6491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2）用户身份源：支持对接多种用户源，包含 内置账户、AD域用户、LDAP服务器用户验证、RADIUS服务器、数据库服务器、POP3服务器、第三方认证系统（cas）。</w:t>
            </w:r>
          </w:p>
          <w:p w14:paraId="00CC1F8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3）支持基于802.1x的外部CA证书认证，同时支持在线证书状态查询（OCSP）。</w:t>
            </w:r>
          </w:p>
          <w:p w14:paraId="20A244C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6.支持针对上网权限策略进行检测分析，查看各个应用是否匹配相关策略；</w:t>
            </w:r>
          </w:p>
          <w:p w14:paraId="407F9AE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 支持二维码认证，担保人扫描访客的二维码后对其网络访问授权；支持访客填写信息、担保人填写信息、免填写信息三种模式</w:t>
            </w:r>
          </w:p>
          <w:p w14:paraId="6CA9624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8.基于IP网段、VlanID、MAC地址等实现新用户差异化的账户创建、自动分组、认证规则；</w:t>
            </w:r>
          </w:p>
          <w:p w14:paraId="7CC790E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 无需安装客户端，通过流量状况检查10款以上主流杀毒软件的运行情况，对不满足检查要求的终端可重定向页面修复。</w:t>
            </w:r>
          </w:p>
          <w:p w14:paraId="1570ED5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10.针对插件的杀软和登录域检测，支持违规之后限制用户权限，该权限包括访问权限和用户限额；</w:t>
            </w:r>
          </w:p>
          <w:p w14:paraId="6212D8C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 支持图形化查看当前内网IP使用情况，帮助管理员减少人工维护IP表的工作量。</w:t>
            </w:r>
          </w:p>
          <w:p w14:paraId="3242870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12.设备内置应用识别规则库，支持超过6000条应用规则数，支持超过2800种以上的应用，1000种以上移动应用，并保持每两个星期更新一次，保证应用识别的准确率；</w:t>
            </w:r>
          </w:p>
          <w:p w14:paraId="563F191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13.支持预置几组关键字，当审计日志中出现这些关键字时，将定期以邮件的方式发送报告给指定邮箱</w:t>
            </w:r>
          </w:p>
          <w:p w14:paraId="40BD04C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14.支持与同品牌防火墙联动能够与同品牌下一代防火墙系统实现认证联动，同时部署产品后，可以实现认证同步机制，实现单点登录。</w:t>
            </w:r>
          </w:p>
          <w:p w14:paraId="0F53673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15.能够与同品牌终端安全产品实现联动，当检测到终端未安装终端安全产品产品时，禁止上网并提示需要安装终端安全软件。</w:t>
            </w:r>
          </w:p>
          <w:p w14:paraId="4F056BCF">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16.为满足实名认证，要求产品支持通过OAuth认证协议对接，支持阿里钉钉，企业微信第三方账号授权认证。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A9E7B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3DA51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r>
      <w:tr w14:paraId="2BB5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DABC7D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55665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提供交换机管理平台服务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E4D12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1.平台性能：最大可支持管理交换机≥3000台；考虑到后续5年的学校交换机扩容，本次需配备管理交换机数量授权≥1000台。</w:t>
            </w:r>
          </w:p>
          <w:p w14:paraId="32D5038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2.部署方式：支持软件和硬件两种部署模式；支持跨互联网进行远程部署。</w:t>
            </w:r>
          </w:p>
          <w:p w14:paraId="36A025B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全网身份认证：a.支持802.1x认证方式，提供多种准入方案，例如：账号认证，证书认证，支持基于端口、vlan开启802.1x认证。支持802.1x认证的同时，能够开启自动绑定用户首次登陆的终端信息，支持自定义允许账号登陆终端数，当超过时候强迫最早接入的终端下线或不允许新终端接入。b.支持Portal认证方式，提供多种准入方案，例如如：账号认证、访客认证、证书认证。支持Portal认证页面自定义，包括页面展示信息、页面标题、文字描述、免责声明等信息。c.支持有线二维码审核认证方式，每次访客接入交换机的终端需要通过网络管理员的许可以后，分配访客权限然后入网。d.支持MAC地址认证方式，针对哑终端可采用MAC地址认证的方式接入网络。</w:t>
            </w:r>
          </w:p>
          <w:p w14:paraId="087BFC9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有线无线一体化：支持和现有的无线管理平台打通，基于用户/用户组进行授权，可实现用户无论通过有线、无线接入具有相同的上网权限，实现有线/无线认证一体化、策略一体化、与位置、时间、终端IP地址无关。</w:t>
            </w:r>
          </w:p>
          <w:p w14:paraId="62B5A3F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5.认证用户数：可认证用户数≥60K；</w:t>
            </w:r>
          </w:p>
          <w:p w14:paraId="017F6D9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交换机状态画像：支持在控制器平台查看交换机面板端口接入状态（端口UP/DOWN以不同的颜色区分）、交换机容量、端口负载、供电负载；支持点击交换机面板端口可查看流量趋势、拥塞丢包数，从最近5分钟、1小时、1天、1周维度。</w:t>
            </w:r>
          </w:p>
          <w:p w14:paraId="4BA4DA8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IP地址管理画像：支持基于地址池进行用户终端IP地址画像管理，并且可以查看每个地址池以下相关信息：发生冲突的IP地址，包含IP地址发生的冲突次数、冲突的时间节点；获取IP地址失败的终端，包含失败的终端MAC地址、失败次数、失败的时间节点；地址池利用率，包含已分配和为分配的IP地址百分比。</w:t>
            </w:r>
          </w:p>
          <w:p w14:paraId="5A66742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8.可视化配置：支持通过控制器平台对交换机进行端口组划分、交换机组划分，支持从平台统一下发配置，例如：IP、VLAN、链路聚合、防环路、路由、组播、ACL、QoS、镜像、M-LAG、VRRP等配置；</w:t>
            </w:r>
          </w:p>
          <w:p w14:paraId="576C19F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9.交换机安全画像：支持交换机离线统计画像、交换机供电负载画像、系统资源画像、芯片资源画像、网络质量画像、流量负载画像、帧类型分析画像、报文分析画像、网络协议报文接收速率分析画像。</w:t>
            </w:r>
          </w:p>
          <w:p w14:paraId="3848940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交换机安全告警：支持安全告警规则设置，自定义告警交换机设备、交换机端口，并支持通过手机APP（可自定义推送内容）、短信等告警方式；设置维度包含：交换机离线、交换机MAC地址表/ARP表利用率超阀值、</w:t>
            </w:r>
          </w:p>
          <w:p w14:paraId="238A729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单网口防环、接口状态变化、接口协商速率下降、接口错误报文速率超阀值、接口泛洪报文超阀值等。</w:t>
            </w:r>
          </w:p>
          <w:p w14:paraId="1542593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11.终端准入：支持终端类型识别，系统内置终端识别库。例如：办公设备（视频会议设备、VOIP电话设备等）、打印机或扫描仪、摄像头、电视盒子、移动终端、路由器等。</w:t>
            </w:r>
          </w:p>
          <w:p w14:paraId="57746C6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12.防WiFi共享：支持禁止通过内网PC端进行私接随身WiFi共享。</w:t>
            </w:r>
          </w:p>
          <w:p w14:paraId="2AE0D8D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13.防御终端病毒扩散：支持网管平台关闭终端不必要的端口服务，支持在交换机上创建东西向安全策略，实现全网安全风险拦截。</w:t>
            </w:r>
          </w:p>
          <w:p w14:paraId="1E90846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14.内网安全攻击展示：支持实时查看有些接入终端当前的安全状态，例如：在线终端、风险终端、拦截终端；支持内网终端攻击服务类型占比分析、攻击事件分析、被攻击终端类型分布。</w:t>
            </w:r>
          </w:p>
          <w:p w14:paraId="763B42BD">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15.态势感知平台联动：支持联动安全态势感知平台，从接入层交换机层面实现对风险终端的MAC地址进行封堵。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6F1CA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C59C9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r>
      <w:tr w14:paraId="5873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7D24D5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C8618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提供汇聚交换机服务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D3D0C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1.基本性能：交换容量≥2.56Tbps；包转发率≥720Mpps。</w:t>
            </w:r>
          </w:p>
          <w:p w14:paraId="06D8C5C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2.端口数量：万兆SFP+光口≥24个。</w:t>
            </w:r>
          </w:p>
          <w:p w14:paraId="02EE3A0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3.稳定性：支持双交流电源模块1+1冗余（热插拔），本次可只配置1个电源模块。</w:t>
            </w:r>
          </w:p>
          <w:p w14:paraId="30E7520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4.工作模式：支持智能交换机和普通交换机两种工作模式，可以根据不同的组网需要，随时在控制器平台灵活的进行切换。</w:t>
            </w:r>
          </w:p>
          <w:p w14:paraId="267050B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5.逃生功能：支持逃生模式，交换机与管理平台连接中断后，在本地网络出口正常的情况下，原有用户正常在线，业务不中断；交换机下内部互访策略不受影响。</w:t>
            </w:r>
          </w:p>
          <w:p w14:paraId="2683656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6.交换机上线方式：二层广播自动发现管理平台，配置静态IP地址三层发现管理平台，DHCP Option43方式发现管理平台，DNS域名发现管理平台。</w:t>
            </w:r>
          </w:p>
          <w:p w14:paraId="0A00FCF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7.MAC地址：支持整机MAC地址≥32K。</w:t>
            </w:r>
          </w:p>
          <w:p w14:paraId="52482A0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8.VLAN表项：支持4K VLAN表项。</w:t>
            </w:r>
          </w:p>
          <w:p w14:paraId="29B590B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访问控制策略：支持基于交换机单端口、聚合口的ACL策略；支持基于源目IP地址、MAC地址的ACL策略；支持基于协议（例如：OSPF、UDP、ARP），同时支持自定义协议号的ACL策略；支持基于时间的ACL策略；支持基于802.1p、IP及服务等级、DSCP的优先级设置。</w:t>
            </w:r>
          </w:p>
          <w:p w14:paraId="60AA2C2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10.链路聚合：支持M-LAG技术，跨设备链路聚合（非堆叠技术实现），要求配对的设备有独立的控制平面。</w:t>
            </w:r>
          </w:p>
          <w:p w14:paraId="0B79E51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11.安全特性：支持防网关ARP欺骗、管理员分级管理、支持端口保护、隔离、支持防止DOS、ARP攻击功能、支持CPU保护功能。</w:t>
            </w:r>
          </w:p>
          <w:p w14:paraId="740869D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管理运维：支持通过APP进行远程管理，并且可以修改交换机网络配置；支持通过控制器平台跨广域网、NAT远程管理智能交换机；支持通过在控制器平台的Web页面对交换机进行可视化管理查看，包括交换机的端口状态及配置、vlan信息。</w:t>
            </w:r>
          </w:p>
          <w:p w14:paraId="23A101D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安全态势感知联动：支持与本次的态势感知平台系统联动。上报接入终端信息，包含IP、MAC、用户名、APID/SWID、AP名/SW名；支持响应下发的冻结风险终端的请求，对风险终端进行冻结；支持安全状态页面中统计显示联动事件次数及详情；支持安全日志显示对应安全事件，包括钓鱼AP攻击、DDOS攻击、爆破攻击、IP冲突、ARP扫描攻击等。</w:t>
            </w:r>
          </w:p>
          <w:p w14:paraId="615ECCA0">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14.统一性：要求和本次交换机管理平台为同一品牌。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1A546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D08DF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r>
      <w:tr w14:paraId="122B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4BEB59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7A3A5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提供学校万兆出口交换机服务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74FA2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1.基本性能：交换容量≥2.56Tbps；包转发率≥720Mpps。</w:t>
            </w:r>
          </w:p>
          <w:p w14:paraId="2CBB3D3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2.端口数量：万兆SFP+光口≥24个。</w:t>
            </w:r>
          </w:p>
          <w:p w14:paraId="7FFC237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3.稳定性：支持双交流电源模块1+1冗余（热插拔），本次可只配置1个电源模块。</w:t>
            </w:r>
          </w:p>
          <w:p w14:paraId="789EEEC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4.工作模式：支持智能交换机和普通交换机两种工作模式，可以根据不同的组网需要，随时在控制器平台灵活的进行切换。</w:t>
            </w:r>
          </w:p>
          <w:p w14:paraId="00EAAE7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5.逃生功能：支持逃生模式，交换机与管理平台连接中断后，在本地网络出口正常的情况下，原有用户正常在线，业务不中断；交换机下内部互访策略不受影响。</w:t>
            </w:r>
          </w:p>
          <w:p w14:paraId="2323284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6.交换机上线方式：二层广播自动发现管理平台，配置静态IP地址三层发现管理平台，DHCP Option43方式发现管理平台，DNS域名发现管理平台。</w:t>
            </w:r>
          </w:p>
          <w:p w14:paraId="377DBA2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7.MAC地址：支持整机MAC地址≥32K。</w:t>
            </w:r>
          </w:p>
          <w:p w14:paraId="74DD183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8.VLAN表项：支持4K VLAN表项。</w:t>
            </w:r>
          </w:p>
          <w:p w14:paraId="245B591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访问控制策略：支持基于交换机单端口、聚合口的ACL策略；支持基于源目IP地址、MAC地址的ACL策略；支持基于协议（例如：OSPF、UDP、ARP），同时支持自定义协议号的ACL策略；支持基于时间的ACL策略；支持基于802.1p、IP及服务等级、DSCP的优先级设置。</w:t>
            </w:r>
          </w:p>
          <w:p w14:paraId="748B80C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10.链路聚合：支持M-LAG技术，跨设备链路聚合（非堆叠技术实现），要求配对的设备有独立的控制平面。</w:t>
            </w:r>
          </w:p>
          <w:p w14:paraId="5D3F2B7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11.安全特性：支持防网关ARP欺骗、管理员分级管理、支持端口保护、隔离、支持防止DOS、ARP攻击功能、支持CPU保护功能。</w:t>
            </w:r>
          </w:p>
          <w:p w14:paraId="545C5FF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管理运维：支持通过APP进行远程管理，并且可以修改交换机网络配置；支持通过控制器平台跨广域网、NAT远程管理智能交换机；支持通过在控制器平台的Web页面对交换机进行可视化管理查看，包括交换机的端口状态及配置、vlan信息。</w:t>
            </w:r>
          </w:p>
          <w:p w14:paraId="04609DC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安全态势感知联动：支持与本次的态势感知平台系统联动。上报接入终端信息，包含IP、MAC、用户名、APID/SWID、AP名/SW名；支持响应下发的冻结风险终端的请求，对风险终端进行冻结；支持安全状态页面中统计显示联动事件次数及详情；支持安全日志显示对应安全事件，包括钓鱼AP攻击、DDOS攻击、爆破攻击、IP冲突、ARP扫描攻击等。</w:t>
            </w:r>
          </w:p>
          <w:p w14:paraId="42DCBC33">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14.统一性：要求和本次交换机管理平台为同一品牌。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53E03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DEF95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r>
      <w:tr w14:paraId="59CF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0AFF22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71532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提供学校千兆出口交换机服务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1B1E0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≥48个10/100/1000Base-T以太网端口，4×1000Base-XSFP千兆以太网端口、</w:t>
            </w:r>
          </w:p>
          <w:p w14:paraId="4D1C8EA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交换容量：≥256Gbps</w:t>
            </w:r>
          </w:p>
          <w:p w14:paraId="45801CC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转发性能：≥132Mpps</w:t>
            </w:r>
          </w:p>
          <w:p w14:paraId="4C2097C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三层路由IPv4/v6静态路由、RIP、RIPng，</w:t>
            </w:r>
          </w:p>
          <w:p w14:paraId="537B953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支持802.1X认证；支持GuestVLAN；支持端口隔离；支持ARP入侵检测功能；支持IP+MAC+端口的绑定</w:t>
            </w:r>
          </w:p>
          <w:p w14:paraId="6C2A4B13">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支持基于源MAC地址、目的MAC地址、源IP地址、目的IP地址、TCP/UDP端口号、协议类型、VLAN等ACL；支持基于时间段的ACL；支持基于全局、VLAN、端口（组）下发ACL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6419A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41D32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r>
      <w:tr w14:paraId="3C5C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F6349F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00187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光模块(一）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E29D8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1.基本规格：SFP+ 万兆单模光模块，单模，1550nm，最大传输距离 80km，接头类型：LC</w:t>
            </w:r>
          </w:p>
          <w:p w14:paraId="07367A05">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2.统一性：要求和本次交换机管理平台为同一品牌。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90044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8B7B8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r>
      <w:tr w14:paraId="6F8D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F149BB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7FDF3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光模块(二）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5291C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1.基本规格：SFP+ 万兆单模光模块，单模，1550nm，最大传输距离 40km，接头类型：LC</w:t>
            </w:r>
          </w:p>
          <w:p w14:paraId="4874EEAA">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2.统一性：要求和本次交换机管理平台为同一品牌。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669A2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7DB10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r>
      <w:tr w14:paraId="4BB4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C87535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B8F96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光模块(三）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8C329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1.基本规格：千兆单模光模块，单模，1310nm，最大传输距离 10km，接头类型：LC</w:t>
            </w:r>
          </w:p>
          <w:p w14:paraId="7F4D7E01">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2.统一性：要求和本次交换机管理平台为同一品牌。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DFFF4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97E27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r>
      <w:tr w14:paraId="3920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5572C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B5945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光模块（四）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5B3B5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1.基本规格：千兆单模光模块，单模，1550nm，最大传输距离 40km，接头类型：LC</w:t>
            </w:r>
          </w:p>
          <w:p w14:paraId="241E6A1C">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2.统一性：要求和本次交换机管理平台为同一品牌。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20E0C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8B8F1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r>
      <w:tr w14:paraId="01DA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5"/>
            <w:tcBorders>
              <w:top w:val="single" w:color="000000" w:sz="4" w:space="0"/>
              <w:left w:val="nil"/>
              <w:bottom w:val="nil"/>
              <w:right w:val="nil"/>
            </w:tcBorders>
            <w:noWrap w:val="0"/>
            <w:vAlign w:val="center"/>
          </w:tcPr>
          <w:p w14:paraId="5AE4955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val="0"/>
                <w:bCs w:val="0"/>
                <w:kern w:val="2"/>
                <w:sz w:val="28"/>
                <w:szCs w:val="28"/>
                <w:lang w:val="en-US" w:eastAsia="zh-CN" w:bidi="ar-SA"/>
              </w:rPr>
              <w:t>2.核心交换机升级清单及要求</w:t>
            </w:r>
          </w:p>
        </w:tc>
      </w:tr>
      <w:tr w14:paraId="6B70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B99C99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38406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D9E2C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配置说明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846BB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8B71F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单位</w:t>
            </w:r>
          </w:p>
        </w:tc>
      </w:tr>
      <w:tr w14:paraId="4965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06B707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8B0AE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核心交换机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77E39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硬件详细配置：总装机箱,双主控，双电源（3000W），双交换网板，1*24端口万兆以太网光接口和24端口千兆以太网光接口板(X6S,SFP+)。</w:t>
            </w:r>
          </w:p>
          <w:p w14:paraId="3B2772A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软件功能详细：包含交换机主机软件、SVF、FIB扩展、MPLS、IPv6等交换机侧功能；VXLAN增强功能未激活License时不支持通过BGP-EVPN方式部署分布式和集中式网关（通过静态方式部署集中式网关不需要license）；激活License后的控制情况受购买的License控制，可支持BGP-EVPN、分布式网关功能。</w:t>
            </w:r>
          </w:p>
          <w:p w14:paraId="772F587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1、采用国产芯片，自主可控，提供权威第三方测试报告</w:t>
            </w:r>
          </w:p>
          <w:p w14:paraId="6636D67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2、交换容量≥645Tbps，包转发率≥230400Mpps</w:t>
            </w:r>
          </w:p>
          <w:p w14:paraId="0AE03B4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3、主控引擎与交换网板物理分离；主控引擎≥2；独立交换网板≥4；整机业务板槽位数≥8</w:t>
            </w:r>
          </w:p>
          <w:p w14:paraId="5B599BF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4、支持颗粒化电源，支持M+N电源冗余（AC和DC均支持），电源插槽个数≥6</w:t>
            </w:r>
          </w:p>
          <w:p w14:paraId="7AE49B2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5、为保证设备散热可靠性，要求设备支持模块化风扇框，可热插拔，当单个风扇框发生故障时，有其他风扇正常运行，保证设备散热，独立风扇框数≥4</w:t>
            </w:r>
          </w:p>
          <w:p w14:paraId="59B46D0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6、为保证设备散热效果，符合机房的冷热风道设计，要求主机主体散热采用后出风的风道设计</w:t>
            </w:r>
          </w:p>
          <w:p w14:paraId="524CC7D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7、支持独立的硬件监控板卡, 控制平面和监控平面物理槽位分离，支持1+1备份，能集中监控风扇、电源等模块，能调节能耗</w:t>
            </w:r>
          </w:p>
          <w:p w14:paraId="1382E79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8、为安装及日常维护方便，所有可插拔板卡（主控、交换、业务板卡）是前插板，所有走线全部在前面板走线，包括业务和管理线缆，单面维护</w:t>
            </w:r>
          </w:p>
          <w:p w14:paraId="592378F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9、支持业务板集成AC功能，实现对AP的接入控制和管理，实现对有线无线用户的统一认证管理、用户数据报文的隧道集中转发</w:t>
            </w:r>
          </w:p>
          <w:p w14:paraId="04547B1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10、支持VxLAN功能，支持VxLAN二层网关、三层网关，支持BGP EVPN，支持分布式 Anycast 网关，支持VxLAN Fabric 的自动化部署</w:t>
            </w:r>
          </w:p>
          <w:p w14:paraId="53DE3C0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11、支持交换机作为认证策略实施点，对有线、WLAN无线用户，进行802.1x、MAC、Portal认证</w:t>
            </w:r>
          </w:p>
          <w:p w14:paraId="1032FA9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12、支持整机MAC地址≥1M，支持ARP表项≥384000，支持IPv4路由转发表FIB规格≥3M，支持Ipv6 路由转发表FIB规格≥1M</w:t>
            </w:r>
          </w:p>
          <w:p w14:paraId="279494B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13、支持静态路由、RIP、RIPng、OSPF、OSPFv3、BGP、BGP4+、ISIS、ISISv6</w:t>
            </w:r>
          </w:p>
          <w:p w14:paraId="674CF46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14、支持IPv6过渡技术，IPv4/IPv6双栈、6over4隧道、4 over6隧道，支持IPv6 DHCP SERVER、IPv6 DHCP Relay、DHCP Snooping</w:t>
            </w:r>
          </w:p>
          <w:p w14:paraId="45C2CED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15、支持MPLS L3VPN、MPLS L2VPN(VPLS，VLL)、MPLS-TE、MPLS QoS</w:t>
            </w:r>
          </w:p>
          <w:p w14:paraId="0D5CD66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16、支持PQ、WRR、DRR、PQ+WRR、PQ+DRR等队列调度方式</w:t>
            </w:r>
          </w:p>
          <w:p w14:paraId="4AB69E1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17、支持基于硬件信任根的安全启动，从可信硬件锚开始，逐级校验加载的软件代码，防止交换机的主控、线卡、交换网板在启动阶段被入侵</w:t>
            </w:r>
          </w:p>
          <w:p w14:paraId="6A6EEE0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18、支持真实业务流的实时检测技术，实现对IP网络的精确丢包监控和快速故障定界能力</w:t>
            </w:r>
          </w:p>
          <w:p w14:paraId="4EF99B5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19、支持硬件BFD/OAM，3.3ms稳定均匀发包检测，故障倒换时间小于50ms</w:t>
            </w:r>
          </w:p>
          <w:p w14:paraId="6AC4885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20、支持 Telemetry 技术，实时采集设备数据并上送至网络分析组件平台，通过智能故障识别算法对网络数据进行分析，精准展现网络实时状态，及时定界故障以及故障发生原因，精准保障用户体验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03823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7E396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台</w:t>
            </w:r>
          </w:p>
        </w:tc>
      </w:tr>
      <w:tr w14:paraId="2ADA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9B4635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39D63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万兆10KM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C7F3D5">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光模块-SFP+-10G-单模模块(1310nm,10km,LC)</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E0947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56EC5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r>
      <w:tr w14:paraId="2523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17FB0B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DD88B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万兆40KM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DF168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光模块-SFP+-10G-单模模块(1550nm,40km,LC)</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7A07D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BC38D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r>
      <w:tr w14:paraId="76DD6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E3B91B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CE7A2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万兆80KM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6015B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10GBase-ZR光模块-SFP+-10G-单模模块(1550nm,80km,LC)</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0A70E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DFEC2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r>
    </w:tbl>
    <w:p w14:paraId="25660D1C">
      <w:pPr>
        <w:spacing w:line="360" w:lineRule="auto"/>
        <w:ind w:firstLine="560" w:firstLineChars="200"/>
        <w:jc w:val="left"/>
        <w:rPr>
          <w:rFonts w:hint="eastAsia" w:ascii="宋体" w:hAnsi="宋体"/>
          <w:sz w:val="24"/>
          <w:highlight w:val="none"/>
          <w:u w:val="single"/>
        </w:rPr>
      </w:pPr>
      <w:r>
        <w:rPr>
          <w:rFonts w:hint="eastAsia" w:ascii="仿宋_GB2312" w:hAnsi="仿宋_GB2312" w:eastAsia="仿宋_GB2312" w:cs="仿宋_GB2312"/>
          <w:b w:val="0"/>
          <w:bCs w:val="0"/>
          <w:kern w:val="2"/>
          <w:sz w:val="28"/>
          <w:szCs w:val="28"/>
          <w:lang w:val="en-US" w:eastAsia="zh-CN" w:bidi="ar-SA"/>
        </w:rPr>
        <w:t>3.各投标单位在投标时需提供组建设备品牌型号及主要技术参数。</w:t>
      </w:r>
    </w:p>
    <w:p w14:paraId="46C04665">
      <w:pPr>
        <w:pStyle w:val="59"/>
        <w:rPr>
          <w:rFonts w:hint="eastAsia"/>
        </w:rPr>
      </w:pPr>
    </w:p>
    <w:p w14:paraId="508586B7">
      <w:pPr>
        <w:pStyle w:val="58"/>
        <w:numPr>
          <w:ilvl w:val="0"/>
          <w:numId w:val="0"/>
        </w:numPr>
        <w:ind w:firstLine="480" w:firstLineChars="200"/>
        <w:rPr>
          <w:rFonts w:hint="default"/>
          <w:lang w:val="en-US"/>
        </w:rPr>
      </w:pPr>
    </w:p>
    <w:p w14:paraId="1F55EAD2">
      <w:pPr>
        <w:pStyle w:val="58"/>
        <w:numPr>
          <w:ilvl w:val="0"/>
          <w:numId w:val="0"/>
        </w:numPr>
        <w:ind w:firstLine="480" w:firstLineChars="200"/>
        <w:rPr>
          <w:rFonts w:hint="eastAsia" w:ascii="宋体" w:hAnsi="宋体" w:eastAsia="宋体" w:cs="宋体"/>
          <w:b w:val="0"/>
          <w:bCs w:val="0"/>
          <w:color w:val="171A1D"/>
          <w:sz w:val="24"/>
          <w:szCs w:val="24"/>
          <w:shd w:val="clear" w:color="auto" w:fill="FFFFFF"/>
        </w:rPr>
      </w:pPr>
      <w:r>
        <w:rPr>
          <w:rFonts w:hint="eastAsia"/>
          <w:lang w:val="en-US" w:eastAsia="zh-CN"/>
        </w:rPr>
        <w:t xml:space="preserve"> </w:t>
      </w:r>
    </w:p>
    <w:p w14:paraId="36416CE5">
      <w:pPr>
        <w:adjustRightInd/>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 xml:space="preserve">第五部分  </w:t>
      </w:r>
      <w:bookmarkEnd w:id="63"/>
      <w:bookmarkEnd w:id="64"/>
      <w:bookmarkStart w:id="65" w:name="第四部分"/>
      <w:r>
        <w:rPr>
          <w:rFonts w:hint="eastAsia" w:cs="FangSong_GB2312" w:asciiTheme="minorEastAsia" w:hAnsiTheme="minorEastAsia" w:eastAsiaTheme="minorEastAsia"/>
          <w:b/>
          <w:sz w:val="36"/>
          <w:szCs w:val="36"/>
        </w:rPr>
        <w:t>评审方法及评审标准</w:t>
      </w:r>
    </w:p>
    <w:p w14:paraId="661C88AD">
      <w:pPr>
        <w:pStyle w:val="392"/>
        <w:spacing w:before="0"/>
        <w:ind w:firstLine="643"/>
        <w:jc w:val="center"/>
        <w:rPr>
          <w:rFonts w:hint="eastAsia" w:cs="FangSong_GB2312" w:asciiTheme="minorEastAsia" w:hAnsiTheme="minorEastAsia" w:eastAsiaTheme="minorEastAsia"/>
          <w:b/>
          <w:sz w:val="32"/>
        </w:rPr>
      </w:pPr>
      <w:r>
        <w:rPr>
          <w:rFonts w:hint="eastAsia" w:cs="FangSong_GB2312" w:asciiTheme="minorEastAsia" w:hAnsiTheme="minorEastAsia" w:eastAsiaTheme="minorEastAsia"/>
          <w:b/>
          <w:sz w:val="32"/>
        </w:rPr>
        <w:t>评审方法前附表</w:t>
      </w:r>
    </w:p>
    <w:tbl>
      <w:tblPr>
        <w:tblStyle w:val="61"/>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5534"/>
        <w:gridCol w:w="650"/>
        <w:gridCol w:w="1100"/>
        <w:gridCol w:w="1629"/>
      </w:tblGrid>
      <w:tr w14:paraId="6E4F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4415E2D3">
            <w:pPr>
              <w:pStyle w:val="392"/>
              <w:spacing w:before="0"/>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序号</w:t>
            </w:r>
          </w:p>
        </w:tc>
        <w:tc>
          <w:tcPr>
            <w:tcW w:w="5534" w:type="dxa"/>
            <w:noWrap w:val="0"/>
            <w:vAlign w:val="center"/>
          </w:tcPr>
          <w:p w14:paraId="61161B47">
            <w:pPr>
              <w:pStyle w:val="392"/>
              <w:spacing w:before="0"/>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评审标准</w:t>
            </w:r>
          </w:p>
        </w:tc>
        <w:tc>
          <w:tcPr>
            <w:tcW w:w="650" w:type="dxa"/>
            <w:noWrap w:val="0"/>
            <w:vAlign w:val="center"/>
          </w:tcPr>
          <w:p w14:paraId="77E02D02">
            <w:pPr>
              <w:pStyle w:val="392"/>
              <w:spacing w:before="0"/>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权重</w:t>
            </w:r>
          </w:p>
        </w:tc>
        <w:tc>
          <w:tcPr>
            <w:tcW w:w="1100" w:type="dxa"/>
            <w:noWrap w:val="0"/>
            <w:vAlign w:val="center"/>
          </w:tcPr>
          <w:p w14:paraId="3D4EC3EE">
            <w:pPr>
              <w:pStyle w:val="392"/>
              <w:spacing w:before="0"/>
              <w:ind w:firstLine="0" w:firstLineChars="0"/>
              <w:jc w:val="center"/>
              <w:rPr>
                <w:rFonts w:hint="eastAsia" w:ascii="宋体" w:hAnsi="宋体" w:eastAsia="宋体" w:cs="宋体"/>
                <w:bCs/>
                <w:color w:val="auto"/>
              </w:rPr>
            </w:pPr>
            <w:r>
              <w:rPr>
                <w:rFonts w:hint="eastAsia" w:ascii="宋体" w:hAnsi="宋体" w:eastAsia="宋体" w:cs="宋体"/>
                <w:bCs/>
                <w:color w:val="auto"/>
              </w:rPr>
              <w:t>主观分/客观分属性</w:t>
            </w:r>
          </w:p>
        </w:tc>
        <w:tc>
          <w:tcPr>
            <w:tcW w:w="1629" w:type="dxa"/>
            <w:noWrap w:val="0"/>
            <w:vAlign w:val="center"/>
          </w:tcPr>
          <w:p w14:paraId="037A9CB7">
            <w:pPr>
              <w:pStyle w:val="392"/>
              <w:spacing w:before="0" w:line="240" w:lineRule="auto"/>
              <w:ind w:firstLine="0" w:firstLineChars="0"/>
              <w:jc w:val="center"/>
              <w:rPr>
                <w:rFonts w:hint="eastAsia" w:ascii="宋体" w:hAnsi="宋体" w:eastAsia="宋体" w:cs="宋体"/>
                <w:color w:val="auto"/>
                <w:szCs w:val="24"/>
              </w:rPr>
            </w:pPr>
            <w:r>
              <w:rPr>
                <w:rFonts w:hint="eastAsia" w:ascii="宋体" w:hAnsi="宋体" w:eastAsia="宋体" w:cs="宋体"/>
                <w:bCs/>
                <w:color w:val="auto"/>
              </w:rPr>
              <w:t>磋商文件中评审标准相应的商务技术资料目录</w:t>
            </w:r>
            <w:r>
              <w:rPr>
                <w:rFonts w:hint="eastAsia" w:ascii="宋体" w:hAnsi="宋体" w:eastAsia="宋体" w:cs="宋体"/>
                <w:color w:val="auto"/>
                <w:shd w:val="clear" w:color="auto" w:fill="FFFFFF"/>
              </w:rPr>
              <w:t> *</w:t>
            </w:r>
          </w:p>
        </w:tc>
      </w:tr>
      <w:tr w14:paraId="5896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1112B8B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534" w:type="dxa"/>
            <w:noWrap w:val="0"/>
            <w:vAlign w:val="center"/>
          </w:tcPr>
          <w:p w14:paraId="0694EF2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0"/>
                <w:szCs w:val="20"/>
                <w:u w:val="none"/>
                <w:lang w:val="en-US" w:eastAsia="zh-CN" w:bidi="ar"/>
              </w:rPr>
              <w:t>整体实施方案：投标人根据招标需求、项目实际情况要求，并结合投标人自身经验，制定项目整体实施方案。方案科学、严密、合理、全面的等情况打分。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①方案科学、严密、合理、全面，符合本项目实际情况和工作开展的得5分；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②对项目理解较为到位，较为符合本项目实际情况和工作开展的得4分；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③基本符合采购需求，但存在多处瑕疵得3分；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④提供内容较少且合理性可行性均存在瑕疵得2分；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⑤提供内容极少且存在严重缺陷漏洞得1分。                   ⑥不提供不得分。</w:t>
            </w:r>
          </w:p>
        </w:tc>
        <w:tc>
          <w:tcPr>
            <w:tcW w:w="650" w:type="dxa"/>
            <w:noWrap w:val="0"/>
            <w:vAlign w:val="center"/>
          </w:tcPr>
          <w:p w14:paraId="2D0219F9">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000000"/>
                <w:kern w:val="0"/>
                <w:sz w:val="20"/>
                <w:szCs w:val="20"/>
                <w:u w:val="none"/>
                <w:lang w:val="en-US" w:eastAsia="zh-CN" w:bidi="ar"/>
              </w:rPr>
              <w:t>5</w:t>
            </w:r>
          </w:p>
        </w:tc>
        <w:tc>
          <w:tcPr>
            <w:tcW w:w="1100" w:type="dxa"/>
            <w:noWrap w:val="0"/>
            <w:vAlign w:val="center"/>
          </w:tcPr>
          <w:p w14:paraId="392F24D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0"/>
                <w:szCs w:val="20"/>
                <w:u w:val="none"/>
                <w:lang w:val="en-US" w:eastAsia="zh-CN" w:bidi="ar"/>
              </w:rPr>
              <w:t>主观分</w:t>
            </w:r>
          </w:p>
        </w:tc>
        <w:tc>
          <w:tcPr>
            <w:tcW w:w="1629" w:type="dxa"/>
            <w:noWrap w:val="0"/>
            <w:vAlign w:val="center"/>
          </w:tcPr>
          <w:p w14:paraId="78EA6576">
            <w:pPr>
              <w:jc w:val="left"/>
              <w:rPr>
                <w:rFonts w:hint="eastAsia" w:ascii="宋体" w:hAnsi="宋体" w:eastAsia="宋体" w:cs="宋体"/>
                <w:color w:val="auto"/>
                <w:kern w:val="2"/>
                <w:sz w:val="21"/>
                <w:szCs w:val="24"/>
                <w:lang w:val="en-US" w:eastAsia="zh-CN" w:bidi="ar-SA"/>
              </w:rPr>
            </w:pPr>
          </w:p>
        </w:tc>
      </w:tr>
      <w:tr w14:paraId="288A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03AFDC0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534" w:type="dxa"/>
            <w:noWrap w:val="0"/>
            <w:vAlign w:val="center"/>
          </w:tcPr>
          <w:p w14:paraId="13516812">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0"/>
                <w:szCs w:val="20"/>
                <w:u w:val="none"/>
                <w:lang w:val="en-US" w:eastAsia="zh-CN" w:bidi="ar"/>
              </w:rPr>
              <w:t>整体硬件设备配置：符合明确指标参数得</w:t>
            </w:r>
            <w:r>
              <w:rPr>
                <w:rFonts w:hint="eastAsia" w:ascii="宋体" w:hAnsi="宋体" w:cs="宋体"/>
                <w:i w:val="0"/>
                <w:iCs w:val="0"/>
                <w:color w:val="000000"/>
                <w:kern w:val="0"/>
                <w:sz w:val="20"/>
                <w:szCs w:val="20"/>
                <w:u w:val="none"/>
                <w:lang w:val="en-US" w:eastAsia="zh-CN" w:bidi="ar"/>
              </w:rPr>
              <w:t>36</w:t>
            </w:r>
            <w:r>
              <w:rPr>
                <w:rFonts w:hint="eastAsia" w:ascii="宋体" w:hAnsi="宋体" w:eastAsia="宋体" w:cs="宋体"/>
                <w:i w:val="0"/>
                <w:iCs w:val="0"/>
                <w:color w:val="000000"/>
                <w:kern w:val="0"/>
                <w:sz w:val="20"/>
                <w:szCs w:val="20"/>
                <w:u w:val="none"/>
                <w:lang w:val="en-US" w:eastAsia="zh-CN" w:bidi="ar"/>
              </w:rPr>
              <w:t>分。投标产品关键技术指标,对关键的性能指标及技术参数属负偏离或缺漏项的每项扣2分，扣完为止。</w:t>
            </w:r>
          </w:p>
        </w:tc>
        <w:tc>
          <w:tcPr>
            <w:tcW w:w="650" w:type="dxa"/>
            <w:noWrap w:val="0"/>
            <w:vAlign w:val="center"/>
          </w:tcPr>
          <w:p w14:paraId="01DD0D97">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cs="宋体"/>
                <w:i w:val="0"/>
                <w:iCs w:val="0"/>
                <w:color w:val="000000"/>
                <w:kern w:val="0"/>
                <w:sz w:val="20"/>
                <w:szCs w:val="20"/>
                <w:u w:val="none"/>
                <w:lang w:val="en-US" w:eastAsia="zh-CN" w:bidi="ar"/>
              </w:rPr>
              <w:t>36</w:t>
            </w:r>
          </w:p>
        </w:tc>
        <w:tc>
          <w:tcPr>
            <w:tcW w:w="1100" w:type="dxa"/>
            <w:noWrap w:val="0"/>
            <w:vAlign w:val="center"/>
          </w:tcPr>
          <w:p w14:paraId="07199D9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0"/>
                <w:szCs w:val="20"/>
                <w:u w:val="none"/>
                <w:lang w:val="en-US" w:eastAsia="zh-CN" w:bidi="ar"/>
              </w:rPr>
              <w:t>客观分</w:t>
            </w:r>
          </w:p>
        </w:tc>
        <w:tc>
          <w:tcPr>
            <w:tcW w:w="1629" w:type="dxa"/>
            <w:noWrap w:val="0"/>
            <w:vAlign w:val="center"/>
          </w:tcPr>
          <w:p w14:paraId="26892B1D">
            <w:pPr>
              <w:jc w:val="left"/>
              <w:rPr>
                <w:rFonts w:hint="eastAsia" w:ascii="宋体" w:hAnsi="宋体" w:eastAsia="宋体" w:cs="宋体"/>
                <w:color w:val="auto"/>
                <w:kern w:val="2"/>
                <w:sz w:val="21"/>
                <w:szCs w:val="24"/>
                <w:lang w:val="en-US" w:eastAsia="zh-CN" w:bidi="ar-SA"/>
              </w:rPr>
            </w:pPr>
          </w:p>
        </w:tc>
      </w:tr>
      <w:tr w14:paraId="4278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471256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534" w:type="dxa"/>
            <w:noWrap w:val="0"/>
            <w:vAlign w:val="center"/>
          </w:tcPr>
          <w:p w14:paraId="640F3685">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0"/>
                <w:szCs w:val="20"/>
                <w:u w:val="none"/>
                <w:lang w:val="en-US" w:eastAsia="zh-CN" w:bidi="ar"/>
              </w:rPr>
              <w:t>对性能指标、技术参数属正偏或高配的、有先进程度的正偏离每项加1分（最高分为5分），无实质性意义的正偏离不加分。</w:t>
            </w:r>
          </w:p>
        </w:tc>
        <w:tc>
          <w:tcPr>
            <w:tcW w:w="650" w:type="dxa"/>
            <w:noWrap w:val="0"/>
            <w:vAlign w:val="center"/>
          </w:tcPr>
          <w:p w14:paraId="2E06160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0"/>
                <w:szCs w:val="20"/>
                <w:u w:val="none"/>
                <w:lang w:val="en-US" w:eastAsia="zh-CN" w:bidi="ar"/>
              </w:rPr>
              <w:t>5</w:t>
            </w:r>
          </w:p>
        </w:tc>
        <w:tc>
          <w:tcPr>
            <w:tcW w:w="1100" w:type="dxa"/>
            <w:noWrap w:val="0"/>
            <w:vAlign w:val="center"/>
          </w:tcPr>
          <w:p w14:paraId="4425F2F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0"/>
                <w:szCs w:val="20"/>
                <w:u w:val="none"/>
                <w:lang w:val="en-US" w:eastAsia="zh-CN" w:bidi="ar"/>
              </w:rPr>
              <w:t>客观分</w:t>
            </w:r>
          </w:p>
        </w:tc>
        <w:tc>
          <w:tcPr>
            <w:tcW w:w="1629" w:type="dxa"/>
            <w:noWrap w:val="0"/>
            <w:vAlign w:val="top"/>
          </w:tcPr>
          <w:p w14:paraId="406D0046">
            <w:pPr>
              <w:jc w:val="left"/>
              <w:rPr>
                <w:rFonts w:hint="eastAsia" w:ascii="宋体" w:hAnsi="宋体" w:eastAsia="宋体" w:cs="宋体"/>
                <w:color w:val="auto"/>
                <w:kern w:val="2"/>
                <w:sz w:val="24"/>
                <w:szCs w:val="24"/>
                <w:lang w:val="en-US" w:eastAsia="zh-CN" w:bidi="ar-SA"/>
              </w:rPr>
            </w:pPr>
          </w:p>
        </w:tc>
      </w:tr>
      <w:tr w14:paraId="07CF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6D15DDE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534" w:type="dxa"/>
            <w:noWrap w:val="0"/>
            <w:vAlign w:val="center"/>
          </w:tcPr>
          <w:p w14:paraId="47A85854">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0"/>
                <w:szCs w:val="20"/>
                <w:u w:val="none"/>
                <w:lang w:val="en-US" w:eastAsia="zh-CN" w:bidi="ar"/>
              </w:rPr>
              <w:t>安装调试：根据投标人提供的安装调试方案是否科学、严密、合理的等情况进行打分。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①安装调试方案科学、严密、合理，内容详实，具有针对性、可实施性强的得5分；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②安装调试方案较为完整、可行性较高，能较好符合采购需求但存在轻微瑕疵的得4分。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③安装调试方案存在欠缺但基本完整、可行的得3分；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④安装调试方案较少且合理性可行性均存在瑕疵的得2分；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⑤不全面或不合理的得1分；不提供不得分。</w:t>
            </w:r>
          </w:p>
        </w:tc>
        <w:tc>
          <w:tcPr>
            <w:tcW w:w="650" w:type="dxa"/>
            <w:noWrap w:val="0"/>
            <w:vAlign w:val="center"/>
          </w:tcPr>
          <w:p w14:paraId="35B41516">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000000"/>
                <w:kern w:val="0"/>
                <w:sz w:val="20"/>
                <w:szCs w:val="20"/>
                <w:u w:val="none"/>
                <w:lang w:val="en-US" w:eastAsia="zh-CN" w:bidi="ar"/>
              </w:rPr>
              <w:t>5</w:t>
            </w:r>
          </w:p>
        </w:tc>
        <w:tc>
          <w:tcPr>
            <w:tcW w:w="1100" w:type="dxa"/>
            <w:noWrap w:val="0"/>
            <w:vAlign w:val="center"/>
          </w:tcPr>
          <w:p w14:paraId="0B25DBB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0"/>
                <w:szCs w:val="20"/>
                <w:u w:val="none"/>
                <w:lang w:val="en-US" w:eastAsia="zh-CN" w:bidi="ar"/>
              </w:rPr>
              <w:t>主观分</w:t>
            </w:r>
          </w:p>
        </w:tc>
        <w:tc>
          <w:tcPr>
            <w:tcW w:w="1629" w:type="dxa"/>
            <w:noWrap w:val="0"/>
            <w:vAlign w:val="center"/>
          </w:tcPr>
          <w:p w14:paraId="65734F0F">
            <w:pPr>
              <w:jc w:val="left"/>
              <w:rPr>
                <w:rFonts w:hint="eastAsia" w:ascii="宋体" w:hAnsi="宋体" w:eastAsia="宋体" w:cs="宋体"/>
                <w:color w:val="auto"/>
                <w:kern w:val="2"/>
                <w:sz w:val="24"/>
                <w:szCs w:val="24"/>
                <w:highlight w:val="none"/>
                <w:lang w:val="en-US" w:eastAsia="zh-CN" w:bidi="ar-SA"/>
              </w:rPr>
            </w:pPr>
          </w:p>
        </w:tc>
      </w:tr>
      <w:tr w14:paraId="74CF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21CB91BF">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5534" w:type="dxa"/>
            <w:noWrap w:val="0"/>
            <w:vAlign w:val="center"/>
          </w:tcPr>
          <w:p w14:paraId="646085E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0"/>
                <w:szCs w:val="20"/>
                <w:u w:val="none"/>
                <w:lang w:val="en-US" w:eastAsia="zh-CN" w:bidi="ar"/>
              </w:rPr>
              <w:t>针对本项目建设，根据投标人提供的合理化建议综合评定打分。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①合理化建议内容完整且与项目匹配度好，对业主后期建设有很大帮助的得3分；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②合理化建议内容基本完整且与项目匹配度较好的得2分；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③合理化建议内容存在欠缺或与项目匹配度一般的得1分；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④合理化建议内容缺失严重或与项目不匹配的不得分。</w:t>
            </w:r>
          </w:p>
        </w:tc>
        <w:tc>
          <w:tcPr>
            <w:tcW w:w="650" w:type="dxa"/>
            <w:noWrap w:val="0"/>
            <w:vAlign w:val="center"/>
          </w:tcPr>
          <w:p w14:paraId="4BB8C13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100" w:type="dxa"/>
            <w:noWrap w:val="0"/>
            <w:vAlign w:val="center"/>
          </w:tcPr>
          <w:p w14:paraId="3DBB511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0"/>
                <w:szCs w:val="20"/>
                <w:u w:val="none"/>
                <w:lang w:val="en-US" w:eastAsia="zh-CN" w:bidi="ar"/>
              </w:rPr>
              <w:t>主观分</w:t>
            </w:r>
          </w:p>
        </w:tc>
        <w:tc>
          <w:tcPr>
            <w:tcW w:w="1629" w:type="dxa"/>
            <w:noWrap w:val="0"/>
            <w:vAlign w:val="center"/>
          </w:tcPr>
          <w:p w14:paraId="7EAA9B06">
            <w:pPr>
              <w:jc w:val="left"/>
              <w:rPr>
                <w:rFonts w:hint="eastAsia" w:ascii="宋体" w:hAnsi="宋体" w:eastAsia="宋体" w:cs="宋体"/>
                <w:color w:val="auto"/>
                <w:kern w:val="2"/>
                <w:sz w:val="24"/>
                <w:szCs w:val="24"/>
                <w:highlight w:val="none"/>
                <w:lang w:val="en-US" w:eastAsia="zh-CN" w:bidi="ar-SA"/>
              </w:rPr>
            </w:pPr>
          </w:p>
        </w:tc>
      </w:tr>
      <w:tr w14:paraId="4ADA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2F19083B">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5534" w:type="dxa"/>
            <w:noWrap w:val="0"/>
            <w:vAlign w:val="center"/>
          </w:tcPr>
          <w:p w14:paraId="50A4F26C">
            <w:pPr>
              <w:keepNext w:val="0"/>
              <w:keepLines w:val="0"/>
              <w:widowControl/>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售后服务：根据投标人对本项目的售后人员配置、售后服务承诺、售后服务方案、响应时间及应急保障措施等进行打分。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①方案内容完整且与项目匹配度好的得5分；                   ②方案内容基本完整且与项目匹配度较好的得3分；             ③方案内容存在欠缺或与项目匹配度一般的得1分；             ④方案内容缺失严重或与项目不匹配的不得分。</w:t>
            </w:r>
          </w:p>
        </w:tc>
        <w:tc>
          <w:tcPr>
            <w:tcW w:w="650" w:type="dxa"/>
            <w:noWrap w:val="0"/>
            <w:vAlign w:val="center"/>
          </w:tcPr>
          <w:p w14:paraId="0D3B5BC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100" w:type="dxa"/>
            <w:noWrap w:val="0"/>
            <w:vAlign w:val="center"/>
          </w:tcPr>
          <w:p w14:paraId="615771F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0"/>
                <w:szCs w:val="20"/>
                <w:u w:val="none"/>
                <w:lang w:val="en-US" w:eastAsia="zh-CN" w:bidi="ar"/>
              </w:rPr>
              <w:t>主观分</w:t>
            </w:r>
          </w:p>
        </w:tc>
        <w:tc>
          <w:tcPr>
            <w:tcW w:w="1629" w:type="dxa"/>
            <w:noWrap w:val="0"/>
            <w:vAlign w:val="center"/>
          </w:tcPr>
          <w:p w14:paraId="2850AAE5">
            <w:pPr>
              <w:jc w:val="left"/>
              <w:rPr>
                <w:rFonts w:hint="eastAsia" w:ascii="宋体" w:hAnsi="宋体" w:eastAsia="宋体" w:cs="宋体"/>
                <w:color w:val="auto"/>
                <w:kern w:val="2"/>
                <w:sz w:val="24"/>
                <w:szCs w:val="24"/>
                <w:highlight w:val="none"/>
                <w:lang w:val="en-US" w:eastAsia="zh-CN" w:bidi="ar-SA"/>
              </w:rPr>
            </w:pPr>
          </w:p>
        </w:tc>
      </w:tr>
      <w:tr w14:paraId="2118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59" w:type="dxa"/>
            <w:noWrap w:val="0"/>
            <w:vAlign w:val="center"/>
          </w:tcPr>
          <w:p w14:paraId="06B50F42">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5534" w:type="dxa"/>
            <w:noWrap w:val="0"/>
            <w:vAlign w:val="center"/>
          </w:tcPr>
          <w:p w14:paraId="59C356C4">
            <w:pPr>
              <w:keepNext w:val="0"/>
              <w:keepLines w:val="0"/>
              <w:widowControl/>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网络维护服务：根据投标人提供的网络维护服务进行打分。网络维护服务包括网络维护的内容、人员配置等情况是否科学、严密、合理，进行打分。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①方案内容完整且与项目匹配度好的得5分；                   ②方案内容基本完整且与项目匹配度较好的得3分；             ③方案内容存在欠缺或与项目匹配度一般的得1分；             ④方案内容缺失严重或与项目不匹配的不得分。</w:t>
            </w:r>
          </w:p>
        </w:tc>
        <w:tc>
          <w:tcPr>
            <w:tcW w:w="650" w:type="dxa"/>
            <w:noWrap w:val="0"/>
            <w:vAlign w:val="center"/>
          </w:tcPr>
          <w:p w14:paraId="5705EA32">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100" w:type="dxa"/>
            <w:noWrap w:val="0"/>
            <w:vAlign w:val="center"/>
          </w:tcPr>
          <w:p w14:paraId="3BC44122">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主观分</w:t>
            </w:r>
          </w:p>
        </w:tc>
        <w:tc>
          <w:tcPr>
            <w:tcW w:w="1629" w:type="dxa"/>
            <w:noWrap w:val="0"/>
            <w:vAlign w:val="center"/>
          </w:tcPr>
          <w:p w14:paraId="5E2435A6">
            <w:pPr>
              <w:jc w:val="left"/>
              <w:rPr>
                <w:rFonts w:hint="eastAsia" w:ascii="宋体" w:hAnsi="宋体" w:eastAsia="宋体" w:cs="宋体"/>
                <w:color w:val="auto"/>
                <w:kern w:val="2"/>
                <w:sz w:val="21"/>
                <w:szCs w:val="24"/>
                <w:lang w:val="en-US" w:eastAsia="zh-CN" w:bidi="ar-SA"/>
              </w:rPr>
            </w:pPr>
          </w:p>
        </w:tc>
      </w:tr>
      <w:tr w14:paraId="3502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77E51655">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5534" w:type="dxa"/>
            <w:noWrap w:val="0"/>
            <w:vAlign w:val="center"/>
          </w:tcPr>
          <w:p w14:paraId="4E556C38">
            <w:pPr>
              <w:keepNext w:val="0"/>
              <w:keepLines w:val="0"/>
              <w:widowControl/>
              <w:suppressLineNumbers w:val="0"/>
              <w:jc w:val="left"/>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投标供应商针对项目提供故障处理流程是否科学、严密、合理的等情况进行打分。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①方案内容完整且与项目匹配度好的得4分；                    ②方案内容基本完整且与项目匹配度较好的得2分；              ③方案内容存在欠缺或与项目匹配度一般的得1分；              ④方案内容缺失严重或与项目不匹配的不得分。</w:t>
            </w:r>
          </w:p>
        </w:tc>
        <w:tc>
          <w:tcPr>
            <w:tcW w:w="650" w:type="dxa"/>
            <w:noWrap w:val="0"/>
            <w:vAlign w:val="center"/>
          </w:tcPr>
          <w:p w14:paraId="0338F76A">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100" w:type="dxa"/>
            <w:noWrap w:val="0"/>
            <w:vAlign w:val="center"/>
          </w:tcPr>
          <w:p w14:paraId="6E31694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主观分</w:t>
            </w:r>
          </w:p>
        </w:tc>
        <w:tc>
          <w:tcPr>
            <w:tcW w:w="1629" w:type="dxa"/>
            <w:noWrap w:val="0"/>
            <w:vAlign w:val="center"/>
          </w:tcPr>
          <w:p w14:paraId="580F838B">
            <w:pPr>
              <w:jc w:val="left"/>
              <w:rPr>
                <w:rFonts w:hint="eastAsia" w:ascii="宋体" w:hAnsi="宋体" w:eastAsia="宋体" w:cs="宋体"/>
                <w:color w:val="auto"/>
                <w:sz w:val="24"/>
              </w:rPr>
            </w:pPr>
          </w:p>
        </w:tc>
      </w:tr>
      <w:tr w14:paraId="77B0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1A00D197">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5534" w:type="dxa"/>
            <w:noWrap w:val="0"/>
            <w:vAlign w:val="center"/>
          </w:tcPr>
          <w:p w14:paraId="4DE2ED61">
            <w:pPr>
              <w:keepNext w:val="0"/>
              <w:keepLines w:val="0"/>
              <w:widowControl/>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根据投标人提供的培训方案是否完整、科学、合理根据提供的方案内容进行评分。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①方案内容完整且与项目匹配度好的得3分；                   ②方案内容基本完整且与项目匹配度较好的得2分；             ③方案内容存在欠缺或与项目匹配度一般的得1分；             ④方案内容缺失严重或与项目不匹配的不得分。</w:t>
            </w:r>
          </w:p>
        </w:tc>
        <w:tc>
          <w:tcPr>
            <w:tcW w:w="650" w:type="dxa"/>
            <w:noWrap w:val="0"/>
            <w:vAlign w:val="center"/>
          </w:tcPr>
          <w:p w14:paraId="662B8EFC">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100" w:type="dxa"/>
            <w:noWrap w:val="0"/>
            <w:vAlign w:val="center"/>
          </w:tcPr>
          <w:p w14:paraId="288C61F5">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主观分</w:t>
            </w:r>
          </w:p>
        </w:tc>
        <w:tc>
          <w:tcPr>
            <w:tcW w:w="1629" w:type="dxa"/>
            <w:noWrap w:val="0"/>
            <w:vAlign w:val="center"/>
          </w:tcPr>
          <w:p w14:paraId="637A488C">
            <w:pPr>
              <w:jc w:val="left"/>
              <w:rPr>
                <w:rFonts w:hint="eastAsia" w:ascii="宋体" w:hAnsi="宋体" w:eastAsia="宋体" w:cs="宋体"/>
                <w:color w:val="auto"/>
                <w:kern w:val="2"/>
                <w:sz w:val="24"/>
                <w:szCs w:val="24"/>
                <w:highlight w:val="none"/>
                <w:lang w:val="en-US" w:eastAsia="zh-CN" w:bidi="ar-SA"/>
              </w:rPr>
            </w:pPr>
          </w:p>
        </w:tc>
      </w:tr>
      <w:tr w14:paraId="0D36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125DEE77">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5534" w:type="dxa"/>
            <w:noWrap w:val="0"/>
            <w:vAlign w:val="center"/>
          </w:tcPr>
          <w:p w14:paraId="621C39C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项目负责人资质：项目负责人具有高级工程师证书的得2分，须提供证书复印件及在投标单位近三个月社保缴纳证明加盖公章，不提供不得分。</w:t>
            </w:r>
          </w:p>
        </w:tc>
        <w:tc>
          <w:tcPr>
            <w:tcW w:w="650" w:type="dxa"/>
            <w:noWrap w:val="0"/>
            <w:vAlign w:val="center"/>
          </w:tcPr>
          <w:p w14:paraId="609ED7B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00" w:type="dxa"/>
            <w:noWrap w:val="0"/>
            <w:vAlign w:val="center"/>
          </w:tcPr>
          <w:p w14:paraId="3264C48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客观分</w:t>
            </w:r>
          </w:p>
        </w:tc>
        <w:tc>
          <w:tcPr>
            <w:tcW w:w="1629" w:type="dxa"/>
            <w:noWrap w:val="0"/>
            <w:vAlign w:val="center"/>
          </w:tcPr>
          <w:p w14:paraId="4DF39710">
            <w:pPr>
              <w:jc w:val="left"/>
              <w:rPr>
                <w:rFonts w:hint="eastAsia" w:ascii="宋体" w:hAnsi="宋体" w:eastAsia="宋体" w:cs="宋体"/>
                <w:color w:val="auto"/>
                <w:kern w:val="2"/>
                <w:sz w:val="24"/>
                <w:szCs w:val="24"/>
                <w:highlight w:val="yellow"/>
                <w:lang w:val="en-US" w:eastAsia="zh-CN" w:bidi="ar-SA"/>
              </w:rPr>
            </w:pPr>
          </w:p>
        </w:tc>
      </w:tr>
      <w:tr w14:paraId="3C97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59ED2A09">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5534" w:type="dxa"/>
            <w:noWrap w:val="0"/>
            <w:vAlign w:val="center"/>
          </w:tcPr>
          <w:p w14:paraId="333CCCA6">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项目组成员（除项目负责人外）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①具有网络工程师证书得1分，最高得1分；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②具有工程师证书的，每提供1个得0.5分（1人多证不累计得分），最高得1分。                                                  须提供证书复印件及在投标单位近三个月社保缴纳证明加盖公章，不提供不得分。</w:t>
            </w:r>
          </w:p>
        </w:tc>
        <w:tc>
          <w:tcPr>
            <w:tcW w:w="650" w:type="dxa"/>
            <w:noWrap w:val="0"/>
            <w:vAlign w:val="center"/>
          </w:tcPr>
          <w:p w14:paraId="5B137EF8">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00" w:type="dxa"/>
            <w:noWrap w:val="0"/>
            <w:vAlign w:val="center"/>
          </w:tcPr>
          <w:p w14:paraId="401C7F0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客观分</w:t>
            </w:r>
          </w:p>
        </w:tc>
        <w:tc>
          <w:tcPr>
            <w:tcW w:w="1629" w:type="dxa"/>
            <w:noWrap w:val="0"/>
            <w:vAlign w:val="center"/>
          </w:tcPr>
          <w:p w14:paraId="19C8C956">
            <w:pPr>
              <w:jc w:val="left"/>
              <w:rPr>
                <w:rFonts w:hint="eastAsia" w:ascii="宋体" w:hAnsi="宋体" w:eastAsia="宋体" w:cs="宋体"/>
                <w:color w:val="auto"/>
                <w:kern w:val="2"/>
                <w:sz w:val="24"/>
                <w:szCs w:val="24"/>
                <w:lang w:val="en-US" w:eastAsia="zh-CN" w:bidi="ar-SA"/>
              </w:rPr>
            </w:pPr>
          </w:p>
        </w:tc>
      </w:tr>
      <w:tr w14:paraId="28FE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6D7EB87D">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5534" w:type="dxa"/>
            <w:noWrap w:val="0"/>
            <w:vAlign w:val="center"/>
          </w:tcPr>
          <w:p w14:paraId="4DCECC8D">
            <w:pPr>
              <w:keepNext w:val="0"/>
              <w:keepLines w:val="0"/>
              <w:widowControl/>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投标人自2022年1月1日至今（以合同签订时间为准）具有同类业绩的，每提供一个得1分，最高得</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【同类业绩：指与教育相关的网络接入服务类项目业绩。证明材料：投标文件中提供合同复印件并加盖公章，未按要求提供证明材料的不得分】</w:t>
            </w:r>
          </w:p>
        </w:tc>
        <w:tc>
          <w:tcPr>
            <w:tcW w:w="650" w:type="dxa"/>
            <w:noWrap w:val="0"/>
            <w:vAlign w:val="center"/>
          </w:tcPr>
          <w:p w14:paraId="606FB72F">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cs="宋体"/>
                <w:i w:val="0"/>
                <w:iCs w:val="0"/>
                <w:color w:val="000000"/>
                <w:kern w:val="0"/>
                <w:sz w:val="20"/>
                <w:szCs w:val="20"/>
                <w:u w:val="none"/>
                <w:lang w:val="en-US" w:eastAsia="zh-CN" w:bidi="ar"/>
              </w:rPr>
              <w:t>2</w:t>
            </w:r>
          </w:p>
        </w:tc>
        <w:tc>
          <w:tcPr>
            <w:tcW w:w="1100" w:type="dxa"/>
            <w:noWrap w:val="0"/>
            <w:vAlign w:val="center"/>
          </w:tcPr>
          <w:p w14:paraId="204E00AD">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客观分</w:t>
            </w:r>
          </w:p>
        </w:tc>
        <w:tc>
          <w:tcPr>
            <w:tcW w:w="1629" w:type="dxa"/>
            <w:noWrap w:val="0"/>
            <w:vAlign w:val="center"/>
          </w:tcPr>
          <w:p w14:paraId="51B387DC">
            <w:pPr>
              <w:jc w:val="left"/>
              <w:rPr>
                <w:rFonts w:hint="eastAsia" w:ascii="宋体" w:hAnsi="宋体" w:eastAsia="宋体" w:cs="宋体"/>
                <w:color w:val="auto"/>
                <w:kern w:val="2"/>
                <w:sz w:val="24"/>
                <w:szCs w:val="24"/>
                <w:lang w:val="en-US" w:eastAsia="zh-CN" w:bidi="ar-SA"/>
              </w:rPr>
            </w:pPr>
          </w:p>
        </w:tc>
      </w:tr>
      <w:tr w14:paraId="3DB7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29C0EB5C">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5534" w:type="dxa"/>
            <w:noWrap w:val="0"/>
            <w:vAlign w:val="center"/>
          </w:tcPr>
          <w:p w14:paraId="67E0D5E1">
            <w:pPr>
              <w:keepNext w:val="0"/>
              <w:keepLines w:val="0"/>
              <w:widowControl/>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①投标人具有质量管理体系认证证书得1分，最高得1分；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②投标人具有DCMM1级证书（数据管理成熟度）的得1分，DCMM2级及以上证书的得2分，最高得2分；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【证明材料：投标文件中提供相应证书复印件并加盖公章，证书须在有效期内，未按要求提供证明材料的不得分】</w:t>
            </w:r>
          </w:p>
        </w:tc>
        <w:tc>
          <w:tcPr>
            <w:tcW w:w="650" w:type="dxa"/>
            <w:noWrap w:val="0"/>
            <w:vAlign w:val="center"/>
          </w:tcPr>
          <w:p w14:paraId="0B5F3F92">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100" w:type="dxa"/>
            <w:noWrap w:val="0"/>
            <w:vAlign w:val="center"/>
          </w:tcPr>
          <w:p w14:paraId="7098FEDF">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客观分</w:t>
            </w:r>
          </w:p>
        </w:tc>
        <w:tc>
          <w:tcPr>
            <w:tcW w:w="1629" w:type="dxa"/>
            <w:noWrap w:val="0"/>
            <w:vAlign w:val="center"/>
          </w:tcPr>
          <w:p w14:paraId="5E21E578">
            <w:pPr>
              <w:jc w:val="left"/>
              <w:rPr>
                <w:rFonts w:hint="eastAsia" w:ascii="宋体" w:hAnsi="宋体" w:eastAsia="宋体" w:cs="宋体"/>
                <w:color w:val="auto"/>
                <w:kern w:val="2"/>
                <w:sz w:val="24"/>
                <w:szCs w:val="24"/>
                <w:lang w:val="en-US" w:eastAsia="zh-CN" w:bidi="ar-SA"/>
              </w:rPr>
            </w:pPr>
          </w:p>
        </w:tc>
      </w:tr>
      <w:tr w14:paraId="3899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4A4B8C43">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5534" w:type="dxa"/>
            <w:noWrap w:val="0"/>
            <w:vAlign w:val="top"/>
          </w:tcPr>
          <w:p w14:paraId="4D9B9FE6">
            <w:pPr>
              <w:keepNext w:val="0"/>
              <w:keepLines w:val="0"/>
              <w:widowControl/>
              <w:suppressLineNumbers w:val="0"/>
              <w:jc w:val="left"/>
              <w:textAlignment w:val="top"/>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有效投标报价的最低价作为评标基准价，其最低报价为满分；按［投标报价得分=（评标基准价/投标报价）*权重］的计算公式计算。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评标过程中，不得去掉报价中的最高报价和最低报价。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650" w:type="dxa"/>
            <w:noWrap w:val="0"/>
            <w:vAlign w:val="center"/>
          </w:tcPr>
          <w:p w14:paraId="59F2B9FD">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1100" w:type="dxa"/>
            <w:noWrap w:val="0"/>
            <w:vAlign w:val="center"/>
          </w:tcPr>
          <w:p w14:paraId="5AA2C8B0">
            <w:pPr>
              <w:jc w:val="center"/>
              <w:rPr>
                <w:rFonts w:hint="eastAsia" w:ascii="宋体" w:hAnsi="宋体" w:eastAsia="宋体" w:cs="宋体"/>
                <w:color w:val="auto"/>
                <w:sz w:val="24"/>
                <w:szCs w:val="24"/>
                <w:lang w:val="en-US" w:eastAsia="zh-CN"/>
              </w:rPr>
            </w:pPr>
          </w:p>
        </w:tc>
        <w:tc>
          <w:tcPr>
            <w:tcW w:w="1629" w:type="dxa"/>
            <w:noWrap w:val="0"/>
            <w:vAlign w:val="center"/>
          </w:tcPr>
          <w:p w14:paraId="4414C3BE">
            <w:pPr>
              <w:jc w:val="both"/>
              <w:rPr>
                <w:rFonts w:hint="eastAsia" w:ascii="宋体" w:hAnsi="宋体" w:eastAsia="宋体" w:cs="宋体"/>
                <w:color w:val="auto"/>
                <w:kern w:val="2"/>
                <w:sz w:val="24"/>
                <w:szCs w:val="24"/>
                <w:lang w:val="en-US" w:eastAsia="zh-CN" w:bidi="ar-SA"/>
              </w:rPr>
            </w:pPr>
          </w:p>
        </w:tc>
      </w:tr>
    </w:tbl>
    <w:p w14:paraId="6636E4A5">
      <w:pPr>
        <w:adjustRightInd/>
        <w:spacing w:line="360" w:lineRule="auto"/>
        <w:ind w:firstLine="482" w:firstLineChars="200"/>
        <w:rPr>
          <w:rFonts w:cs="Arial" w:asciiTheme="minorEastAsia" w:hAnsiTheme="minorEastAsia" w:eastAsiaTheme="minorEastAsia"/>
          <w:b/>
          <w:kern w:val="0"/>
          <w:sz w:val="24"/>
        </w:rPr>
      </w:pPr>
    </w:p>
    <w:p w14:paraId="3671A174">
      <w:pPr>
        <w:pStyle w:val="392"/>
        <w:spacing w:before="0"/>
        <w:ind w:firstLine="643"/>
        <w:jc w:val="center"/>
        <w:rPr>
          <w:rFonts w:cs="FangSong_GB2312" w:asciiTheme="minorEastAsia" w:hAnsiTheme="minorEastAsia" w:eastAsiaTheme="minorEastAsia"/>
          <w:b/>
        </w:rPr>
      </w:pPr>
      <w:r>
        <w:rPr>
          <w:rFonts w:hint="eastAsia" w:cs="FangSong_GB2312" w:asciiTheme="minorEastAsia" w:hAnsiTheme="minorEastAsia" w:eastAsiaTheme="minorEastAsia"/>
          <w:b/>
          <w:sz w:val="32"/>
        </w:rPr>
        <w:t>一、评审方法</w:t>
      </w:r>
    </w:p>
    <w:p w14:paraId="3579992C">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2172E3DF">
      <w:pPr>
        <w:adjustRightInd/>
        <w:spacing w:line="360" w:lineRule="auto"/>
        <w:rPr>
          <w:rFonts w:cs="Arial" w:asciiTheme="minorEastAsia" w:hAnsiTheme="minorEastAsia" w:eastAsiaTheme="minorEastAsia"/>
          <w:kern w:val="0"/>
          <w:sz w:val="24"/>
        </w:rPr>
      </w:pPr>
    </w:p>
    <w:p w14:paraId="236AE770">
      <w:pPr>
        <w:snapToGrid w:val="0"/>
        <w:spacing w:line="360" w:lineRule="auto"/>
        <w:ind w:left="120" w:leftChars="57" w:firstLine="482" w:firstLineChars="15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二、磋商小组的组成</w:t>
      </w:r>
    </w:p>
    <w:p w14:paraId="64BA39C7">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7ADAB3FC">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8004ADF">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A9EF223">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0E476BC4">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7567F517">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0C50B83A">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00435000">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09397EDF">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4625AD27">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3F9FCCC6">
      <w:pPr>
        <w:snapToGrid w:val="0"/>
        <w:spacing w:line="360" w:lineRule="auto"/>
        <w:ind w:left="120" w:leftChars="57" w:firstLine="482" w:firstLineChars="150"/>
        <w:jc w:val="center"/>
        <w:rPr>
          <w:rFonts w:cs="FangSong_GB2312" w:asciiTheme="minorEastAsia" w:hAnsiTheme="minorEastAsia" w:eastAsiaTheme="minorEastAsia"/>
          <w:b/>
          <w:sz w:val="32"/>
        </w:rPr>
      </w:pPr>
    </w:p>
    <w:p w14:paraId="276A948E">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FangSong_GB2312" w:asciiTheme="minorEastAsia" w:hAnsiTheme="minorEastAsia" w:eastAsiaTheme="minorEastAsia"/>
          <w:b/>
          <w:sz w:val="32"/>
        </w:rPr>
        <w:t>三、磋商小组的职责</w:t>
      </w:r>
    </w:p>
    <w:p w14:paraId="3025B0BA">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135F8CCD">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1AA406E3">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7261FDDA">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20A7DD5E">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105DC1FF">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7B534D09">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0185DFE9">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15053A65">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433A0FC4">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2EC402AD">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1A237D11">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088877C3">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7FB0E28B">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114446BE">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0BDA1651">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39C45966">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1EE87B6E">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1035B8C7">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24C07C99">
      <w:pPr>
        <w:pStyle w:val="392"/>
        <w:spacing w:before="0"/>
        <w:ind w:firstLine="0" w:firstLineChars="0"/>
        <w:rPr>
          <w:rFonts w:asciiTheme="minorEastAsia" w:hAnsiTheme="minorEastAsia" w:eastAsiaTheme="minorEastAsia"/>
          <w:b/>
        </w:rPr>
      </w:pPr>
    </w:p>
    <w:p w14:paraId="11A81381">
      <w:pPr>
        <w:pStyle w:val="392"/>
        <w:spacing w:before="0"/>
        <w:ind w:firstLine="0" w:firstLineChars="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四、评审程序</w:t>
      </w:r>
    </w:p>
    <w:p w14:paraId="0D40D2A1">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1B8B0152">
      <w:pPr>
        <w:pStyle w:val="392"/>
        <w:spacing w:before="0"/>
        <w:ind w:firstLine="0" w:firstLineChars="0"/>
        <w:rPr>
          <w:rFonts w:asciiTheme="minorEastAsia" w:hAnsiTheme="minorEastAsia" w:eastAsiaTheme="minorEastAsia"/>
          <w:b/>
        </w:rPr>
      </w:pPr>
    </w:p>
    <w:p w14:paraId="31B8B177">
      <w:pPr>
        <w:pStyle w:val="392"/>
        <w:spacing w:before="0"/>
        <w:ind w:firstLine="0" w:firstLineChars="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五、评审须知</w:t>
      </w:r>
    </w:p>
    <w:p w14:paraId="5F747274">
      <w:pPr>
        <w:pStyle w:val="392"/>
        <w:spacing w:before="0"/>
        <w:ind w:firstLine="0" w:firstLineChars="0"/>
        <w:rPr>
          <w:rFonts w:cs="FangSong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2310D03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3B68523">
      <w:pPr>
        <w:pStyle w:val="392"/>
        <w:spacing w:before="0"/>
        <w:ind w:firstLine="0" w:firstLineChars="0"/>
        <w:rPr>
          <w:rFonts w:cs="FangSong_GB2312" w:asciiTheme="minorEastAsia" w:hAnsiTheme="minorEastAsia" w:eastAsiaTheme="minorEastAsia"/>
          <w:b/>
          <w:szCs w:val="24"/>
        </w:rPr>
      </w:pPr>
      <w:r>
        <w:rPr>
          <w:rFonts w:hint="eastAsia" w:asciiTheme="minorEastAsia" w:hAnsiTheme="minorEastAsia" w:eastAsiaTheme="minorEastAsia"/>
          <w:b/>
        </w:rPr>
        <w:t>2.最后报价的修正原则</w:t>
      </w:r>
    </w:p>
    <w:p w14:paraId="71F99EB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44DBBF1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5614494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6C891D8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23A55C7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36CC9A2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6B863AB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2BE400A3">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Cs/>
          <w:sz w:val="24"/>
        </w:rPr>
        <w:t>▲</w:t>
      </w:r>
      <w:r>
        <w:rPr>
          <w:rFonts w:hint="eastAsia" w:cs="FangSong_GB2312" w:asciiTheme="minorEastAsia" w:hAnsiTheme="minorEastAsia" w:eastAsiaTheme="minorEastAsia"/>
          <w:b/>
          <w:bCs/>
          <w:sz w:val="24"/>
        </w:rPr>
        <w:t>供应商对根据修正原则修正后的最后报价不确认的，响应无效。</w:t>
      </w:r>
    </w:p>
    <w:p w14:paraId="13F75B64">
      <w:pPr>
        <w:pStyle w:val="392"/>
        <w:spacing w:before="0"/>
        <w:ind w:firstLine="0" w:firstLineChars="0"/>
        <w:rPr>
          <w:rFonts w:cs="FangSong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7F7011FF">
      <w:pPr>
        <w:pStyle w:val="16"/>
        <w:spacing w:line="360" w:lineRule="auto"/>
        <w:ind w:firstLine="600" w:firstLineChars="250"/>
        <w:rPr>
          <w:rFonts w:asciiTheme="minorEastAsia" w:hAnsiTheme="minorEastAsia" w:eastAsiaTheme="minorEastAsia"/>
          <w:szCs w:val="21"/>
        </w:rPr>
      </w:pPr>
      <w:r>
        <w:rPr>
          <w:rFonts w:hint="eastAsia" w:cs="FangSong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035D86FC">
      <w:pPr>
        <w:spacing w:line="360" w:lineRule="auto"/>
        <w:ind w:firstLine="480" w:firstLineChars="200"/>
        <w:rPr>
          <w:rFonts w:cs="FangSong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FangSong_GB2312" w:asciiTheme="minorEastAsia" w:hAnsiTheme="minorEastAsia" w:eastAsiaTheme="minorEastAsia"/>
          <w:sz w:val="24"/>
          <w:szCs w:val="21"/>
        </w:rPr>
        <w:t>单位负责人为同一人或者存在直接控股、管理关系的不同供应商参加同一合同项下的政府采购活动的（均无效）；</w:t>
      </w:r>
    </w:p>
    <w:p w14:paraId="66A312C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2C9E18A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7CE5097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1BD85A6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4F0ABAF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6EEC31F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60A5641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29D6173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5EA1006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7CD0153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200BFB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449A048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5F6FB11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3A4B458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1AED521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043F36D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53DE3A5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338B2037">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25EB7ED1">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04F65133">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56B2C32D">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0B85C616">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2C0E6D8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0DB4132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6DF864A8">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27E101D9">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40431319">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4AFFD5EB">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050AABF2">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5D29C7DA">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2BB5524B">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4FEC4B36">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75F8396E">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1B2C1061">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648593CA">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66A20388">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041E51E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54275BD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052493E3">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58C7981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0CDFAB4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6C5CCBC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2D6A694B">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5B10986A">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110256D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365E5C8D">
      <w:pPr>
        <w:spacing w:line="360" w:lineRule="auto"/>
        <w:rPr>
          <w:rFonts w:cs="FangSong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FangSong_GB2312" w:asciiTheme="minorEastAsia" w:hAnsiTheme="minorEastAsia" w:eastAsiaTheme="minorEastAsia"/>
          <w:b/>
          <w:sz w:val="24"/>
        </w:rPr>
        <w:t>采购代理机构有权对磋商小组各成员的评分情况和评审意见进行合理性和合规性审查</w:t>
      </w:r>
      <w:r>
        <w:rPr>
          <w:rFonts w:hint="eastAsia" w:cs="FangSong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C798081">
      <w:pPr>
        <w:pStyle w:val="392"/>
        <w:spacing w:before="0"/>
        <w:ind w:firstLine="0" w:firstLineChars="0"/>
        <w:rPr>
          <w:rFonts w:cs="FangSong_GB2312" w:asciiTheme="minorEastAsia" w:hAnsiTheme="minorEastAsia" w:eastAsiaTheme="minorEastAsia"/>
          <w:b/>
        </w:rPr>
      </w:pPr>
    </w:p>
    <w:p w14:paraId="67A0A4EF">
      <w:pPr>
        <w:snapToGrid w:val="0"/>
        <w:spacing w:line="360" w:lineRule="auto"/>
        <w:ind w:left="120" w:leftChars="57" w:firstLine="482" w:firstLineChars="15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六、评审过程的保密与录像</w:t>
      </w:r>
    </w:p>
    <w:p w14:paraId="314C1E0B">
      <w:pPr>
        <w:widowControl/>
        <w:spacing w:line="360" w:lineRule="auto"/>
        <w:ind w:firstLine="482" w:firstLineChars="200"/>
        <w:rPr>
          <w:rFonts w:cs="FangSong_GB2312" w:asciiTheme="minorEastAsia" w:hAnsiTheme="minorEastAsia" w:eastAsiaTheme="minorEastAsia"/>
          <w:sz w:val="24"/>
        </w:rPr>
      </w:pPr>
      <w:r>
        <w:rPr>
          <w:rFonts w:hint="eastAsia" w:cs="FangSong_GB2312" w:asciiTheme="minorEastAsia" w:hAnsiTheme="minorEastAsia" w:eastAsiaTheme="minorEastAsia"/>
          <w:b/>
          <w:sz w:val="24"/>
        </w:rPr>
        <w:t>1.保密。</w:t>
      </w:r>
      <w:r>
        <w:rPr>
          <w:rFonts w:hint="eastAsia" w:cs="FangSong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6CCDF49">
      <w:pPr>
        <w:widowControl/>
        <w:spacing w:line="360" w:lineRule="auto"/>
        <w:ind w:firstLine="482" w:firstLineChars="200"/>
        <w:rPr>
          <w:rFonts w:cs="FangSong_GB2312" w:asciiTheme="minorEastAsia" w:hAnsiTheme="minorEastAsia" w:eastAsiaTheme="minorEastAsia"/>
          <w:sz w:val="24"/>
        </w:rPr>
      </w:pPr>
      <w:r>
        <w:rPr>
          <w:rFonts w:hint="eastAsia" w:cs="FangSong_GB2312" w:asciiTheme="minorEastAsia" w:hAnsiTheme="minorEastAsia" w:eastAsiaTheme="minorEastAsia"/>
          <w:b/>
          <w:sz w:val="24"/>
        </w:rPr>
        <w:t>2.录音录像。</w:t>
      </w:r>
      <w:r>
        <w:rPr>
          <w:rFonts w:hint="eastAsia" w:cs="FangSong_GB2312" w:asciiTheme="minorEastAsia" w:hAnsiTheme="minorEastAsia" w:eastAsiaTheme="minorEastAsia"/>
          <w:sz w:val="24"/>
        </w:rPr>
        <w:t>采购代理机构对评审工作现场进行全过程录音录像，录音录像资料作为采购项目文件随其他文件一并存档。</w:t>
      </w:r>
    </w:p>
    <w:p w14:paraId="2A16AC3C">
      <w:pPr>
        <w:widowControl/>
        <w:adjustRightInd/>
        <w:jc w:val="left"/>
        <w:rPr>
          <w:rFonts w:cs="FangSong_GB2312" w:asciiTheme="minorEastAsia" w:hAnsiTheme="minorEastAsia" w:eastAsiaTheme="minorEastAsia"/>
          <w:b/>
          <w:sz w:val="36"/>
          <w:szCs w:val="36"/>
        </w:rPr>
      </w:pPr>
      <w:r>
        <w:rPr>
          <w:rFonts w:cs="FangSong_GB2312" w:asciiTheme="minorEastAsia" w:hAnsiTheme="minorEastAsia" w:eastAsiaTheme="minorEastAsia"/>
          <w:b/>
          <w:sz w:val="36"/>
          <w:szCs w:val="36"/>
        </w:rPr>
        <w:br w:type="page"/>
      </w:r>
    </w:p>
    <w:p w14:paraId="649BAC6A">
      <w:pPr>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第六部分</w:t>
      </w:r>
      <w:bookmarkEnd w:id="65"/>
      <w:r>
        <w:rPr>
          <w:rFonts w:hint="eastAsia" w:cs="FangSong_GB2312" w:asciiTheme="minorEastAsia" w:hAnsiTheme="minorEastAsia" w:eastAsiaTheme="minorEastAsia"/>
          <w:b/>
          <w:sz w:val="36"/>
          <w:szCs w:val="36"/>
        </w:rPr>
        <w:t xml:space="preserve">  拟签订的合同文本</w:t>
      </w:r>
    </w:p>
    <w:p w14:paraId="0E547146">
      <w:pPr>
        <w:spacing w:line="360" w:lineRule="auto"/>
        <w:rPr>
          <w:rFonts w:asciiTheme="minorEastAsia" w:hAnsiTheme="minorEastAsia" w:eastAsiaTheme="minorEastAsia"/>
          <w:sz w:val="24"/>
        </w:rPr>
      </w:pPr>
      <w:bookmarkStart w:id="66" w:name="_Toc86217003"/>
      <w:bookmarkStart w:id="67" w:name="第五部分"/>
    </w:p>
    <w:p w14:paraId="43CB5F22">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p>
    <w:p w14:paraId="2F689004">
      <w:pPr>
        <w:spacing w:line="360" w:lineRule="auto"/>
        <w:rPr>
          <w:rFonts w:asciiTheme="minorEastAsia" w:hAnsiTheme="minorEastAsia" w:eastAsiaTheme="minorEastAsia"/>
          <w:sz w:val="24"/>
          <w:u w:val="single"/>
        </w:rPr>
      </w:pPr>
    </w:p>
    <w:p w14:paraId="69F8E315">
      <w:pPr>
        <w:pStyle w:val="281"/>
        <w:ind w:leftChars="0" w:firstLine="2465" w:firstLineChars="682"/>
        <w:jc w:val="left"/>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政府采购合同书</w:t>
      </w:r>
    </w:p>
    <w:p w14:paraId="188C770E">
      <w:pPr>
        <w:pStyle w:val="281"/>
        <w:rPr>
          <w:rFonts w:asciiTheme="minorEastAsia" w:hAnsiTheme="minorEastAsia" w:eastAsiaTheme="minorEastAsia"/>
          <w:szCs w:val="24"/>
        </w:rPr>
      </w:pPr>
    </w:p>
    <w:p w14:paraId="02382D0F">
      <w:pPr>
        <w:pStyle w:val="281"/>
        <w:rPr>
          <w:rFonts w:asciiTheme="minorEastAsia" w:hAnsiTheme="minorEastAsia" w:eastAsiaTheme="minorEastAsia"/>
          <w:szCs w:val="24"/>
        </w:rPr>
      </w:pPr>
    </w:p>
    <w:p w14:paraId="1F48622C">
      <w:pPr>
        <w:spacing w:before="120" w:line="360" w:lineRule="auto"/>
        <w:rPr>
          <w:rFonts w:asciiTheme="minorEastAsia" w:hAnsiTheme="minorEastAsia" w:eastAsiaTheme="minorEastAsia"/>
          <w:sz w:val="24"/>
        </w:rPr>
      </w:pPr>
    </w:p>
    <w:p w14:paraId="34ABE771">
      <w:pPr>
        <w:spacing w:before="120" w:line="360" w:lineRule="auto"/>
        <w:ind w:left="960"/>
        <w:rPr>
          <w:rFonts w:hint="eastAsia" w:asciiTheme="minorEastAsia" w:hAnsiTheme="minorEastAsia" w:eastAsiaTheme="minorEastAsia"/>
          <w:sz w:val="24"/>
          <w:u w:val="single"/>
          <w:lang w:eastAsia="zh-CN"/>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val="en-US" w:eastAsia="zh-CN"/>
        </w:rPr>
        <w:t>2024年建德市教育专网租赁服务采购项目</w:t>
      </w:r>
    </w:p>
    <w:p w14:paraId="1920D852">
      <w:pPr>
        <w:pStyle w:val="616"/>
        <w:spacing w:before="120"/>
        <w:rPr>
          <w:rFonts w:asciiTheme="minorEastAsia" w:hAnsiTheme="minorEastAsia" w:eastAsiaTheme="minorEastAsia"/>
          <w:szCs w:val="24"/>
        </w:rPr>
      </w:pPr>
    </w:p>
    <w:p w14:paraId="3A6A6808">
      <w:pPr>
        <w:spacing w:line="360" w:lineRule="auto"/>
        <w:rPr>
          <w:rFonts w:asciiTheme="minorEastAsia" w:hAnsiTheme="minorEastAsia" w:eastAsiaTheme="minorEastAsia"/>
          <w:sz w:val="24"/>
        </w:rPr>
      </w:pPr>
    </w:p>
    <w:p w14:paraId="674DA573">
      <w:pPr>
        <w:spacing w:before="120" w:line="360" w:lineRule="auto"/>
        <w:ind w:left="960"/>
        <w:rPr>
          <w:rFonts w:hint="eastAsia" w:asciiTheme="minorEastAsia" w:hAnsiTheme="minorEastAsia" w:eastAsiaTheme="minorEastAsia"/>
          <w:sz w:val="24"/>
          <w:u w:val="single"/>
          <w:lang w:eastAsia="zh-CN"/>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lang w:val="en-US" w:eastAsia="zh-CN"/>
        </w:rPr>
        <w:t>建德市教育发展服务中心</w:t>
      </w:r>
    </w:p>
    <w:p w14:paraId="7C01F39A">
      <w:pPr>
        <w:spacing w:before="120" w:line="360" w:lineRule="auto"/>
        <w:rPr>
          <w:rFonts w:asciiTheme="minorEastAsia" w:hAnsiTheme="minorEastAsia" w:eastAsiaTheme="minorEastAsia"/>
          <w:sz w:val="24"/>
        </w:rPr>
      </w:pPr>
    </w:p>
    <w:p w14:paraId="3803695C">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14:paraId="38A6E711">
      <w:pPr>
        <w:spacing w:before="120" w:line="360" w:lineRule="auto"/>
        <w:rPr>
          <w:rFonts w:asciiTheme="minorEastAsia" w:hAnsiTheme="minorEastAsia" w:eastAsiaTheme="minorEastAsia"/>
          <w:sz w:val="24"/>
        </w:rPr>
      </w:pPr>
    </w:p>
    <w:p w14:paraId="3333B492">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14:paraId="53435E01">
      <w:pPr>
        <w:spacing w:before="120" w:line="360" w:lineRule="auto"/>
        <w:rPr>
          <w:rFonts w:asciiTheme="minorEastAsia" w:hAnsiTheme="minorEastAsia" w:eastAsiaTheme="minorEastAsia"/>
          <w:sz w:val="24"/>
        </w:rPr>
      </w:pPr>
    </w:p>
    <w:p w14:paraId="01BB480F">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日</w:t>
      </w:r>
    </w:p>
    <w:p w14:paraId="74240608">
      <w:pPr>
        <w:widowControl/>
        <w:adjustRightInd/>
        <w:jc w:val="left"/>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br w:type="page"/>
      </w:r>
    </w:p>
    <w:p w14:paraId="5B18843E">
      <w:pPr>
        <w:rPr>
          <w:rFonts w:ascii="宋体" w:hAnsi="宋体" w:cs="宋体"/>
          <w:b/>
          <w:sz w:val="24"/>
        </w:rPr>
      </w:pPr>
    </w:p>
    <w:p w14:paraId="0F770708">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hint="eastAsia" w:asciiTheme="minorEastAsia" w:hAnsiTheme="minorEastAsia" w:eastAsiaTheme="minorEastAsia"/>
          <w:sz w:val="24"/>
          <w:u w:val="single"/>
          <w:lang w:val="en-US" w:eastAsia="zh-CN"/>
        </w:rPr>
        <w:t>建德市教育发展服务中心</w:t>
      </w:r>
      <w:r>
        <w:rPr>
          <w:rFonts w:hint="eastAsia" w:ascii="宋体" w:hAnsi="宋体"/>
          <w:sz w:val="24"/>
        </w:rPr>
        <w:t>以</w:t>
      </w:r>
      <w:r>
        <w:rPr>
          <w:rFonts w:hint="eastAsia" w:ascii="宋体" w:hAnsi="宋体"/>
          <w:sz w:val="24"/>
          <w:u w:val="single"/>
        </w:rPr>
        <w:t>竞争性磋商</w:t>
      </w:r>
      <w:r>
        <w:rPr>
          <w:rFonts w:hint="eastAsia" w:ascii="宋体" w:hAnsi="宋体"/>
          <w:sz w:val="24"/>
        </w:rPr>
        <w:t>对</w:t>
      </w:r>
      <w:r>
        <w:rPr>
          <w:rFonts w:hint="eastAsia" w:asciiTheme="minorEastAsia" w:hAnsiTheme="minorEastAsia" w:eastAsiaTheme="minorEastAsia"/>
          <w:sz w:val="24"/>
          <w:u w:val="single"/>
          <w:lang w:val="en-US" w:eastAsia="zh-CN"/>
        </w:rPr>
        <w:t>2024年建德市教育专网租赁服务采购项目</w:t>
      </w:r>
      <w:r>
        <w:rPr>
          <w:rFonts w:hint="eastAsia" w:ascii="宋体" w:hAnsi="宋体"/>
          <w:sz w:val="24"/>
        </w:rPr>
        <w:t>进行了采购。经</w:t>
      </w:r>
      <w:r>
        <w:rPr>
          <w:rFonts w:ascii="宋体" w:hAnsi="宋体"/>
          <w:sz w:val="24"/>
          <w:u w:val="single"/>
        </w:rPr>
        <w:t xml:space="preserve">   </w:t>
      </w:r>
      <w:r>
        <w:rPr>
          <w:rFonts w:hint="eastAsia" w:ascii="宋体" w:hAnsi="宋体"/>
          <w:sz w:val="24"/>
          <w:u w:val="single"/>
          <w:lang w:eastAsia="zh-CN"/>
        </w:rPr>
        <w:t>项目评标委员会</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ascii="宋体" w:hAnsi="宋体"/>
          <w:sz w:val="24"/>
          <w:highlight w:val="none"/>
          <w:u w:val="single"/>
        </w:rPr>
        <w:t>（中标</w:t>
      </w:r>
      <w:r>
        <w:rPr>
          <w:rFonts w:hint="eastAsia" w:ascii="宋体" w:hAnsi="宋体"/>
          <w:sz w:val="24"/>
          <w:highlight w:val="none"/>
          <w:u w:val="single"/>
        </w:rPr>
        <w:t>或者成交</w:t>
      </w:r>
      <w:r>
        <w:rPr>
          <w:rFonts w:ascii="宋体" w:hAnsi="宋体"/>
          <w:sz w:val="24"/>
          <w:highlight w:val="none"/>
          <w:u w:val="single"/>
        </w:rPr>
        <w:t>供应商名称）</w:t>
      </w:r>
      <w:r>
        <w:rPr>
          <w:rFonts w:ascii="宋体" w:hAnsi="宋体"/>
          <w:sz w:val="24"/>
          <w:u w:val="single"/>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0EFD885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hint="eastAsia" w:ascii="宋体" w:hAnsi="宋体"/>
          <w:sz w:val="24"/>
          <w:u w:val="single"/>
          <w:lang w:val="en-US" w:eastAsia="zh-CN"/>
        </w:rPr>
        <w:t xml:space="preserve"> 建德市教育发展服务中心</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4175E3BF">
      <w:pPr>
        <w:spacing w:line="560" w:lineRule="exact"/>
        <w:ind w:firstLine="482" w:firstLineChars="200"/>
        <w:outlineLvl w:val="0"/>
        <w:rPr>
          <w:rFonts w:ascii="宋体" w:hAnsi="宋体"/>
          <w:sz w:val="24"/>
        </w:rPr>
      </w:pPr>
      <w:bookmarkStart w:id="68" w:name="_Toc15367"/>
      <w:bookmarkStart w:id="69" w:name="_Toc22967"/>
      <w:bookmarkStart w:id="70" w:name="_Toc20421"/>
      <w:bookmarkStart w:id="71" w:name="_Toc28855"/>
      <w:bookmarkStart w:id="72" w:name="_Toc19273"/>
      <w:r>
        <w:rPr>
          <w:rFonts w:ascii="宋体" w:hAnsi="宋体"/>
          <w:b/>
          <w:sz w:val="24"/>
        </w:rPr>
        <w:t xml:space="preserve">1.1 </w:t>
      </w:r>
      <w:r>
        <w:rPr>
          <w:rFonts w:hint="eastAsia" w:ascii="宋体" w:hAnsi="宋体"/>
          <w:b/>
          <w:sz w:val="24"/>
        </w:rPr>
        <w:t>合同组成部分</w:t>
      </w:r>
      <w:bookmarkEnd w:id="68"/>
      <w:bookmarkEnd w:id="69"/>
      <w:bookmarkEnd w:id="70"/>
      <w:bookmarkEnd w:id="71"/>
      <w:bookmarkEnd w:id="72"/>
    </w:p>
    <w:p w14:paraId="3CE30D12">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E18B7C">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04780D5">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DECD6CA">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4BB1548">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714392A">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2DA3D5D">
      <w:pPr>
        <w:spacing w:line="560" w:lineRule="exact"/>
        <w:ind w:firstLine="482" w:firstLineChars="200"/>
        <w:outlineLvl w:val="0"/>
        <w:rPr>
          <w:rFonts w:ascii="宋体" w:hAnsi="宋体"/>
          <w:b/>
          <w:sz w:val="24"/>
        </w:rPr>
      </w:pPr>
      <w:bookmarkStart w:id="73" w:name="_Toc22185"/>
      <w:bookmarkStart w:id="74" w:name="_Toc6311"/>
      <w:bookmarkStart w:id="75" w:name="_Toc6773"/>
      <w:bookmarkStart w:id="76" w:name="_Toc2918"/>
      <w:bookmarkStart w:id="77" w:name="_Toc18585"/>
      <w:r>
        <w:rPr>
          <w:rFonts w:ascii="宋体" w:hAnsi="宋体"/>
          <w:b/>
          <w:sz w:val="24"/>
        </w:rPr>
        <w:t xml:space="preserve">1.2 </w:t>
      </w:r>
      <w:r>
        <w:rPr>
          <w:rFonts w:hint="eastAsia" w:ascii="宋体" w:hAnsi="宋体"/>
          <w:b/>
          <w:sz w:val="24"/>
        </w:rPr>
        <w:t>标的</w:t>
      </w:r>
      <w:bookmarkEnd w:id="73"/>
      <w:bookmarkEnd w:id="74"/>
      <w:bookmarkEnd w:id="75"/>
      <w:bookmarkEnd w:id="76"/>
      <w:bookmarkEnd w:id="77"/>
    </w:p>
    <w:p w14:paraId="51274472">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14:paraId="7E462743">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14:paraId="624A2A6D">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BD5EA61">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F36A695">
      <w:pPr>
        <w:pStyle w:val="629"/>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否）涉及货物。若涉及货物的的，则：</w:t>
      </w:r>
    </w:p>
    <w:p w14:paraId="27E249CB">
      <w:pPr>
        <w:spacing w:line="560" w:lineRule="exact"/>
        <w:ind w:firstLine="480" w:firstLineChars="200"/>
        <w:rPr>
          <w:rFonts w:ascii="宋体" w:hAnsi="宋体" w:cs="宋体"/>
          <w:sz w:val="24"/>
          <w:u w:val="single"/>
        </w:rPr>
      </w:pPr>
      <w:bookmarkStart w:id="78" w:name="_Toc4929"/>
      <w:bookmarkStart w:id="79" w:name="_Toc13918"/>
      <w:bookmarkStart w:id="80" w:name="_Toc5635"/>
      <w:bookmarkStart w:id="81" w:name="_Toc1386"/>
      <w:bookmarkStart w:id="82" w:name="_Toc21124"/>
      <w:r>
        <w:rPr>
          <w:rFonts w:hint="eastAsia" w:ascii="宋体" w:hAnsi="宋体" w:cs="宋体"/>
          <w:sz w:val="24"/>
        </w:rPr>
        <w:t>1.2.5.1 货物名称、品牌、规格型号、花色：；</w:t>
      </w:r>
    </w:p>
    <w:p w14:paraId="595B8AB7">
      <w:pPr>
        <w:spacing w:line="560" w:lineRule="exact"/>
        <w:ind w:firstLine="480" w:firstLineChars="200"/>
        <w:rPr>
          <w:rFonts w:ascii="宋体" w:hAnsi="宋体" w:cs="宋体"/>
          <w:sz w:val="24"/>
          <w:u w:val="single"/>
        </w:rPr>
      </w:pPr>
      <w:r>
        <w:rPr>
          <w:rFonts w:hint="eastAsia" w:ascii="宋体" w:hAnsi="宋体" w:cs="宋体"/>
          <w:sz w:val="24"/>
        </w:rPr>
        <w:t>1.2.5.2 货物数量：；</w:t>
      </w:r>
    </w:p>
    <w:p w14:paraId="013D79C7">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4E810512">
      <w:pPr>
        <w:spacing w:line="560" w:lineRule="exact"/>
        <w:ind w:firstLine="482" w:firstLineChars="200"/>
        <w:outlineLvl w:val="0"/>
        <w:rPr>
          <w:rFonts w:ascii="宋体" w:hAnsi="宋体"/>
          <w:b/>
          <w:sz w:val="24"/>
        </w:rPr>
      </w:pPr>
      <w:r>
        <w:rPr>
          <w:rFonts w:ascii="宋体" w:hAnsi="宋体"/>
          <w:b/>
          <w:sz w:val="24"/>
        </w:rPr>
        <w:t>1.3 价款</w:t>
      </w:r>
      <w:bookmarkEnd w:id="78"/>
      <w:bookmarkEnd w:id="79"/>
      <w:bookmarkEnd w:id="80"/>
      <w:bookmarkEnd w:id="81"/>
      <w:bookmarkEnd w:id="82"/>
    </w:p>
    <w:p w14:paraId="16C17A88">
      <w:pPr>
        <w:spacing w:line="560" w:lineRule="exact"/>
        <w:ind w:firstLine="480" w:firstLineChars="200"/>
        <w:rPr>
          <w:rFonts w:ascii="宋体" w:hAnsi="宋体"/>
          <w:sz w:val="24"/>
        </w:rPr>
      </w:pPr>
      <w:r>
        <w:rPr>
          <w:rFonts w:hint="eastAsia" w:ascii="宋体" w:hAnsi="宋体" w:cs="宋体"/>
          <w:sz w:val="24"/>
        </w:rPr>
        <w:t>本项目采用以下第条款规定的计价方式计价。</w:t>
      </w:r>
    </w:p>
    <w:p w14:paraId="0CF03AB9">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14:paraId="0D85FC0B">
      <w:pPr>
        <w:spacing w:line="560" w:lineRule="exact"/>
        <w:ind w:firstLine="480" w:firstLineChars="200"/>
        <w:rPr>
          <w:rFonts w:ascii="宋体" w:hAnsi="宋体"/>
          <w:sz w:val="24"/>
          <w:u w:val="single"/>
        </w:rPr>
      </w:pPr>
      <w:r>
        <w:rPr>
          <w:rFonts w:ascii="宋体" w:hAnsi="宋体"/>
          <w:sz w:val="24"/>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80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9ED9C7">
            <w:pPr>
              <w:pStyle w:val="621"/>
              <w:spacing w:line="560" w:lineRule="exact"/>
              <w:jc w:val="center"/>
              <w:rPr>
                <w:rFonts w:hAnsi="宋体"/>
                <w:sz w:val="24"/>
                <w:szCs w:val="24"/>
              </w:rPr>
            </w:pPr>
            <w:r>
              <w:rPr>
                <w:rFonts w:hAnsi="宋体"/>
                <w:sz w:val="24"/>
                <w:szCs w:val="24"/>
              </w:rPr>
              <w:t>序号</w:t>
            </w:r>
          </w:p>
        </w:tc>
        <w:tc>
          <w:tcPr>
            <w:tcW w:w="3402" w:type="dxa"/>
            <w:vAlign w:val="center"/>
          </w:tcPr>
          <w:p w14:paraId="618BCD05">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50A84F2">
            <w:pPr>
              <w:pStyle w:val="621"/>
              <w:spacing w:line="560" w:lineRule="exact"/>
              <w:jc w:val="center"/>
              <w:rPr>
                <w:rFonts w:hAnsi="宋体"/>
                <w:sz w:val="24"/>
                <w:szCs w:val="24"/>
              </w:rPr>
            </w:pPr>
            <w:r>
              <w:rPr>
                <w:rFonts w:hAnsi="宋体"/>
                <w:sz w:val="24"/>
                <w:szCs w:val="24"/>
              </w:rPr>
              <w:t>分项价格</w:t>
            </w:r>
          </w:p>
        </w:tc>
      </w:tr>
      <w:tr w14:paraId="66FB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92EDD0">
            <w:pPr>
              <w:pStyle w:val="621"/>
              <w:spacing w:line="560" w:lineRule="exact"/>
              <w:ind w:firstLine="200"/>
              <w:jc w:val="center"/>
              <w:rPr>
                <w:rFonts w:hAnsi="宋体"/>
                <w:sz w:val="24"/>
                <w:szCs w:val="24"/>
              </w:rPr>
            </w:pPr>
          </w:p>
        </w:tc>
        <w:tc>
          <w:tcPr>
            <w:tcW w:w="3402" w:type="dxa"/>
            <w:vAlign w:val="center"/>
          </w:tcPr>
          <w:p w14:paraId="6029FFEF">
            <w:pPr>
              <w:pStyle w:val="621"/>
              <w:spacing w:line="560" w:lineRule="exact"/>
              <w:ind w:firstLine="200"/>
              <w:jc w:val="center"/>
              <w:rPr>
                <w:rFonts w:hAnsi="宋体"/>
                <w:sz w:val="24"/>
                <w:szCs w:val="24"/>
              </w:rPr>
            </w:pPr>
          </w:p>
        </w:tc>
        <w:tc>
          <w:tcPr>
            <w:tcW w:w="2552" w:type="dxa"/>
            <w:vAlign w:val="center"/>
          </w:tcPr>
          <w:p w14:paraId="46644D30">
            <w:pPr>
              <w:pStyle w:val="621"/>
              <w:spacing w:line="560" w:lineRule="exact"/>
              <w:ind w:firstLine="200"/>
              <w:jc w:val="center"/>
              <w:rPr>
                <w:rFonts w:hAnsi="宋体"/>
                <w:sz w:val="24"/>
                <w:szCs w:val="24"/>
              </w:rPr>
            </w:pPr>
          </w:p>
        </w:tc>
      </w:tr>
      <w:tr w14:paraId="3E23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25236F">
            <w:pPr>
              <w:pStyle w:val="621"/>
              <w:spacing w:line="560" w:lineRule="exact"/>
              <w:ind w:firstLine="200"/>
              <w:jc w:val="center"/>
              <w:rPr>
                <w:rFonts w:hAnsi="宋体"/>
                <w:sz w:val="24"/>
                <w:szCs w:val="24"/>
              </w:rPr>
            </w:pPr>
          </w:p>
        </w:tc>
        <w:tc>
          <w:tcPr>
            <w:tcW w:w="3402" w:type="dxa"/>
            <w:vAlign w:val="center"/>
          </w:tcPr>
          <w:p w14:paraId="59EA44E3">
            <w:pPr>
              <w:pStyle w:val="621"/>
              <w:spacing w:line="560" w:lineRule="exact"/>
              <w:ind w:firstLine="200"/>
              <w:jc w:val="center"/>
              <w:rPr>
                <w:rFonts w:hAnsi="宋体"/>
                <w:sz w:val="24"/>
                <w:szCs w:val="24"/>
              </w:rPr>
            </w:pPr>
          </w:p>
        </w:tc>
        <w:tc>
          <w:tcPr>
            <w:tcW w:w="2552" w:type="dxa"/>
            <w:vAlign w:val="center"/>
          </w:tcPr>
          <w:p w14:paraId="616B6F6B">
            <w:pPr>
              <w:pStyle w:val="621"/>
              <w:spacing w:line="560" w:lineRule="exact"/>
              <w:ind w:firstLine="200"/>
              <w:jc w:val="center"/>
              <w:rPr>
                <w:rFonts w:hAnsi="宋体"/>
                <w:sz w:val="24"/>
                <w:szCs w:val="24"/>
              </w:rPr>
            </w:pPr>
          </w:p>
        </w:tc>
      </w:tr>
      <w:tr w14:paraId="6E78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40A6AC">
            <w:pPr>
              <w:pStyle w:val="621"/>
              <w:spacing w:line="560" w:lineRule="exact"/>
              <w:ind w:firstLine="200"/>
              <w:jc w:val="center"/>
              <w:rPr>
                <w:rFonts w:hAnsi="宋体"/>
                <w:sz w:val="24"/>
                <w:szCs w:val="24"/>
              </w:rPr>
            </w:pPr>
          </w:p>
        </w:tc>
        <w:tc>
          <w:tcPr>
            <w:tcW w:w="3402" w:type="dxa"/>
            <w:vAlign w:val="center"/>
          </w:tcPr>
          <w:p w14:paraId="0C69367A">
            <w:pPr>
              <w:pStyle w:val="621"/>
              <w:spacing w:line="560" w:lineRule="exact"/>
              <w:ind w:firstLine="200"/>
              <w:jc w:val="center"/>
              <w:rPr>
                <w:rFonts w:hAnsi="宋体"/>
                <w:sz w:val="24"/>
                <w:szCs w:val="24"/>
              </w:rPr>
            </w:pPr>
          </w:p>
        </w:tc>
        <w:tc>
          <w:tcPr>
            <w:tcW w:w="2552" w:type="dxa"/>
            <w:vAlign w:val="center"/>
          </w:tcPr>
          <w:p w14:paraId="00F7DF93">
            <w:pPr>
              <w:pStyle w:val="621"/>
              <w:spacing w:line="560" w:lineRule="exact"/>
              <w:ind w:firstLine="200"/>
              <w:jc w:val="center"/>
              <w:rPr>
                <w:rFonts w:hAnsi="宋体"/>
                <w:sz w:val="24"/>
                <w:szCs w:val="24"/>
              </w:rPr>
            </w:pPr>
          </w:p>
        </w:tc>
      </w:tr>
      <w:tr w14:paraId="0D3A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84AD44">
            <w:pPr>
              <w:pStyle w:val="621"/>
              <w:spacing w:line="560" w:lineRule="exact"/>
              <w:ind w:firstLine="200"/>
              <w:jc w:val="center"/>
              <w:rPr>
                <w:rFonts w:hAnsi="宋体"/>
                <w:sz w:val="24"/>
                <w:szCs w:val="24"/>
              </w:rPr>
            </w:pPr>
          </w:p>
        </w:tc>
        <w:tc>
          <w:tcPr>
            <w:tcW w:w="3402" w:type="dxa"/>
            <w:vAlign w:val="center"/>
          </w:tcPr>
          <w:p w14:paraId="41FA76BD">
            <w:pPr>
              <w:pStyle w:val="621"/>
              <w:spacing w:line="560" w:lineRule="exact"/>
              <w:ind w:firstLine="200"/>
              <w:jc w:val="center"/>
              <w:rPr>
                <w:rFonts w:hAnsi="宋体"/>
                <w:sz w:val="24"/>
                <w:szCs w:val="24"/>
              </w:rPr>
            </w:pPr>
          </w:p>
        </w:tc>
        <w:tc>
          <w:tcPr>
            <w:tcW w:w="2552" w:type="dxa"/>
            <w:vAlign w:val="center"/>
          </w:tcPr>
          <w:p w14:paraId="4BE62306">
            <w:pPr>
              <w:pStyle w:val="621"/>
              <w:spacing w:line="560" w:lineRule="exact"/>
              <w:ind w:firstLine="200"/>
              <w:jc w:val="center"/>
              <w:rPr>
                <w:rFonts w:hAnsi="宋体"/>
                <w:sz w:val="24"/>
                <w:szCs w:val="24"/>
              </w:rPr>
            </w:pPr>
          </w:p>
        </w:tc>
      </w:tr>
      <w:tr w14:paraId="1233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D5CDBCF">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E13420D">
            <w:pPr>
              <w:pStyle w:val="621"/>
              <w:spacing w:line="560" w:lineRule="exact"/>
              <w:ind w:firstLine="200"/>
              <w:jc w:val="center"/>
              <w:rPr>
                <w:rFonts w:hAnsi="宋体"/>
                <w:sz w:val="24"/>
                <w:szCs w:val="24"/>
              </w:rPr>
            </w:pPr>
          </w:p>
        </w:tc>
      </w:tr>
    </w:tbl>
    <w:p w14:paraId="16704902">
      <w:pPr>
        <w:spacing w:line="560" w:lineRule="exact"/>
        <w:ind w:firstLine="480" w:firstLineChars="200"/>
        <w:rPr>
          <w:rFonts w:ascii="宋体" w:hAnsi="宋体"/>
          <w:sz w:val="24"/>
        </w:rPr>
      </w:pPr>
      <w:bookmarkStart w:id="83" w:name="_Toc26916"/>
      <w:bookmarkStart w:id="84" w:name="_Toc30506"/>
      <w:bookmarkStart w:id="85" w:name="_Toc30158"/>
      <w:bookmarkStart w:id="86" w:name="_Toc14993"/>
      <w:bookmarkStart w:id="87" w:name="_Toc3654"/>
      <w:r>
        <w:rPr>
          <w:rFonts w:hint="eastAsia" w:ascii="宋体" w:hAnsi="宋体"/>
          <w:bCs/>
          <w:sz w:val="24"/>
        </w:rPr>
        <w:t>1.3.2单价合同，本合同单价（含税）标准为：</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14:paraId="794B87C2">
      <w:pPr>
        <w:pStyle w:val="3"/>
        <w:numPr>
          <w:ilvl w:val="0"/>
          <w:numId w:val="0"/>
        </w:numPr>
        <w:ind w:leftChars="0" w:firstLine="480" w:firstLineChars="200"/>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83"/>
    <w:bookmarkEnd w:id="84"/>
    <w:bookmarkEnd w:id="85"/>
    <w:bookmarkEnd w:id="86"/>
    <w:bookmarkEnd w:id="87"/>
    <w:p w14:paraId="02F7DF46">
      <w:pPr>
        <w:pStyle w:val="629"/>
        <w:spacing w:before="0" w:beforeAutospacing="0" w:after="0" w:afterAutospacing="0" w:line="360" w:lineRule="auto"/>
        <w:ind w:firstLine="480"/>
        <w:rPr>
          <w:b/>
        </w:rPr>
      </w:pPr>
      <w:bookmarkStart w:id="88" w:name="_Toc22618"/>
      <w:bookmarkStart w:id="89" w:name="_Toc10340"/>
      <w:bookmarkStart w:id="90" w:name="_Toc1814"/>
      <w:bookmarkStart w:id="91" w:name="_Toc8772"/>
      <w:bookmarkStart w:id="92" w:name="_Toc31421"/>
      <w:bookmarkStart w:id="93" w:name="_Toc4760"/>
      <w:bookmarkStart w:id="94" w:name="_Toc11108"/>
      <w:bookmarkStart w:id="95" w:name="_Toc3625"/>
      <w:r>
        <w:rPr>
          <w:rFonts w:hint="eastAsia"/>
          <w:b/>
        </w:rPr>
        <w:t>1.4履约保证金</w:t>
      </w:r>
    </w:p>
    <w:p w14:paraId="6BE9AF44">
      <w:pPr>
        <w:pStyle w:val="629"/>
        <w:spacing w:before="0" w:beforeAutospacing="0" w:after="0" w:afterAutospacing="0" w:line="360" w:lineRule="auto"/>
        <w:ind w:firstLine="480"/>
        <w:rPr>
          <w:highlight w:val="none"/>
        </w:rPr>
      </w:pPr>
      <w:r>
        <w:rPr>
          <w:rFonts w:hint="eastAsia"/>
          <w:highlight w:val="none"/>
        </w:rPr>
        <w:t>乙方</w:t>
      </w:r>
      <w:r>
        <w:rPr>
          <w:rFonts w:hint="eastAsia"/>
          <w:highlight w:val="none"/>
          <w:lang w:val="en-US" w:eastAsia="zh-CN"/>
        </w:rPr>
        <w:t xml:space="preserve"> </w:t>
      </w:r>
      <w:r>
        <w:rPr>
          <w:rFonts w:hint="eastAsia"/>
          <w:highlight w:val="none"/>
          <w:u w:val="single"/>
        </w:rPr>
        <w:t>否</w:t>
      </w:r>
      <w:r>
        <w:rPr>
          <w:rFonts w:hint="eastAsia"/>
          <w:highlight w:val="none"/>
        </w:rPr>
        <w:t>（是</w:t>
      </w:r>
      <w:r>
        <w:rPr>
          <w:rFonts w:hint="eastAsia" w:ascii="仿宋" w:hAnsi="仿宋" w:eastAsia="仿宋" w:cs="仿宋"/>
          <w:highlight w:val="none"/>
        </w:rPr>
        <w:t>/</w:t>
      </w:r>
      <w:r>
        <w:rPr>
          <w:rFonts w:hint="eastAsia"/>
          <w:highlight w:val="none"/>
        </w:rPr>
        <w:t>否）需要支付履约保证金。</w:t>
      </w:r>
    </w:p>
    <w:p w14:paraId="79364EAD">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14:paraId="2F79A2E6">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089BC0A7">
      <w:pPr>
        <w:pStyle w:val="3"/>
        <w:numPr>
          <w:ilvl w:val="0"/>
          <w:numId w:val="0"/>
        </w:numPr>
        <w:tabs>
          <w:tab w:val="left" w:pos="0"/>
          <w:tab w:val="clear" w:pos="432"/>
        </w:tabs>
        <w:spacing w:line="560" w:lineRule="exact"/>
        <w:ind w:left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C144ECA">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F51D2D1">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8"/>
      <w:bookmarkEnd w:id="89"/>
      <w:bookmarkEnd w:id="90"/>
      <w:r>
        <w:rPr>
          <w:rFonts w:hint="eastAsia" w:ascii="宋体" w:hAnsi="宋体" w:cs="宋体"/>
          <w:b/>
          <w:sz w:val="24"/>
        </w:rPr>
        <w:t>预付款</w:t>
      </w:r>
    </w:p>
    <w:p w14:paraId="178CA6D0">
      <w:pPr>
        <w:pStyle w:val="629"/>
        <w:spacing w:before="0" w:beforeAutospacing="0" w:after="0" w:afterAutospacing="0" w:line="360" w:lineRule="auto"/>
        <w:ind w:firstLine="480"/>
      </w:pPr>
      <w:r>
        <w:rPr>
          <w:rFonts w:hint="eastAsia"/>
        </w:rPr>
        <w:t>甲方（是）需要支付预付款。若需要支付预付款的，则：</w:t>
      </w:r>
    </w:p>
    <w:p w14:paraId="3909C99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7750D839">
      <w:pPr>
        <w:pStyle w:val="62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2D2B3771">
      <w:pPr>
        <w:pStyle w:val="62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4E40BA23">
      <w:pPr>
        <w:pStyle w:val="629"/>
        <w:spacing w:before="0" w:beforeAutospacing="0" w:after="0" w:afterAutospacing="0" w:line="360" w:lineRule="auto"/>
        <w:ind w:firstLine="480"/>
        <w:rPr>
          <w:b/>
          <w:bCs/>
        </w:rPr>
      </w:pPr>
      <w:r>
        <w:rPr>
          <w:rFonts w:hint="eastAsia"/>
          <w:b/>
          <w:bCs/>
        </w:rPr>
        <w:t>1.6资金支付</w:t>
      </w:r>
    </w:p>
    <w:p w14:paraId="79A0BF83">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7B75BEA">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9B9AF93">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1"/>
      <w:bookmarkEnd w:id="92"/>
      <w:bookmarkEnd w:id="93"/>
      <w:bookmarkEnd w:id="94"/>
      <w:bookmarkEnd w:id="95"/>
    </w:p>
    <w:p w14:paraId="1A698228">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21F8728">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2639E0B4">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A80CAC1">
      <w:pPr>
        <w:spacing w:line="560" w:lineRule="exact"/>
        <w:ind w:firstLine="480" w:firstLineChars="200"/>
        <w:outlineLvl w:val="0"/>
        <w:rPr>
          <w:rFonts w:ascii="宋体" w:hAnsi="宋体"/>
          <w:bCs/>
          <w:sz w:val="24"/>
        </w:rPr>
      </w:pPr>
      <w:bookmarkStart w:id="96" w:name="_Toc2375"/>
      <w:bookmarkStart w:id="97" w:name="_Toc5698"/>
      <w:bookmarkStart w:id="98" w:name="_Toc3079"/>
      <w:bookmarkStart w:id="99" w:name="_Toc24662"/>
      <w:bookmarkStart w:id="100" w:name="_Toc8586"/>
      <w:r>
        <w:rPr>
          <w:rFonts w:hint="eastAsia" w:ascii="宋体" w:hAnsi="宋体"/>
          <w:bCs/>
          <w:sz w:val="24"/>
        </w:rPr>
        <w:t>1.7.4若服务</w:t>
      </w:r>
      <w:r>
        <w:rPr>
          <w:rFonts w:hint="eastAsia"/>
          <w:bCs/>
          <w:sz w:val="24"/>
        </w:rPr>
        <w:t>涉及货物的，则货物的：</w:t>
      </w:r>
    </w:p>
    <w:p w14:paraId="1118D48E">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3DC3D9C">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25A5EDE">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3BBCCABB">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6"/>
      <w:bookmarkEnd w:id="97"/>
      <w:bookmarkEnd w:id="98"/>
      <w:bookmarkEnd w:id="99"/>
      <w:bookmarkEnd w:id="100"/>
    </w:p>
    <w:p w14:paraId="79F76219">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2A1CD48">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075117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9744401">
      <w:pPr>
        <w:spacing w:line="560" w:lineRule="exact"/>
        <w:ind w:firstLine="480" w:firstLineChars="200"/>
        <w:rPr>
          <w:rFonts w:ascii="宋体" w:hAnsi="宋体" w:cs="宋体"/>
          <w:sz w:val="24"/>
        </w:rPr>
      </w:pPr>
      <w:bookmarkStart w:id="101" w:name="_Toc18683"/>
      <w:bookmarkStart w:id="102" w:name="_Toc9497"/>
      <w:bookmarkStart w:id="103" w:name="_Toc32454"/>
      <w:bookmarkStart w:id="104" w:name="_Toc30329"/>
      <w:bookmarkStart w:id="105"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DD71CE">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EE1334">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0A0726C">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1"/>
    <w:bookmarkEnd w:id="102"/>
    <w:bookmarkEnd w:id="103"/>
    <w:bookmarkEnd w:id="104"/>
    <w:bookmarkEnd w:id="105"/>
    <w:p w14:paraId="360FAF50">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0CB151FD">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27C2FFE6">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42010C2">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E786482">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5AF5AE65">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F1CF4C7">
      <w:pPr>
        <w:autoSpaceDE w:val="0"/>
        <w:autoSpaceDN w:val="0"/>
        <w:spacing w:line="560" w:lineRule="exact"/>
        <w:rPr>
          <w:rFonts w:ascii="宋体" w:hAnsi="宋体"/>
          <w:sz w:val="24"/>
          <w:lang w:val="zh-CN"/>
        </w:rPr>
      </w:pPr>
    </w:p>
    <w:p w14:paraId="0D406877">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14:paraId="0F365A78">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14:paraId="44A7194F">
      <w:pPr>
        <w:autoSpaceDE w:val="0"/>
        <w:autoSpaceDN w:val="0"/>
        <w:spacing w:line="560" w:lineRule="exact"/>
        <w:rPr>
          <w:rFonts w:ascii="宋体" w:hAnsi="宋体"/>
          <w:sz w:val="24"/>
          <w:lang w:val="zh-CN"/>
        </w:rPr>
      </w:pPr>
    </w:p>
    <w:p w14:paraId="5432F3FA">
      <w:pPr>
        <w:autoSpaceDE w:val="0"/>
        <w:autoSpaceDN w:val="0"/>
        <w:spacing w:line="560" w:lineRule="exact"/>
        <w:rPr>
          <w:rFonts w:ascii="宋体" w:hAnsi="宋体"/>
          <w:sz w:val="24"/>
          <w:lang w:val="zh-CN"/>
        </w:rPr>
      </w:pPr>
      <w:r>
        <w:rPr>
          <w:rFonts w:hint="eastAsia" w:ascii="宋体" w:hAnsi="宋体"/>
          <w:sz w:val="24"/>
          <w:lang w:val="zh-CN"/>
        </w:rPr>
        <w:t>住所：</w:t>
      </w:r>
      <w:r>
        <w:rPr>
          <w:rFonts w:hint="eastAsia" w:ascii="宋体" w:hAnsi="宋体"/>
          <w:sz w:val="24"/>
          <w:lang w:val="en-US" w:eastAsia="zh-CN"/>
        </w:rPr>
        <w:t xml:space="preserve">                                   </w:t>
      </w:r>
      <w:r>
        <w:rPr>
          <w:rFonts w:hint="eastAsia" w:ascii="宋体" w:hAnsi="宋体"/>
          <w:sz w:val="24"/>
          <w:lang w:val="zh-CN"/>
        </w:rPr>
        <w:t>住所：</w:t>
      </w:r>
    </w:p>
    <w:p w14:paraId="61E356BB">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hint="eastAsia" w:ascii="宋体" w:hAnsi="宋体"/>
          <w:sz w:val="24"/>
          <w:lang w:val="en-US" w:eastAsia="zh-CN"/>
        </w:rPr>
        <w:t xml:space="preserve">                             </w:t>
      </w:r>
      <w:r>
        <w:rPr>
          <w:rFonts w:hint="eastAsia" w:ascii="宋体" w:hAnsi="宋体"/>
          <w:sz w:val="24"/>
          <w:lang w:val="zh-CN"/>
        </w:rPr>
        <w:t>法定代表人或</w:t>
      </w:r>
    </w:p>
    <w:p w14:paraId="721E2604">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7EF5542">
      <w:pPr>
        <w:autoSpaceDE w:val="0"/>
        <w:autoSpaceDN w:val="0"/>
        <w:spacing w:line="560" w:lineRule="exact"/>
        <w:rPr>
          <w:rFonts w:ascii="宋体" w:hAnsi="宋体"/>
          <w:sz w:val="24"/>
          <w:lang w:val="zh-CN"/>
        </w:rPr>
      </w:pPr>
      <w:r>
        <w:rPr>
          <w:rFonts w:hint="eastAsia" w:ascii="宋体" w:hAnsi="宋体"/>
          <w:sz w:val="24"/>
          <w:lang w:val="zh-CN"/>
        </w:rPr>
        <w:t>联系人：</w:t>
      </w:r>
      <w:r>
        <w:rPr>
          <w:rFonts w:hint="eastAsia" w:ascii="宋体" w:hAnsi="宋体"/>
          <w:sz w:val="24"/>
          <w:lang w:val="en-US" w:eastAsia="zh-CN"/>
        </w:rPr>
        <w:t xml:space="preserve">                                 </w:t>
      </w:r>
      <w:r>
        <w:rPr>
          <w:rFonts w:hint="eastAsia" w:ascii="宋体" w:hAnsi="宋体"/>
          <w:sz w:val="24"/>
          <w:lang w:val="zh-CN"/>
        </w:rPr>
        <w:t>联系人：</w:t>
      </w:r>
    </w:p>
    <w:p w14:paraId="372FB516">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hint="eastAsia" w:ascii="宋体" w:hAnsi="宋体"/>
          <w:sz w:val="24"/>
          <w:lang w:val="en-US" w:eastAsia="zh-CN"/>
        </w:rPr>
        <w:t xml:space="preserve">                           </w:t>
      </w:r>
      <w:r>
        <w:rPr>
          <w:rFonts w:hint="eastAsia" w:ascii="宋体" w:hAnsi="宋体"/>
          <w:sz w:val="24"/>
          <w:lang w:val="zh-CN"/>
        </w:rPr>
        <w:t>约定送达地址：</w:t>
      </w:r>
    </w:p>
    <w:p w14:paraId="5646FB25">
      <w:pPr>
        <w:autoSpaceDE w:val="0"/>
        <w:autoSpaceDN w:val="0"/>
        <w:spacing w:line="560" w:lineRule="exact"/>
        <w:rPr>
          <w:rFonts w:ascii="宋体" w:hAnsi="宋体"/>
          <w:sz w:val="24"/>
          <w:lang w:val="zh-CN"/>
        </w:rPr>
      </w:pPr>
      <w:r>
        <w:rPr>
          <w:rFonts w:hint="eastAsia" w:ascii="宋体" w:hAnsi="宋体"/>
          <w:sz w:val="24"/>
          <w:lang w:val="zh-CN"/>
        </w:rPr>
        <w:t>邮政编码：</w:t>
      </w:r>
      <w:r>
        <w:rPr>
          <w:rFonts w:hint="eastAsia" w:ascii="宋体" w:hAnsi="宋体"/>
          <w:sz w:val="24"/>
          <w:lang w:val="en-US" w:eastAsia="zh-CN"/>
        </w:rPr>
        <w:t xml:space="preserve">                               </w:t>
      </w:r>
      <w:r>
        <w:rPr>
          <w:rFonts w:hint="eastAsia" w:ascii="宋体" w:hAnsi="宋体"/>
          <w:sz w:val="24"/>
          <w:lang w:val="zh-CN"/>
        </w:rPr>
        <w:t>邮政编码：</w:t>
      </w:r>
    </w:p>
    <w:p w14:paraId="5F393E6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6F0981E">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D4D4E3E">
      <w:pPr>
        <w:autoSpaceDE w:val="0"/>
        <w:autoSpaceDN w:val="0"/>
        <w:spacing w:line="560" w:lineRule="exact"/>
        <w:rPr>
          <w:rFonts w:ascii="宋体" w:hAnsi="宋体"/>
          <w:sz w:val="24"/>
        </w:rPr>
      </w:pPr>
      <w:r>
        <w:rPr>
          <w:rFonts w:hint="eastAsia" w:ascii="宋体" w:hAnsi="宋体"/>
          <w:sz w:val="24"/>
          <w:lang w:val="zh-CN"/>
        </w:rPr>
        <w:t>电子邮箱：</w:t>
      </w:r>
      <w:r>
        <w:rPr>
          <w:rFonts w:hint="eastAsia" w:ascii="宋体" w:hAnsi="宋体"/>
          <w:sz w:val="24"/>
          <w:lang w:val="en-US" w:eastAsia="zh-CN"/>
        </w:rPr>
        <w:t xml:space="preserve">                               </w:t>
      </w:r>
      <w:r>
        <w:rPr>
          <w:rFonts w:hint="eastAsia" w:ascii="宋体" w:hAnsi="宋体"/>
          <w:sz w:val="24"/>
          <w:lang w:val="zh-CN"/>
        </w:rPr>
        <w:t>电子邮箱：</w:t>
      </w:r>
    </w:p>
    <w:p w14:paraId="4FA026BC">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AD8E156">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7AAABB8">
      <w:pPr>
        <w:autoSpaceDE w:val="0"/>
        <w:autoSpaceDN w:val="0"/>
        <w:spacing w:line="560" w:lineRule="exact"/>
        <w:rPr>
          <w:rFonts w:ascii="宋体" w:hAnsi="宋体"/>
          <w:sz w:val="24"/>
        </w:rPr>
      </w:pPr>
      <w:r>
        <w:rPr>
          <w:rFonts w:hint="eastAsia" w:ascii="宋体" w:hAnsi="宋体"/>
          <w:sz w:val="24"/>
        </w:rPr>
        <w:t>开户账号：</w:t>
      </w:r>
      <w:r>
        <w:rPr>
          <w:rFonts w:hint="eastAsia" w:ascii="宋体" w:hAnsi="宋体"/>
          <w:sz w:val="24"/>
          <w:lang w:val="en-US" w:eastAsia="zh-CN"/>
        </w:rPr>
        <w:t xml:space="preserve">                               </w:t>
      </w:r>
      <w:r>
        <w:rPr>
          <w:rFonts w:hint="eastAsia" w:ascii="宋体" w:hAnsi="宋体"/>
          <w:sz w:val="24"/>
        </w:rPr>
        <w:t>开户账号：</w:t>
      </w:r>
    </w:p>
    <w:p w14:paraId="729223FE">
      <w:pPr>
        <w:widowControl/>
        <w:spacing w:line="560" w:lineRule="exact"/>
        <w:jc w:val="left"/>
        <w:rPr>
          <w:rFonts w:ascii="宋体" w:hAnsi="宋体"/>
          <w:b/>
          <w:sz w:val="24"/>
        </w:rPr>
      </w:pPr>
    </w:p>
    <w:p w14:paraId="7795DDD0">
      <w:pPr>
        <w:widowControl/>
        <w:adjustRightInd/>
        <w:jc w:val="left"/>
        <w:rPr>
          <w:rFonts w:ascii="宋体" w:hAnsi="宋体"/>
          <w:b/>
          <w:sz w:val="24"/>
        </w:rPr>
      </w:pPr>
      <w:r>
        <w:rPr>
          <w:rFonts w:ascii="宋体" w:hAnsi="宋体"/>
          <w:b/>
        </w:rPr>
        <w:br w:type="page"/>
      </w:r>
    </w:p>
    <w:p w14:paraId="57EF393E">
      <w:pPr>
        <w:pStyle w:val="281"/>
        <w:spacing w:line="560" w:lineRule="exact"/>
        <w:ind w:firstLine="482"/>
        <w:jc w:val="center"/>
        <w:rPr>
          <w:rFonts w:ascii="宋体" w:hAnsi="宋体"/>
          <w:b/>
          <w:szCs w:val="24"/>
        </w:rPr>
      </w:pPr>
      <w:r>
        <w:rPr>
          <w:rFonts w:hint="eastAsia" w:ascii="宋体" w:hAnsi="宋体"/>
          <w:b/>
          <w:szCs w:val="24"/>
        </w:rPr>
        <w:t>第二部分</w:t>
      </w:r>
      <w:r>
        <w:rPr>
          <w:rFonts w:hint="eastAsia" w:ascii="宋体" w:hAnsi="宋体"/>
          <w:b/>
          <w:szCs w:val="24"/>
          <w:lang w:val="en-US" w:eastAsia="zh-CN"/>
        </w:rPr>
        <w:t xml:space="preserve"> </w:t>
      </w:r>
      <w:r>
        <w:rPr>
          <w:rFonts w:hint="eastAsia" w:ascii="宋体" w:hAnsi="宋体"/>
          <w:b/>
          <w:szCs w:val="24"/>
        </w:rPr>
        <w:t>合同一般条款</w:t>
      </w:r>
    </w:p>
    <w:p w14:paraId="60B9B646">
      <w:pPr>
        <w:spacing w:line="560" w:lineRule="exact"/>
        <w:ind w:firstLine="482" w:firstLineChars="200"/>
        <w:outlineLvl w:val="0"/>
        <w:rPr>
          <w:rFonts w:ascii="宋体" w:hAnsi="宋体"/>
          <w:b/>
          <w:sz w:val="24"/>
        </w:rPr>
      </w:pPr>
      <w:bookmarkStart w:id="106" w:name="_Toc31297"/>
      <w:bookmarkStart w:id="107" w:name="_Toc14021"/>
      <w:bookmarkStart w:id="108" w:name="_Toc25079"/>
      <w:bookmarkStart w:id="109" w:name="_Toc5228"/>
      <w:bookmarkStart w:id="110" w:name="_Toc19680"/>
      <w:r>
        <w:rPr>
          <w:rFonts w:ascii="宋体" w:hAnsi="宋体"/>
          <w:b/>
          <w:sz w:val="24"/>
        </w:rPr>
        <w:t>2.1 定义</w:t>
      </w:r>
      <w:bookmarkEnd w:id="106"/>
      <w:bookmarkEnd w:id="107"/>
      <w:bookmarkEnd w:id="108"/>
      <w:bookmarkEnd w:id="109"/>
      <w:bookmarkEnd w:id="110"/>
    </w:p>
    <w:p w14:paraId="07261B00">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367C8B8">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064C90FE">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D6B33E4">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94FD29E">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8A720FA">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C09E3A">
      <w:pPr>
        <w:spacing w:line="560" w:lineRule="exact"/>
        <w:ind w:firstLine="480" w:firstLineChars="200"/>
        <w:rPr>
          <w:rFonts w:ascii="宋体" w:hAnsi="宋体"/>
          <w:sz w:val="24"/>
        </w:rPr>
      </w:pPr>
      <w:r>
        <w:rPr>
          <w:rFonts w:ascii="宋体" w:hAnsi="宋体"/>
          <w:sz w:val="24"/>
        </w:rPr>
        <w:t>2.1.6 “现场”系指合同约定提供服务的地点。</w:t>
      </w:r>
    </w:p>
    <w:p w14:paraId="77037DAF">
      <w:pPr>
        <w:spacing w:line="560" w:lineRule="exact"/>
        <w:ind w:firstLine="482" w:firstLineChars="200"/>
        <w:outlineLvl w:val="0"/>
        <w:rPr>
          <w:rFonts w:ascii="宋体" w:hAnsi="宋体"/>
          <w:b/>
          <w:sz w:val="24"/>
        </w:rPr>
      </w:pPr>
      <w:bookmarkStart w:id="111" w:name="_Toc23289"/>
      <w:bookmarkStart w:id="112" w:name="_Toc19539"/>
      <w:bookmarkStart w:id="113" w:name="_Toc16752"/>
      <w:bookmarkStart w:id="114" w:name="_Toc31402"/>
      <w:bookmarkStart w:id="115" w:name="_Toc3769"/>
      <w:r>
        <w:rPr>
          <w:rFonts w:ascii="宋体" w:hAnsi="宋体"/>
          <w:b/>
          <w:sz w:val="24"/>
        </w:rPr>
        <w:t>2.2 技术规范</w:t>
      </w:r>
      <w:bookmarkEnd w:id="111"/>
      <w:bookmarkEnd w:id="112"/>
      <w:bookmarkEnd w:id="113"/>
      <w:bookmarkEnd w:id="114"/>
      <w:bookmarkEnd w:id="115"/>
    </w:p>
    <w:p w14:paraId="2B8781D2">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644CA05">
      <w:pPr>
        <w:spacing w:line="560" w:lineRule="exact"/>
        <w:ind w:firstLine="482" w:firstLineChars="200"/>
        <w:outlineLvl w:val="0"/>
        <w:rPr>
          <w:rFonts w:ascii="宋体" w:hAnsi="宋体"/>
          <w:b/>
          <w:sz w:val="24"/>
        </w:rPr>
      </w:pPr>
      <w:bookmarkStart w:id="116" w:name="_Toc4133"/>
      <w:bookmarkStart w:id="117" w:name="_Toc13673"/>
      <w:bookmarkStart w:id="118" w:name="_Toc9161"/>
      <w:bookmarkStart w:id="119" w:name="_Toc27945"/>
      <w:bookmarkStart w:id="120" w:name="_Toc12412"/>
      <w:r>
        <w:rPr>
          <w:rFonts w:ascii="宋体" w:hAnsi="宋体"/>
          <w:b/>
          <w:sz w:val="24"/>
        </w:rPr>
        <w:t>2.3 知识产权</w:t>
      </w:r>
      <w:bookmarkEnd w:id="116"/>
      <w:bookmarkEnd w:id="117"/>
      <w:bookmarkEnd w:id="118"/>
      <w:bookmarkEnd w:id="119"/>
      <w:bookmarkEnd w:id="120"/>
    </w:p>
    <w:p w14:paraId="37C2895C">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C798E17">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64B8855">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2D2122A9">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619F2B5">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8F99721">
      <w:pPr>
        <w:spacing w:line="560" w:lineRule="exact"/>
        <w:ind w:firstLine="482" w:firstLineChars="200"/>
        <w:outlineLvl w:val="0"/>
        <w:rPr>
          <w:rFonts w:ascii="宋体" w:hAnsi="宋体"/>
          <w:b/>
          <w:sz w:val="24"/>
        </w:rPr>
      </w:pPr>
      <w:bookmarkStart w:id="121" w:name="_Toc22011"/>
      <w:bookmarkStart w:id="122" w:name="_Toc31233"/>
      <w:bookmarkStart w:id="123" w:name="_Toc32670"/>
      <w:bookmarkStart w:id="124" w:name="_Toc15447"/>
      <w:bookmarkStart w:id="125" w:name="_Toc26555"/>
      <w:r>
        <w:rPr>
          <w:rFonts w:ascii="宋体" w:hAnsi="宋体"/>
          <w:b/>
          <w:sz w:val="24"/>
        </w:rPr>
        <w:t>2.5 结算方式和付款条件</w:t>
      </w:r>
      <w:bookmarkEnd w:id="121"/>
      <w:bookmarkEnd w:id="122"/>
      <w:bookmarkEnd w:id="123"/>
      <w:bookmarkEnd w:id="124"/>
      <w:bookmarkEnd w:id="125"/>
    </w:p>
    <w:p w14:paraId="282F2A58">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36680C4">
      <w:pPr>
        <w:spacing w:line="560" w:lineRule="exact"/>
        <w:ind w:firstLine="482" w:firstLineChars="200"/>
        <w:outlineLvl w:val="0"/>
        <w:rPr>
          <w:rFonts w:ascii="宋体" w:hAnsi="宋体"/>
          <w:b/>
          <w:sz w:val="24"/>
        </w:rPr>
      </w:pPr>
      <w:bookmarkStart w:id="126" w:name="_Toc13154"/>
      <w:bookmarkStart w:id="127" w:name="_Toc16163"/>
      <w:bookmarkStart w:id="128" w:name="_Toc30507"/>
      <w:bookmarkStart w:id="129" w:name="_Toc13467"/>
      <w:bookmarkStart w:id="130" w:name="_Toc18990"/>
      <w:r>
        <w:rPr>
          <w:rFonts w:ascii="宋体" w:hAnsi="宋体"/>
          <w:b/>
          <w:sz w:val="24"/>
        </w:rPr>
        <w:t>2.6 技术资料和保密义务</w:t>
      </w:r>
      <w:bookmarkEnd w:id="126"/>
      <w:bookmarkEnd w:id="127"/>
      <w:bookmarkEnd w:id="128"/>
      <w:bookmarkEnd w:id="129"/>
      <w:bookmarkEnd w:id="130"/>
    </w:p>
    <w:p w14:paraId="5E22C708">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D01756C">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53AC553">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4853C3A">
      <w:pPr>
        <w:spacing w:line="560" w:lineRule="exact"/>
        <w:ind w:firstLine="482" w:firstLineChars="200"/>
        <w:outlineLvl w:val="0"/>
        <w:rPr>
          <w:rFonts w:ascii="宋体" w:hAnsi="宋体"/>
          <w:b/>
          <w:sz w:val="24"/>
        </w:rPr>
      </w:pPr>
      <w:bookmarkStart w:id="131" w:name="_Toc19069"/>
      <w:r>
        <w:rPr>
          <w:rFonts w:ascii="宋体" w:hAnsi="宋体"/>
          <w:b/>
          <w:sz w:val="24"/>
        </w:rPr>
        <w:t xml:space="preserve">2.7 </w:t>
      </w:r>
      <w:r>
        <w:rPr>
          <w:rFonts w:hint="eastAsia" w:ascii="宋体" w:hAnsi="宋体"/>
          <w:b/>
          <w:sz w:val="24"/>
        </w:rPr>
        <w:t>质量保证</w:t>
      </w:r>
      <w:bookmarkEnd w:id="131"/>
    </w:p>
    <w:p w14:paraId="1736C5F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5244CA6">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F4FBFBA">
      <w:pPr>
        <w:spacing w:line="560" w:lineRule="exact"/>
        <w:ind w:firstLine="482" w:firstLineChars="200"/>
        <w:outlineLvl w:val="0"/>
        <w:rPr>
          <w:rFonts w:ascii="宋体" w:hAnsi="宋体"/>
          <w:b/>
          <w:sz w:val="24"/>
        </w:rPr>
      </w:pPr>
      <w:bookmarkStart w:id="132" w:name="_Toc22267"/>
      <w:r>
        <w:rPr>
          <w:rFonts w:ascii="宋体" w:hAnsi="宋体"/>
          <w:b/>
          <w:sz w:val="24"/>
        </w:rPr>
        <w:t xml:space="preserve">2.8 </w:t>
      </w:r>
      <w:r>
        <w:rPr>
          <w:rFonts w:hint="eastAsia" w:ascii="宋体" w:hAnsi="宋体"/>
          <w:b/>
          <w:sz w:val="24"/>
        </w:rPr>
        <w:t>延迟履行</w:t>
      </w:r>
      <w:bookmarkEnd w:id="132"/>
    </w:p>
    <w:p w14:paraId="45085D82">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D46B764">
      <w:pPr>
        <w:spacing w:line="560" w:lineRule="exact"/>
        <w:ind w:firstLine="482" w:firstLineChars="200"/>
        <w:outlineLvl w:val="0"/>
        <w:rPr>
          <w:rFonts w:ascii="宋体" w:hAnsi="宋体"/>
          <w:b/>
          <w:sz w:val="24"/>
        </w:rPr>
      </w:pPr>
      <w:bookmarkStart w:id="133" w:name="_Toc10611"/>
      <w:r>
        <w:rPr>
          <w:rFonts w:ascii="宋体" w:hAnsi="宋体"/>
          <w:b/>
          <w:sz w:val="24"/>
        </w:rPr>
        <w:t xml:space="preserve">2.9 </w:t>
      </w:r>
      <w:r>
        <w:rPr>
          <w:rFonts w:hint="eastAsia" w:ascii="宋体" w:hAnsi="宋体"/>
          <w:b/>
          <w:sz w:val="24"/>
        </w:rPr>
        <w:t>合同变更</w:t>
      </w:r>
      <w:bookmarkEnd w:id="133"/>
    </w:p>
    <w:p w14:paraId="1BF0397B">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053A14B">
      <w:pPr>
        <w:spacing w:line="560" w:lineRule="exact"/>
        <w:ind w:firstLine="482" w:firstLineChars="200"/>
        <w:outlineLvl w:val="0"/>
        <w:rPr>
          <w:rFonts w:ascii="宋体" w:hAnsi="宋体"/>
          <w:b/>
          <w:sz w:val="24"/>
        </w:rPr>
      </w:pPr>
      <w:bookmarkStart w:id="134" w:name="_Toc10663"/>
      <w:bookmarkStart w:id="135" w:name="_Toc21830"/>
      <w:bookmarkStart w:id="136" w:name="_Toc42"/>
      <w:bookmarkStart w:id="137" w:name="_Toc23368"/>
      <w:bookmarkStart w:id="138" w:name="_Toc26689"/>
      <w:r>
        <w:rPr>
          <w:rFonts w:ascii="宋体" w:hAnsi="宋体"/>
          <w:b/>
          <w:sz w:val="24"/>
        </w:rPr>
        <w:t>2.10 合同转让和分包</w:t>
      </w:r>
      <w:bookmarkEnd w:id="134"/>
      <w:bookmarkEnd w:id="135"/>
      <w:bookmarkEnd w:id="136"/>
      <w:bookmarkEnd w:id="137"/>
      <w:bookmarkEnd w:id="138"/>
    </w:p>
    <w:p w14:paraId="63FF35FE">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3DEE7BA">
      <w:pPr>
        <w:spacing w:line="560" w:lineRule="exact"/>
        <w:ind w:firstLine="482" w:firstLineChars="200"/>
        <w:outlineLvl w:val="0"/>
        <w:rPr>
          <w:rFonts w:ascii="宋体" w:hAnsi="宋体"/>
          <w:b/>
          <w:sz w:val="24"/>
        </w:rPr>
      </w:pPr>
      <w:bookmarkStart w:id="139" w:name="_Toc32494"/>
      <w:bookmarkStart w:id="140" w:name="_Toc14371"/>
      <w:bookmarkStart w:id="141" w:name="_Toc25571"/>
      <w:bookmarkStart w:id="142" w:name="_Toc26633"/>
      <w:bookmarkStart w:id="143" w:name="_Toc4720"/>
      <w:r>
        <w:rPr>
          <w:rFonts w:ascii="宋体" w:hAnsi="宋体"/>
          <w:b/>
          <w:sz w:val="24"/>
        </w:rPr>
        <w:t>2.11 不可抗力</w:t>
      </w:r>
      <w:bookmarkEnd w:id="139"/>
      <w:bookmarkEnd w:id="140"/>
      <w:bookmarkEnd w:id="141"/>
      <w:bookmarkEnd w:id="142"/>
      <w:bookmarkEnd w:id="143"/>
    </w:p>
    <w:p w14:paraId="247193FD">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B9CE6A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43EE91D">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4909E59">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851316E">
      <w:pPr>
        <w:spacing w:line="560" w:lineRule="exact"/>
        <w:ind w:firstLine="482" w:firstLineChars="200"/>
        <w:outlineLvl w:val="0"/>
        <w:rPr>
          <w:rFonts w:ascii="宋体" w:hAnsi="宋体"/>
          <w:b/>
          <w:sz w:val="24"/>
        </w:rPr>
      </w:pPr>
      <w:bookmarkStart w:id="144" w:name="_Toc3638"/>
      <w:bookmarkStart w:id="145" w:name="_Toc25783"/>
      <w:bookmarkStart w:id="146" w:name="_Toc24465"/>
      <w:bookmarkStart w:id="147" w:name="_Toc14115"/>
      <w:bookmarkStart w:id="148" w:name="_Toc23854"/>
      <w:r>
        <w:rPr>
          <w:rFonts w:ascii="宋体" w:hAnsi="宋体"/>
          <w:b/>
          <w:sz w:val="24"/>
        </w:rPr>
        <w:t>2.12 税费</w:t>
      </w:r>
      <w:bookmarkEnd w:id="144"/>
      <w:bookmarkEnd w:id="145"/>
      <w:bookmarkEnd w:id="146"/>
      <w:bookmarkEnd w:id="147"/>
      <w:bookmarkEnd w:id="148"/>
    </w:p>
    <w:p w14:paraId="1A9788D2">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8CAA1FE">
      <w:pPr>
        <w:spacing w:line="560" w:lineRule="exact"/>
        <w:ind w:firstLine="482" w:firstLineChars="200"/>
        <w:outlineLvl w:val="0"/>
        <w:rPr>
          <w:rFonts w:ascii="宋体" w:hAnsi="宋体"/>
          <w:b/>
          <w:sz w:val="24"/>
        </w:rPr>
      </w:pPr>
      <w:bookmarkStart w:id="149" w:name="_Toc25525"/>
      <w:bookmarkStart w:id="150" w:name="_Toc30105"/>
      <w:bookmarkStart w:id="151" w:name="_Toc14814"/>
      <w:bookmarkStart w:id="152" w:name="_Toc7315"/>
      <w:bookmarkStart w:id="153" w:name="_Toc26883"/>
      <w:r>
        <w:rPr>
          <w:rFonts w:ascii="宋体" w:hAnsi="宋体"/>
          <w:b/>
          <w:sz w:val="24"/>
        </w:rPr>
        <w:t>2.13 乙方破产</w:t>
      </w:r>
      <w:bookmarkEnd w:id="149"/>
      <w:bookmarkEnd w:id="150"/>
      <w:bookmarkEnd w:id="151"/>
      <w:bookmarkEnd w:id="152"/>
      <w:bookmarkEnd w:id="153"/>
    </w:p>
    <w:p w14:paraId="357D308F">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B87E7CF">
      <w:pPr>
        <w:spacing w:line="560" w:lineRule="exact"/>
        <w:ind w:firstLine="482" w:firstLineChars="200"/>
        <w:outlineLvl w:val="0"/>
        <w:rPr>
          <w:rFonts w:ascii="宋体" w:hAnsi="宋体"/>
          <w:b/>
          <w:sz w:val="24"/>
        </w:rPr>
      </w:pPr>
      <w:bookmarkStart w:id="154" w:name="_Toc2016"/>
      <w:bookmarkStart w:id="155" w:name="_Toc1123"/>
      <w:bookmarkStart w:id="156" w:name="_Toc23323"/>
      <w:r>
        <w:rPr>
          <w:rFonts w:ascii="宋体" w:hAnsi="宋体"/>
          <w:b/>
          <w:sz w:val="24"/>
        </w:rPr>
        <w:t>2.14 合同中止、终止</w:t>
      </w:r>
      <w:bookmarkEnd w:id="154"/>
      <w:bookmarkEnd w:id="155"/>
      <w:bookmarkEnd w:id="156"/>
    </w:p>
    <w:p w14:paraId="036CD85E">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0EC34A2">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8DECF8D">
      <w:pPr>
        <w:spacing w:line="560" w:lineRule="exact"/>
        <w:ind w:firstLine="482" w:firstLineChars="200"/>
        <w:outlineLvl w:val="0"/>
        <w:rPr>
          <w:rFonts w:ascii="宋体" w:hAnsi="宋体"/>
          <w:b/>
          <w:sz w:val="24"/>
        </w:rPr>
      </w:pPr>
      <w:bookmarkStart w:id="157" w:name="_Toc14525"/>
      <w:bookmarkStart w:id="158" w:name="_Toc1969"/>
      <w:bookmarkStart w:id="159" w:name="_Toc17363"/>
      <w:r>
        <w:rPr>
          <w:rFonts w:ascii="宋体" w:hAnsi="宋体"/>
          <w:b/>
          <w:sz w:val="24"/>
        </w:rPr>
        <w:t>2.15 检验和验收</w:t>
      </w:r>
      <w:bookmarkEnd w:id="157"/>
      <w:bookmarkEnd w:id="158"/>
      <w:bookmarkEnd w:id="159"/>
    </w:p>
    <w:p w14:paraId="03BF5E1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F30CBF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3255C5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83C6AEE">
      <w:pPr>
        <w:spacing w:line="560" w:lineRule="exact"/>
        <w:ind w:firstLine="482" w:firstLineChars="200"/>
        <w:outlineLvl w:val="0"/>
        <w:rPr>
          <w:rFonts w:ascii="宋体" w:hAnsi="宋体"/>
          <w:b/>
          <w:sz w:val="24"/>
        </w:rPr>
      </w:pPr>
      <w:bookmarkStart w:id="160" w:name="_Toc9808"/>
      <w:bookmarkStart w:id="161" w:name="_Toc2308"/>
      <w:bookmarkStart w:id="162" w:name="_Toc25198"/>
      <w:bookmarkStart w:id="163" w:name="_Toc12666"/>
      <w:bookmarkStart w:id="164" w:name="_Toc31892"/>
      <w:r>
        <w:rPr>
          <w:rFonts w:ascii="宋体" w:hAnsi="宋体"/>
          <w:b/>
          <w:sz w:val="24"/>
        </w:rPr>
        <w:t>2.16 通知和送达</w:t>
      </w:r>
      <w:bookmarkEnd w:id="160"/>
      <w:bookmarkEnd w:id="161"/>
      <w:bookmarkEnd w:id="162"/>
      <w:bookmarkEnd w:id="163"/>
      <w:bookmarkEnd w:id="164"/>
    </w:p>
    <w:p w14:paraId="2671FE88">
      <w:pPr>
        <w:spacing w:line="560" w:lineRule="exact"/>
        <w:ind w:firstLine="480" w:firstLineChars="200"/>
        <w:rPr>
          <w:rFonts w:ascii="宋体" w:hAnsi="宋体"/>
          <w:sz w:val="24"/>
        </w:rPr>
      </w:pPr>
      <w:bookmarkStart w:id="165" w:name="_Toc27674"/>
      <w:bookmarkStart w:id="166" w:name="_Toc18401"/>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424BE34">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5"/>
      <w:bookmarkEnd w:id="166"/>
    </w:p>
    <w:p w14:paraId="4474D14F">
      <w:pPr>
        <w:spacing w:line="560" w:lineRule="exact"/>
        <w:ind w:firstLine="482" w:firstLineChars="200"/>
        <w:outlineLvl w:val="0"/>
        <w:rPr>
          <w:rFonts w:ascii="宋体" w:hAnsi="宋体"/>
          <w:b/>
          <w:sz w:val="24"/>
        </w:rPr>
      </w:pPr>
      <w:bookmarkStart w:id="167" w:name="_Toc5063"/>
      <w:bookmarkStart w:id="168" w:name="_Toc27644"/>
      <w:bookmarkStart w:id="169" w:name="_Toc28906"/>
      <w:bookmarkStart w:id="170" w:name="_Toc12254"/>
      <w:bookmarkStart w:id="171"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7"/>
      <w:bookmarkEnd w:id="168"/>
      <w:bookmarkEnd w:id="169"/>
      <w:bookmarkEnd w:id="170"/>
      <w:bookmarkEnd w:id="171"/>
    </w:p>
    <w:p w14:paraId="2C8B1E54">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EBD892A">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11FE7E10">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488CB0B1">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C8C8CDB">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703EFF1D">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9A0BD98">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3DC424A2">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FA49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3F0E7CF">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31308144">
            <w:pPr>
              <w:spacing w:line="360" w:lineRule="auto"/>
              <w:jc w:val="center"/>
              <w:rPr>
                <w:rFonts w:ascii="宋体" w:hAnsi="宋体" w:cs="宋体"/>
                <w:b/>
                <w:sz w:val="24"/>
              </w:rPr>
            </w:pPr>
            <w:r>
              <w:rPr>
                <w:rFonts w:hint="eastAsia" w:ascii="宋体" w:hAnsi="宋体" w:cs="宋体"/>
                <w:b/>
                <w:sz w:val="24"/>
              </w:rPr>
              <w:t>约定内容</w:t>
            </w:r>
          </w:p>
        </w:tc>
      </w:tr>
      <w:tr w14:paraId="183CA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441362">
            <w:pPr>
              <w:spacing w:line="360" w:lineRule="auto"/>
              <w:rPr>
                <w:rFonts w:ascii="宋体" w:hAnsi="宋体" w:cs="宋体"/>
                <w:sz w:val="24"/>
              </w:rPr>
            </w:pPr>
            <w:r>
              <w:rPr>
                <w:rFonts w:hint="eastAsia" w:ascii="宋体" w:hAnsi="宋体" w:cs="宋体"/>
                <w:sz w:val="24"/>
              </w:rPr>
              <w:t>1.4.2</w:t>
            </w:r>
          </w:p>
        </w:tc>
        <w:tc>
          <w:tcPr>
            <w:tcW w:w="8149" w:type="dxa"/>
            <w:vAlign w:val="center"/>
          </w:tcPr>
          <w:p w14:paraId="34A6602E">
            <w:pPr>
              <w:spacing w:line="360" w:lineRule="auto"/>
              <w:jc w:val="left"/>
              <w:rPr>
                <w:rFonts w:hint="eastAsia" w:eastAsia="宋体"/>
                <w:lang w:eastAsia="zh-CN"/>
              </w:rPr>
            </w:pPr>
            <w:r>
              <w:rPr>
                <w:rFonts w:hint="eastAsia" w:ascii="宋体" w:hAnsi="宋体" w:cs="宋体"/>
                <w:sz w:val="24"/>
                <w:lang w:eastAsia="zh-CN"/>
              </w:rPr>
              <w:t>合同支付：</w:t>
            </w:r>
            <w:r>
              <w:rPr>
                <w:rFonts w:hint="eastAsia" w:ascii="宋体" w:hAnsi="宋体" w:eastAsia="宋体" w:cs="宋体"/>
                <w:color w:val="000000"/>
                <w:kern w:val="0"/>
                <w:sz w:val="24"/>
                <w:szCs w:val="24"/>
                <w:lang w:val="en-US" w:eastAsia="zh-CN" w:bidi="ar"/>
              </w:rPr>
              <w:t>项目结束并验收合格后支付</w:t>
            </w:r>
            <w:r>
              <w:rPr>
                <w:rFonts w:hint="eastAsia" w:ascii="宋体" w:hAnsi="宋体" w:cs="宋体"/>
                <w:color w:val="000000"/>
                <w:kern w:val="0"/>
                <w:sz w:val="24"/>
                <w:szCs w:val="24"/>
                <w:lang w:val="en-US" w:eastAsia="zh-CN" w:bidi="ar"/>
              </w:rPr>
              <w:t>100%</w:t>
            </w:r>
            <w:r>
              <w:rPr>
                <w:rFonts w:hint="eastAsia" w:ascii="宋体" w:hAnsi="宋体" w:eastAsia="宋体" w:cs="宋体"/>
                <w:color w:val="000000"/>
                <w:kern w:val="0"/>
                <w:sz w:val="24"/>
                <w:szCs w:val="24"/>
                <w:lang w:val="en-US" w:eastAsia="zh-CN" w:bidi="ar"/>
              </w:rPr>
              <w:t>。</w:t>
            </w:r>
          </w:p>
        </w:tc>
      </w:tr>
      <w:tr w14:paraId="27209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E99696">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52251F45">
            <w:pPr>
              <w:spacing w:line="360" w:lineRule="auto"/>
              <w:rPr>
                <w:rFonts w:ascii="宋体" w:hAnsi="宋体" w:cs="宋体"/>
                <w:color w:val="000000" w:themeColor="text1"/>
                <w:sz w:val="24"/>
                <w14:textFill>
                  <w14:solidFill>
                    <w14:schemeClr w14:val="tx1"/>
                  </w14:solidFill>
                </w14:textFill>
              </w:rPr>
            </w:pPr>
          </w:p>
        </w:tc>
      </w:tr>
      <w:tr w14:paraId="35101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FE465E">
            <w:pPr>
              <w:spacing w:line="360" w:lineRule="auto"/>
              <w:rPr>
                <w:rFonts w:ascii="宋体" w:hAnsi="宋体" w:cs="宋体"/>
                <w:sz w:val="24"/>
              </w:rPr>
            </w:pPr>
            <w:r>
              <w:rPr>
                <w:rFonts w:hint="eastAsia" w:ascii="宋体" w:hAnsi="宋体" w:cs="宋体"/>
                <w:sz w:val="24"/>
              </w:rPr>
              <w:t>1.5.2</w:t>
            </w:r>
          </w:p>
        </w:tc>
        <w:tc>
          <w:tcPr>
            <w:tcW w:w="8149" w:type="dxa"/>
            <w:vAlign w:val="center"/>
          </w:tcPr>
          <w:p w14:paraId="26AB7CC3">
            <w:pPr>
              <w:spacing w:line="360" w:lineRule="auto"/>
              <w:rPr>
                <w:rFonts w:ascii="宋体" w:hAnsi="宋体" w:cs="宋体"/>
                <w:sz w:val="24"/>
              </w:rPr>
            </w:pPr>
            <w:r>
              <w:rPr>
                <w:rFonts w:hint="eastAsia" w:ascii="宋体" w:hAnsi="宋体" w:cs="宋体"/>
                <w:sz w:val="24"/>
              </w:rPr>
              <w:t>服务地点：</w:t>
            </w:r>
            <w:bookmarkStart w:id="172" w:name="_Hlk99092982"/>
            <w:r>
              <w:rPr>
                <w:rFonts w:hint="eastAsia" w:ascii="宋体" w:hAnsi="宋体" w:cs="宋体"/>
                <w:sz w:val="24"/>
              </w:rPr>
              <w:t>建德市教育局</w:t>
            </w:r>
            <w:r>
              <w:rPr>
                <w:rFonts w:hint="eastAsia" w:ascii="宋体" w:hAnsi="宋体" w:cs="宋体"/>
                <w:sz w:val="24"/>
                <w:lang w:val="en-US" w:eastAsia="zh-CN"/>
              </w:rPr>
              <w:t>及</w:t>
            </w:r>
            <w:r>
              <w:rPr>
                <w:rFonts w:hint="eastAsia" w:ascii="宋体" w:hAnsi="宋体" w:cs="宋体"/>
                <w:sz w:val="24"/>
              </w:rPr>
              <w:t>下属学校</w:t>
            </w:r>
            <w:bookmarkEnd w:id="172"/>
            <w:r>
              <w:rPr>
                <w:rFonts w:hint="eastAsia" w:ascii="宋体" w:hAnsi="宋体" w:cs="宋体"/>
                <w:sz w:val="24"/>
              </w:rPr>
              <w:t>。</w:t>
            </w:r>
          </w:p>
        </w:tc>
      </w:tr>
      <w:tr w14:paraId="31E14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9A13A3">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35412B4F">
            <w:pPr>
              <w:spacing w:line="360" w:lineRule="auto"/>
              <w:rPr>
                <w:rFonts w:ascii="宋体" w:hAnsi="宋体" w:cs="宋体"/>
                <w:sz w:val="24"/>
              </w:rPr>
            </w:pPr>
            <w:r>
              <w:rPr>
                <w:rFonts w:hint="eastAsia" w:ascii="宋体" w:hAnsi="宋体" w:cs="宋体"/>
                <w:sz w:val="24"/>
              </w:rPr>
              <w:t>按服务要求提供服务。</w:t>
            </w:r>
          </w:p>
        </w:tc>
      </w:tr>
      <w:tr w14:paraId="1FD47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3E0FD5">
            <w:pPr>
              <w:spacing w:line="360" w:lineRule="auto"/>
              <w:rPr>
                <w:rFonts w:ascii="宋体" w:hAnsi="宋体" w:cs="宋体"/>
                <w:sz w:val="24"/>
              </w:rPr>
            </w:pPr>
            <w:r>
              <w:rPr>
                <w:rFonts w:hint="eastAsia" w:ascii="宋体" w:hAnsi="宋体" w:cs="宋体"/>
                <w:sz w:val="24"/>
              </w:rPr>
              <w:t>1.6.7</w:t>
            </w:r>
          </w:p>
        </w:tc>
        <w:tc>
          <w:tcPr>
            <w:tcW w:w="8149" w:type="dxa"/>
            <w:vAlign w:val="center"/>
          </w:tcPr>
          <w:p w14:paraId="1CF8A756">
            <w:pPr>
              <w:spacing w:line="360" w:lineRule="auto"/>
              <w:rPr>
                <w:rFonts w:hint="eastAsia" w:ascii="宋体" w:hAnsi="宋体" w:cs="宋体"/>
                <w:sz w:val="24"/>
              </w:rPr>
            </w:pPr>
            <w:r>
              <w:rPr>
                <w:rFonts w:hint="eastAsia" w:ascii="宋体" w:hAnsi="宋体" w:cs="宋体"/>
                <w:sz w:val="24"/>
              </w:rPr>
              <w:t>违约责任</w:t>
            </w:r>
          </w:p>
          <w:p w14:paraId="50759500">
            <w:pPr>
              <w:spacing w:line="360" w:lineRule="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由于乙方原因(除不可抗力外)不能按期交付合同标的，对超出交付期的每一天，乙方应按合同总价款的</w:t>
            </w:r>
            <w:r>
              <w:rPr>
                <w:rFonts w:hint="eastAsia" w:ascii="宋体" w:hAnsi="宋体" w:cs="宋体"/>
                <w:sz w:val="24"/>
                <w:highlight w:val="none"/>
                <w:lang w:eastAsia="zh-CN"/>
              </w:rPr>
              <w:t>万</w:t>
            </w:r>
            <w:r>
              <w:rPr>
                <w:rFonts w:hint="eastAsia" w:ascii="宋体" w:hAnsi="宋体" w:cs="宋体"/>
                <w:sz w:val="24"/>
                <w:highlight w:val="none"/>
              </w:rPr>
              <w:t>分之</w:t>
            </w:r>
            <w:r>
              <w:rPr>
                <w:rFonts w:hint="eastAsia" w:ascii="宋体" w:hAnsi="宋体" w:cs="宋体"/>
                <w:sz w:val="24"/>
                <w:highlight w:val="none"/>
                <w:lang w:eastAsia="zh-CN"/>
              </w:rPr>
              <w:t>五</w:t>
            </w:r>
            <w:r>
              <w:rPr>
                <w:rFonts w:hint="eastAsia" w:ascii="宋体" w:hAnsi="宋体" w:cs="宋体"/>
                <w:sz w:val="24"/>
                <w:highlight w:val="none"/>
              </w:rPr>
              <w:t>承担违约金</w:t>
            </w:r>
            <w:r>
              <w:rPr>
                <w:rFonts w:hint="eastAsia" w:ascii="宋体" w:hAnsi="宋体" w:cs="宋体"/>
                <w:sz w:val="24"/>
              </w:rPr>
              <w:t>，在合同款支付时一次性扣除。若超出交付期十天(含十天)以上的，甲方有权终止合同。</w:t>
            </w:r>
            <w:bookmarkStart w:id="181" w:name="_GoBack"/>
            <w:bookmarkEnd w:id="181"/>
          </w:p>
          <w:p w14:paraId="4D2BE725">
            <w:pPr>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乙方按合同要求将成果送达甲方后，经验收合格后，甲方超出付款期支付项目款的，每逾一天，甲方应向乙方支付合同金额的</w:t>
            </w:r>
            <w:r>
              <w:rPr>
                <w:rFonts w:hint="eastAsia" w:ascii="宋体" w:hAnsi="宋体" w:cs="宋体"/>
                <w:sz w:val="24"/>
                <w:lang w:eastAsia="zh-CN"/>
              </w:rPr>
              <w:t>万</w:t>
            </w:r>
            <w:r>
              <w:rPr>
                <w:rFonts w:hint="eastAsia" w:ascii="宋体" w:hAnsi="宋体" w:cs="宋体"/>
                <w:sz w:val="24"/>
              </w:rPr>
              <w:t>分之</w:t>
            </w:r>
            <w:r>
              <w:rPr>
                <w:rFonts w:hint="eastAsia" w:ascii="宋体" w:hAnsi="宋体" w:cs="宋体"/>
                <w:sz w:val="24"/>
                <w:lang w:eastAsia="zh-CN"/>
              </w:rPr>
              <w:t>五</w:t>
            </w:r>
            <w:r>
              <w:rPr>
                <w:rFonts w:hint="eastAsia" w:ascii="宋体" w:hAnsi="宋体" w:cs="宋体"/>
                <w:sz w:val="24"/>
              </w:rPr>
              <w:t>的滞纳金。甲方无正当理由拒收合同标的、拒付项目款的，应向乙方偿付合同总价百分之五的违约金。</w:t>
            </w:r>
          </w:p>
          <w:p w14:paraId="46194C1C">
            <w:pPr>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由于乙方原因导致甲方有重大损失的，责任由乙方承担，并依法追究其经济责任和法律责任。</w:t>
            </w:r>
          </w:p>
          <w:p w14:paraId="4A00D2D9">
            <w:pPr>
              <w:spacing w:line="360" w:lineRule="auto"/>
              <w:rPr>
                <w:rFonts w:ascii="宋体" w:hAnsi="宋体" w:cs="宋体"/>
                <w:sz w:val="24"/>
              </w:rPr>
            </w:pPr>
          </w:p>
        </w:tc>
      </w:tr>
      <w:tr w14:paraId="26F49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736993">
            <w:pPr>
              <w:rPr>
                <w:rFonts w:ascii="宋体" w:hAnsi="宋体" w:cs="宋体"/>
                <w:sz w:val="24"/>
              </w:rPr>
            </w:pPr>
            <w:r>
              <w:rPr>
                <w:rFonts w:hint="eastAsia" w:ascii="仿宋" w:hAnsi="仿宋" w:eastAsia="仿宋" w:cs="仿宋"/>
                <w:sz w:val="24"/>
              </w:rPr>
              <w:t>1.7</w:t>
            </w:r>
          </w:p>
        </w:tc>
        <w:tc>
          <w:tcPr>
            <w:tcW w:w="8149" w:type="dxa"/>
            <w:vAlign w:val="center"/>
          </w:tcPr>
          <w:p w14:paraId="6B7CA663">
            <w:pPr>
              <w:spacing w:line="360" w:lineRule="auto"/>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 1.7.2  条款规定的方式解决：</w:t>
            </w:r>
          </w:p>
        </w:tc>
      </w:tr>
      <w:tr w14:paraId="52067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617166">
            <w:pPr>
              <w:rPr>
                <w:rFonts w:ascii="宋体" w:hAnsi="宋体" w:cs="宋体"/>
                <w:sz w:val="24"/>
              </w:rPr>
            </w:pPr>
            <w:r>
              <w:rPr>
                <w:rFonts w:hint="eastAsia" w:ascii="仿宋" w:hAnsi="仿宋" w:eastAsia="仿宋" w:cs="仿宋"/>
                <w:sz w:val="24"/>
              </w:rPr>
              <w:t>1.7.1</w:t>
            </w:r>
          </w:p>
        </w:tc>
        <w:tc>
          <w:tcPr>
            <w:tcW w:w="8149" w:type="dxa"/>
            <w:vAlign w:val="center"/>
          </w:tcPr>
          <w:p w14:paraId="45700336">
            <w:pPr>
              <w:spacing w:line="360" w:lineRule="auto"/>
              <w:rPr>
                <w:rFonts w:ascii="宋体" w:hAnsi="宋体" w:cs="宋体"/>
                <w:sz w:val="24"/>
              </w:rPr>
            </w:pPr>
            <w:r>
              <w:rPr>
                <w:rFonts w:hint="eastAsia" w:ascii="宋体" w:hAnsi="宋体" w:cs="宋体"/>
                <w:sz w:val="24"/>
              </w:rPr>
              <w:t>/</w:t>
            </w:r>
          </w:p>
        </w:tc>
      </w:tr>
      <w:tr w14:paraId="7F96B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B7A955">
            <w:pPr>
              <w:rPr>
                <w:rFonts w:ascii="宋体" w:hAnsi="宋体" w:cs="宋体"/>
                <w:sz w:val="24"/>
              </w:rPr>
            </w:pPr>
            <w:r>
              <w:rPr>
                <w:rFonts w:hint="eastAsia" w:ascii="仿宋" w:hAnsi="仿宋" w:eastAsia="仿宋" w:cs="仿宋"/>
                <w:sz w:val="24"/>
              </w:rPr>
              <w:t>1.7.2</w:t>
            </w:r>
          </w:p>
        </w:tc>
        <w:tc>
          <w:tcPr>
            <w:tcW w:w="8149" w:type="dxa"/>
            <w:vAlign w:val="center"/>
          </w:tcPr>
          <w:p w14:paraId="4612C7DA">
            <w:pPr>
              <w:spacing w:line="360" w:lineRule="auto"/>
              <w:rPr>
                <w:rFonts w:ascii="宋体" w:hAnsi="宋体" w:cs="宋体"/>
                <w:sz w:val="24"/>
              </w:rPr>
            </w:pPr>
            <w:r>
              <w:rPr>
                <w:rFonts w:hint="eastAsia" w:ascii="宋体" w:hAnsi="宋体" w:cs="宋体"/>
                <w:sz w:val="24"/>
              </w:rPr>
              <w:t>向建德市人民法院人民法院起诉。</w:t>
            </w:r>
          </w:p>
        </w:tc>
      </w:tr>
      <w:tr w14:paraId="03373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82C66D">
            <w:pPr>
              <w:rPr>
                <w:rFonts w:ascii="宋体" w:hAnsi="宋体" w:cs="宋体"/>
                <w:sz w:val="24"/>
              </w:rPr>
            </w:pPr>
            <w:r>
              <w:rPr>
                <w:rFonts w:hint="eastAsia" w:ascii="仿宋" w:hAnsi="仿宋" w:eastAsia="仿宋" w:cs="仿宋"/>
                <w:sz w:val="24"/>
              </w:rPr>
              <w:t>2.3.2</w:t>
            </w:r>
          </w:p>
        </w:tc>
        <w:tc>
          <w:tcPr>
            <w:tcW w:w="8149" w:type="dxa"/>
            <w:vAlign w:val="center"/>
          </w:tcPr>
          <w:p w14:paraId="67ACEF4E">
            <w:pPr>
              <w:spacing w:line="360" w:lineRule="auto"/>
              <w:rPr>
                <w:rFonts w:ascii="宋体" w:hAnsi="宋体" w:cs="宋体"/>
                <w:sz w:val="24"/>
              </w:rPr>
            </w:pPr>
            <w:r>
              <w:rPr>
                <w:rFonts w:hint="eastAsia" w:ascii="宋体" w:hAnsi="宋体" w:cs="宋体"/>
                <w:sz w:val="24"/>
              </w:rPr>
              <w:t>/</w:t>
            </w:r>
          </w:p>
        </w:tc>
      </w:tr>
      <w:tr w14:paraId="409FA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9B54E0">
            <w:pPr>
              <w:rPr>
                <w:rFonts w:ascii="宋体" w:hAnsi="宋体" w:cs="宋体"/>
                <w:sz w:val="24"/>
              </w:rPr>
            </w:pPr>
            <w:r>
              <w:rPr>
                <w:rFonts w:hint="eastAsia" w:ascii="仿宋" w:hAnsi="仿宋" w:eastAsia="仿宋" w:cs="仿宋"/>
                <w:sz w:val="24"/>
              </w:rPr>
              <w:t>2.4.2</w:t>
            </w:r>
          </w:p>
        </w:tc>
        <w:tc>
          <w:tcPr>
            <w:tcW w:w="8149" w:type="dxa"/>
            <w:vAlign w:val="center"/>
          </w:tcPr>
          <w:p w14:paraId="49581064">
            <w:pPr>
              <w:spacing w:line="360" w:lineRule="auto"/>
              <w:rPr>
                <w:rFonts w:ascii="宋体" w:hAnsi="宋体" w:cs="宋体"/>
                <w:sz w:val="24"/>
              </w:rPr>
            </w:pPr>
            <w:r>
              <w:rPr>
                <w:rFonts w:hint="eastAsia" w:ascii="宋体" w:hAnsi="宋体" w:cs="宋体"/>
                <w:sz w:val="24"/>
              </w:rPr>
              <w:t>合同履行期间，甲方有权将履行过程中出现的问题反馈给乙方，双方当事人应以书面形式约定需要完善和改进的内容。</w:t>
            </w:r>
          </w:p>
        </w:tc>
      </w:tr>
      <w:tr w14:paraId="48D40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7038C2">
            <w:pPr>
              <w:rPr>
                <w:rFonts w:ascii="宋体" w:hAnsi="宋体" w:cs="宋体"/>
                <w:sz w:val="24"/>
              </w:rPr>
            </w:pPr>
            <w:r>
              <w:rPr>
                <w:rFonts w:hint="eastAsia" w:ascii="仿宋" w:hAnsi="仿宋" w:eastAsia="仿宋" w:cs="仿宋"/>
                <w:sz w:val="24"/>
              </w:rPr>
              <w:t>2.11.3</w:t>
            </w:r>
          </w:p>
        </w:tc>
        <w:tc>
          <w:tcPr>
            <w:tcW w:w="8149" w:type="dxa"/>
            <w:vAlign w:val="center"/>
          </w:tcPr>
          <w:p w14:paraId="749FF4BF">
            <w:pPr>
              <w:spacing w:line="360" w:lineRule="auto"/>
              <w:rPr>
                <w:rFonts w:ascii="宋体" w:hAnsi="宋体" w:cs="宋体"/>
                <w:sz w:val="24"/>
              </w:rPr>
            </w:pPr>
            <w:r>
              <w:rPr>
                <w:rFonts w:hint="eastAsia" w:ascii="宋体" w:hAnsi="宋体" w:cs="宋体"/>
                <w:sz w:val="24"/>
              </w:rPr>
              <w:t>因不可抗力致使合同有变更必要的，双方当事人应在15日内以书面形式变更合同。</w:t>
            </w:r>
          </w:p>
        </w:tc>
      </w:tr>
      <w:tr w14:paraId="30A72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2D74F3">
            <w:pPr>
              <w:rPr>
                <w:rFonts w:ascii="宋体" w:hAnsi="宋体" w:cs="宋体"/>
                <w:sz w:val="24"/>
              </w:rPr>
            </w:pPr>
            <w:r>
              <w:rPr>
                <w:rFonts w:hint="eastAsia" w:ascii="仿宋" w:hAnsi="仿宋" w:eastAsia="仿宋" w:cs="仿宋"/>
                <w:sz w:val="24"/>
              </w:rPr>
              <w:t>2.11.4</w:t>
            </w:r>
          </w:p>
        </w:tc>
        <w:tc>
          <w:tcPr>
            <w:tcW w:w="8149" w:type="dxa"/>
            <w:vAlign w:val="center"/>
          </w:tcPr>
          <w:p w14:paraId="1AF9D46E">
            <w:pPr>
              <w:spacing w:line="360" w:lineRule="auto"/>
              <w:rPr>
                <w:rFonts w:ascii="宋体" w:hAnsi="宋体" w:cs="宋体"/>
                <w:sz w:val="24"/>
              </w:rPr>
            </w:pPr>
            <w:r>
              <w:rPr>
                <w:rFonts w:hint="eastAsia" w:ascii="宋体" w:hAnsi="宋体" w:cs="宋体"/>
                <w:sz w:val="24"/>
              </w:rPr>
              <w:t>受不可抗力影响的一方在不可抗力发生后，应在7日内以书面形式通知对方当事人，并在14日内，将有关部门出具的证明文件送达对方当事人。</w:t>
            </w:r>
          </w:p>
        </w:tc>
      </w:tr>
      <w:tr w14:paraId="0E009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626C8A">
            <w:pPr>
              <w:rPr>
                <w:rFonts w:ascii="宋体" w:hAnsi="宋体" w:cs="宋体"/>
                <w:sz w:val="24"/>
              </w:rPr>
            </w:pPr>
            <w:r>
              <w:rPr>
                <w:rFonts w:hint="eastAsia" w:ascii="仿宋" w:hAnsi="仿宋" w:eastAsia="仿宋" w:cs="仿宋"/>
                <w:sz w:val="24"/>
              </w:rPr>
              <w:t>2.15.1</w:t>
            </w:r>
          </w:p>
        </w:tc>
        <w:tc>
          <w:tcPr>
            <w:tcW w:w="8149" w:type="dxa"/>
            <w:vAlign w:val="center"/>
          </w:tcPr>
          <w:p w14:paraId="61DB140C">
            <w:pPr>
              <w:spacing w:line="360" w:lineRule="auto"/>
              <w:rPr>
                <w:rFonts w:ascii="宋体" w:hAnsi="宋体" w:cs="宋体"/>
                <w:sz w:val="24"/>
              </w:rPr>
            </w:pPr>
            <w:r>
              <w:rPr>
                <w:rFonts w:hint="eastAsia" w:ascii="宋体" w:hAnsi="宋体" w:cs="宋体"/>
                <w:sz w:val="24"/>
              </w:rPr>
              <w:t>乙方按照双方确定的服务考核办法的约定，定期提交服务报告，甲方按照服务考核办法的约定进行定期验收。</w:t>
            </w:r>
          </w:p>
        </w:tc>
      </w:tr>
      <w:tr w14:paraId="300AB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269DEC">
            <w:pPr>
              <w:rPr>
                <w:rFonts w:ascii="宋体" w:hAnsi="宋体" w:cs="宋体"/>
                <w:sz w:val="24"/>
              </w:rPr>
            </w:pPr>
            <w:r>
              <w:rPr>
                <w:rFonts w:hint="eastAsia" w:ascii="仿宋" w:hAnsi="仿宋" w:eastAsia="仿宋" w:cs="仿宋"/>
                <w:sz w:val="24"/>
              </w:rPr>
              <w:t>2.15.3</w:t>
            </w:r>
          </w:p>
        </w:tc>
        <w:tc>
          <w:tcPr>
            <w:tcW w:w="8149" w:type="dxa"/>
            <w:vAlign w:val="center"/>
          </w:tcPr>
          <w:p w14:paraId="414F04D5">
            <w:pPr>
              <w:spacing w:line="360" w:lineRule="auto"/>
              <w:rPr>
                <w:rFonts w:ascii="宋体" w:hAnsi="宋体" w:cs="宋体"/>
                <w:sz w:val="24"/>
              </w:rPr>
            </w:pPr>
            <w:r>
              <w:rPr>
                <w:rFonts w:hint="eastAsia" w:ascii="宋体" w:hAnsi="宋体" w:cs="宋体"/>
                <w:sz w:val="24"/>
              </w:rPr>
              <w:t>/</w:t>
            </w:r>
          </w:p>
        </w:tc>
      </w:tr>
      <w:tr w14:paraId="1920E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7056DC">
            <w:pPr>
              <w:jc w:val="center"/>
              <w:rPr>
                <w:rFonts w:ascii="宋体" w:hAnsi="宋体" w:cs="宋体"/>
                <w:sz w:val="24"/>
              </w:rPr>
            </w:pPr>
            <w:r>
              <w:rPr>
                <w:rFonts w:hint="eastAsia" w:ascii="仿宋" w:hAnsi="仿宋" w:eastAsia="仿宋" w:cs="仿宋"/>
                <w:sz w:val="24"/>
              </w:rPr>
              <w:t>2.18.1</w:t>
            </w:r>
          </w:p>
        </w:tc>
        <w:tc>
          <w:tcPr>
            <w:tcW w:w="8149" w:type="dxa"/>
            <w:vAlign w:val="center"/>
          </w:tcPr>
          <w:p w14:paraId="7DE896B6">
            <w:pPr>
              <w:spacing w:line="360" w:lineRule="auto"/>
              <w:rPr>
                <w:rFonts w:ascii="宋体" w:hAnsi="宋体" w:cs="宋体"/>
                <w:sz w:val="24"/>
              </w:rPr>
            </w:pPr>
            <w:r>
              <w:rPr>
                <w:rFonts w:hint="eastAsia" w:ascii="宋体" w:hAnsi="宋体" w:cs="宋体"/>
                <w:sz w:val="24"/>
              </w:rPr>
              <w:t>/</w:t>
            </w:r>
          </w:p>
        </w:tc>
      </w:tr>
      <w:tr w14:paraId="5BEEF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93C7E9">
            <w:pPr>
              <w:rPr>
                <w:rFonts w:ascii="宋体" w:hAnsi="宋体" w:cs="宋体"/>
                <w:sz w:val="24"/>
              </w:rPr>
            </w:pPr>
            <w:r>
              <w:rPr>
                <w:rFonts w:hint="eastAsia" w:ascii="仿宋" w:hAnsi="仿宋" w:eastAsia="仿宋" w:cs="仿宋"/>
                <w:sz w:val="24"/>
              </w:rPr>
              <w:t xml:space="preserve">2.18.2 </w:t>
            </w:r>
          </w:p>
        </w:tc>
        <w:tc>
          <w:tcPr>
            <w:tcW w:w="8149" w:type="dxa"/>
            <w:vAlign w:val="center"/>
          </w:tcPr>
          <w:p w14:paraId="68C85C34">
            <w:pPr>
              <w:spacing w:line="360" w:lineRule="auto"/>
              <w:rPr>
                <w:rFonts w:ascii="宋体" w:hAnsi="宋体" w:cs="宋体"/>
                <w:sz w:val="24"/>
              </w:rPr>
            </w:pPr>
            <w:r>
              <w:rPr>
                <w:rFonts w:hint="eastAsia" w:ascii="宋体" w:hAnsi="宋体" w:cs="宋体"/>
                <w:sz w:val="24"/>
              </w:rPr>
              <w:t>/</w:t>
            </w:r>
          </w:p>
        </w:tc>
      </w:tr>
      <w:tr w14:paraId="6BA60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9E3162">
            <w:pPr>
              <w:ind w:left="-420" w:leftChars="-200" w:right="-420" w:rightChars="-200" w:firstLine="480" w:firstLineChars="200"/>
              <w:outlineLvl w:val="0"/>
              <w:rPr>
                <w:rFonts w:ascii="宋体" w:hAnsi="宋体" w:cs="宋体"/>
                <w:sz w:val="24"/>
              </w:rPr>
            </w:pPr>
            <w:r>
              <w:rPr>
                <w:rFonts w:hint="eastAsia" w:ascii="仿宋" w:hAnsi="仿宋" w:eastAsia="仿宋" w:cs="仿宋"/>
                <w:sz w:val="24"/>
              </w:rPr>
              <w:t xml:space="preserve">2.20 </w:t>
            </w:r>
          </w:p>
        </w:tc>
        <w:tc>
          <w:tcPr>
            <w:tcW w:w="8149" w:type="dxa"/>
            <w:vAlign w:val="center"/>
          </w:tcPr>
          <w:p w14:paraId="2E9D9A81">
            <w:pPr>
              <w:spacing w:line="360" w:lineRule="auto"/>
              <w:rPr>
                <w:rFonts w:ascii="宋体" w:hAnsi="宋体" w:cs="宋体"/>
                <w:sz w:val="24"/>
              </w:rPr>
            </w:pPr>
            <w:r>
              <w:rPr>
                <w:rFonts w:hint="eastAsia" w:ascii="宋体" w:hAnsi="宋体" w:cs="宋体"/>
                <w:sz w:val="24"/>
              </w:rPr>
              <w:t>合同份数：本合同壹式陆份，甲、乙双方各执叁份。</w:t>
            </w:r>
          </w:p>
        </w:tc>
      </w:tr>
    </w:tbl>
    <w:p w14:paraId="6C5BD192">
      <w:pPr>
        <w:spacing w:line="360" w:lineRule="auto"/>
        <w:ind w:left="-420" w:leftChars="-200" w:right="-420" w:rightChars="-200" w:firstLine="480" w:firstLineChars="200"/>
        <w:rPr>
          <w:rFonts w:ascii="宋体" w:hAnsi="宋体" w:cs="宋体"/>
          <w:sz w:val="24"/>
        </w:rPr>
      </w:pPr>
    </w:p>
    <w:p w14:paraId="61D12EA5">
      <w:pPr>
        <w:pStyle w:val="59"/>
        <w:ind w:firstLine="480"/>
        <w:rPr>
          <w:rFonts w:cs="宋体"/>
          <w:sz w:val="24"/>
        </w:rPr>
      </w:pPr>
    </w:p>
    <w:p w14:paraId="2D8C8171">
      <w:pPr>
        <w:pStyle w:val="58"/>
        <w:rPr>
          <w:rFonts w:hAnsi="宋体" w:cs="宋体"/>
        </w:rPr>
      </w:pPr>
    </w:p>
    <w:p w14:paraId="7FD72DB9">
      <w:pPr>
        <w:pStyle w:val="48"/>
        <w:rPr>
          <w:rFonts w:ascii="宋体" w:hAnsi="宋体" w:cs="宋体"/>
          <w:sz w:val="24"/>
        </w:rPr>
      </w:pPr>
    </w:p>
    <w:p w14:paraId="53949F7F">
      <w:pPr>
        <w:rPr>
          <w:rFonts w:ascii="宋体" w:hAnsi="宋体" w:cs="宋体"/>
          <w:sz w:val="24"/>
        </w:rPr>
      </w:pPr>
    </w:p>
    <w:p w14:paraId="321634DB">
      <w:pPr>
        <w:pStyle w:val="59"/>
        <w:ind w:firstLine="480"/>
        <w:rPr>
          <w:rFonts w:cs="宋体"/>
          <w:sz w:val="24"/>
        </w:rPr>
      </w:pPr>
    </w:p>
    <w:p w14:paraId="6290E306">
      <w:pPr>
        <w:pStyle w:val="58"/>
      </w:pPr>
    </w:p>
    <w:p w14:paraId="2714CADB">
      <w:pPr>
        <w:spacing w:line="360" w:lineRule="auto"/>
        <w:ind w:firstLine="562" w:firstLineChars="200"/>
        <w:jc w:val="center"/>
        <w:rPr>
          <w:rFonts w:asciiTheme="minorEastAsia" w:hAnsiTheme="minorEastAsia" w:eastAsiaTheme="minorEastAsia"/>
          <w:b/>
          <w:sz w:val="28"/>
          <w:szCs w:val="28"/>
        </w:rPr>
      </w:pPr>
    </w:p>
    <w:p w14:paraId="2D8EBAAF">
      <w:pPr>
        <w:snapToGrid w:val="0"/>
        <w:spacing w:line="360" w:lineRule="auto"/>
        <w:jc w:val="center"/>
        <w:outlineLvl w:val="0"/>
        <w:rPr>
          <w:rFonts w:cs="FangSong_GB2312" w:asciiTheme="minorEastAsia" w:hAnsiTheme="minorEastAsia" w:eastAsiaTheme="minorEastAsia"/>
          <w:b/>
          <w:sz w:val="36"/>
          <w:szCs w:val="20"/>
        </w:rPr>
      </w:pPr>
    </w:p>
    <w:p w14:paraId="32F23ADD">
      <w:pPr>
        <w:snapToGrid w:val="0"/>
        <w:spacing w:line="360" w:lineRule="auto"/>
        <w:jc w:val="center"/>
        <w:outlineLvl w:val="0"/>
        <w:rPr>
          <w:rFonts w:cs="FangSong_GB2312" w:asciiTheme="minorEastAsia" w:hAnsiTheme="minorEastAsia" w:eastAsiaTheme="minorEastAsia"/>
          <w:b/>
          <w:sz w:val="36"/>
          <w:szCs w:val="20"/>
        </w:rPr>
      </w:pPr>
    </w:p>
    <w:p w14:paraId="62A7A0CE">
      <w:pPr>
        <w:snapToGrid w:val="0"/>
        <w:spacing w:line="360" w:lineRule="auto"/>
        <w:jc w:val="center"/>
        <w:outlineLvl w:val="0"/>
        <w:rPr>
          <w:rFonts w:cs="FangSong_GB2312" w:asciiTheme="minorEastAsia" w:hAnsiTheme="minorEastAsia" w:eastAsiaTheme="minorEastAsia"/>
          <w:b/>
          <w:sz w:val="36"/>
          <w:szCs w:val="20"/>
        </w:rPr>
      </w:pPr>
    </w:p>
    <w:p w14:paraId="4A73AC06">
      <w:pPr>
        <w:snapToGrid w:val="0"/>
        <w:spacing w:line="360" w:lineRule="auto"/>
        <w:jc w:val="center"/>
        <w:outlineLvl w:val="0"/>
        <w:rPr>
          <w:rFonts w:cs="FangSong_GB2312" w:asciiTheme="minorEastAsia" w:hAnsiTheme="minorEastAsia" w:eastAsiaTheme="minorEastAsia"/>
          <w:b/>
          <w:sz w:val="36"/>
          <w:szCs w:val="20"/>
        </w:rPr>
      </w:pPr>
    </w:p>
    <w:p w14:paraId="02596E5A">
      <w:pPr>
        <w:snapToGrid w:val="0"/>
        <w:spacing w:line="360" w:lineRule="auto"/>
        <w:jc w:val="center"/>
        <w:outlineLvl w:val="0"/>
        <w:rPr>
          <w:rFonts w:cs="FangSong_GB2312" w:asciiTheme="minorEastAsia" w:hAnsiTheme="minorEastAsia" w:eastAsiaTheme="minorEastAsia"/>
          <w:b/>
          <w:sz w:val="36"/>
          <w:szCs w:val="20"/>
        </w:rPr>
      </w:pPr>
    </w:p>
    <w:p w14:paraId="29104FCB">
      <w:pPr>
        <w:snapToGrid w:val="0"/>
        <w:spacing w:line="360" w:lineRule="auto"/>
        <w:jc w:val="center"/>
        <w:outlineLvl w:val="0"/>
        <w:rPr>
          <w:rFonts w:cs="FangSong_GB2312" w:asciiTheme="minorEastAsia" w:hAnsiTheme="minorEastAsia" w:eastAsiaTheme="minorEastAsia"/>
          <w:b/>
          <w:sz w:val="36"/>
          <w:szCs w:val="20"/>
        </w:rPr>
      </w:pPr>
    </w:p>
    <w:p w14:paraId="65EB9906">
      <w:pPr>
        <w:snapToGrid w:val="0"/>
        <w:spacing w:line="360" w:lineRule="auto"/>
        <w:jc w:val="center"/>
        <w:outlineLvl w:val="0"/>
        <w:rPr>
          <w:rFonts w:hint="eastAsia" w:cs="FangSong_GB2312" w:asciiTheme="minorEastAsia" w:hAnsiTheme="minorEastAsia" w:eastAsiaTheme="minorEastAsia"/>
          <w:b/>
          <w:sz w:val="36"/>
          <w:szCs w:val="20"/>
        </w:rPr>
      </w:pPr>
    </w:p>
    <w:p w14:paraId="0C1A443C">
      <w:pPr>
        <w:snapToGrid w:val="0"/>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第七部分</w:t>
      </w:r>
      <w:bookmarkEnd w:id="66"/>
      <w:bookmarkEnd w:id="67"/>
      <w:r>
        <w:rPr>
          <w:rFonts w:hint="eastAsia" w:cs="FangSong_GB2312" w:asciiTheme="minorEastAsia" w:hAnsiTheme="minorEastAsia" w:eastAsiaTheme="minorEastAsia"/>
          <w:b/>
          <w:sz w:val="36"/>
          <w:szCs w:val="20"/>
        </w:rPr>
        <w:t>应提交的有关格式范例</w:t>
      </w:r>
    </w:p>
    <w:p w14:paraId="02B4C057">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供应商按照以下格式编制响应文件。</w:t>
      </w:r>
    </w:p>
    <w:p w14:paraId="645C4B4D">
      <w:pPr>
        <w:spacing w:line="360" w:lineRule="auto"/>
        <w:ind w:firstLine="480" w:firstLineChars="200"/>
        <w:rPr>
          <w:rFonts w:cs="FangSong_GB2312" w:asciiTheme="minorEastAsia" w:hAnsiTheme="minorEastAsia" w:eastAsiaTheme="minorEastAsia"/>
          <w:sz w:val="24"/>
        </w:rPr>
      </w:pPr>
    </w:p>
    <w:p w14:paraId="44055142">
      <w:pPr>
        <w:spacing w:line="360" w:lineRule="auto"/>
        <w:jc w:val="center"/>
        <w:rPr>
          <w:rFonts w:cs="FangSong_GB2312" w:asciiTheme="minorEastAsia" w:hAnsiTheme="minorEastAsia" w:eastAsiaTheme="minorEastAsia"/>
          <w:b/>
          <w:kern w:val="0"/>
          <w:sz w:val="36"/>
          <w:szCs w:val="36"/>
        </w:rPr>
      </w:pPr>
      <w:r>
        <w:rPr>
          <w:rFonts w:hint="eastAsia" w:cs="FangSong_GB2312" w:asciiTheme="minorEastAsia" w:hAnsiTheme="minorEastAsia" w:eastAsiaTheme="minorEastAsia"/>
          <w:b/>
          <w:kern w:val="0"/>
          <w:sz w:val="36"/>
          <w:szCs w:val="36"/>
        </w:rPr>
        <w:t>目录</w:t>
      </w:r>
    </w:p>
    <w:p w14:paraId="70C65D24">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（1）响应函………………………………………………………………………（页码）</w:t>
      </w:r>
    </w:p>
    <w:p w14:paraId="5B1D76B5">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（2）资格文件…………………………………………………………………（页码）</w:t>
      </w:r>
    </w:p>
    <w:p w14:paraId="71B7B7AF">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（3）法人授权书</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（页码）</w:t>
      </w:r>
    </w:p>
    <w:p w14:paraId="6526BBE0">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53A3FE2B">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（5）所有资信文件（复印件）…………………………………………………（页码）</w:t>
      </w:r>
    </w:p>
    <w:p w14:paraId="2191B916">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（6）主要业绩证明</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（页码）</w:t>
      </w:r>
    </w:p>
    <w:p w14:paraId="30BD787B">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（7）</w:t>
      </w:r>
      <w:r>
        <w:rPr>
          <w:rFonts w:hint="eastAsia" w:cs="FangSong_GB2312" w:asciiTheme="minorEastAsia" w:hAnsiTheme="minorEastAsia" w:eastAsiaTheme="minorEastAsia"/>
          <w:lang w:val="zh-CN"/>
        </w:rPr>
        <w:t>关于对磋商文件中有关条款的拒绝声明……………</w:t>
      </w:r>
      <w:r>
        <w:rPr>
          <w:rFonts w:hint="eastAsia" w:cs="FangSong_GB2312" w:asciiTheme="minorEastAsia" w:hAnsiTheme="minorEastAsia" w:eastAsiaTheme="minorEastAsia"/>
        </w:rPr>
        <w:t>………</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（页码）</w:t>
      </w:r>
    </w:p>
    <w:p w14:paraId="58035616">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（8）认为需要的其他商务文件或说明…………………………………………（页码）</w:t>
      </w:r>
    </w:p>
    <w:p w14:paraId="5629396A">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（9）技术解决方案…………………………………</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14:paraId="652506FF">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（10</w:t>
      </w:r>
      <w:r>
        <w:rPr>
          <w:rFonts w:cs="FangSong_GB2312" w:asciiTheme="minorEastAsia" w:hAnsiTheme="minorEastAsia" w:eastAsiaTheme="minorEastAsia"/>
          <w:kern w:val="0"/>
          <w:sz w:val="24"/>
        </w:rPr>
        <w:t>）组织实施方案………………………………………</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14:paraId="2BB7230A">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w:t>
      </w:r>
      <w:r>
        <w:rPr>
          <w:rFonts w:cs="FangSong_GB2312" w:asciiTheme="minorEastAsia" w:hAnsiTheme="minorEastAsia" w:eastAsiaTheme="minorEastAsia"/>
          <w:kern w:val="0"/>
          <w:sz w:val="24"/>
        </w:rPr>
        <w:t>1</w:t>
      </w:r>
      <w:r>
        <w:rPr>
          <w:rFonts w:hint="eastAsia" w:cs="FangSong_GB2312" w:asciiTheme="minorEastAsia" w:hAnsiTheme="minorEastAsia" w:eastAsiaTheme="minorEastAsia"/>
          <w:kern w:val="0"/>
          <w:sz w:val="24"/>
        </w:rPr>
        <w:t>1</w:t>
      </w:r>
      <w:r>
        <w:rPr>
          <w:rFonts w:cs="FangSong_GB2312" w:asciiTheme="minorEastAsia" w:hAnsiTheme="minorEastAsia" w:eastAsiaTheme="minorEastAsia"/>
          <w:kern w:val="0"/>
          <w:sz w:val="24"/>
        </w:rPr>
        <w:t>）售后服务方案……………………………………</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14:paraId="3D8B45DD">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（12</w:t>
      </w:r>
      <w:r>
        <w:rPr>
          <w:rFonts w:cs="FangSong_GB2312" w:asciiTheme="minorEastAsia" w:hAnsiTheme="minorEastAsia" w:eastAsiaTheme="minorEastAsia"/>
          <w:kern w:val="0"/>
          <w:sz w:val="24"/>
        </w:rPr>
        <w:t>）项目小组人员名单…</w:t>
      </w:r>
      <w:r>
        <w:rPr>
          <w:rFonts w:hint="eastAsia" w:cs="FangSong_GB2312" w:asciiTheme="minorEastAsia" w:hAnsiTheme="minorEastAsia" w:eastAsiaTheme="minorEastAsia"/>
          <w:kern w:val="0"/>
          <w:sz w:val="24"/>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14:paraId="409C8848">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（13）</w:t>
      </w:r>
      <w:r>
        <w:rPr>
          <w:rFonts w:hint="eastAsia" w:cs="FangSong_GB2312" w:asciiTheme="minorEastAsia" w:hAnsiTheme="minorEastAsia" w:eastAsiaTheme="minorEastAsia"/>
          <w:kern w:val="0"/>
          <w:sz w:val="24"/>
          <w:lang w:val="zh-CN"/>
        </w:rPr>
        <w:t>优惠条件及特殊承诺………………………………</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14:paraId="5F433DCA">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（14）</w:t>
      </w:r>
      <w:r>
        <w:rPr>
          <w:rFonts w:hint="eastAsia" w:cs="FangSong_GB2312" w:asciiTheme="minorEastAsia" w:hAnsiTheme="minorEastAsia" w:eastAsiaTheme="minorEastAsia"/>
          <w:kern w:val="0"/>
          <w:sz w:val="24"/>
          <w:lang w:val="zh-CN"/>
        </w:rPr>
        <w:t>培训计划……………………………………………</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14:paraId="44387ECD">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（15）</w:t>
      </w:r>
      <w:r>
        <w:rPr>
          <w:rFonts w:hint="eastAsia" w:cs="FangSong_GB2312" w:asciiTheme="minorEastAsia" w:hAnsiTheme="minorEastAsia" w:eastAsiaTheme="minorEastAsia"/>
          <w:sz w:val="24"/>
        </w:rPr>
        <w:t>随机特殊工具和备品备件清单</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14:paraId="4EF9D882">
      <w:pPr>
        <w:spacing w:line="360" w:lineRule="auto"/>
        <w:ind w:firstLine="480"/>
        <w:jc w:val="center"/>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（16）</w:t>
      </w:r>
      <w:r>
        <w:rPr>
          <w:rFonts w:hint="eastAsia" w:cs="FangSong_GB2312" w:asciiTheme="minorEastAsia" w:hAnsiTheme="minorEastAsia" w:eastAsiaTheme="minorEastAsia"/>
          <w:kern w:val="0"/>
          <w:sz w:val="24"/>
          <w:lang w:val="zh-CN"/>
        </w:rPr>
        <w:t>认为需要的其他技术文件或说明…………………</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14:paraId="6C2E0C4E">
      <w:pPr>
        <w:tabs>
          <w:tab w:val="left" w:pos="0"/>
        </w:tabs>
        <w:autoSpaceDE w:val="0"/>
        <w:autoSpaceDN w:val="0"/>
        <w:spacing w:line="360" w:lineRule="auto"/>
        <w:ind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rPr>
        <w:t>（17）</w:t>
      </w:r>
      <w:r>
        <w:rPr>
          <w:rFonts w:hint="eastAsia" w:cs="FangSong_GB2312" w:asciiTheme="minorEastAsia" w:hAnsiTheme="minorEastAsia" w:eastAsiaTheme="minorEastAsia"/>
          <w:kern w:val="0"/>
          <w:sz w:val="24"/>
          <w:lang w:val="zh-CN"/>
        </w:rPr>
        <w:t>政府采购供应商廉洁自律承诺书………………………………………</w:t>
      </w:r>
      <w:r>
        <w:rPr>
          <w:rFonts w:hint="eastAsia" w:cs="FangSong_GB2312" w:asciiTheme="minorEastAsia" w:hAnsiTheme="minorEastAsia" w:eastAsiaTheme="minorEastAsia"/>
          <w:kern w:val="0"/>
          <w:sz w:val="24"/>
        </w:rPr>
        <w:t>（页码）</w:t>
      </w:r>
    </w:p>
    <w:p w14:paraId="379CF53B">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
          <w:bCs/>
          <w:sz w:val="24"/>
        </w:rPr>
        <w:t>注：以上目录是编制供应商响应文件的基本格式要求，各供应商可根据自身情况进一步细化。</w:t>
      </w:r>
    </w:p>
    <w:p w14:paraId="27CA8D67">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sz w:val="36"/>
          <w:szCs w:val="36"/>
        </w:rPr>
        <w:br w:type="page"/>
      </w:r>
      <w:r>
        <w:rPr>
          <w:rFonts w:hint="eastAsia" w:cs="FangSong_GB2312" w:asciiTheme="minorEastAsia" w:hAnsiTheme="minorEastAsia" w:eastAsiaTheme="minorEastAsia"/>
          <w:b/>
          <w:kern w:val="0"/>
          <w:sz w:val="32"/>
          <w:szCs w:val="32"/>
        </w:rPr>
        <w:t>一、响应</w:t>
      </w:r>
      <w:r>
        <w:rPr>
          <w:rFonts w:hint="eastAsia" w:cs="FangSong_GB2312" w:asciiTheme="minorEastAsia" w:hAnsiTheme="minorEastAsia" w:eastAsiaTheme="minorEastAsia"/>
          <w:b/>
          <w:sz w:val="32"/>
          <w:szCs w:val="32"/>
        </w:rPr>
        <w:t>函</w:t>
      </w:r>
    </w:p>
    <w:p w14:paraId="30F9CD9D">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lang w:val="en-US" w:eastAsia="zh-CN"/>
        </w:rPr>
        <w:t>建德市教育发展服务中心</w:t>
      </w:r>
      <w:r>
        <w:rPr>
          <w:rFonts w:hint="eastAsia" w:cs="FangSong_GB2312" w:asciiTheme="minorEastAsia" w:hAnsiTheme="minorEastAsia" w:eastAsiaTheme="minorEastAsia"/>
          <w:sz w:val="24"/>
        </w:rPr>
        <w:t>、杭州市公共资源交易中心建德分中心：</w:t>
      </w:r>
    </w:p>
    <w:p w14:paraId="6BD90628">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(供应商全称)授权(全权代表姓名)(职务、职称)为全权代表，参加贵方组织的</w:t>
      </w:r>
      <w:r>
        <w:rPr>
          <w:rFonts w:hint="eastAsia" w:cs="FangSong_GB2312" w:asciiTheme="minorEastAsia" w:hAnsiTheme="minorEastAsia" w:eastAsiaTheme="minorEastAsia"/>
          <w:sz w:val="24"/>
          <w:u w:val="single"/>
          <w:lang w:val="en-US" w:eastAsia="zh-CN"/>
        </w:rPr>
        <w:t>2024年建德市教育专网租赁服务采购项目</w:t>
      </w:r>
      <w:r>
        <w:rPr>
          <w:rFonts w:hint="eastAsia" w:cs="FangSong_GB2312" w:asciiTheme="minorEastAsia" w:hAnsiTheme="minorEastAsia" w:eastAsiaTheme="minorEastAsia"/>
          <w:sz w:val="24"/>
        </w:rPr>
        <w:t>【项目编号：</w:t>
      </w:r>
      <w:r>
        <w:rPr>
          <w:rFonts w:hint="eastAsia" w:cs="FangSong_GB2312" w:asciiTheme="minorEastAsia" w:hAnsiTheme="minorEastAsia" w:eastAsiaTheme="minorEastAsia"/>
          <w:sz w:val="24"/>
          <w:lang w:eastAsia="zh-CN"/>
        </w:rPr>
        <w:t>JD2024BJ-052</w:t>
      </w:r>
      <w:r>
        <w:rPr>
          <w:rFonts w:hint="eastAsia" w:cs="FangSong_GB2312" w:asciiTheme="minorEastAsia" w:hAnsiTheme="minorEastAsia" w:eastAsiaTheme="minorEastAsia"/>
          <w:sz w:val="24"/>
          <w:highlight w:val="none"/>
        </w:rPr>
        <w:t>】</w:t>
      </w:r>
      <w:r>
        <w:rPr>
          <w:rFonts w:hint="eastAsia" w:cs="FangSong_GB2312" w:asciiTheme="minorEastAsia" w:hAnsiTheme="minorEastAsia" w:eastAsiaTheme="minorEastAsia"/>
          <w:sz w:val="24"/>
        </w:rPr>
        <w:t>的有关活动，并对此项目进行响应。为此：</w:t>
      </w:r>
    </w:p>
    <w:p w14:paraId="2F82A78D">
      <w:pPr>
        <w:pStyle w:val="104"/>
        <w:numPr>
          <w:ilvl w:val="0"/>
          <w:numId w:val="10"/>
        </w:numPr>
        <w:snapToGrid w:val="0"/>
        <w:ind w:firstLineChars="0"/>
        <w:rPr>
          <w:rFonts w:cs="FangSong_GB2312" w:asciiTheme="minorEastAsia" w:hAnsiTheme="minorEastAsia" w:eastAsiaTheme="minorEastAsia"/>
        </w:rPr>
      </w:pPr>
      <w:r>
        <w:rPr>
          <w:rFonts w:hint="eastAsia" w:cs="FangSong_GB2312" w:asciiTheme="minorEastAsia" w:hAnsiTheme="minorEastAsia" w:eastAsiaTheme="minorEastAsia"/>
        </w:rPr>
        <w:t>我方承诺响应有效期从提交响应文件的截止之日起</w:t>
      </w:r>
      <w:r>
        <w:rPr>
          <w:rFonts w:hint="eastAsia" w:cs="FangSong_GB2312" w:asciiTheme="minorEastAsia" w:hAnsiTheme="minorEastAsia" w:eastAsiaTheme="minorEastAsia"/>
          <w:u w:val="single"/>
          <w:lang w:val="en-US" w:eastAsia="zh-CN"/>
        </w:rPr>
        <w:t xml:space="preserve">    </w:t>
      </w:r>
      <w:r>
        <w:rPr>
          <w:rFonts w:hint="eastAsia" w:cs="FangSong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FangSong_GB2312" w:asciiTheme="minorEastAsia" w:hAnsiTheme="minorEastAsia" w:eastAsiaTheme="minorEastAsia"/>
        </w:rPr>
        <w:t>本响应文件在响应有效期满之前均具有约束力。</w:t>
      </w:r>
    </w:p>
    <w:p w14:paraId="198174C1">
      <w:pPr>
        <w:numPr>
          <w:ilvl w:val="0"/>
          <w:numId w:val="10"/>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提供</w:t>
      </w:r>
      <w:r>
        <w:rPr>
          <w:rFonts w:hint="eastAsia" w:cs="FangSong_GB2312" w:asciiTheme="minorEastAsia" w:hAnsiTheme="minorEastAsia" w:eastAsiaTheme="minorEastAsia"/>
          <w:bCs/>
          <w:kern w:val="44"/>
          <w:sz w:val="24"/>
        </w:rPr>
        <w:t>磋商文件中</w:t>
      </w:r>
      <w:r>
        <w:rPr>
          <w:rFonts w:hint="eastAsia" w:cs="FangSong_GB2312" w:asciiTheme="minorEastAsia" w:hAnsiTheme="minorEastAsia" w:eastAsiaTheme="minorEastAsia"/>
          <w:sz w:val="24"/>
        </w:rPr>
        <w:t>规定的全部响应文件。</w:t>
      </w:r>
    </w:p>
    <w:p w14:paraId="304F1B19">
      <w:pPr>
        <w:numPr>
          <w:ilvl w:val="0"/>
          <w:numId w:val="10"/>
        </w:numPr>
        <w:adjustRightInd/>
        <w:spacing w:line="360" w:lineRule="auto"/>
        <w:rPr>
          <w:rFonts w:cs="FangSong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7787C549">
      <w:pPr>
        <w:numPr>
          <w:ilvl w:val="0"/>
          <w:numId w:val="10"/>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保证遵守磋商文件中的其他有关规定。</w:t>
      </w:r>
    </w:p>
    <w:p w14:paraId="4D139813">
      <w:pPr>
        <w:numPr>
          <w:ilvl w:val="0"/>
          <w:numId w:val="10"/>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6797B373">
      <w:pPr>
        <w:numPr>
          <w:ilvl w:val="0"/>
          <w:numId w:val="10"/>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我方已详细阅读全部磋商文件，包括磋商文件“更正（延期）公告”（如果有）、参考资料及有关附件，确认无误。</w:t>
      </w:r>
    </w:p>
    <w:p w14:paraId="0DE2F97A">
      <w:pPr>
        <w:numPr>
          <w:ilvl w:val="0"/>
          <w:numId w:val="10"/>
        </w:numPr>
        <w:adjustRightInd/>
        <w:spacing w:line="360" w:lineRule="auto"/>
        <w:rPr>
          <w:rFonts w:cs="FangSong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203A13F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.1在收到成交通知书后，在成交通知书规定的期限内与你方签订合同； </w:t>
      </w:r>
    </w:p>
    <w:p w14:paraId="0B97787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.2在签订合同时不向你方提出附加条件； </w:t>
      </w:r>
    </w:p>
    <w:p w14:paraId="70C4CD68">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.3按照磋商文件要求提交履约保证金； </w:t>
      </w:r>
    </w:p>
    <w:p w14:paraId="04AA2253">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.4在合同约定的期限内完成合同规定的全部义务。 </w:t>
      </w:r>
    </w:p>
    <w:p w14:paraId="6752055A">
      <w:pPr>
        <w:numPr>
          <w:ilvl w:val="0"/>
          <w:numId w:val="10"/>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66F7B016">
      <w:pPr>
        <w:autoSpaceDE w:val="0"/>
        <w:autoSpaceDN w:val="0"/>
        <w:spacing w:line="360" w:lineRule="auto"/>
        <w:ind w:firstLine="3960" w:firstLineChars="1650"/>
        <w:rPr>
          <w:rFonts w:cs="FangSong_GB2312" w:asciiTheme="minorEastAsia" w:hAnsiTheme="minorEastAsia" w:eastAsiaTheme="minorEastAsia"/>
          <w:kern w:val="0"/>
          <w:sz w:val="24"/>
          <w:lang w:val="zh-CN"/>
        </w:rPr>
      </w:pPr>
    </w:p>
    <w:p w14:paraId="6E774F9A">
      <w:pPr>
        <w:spacing w:line="360" w:lineRule="auto"/>
        <w:ind w:firstLine="4800" w:firstLineChars="2000"/>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供应商名称（电子签名）：                          </w:t>
      </w:r>
    </w:p>
    <w:p w14:paraId="18937B87">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w:t>
      </w:r>
      <w:r>
        <w:rPr>
          <w:rFonts w:hint="eastAsia" w:cs="FangSong_GB2312" w:asciiTheme="minorEastAsia" w:hAnsiTheme="minorEastAsia" w:eastAsiaTheme="minorEastAsia"/>
          <w:sz w:val="24"/>
          <w:lang w:val="en-US" w:eastAsia="zh-CN"/>
        </w:rPr>
        <w:t xml:space="preserve">                   </w:t>
      </w:r>
      <w:r>
        <w:rPr>
          <w:rFonts w:hint="eastAsia" w:cs="FangSong_GB2312" w:asciiTheme="minorEastAsia" w:hAnsiTheme="minorEastAsia" w:eastAsiaTheme="minorEastAsia"/>
          <w:sz w:val="24"/>
        </w:rPr>
        <w:t xml:space="preserve"> 日期：  年   月   日</w:t>
      </w:r>
    </w:p>
    <w:p w14:paraId="1AB99906">
      <w:pPr>
        <w:spacing w:line="360" w:lineRule="auto"/>
        <w:ind w:right="420"/>
        <w:rPr>
          <w:rFonts w:hint="eastAsia" w:cs="宋体" w:asciiTheme="minorEastAsia" w:hAnsiTheme="minorEastAsia" w:eastAsiaTheme="minorEastAsia"/>
          <w:sz w:val="24"/>
        </w:rPr>
      </w:pPr>
    </w:p>
    <w:p w14:paraId="013178A7">
      <w:pPr>
        <w:spacing w:line="360" w:lineRule="auto"/>
        <w:ind w:right="420"/>
        <w:rPr>
          <w:rFonts w:hint="eastAsia" w:cs="宋体" w:asciiTheme="minorEastAsia" w:hAnsiTheme="minorEastAsia" w:eastAsiaTheme="minorEastAsia"/>
          <w:sz w:val="24"/>
        </w:rPr>
      </w:pPr>
    </w:p>
    <w:p w14:paraId="2BF4719F">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79D2FA5A">
      <w:pPr>
        <w:autoSpaceDE w:val="0"/>
        <w:autoSpaceDN w:val="0"/>
        <w:spacing w:line="360" w:lineRule="auto"/>
        <w:rPr>
          <w:rFonts w:cs="FangSong_GB2312" w:asciiTheme="minorEastAsia" w:hAnsiTheme="minorEastAsia" w:eastAsiaTheme="minorEastAsia"/>
          <w:kern w:val="0"/>
          <w:sz w:val="24"/>
        </w:rPr>
      </w:pPr>
    </w:p>
    <w:p w14:paraId="61C70D28">
      <w:pPr>
        <w:pStyle w:val="114"/>
        <w:keepNext w:val="0"/>
        <w:pageBreakBefore w:val="0"/>
        <w:tabs>
          <w:tab w:val="clear" w:pos="720"/>
        </w:tabs>
        <w:jc w:val="both"/>
        <w:outlineLvl w:val="9"/>
        <w:rPr>
          <w:rFonts w:cs="FangSong_GB2312" w:asciiTheme="minorEastAsia" w:hAnsiTheme="minorEastAsia" w:eastAsiaTheme="minorEastAsia"/>
          <w:sz w:val="24"/>
          <w:szCs w:val="24"/>
        </w:rPr>
      </w:pPr>
    </w:p>
    <w:p w14:paraId="435A752D">
      <w:pPr>
        <w:spacing w:line="360" w:lineRule="auto"/>
        <w:rPr>
          <w:rFonts w:cs="FangSong_GB2312" w:asciiTheme="minorEastAsia" w:hAnsiTheme="minorEastAsia" w:eastAsiaTheme="minorEastAsia"/>
          <w:sz w:val="18"/>
          <w:szCs w:val="18"/>
        </w:rPr>
      </w:pPr>
    </w:p>
    <w:p w14:paraId="02720979">
      <w:pPr>
        <w:spacing w:line="360" w:lineRule="auto"/>
        <w:rPr>
          <w:rFonts w:cs="FangSong_GB2312" w:asciiTheme="minorEastAsia" w:hAnsiTheme="minorEastAsia" w:eastAsiaTheme="minorEastAsia"/>
          <w:sz w:val="18"/>
          <w:szCs w:val="18"/>
        </w:rPr>
      </w:pPr>
    </w:p>
    <w:p w14:paraId="4F77D9E8">
      <w:pPr>
        <w:widowControl/>
        <w:adjustRightInd/>
        <w:jc w:val="left"/>
        <w:rPr>
          <w:rFonts w:cs="FangSong_GB2312" w:asciiTheme="minorEastAsia" w:hAnsiTheme="minorEastAsia" w:eastAsiaTheme="minorEastAsia"/>
          <w:b/>
          <w:kern w:val="0"/>
          <w:sz w:val="32"/>
          <w:szCs w:val="32"/>
        </w:rPr>
      </w:pPr>
      <w:r>
        <w:rPr>
          <w:rFonts w:cs="FangSong_GB2312" w:asciiTheme="minorEastAsia" w:hAnsiTheme="minorEastAsia" w:eastAsiaTheme="minorEastAsia"/>
          <w:b/>
          <w:kern w:val="0"/>
          <w:sz w:val="32"/>
          <w:szCs w:val="32"/>
        </w:rPr>
        <w:br w:type="page"/>
      </w:r>
    </w:p>
    <w:p w14:paraId="52AA1643">
      <w:pPr>
        <w:widowControl/>
        <w:tabs>
          <w:tab w:val="left" w:pos="1200"/>
        </w:tabs>
        <w:adjustRightInd/>
        <w:ind w:left="840"/>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kern w:val="0"/>
          <w:sz w:val="32"/>
          <w:szCs w:val="32"/>
          <w:lang w:val="zh-CN"/>
        </w:rPr>
        <w:t>二、资格文件</w:t>
      </w:r>
    </w:p>
    <w:p w14:paraId="67E127B4">
      <w:pPr>
        <w:pStyle w:val="104"/>
        <w:widowControl/>
        <w:tabs>
          <w:tab w:val="left" w:pos="1200"/>
          <w:tab w:val="left" w:pos="1560"/>
        </w:tabs>
        <w:adjustRightInd/>
        <w:ind w:left="1560" w:firstLine="0" w:firstLineChars="0"/>
        <w:jc w:val="left"/>
        <w:rPr>
          <w:rFonts w:cs="FangSong_GB2312" w:asciiTheme="minorEastAsia" w:hAnsiTheme="minorEastAsia" w:eastAsiaTheme="minorEastAsia"/>
          <w:b/>
          <w:sz w:val="30"/>
          <w:szCs w:val="30"/>
        </w:rPr>
      </w:pPr>
    </w:p>
    <w:p w14:paraId="1805DC95">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64AA121D">
      <w:pPr>
        <w:snapToGrid w:val="0"/>
        <w:spacing w:line="360" w:lineRule="auto"/>
        <w:rPr>
          <w:rFonts w:cs="宋体" w:asciiTheme="minorEastAsia" w:hAnsiTheme="minorEastAsia" w:eastAsiaTheme="minorEastAsia"/>
          <w:sz w:val="24"/>
        </w:rPr>
      </w:pPr>
      <w:r>
        <w:rPr>
          <w:rFonts w:hint="eastAsia" w:cs="FangSong_GB2312" w:asciiTheme="minorEastAsia" w:hAnsiTheme="minorEastAsia" w:eastAsiaTheme="minorEastAsia"/>
          <w:sz w:val="24"/>
          <w:lang w:val="en-US" w:eastAsia="zh-CN"/>
        </w:rPr>
        <w:t>建德市教育发展服务中心</w:t>
      </w:r>
      <w:r>
        <w:rPr>
          <w:rFonts w:hint="eastAsia" w:cs="FangSong_GB2312" w:asciiTheme="minorEastAsia" w:hAnsiTheme="minorEastAsia" w:eastAsiaTheme="minorEastAsia"/>
          <w:sz w:val="24"/>
        </w:rPr>
        <w:t>、杭州市公共资源交易中心建德分中心</w:t>
      </w:r>
      <w:r>
        <w:rPr>
          <w:rFonts w:hint="eastAsia" w:cs="宋体" w:asciiTheme="minorEastAsia" w:hAnsiTheme="minorEastAsia" w:eastAsiaTheme="minorEastAsia"/>
          <w:sz w:val="24"/>
        </w:rPr>
        <w:t>：</w:t>
      </w:r>
    </w:p>
    <w:p w14:paraId="65D53CF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FangSong_GB2312" w:asciiTheme="minorEastAsia" w:hAnsiTheme="minorEastAsia" w:eastAsiaTheme="minorEastAsia"/>
          <w:sz w:val="24"/>
          <w:lang w:val="en-US" w:eastAsia="zh-CN"/>
        </w:rPr>
        <w:t>2024年建德市教育专网租赁服务采购项目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JD2024BJ-052</w:t>
      </w:r>
      <w:r>
        <w:rPr>
          <w:rFonts w:hint="eastAsia" w:cs="FangSong_GB2312"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rPr>
        <w:t>政府采购活动，郑重承诺：</w:t>
      </w:r>
    </w:p>
    <w:p w14:paraId="47458722">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1531388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287965B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4564D95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30308EB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2101CAD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7B46CE8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7206348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19F7A66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3411DDF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2AF27DE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090ADF67">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1849E2DE">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lang w:val="zh-CN"/>
        </w:rPr>
        <w:t>日</w:t>
      </w:r>
    </w:p>
    <w:p w14:paraId="236E466D">
      <w:pPr>
        <w:snapToGrid w:val="0"/>
        <w:spacing w:line="360" w:lineRule="auto"/>
        <w:ind w:right="480"/>
        <w:jc w:val="center"/>
        <w:rPr>
          <w:rFonts w:cs="FangSong_GB2312" w:asciiTheme="minorEastAsia" w:hAnsiTheme="minorEastAsia" w:eastAsiaTheme="minorEastAsia"/>
          <w:b/>
          <w:kern w:val="0"/>
          <w:sz w:val="32"/>
          <w:szCs w:val="32"/>
        </w:rPr>
      </w:pPr>
    </w:p>
    <w:p w14:paraId="73F08B8B">
      <w:pPr>
        <w:widowControl/>
        <w:adjustRightInd/>
        <w:jc w:val="left"/>
        <w:rPr>
          <w:rFonts w:cs="FangSong_GB2312" w:asciiTheme="minorEastAsia" w:hAnsiTheme="minorEastAsia" w:eastAsiaTheme="minorEastAsia"/>
          <w:b/>
          <w:sz w:val="32"/>
          <w:szCs w:val="32"/>
        </w:rPr>
      </w:pPr>
      <w:r>
        <w:rPr>
          <w:rFonts w:cs="FangSong_GB2312" w:asciiTheme="minorEastAsia" w:hAnsiTheme="minorEastAsia" w:eastAsiaTheme="minorEastAsia"/>
          <w:b/>
          <w:sz w:val="32"/>
          <w:szCs w:val="32"/>
        </w:rPr>
        <w:br w:type="page"/>
      </w:r>
    </w:p>
    <w:p w14:paraId="4C2A25DD">
      <w:pPr>
        <w:spacing w:line="360" w:lineRule="auto"/>
        <w:jc w:val="center"/>
        <w:rPr>
          <w:rFonts w:cs="FangSong_GB2312" w:asciiTheme="minorEastAsia" w:hAnsiTheme="minorEastAsia" w:eastAsiaTheme="minorEastAsia"/>
          <w:b/>
          <w:sz w:val="32"/>
          <w:szCs w:val="32"/>
          <w:highlight w:val="yellow"/>
        </w:rPr>
      </w:pPr>
      <w:r>
        <w:rPr>
          <w:rFonts w:hint="eastAsia" w:cs="FangSong_GB2312" w:asciiTheme="minorEastAsia" w:hAnsiTheme="minorEastAsia" w:eastAsiaTheme="minorEastAsia"/>
          <w:b/>
          <w:sz w:val="32"/>
          <w:szCs w:val="32"/>
          <w:highlight w:val="none"/>
        </w:rPr>
        <w:t>B、联合协议（如果有）</w:t>
      </w:r>
    </w:p>
    <w:p w14:paraId="781E42EA">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2D10BCB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kern w:val="0"/>
          <w:sz w:val="24"/>
          <w:lang w:val="en-US" w:eastAsia="zh-CN"/>
        </w:rPr>
        <w:t>2024年建德市教育专网租赁服务采购项目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JD2024BJ-052</w:t>
      </w:r>
      <w:r>
        <w:rPr>
          <w:rFonts w:hint="eastAsia" w:cs="FangSong_GB2312" w:asciiTheme="minorEastAsia" w:hAnsiTheme="minorEastAsia" w:eastAsiaTheme="minorEastAsia"/>
          <w:kern w:val="0"/>
          <w:sz w:val="24"/>
          <w:lang w:val="zh-CN"/>
        </w:rPr>
        <w:t>】响应</w:t>
      </w:r>
      <w:r>
        <w:rPr>
          <w:rFonts w:hint="eastAsia" w:cs="宋体" w:asciiTheme="minorEastAsia" w:hAnsiTheme="minorEastAsia" w:eastAsiaTheme="minorEastAsia"/>
          <w:kern w:val="0"/>
          <w:sz w:val="24"/>
          <w:lang w:val="zh-CN"/>
        </w:rPr>
        <w:t xml:space="preserve">。 </w:t>
      </w:r>
    </w:p>
    <w:p w14:paraId="54190B5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7AD3F93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24AEBB4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6972090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0C3FA52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7EB3CBC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1B5DF46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79ABAA9A">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3"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3"/>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4"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4"/>
      <w:r>
        <w:rPr>
          <w:rFonts w:hint="eastAsia" w:cs="宋体" w:asciiTheme="minorEastAsia" w:hAnsiTheme="minorEastAsia" w:eastAsiaTheme="minorEastAsia"/>
          <w:b/>
          <w:kern w:val="0"/>
          <w:sz w:val="24"/>
          <w:lang w:val="zh-CN"/>
        </w:rPr>
        <w:t>）</w:t>
      </w:r>
    </w:p>
    <w:p w14:paraId="4963F8CA">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5"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5"/>
    </w:p>
    <w:p w14:paraId="2AE5AB4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19449E1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08318D5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529E3CF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51CB205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7C8C35FB">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7F6D793">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A454A52">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6AC3FF96">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16FBE052">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2743C12E">
      <w:pPr>
        <w:snapToGrid w:val="0"/>
        <w:spacing w:line="360" w:lineRule="auto"/>
        <w:ind w:right="480"/>
        <w:jc w:val="center"/>
        <w:rPr>
          <w:rFonts w:cs="FangSong_GB2312" w:asciiTheme="minorEastAsia" w:hAnsiTheme="minorEastAsia" w:eastAsiaTheme="minorEastAsia"/>
          <w:b/>
          <w:sz w:val="32"/>
          <w:szCs w:val="32"/>
        </w:rPr>
      </w:pPr>
    </w:p>
    <w:p w14:paraId="7CA00EE0">
      <w:pPr>
        <w:widowControl/>
        <w:adjustRightInd/>
        <w:jc w:val="left"/>
        <w:rPr>
          <w:rFonts w:cs="FangSong_GB2312" w:asciiTheme="minorEastAsia" w:hAnsiTheme="minorEastAsia" w:eastAsiaTheme="minorEastAsia"/>
          <w:b/>
          <w:sz w:val="32"/>
          <w:szCs w:val="32"/>
        </w:rPr>
      </w:pPr>
      <w:r>
        <w:rPr>
          <w:rFonts w:cs="FangSong_GB2312" w:asciiTheme="minorEastAsia" w:hAnsiTheme="minorEastAsia" w:eastAsiaTheme="minorEastAsia"/>
          <w:b/>
          <w:sz w:val="32"/>
          <w:szCs w:val="32"/>
        </w:rPr>
        <w:br w:type="page"/>
      </w:r>
    </w:p>
    <w:p w14:paraId="516BE949">
      <w:pPr>
        <w:snapToGrid w:val="0"/>
        <w:spacing w:line="360" w:lineRule="auto"/>
        <w:ind w:right="480"/>
        <w:jc w:val="center"/>
        <w:rPr>
          <w:rFonts w:cs="宋体" w:asciiTheme="minorEastAsia" w:hAnsiTheme="minorEastAsia" w:eastAsiaTheme="minorEastAsia"/>
          <w:b/>
          <w:kern w:val="0"/>
          <w:sz w:val="32"/>
          <w:szCs w:val="32"/>
        </w:rPr>
      </w:pPr>
      <w:r>
        <w:rPr>
          <w:rFonts w:hint="eastAsia" w:cs="FangSong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0D8D847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08A87266">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002213DD">
      <w:pPr>
        <w:widowControl/>
        <w:spacing w:line="360" w:lineRule="auto"/>
        <w:ind w:firstLine="480"/>
        <w:jc w:val="left"/>
        <w:rPr>
          <w:rFonts w:cs="宋体" w:asciiTheme="minorEastAsia" w:hAnsiTheme="minorEastAsia" w:eastAsiaTheme="minorEastAsia"/>
          <w:sz w:val="24"/>
        </w:rPr>
      </w:pPr>
    </w:p>
    <w:p w14:paraId="5724C75E">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1FEEC7B3">
      <w:pPr>
        <w:snapToGrid w:val="0"/>
        <w:spacing w:before="50" w:after="50" w:line="360" w:lineRule="auto"/>
        <w:jc w:val="center"/>
        <w:rPr>
          <w:rFonts w:cs="宋体" w:asciiTheme="minorEastAsia" w:hAnsiTheme="minorEastAsia" w:eastAsiaTheme="minorEastAsia"/>
          <w:sz w:val="24"/>
        </w:rPr>
      </w:pPr>
    </w:p>
    <w:p w14:paraId="64473AB5">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1F5D6B5B">
      <w:pPr>
        <w:spacing w:line="360" w:lineRule="auto"/>
        <w:jc w:val="center"/>
        <w:rPr>
          <w:rFonts w:cs="FangSong_GB2312" w:asciiTheme="minorEastAsia" w:hAnsiTheme="minorEastAsia" w:eastAsiaTheme="minorEastAsia"/>
          <w:b/>
          <w:sz w:val="32"/>
          <w:szCs w:val="32"/>
        </w:rPr>
      </w:pPr>
    </w:p>
    <w:p w14:paraId="6C547902">
      <w:pPr>
        <w:spacing w:line="360" w:lineRule="auto"/>
        <w:jc w:val="center"/>
        <w:rPr>
          <w:rFonts w:cs="FangSong_GB2312" w:asciiTheme="minorEastAsia" w:hAnsiTheme="minorEastAsia" w:eastAsiaTheme="minorEastAsia"/>
          <w:b/>
          <w:sz w:val="32"/>
          <w:szCs w:val="32"/>
        </w:rPr>
      </w:pPr>
    </w:p>
    <w:p w14:paraId="1B4DEE09">
      <w:pPr>
        <w:spacing w:line="360" w:lineRule="auto"/>
        <w:jc w:val="center"/>
        <w:rPr>
          <w:rFonts w:cs="FangSong_GB2312" w:asciiTheme="minorEastAsia" w:hAnsiTheme="minorEastAsia" w:eastAsiaTheme="minorEastAsia"/>
          <w:b/>
          <w:sz w:val="32"/>
          <w:szCs w:val="32"/>
        </w:rPr>
      </w:pPr>
      <w:r>
        <w:rPr>
          <w:rFonts w:hint="eastAsia" w:cs="FangSong_GB2312" w:asciiTheme="minorEastAsia" w:hAnsiTheme="minorEastAsia" w:eastAsiaTheme="minorEastAsia"/>
          <w:b/>
          <w:sz w:val="32"/>
          <w:szCs w:val="32"/>
        </w:rPr>
        <w:t>D、符合特定资格条件要求的资质文件（复印件）</w:t>
      </w:r>
    </w:p>
    <w:p w14:paraId="6DE47FF0">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75E2AB4E">
      <w:pPr>
        <w:widowControl/>
        <w:spacing w:line="360" w:lineRule="auto"/>
        <w:ind w:firstLine="480" w:firstLineChars="200"/>
        <w:jc w:val="left"/>
        <w:rPr>
          <w:rFonts w:cs="FangSong_GB2312" w:asciiTheme="minorEastAsia" w:hAnsiTheme="minorEastAsia" w:eastAsiaTheme="minorEastAsia"/>
          <w:sz w:val="24"/>
        </w:rPr>
      </w:pPr>
    </w:p>
    <w:p w14:paraId="5DFDEED2">
      <w:pPr>
        <w:snapToGrid w:val="0"/>
        <w:spacing w:line="360" w:lineRule="auto"/>
        <w:ind w:firstLine="5880" w:firstLineChars="245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供应商名称(电子签名)：</w:t>
      </w:r>
    </w:p>
    <w:p w14:paraId="276F11B0">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签发日期：  年  月   日</w:t>
      </w:r>
    </w:p>
    <w:p w14:paraId="4FD0097E">
      <w:pPr>
        <w:snapToGrid w:val="0"/>
        <w:spacing w:line="360" w:lineRule="auto"/>
        <w:rPr>
          <w:rFonts w:cs="FangSong_GB2312" w:asciiTheme="minorEastAsia" w:hAnsiTheme="minorEastAsia" w:eastAsiaTheme="minorEastAsia"/>
          <w:kern w:val="0"/>
          <w:sz w:val="24"/>
          <w:lang w:val="zh-CN"/>
        </w:rPr>
      </w:pPr>
    </w:p>
    <w:p w14:paraId="05CE6B99">
      <w:pPr>
        <w:snapToGrid w:val="0"/>
        <w:spacing w:line="360" w:lineRule="auto"/>
        <w:ind w:right="480"/>
        <w:jc w:val="center"/>
        <w:rPr>
          <w:rFonts w:cs="FangSong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6B6ADDBD">
      <w:pPr>
        <w:widowControl/>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kern w:val="0"/>
          <w:sz w:val="32"/>
          <w:szCs w:val="32"/>
          <w:lang w:val="zh-CN"/>
        </w:rPr>
        <w:t>三、法人授权书</w:t>
      </w:r>
    </w:p>
    <w:p w14:paraId="68276D12">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lang w:val="en-US" w:eastAsia="zh-CN"/>
        </w:rPr>
        <w:t>建德市教育发展服务中心</w:t>
      </w:r>
      <w:r>
        <w:rPr>
          <w:rFonts w:hint="eastAsia" w:cs="FangSong_GB2312" w:asciiTheme="minorEastAsia" w:hAnsiTheme="minorEastAsia" w:eastAsiaTheme="minorEastAsia"/>
          <w:sz w:val="24"/>
        </w:rPr>
        <w:t>、杭州市公共资源交易中心建德分中心</w:t>
      </w:r>
      <w:r>
        <w:rPr>
          <w:rFonts w:hint="eastAsia" w:cs="FangSong_GB2312" w:asciiTheme="minorEastAsia" w:hAnsiTheme="minorEastAsia" w:eastAsiaTheme="minorEastAsia"/>
          <w:kern w:val="0"/>
          <w:sz w:val="24"/>
          <w:lang w:val="zh-CN"/>
        </w:rPr>
        <w:t>：</w:t>
      </w:r>
    </w:p>
    <w:p w14:paraId="624C0137">
      <w:pPr>
        <w:snapToGrid w:val="0"/>
        <w:spacing w:line="360" w:lineRule="auto"/>
        <w:ind w:firstLine="576"/>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兹委派我公司先生/女士(其在本公司的职务是： ，联系电话：手机：传真：)，代表我公司全权处理</w:t>
      </w:r>
      <w:r>
        <w:rPr>
          <w:rFonts w:hint="eastAsia" w:cs="FangSong_GB2312" w:asciiTheme="minorEastAsia" w:hAnsiTheme="minorEastAsia" w:eastAsiaTheme="minorEastAsia"/>
          <w:sz w:val="24"/>
          <w:lang w:val="en-US" w:eastAsia="zh-CN"/>
        </w:rPr>
        <w:t>2024年建德市教育专网租赁服务采购项目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JD2024BJ-052</w:t>
      </w:r>
      <w:r>
        <w:rPr>
          <w:rFonts w:hint="eastAsia" w:cs="FangSong_GB2312" w:asciiTheme="minorEastAsia" w:hAnsiTheme="minorEastAsia" w:eastAsiaTheme="minorEastAsia"/>
          <w:kern w:val="0"/>
          <w:sz w:val="24"/>
          <w:lang w:val="zh-CN"/>
        </w:rPr>
        <w:t>】政府采购响应的一切事项，若成交则全权代表本公司签订相关合同，并负责处理合同履行等事宜。</w:t>
      </w:r>
    </w:p>
    <w:p w14:paraId="743AD300">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本委托书有效期：自    年 月  日起至    年  月  日止。</w:t>
      </w:r>
    </w:p>
    <w:p w14:paraId="1B8C81A0">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 xml:space="preserve">    特此告知。</w:t>
      </w:r>
    </w:p>
    <w:p w14:paraId="1241618D">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 xml:space="preserve">                                                供应商名称(电子签名)：</w:t>
      </w:r>
    </w:p>
    <w:p w14:paraId="46EE42EE">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签发日期：  年  月   日</w:t>
      </w:r>
    </w:p>
    <w:p w14:paraId="2D0AEF8D">
      <w:pPr>
        <w:snapToGrid w:val="0"/>
        <w:spacing w:line="360" w:lineRule="auto"/>
        <w:rPr>
          <w:rFonts w:cs="FangSong_GB2312" w:asciiTheme="minorEastAsia" w:hAnsiTheme="minorEastAsia" w:eastAsiaTheme="minorEastAsia"/>
          <w:kern w:val="0"/>
          <w:sz w:val="24"/>
          <w:lang w:val="zh-CN"/>
        </w:rPr>
      </w:pPr>
    </w:p>
    <w:p w14:paraId="17BE5A39">
      <w:pPr>
        <w:widowControl/>
        <w:adjustRightInd/>
        <w:jc w:val="left"/>
        <w:rPr>
          <w:rFonts w:cs="FangSong_GB2312" w:asciiTheme="minorEastAsia" w:hAnsiTheme="minorEastAsia" w:eastAsiaTheme="minorEastAsia"/>
          <w:b/>
          <w:kern w:val="0"/>
          <w:sz w:val="32"/>
          <w:szCs w:val="32"/>
          <w:lang w:val="zh-CN"/>
        </w:rPr>
      </w:pPr>
      <w:r>
        <w:rPr>
          <w:rFonts w:cs="FangSong_GB2312" w:asciiTheme="minorEastAsia" w:hAnsiTheme="minorEastAsia" w:eastAsiaTheme="minorEastAsia"/>
          <w:b/>
          <w:kern w:val="0"/>
          <w:sz w:val="32"/>
          <w:szCs w:val="32"/>
          <w:lang w:val="zh-CN"/>
        </w:rPr>
        <w:br w:type="page"/>
      </w:r>
    </w:p>
    <w:p w14:paraId="635B4F20">
      <w:pPr>
        <w:snapToGrid w:val="0"/>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kern w:val="0"/>
          <w:sz w:val="32"/>
          <w:szCs w:val="32"/>
          <w:lang w:val="zh-CN"/>
        </w:rPr>
        <w:t>联合体响应授权书（扫描件加盖上传单位电子签名）</w:t>
      </w:r>
    </w:p>
    <w:p w14:paraId="3E8DD931">
      <w:pPr>
        <w:snapToGrid w:val="0"/>
        <w:spacing w:line="360" w:lineRule="auto"/>
        <w:jc w:val="center"/>
        <w:rPr>
          <w:rFonts w:cs="FangSong_GB2312" w:asciiTheme="minorEastAsia" w:hAnsiTheme="minorEastAsia" w:eastAsiaTheme="minorEastAsia"/>
          <w:b/>
          <w:kern w:val="0"/>
          <w:sz w:val="30"/>
          <w:szCs w:val="30"/>
          <w:lang w:val="zh-CN"/>
        </w:rPr>
      </w:pPr>
      <w:r>
        <w:rPr>
          <w:rFonts w:hint="eastAsia" w:cs="FangSong_GB2312" w:asciiTheme="minorEastAsia" w:hAnsiTheme="minorEastAsia" w:eastAsiaTheme="minorEastAsia"/>
          <w:b/>
          <w:kern w:val="0"/>
          <w:sz w:val="30"/>
          <w:szCs w:val="30"/>
          <w:lang w:val="zh-CN"/>
        </w:rPr>
        <w:t>（适用于联合体响应）</w:t>
      </w:r>
    </w:p>
    <w:p w14:paraId="5CE1AEA7">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lang w:val="en-US" w:eastAsia="zh-CN"/>
        </w:rPr>
        <w:t>建德市教育发展服务中心</w:t>
      </w:r>
      <w:r>
        <w:rPr>
          <w:rFonts w:hint="eastAsia" w:cs="FangSong_GB2312" w:asciiTheme="minorEastAsia" w:hAnsiTheme="minorEastAsia" w:eastAsiaTheme="minorEastAsia"/>
          <w:sz w:val="24"/>
        </w:rPr>
        <w:t>、杭州市公共资源交易中心建德分中心</w:t>
      </w:r>
      <w:r>
        <w:rPr>
          <w:rFonts w:hint="eastAsia" w:cs="FangSong_GB2312" w:asciiTheme="minorEastAsia" w:hAnsiTheme="minorEastAsia" w:eastAsiaTheme="minorEastAsia"/>
          <w:kern w:val="0"/>
          <w:sz w:val="24"/>
          <w:lang w:val="zh-CN"/>
        </w:rPr>
        <w:t>：</w:t>
      </w:r>
    </w:p>
    <w:p w14:paraId="19C77B26">
      <w:pPr>
        <w:snapToGrid w:val="0"/>
        <w:spacing w:line="360" w:lineRule="auto"/>
        <w:ind w:firstLine="576"/>
        <w:rPr>
          <w:rFonts w:cs="FangSong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FangSong_GB2312" w:asciiTheme="minorEastAsia" w:hAnsiTheme="minorEastAsia" w:eastAsiaTheme="minorEastAsia"/>
          <w:sz w:val="24"/>
          <w:lang w:val="en-US" w:eastAsia="zh-CN"/>
        </w:rPr>
        <w:t>2024年建德市教育专网租赁服务采购项目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JD2024BJ-052</w:t>
      </w:r>
      <w:r>
        <w:rPr>
          <w:rFonts w:hint="eastAsia" w:cs="FangSong_GB2312" w:asciiTheme="minorEastAsia" w:hAnsiTheme="minorEastAsia" w:eastAsiaTheme="minorEastAsia"/>
          <w:kern w:val="0"/>
          <w:sz w:val="24"/>
          <w:lang w:val="zh-CN"/>
        </w:rPr>
        <w:t>】政府采购响应的一切事项，</w:t>
      </w:r>
      <w:r>
        <w:rPr>
          <w:rFonts w:hint="eastAsia" w:cs="宋体" w:asciiTheme="minorEastAsia" w:hAnsiTheme="minorEastAsia" w:eastAsiaTheme="minorEastAsia"/>
          <w:kern w:val="0"/>
          <w:sz w:val="24"/>
          <w:lang w:val="zh-CN"/>
        </w:rPr>
        <w:t>其法律后果由我方承担。</w:t>
      </w:r>
    </w:p>
    <w:p w14:paraId="4C23C730">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本授权书有效期：自   年 月  日起至  年  月  日止。</w:t>
      </w:r>
    </w:p>
    <w:p w14:paraId="10516083">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 xml:space="preserve">    特此告知。</w:t>
      </w:r>
    </w:p>
    <w:p w14:paraId="64505CC5">
      <w:pPr>
        <w:snapToGrid w:val="0"/>
        <w:spacing w:line="360" w:lineRule="auto"/>
        <w:rPr>
          <w:rFonts w:cs="FangSong_GB2312" w:asciiTheme="minorEastAsia" w:hAnsiTheme="minorEastAsia" w:eastAsiaTheme="minorEastAsia"/>
          <w:kern w:val="0"/>
          <w:sz w:val="24"/>
          <w:lang w:val="zh-CN"/>
        </w:rPr>
      </w:pPr>
    </w:p>
    <w:p w14:paraId="02AF28E6">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4D63159">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C9E9786">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1458E15">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6516DDCD">
      <w:pPr>
        <w:widowControl/>
        <w:adjustRightInd/>
        <w:jc w:val="left"/>
        <w:rPr>
          <w:rFonts w:cs="FangSong_GB2312" w:asciiTheme="minorEastAsia" w:hAnsiTheme="minorEastAsia" w:eastAsiaTheme="minorEastAsia"/>
          <w:b/>
          <w:bCs/>
          <w:sz w:val="30"/>
          <w:szCs w:val="30"/>
        </w:rPr>
      </w:pPr>
      <w:r>
        <w:rPr>
          <w:rFonts w:hint="eastAsia" w:cs="FangSong_GB2312" w:asciiTheme="minorEastAsia" w:hAnsiTheme="minorEastAsia" w:eastAsiaTheme="minorEastAsia"/>
          <w:b/>
          <w:bCs/>
          <w:sz w:val="30"/>
          <w:szCs w:val="30"/>
        </w:rPr>
        <w:br w:type="page"/>
      </w:r>
    </w:p>
    <w:p w14:paraId="123BF444">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b/>
          <w:sz w:val="30"/>
          <w:szCs w:val="30"/>
        </w:rPr>
        <w:t>授权代表的身份证（复印件）</w:t>
      </w:r>
    </w:p>
    <w:p w14:paraId="3B635EBA">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27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6EAE75F">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38501588">
            <w:pPr>
              <w:pStyle w:val="618"/>
              <w:spacing w:line="360" w:lineRule="auto"/>
              <w:rPr>
                <w:rFonts w:asciiTheme="minorEastAsia" w:hAnsiTheme="minorEastAsia" w:eastAsiaTheme="minorEastAsia"/>
                <w:bCs/>
                <w:sz w:val="24"/>
              </w:rPr>
            </w:pPr>
          </w:p>
        </w:tc>
      </w:tr>
    </w:tbl>
    <w:p w14:paraId="6A3C0127">
      <w:pPr>
        <w:snapToGrid w:val="0"/>
        <w:spacing w:line="360" w:lineRule="auto"/>
        <w:ind w:firstLine="576"/>
        <w:jc w:val="right"/>
        <w:rPr>
          <w:rFonts w:cs="FangSong_GB2312" w:asciiTheme="minorEastAsia" w:hAnsiTheme="minorEastAsia" w:eastAsiaTheme="minorEastAsia"/>
          <w:kern w:val="0"/>
          <w:sz w:val="24"/>
          <w:lang w:val="zh-CN"/>
        </w:rPr>
      </w:pPr>
    </w:p>
    <w:p w14:paraId="01854AF2">
      <w:pPr>
        <w:snapToGrid w:val="0"/>
        <w:spacing w:line="360" w:lineRule="auto"/>
        <w:ind w:firstLine="576"/>
        <w:jc w:val="center"/>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供应商名称(电子签名)：                              </w:t>
      </w:r>
    </w:p>
    <w:p w14:paraId="53D9C83B">
      <w:pPr>
        <w:spacing w:line="360" w:lineRule="auto"/>
        <w:jc w:val="center"/>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日期：  年  月</w:t>
      </w:r>
    </w:p>
    <w:p w14:paraId="72FC982F">
      <w:pPr>
        <w:snapToGrid w:val="0"/>
        <w:spacing w:line="360" w:lineRule="auto"/>
        <w:ind w:firstLine="576"/>
        <w:jc w:val="center"/>
        <w:rPr>
          <w:rFonts w:cs="FangSong_GB2312" w:asciiTheme="minorEastAsia" w:hAnsiTheme="minorEastAsia" w:eastAsiaTheme="minorEastAsia"/>
          <w:sz w:val="28"/>
          <w:szCs w:val="28"/>
        </w:rPr>
      </w:pPr>
    </w:p>
    <w:p w14:paraId="4DF92F01">
      <w:pPr>
        <w:widowControl/>
        <w:adjustRightInd/>
        <w:jc w:val="left"/>
        <w:rPr>
          <w:rFonts w:cs="FangSong_GB2312" w:asciiTheme="minorEastAsia" w:hAnsiTheme="minorEastAsia" w:eastAsiaTheme="minorEastAsia"/>
          <w:b/>
          <w:kern w:val="0"/>
          <w:sz w:val="32"/>
          <w:szCs w:val="32"/>
          <w:lang w:val="zh-CN"/>
        </w:rPr>
      </w:pPr>
      <w:r>
        <w:rPr>
          <w:rFonts w:cs="FangSong_GB2312" w:asciiTheme="minorEastAsia" w:hAnsiTheme="minorEastAsia" w:eastAsiaTheme="minorEastAsia"/>
          <w:b/>
          <w:kern w:val="0"/>
          <w:sz w:val="32"/>
          <w:szCs w:val="32"/>
          <w:lang w:val="zh-CN"/>
        </w:rPr>
        <w:br w:type="page"/>
      </w:r>
    </w:p>
    <w:p w14:paraId="2189C618">
      <w:pPr>
        <w:snapToGrid w:val="0"/>
        <w:spacing w:line="360" w:lineRule="auto"/>
        <w:jc w:val="center"/>
        <w:rPr>
          <w:rFonts w:cs="宋体" w:asciiTheme="minorEastAsia" w:hAnsiTheme="minorEastAsia" w:eastAsiaTheme="minorEastAsia"/>
          <w:b/>
          <w:kern w:val="0"/>
          <w:sz w:val="32"/>
          <w:szCs w:val="32"/>
        </w:rPr>
      </w:pPr>
      <w:r>
        <w:rPr>
          <w:rFonts w:hint="eastAsia" w:cs="FangSong_GB2312" w:asciiTheme="minorEastAsia" w:hAnsiTheme="minorEastAsia" w:eastAsiaTheme="minorEastAsia"/>
          <w:b/>
          <w:kern w:val="0"/>
          <w:sz w:val="32"/>
          <w:szCs w:val="32"/>
          <w:lang w:val="zh-CN"/>
        </w:rPr>
        <w:t>四</w:t>
      </w:r>
      <w:r>
        <w:rPr>
          <w:rFonts w:hint="eastAsia" w:cs="FangSong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6FCFDA8F">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4ADDABD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lang w:val="en-US" w:eastAsia="zh-CN"/>
        </w:rPr>
        <w:t>2024年建德市教育专网租赁服务采购项目</w:t>
      </w:r>
      <w:r>
        <w:rPr>
          <w:rFonts w:hint="eastAsia" w:cs="FangSong_GB2312" w:asciiTheme="minorEastAsia" w:hAnsiTheme="minorEastAsia" w:eastAsiaTheme="minorEastAsia"/>
          <w:kern w:val="0"/>
          <w:sz w:val="24"/>
          <w:lang w:val="zh-CN"/>
        </w:rPr>
        <w:t>【项目编号：JD2024BJ-052】</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57653F9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32CEE71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1F3E74C5">
      <w:pPr>
        <w:pStyle w:val="3"/>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23DAF47A">
      <w:pPr>
        <w:ind w:firstLine="305"/>
        <w:rPr>
          <w:rFonts w:asciiTheme="minorEastAsia" w:hAnsiTheme="minorEastAsia" w:eastAsiaTheme="minorEastAsia"/>
        </w:rPr>
      </w:pPr>
    </w:p>
    <w:p w14:paraId="73EA132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0C852A04">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68C3C844">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4C99F27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1D761CF4">
      <w:pPr>
        <w:snapToGrid w:val="0"/>
        <w:spacing w:line="360" w:lineRule="auto"/>
        <w:ind w:firstLine="576"/>
        <w:rPr>
          <w:rFonts w:cs="宋体" w:asciiTheme="minorEastAsia" w:hAnsiTheme="minorEastAsia" w:eastAsiaTheme="minorEastAsia"/>
          <w:u w:val="single"/>
        </w:rPr>
      </w:pPr>
    </w:p>
    <w:p w14:paraId="3079A7B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72B81451">
      <w:pPr>
        <w:snapToGrid w:val="0"/>
        <w:spacing w:line="360" w:lineRule="auto"/>
        <w:ind w:firstLine="576"/>
        <w:rPr>
          <w:rFonts w:cs="宋体" w:asciiTheme="minorEastAsia" w:hAnsiTheme="minorEastAsia" w:eastAsiaTheme="minorEastAsia"/>
          <w:kern w:val="0"/>
          <w:sz w:val="24"/>
          <w:lang w:val="zh-CN"/>
        </w:rPr>
      </w:pPr>
    </w:p>
    <w:p w14:paraId="3B7BC5E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150BC98B">
      <w:pPr>
        <w:snapToGrid w:val="0"/>
        <w:spacing w:line="360" w:lineRule="auto"/>
        <w:ind w:left="573" w:leftChars="273"/>
        <w:rPr>
          <w:rFonts w:cs="宋体" w:asciiTheme="minorEastAsia" w:hAnsiTheme="minorEastAsia" w:eastAsiaTheme="minorEastAsia"/>
          <w:kern w:val="0"/>
          <w:sz w:val="24"/>
          <w:lang w:val="zh-CN"/>
        </w:rPr>
      </w:pPr>
    </w:p>
    <w:p w14:paraId="7D4F8F45">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74F77D4D">
      <w:pPr>
        <w:snapToGrid w:val="0"/>
        <w:spacing w:line="360" w:lineRule="auto"/>
        <w:ind w:firstLine="576"/>
        <w:rPr>
          <w:rFonts w:cs="宋体" w:asciiTheme="minorEastAsia" w:hAnsiTheme="minorEastAsia" w:eastAsiaTheme="minorEastAsia"/>
          <w:kern w:val="0"/>
          <w:sz w:val="24"/>
          <w:lang w:val="zh-CN"/>
        </w:rPr>
      </w:pPr>
    </w:p>
    <w:p w14:paraId="7220CD5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748E489E">
      <w:pPr>
        <w:snapToGrid w:val="0"/>
        <w:spacing w:line="360" w:lineRule="auto"/>
        <w:ind w:firstLine="576"/>
        <w:rPr>
          <w:rFonts w:cs="宋体" w:asciiTheme="minorEastAsia" w:hAnsiTheme="minorEastAsia" w:eastAsiaTheme="minorEastAsia"/>
          <w:kern w:val="0"/>
          <w:sz w:val="24"/>
          <w:lang w:val="zh-CN"/>
        </w:rPr>
      </w:pPr>
    </w:p>
    <w:p w14:paraId="4CA6FD4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72D4D6E0">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14:paraId="4ADCA7AD">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3673FDC4">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62B17D9">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6FDB3059">
      <w:pPr>
        <w:widowControl/>
        <w:adjustRightInd/>
        <w:jc w:val="left"/>
        <w:rPr>
          <w:rFonts w:cs="FangSong_GB2312" w:asciiTheme="minorEastAsia" w:hAnsiTheme="minorEastAsia" w:eastAsiaTheme="minorEastAsia"/>
          <w:b/>
          <w:kern w:val="0"/>
          <w:sz w:val="32"/>
          <w:szCs w:val="32"/>
          <w:lang w:val="zh-CN"/>
        </w:rPr>
      </w:pPr>
      <w:r>
        <w:rPr>
          <w:rFonts w:cs="FangSong_GB2312" w:asciiTheme="minorEastAsia" w:hAnsiTheme="minorEastAsia" w:eastAsiaTheme="minorEastAsia"/>
          <w:b/>
          <w:kern w:val="0"/>
          <w:sz w:val="32"/>
          <w:szCs w:val="32"/>
          <w:lang w:val="zh-CN"/>
        </w:rPr>
        <w:br w:type="page"/>
      </w:r>
    </w:p>
    <w:p w14:paraId="551E5777">
      <w:pPr>
        <w:spacing w:line="360" w:lineRule="auto"/>
        <w:jc w:val="center"/>
        <w:rPr>
          <w:rFonts w:cs="FangSong_GB2312" w:asciiTheme="minorEastAsia" w:hAnsiTheme="minorEastAsia" w:eastAsiaTheme="minorEastAsia"/>
          <w:b/>
          <w:sz w:val="32"/>
          <w:szCs w:val="32"/>
        </w:rPr>
      </w:pPr>
      <w:r>
        <w:rPr>
          <w:rFonts w:hint="eastAsia" w:cs="FangSong_GB2312" w:asciiTheme="minorEastAsia" w:hAnsiTheme="minorEastAsia" w:eastAsiaTheme="minorEastAsia"/>
          <w:b/>
          <w:kern w:val="0"/>
          <w:sz w:val="32"/>
          <w:szCs w:val="32"/>
          <w:lang w:val="zh-CN"/>
        </w:rPr>
        <w:t>五</w:t>
      </w:r>
      <w:r>
        <w:rPr>
          <w:rFonts w:hint="eastAsia" w:cs="FangSong_GB2312" w:asciiTheme="minorEastAsia" w:hAnsiTheme="minorEastAsia" w:eastAsiaTheme="minorEastAsia"/>
          <w:b/>
          <w:sz w:val="32"/>
          <w:szCs w:val="32"/>
        </w:rPr>
        <w:t>、所有资信文件（复印件）</w:t>
      </w:r>
    </w:p>
    <w:p w14:paraId="6CE18AF5">
      <w:pPr>
        <w:spacing w:line="360" w:lineRule="auto"/>
        <w:jc w:val="center"/>
        <w:rPr>
          <w:rFonts w:cs="FangSong_GB2312" w:asciiTheme="minorEastAsia" w:hAnsiTheme="minorEastAsia" w:eastAsiaTheme="minorEastAsia"/>
          <w:b/>
          <w:sz w:val="32"/>
          <w:szCs w:val="32"/>
        </w:rPr>
      </w:pPr>
      <w:r>
        <w:rPr>
          <w:rFonts w:hint="eastAsia" w:cs="FangSong_GB2312" w:asciiTheme="minorEastAsia" w:hAnsiTheme="minorEastAsia" w:eastAsiaTheme="minorEastAsia"/>
          <w:sz w:val="24"/>
        </w:rPr>
        <w:t>（由供应商根据采购需求及磋商文件要求编制）</w:t>
      </w:r>
    </w:p>
    <w:p w14:paraId="370F2761">
      <w:pPr>
        <w:spacing w:line="360" w:lineRule="auto"/>
        <w:jc w:val="center"/>
        <w:rPr>
          <w:rFonts w:cs="FangSong_GB2312" w:asciiTheme="minorEastAsia" w:hAnsiTheme="minorEastAsia" w:eastAsiaTheme="minorEastAsia"/>
          <w:b/>
          <w:sz w:val="30"/>
          <w:szCs w:val="30"/>
        </w:rPr>
      </w:pPr>
    </w:p>
    <w:p w14:paraId="30DBFAE0">
      <w:pPr>
        <w:snapToGrid w:val="0"/>
        <w:spacing w:line="360" w:lineRule="auto"/>
        <w:ind w:firstLine="5160" w:firstLineChars="215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供应商名称(电子签名)：</w:t>
      </w:r>
    </w:p>
    <w:p w14:paraId="239ACF68">
      <w:pPr>
        <w:snapToGrid w:val="0"/>
        <w:spacing w:line="360" w:lineRule="auto"/>
        <w:ind w:firstLine="5160" w:firstLineChars="215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日期</w:t>
      </w:r>
      <w:r>
        <w:rPr>
          <w:rFonts w:hint="eastAsia" w:cs="FangSong_GB2312" w:asciiTheme="minorEastAsia" w:hAnsiTheme="minorEastAsia" w:eastAsiaTheme="minorEastAsia"/>
          <w:kern w:val="0"/>
          <w:sz w:val="24"/>
        </w:rPr>
        <w:t xml:space="preserve">：   年  </w:t>
      </w:r>
      <w:r>
        <w:rPr>
          <w:rFonts w:hint="eastAsia" w:cs="FangSong_GB2312" w:asciiTheme="minorEastAsia" w:hAnsiTheme="minorEastAsia" w:eastAsiaTheme="minorEastAsia"/>
          <w:kern w:val="0"/>
          <w:sz w:val="24"/>
          <w:lang w:val="zh-CN"/>
        </w:rPr>
        <w:t>月日</w:t>
      </w:r>
    </w:p>
    <w:p w14:paraId="7AF60BE0">
      <w:pPr>
        <w:spacing w:line="360" w:lineRule="auto"/>
        <w:jc w:val="center"/>
        <w:rPr>
          <w:rFonts w:cs="FangSong_GB2312" w:asciiTheme="minorEastAsia" w:hAnsiTheme="minorEastAsia" w:eastAsiaTheme="minorEastAsia"/>
          <w:b/>
          <w:kern w:val="0"/>
          <w:sz w:val="32"/>
          <w:szCs w:val="32"/>
        </w:rPr>
      </w:pPr>
    </w:p>
    <w:p w14:paraId="0C45D628">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kern w:val="0"/>
          <w:sz w:val="32"/>
          <w:szCs w:val="32"/>
        </w:rPr>
        <w:t>六</w:t>
      </w:r>
      <w:r>
        <w:rPr>
          <w:rFonts w:hint="eastAsia" w:cs="FangSong_GB2312" w:asciiTheme="minorEastAsia" w:hAnsiTheme="minorEastAsia" w:eastAsiaTheme="minorEastAsia"/>
          <w:b/>
          <w:bCs/>
          <w:sz w:val="32"/>
          <w:szCs w:val="32"/>
        </w:rPr>
        <w:t>、</w:t>
      </w:r>
      <w:r>
        <w:rPr>
          <w:rFonts w:hint="eastAsia" w:cs="FangSong_GB2312" w:asciiTheme="minorEastAsia" w:hAnsiTheme="minorEastAsia" w:eastAsiaTheme="minorEastAsia"/>
          <w:b/>
          <w:kern w:val="0"/>
          <w:sz w:val="32"/>
          <w:szCs w:val="32"/>
          <w:lang w:val="zh-CN"/>
        </w:rPr>
        <w:t>主要业绩证明</w:t>
      </w:r>
    </w:p>
    <w:p w14:paraId="0EF88B51">
      <w:pPr>
        <w:autoSpaceDE w:val="0"/>
        <w:autoSpaceDN w:val="0"/>
        <w:spacing w:line="360" w:lineRule="auto"/>
        <w:ind w:firstLine="120"/>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377F04A">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348D14F">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0468B25">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w:t>
            </w:r>
          </w:p>
          <w:p w14:paraId="3604DDAF">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82AF489">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72B748D">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w:t>
            </w:r>
          </w:p>
          <w:p w14:paraId="00F73BD4">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投资</w:t>
            </w:r>
          </w:p>
          <w:p w14:paraId="2E9A15A1">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93D26B6">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37E64DD">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414F72D">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所在页码</w:t>
            </w:r>
          </w:p>
        </w:tc>
      </w:tr>
      <w:tr w14:paraId="7E8B6FD2">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B860402">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B69F705">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5C62553">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9156AFB">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9628686">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A145D06">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581E996">
            <w:pPr>
              <w:autoSpaceDE w:val="0"/>
              <w:autoSpaceDN w:val="0"/>
              <w:spacing w:line="360" w:lineRule="auto"/>
              <w:rPr>
                <w:rFonts w:cs="FangSong_GB2312" w:asciiTheme="minorEastAsia" w:hAnsiTheme="minorEastAsia" w:eastAsiaTheme="minorEastAsia"/>
                <w:sz w:val="24"/>
              </w:rPr>
            </w:pPr>
          </w:p>
        </w:tc>
      </w:tr>
      <w:tr w14:paraId="578D2E52">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8A1F06C">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F36A75A">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67734DF">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CDC1901">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5E57FD1A">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83984F0">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A1350A3">
            <w:pPr>
              <w:autoSpaceDE w:val="0"/>
              <w:autoSpaceDN w:val="0"/>
              <w:spacing w:line="360" w:lineRule="auto"/>
              <w:rPr>
                <w:rFonts w:cs="FangSong_GB2312" w:asciiTheme="minorEastAsia" w:hAnsiTheme="minorEastAsia" w:eastAsiaTheme="minorEastAsia"/>
                <w:sz w:val="24"/>
              </w:rPr>
            </w:pPr>
          </w:p>
        </w:tc>
      </w:tr>
      <w:tr w14:paraId="4D1538D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413A4A5">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04C181A">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CDF3126">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AAA6D75">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85C337A">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CF508BB">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F73F585">
            <w:pPr>
              <w:autoSpaceDE w:val="0"/>
              <w:autoSpaceDN w:val="0"/>
              <w:spacing w:line="360" w:lineRule="auto"/>
              <w:rPr>
                <w:rFonts w:cs="FangSong_GB2312" w:asciiTheme="minorEastAsia" w:hAnsiTheme="minorEastAsia" w:eastAsiaTheme="minorEastAsia"/>
                <w:sz w:val="24"/>
              </w:rPr>
            </w:pPr>
          </w:p>
        </w:tc>
      </w:tr>
      <w:tr w14:paraId="77143E4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0451FED">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A24CDD7">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0EFBFDD">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73E4D76">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3D77270">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B354427">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58A4944">
            <w:pPr>
              <w:autoSpaceDE w:val="0"/>
              <w:autoSpaceDN w:val="0"/>
              <w:spacing w:line="360" w:lineRule="auto"/>
              <w:rPr>
                <w:rFonts w:cs="FangSong_GB2312" w:asciiTheme="minorEastAsia" w:hAnsiTheme="minorEastAsia" w:eastAsiaTheme="minorEastAsia"/>
                <w:sz w:val="24"/>
              </w:rPr>
            </w:pPr>
          </w:p>
        </w:tc>
      </w:tr>
      <w:tr w14:paraId="123709D5">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0522C47">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1130106">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060EB5F">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554C108">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C02BBF8">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FB3ADC2">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012EC37">
            <w:pPr>
              <w:autoSpaceDE w:val="0"/>
              <w:autoSpaceDN w:val="0"/>
              <w:spacing w:line="360" w:lineRule="auto"/>
              <w:rPr>
                <w:rFonts w:cs="FangSong_GB2312" w:asciiTheme="minorEastAsia" w:hAnsiTheme="minorEastAsia" w:eastAsiaTheme="minorEastAsia"/>
                <w:sz w:val="24"/>
              </w:rPr>
            </w:pPr>
          </w:p>
        </w:tc>
      </w:tr>
    </w:tbl>
    <w:p w14:paraId="5ABD7648">
      <w:pPr>
        <w:autoSpaceDE w:val="0"/>
        <w:autoSpaceDN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b/>
          <w:sz w:val="24"/>
        </w:rPr>
        <w:t>注：供应商可按上述的格式自行编制，须随表提交相应的合同复印件和用户单位验收证明并注明所在文件页码。</w:t>
      </w:r>
    </w:p>
    <w:p w14:paraId="373C3469">
      <w:pPr>
        <w:autoSpaceDE w:val="0"/>
        <w:autoSpaceDN w:val="0"/>
        <w:spacing w:line="360" w:lineRule="auto"/>
        <w:rPr>
          <w:rFonts w:cs="FangSong_GB2312" w:asciiTheme="minorEastAsia" w:hAnsiTheme="minorEastAsia" w:eastAsiaTheme="minorEastAsia"/>
          <w:sz w:val="24"/>
        </w:rPr>
      </w:pPr>
    </w:p>
    <w:p w14:paraId="63A201FC">
      <w:pPr>
        <w:autoSpaceDE w:val="0"/>
        <w:autoSpaceDN w:val="0"/>
        <w:spacing w:line="360" w:lineRule="auto"/>
        <w:ind w:firstLine="5280" w:firstLineChars="2200"/>
        <w:rPr>
          <w:rFonts w:cs="FangSong_GB2312" w:asciiTheme="minorEastAsia" w:hAnsiTheme="minorEastAsia" w:eastAsiaTheme="minorEastAsia"/>
          <w:kern w:val="0"/>
          <w:sz w:val="24"/>
        </w:rPr>
      </w:pPr>
    </w:p>
    <w:p w14:paraId="76A7A2F9">
      <w:pPr>
        <w:autoSpaceDE w:val="0"/>
        <w:autoSpaceDN w:val="0"/>
        <w:spacing w:line="360" w:lineRule="auto"/>
        <w:ind w:firstLine="5280" w:firstLineChars="2200"/>
        <w:rPr>
          <w:rFonts w:cs="FangSong_GB2312" w:asciiTheme="minorEastAsia" w:hAnsiTheme="minorEastAsia" w:eastAsiaTheme="minorEastAsia"/>
          <w:kern w:val="0"/>
          <w:sz w:val="24"/>
        </w:rPr>
      </w:pPr>
    </w:p>
    <w:p w14:paraId="71A572A8">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71ECD3EC">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195656E9">
      <w:pPr>
        <w:spacing w:line="360" w:lineRule="auto"/>
        <w:jc w:val="center"/>
        <w:rPr>
          <w:rFonts w:cs="FangSong_GB2312" w:asciiTheme="minorEastAsia" w:hAnsiTheme="minorEastAsia" w:eastAsiaTheme="minorEastAsia"/>
          <w:b/>
          <w:bCs/>
          <w:sz w:val="32"/>
          <w:szCs w:val="32"/>
        </w:rPr>
      </w:pPr>
    </w:p>
    <w:p w14:paraId="45C0EF46">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32"/>
          <w:szCs w:val="32"/>
        </w:rPr>
        <w:t>七、关于</w:t>
      </w:r>
      <w:r>
        <w:rPr>
          <w:rFonts w:hint="eastAsia" w:cs="FangSong_GB2312" w:asciiTheme="minorEastAsia" w:hAnsiTheme="minorEastAsia" w:eastAsiaTheme="minorEastAsia"/>
          <w:b/>
          <w:kern w:val="0"/>
          <w:sz w:val="32"/>
          <w:szCs w:val="32"/>
          <w:lang w:val="zh-CN"/>
        </w:rPr>
        <w:t>对磋商文件中有关条款的拒绝声明</w:t>
      </w:r>
    </w:p>
    <w:p w14:paraId="5E20AA76">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14:paraId="598F8179">
      <w:pPr>
        <w:spacing w:line="360" w:lineRule="auto"/>
        <w:rPr>
          <w:rFonts w:cs="FangSong_GB2312" w:asciiTheme="minorEastAsia" w:hAnsiTheme="minorEastAsia" w:eastAsiaTheme="minorEastAsia"/>
          <w:sz w:val="24"/>
        </w:rPr>
      </w:pPr>
    </w:p>
    <w:p w14:paraId="3752E644">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53E430D9">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78BCC42C">
      <w:pPr>
        <w:spacing w:line="360" w:lineRule="auto"/>
        <w:jc w:val="center"/>
        <w:rPr>
          <w:rFonts w:cs="FangSong_GB2312" w:asciiTheme="minorEastAsia" w:hAnsiTheme="minorEastAsia" w:eastAsiaTheme="minorEastAsia"/>
          <w:b/>
          <w:bCs/>
          <w:sz w:val="32"/>
          <w:szCs w:val="32"/>
        </w:rPr>
      </w:pPr>
    </w:p>
    <w:p w14:paraId="64AB311D">
      <w:pPr>
        <w:spacing w:line="360" w:lineRule="auto"/>
        <w:jc w:val="center"/>
        <w:rPr>
          <w:rFonts w:cs="FangSong_GB2312" w:asciiTheme="minorEastAsia" w:hAnsiTheme="minorEastAsia" w:eastAsiaTheme="minorEastAsia"/>
          <w:b/>
          <w:bCs/>
          <w:sz w:val="32"/>
          <w:szCs w:val="32"/>
        </w:rPr>
      </w:pPr>
    </w:p>
    <w:p w14:paraId="72747171">
      <w:pPr>
        <w:spacing w:line="360" w:lineRule="auto"/>
        <w:jc w:val="center"/>
        <w:rPr>
          <w:rFonts w:cs="FangSong_GB2312" w:asciiTheme="minorEastAsia" w:hAnsiTheme="minorEastAsia" w:eastAsiaTheme="minorEastAsia"/>
          <w:b/>
          <w:bCs/>
          <w:sz w:val="32"/>
          <w:szCs w:val="32"/>
        </w:rPr>
      </w:pPr>
    </w:p>
    <w:p w14:paraId="0D89A6AD">
      <w:pPr>
        <w:spacing w:line="360" w:lineRule="auto"/>
        <w:jc w:val="center"/>
        <w:rPr>
          <w:rFonts w:cs="FangSong_GB2312" w:asciiTheme="minorEastAsia" w:hAnsiTheme="minorEastAsia" w:eastAsiaTheme="minorEastAsia"/>
          <w:b/>
          <w:bCs/>
          <w:sz w:val="32"/>
          <w:szCs w:val="32"/>
        </w:rPr>
      </w:pPr>
    </w:p>
    <w:p w14:paraId="15069CB0">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32"/>
          <w:szCs w:val="32"/>
        </w:rPr>
        <w:t>八、认为需要的</w:t>
      </w:r>
      <w:r>
        <w:rPr>
          <w:rFonts w:hint="eastAsia" w:cs="FangSong_GB2312" w:asciiTheme="minorEastAsia" w:hAnsiTheme="minorEastAsia" w:eastAsiaTheme="minorEastAsia"/>
          <w:b/>
          <w:kern w:val="0"/>
          <w:sz w:val="32"/>
          <w:szCs w:val="32"/>
          <w:lang w:val="zh-CN"/>
        </w:rPr>
        <w:t>其他商务文件或说明</w:t>
      </w:r>
    </w:p>
    <w:p w14:paraId="66B8A3A1">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14:paraId="71D60172">
      <w:pPr>
        <w:spacing w:line="360" w:lineRule="auto"/>
        <w:jc w:val="center"/>
        <w:rPr>
          <w:rFonts w:cs="FangSong_GB2312" w:asciiTheme="minorEastAsia" w:hAnsiTheme="minorEastAsia" w:eastAsiaTheme="minorEastAsia"/>
          <w:sz w:val="24"/>
        </w:rPr>
      </w:pPr>
    </w:p>
    <w:p w14:paraId="2F2373A0">
      <w:pPr>
        <w:spacing w:line="360" w:lineRule="auto"/>
        <w:rPr>
          <w:rFonts w:cs="FangSong_GB2312" w:asciiTheme="minorEastAsia" w:hAnsiTheme="minorEastAsia" w:eastAsiaTheme="minorEastAsia"/>
          <w:sz w:val="24"/>
        </w:rPr>
      </w:pPr>
    </w:p>
    <w:p w14:paraId="192A34B4">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208D1FE2">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077EED96">
      <w:pPr>
        <w:spacing w:line="360" w:lineRule="auto"/>
        <w:jc w:val="center"/>
        <w:rPr>
          <w:rFonts w:cs="FangSong_GB2312" w:asciiTheme="minorEastAsia" w:hAnsiTheme="minorEastAsia" w:eastAsiaTheme="minorEastAsia"/>
          <w:b/>
          <w:bCs/>
          <w:sz w:val="32"/>
          <w:szCs w:val="32"/>
        </w:rPr>
      </w:pPr>
    </w:p>
    <w:p w14:paraId="42947FFD">
      <w:pPr>
        <w:spacing w:line="360" w:lineRule="auto"/>
        <w:rPr>
          <w:rFonts w:cs="FangSong_GB2312" w:asciiTheme="minorEastAsia" w:hAnsiTheme="minorEastAsia" w:eastAsiaTheme="minorEastAsia"/>
          <w:b/>
          <w:bCs/>
          <w:kern w:val="0"/>
          <w:sz w:val="24"/>
        </w:rPr>
      </w:pPr>
    </w:p>
    <w:p w14:paraId="26D66BFD">
      <w:pPr>
        <w:widowControl/>
        <w:adjustRightInd/>
        <w:jc w:val="left"/>
        <w:rPr>
          <w:rFonts w:cs="FangSong_GB2312" w:asciiTheme="minorEastAsia" w:hAnsiTheme="minorEastAsia" w:eastAsiaTheme="minorEastAsia"/>
          <w:b/>
          <w:sz w:val="32"/>
          <w:szCs w:val="32"/>
        </w:rPr>
      </w:pPr>
      <w:r>
        <w:rPr>
          <w:rFonts w:hint="eastAsia" w:cs="FangSong_GB2312" w:asciiTheme="minorEastAsia" w:hAnsiTheme="minorEastAsia" w:eastAsiaTheme="minorEastAsia"/>
        </w:rPr>
        <w:br w:type="page"/>
      </w:r>
    </w:p>
    <w:p w14:paraId="69437A61">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九、技术解决方案</w:t>
      </w:r>
    </w:p>
    <w:p w14:paraId="7075A501">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（由供应商根据采购需求及磋商文件要求编制）</w:t>
      </w:r>
    </w:p>
    <w:p w14:paraId="73891CFF">
      <w:pPr>
        <w:spacing w:line="360" w:lineRule="auto"/>
        <w:jc w:val="center"/>
        <w:rPr>
          <w:rFonts w:cs="FangSong_GB2312" w:asciiTheme="minorEastAsia" w:hAnsiTheme="minorEastAsia" w:eastAsiaTheme="minorEastAsia"/>
          <w:sz w:val="24"/>
        </w:rPr>
      </w:pPr>
    </w:p>
    <w:p w14:paraId="5BF7D27D">
      <w:pPr>
        <w:autoSpaceDE w:val="0"/>
        <w:autoSpaceDN w:val="0"/>
        <w:spacing w:line="360" w:lineRule="auto"/>
        <w:rPr>
          <w:rFonts w:cs="FangSong_GB2312" w:asciiTheme="minorEastAsia" w:hAnsiTheme="minorEastAsia" w:eastAsiaTheme="minorEastAsia"/>
          <w:kern w:val="0"/>
          <w:sz w:val="24"/>
        </w:rPr>
      </w:pPr>
    </w:p>
    <w:p w14:paraId="2E436815">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12730460">
      <w:pPr>
        <w:spacing w:line="360" w:lineRule="auto"/>
        <w:rPr>
          <w:rFonts w:cs="FangSong_GB2312" w:asciiTheme="minorEastAsia" w:hAnsiTheme="minorEastAsia" w:eastAsiaTheme="minorEastAsia"/>
          <w:b/>
          <w:bCs/>
          <w:kern w:val="0"/>
          <w:sz w:val="24"/>
          <w:lang w:val="zh-CN"/>
        </w:rPr>
      </w:pPr>
      <w:r>
        <w:rPr>
          <w:rFonts w:hint="eastAsia" w:cs="FangSong_GB2312" w:asciiTheme="minorEastAsia" w:hAnsiTheme="minorEastAsia" w:eastAsiaTheme="minorEastAsia"/>
          <w:kern w:val="0"/>
          <w:sz w:val="24"/>
        </w:rPr>
        <w:t xml:space="preserve">                                      日期：  年  月   日</w:t>
      </w:r>
    </w:p>
    <w:p w14:paraId="7CB3C0D1">
      <w:pPr>
        <w:tabs>
          <w:tab w:val="left" w:pos="2790"/>
          <w:tab w:val="left" w:pos="4230"/>
        </w:tabs>
        <w:autoSpaceDE w:val="0"/>
        <w:autoSpaceDN w:val="0"/>
        <w:spacing w:line="360" w:lineRule="auto"/>
        <w:ind w:right="1400"/>
        <w:jc w:val="center"/>
        <w:rPr>
          <w:rFonts w:cs="FangSong_GB2312" w:asciiTheme="minorEastAsia" w:hAnsiTheme="minorEastAsia" w:eastAsiaTheme="minorEastAsia"/>
          <w:b/>
          <w:bCs/>
          <w:kern w:val="0"/>
          <w:sz w:val="32"/>
          <w:szCs w:val="32"/>
          <w:lang w:val="zh-CN"/>
        </w:rPr>
      </w:pPr>
    </w:p>
    <w:p w14:paraId="4106DC69">
      <w:pPr>
        <w:tabs>
          <w:tab w:val="left" w:pos="2790"/>
          <w:tab w:val="left" w:pos="4230"/>
        </w:tabs>
        <w:autoSpaceDE w:val="0"/>
        <w:autoSpaceDN w:val="0"/>
        <w:spacing w:line="360" w:lineRule="auto"/>
        <w:ind w:right="1400"/>
        <w:jc w:val="center"/>
        <w:rPr>
          <w:rFonts w:cs="FangSong_GB2312" w:asciiTheme="minorEastAsia" w:hAnsiTheme="minorEastAsia" w:eastAsiaTheme="minorEastAsia"/>
          <w:b/>
          <w:bCs/>
          <w:kern w:val="0"/>
          <w:sz w:val="32"/>
          <w:szCs w:val="32"/>
          <w:lang w:val="zh-CN"/>
        </w:rPr>
      </w:pPr>
      <w:r>
        <w:rPr>
          <w:rFonts w:hint="eastAsia" w:cs="FangSong_GB2312" w:asciiTheme="minorEastAsia" w:hAnsiTheme="minorEastAsia" w:eastAsiaTheme="minorEastAsia"/>
          <w:b/>
          <w:bCs/>
          <w:kern w:val="0"/>
          <w:sz w:val="32"/>
          <w:szCs w:val="32"/>
          <w:lang w:val="zh-CN"/>
        </w:rPr>
        <w:t>十、组织实施方案</w:t>
      </w:r>
    </w:p>
    <w:p w14:paraId="312466E6">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（由供应商根据采购需求及磋商文件要求编制）</w:t>
      </w:r>
    </w:p>
    <w:p w14:paraId="143480F9">
      <w:pPr>
        <w:tabs>
          <w:tab w:val="left" w:pos="2790"/>
          <w:tab w:val="left" w:pos="4230"/>
        </w:tabs>
        <w:autoSpaceDE w:val="0"/>
        <w:autoSpaceDN w:val="0"/>
        <w:spacing w:line="360" w:lineRule="auto"/>
        <w:ind w:right="1400"/>
        <w:rPr>
          <w:rFonts w:cs="FangSong_GB2312" w:asciiTheme="minorEastAsia" w:hAnsiTheme="minorEastAsia" w:eastAsiaTheme="minorEastAsia"/>
          <w:b/>
          <w:bCs/>
          <w:kern w:val="0"/>
          <w:sz w:val="24"/>
          <w:lang w:val="zh-CN"/>
        </w:rPr>
      </w:pPr>
      <w:r>
        <w:rPr>
          <w:rFonts w:hint="eastAsia" w:cs="FangSong_GB2312" w:asciiTheme="minorEastAsia" w:hAnsiTheme="minorEastAsia" w:eastAsiaTheme="minorEastAsia"/>
          <w:b/>
          <w:bCs/>
          <w:kern w:val="0"/>
          <w:sz w:val="24"/>
          <w:lang w:val="zh-CN"/>
        </w:rPr>
        <w:t>附表:项目实施进度计划表</w:t>
      </w:r>
      <w:r>
        <w:rPr>
          <w:rFonts w:hint="eastAsia" w:cs="FangSong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DD2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244F1A13">
            <w:pPr>
              <w:spacing w:line="360" w:lineRule="auto"/>
              <w:rPr>
                <w:rFonts w:cs="FangSong_GB2312" w:asciiTheme="minorEastAsia" w:hAnsiTheme="minorEastAsia" w:eastAsiaTheme="minorEastAsia"/>
                <w:sz w:val="24"/>
              </w:rPr>
            </w:pPr>
            <w:r>
              <w:rPr>
                <w:rFonts w:cs="FangSong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6FEDEFE">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B883F29">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38EF5D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6FEDEFE">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883F29">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38EF5D9">
                              <w:pPr>
                                <w:snapToGrid w:val="0"/>
                              </w:pPr>
                              <w:r>
                                <w:rPr>
                                  <w:rFonts w:hint="eastAsia"/>
                                </w:rPr>
                                <w:t>日</w:t>
                              </w:r>
                            </w:p>
                          </w:txbxContent>
                        </v:textbox>
                      </v:shape>
                    </v:group>
                  </w:pict>
                </mc:Fallback>
              </mc:AlternateContent>
            </w:r>
          </w:p>
          <w:p w14:paraId="1B18E90C">
            <w:pPr>
              <w:spacing w:line="360" w:lineRule="auto"/>
              <w:rPr>
                <w:rFonts w:cs="FangSong_GB2312" w:asciiTheme="minorEastAsia" w:hAnsiTheme="minorEastAsia" w:eastAsiaTheme="minorEastAsia"/>
                <w:sz w:val="24"/>
              </w:rPr>
            </w:pPr>
          </w:p>
          <w:p w14:paraId="093611CF">
            <w:pPr>
              <w:spacing w:line="360" w:lineRule="auto"/>
              <w:rPr>
                <w:rFonts w:cs="FangSong_GB2312" w:asciiTheme="minorEastAsia" w:hAnsiTheme="minorEastAsia" w:eastAsiaTheme="minorEastAsia"/>
                <w:sz w:val="24"/>
              </w:rPr>
            </w:pPr>
          </w:p>
          <w:p w14:paraId="55868E18">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内容</w:t>
            </w:r>
          </w:p>
        </w:tc>
        <w:tc>
          <w:tcPr>
            <w:tcW w:w="552" w:type="dxa"/>
            <w:vAlign w:val="center"/>
          </w:tcPr>
          <w:p w14:paraId="3A7ED203">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w:t>
            </w:r>
          </w:p>
        </w:tc>
        <w:tc>
          <w:tcPr>
            <w:tcW w:w="552" w:type="dxa"/>
            <w:vAlign w:val="center"/>
          </w:tcPr>
          <w:p w14:paraId="7CA99244">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2</w:t>
            </w:r>
          </w:p>
        </w:tc>
        <w:tc>
          <w:tcPr>
            <w:tcW w:w="552" w:type="dxa"/>
            <w:vAlign w:val="center"/>
          </w:tcPr>
          <w:p w14:paraId="5ED21051">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3</w:t>
            </w:r>
          </w:p>
        </w:tc>
        <w:tc>
          <w:tcPr>
            <w:tcW w:w="552" w:type="dxa"/>
            <w:vAlign w:val="center"/>
          </w:tcPr>
          <w:p w14:paraId="210D3506">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4</w:t>
            </w:r>
          </w:p>
        </w:tc>
        <w:tc>
          <w:tcPr>
            <w:tcW w:w="552" w:type="dxa"/>
            <w:vAlign w:val="center"/>
          </w:tcPr>
          <w:p w14:paraId="740A6BB5">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5</w:t>
            </w:r>
          </w:p>
        </w:tc>
        <w:tc>
          <w:tcPr>
            <w:tcW w:w="552" w:type="dxa"/>
            <w:vAlign w:val="center"/>
          </w:tcPr>
          <w:p w14:paraId="586F40C0">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6</w:t>
            </w:r>
          </w:p>
        </w:tc>
        <w:tc>
          <w:tcPr>
            <w:tcW w:w="553" w:type="dxa"/>
            <w:vAlign w:val="center"/>
          </w:tcPr>
          <w:p w14:paraId="70E928F9">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7</w:t>
            </w:r>
          </w:p>
        </w:tc>
        <w:tc>
          <w:tcPr>
            <w:tcW w:w="553" w:type="dxa"/>
            <w:vAlign w:val="center"/>
          </w:tcPr>
          <w:p w14:paraId="6C674510">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8</w:t>
            </w:r>
          </w:p>
        </w:tc>
        <w:tc>
          <w:tcPr>
            <w:tcW w:w="553" w:type="dxa"/>
            <w:vAlign w:val="center"/>
          </w:tcPr>
          <w:p w14:paraId="2BA5B8E7">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9</w:t>
            </w:r>
          </w:p>
        </w:tc>
        <w:tc>
          <w:tcPr>
            <w:tcW w:w="553" w:type="dxa"/>
            <w:vAlign w:val="center"/>
          </w:tcPr>
          <w:p w14:paraId="30058486">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10</w:t>
            </w:r>
          </w:p>
        </w:tc>
        <w:tc>
          <w:tcPr>
            <w:tcW w:w="553" w:type="dxa"/>
            <w:vAlign w:val="center"/>
          </w:tcPr>
          <w:p w14:paraId="2C79AE90">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11</w:t>
            </w:r>
          </w:p>
        </w:tc>
        <w:tc>
          <w:tcPr>
            <w:tcW w:w="553" w:type="dxa"/>
            <w:vAlign w:val="center"/>
          </w:tcPr>
          <w:p w14:paraId="113848DE">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12</w:t>
            </w:r>
          </w:p>
        </w:tc>
        <w:tc>
          <w:tcPr>
            <w:tcW w:w="553" w:type="dxa"/>
            <w:vAlign w:val="center"/>
          </w:tcPr>
          <w:p w14:paraId="0263A833">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13</w:t>
            </w:r>
          </w:p>
        </w:tc>
        <w:tc>
          <w:tcPr>
            <w:tcW w:w="553" w:type="dxa"/>
            <w:vAlign w:val="center"/>
          </w:tcPr>
          <w:p w14:paraId="25633D09">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14</w:t>
            </w:r>
          </w:p>
        </w:tc>
        <w:tc>
          <w:tcPr>
            <w:tcW w:w="553" w:type="dxa"/>
            <w:vAlign w:val="center"/>
          </w:tcPr>
          <w:p w14:paraId="07BBCA10">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15</w:t>
            </w:r>
          </w:p>
        </w:tc>
        <w:tc>
          <w:tcPr>
            <w:tcW w:w="553" w:type="dxa"/>
            <w:vAlign w:val="center"/>
          </w:tcPr>
          <w:p w14:paraId="2F6F194C">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w:t>
            </w:r>
          </w:p>
        </w:tc>
      </w:tr>
      <w:tr w14:paraId="40FA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5AAAF5">
            <w:pPr>
              <w:spacing w:line="360" w:lineRule="auto"/>
              <w:rPr>
                <w:rFonts w:cs="FangSong_GB2312" w:asciiTheme="minorEastAsia" w:hAnsiTheme="minorEastAsia" w:eastAsiaTheme="minorEastAsia"/>
                <w:sz w:val="24"/>
              </w:rPr>
            </w:pPr>
          </w:p>
        </w:tc>
        <w:tc>
          <w:tcPr>
            <w:tcW w:w="552" w:type="dxa"/>
          </w:tcPr>
          <w:p w14:paraId="790A4B19">
            <w:pPr>
              <w:spacing w:line="360" w:lineRule="auto"/>
              <w:rPr>
                <w:rFonts w:cs="FangSong_GB2312" w:asciiTheme="minorEastAsia" w:hAnsiTheme="minorEastAsia" w:eastAsiaTheme="minorEastAsia"/>
                <w:sz w:val="24"/>
              </w:rPr>
            </w:pPr>
          </w:p>
        </w:tc>
        <w:tc>
          <w:tcPr>
            <w:tcW w:w="552" w:type="dxa"/>
          </w:tcPr>
          <w:p w14:paraId="66386184">
            <w:pPr>
              <w:spacing w:line="360" w:lineRule="auto"/>
              <w:rPr>
                <w:rFonts w:cs="FangSong_GB2312" w:asciiTheme="minorEastAsia" w:hAnsiTheme="minorEastAsia" w:eastAsiaTheme="minorEastAsia"/>
                <w:sz w:val="24"/>
              </w:rPr>
            </w:pPr>
          </w:p>
        </w:tc>
        <w:tc>
          <w:tcPr>
            <w:tcW w:w="552" w:type="dxa"/>
          </w:tcPr>
          <w:p w14:paraId="15CE1723">
            <w:pPr>
              <w:spacing w:line="360" w:lineRule="auto"/>
              <w:rPr>
                <w:rFonts w:cs="FangSong_GB2312" w:asciiTheme="minorEastAsia" w:hAnsiTheme="minorEastAsia" w:eastAsiaTheme="minorEastAsia"/>
                <w:sz w:val="24"/>
              </w:rPr>
            </w:pPr>
          </w:p>
        </w:tc>
        <w:tc>
          <w:tcPr>
            <w:tcW w:w="552" w:type="dxa"/>
          </w:tcPr>
          <w:p w14:paraId="373D6453">
            <w:pPr>
              <w:spacing w:line="360" w:lineRule="auto"/>
              <w:rPr>
                <w:rFonts w:cs="FangSong_GB2312" w:asciiTheme="minorEastAsia" w:hAnsiTheme="minorEastAsia" w:eastAsiaTheme="minorEastAsia"/>
                <w:sz w:val="24"/>
              </w:rPr>
            </w:pPr>
          </w:p>
        </w:tc>
        <w:tc>
          <w:tcPr>
            <w:tcW w:w="552" w:type="dxa"/>
          </w:tcPr>
          <w:p w14:paraId="38F9571D">
            <w:pPr>
              <w:spacing w:line="360" w:lineRule="auto"/>
              <w:rPr>
                <w:rFonts w:cs="FangSong_GB2312" w:asciiTheme="minorEastAsia" w:hAnsiTheme="minorEastAsia" w:eastAsiaTheme="minorEastAsia"/>
                <w:sz w:val="24"/>
              </w:rPr>
            </w:pPr>
          </w:p>
        </w:tc>
        <w:tc>
          <w:tcPr>
            <w:tcW w:w="552" w:type="dxa"/>
          </w:tcPr>
          <w:p w14:paraId="60629F34">
            <w:pPr>
              <w:spacing w:line="360" w:lineRule="auto"/>
              <w:rPr>
                <w:rFonts w:cs="FangSong_GB2312" w:asciiTheme="minorEastAsia" w:hAnsiTheme="minorEastAsia" w:eastAsiaTheme="minorEastAsia"/>
                <w:sz w:val="24"/>
              </w:rPr>
            </w:pPr>
          </w:p>
        </w:tc>
        <w:tc>
          <w:tcPr>
            <w:tcW w:w="553" w:type="dxa"/>
          </w:tcPr>
          <w:p w14:paraId="6FE73374">
            <w:pPr>
              <w:spacing w:line="360" w:lineRule="auto"/>
              <w:rPr>
                <w:rFonts w:cs="FangSong_GB2312" w:asciiTheme="minorEastAsia" w:hAnsiTheme="minorEastAsia" w:eastAsiaTheme="minorEastAsia"/>
                <w:sz w:val="24"/>
              </w:rPr>
            </w:pPr>
          </w:p>
        </w:tc>
        <w:tc>
          <w:tcPr>
            <w:tcW w:w="553" w:type="dxa"/>
          </w:tcPr>
          <w:p w14:paraId="48A8B108">
            <w:pPr>
              <w:spacing w:line="360" w:lineRule="auto"/>
              <w:rPr>
                <w:rFonts w:cs="FangSong_GB2312" w:asciiTheme="minorEastAsia" w:hAnsiTheme="minorEastAsia" w:eastAsiaTheme="minorEastAsia"/>
                <w:sz w:val="24"/>
              </w:rPr>
            </w:pPr>
          </w:p>
        </w:tc>
        <w:tc>
          <w:tcPr>
            <w:tcW w:w="553" w:type="dxa"/>
          </w:tcPr>
          <w:p w14:paraId="6BC55E6D">
            <w:pPr>
              <w:spacing w:line="360" w:lineRule="auto"/>
              <w:rPr>
                <w:rFonts w:cs="FangSong_GB2312" w:asciiTheme="minorEastAsia" w:hAnsiTheme="minorEastAsia" w:eastAsiaTheme="minorEastAsia"/>
                <w:sz w:val="24"/>
              </w:rPr>
            </w:pPr>
          </w:p>
        </w:tc>
        <w:tc>
          <w:tcPr>
            <w:tcW w:w="553" w:type="dxa"/>
          </w:tcPr>
          <w:p w14:paraId="0715CF35">
            <w:pPr>
              <w:spacing w:line="360" w:lineRule="auto"/>
              <w:rPr>
                <w:rFonts w:cs="FangSong_GB2312" w:asciiTheme="minorEastAsia" w:hAnsiTheme="minorEastAsia" w:eastAsiaTheme="minorEastAsia"/>
                <w:sz w:val="24"/>
              </w:rPr>
            </w:pPr>
          </w:p>
        </w:tc>
        <w:tc>
          <w:tcPr>
            <w:tcW w:w="553" w:type="dxa"/>
          </w:tcPr>
          <w:p w14:paraId="318D00B8">
            <w:pPr>
              <w:spacing w:line="360" w:lineRule="auto"/>
              <w:rPr>
                <w:rFonts w:cs="FangSong_GB2312" w:asciiTheme="minorEastAsia" w:hAnsiTheme="minorEastAsia" w:eastAsiaTheme="minorEastAsia"/>
                <w:sz w:val="24"/>
              </w:rPr>
            </w:pPr>
          </w:p>
        </w:tc>
        <w:tc>
          <w:tcPr>
            <w:tcW w:w="553" w:type="dxa"/>
          </w:tcPr>
          <w:p w14:paraId="4241A949">
            <w:pPr>
              <w:spacing w:line="360" w:lineRule="auto"/>
              <w:rPr>
                <w:rFonts w:cs="FangSong_GB2312" w:asciiTheme="minorEastAsia" w:hAnsiTheme="minorEastAsia" w:eastAsiaTheme="minorEastAsia"/>
                <w:sz w:val="24"/>
              </w:rPr>
            </w:pPr>
          </w:p>
        </w:tc>
        <w:tc>
          <w:tcPr>
            <w:tcW w:w="553" w:type="dxa"/>
          </w:tcPr>
          <w:p w14:paraId="42FF0069">
            <w:pPr>
              <w:spacing w:line="360" w:lineRule="auto"/>
              <w:rPr>
                <w:rFonts w:cs="FangSong_GB2312" w:asciiTheme="minorEastAsia" w:hAnsiTheme="minorEastAsia" w:eastAsiaTheme="minorEastAsia"/>
                <w:sz w:val="24"/>
              </w:rPr>
            </w:pPr>
          </w:p>
        </w:tc>
        <w:tc>
          <w:tcPr>
            <w:tcW w:w="553" w:type="dxa"/>
          </w:tcPr>
          <w:p w14:paraId="2E7C1E3D">
            <w:pPr>
              <w:spacing w:line="360" w:lineRule="auto"/>
              <w:rPr>
                <w:rFonts w:cs="FangSong_GB2312" w:asciiTheme="minorEastAsia" w:hAnsiTheme="minorEastAsia" w:eastAsiaTheme="minorEastAsia"/>
                <w:sz w:val="24"/>
              </w:rPr>
            </w:pPr>
          </w:p>
        </w:tc>
        <w:tc>
          <w:tcPr>
            <w:tcW w:w="553" w:type="dxa"/>
          </w:tcPr>
          <w:p w14:paraId="518073FF">
            <w:pPr>
              <w:spacing w:line="360" w:lineRule="auto"/>
              <w:rPr>
                <w:rFonts w:cs="FangSong_GB2312" w:asciiTheme="minorEastAsia" w:hAnsiTheme="minorEastAsia" w:eastAsiaTheme="minorEastAsia"/>
                <w:sz w:val="24"/>
              </w:rPr>
            </w:pPr>
          </w:p>
        </w:tc>
        <w:tc>
          <w:tcPr>
            <w:tcW w:w="553" w:type="dxa"/>
          </w:tcPr>
          <w:p w14:paraId="4899674F">
            <w:pPr>
              <w:spacing w:line="360" w:lineRule="auto"/>
              <w:rPr>
                <w:rFonts w:cs="FangSong_GB2312" w:asciiTheme="minorEastAsia" w:hAnsiTheme="minorEastAsia" w:eastAsiaTheme="minorEastAsia"/>
                <w:sz w:val="24"/>
              </w:rPr>
            </w:pPr>
          </w:p>
        </w:tc>
      </w:tr>
      <w:tr w14:paraId="2769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8583B23">
            <w:pPr>
              <w:spacing w:line="360" w:lineRule="auto"/>
              <w:rPr>
                <w:rFonts w:cs="FangSong_GB2312" w:asciiTheme="minorEastAsia" w:hAnsiTheme="minorEastAsia" w:eastAsiaTheme="minorEastAsia"/>
                <w:sz w:val="24"/>
              </w:rPr>
            </w:pPr>
          </w:p>
        </w:tc>
        <w:tc>
          <w:tcPr>
            <w:tcW w:w="552" w:type="dxa"/>
          </w:tcPr>
          <w:p w14:paraId="2EB06482">
            <w:pPr>
              <w:spacing w:line="360" w:lineRule="auto"/>
              <w:rPr>
                <w:rFonts w:cs="FangSong_GB2312" w:asciiTheme="minorEastAsia" w:hAnsiTheme="minorEastAsia" w:eastAsiaTheme="minorEastAsia"/>
                <w:sz w:val="24"/>
              </w:rPr>
            </w:pPr>
          </w:p>
        </w:tc>
        <w:tc>
          <w:tcPr>
            <w:tcW w:w="552" w:type="dxa"/>
          </w:tcPr>
          <w:p w14:paraId="0B59EF0B">
            <w:pPr>
              <w:spacing w:line="360" w:lineRule="auto"/>
              <w:rPr>
                <w:rFonts w:cs="FangSong_GB2312" w:asciiTheme="minorEastAsia" w:hAnsiTheme="minorEastAsia" w:eastAsiaTheme="minorEastAsia"/>
                <w:sz w:val="24"/>
              </w:rPr>
            </w:pPr>
          </w:p>
        </w:tc>
        <w:tc>
          <w:tcPr>
            <w:tcW w:w="552" w:type="dxa"/>
          </w:tcPr>
          <w:p w14:paraId="62E1BD88">
            <w:pPr>
              <w:spacing w:line="360" w:lineRule="auto"/>
              <w:rPr>
                <w:rFonts w:cs="FangSong_GB2312" w:asciiTheme="minorEastAsia" w:hAnsiTheme="minorEastAsia" w:eastAsiaTheme="minorEastAsia"/>
                <w:sz w:val="24"/>
              </w:rPr>
            </w:pPr>
          </w:p>
        </w:tc>
        <w:tc>
          <w:tcPr>
            <w:tcW w:w="552" w:type="dxa"/>
          </w:tcPr>
          <w:p w14:paraId="237DA76B">
            <w:pPr>
              <w:spacing w:line="360" w:lineRule="auto"/>
              <w:rPr>
                <w:rFonts w:cs="FangSong_GB2312" w:asciiTheme="minorEastAsia" w:hAnsiTheme="minorEastAsia" w:eastAsiaTheme="minorEastAsia"/>
                <w:sz w:val="24"/>
              </w:rPr>
            </w:pPr>
          </w:p>
        </w:tc>
        <w:tc>
          <w:tcPr>
            <w:tcW w:w="552" w:type="dxa"/>
          </w:tcPr>
          <w:p w14:paraId="2A7F4266">
            <w:pPr>
              <w:spacing w:line="360" w:lineRule="auto"/>
              <w:rPr>
                <w:rFonts w:cs="FangSong_GB2312" w:asciiTheme="minorEastAsia" w:hAnsiTheme="minorEastAsia" w:eastAsiaTheme="minorEastAsia"/>
                <w:sz w:val="24"/>
              </w:rPr>
            </w:pPr>
          </w:p>
        </w:tc>
        <w:tc>
          <w:tcPr>
            <w:tcW w:w="552" w:type="dxa"/>
          </w:tcPr>
          <w:p w14:paraId="1730F894">
            <w:pPr>
              <w:spacing w:line="360" w:lineRule="auto"/>
              <w:rPr>
                <w:rFonts w:cs="FangSong_GB2312" w:asciiTheme="minorEastAsia" w:hAnsiTheme="minorEastAsia" w:eastAsiaTheme="minorEastAsia"/>
                <w:sz w:val="24"/>
              </w:rPr>
            </w:pPr>
          </w:p>
        </w:tc>
        <w:tc>
          <w:tcPr>
            <w:tcW w:w="553" w:type="dxa"/>
          </w:tcPr>
          <w:p w14:paraId="06E73832">
            <w:pPr>
              <w:spacing w:line="360" w:lineRule="auto"/>
              <w:rPr>
                <w:rFonts w:cs="FangSong_GB2312" w:asciiTheme="minorEastAsia" w:hAnsiTheme="minorEastAsia" w:eastAsiaTheme="minorEastAsia"/>
                <w:sz w:val="24"/>
              </w:rPr>
            </w:pPr>
          </w:p>
        </w:tc>
        <w:tc>
          <w:tcPr>
            <w:tcW w:w="553" w:type="dxa"/>
          </w:tcPr>
          <w:p w14:paraId="3149BAFE">
            <w:pPr>
              <w:spacing w:line="360" w:lineRule="auto"/>
              <w:rPr>
                <w:rFonts w:cs="FangSong_GB2312" w:asciiTheme="minorEastAsia" w:hAnsiTheme="minorEastAsia" w:eastAsiaTheme="minorEastAsia"/>
                <w:sz w:val="24"/>
              </w:rPr>
            </w:pPr>
          </w:p>
        </w:tc>
        <w:tc>
          <w:tcPr>
            <w:tcW w:w="553" w:type="dxa"/>
          </w:tcPr>
          <w:p w14:paraId="1ABC76E2">
            <w:pPr>
              <w:spacing w:line="360" w:lineRule="auto"/>
              <w:rPr>
                <w:rFonts w:cs="FangSong_GB2312" w:asciiTheme="minorEastAsia" w:hAnsiTheme="minorEastAsia" w:eastAsiaTheme="minorEastAsia"/>
                <w:sz w:val="24"/>
              </w:rPr>
            </w:pPr>
          </w:p>
        </w:tc>
        <w:tc>
          <w:tcPr>
            <w:tcW w:w="553" w:type="dxa"/>
          </w:tcPr>
          <w:p w14:paraId="092F70CF">
            <w:pPr>
              <w:spacing w:line="360" w:lineRule="auto"/>
              <w:rPr>
                <w:rFonts w:cs="FangSong_GB2312" w:asciiTheme="minorEastAsia" w:hAnsiTheme="minorEastAsia" w:eastAsiaTheme="minorEastAsia"/>
                <w:sz w:val="24"/>
              </w:rPr>
            </w:pPr>
          </w:p>
        </w:tc>
        <w:tc>
          <w:tcPr>
            <w:tcW w:w="553" w:type="dxa"/>
          </w:tcPr>
          <w:p w14:paraId="3A5BB74C">
            <w:pPr>
              <w:spacing w:line="360" w:lineRule="auto"/>
              <w:rPr>
                <w:rFonts w:cs="FangSong_GB2312" w:asciiTheme="minorEastAsia" w:hAnsiTheme="minorEastAsia" w:eastAsiaTheme="minorEastAsia"/>
                <w:sz w:val="24"/>
              </w:rPr>
            </w:pPr>
          </w:p>
        </w:tc>
        <w:tc>
          <w:tcPr>
            <w:tcW w:w="553" w:type="dxa"/>
          </w:tcPr>
          <w:p w14:paraId="568D441C">
            <w:pPr>
              <w:spacing w:line="360" w:lineRule="auto"/>
              <w:rPr>
                <w:rFonts w:cs="FangSong_GB2312" w:asciiTheme="minorEastAsia" w:hAnsiTheme="minorEastAsia" w:eastAsiaTheme="minorEastAsia"/>
                <w:sz w:val="24"/>
              </w:rPr>
            </w:pPr>
          </w:p>
        </w:tc>
        <w:tc>
          <w:tcPr>
            <w:tcW w:w="553" w:type="dxa"/>
          </w:tcPr>
          <w:p w14:paraId="6F63FC87">
            <w:pPr>
              <w:spacing w:line="360" w:lineRule="auto"/>
              <w:rPr>
                <w:rFonts w:cs="FangSong_GB2312" w:asciiTheme="minorEastAsia" w:hAnsiTheme="minorEastAsia" w:eastAsiaTheme="minorEastAsia"/>
                <w:sz w:val="24"/>
              </w:rPr>
            </w:pPr>
          </w:p>
        </w:tc>
        <w:tc>
          <w:tcPr>
            <w:tcW w:w="553" w:type="dxa"/>
          </w:tcPr>
          <w:p w14:paraId="2F830C79">
            <w:pPr>
              <w:spacing w:line="360" w:lineRule="auto"/>
              <w:rPr>
                <w:rFonts w:cs="FangSong_GB2312" w:asciiTheme="minorEastAsia" w:hAnsiTheme="minorEastAsia" w:eastAsiaTheme="minorEastAsia"/>
                <w:sz w:val="24"/>
              </w:rPr>
            </w:pPr>
          </w:p>
        </w:tc>
        <w:tc>
          <w:tcPr>
            <w:tcW w:w="553" w:type="dxa"/>
          </w:tcPr>
          <w:p w14:paraId="099C6121">
            <w:pPr>
              <w:spacing w:line="360" w:lineRule="auto"/>
              <w:rPr>
                <w:rFonts w:cs="FangSong_GB2312" w:asciiTheme="minorEastAsia" w:hAnsiTheme="minorEastAsia" w:eastAsiaTheme="minorEastAsia"/>
                <w:sz w:val="24"/>
              </w:rPr>
            </w:pPr>
          </w:p>
        </w:tc>
        <w:tc>
          <w:tcPr>
            <w:tcW w:w="553" w:type="dxa"/>
          </w:tcPr>
          <w:p w14:paraId="18A84057">
            <w:pPr>
              <w:spacing w:line="360" w:lineRule="auto"/>
              <w:rPr>
                <w:rFonts w:cs="FangSong_GB2312" w:asciiTheme="minorEastAsia" w:hAnsiTheme="minorEastAsia" w:eastAsiaTheme="minorEastAsia"/>
                <w:sz w:val="24"/>
              </w:rPr>
            </w:pPr>
          </w:p>
        </w:tc>
      </w:tr>
      <w:tr w14:paraId="00F2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E05A52D">
            <w:pPr>
              <w:spacing w:line="360" w:lineRule="auto"/>
              <w:rPr>
                <w:rFonts w:cs="FangSong_GB2312" w:asciiTheme="minorEastAsia" w:hAnsiTheme="minorEastAsia" w:eastAsiaTheme="minorEastAsia"/>
                <w:sz w:val="24"/>
              </w:rPr>
            </w:pPr>
          </w:p>
        </w:tc>
        <w:tc>
          <w:tcPr>
            <w:tcW w:w="552" w:type="dxa"/>
          </w:tcPr>
          <w:p w14:paraId="16346DEC">
            <w:pPr>
              <w:spacing w:line="360" w:lineRule="auto"/>
              <w:rPr>
                <w:rFonts w:cs="FangSong_GB2312" w:asciiTheme="minorEastAsia" w:hAnsiTheme="minorEastAsia" w:eastAsiaTheme="minorEastAsia"/>
                <w:sz w:val="24"/>
              </w:rPr>
            </w:pPr>
          </w:p>
        </w:tc>
        <w:tc>
          <w:tcPr>
            <w:tcW w:w="552" w:type="dxa"/>
          </w:tcPr>
          <w:p w14:paraId="186C7954">
            <w:pPr>
              <w:spacing w:line="360" w:lineRule="auto"/>
              <w:rPr>
                <w:rFonts w:cs="FangSong_GB2312" w:asciiTheme="minorEastAsia" w:hAnsiTheme="minorEastAsia" w:eastAsiaTheme="minorEastAsia"/>
                <w:sz w:val="24"/>
              </w:rPr>
            </w:pPr>
          </w:p>
        </w:tc>
        <w:tc>
          <w:tcPr>
            <w:tcW w:w="552" w:type="dxa"/>
          </w:tcPr>
          <w:p w14:paraId="4FEA90BA">
            <w:pPr>
              <w:spacing w:line="360" w:lineRule="auto"/>
              <w:rPr>
                <w:rFonts w:cs="FangSong_GB2312" w:asciiTheme="minorEastAsia" w:hAnsiTheme="minorEastAsia" w:eastAsiaTheme="minorEastAsia"/>
                <w:sz w:val="24"/>
              </w:rPr>
            </w:pPr>
          </w:p>
        </w:tc>
        <w:tc>
          <w:tcPr>
            <w:tcW w:w="552" w:type="dxa"/>
          </w:tcPr>
          <w:p w14:paraId="02953C54">
            <w:pPr>
              <w:spacing w:line="360" w:lineRule="auto"/>
              <w:rPr>
                <w:rFonts w:cs="FangSong_GB2312" w:asciiTheme="minorEastAsia" w:hAnsiTheme="minorEastAsia" w:eastAsiaTheme="minorEastAsia"/>
                <w:sz w:val="24"/>
              </w:rPr>
            </w:pPr>
          </w:p>
        </w:tc>
        <w:tc>
          <w:tcPr>
            <w:tcW w:w="552" w:type="dxa"/>
          </w:tcPr>
          <w:p w14:paraId="028BE69B">
            <w:pPr>
              <w:spacing w:line="360" w:lineRule="auto"/>
              <w:rPr>
                <w:rFonts w:cs="FangSong_GB2312" w:asciiTheme="minorEastAsia" w:hAnsiTheme="minorEastAsia" w:eastAsiaTheme="minorEastAsia"/>
                <w:sz w:val="24"/>
              </w:rPr>
            </w:pPr>
          </w:p>
        </w:tc>
        <w:tc>
          <w:tcPr>
            <w:tcW w:w="552" w:type="dxa"/>
          </w:tcPr>
          <w:p w14:paraId="772C49BD">
            <w:pPr>
              <w:spacing w:line="360" w:lineRule="auto"/>
              <w:rPr>
                <w:rFonts w:cs="FangSong_GB2312" w:asciiTheme="minorEastAsia" w:hAnsiTheme="minorEastAsia" w:eastAsiaTheme="minorEastAsia"/>
                <w:sz w:val="24"/>
              </w:rPr>
            </w:pPr>
          </w:p>
        </w:tc>
        <w:tc>
          <w:tcPr>
            <w:tcW w:w="553" w:type="dxa"/>
          </w:tcPr>
          <w:p w14:paraId="4C400C58">
            <w:pPr>
              <w:spacing w:line="360" w:lineRule="auto"/>
              <w:rPr>
                <w:rFonts w:cs="FangSong_GB2312" w:asciiTheme="minorEastAsia" w:hAnsiTheme="minorEastAsia" w:eastAsiaTheme="minorEastAsia"/>
                <w:sz w:val="24"/>
              </w:rPr>
            </w:pPr>
          </w:p>
        </w:tc>
        <w:tc>
          <w:tcPr>
            <w:tcW w:w="553" w:type="dxa"/>
          </w:tcPr>
          <w:p w14:paraId="618EF703">
            <w:pPr>
              <w:spacing w:line="360" w:lineRule="auto"/>
              <w:rPr>
                <w:rFonts w:cs="FangSong_GB2312" w:asciiTheme="minorEastAsia" w:hAnsiTheme="minorEastAsia" w:eastAsiaTheme="minorEastAsia"/>
                <w:sz w:val="24"/>
              </w:rPr>
            </w:pPr>
          </w:p>
        </w:tc>
        <w:tc>
          <w:tcPr>
            <w:tcW w:w="553" w:type="dxa"/>
          </w:tcPr>
          <w:p w14:paraId="56AFE587">
            <w:pPr>
              <w:spacing w:line="360" w:lineRule="auto"/>
              <w:rPr>
                <w:rFonts w:cs="FangSong_GB2312" w:asciiTheme="minorEastAsia" w:hAnsiTheme="minorEastAsia" w:eastAsiaTheme="minorEastAsia"/>
                <w:sz w:val="24"/>
              </w:rPr>
            </w:pPr>
          </w:p>
        </w:tc>
        <w:tc>
          <w:tcPr>
            <w:tcW w:w="553" w:type="dxa"/>
          </w:tcPr>
          <w:p w14:paraId="4AC4AC86">
            <w:pPr>
              <w:spacing w:line="360" w:lineRule="auto"/>
              <w:rPr>
                <w:rFonts w:cs="FangSong_GB2312" w:asciiTheme="minorEastAsia" w:hAnsiTheme="minorEastAsia" w:eastAsiaTheme="minorEastAsia"/>
                <w:sz w:val="24"/>
              </w:rPr>
            </w:pPr>
          </w:p>
        </w:tc>
        <w:tc>
          <w:tcPr>
            <w:tcW w:w="553" w:type="dxa"/>
          </w:tcPr>
          <w:p w14:paraId="6459470D">
            <w:pPr>
              <w:spacing w:line="360" w:lineRule="auto"/>
              <w:rPr>
                <w:rFonts w:cs="FangSong_GB2312" w:asciiTheme="minorEastAsia" w:hAnsiTheme="minorEastAsia" w:eastAsiaTheme="minorEastAsia"/>
                <w:sz w:val="24"/>
              </w:rPr>
            </w:pPr>
          </w:p>
        </w:tc>
        <w:tc>
          <w:tcPr>
            <w:tcW w:w="553" w:type="dxa"/>
          </w:tcPr>
          <w:p w14:paraId="2F78EB51">
            <w:pPr>
              <w:spacing w:line="360" w:lineRule="auto"/>
              <w:rPr>
                <w:rFonts w:cs="FangSong_GB2312" w:asciiTheme="minorEastAsia" w:hAnsiTheme="minorEastAsia" w:eastAsiaTheme="minorEastAsia"/>
                <w:sz w:val="24"/>
              </w:rPr>
            </w:pPr>
          </w:p>
        </w:tc>
        <w:tc>
          <w:tcPr>
            <w:tcW w:w="553" w:type="dxa"/>
          </w:tcPr>
          <w:p w14:paraId="12F0F8CA">
            <w:pPr>
              <w:spacing w:line="360" w:lineRule="auto"/>
              <w:rPr>
                <w:rFonts w:cs="FangSong_GB2312" w:asciiTheme="minorEastAsia" w:hAnsiTheme="minorEastAsia" w:eastAsiaTheme="minorEastAsia"/>
                <w:sz w:val="24"/>
              </w:rPr>
            </w:pPr>
          </w:p>
        </w:tc>
        <w:tc>
          <w:tcPr>
            <w:tcW w:w="553" w:type="dxa"/>
          </w:tcPr>
          <w:p w14:paraId="6A647905">
            <w:pPr>
              <w:spacing w:line="360" w:lineRule="auto"/>
              <w:rPr>
                <w:rFonts w:cs="FangSong_GB2312" w:asciiTheme="minorEastAsia" w:hAnsiTheme="minorEastAsia" w:eastAsiaTheme="minorEastAsia"/>
                <w:sz w:val="24"/>
              </w:rPr>
            </w:pPr>
          </w:p>
        </w:tc>
        <w:tc>
          <w:tcPr>
            <w:tcW w:w="553" w:type="dxa"/>
          </w:tcPr>
          <w:p w14:paraId="1B66EB13">
            <w:pPr>
              <w:spacing w:line="360" w:lineRule="auto"/>
              <w:rPr>
                <w:rFonts w:cs="FangSong_GB2312" w:asciiTheme="minorEastAsia" w:hAnsiTheme="minorEastAsia" w:eastAsiaTheme="minorEastAsia"/>
                <w:sz w:val="24"/>
              </w:rPr>
            </w:pPr>
          </w:p>
        </w:tc>
        <w:tc>
          <w:tcPr>
            <w:tcW w:w="553" w:type="dxa"/>
          </w:tcPr>
          <w:p w14:paraId="52A85037">
            <w:pPr>
              <w:spacing w:line="360" w:lineRule="auto"/>
              <w:rPr>
                <w:rFonts w:cs="FangSong_GB2312" w:asciiTheme="minorEastAsia" w:hAnsiTheme="minorEastAsia" w:eastAsiaTheme="minorEastAsia"/>
                <w:sz w:val="24"/>
              </w:rPr>
            </w:pPr>
          </w:p>
        </w:tc>
      </w:tr>
      <w:tr w14:paraId="296F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BB08AB">
            <w:pPr>
              <w:spacing w:line="360" w:lineRule="auto"/>
              <w:rPr>
                <w:rFonts w:cs="FangSong_GB2312" w:asciiTheme="minorEastAsia" w:hAnsiTheme="minorEastAsia" w:eastAsiaTheme="minorEastAsia"/>
                <w:sz w:val="24"/>
              </w:rPr>
            </w:pPr>
          </w:p>
        </w:tc>
        <w:tc>
          <w:tcPr>
            <w:tcW w:w="552" w:type="dxa"/>
          </w:tcPr>
          <w:p w14:paraId="69C9138B">
            <w:pPr>
              <w:spacing w:line="360" w:lineRule="auto"/>
              <w:rPr>
                <w:rFonts w:cs="FangSong_GB2312" w:asciiTheme="minorEastAsia" w:hAnsiTheme="minorEastAsia" w:eastAsiaTheme="minorEastAsia"/>
                <w:sz w:val="24"/>
              </w:rPr>
            </w:pPr>
          </w:p>
        </w:tc>
        <w:tc>
          <w:tcPr>
            <w:tcW w:w="552" w:type="dxa"/>
          </w:tcPr>
          <w:p w14:paraId="716BD61D">
            <w:pPr>
              <w:spacing w:line="360" w:lineRule="auto"/>
              <w:rPr>
                <w:rFonts w:cs="FangSong_GB2312" w:asciiTheme="minorEastAsia" w:hAnsiTheme="minorEastAsia" w:eastAsiaTheme="minorEastAsia"/>
                <w:sz w:val="24"/>
              </w:rPr>
            </w:pPr>
          </w:p>
        </w:tc>
        <w:tc>
          <w:tcPr>
            <w:tcW w:w="552" w:type="dxa"/>
          </w:tcPr>
          <w:p w14:paraId="71950F80">
            <w:pPr>
              <w:spacing w:line="360" w:lineRule="auto"/>
              <w:rPr>
                <w:rFonts w:cs="FangSong_GB2312" w:asciiTheme="minorEastAsia" w:hAnsiTheme="minorEastAsia" w:eastAsiaTheme="minorEastAsia"/>
                <w:sz w:val="24"/>
              </w:rPr>
            </w:pPr>
          </w:p>
        </w:tc>
        <w:tc>
          <w:tcPr>
            <w:tcW w:w="552" w:type="dxa"/>
          </w:tcPr>
          <w:p w14:paraId="25EFF08F">
            <w:pPr>
              <w:spacing w:line="360" w:lineRule="auto"/>
              <w:rPr>
                <w:rFonts w:cs="FangSong_GB2312" w:asciiTheme="minorEastAsia" w:hAnsiTheme="minorEastAsia" w:eastAsiaTheme="minorEastAsia"/>
                <w:sz w:val="24"/>
              </w:rPr>
            </w:pPr>
          </w:p>
        </w:tc>
        <w:tc>
          <w:tcPr>
            <w:tcW w:w="552" w:type="dxa"/>
          </w:tcPr>
          <w:p w14:paraId="1AF26D44">
            <w:pPr>
              <w:spacing w:line="360" w:lineRule="auto"/>
              <w:rPr>
                <w:rFonts w:cs="FangSong_GB2312" w:asciiTheme="minorEastAsia" w:hAnsiTheme="minorEastAsia" w:eastAsiaTheme="minorEastAsia"/>
                <w:sz w:val="24"/>
              </w:rPr>
            </w:pPr>
          </w:p>
        </w:tc>
        <w:tc>
          <w:tcPr>
            <w:tcW w:w="552" w:type="dxa"/>
          </w:tcPr>
          <w:p w14:paraId="5FD97478">
            <w:pPr>
              <w:spacing w:line="360" w:lineRule="auto"/>
              <w:rPr>
                <w:rFonts w:cs="FangSong_GB2312" w:asciiTheme="minorEastAsia" w:hAnsiTheme="minorEastAsia" w:eastAsiaTheme="minorEastAsia"/>
                <w:sz w:val="24"/>
              </w:rPr>
            </w:pPr>
          </w:p>
        </w:tc>
        <w:tc>
          <w:tcPr>
            <w:tcW w:w="553" w:type="dxa"/>
          </w:tcPr>
          <w:p w14:paraId="1083DF03">
            <w:pPr>
              <w:spacing w:line="360" w:lineRule="auto"/>
              <w:rPr>
                <w:rFonts w:cs="FangSong_GB2312" w:asciiTheme="minorEastAsia" w:hAnsiTheme="minorEastAsia" w:eastAsiaTheme="minorEastAsia"/>
                <w:sz w:val="24"/>
              </w:rPr>
            </w:pPr>
          </w:p>
        </w:tc>
        <w:tc>
          <w:tcPr>
            <w:tcW w:w="553" w:type="dxa"/>
          </w:tcPr>
          <w:p w14:paraId="39D7FB28">
            <w:pPr>
              <w:spacing w:line="360" w:lineRule="auto"/>
              <w:rPr>
                <w:rFonts w:cs="FangSong_GB2312" w:asciiTheme="minorEastAsia" w:hAnsiTheme="minorEastAsia" w:eastAsiaTheme="minorEastAsia"/>
                <w:sz w:val="24"/>
              </w:rPr>
            </w:pPr>
          </w:p>
        </w:tc>
        <w:tc>
          <w:tcPr>
            <w:tcW w:w="553" w:type="dxa"/>
          </w:tcPr>
          <w:p w14:paraId="3C4793EE">
            <w:pPr>
              <w:spacing w:line="360" w:lineRule="auto"/>
              <w:rPr>
                <w:rFonts w:cs="FangSong_GB2312" w:asciiTheme="minorEastAsia" w:hAnsiTheme="minorEastAsia" w:eastAsiaTheme="minorEastAsia"/>
                <w:sz w:val="24"/>
              </w:rPr>
            </w:pPr>
          </w:p>
        </w:tc>
        <w:tc>
          <w:tcPr>
            <w:tcW w:w="553" w:type="dxa"/>
          </w:tcPr>
          <w:p w14:paraId="6EA2EC02">
            <w:pPr>
              <w:spacing w:line="360" w:lineRule="auto"/>
              <w:rPr>
                <w:rFonts w:cs="FangSong_GB2312" w:asciiTheme="minorEastAsia" w:hAnsiTheme="minorEastAsia" w:eastAsiaTheme="minorEastAsia"/>
                <w:sz w:val="24"/>
              </w:rPr>
            </w:pPr>
          </w:p>
        </w:tc>
        <w:tc>
          <w:tcPr>
            <w:tcW w:w="553" w:type="dxa"/>
          </w:tcPr>
          <w:p w14:paraId="3E633B31">
            <w:pPr>
              <w:spacing w:line="360" w:lineRule="auto"/>
              <w:rPr>
                <w:rFonts w:cs="FangSong_GB2312" w:asciiTheme="minorEastAsia" w:hAnsiTheme="minorEastAsia" w:eastAsiaTheme="minorEastAsia"/>
                <w:sz w:val="24"/>
              </w:rPr>
            </w:pPr>
          </w:p>
        </w:tc>
        <w:tc>
          <w:tcPr>
            <w:tcW w:w="553" w:type="dxa"/>
          </w:tcPr>
          <w:p w14:paraId="54C084F6">
            <w:pPr>
              <w:spacing w:line="360" w:lineRule="auto"/>
              <w:rPr>
                <w:rFonts w:cs="FangSong_GB2312" w:asciiTheme="minorEastAsia" w:hAnsiTheme="minorEastAsia" w:eastAsiaTheme="minorEastAsia"/>
                <w:sz w:val="24"/>
              </w:rPr>
            </w:pPr>
          </w:p>
        </w:tc>
        <w:tc>
          <w:tcPr>
            <w:tcW w:w="553" w:type="dxa"/>
          </w:tcPr>
          <w:p w14:paraId="1B8FE50B">
            <w:pPr>
              <w:spacing w:line="360" w:lineRule="auto"/>
              <w:rPr>
                <w:rFonts w:cs="FangSong_GB2312" w:asciiTheme="minorEastAsia" w:hAnsiTheme="minorEastAsia" w:eastAsiaTheme="minorEastAsia"/>
                <w:sz w:val="24"/>
              </w:rPr>
            </w:pPr>
          </w:p>
        </w:tc>
        <w:tc>
          <w:tcPr>
            <w:tcW w:w="553" w:type="dxa"/>
          </w:tcPr>
          <w:p w14:paraId="5EDE127E">
            <w:pPr>
              <w:spacing w:line="360" w:lineRule="auto"/>
              <w:rPr>
                <w:rFonts w:cs="FangSong_GB2312" w:asciiTheme="minorEastAsia" w:hAnsiTheme="minorEastAsia" w:eastAsiaTheme="minorEastAsia"/>
                <w:sz w:val="24"/>
              </w:rPr>
            </w:pPr>
          </w:p>
        </w:tc>
        <w:tc>
          <w:tcPr>
            <w:tcW w:w="553" w:type="dxa"/>
          </w:tcPr>
          <w:p w14:paraId="77F0A285">
            <w:pPr>
              <w:spacing w:line="360" w:lineRule="auto"/>
              <w:rPr>
                <w:rFonts w:cs="FangSong_GB2312" w:asciiTheme="minorEastAsia" w:hAnsiTheme="minorEastAsia" w:eastAsiaTheme="minorEastAsia"/>
                <w:sz w:val="24"/>
              </w:rPr>
            </w:pPr>
          </w:p>
        </w:tc>
        <w:tc>
          <w:tcPr>
            <w:tcW w:w="553" w:type="dxa"/>
          </w:tcPr>
          <w:p w14:paraId="23E0663E">
            <w:pPr>
              <w:spacing w:line="360" w:lineRule="auto"/>
              <w:rPr>
                <w:rFonts w:cs="FangSong_GB2312" w:asciiTheme="minorEastAsia" w:hAnsiTheme="minorEastAsia" w:eastAsiaTheme="minorEastAsia"/>
                <w:sz w:val="24"/>
              </w:rPr>
            </w:pPr>
          </w:p>
        </w:tc>
      </w:tr>
      <w:tr w14:paraId="1848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5AB981">
            <w:pPr>
              <w:spacing w:line="360" w:lineRule="auto"/>
              <w:rPr>
                <w:rFonts w:cs="FangSong_GB2312" w:asciiTheme="minorEastAsia" w:hAnsiTheme="minorEastAsia" w:eastAsiaTheme="minorEastAsia"/>
                <w:sz w:val="24"/>
              </w:rPr>
            </w:pPr>
          </w:p>
        </w:tc>
        <w:tc>
          <w:tcPr>
            <w:tcW w:w="552" w:type="dxa"/>
          </w:tcPr>
          <w:p w14:paraId="79B1D68E">
            <w:pPr>
              <w:spacing w:line="360" w:lineRule="auto"/>
              <w:rPr>
                <w:rFonts w:cs="FangSong_GB2312" w:asciiTheme="minorEastAsia" w:hAnsiTheme="minorEastAsia" w:eastAsiaTheme="minorEastAsia"/>
                <w:sz w:val="24"/>
              </w:rPr>
            </w:pPr>
          </w:p>
        </w:tc>
        <w:tc>
          <w:tcPr>
            <w:tcW w:w="552" w:type="dxa"/>
          </w:tcPr>
          <w:p w14:paraId="7E86C903">
            <w:pPr>
              <w:spacing w:line="360" w:lineRule="auto"/>
              <w:rPr>
                <w:rFonts w:cs="FangSong_GB2312" w:asciiTheme="minorEastAsia" w:hAnsiTheme="minorEastAsia" w:eastAsiaTheme="minorEastAsia"/>
                <w:sz w:val="24"/>
              </w:rPr>
            </w:pPr>
          </w:p>
        </w:tc>
        <w:tc>
          <w:tcPr>
            <w:tcW w:w="552" w:type="dxa"/>
          </w:tcPr>
          <w:p w14:paraId="54B82920">
            <w:pPr>
              <w:spacing w:line="360" w:lineRule="auto"/>
              <w:rPr>
                <w:rFonts w:cs="FangSong_GB2312" w:asciiTheme="minorEastAsia" w:hAnsiTheme="minorEastAsia" w:eastAsiaTheme="minorEastAsia"/>
                <w:sz w:val="24"/>
              </w:rPr>
            </w:pPr>
          </w:p>
        </w:tc>
        <w:tc>
          <w:tcPr>
            <w:tcW w:w="552" w:type="dxa"/>
          </w:tcPr>
          <w:p w14:paraId="5E11C6D7">
            <w:pPr>
              <w:spacing w:line="360" w:lineRule="auto"/>
              <w:rPr>
                <w:rFonts w:cs="FangSong_GB2312" w:asciiTheme="minorEastAsia" w:hAnsiTheme="minorEastAsia" w:eastAsiaTheme="minorEastAsia"/>
                <w:sz w:val="24"/>
              </w:rPr>
            </w:pPr>
          </w:p>
        </w:tc>
        <w:tc>
          <w:tcPr>
            <w:tcW w:w="552" w:type="dxa"/>
          </w:tcPr>
          <w:p w14:paraId="26048801">
            <w:pPr>
              <w:spacing w:line="360" w:lineRule="auto"/>
              <w:rPr>
                <w:rFonts w:cs="FangSong_GB2312" w:asciiTheme="minorEastAsia" w:hAnsiTheme="minorEastAsia" w:eastAsiaTheme="minorEastAsia"/>
                <w:sz w:val="24"/>
              </w:rPr>
            </w:pPr>
          </w:p>
        </w:tc>
        <w:tc>
          <w:tcPr>
            <w:tcW w:w="552" w:type="dxa"/>
          </w:tcPr>
          <w:p w14:paraId="75D30CAF">
            <w:pPr>
              <w:spacing w:line="360" w:lineRule="auto"/>
              <w:rPr>
                <w:rFonts w:cs="FangSong_GB2312" w:asciiTheme="minorEastAsia" w:hAnsiTheme="minorEastAsia" w:eastAsiaTheme="minorEastAsia"/>
                <w:sz w:val="24"/>
              </w:rPr>
            </w:pPr>
          </w:p>
        </w:tc>
        <w:tc>
          <w:tcPr>
            <w:tcW w:w="553" w:type="dxa"/>
          </w:tcPr>
          <w:p w14:paraId="59E1DA28">
            <w:pPr>
              <w:spacing w:line="360" w:lineRule="auto"/>
              <w:rPr>
                <w:rFonts w:cs="FangSong_GB2312" w:asciiTheme="minorEastAsia" w:hAnsiTheme="minorEastAsia" w:eastAsiaTheme="minorEastAsia"/>
                <w:sz w:val="24"/>
              </w:rPr>
            </w:pPr>
          </w:p>
        </w:tc>
        <w:tc>
          <w:tcPr>
            <w:tcW w:w="553" w:type="dxa"/>
          </w:tcPr>
          <w:p w14:paraId="4C2AC6AA">
            <w:pPr>
              <w:spacing w:line="360" w:lineRule="auto"/>
              <w:rPr>
                <w:rFonts w:cs="FangSong_GB2312" w:asciiTheme="minorEastAsia" w:hAnsiTheme="minorEastAsia" w:eastAsiaTheme="minorEastAsia"/>
                <w:sz w:val="24"/>
              </w:rPr>
            </w:pPr>
          </w:p>
        </w:tc>
        <w:tc>
          <w:tcPr>
            <w:tcW w:w="553" w:type="dxa"/>
          </w:tcPr>
          <w:p w14:paraId="75886895">
            <w:pPr>
              <w:spacing w:line="360" w:lineRule="auto"/>
              <w:rPr>
                <w:rFonts w:cs="FangSong_GB2312" w:asciiTheme="minorEastAsia" w:hAnsiTheme="minorEastAsia" w:eastAsiaTheme="minorEastAsia"/>
                <w:sz w:val="24"/>
              </w:rPr>
            </w:pPr>
          </w:p>
        </w:tc>
        <w:tc>
          <w:tcPr>
            <w:tcW w:w="553" w:type="dxa"/>
          </w:tcPr>
          <w:p w14:paraId="14E8C98D">
            <w:pPr>
              <w:spacing w:line="360" w:lineRule="auto"/>
              <w:rPr>
                <w:rFonts w:cs="FangSong_GB2312" w:asciiTheme="minorEastAsia" w:hAnsiTheme="minorEastAsia" w:eastAsiaTheme="minorEastAsia"/>
                <w:sz w:val="24"/>
              </w:rPr>
            </w:pPr>
          </w:p>
        </w:tc>
        <w:tc>
          <w:tcPr>
            <w:tcW w:w="553" w:type="dxa"/>
          </w:tcPr>
          <w:p w14:paraId="1EFFC5F5">
            <w:pPr>
              <w:spacing w:line="360" w:lineRule="auto"/>
              <w:rPr>
                <w:rFonts w:cs="FangSong_GB2312" w:asciiTheme="minorEastAsia" w:hAnsiTheme="minorEastAsia" w:eastAsiaTheme="minorEastAsia"/>
                <w:sz w:val="24"/>
              </w:rPr>
            </w:pPr>
          </w:p>
        </w:tc>
        <w:tc>
          <w:tcPr>
            <w:tcW w:w="553" w:type="dxa"/>
          </w:tcPr>
          <w:p w14:paraId="0B0DFF2E">
            <w:pPr>
              <w:spacing w:line="360" w:lineRule="auto"/>
              <w:rPr>
                <w:rFonts w:cs="FangSong_GB2312" w:asciiTheme="minorEastAsia" w:hAnsiTheme="minorEastAsia" w:eastAsiaTheme="minorEastAsia"/>
                <w:sz w:val="24"/>
              </w:rPr>
            </w:pPr>
          </w:p>
        </w:tc>
        <w:tc>
          <w:tcPr>
            <w:tcW w:w="553" w:type="dxa"/>
          </w:tcPr>
          <w:p w14:paraId="68266395">
            <w:pPr>
              <w:spacing w:line="360" w:lineRule="auto"/>
              <w:rPr>
                <w:rFonts w:cs="FangSong_GB2312" w:asciiTheme="minorEastAsia" w:hAnsiTheme="minorEastAsia" w:eastAsiaTheme="minorEastAsia"/>
                <w:sz w:val="24"/>
              </w:rPr>
            </w:pPr>
          </w:p>
        </w:tc>
        <w:tc>
          <w:tcPr>
            <w:tcW w:w="553" w:type="dxa"/>
          </w:tcPr>
          <w:p w14:paraId="3E8CC71C">
            <w:pPr>
              <w:spacing w:line="360" w:lineRule="auto"/>
              <w:rPr>
                <w:rFonts w:cs="FangSong_GB2312" w:asciiTheme="minorEastAsia" w:hAnsiTheme="minorEastAsia" w:eastAsiaTheme="minorEastAsia"/>
                <w:sz w:val="24"/>
              </w:rPr>
            </w:pPr>
          </w:p>
        </w:tc>
        <w:tc>
          <w:tcPr>
            <w:tcW w:w="553" w:type="dxa"/>
          </w:tcPr>
          <w:p w14:paraId="3BDCB105">
            <w:pPr>
              <w:spacing w:line="360" w:lineRule="auto"/>
              <w:rPr>
                <w:rFonts w:cs="FangSong_GB2312" w:asciiTheme="minorEastAsia" w:hAnsiTheme="minorEastAsia" w:eastAsiaTheme="minorEastAsia"/>
                <w:sz w:val="24"/>
              </w:rPr>
            </w:pPr>
          </w:p>
        </w:tc>
        <w:tc>
          <w:tcPr>
            <w:tcW w:w="553" w:type="dxa"/>
          </w:tcPr>
          <w:p w14:paraId="2C5EE89D">
            <w:pPr>
              <w:spacing w:line="360" w:lineRule="auto"/>
              <w:rPr>
                <w:rFonts w:cs="FangSong_GB2312" w:asciiTheme="minorEastAsia" w:hAnsiTheme="minorEastAsia" w:eastAsiaTheme="minorEastAsia"/>
                <w:sz w:val="24"/>
              </w:rPr>
            </w:pPr>
          </w:p>
        </w:tc>
      </w:tr>
      <w:tr w14:paraId="1E28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01154DA">
            <w:pPr>
              <w:spacing w:line="360" w:lineRule="auto"/>
              <w:rPr>
                <w:rFonts w:cs="FangSong_GB2312" w:asciiTheme="minorEastAsia" w:hAnsiTheme="minorEastAsia" w:eastAsiaTheme="minorEastAsia"/>
                <w:sz w:val="24"/>
              </w:rPr>
            </w:pPr>
          </w:p>
        </w:tc>
        <w:tc>
          <w:tcPr>
            <w:tcW w:w="552" w:type="dxa"/>
          </w:tcPr>
          <w:p w14:paraId="3AD3C5B1">
            <w:pPr>
              <w:spacing w:line="360" w:lineRule="auto"/>
              <w:rPr>
                <w:rFonts w:cs="FangSong_GB2312" w:asciiTheme="minorEastAsia" w:hAnsiTheme="minorEastAsia" w:eastAsiaTheme="minorEastAsia"/>
                <w:sz w:val="24"/>
              </w:rPr>
            </w:pPr>
          </w:p>
        </w:tc>
        <w:tc>
          <w:tcPr>
            <w:tcW w:w="552" w:type="dxa"/>
          </w:tcPr>
          <w:p w14:paraId="3DB9922C">
            <w:pPr>
              <w:spacing w:line="360" w:lineRule="auto"/>
              <w:rPr>
                <w:rFonts w:cs="FangSong_GB2312" w:asciiTheme="minorEastAsia" w:hAnsiTheme="minorEastAsia" w:eastAsiaTheme="minorEastAsia"/>
                <w:sz w:val="24"/>
              </w:rPr>
            </w:pPr>
          </w:p>
        </w:tc>
        <w:tc>
          <w:tcPr>
            <w:tcW w:w="552" w:type="dxa"/>
          </w:tcPr>
          <w:p w14:paraId="53EDA359">
            <w:pPr>
              <w:spacing w:line="360" w:lineRule="auto"/>
              <w:rPr>
                <w:rFonts w:cs="FangSong_GB2312" w:asciiTheme="minorEastAsia" w:hAnsiTheme="minorEastAsia" w:eastAsiaTheme="minorEastAsia"/>
                <w:sz w:val="24"/>
              </w:rPr>
            </w:pPr>
          </w:p>
        </w:tc>
        <w:tc>
          <w:tcPr>
            <w:tcW w:w="552" w:type="dxa"/>
          </w:tcPr>
          <w:p w14:paraId="3486C840">
            <w:pPr>
              <w:spacing w:line="360" w:lineRule="auto"/>
              <w:rPr>
                <w:rFonts w:cs="FangSong_GB2312" w:asciiTheme="minorEastAsia" w:hAnsiTheme="minorEastAsia" w:eastAsiaTheme="minorEastAsia"/>
                <w:sz w:val="24"/>
              </w:rPr>
            </w:pPr>
          </w:p>
        </w:tc>
        <w:tc>
          <w:tcPr>
            <w:tcW w:w="552" w:type="dxa"/>
          </w:tcPr>
          <w:p w14:paraId="44CD9C86">
            <w:pPr>
              <w:spacing w:line="360" w:lineRule="auto"/>
              <w:rPr>
                <w:rFonts w:cs="FangSong_GB2312" w:asciiTheme="minorEastAsia" w:hAnsiTheme="minorEastAsia" w:eastAsiaTheme="minorEastAsia"/>
                <w:sz w:val="24"/>
              </w:rPr>
            </w:pPr>
          </w:p>
        </w:tc>
        <w:tc>
          <w:tcPr>
            <w:tcW w:w="552" w:type="dxa"/>
          </w:tcPr>
          <w:p w14:paraId="67F4294B">
            <w:pPr>
              <w:spacing w:line="360" w:lineRule="auto"/>
              <w:rPr>
                <w:rFonts w:cs="FangSong_GB2312" w:asciiTheme="minorEastAsia" w:hAnsiTheme="minorEastAsia" w:eastAsiaTheme="minorEastAsia"/>
                <w:sz w:val="24"/>
              </w:rPr>
            </w:pPr>
          </w:p>
        </w:tc>
        <w:tc>
          <w:tcPr>
            <w:tcW w:w="553" w:type="dxa"/>
          </w:tcPr>
          <w:p w14:paraId="4CE45DB7">
            <w:pPr>
              <w:spacing w:line="360" w:lineRule="auto"/>
              <w:rPr>
                <w:rFonts w:cs="FangSong_GB2312" w:asciiTheme="minorEastAsia" w:hAnsiTheme="minorEastAsia" w:eastAsiaTheme="minorEastAsia"/>
                <w:sz w:val="24"/>
              </w:rPr>
            </w:pPr>
          </w:p>
        </w:tc>
        <w:tc>
          <w:tcPr>
            <w:tcW w:w="553" w:type="dxa"/>
          </w:tcPr>
          <w:p w14:paraId="274238BE">
            <w:pPr>
              <w:spacing w:line="360" w:lineRule="auto"/>
              <w:rPr>
                <w:rFonts w:cs="FangSong_GB2312" w:asciiTheme="minorEastAsia" w:hAnsiTheme="minorEastAsia" w:eastAsiaTheme="minorEastAsia"/>
                <w:sz w:val="24"/>
              </w:rPr>
            </w:pPr>
          </w:p>
        </w:tc>
        <w:tc>
          <w:tcPr>
            <w:tcW w:w="553" w:type="dxa"/>
          </w:tcPr>
          <w:p w14:paraId="43EA655F">
            <w:pPr>
              <w:spacing w:line="360" w:lineRule="auto"/>
              <w:rPr>
                <w:rFonts w:cs="FangSong_GB2312" w:asciiTheme="minorEastAsia" w:hAnsiTheme="minorEastAsia" w:eastAsiaTheme="minorEastAsia"/>
                <w:sz w:val="24"/>
              </w:rPr>
            </w:pPr>
          </w:p>
        </w:tc>
        <w:tc>
          <w:tcPr>
            <w:tcW w:w="553" w:type="dxa"/>
          </w:tcPr>
          <w:p w14:paraId="52C0946D">
            <w:pPr>
              <w:spacing w:line="360" w:lineRule="auto"/>
              <w:rPr>
                <w:rFonts w:cs="FangSong_GB2312" w:asciiTheme="minorEastAsia" w:hAnsiTheme="minorEastAsia" w:eastAsiaTheme="minorEastAsia"/>
                <w:sz w:val="24"/>
              </w:rPr>
            </w:pPr>
          </w:p>
        </w:tc>
        <w:tc>
          <w:tcPr>
            <w:tcW w:w="553" w:type="dxa"/>
          </w:tcPr>
          <w:p w14:paraId="3572F126">
            <w:pPr>
              <w:spacing w:line="360" w:lineRule="auto"/>
              <w:rPr>
                <w:rFonts w:cs="FangSong_GB2312" w:asciiTheme="minorEastAsia" w:hAnsiTheme="minorEastAsia" w:eastAsiaTheme="minorEastAsia"/>
                <w:sz w:val="24"/>
              </w:rPr>
            </w:pPr>
          </w:p>
        </w:tc>
        <w:tc>
          <w:tcPr>
            <w:tcW w:w="553" w:type="dxa"/>
          </w:tcPr>
          <w:p w14:paraId="52228B9D">
            <w:pPr>
              <w:spacing w:line="360" w:lineRule="auto"/>
              <w:rPr>
                <w:rFonts w:cs="FangSong_GB2312" w:asciiTheme="minorEastAsia" w:hAnsiTheme="minorEastAsia" w:eastAsiaTheme="minorEastAsia"/>
                <w:sz w:val="24"/>
              </w:rPr>
            </w:pPr>
          </w:p>
        </w:tc>
        <w:tc>
          <w:tcPr>
            <w:tcW w:w="553" w:type="dxa"/>
          </w:tcPr>
          <w:p w14:paraId="10CD0F34">
            <w:pPr>
              <w:spacing w:line="360" w:lineRule="auto"/>
              <w:rPr>
                <w:rFonts w:cs="FangSong_GB2312" w:asciiTheme="minorEastAsia" w:hAnsiTheme="minorEastAsia" w:eastAsiaTheme="minorEastAsia"/>
                <w:sz w:val="24"/>
              </w:rPr>
            </w:pPr>
          </w:p>
        </w:tc>
        <w:tc>
          <w:tcPr>
            <w:tcW w:w="553" w:type="dxa"/>
          </w:tcPr>
          <w:p w14:paraId="2D9E9171">
            <w:pPr>
              <w:spacing w:line="360" w:lineRule="auto"/>
              <w:rPr>
                <w:rFonts w:cs="FangSong_GB2312" w:asciiTheme="minorEastAsia" w:hAnsiTheme="minorEastAsia" w:eastAsiaTheme="minorEastAsia"/>
                <w:sz w:val="24"/>
              </w:rPr>
            </w:pPr>
          </w:p>
        </w:tc>
        <w:tc>
          <w:tcPr>
            <w:tcW w:w="553" w:type="dxa"/>
          </w:tcPr>
          <w:p w14:paraId="5403AB50">
            <w:pPr>
              <w:spacing w:line="360" w:lineRule="auto"/>
              <w:rPr>
                <w:rFonts w:cs="FangSong_GB2312" w:asciiTheme="minorEastAsia" w:hAnsiTheme="minorEastAsia" w:eastAsiaTheme="minorEastAsia"/>
                <w:sz w:val="24"/>
              </w:rPr>
            </w:pPr>
          </w:p>
        </w:tc>
        <w:tc>
          <w:tcPr>
            <w:tcW w:w="553" w:type="dxa"/>
          </w:tcPr>
          <w:p w14:paraId="3FB24C1B">
            <w:pPr>
              <w:spacing w:line="360" w:lineRule="auto"/>
              <w:rPr>
                <w:rFonts w:cs="FangSong_GB2312" w:asciiTheme="minorEastAsia" w:hAnsiTheme="minorEastAsia" w:eastAsiaTheme="minorEastAsia"/>
                <w:sz w:val="24"/>
              </w:rPr>
            </w:pPr>
          </w:p>
        </w:tc>
      </w:tr>
      <w:tr w14:paraId="5123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B80A1C">
            <w:pPr>
              <w:spacing w:line="360" w:lineRule="auto"/>
              <w:rPr>
                <w:rFonts w:cs="FangSong_GB2312" w:asciiTheme="minorEastAsia" w:hAnsiTheme="minorEastAsia" w:eastAsiaTheme="minorEastAsia"/>
                <w:sz w:val="24"/>
              </w:rPr>
            </w:pPr>
          </w:p>
        </w:tc>
        <w:tc>
          <w:tcPr>
            <w:tcW w:w="552" w:type="dxa"/>
          </w:tcPr>
          <w:p w14:paraId="3765D69F">
            <w:pPr>
              <w:spacing w:line="360" w:lineRule="auto"/>
              <w:rPr>
                <w:rFonts w:cs="FangSong_GB2312" w:asciiTheme="minorEastAsia" w:hAnsiTheme="minorEastAsia" w:eastAsiaTheme="minorEastAsia"/>
                <w:sz w:val="24"/>
              </w:rPr>
            </w:pPr>
          </w:p>
        </w:tc>
        <w:tc>
          <w:tcPr>
            <w:tcW w:w="552" w:type="dxa"/>
          </w:tcPr>
          <w:p w14:paraId="18E6CA83">
            <w:pPr>
              <w:spacing w:line="360" w:lineRule="auto"/>
              <w:rPr>
                <w:rFonts w:cs="FangSong_GB2312" w:asciiTheme="minorEastAsia" w:hAnsiTheme="minorEastAsia" w:eastAsiaTheme="minorEastAsia"/>
                <w:sz w:val="24"/>
              </w:rPr>
            </w:pPr>
          </w:p>
        </w:tc>
        <w:tc>
          <w:tcPr>
            <w:tcW w:w="552" w:type="dxa"/>
          </w:tcPr>
          <w:p w14:paraId="5ED00647">
            <w:pPr>
              <w:spacing w:line="360" w:lineRule="auto"/>
              <w:rPr>
                <w:rFonts w:cs="FangSong_GB2312" w:asciiTheme="minorEastAsia" w:hAnsiTheme="minorEastAsia" w:eastAsiaTheme="minorEastAsia"/>
                <w:sz w:val="24"/>
              </w:rPr>
            </w:pPr>
          </w:p>
        </w:tc>
        <w:tc>
          <w:tcPr>
            <w:tcW w:w="552" w:type="dxa"/>
          </w:tcPr>
          <w:p w14:paraId="7F48EF83">
            <w:pPr>
              <w:spacing w:line="360" w:lineRule="auto"/>
              <w:rPr>
                <w:rFonts w:cs="FangSong_GB2312" w:asciiTheme="minorEastAsia" w:hAnsiTheme="minorEastAsia" w:eastAsiaTheme="minorEastAsia"/>
                <w:sz w:val="24"/>
              </w:rPr>
            </w:pPr>
          </w:p>
        </w:tc>
        <w:tc>
          <w:tcPr>
            <w:tcW w:w="552" w:type="dxa"/>
          </w:tcPr>
          <w:p w14:paraId="4A693043">
            <w:pPr>
              <w:spacing w:line="360" w:lineRule="auto"/>
              <w:rPr>
                <w:rFonts w:cs="FangSong_GB2312" w:asciiTheme="minorEastAsia" w:hAnsiTheme="minorEastAsia" w:eastAsiaTheme="minorEastAsia"/>
                <w:sz w:val="24"/>
              </w:rPr>
            </w:pPr>
          </w:p>
        </w:tc>
        <w:tc>
          <w:tcPr>
            <w:tcW w:w="552" w:type="dxa"/>
          </w:tcPr>
          <w:p w14:paraId="5EE426F1">
            <w:pPr>
              <w:spacing w:line="360" w:lineRule="auto"/>
              <w:rPr>
                <w:rFonts w:cs="FangSong_GB2312" w:asciiTheme="minorEastAsia" w:hAnsiTheme="minorEastAsia" w:eastAsiaTheme="minorEastAsia"/>
                <w:sz w:val="24"/>
              </w:rPr>
            </w:pPr>
          </w:p>
        </w:tc>
        <w:tc>
          <w:tcPr>
            <w:tcW w:w="553" w:type="dxa"/>
          </w:tcPr>
          <w:p w14:paraId="65401C6B">
            <w:pPr>
              <w:spacing w:line="360" w:lineRule="auto"/>
              <w:rPr>
                <w:rFonts w:cs="FangSong_GB2312" w:asciiTheme="minorEastAsia" w:hAnsiTheme="minorEastAsia" w:eastAsiaTheme="minorEastAsia"/>
                <w:sz w:val="24"/>
              </w:rPr>
            </w:pPr>
          </w:p>
        </w:tc>
        <w:tc>
          <w:tcPr>
            <w:tcW w:w="553" w:type="dxa"/>
          </w:tcPr>
          <w:p w14:paraId="1A1CCEF4">
            <w:pPr>
              <w:spacing w:line="360" w:lineRule="auto"/>
              <w:rPr>
                <w:rFonts w:cs="FangSong_GB2312" w:asciiTheme="minorEastAsia" w:hAnsiTheme="minorEastAsia" w:eastAsiaTheme="minorEastAsia"/>
                <w:sz w:val="24"/>
              </w:rPr>
            </w:pPr>
          </w:p>
        </w:tc>
        <w:tc>
          <w:tcPr>
            <w:tcW w:w="553" w:type="dxa"/>
          </w:tcPr>
          <w:p w14:paraId="49342FCB">
            <w:pPr>
              <w:spacing w:line="360" w:lineRule="auto"/>
              <w:rPr>
                <w:rFonts w:cs="FangSong_GB2312" w:asciiTheme="minorEastAsia" w:hAnsiTheme="minorEastAsia" w:eastAsiaTheme="minorEastAsia"/>
                <w:sz w:val="24"/>
              </w:rPr>
            </w:pPr>
          </w:p>
        </w:tc>
        <w:tc>
          <w:tcPr>
            <w:tcW w:w="553" w:type="dxa"/>
          </w:tcPr>
          <w:p w14:paraId="0F9E9E5E">
            <w:pPr>
              <w:spacing w:line="360" w:lineRule="auto"/>
              <w:rPr>
                <w:rFonts w:cs="FangSong_GB2312" w:asciiTheme="minorEastAsia" w:hAnsiTheme="minorEastAsia" w:eastAsiaTheme="minorEastAsia"/>
                <w:sz w:val="24"/>
              </w:rPr>
            </w:pPr>
          </w:p>
        </w:tc>
        <w:tc>
          <w:tcPr>
            <w:tcW w:w="553" w:type="dxa"/>
          </w:tcPr>
          <w:p w14:paraId="1B52AA86">
            <w:pPr>
              <w:spacing w:line="360" w:lineRule="auto"/>
              <w:rPr>
                <w:rFonts w:cs="FangSong_GB2312" w:asciiTheme="minorEastAsia" w:hAnsiTheme="minorEastAsia" w:eastAsiaTheme="minorEastAsia"/>
                <w:sz w:val="24"/>
              </w:rPr>
            </w:pPr>
          </w:p>
        </w:tc>
        <w:tc>
          <w:tcPr>
            <w:tcW w:w="553" w:type="dxa"/>
          </w:tcPr>
          <w:p w14:paraId="45A5C43B">
            <w:pPr>
              <w:spacing w:line="360" w:lineRule="auto"/>
              <w:rPr>
                <w:rFonts w:cs="FangSong_GB2312" w:asciiTheme="minorEastAsia" w:hAnsiTheme="minorEastAsia" w:eastAsiaTheme="minorEastAsia"/>
                <w:sz w:val="24"/>
              </w:rPr>
            </w:pPr>
          </w:p>
        </w:tc>
        <w:tc>
          <w:tcPr>
            <w:tcW w:w="553" w:type="dxa"/>
          </w:tcPr>
          <w:p w14:paraId="12ECBD03">
            <w:pPr>
              <w:spacing w:line="360" w:lineRule="auto"/>
              <w:rPr>
                <w:rFonts w:cs="FangSong_GB2312" w:asciiTheme="minorEastAsia" w:hAnsiTheme="minorEastAsia" w:eastAsiaTheme="minorEastAsia"/>
                <w:sz w:val="24"/>
              </w:rPr>
            </w:pPr>
          </w:p>
        </w:tc>
        <w:tc>
          <w:tcPr>
            <w:tcW w:w="553" w:type="dxa"/>
          </w:tcPr>
          <w:p w14:paraId="3EF955CC">
            <w:pPr>
              <w:spacing w:line="360" w:lineRule="auto"/>
              <w:rPr>
                <w:rFonts w:cs="FangSong_GB2312" w:asciiTheme="minorEastAsia" w:hAnsiTheme="minorEastAsia" w:eastAsiaTheme="minorEastAsia"/>
                <w:sz w:val="24"/>
              </w:rPr>
            </w:pPr>
          </w:p>
        </w:tc>
        <w:tc>
          <w:tcPr>
            <w:tcW w:w="553" w:type="dxa"/>
          </w:tcPr>
          <w:p w14:paraId="2803F351">
            <w:pPr>
              <w:spacing w:line="360" w:lineRule="auto"/>
              <w:rPr>
                <w:rFonts w:cs="FangSong_GB2312" w:asciiTheme="minorEastAsia" w:hAnsiTheme="minorEastAsia" w:eastAsiaTheme="minorEastAsia"/>
                <w:sz w:val="24"/>
              </w:rPr>
            </w:pPr>
          </w:p>
        </w:tc>
        <w:tc>
          <w:tcPr>
            <w:tcW w:w="553" w:type="dxa"/>
          </w:tcPr>
          <w:p w14:paraId="0E088144">
            <w:pPr>
              <w:spacing w:line="360" w:lineRule="auto"/>
              <w:rPr>
                <w:rFonts w:cs="FangSong_GB2312" w:asciiTheme="minorEastAsia" w:hAnsiTheme="minorEastAsia" w:eastAsiaTheme="minorEastAsia"/>
                <w:sz w:val="24"/>
              </w:rPr>
            </w:pPr>
          </w:p>
        </w:tc>
      </w:tr>
      <w:tr w14:paraId="73D1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372CCE">
            <w:pPr>
              <w:spacing w:line="360" w:lineRule="auto"/>
              <w:rPr>
                <w:rFonts w:cs="FangSong_GB2312" w:asciiTheme="minorEastAsia" w:hAnsiTheme="minorEastAsia" w:eastAsiaTheme="minorEastAsia"/>
                <w:sz w:val="24"/>
              </w:rPr>
            </w:pPr>
          </w:p>
        </w:tc>
        <w:tc>
          <w:tcPr>
            <w:tcW w:w="552" w:type="dxa"/>
          </w:tcPr>
          <w:p w14:paraId="0D72EE07">
            <w:pPr>
              <w:spacing w:line="360" w:lineRule="auto"/>
              <w:rPr>
                <w:rFonts w:cs="FangSong_GB2312" w:asciiTheme="minorEastAsia" w:hAnsiTheme="minorEastAsia" w:eastAsiaTheme="minorEastAsia"/>
                <w:sz w:val="24"/>
              </w:rPr>
            </w:pPr>
          </w:p>
        </w:tc>
        <w:tc>
          <w:tcPr>
            <w:tcW w:w="552" w:type="dxa"/>
          </w:tcPr>
          <w:p w14:paraId="01946D6F">
            <w:pPr>
              <w:spacing w:line="360" w:lineRule="auto"/>
              <w:rPr>
                <w:rFonts w:cs="FangSong_GB2312" w:asciiTheme="minorEastAsia" w:hAnsiTheme="minorEastAsia" w:eastAsiaTheme="minorEastAsia"/>
                <w:sz w:val="24"/>
              </w:rPr>
            </w:pPr>
          </w:p>
        </w:tc>
        <w:tc>
          <w:tcPr>
            <w:tcW w:w="552" w:type="dxa"/>
          </w:tcPr>
          <w:p w14:paraId="23E21162">
            <w:pPr>
              <w:spacing w:line="360" w:lineRule="auto"/>
              <w:rPr>
                <w:rFonts w:cs="FangSong_GB2312" w:asciiTheme="minorEastAsia" w:hAnsiTheme="minorEastAsia" w:eastAsiaTheme="minorEastAsia"/>
                <w:sz w:val="24"/>
              </w:rPr>
            </w:pPr>
          </w:p>
        </w:tc>
        <w:tc>
          <w:tcPr>
            <w:tcW w:w="552" w:type="dxa"/>
          </w:tcPr>
          <w:p w14:paraId="25EF2091">
            <w:pPr>
              <w:spacing w:line="360" w:lineRule="auto"/>
              <w:rPr>
                <w:rFonts w:cs="FangSong_GB2312" w:asciiTheme="minorEastAsia" w:hAnsiTheme="minorEastAsia" w:eastAsiaTheme="minorEastAsia"/>
                <w:sz w:val="24"/>
              </w:rPr>
            </w:pPr>
          </w:p>
        </w:tc>
        <w:tc>
          <w:tcPr>
            <w:tcW w:w="552" w:type="dxa"/>
          </w:tcPr>
          <w:p w14:paraId="657AEC79">
            <w:pPr>
              <w:spacing w:line="360" w:lineRule="auto"/>
              <w:rPr>
                <w:rFonts w:cs="FangSong_GB2312" w:asciiTheme="minorEastAsia" w:hAnsiTheme="minorEastAsia" w:eastAsiaTheme="minorEastAsia"/>
                <w:sz w:val="24"/>
              </w:rPr>
            </w:pPr>
          </w:p>
        </w:tc>
        <w:tc>
          <w:tcPr>
            <w:tcW w:w="552" w:type="dxa"/>
          </w:tcPr>
          <w:p w14:paraId="14C81614">
            <w:pPr>
              <w:spacing w:line="360" w:lineRule="auto"/>
              <w:rPr>
                <w:rFonts w:cs="FangSong_GB2312" w:asciiTheme="minorEastAsia" w:hAnsiTheme="minorEastAsia" w:eastAsiaTheme="minorEastAsia"/>
                <w:sz w:val="24"/>
              </w:rPr>
            </w:pPr>
          </w:p>
        </w:tc>
        <w:tc>
          <w:tcPr>
            <w:tcW w:w="553" w:type="dxa"/>
          </w:tcPr>
          <w:p w14:paraId="7F963D31">
            <w:pPr>
              <w:spacing w:line="360" w:lineRule="auto"/>
              <w:rPr>
                <w:rFonts w:cs="FangSong_GB2312" w:asciiTheme="minorEastAsia" w:hAnsiTheme="minorEastAsia" w:eastAsiaTheme="minorEastAsia"/>
                <w:sz w:val="24"/>
              </w:rPr>
            </w:pPr>
          </w:p>
        </w:tc>
        <w:tc>
          <w:tcPr>
            <w:tcW w:w="553" w:type="dxa"/>
          </w:tcPr>
          <w:p w14:paraId="44BBC1D0">
            <w:pPr>
              <w:spacing w:line="360" w:lineRule="auto"/>
              <w:rPr>
                <w:rFonts w:cs="FangSong_GB2312" w:asciiTheme="minorEastAsia" w:hAnsiTheme="minorEastAsia" w:eastAsiaTheme="minorEastAsia"/>
                <w:sz w:val="24"/>
              </w:rPr>
            </w:pPr>
          </w:p>
        </w:tc>
        <w:tc>
          <w:tcPr>
            <w:tcW w:w="553" w:type="dxa"/>
          </w:tcPr>
          <w:p w14:paraId="64188BA4">
            <w:pPr>
              <w:spacing w:line="360" w:lineRule="auto"/>
              <w:rPr>
                <w:rFonts w:cs="FangSong_GB2312" w:asciiTheme="minorEastAsia" w:hAnsiTheme="minorEastAsia" w:eastAsiaTheme="minorEastAsia"/>
                <w:sz w:val="24"/>
              </w:rPr>
            </w:pPr>
          </w:p>
        </w:tc>
        <w:tc>
          <w:tcPr>
            <w:tcW w:w="553" w:type="dxa"/>
          </w:tcPr>
          <w:p w14:paraId="5F20CCBF">
            <w:pPr>
              <w:spacing w:line="360" w:lineRule="auto"/>
              <w:rPr>
                <w:rFonts w:cs="FangSong_GB2312" w:asciiTheme="minorEastAsia" w:hAnsiTheme="minorEastAsia" w:eastAsiaTheme="minorEastAsia"/>
                <w:sz w:val="24"/>
              </w:rPr>
            </w:pPr>
          </w:p>
        </w:tc>
        <w:tc>
          <w:tcPr>
            <w:tcW w:w="553" w:type="dxa"/>
          </w:tcPr>
          <w:p w14:paraId="76E507B4">
            <w:pPr>
              <w:spacing w:line="360" w:lineRule="auto"/>
              <w:rPr>
                <w:rFonts w:cs="FangSong_GB2312" w:asciiTheme="minorEastAsia" w:hAnsiTheme="minorEastAsia" w:eastAsiaTheme="minorEastAsia"/>
                <w:sz w:val="24"/>
              </w:rPr>
            </w:pPr>
          </w:p>
        </w:tc>
        <w:tc>
          <w:tcPr>
            <w:tcW w:w="553" w:type="dxa"/>
          </w:tcPr>
          <w:p w14:paraId="797478EC">
            <w:pPr>
              <w:spacing w:line="360" w:lineRule="auto"/>
              <w:rPr>
                <w:rFonts w:cs="FangSong_GB2312" w:asciiTheme="minorEastAsia" w:hAnsiTheme="minorEastAsia" w:eastAsiaTheme="minorEastAsia"/>
                <w:sz w:val="24"/>
              </w:rPr>
            </w:pPr>
          </w:p>
        </w:tc>
        <w:tc>
          <w:tcPr>
            <w:tcW w:w="553" w:type="dxa"/>
          </w:tcPr>
          <w:p w14:paraId="2FE56276">
            <w:pPr>
              <w:spacing w:line="360" w:lineRule="auto"/>
              <w:rPr>
                <w:rFonts w:cs="FangSong_GB2312" w:asciiTheme="minorEastAsia" w:hAnsiTheme="minorEastAsia" w:eastAsiaTheme="minorEastAsia"/>
                <w:sz w:val="24"/>
              </w:rPr>
            </w:pPr>
          </w:p>
        </w:tc>
        <w:tc>
          <w:tcPr>
            <w:tcW w:w="553" w:type="dxa"/>
          </w:tcPr>
          <w:p w14:paraId="43A7EEEC">
            <w:pPr>
              <w:spacing w:line="360" w:lineRule="auto"/>
              <w:rPr>
                <w:rFonts w:cs="FangSong_GB2312" w:asciiTheme="minorEastAsia" w:hAnsiTheme="minorEastAsia" w:eastAsiaTheme="minorEastAsia"/>
                <w:sz w:val="24"/>
              </w:rPr>
            </w:pPr>
          </w:p>
        </w:tc>
        <w:tc>
          <w:tcPr>
            <w:tcW w:w="553" w:type="dxa"/>
          </w:tcPr>
          <w:p w14:paraId="0E09FC49">
            <w:pPr>
              <w:spacing w:line="360" w:lineRule="auto"/>
              <w:rPr>
                <w:rFonts w:cs="FangSong_GB2312" w:asciiTheme="minorEastAsia" w:hAnsiTheme="minorEastAsia" w:eastAsiaTheme="minorEastAsia"/>
                <w:sz w:val="24"/>
              </w:rPr>
            </w:pPr>
          </w:p>
        </w:tc>
        <w:tc>
          <w:tcPr>
            <w:tcW w:w="553" w:type="dxa"/>
          </w:tcPr>
          <w:p w14:paraId="6D3183DF">
            <w:pPr>
              <w:spacing w:line="360" w:lineRule="auto"/>
              <w:rPr>
                <w:rFonts w:cs="FangSong_GB2312" w:asciiTheme="minorEastAsia" w:hAnsiTheme="minorEastAsia" w:eastAsiaTheme="minorEastAsia"/>
                <w:sz w:val="24"/>
              </w:rPr>
            </w:pPr>
          </w:p>
        </w:tc>
      </w:tr>
      <w:tr w14:paraId="1CAB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298053A">
            <w:pPr>
              <w:spacing w:line="360" w:lineRule="auto"/>
              <w:rPr>
                <w:rFonts w:cs="FangSong_GB2312" w:asciiTheme="minorEastAsia" w:hAnsiTheme="minorEastAsia" w:eastAsiaTheme="minorEastAsia"/>
                <w:sz w:val="24"/>
              </w:rPr>
            </w:pPr>
          </w:p>
        </w:tc>
        <w:tc>
          <w:tcPr>
            <w:tcW w:w="552" w:type="dxa"/>
          </w:tcPr>
          <w:p w14:paraId="53D13CC1">
            <w:pPr>
              <w:spacing w:line="360" w:lineRule="auto"/>
              <w:rPr>
                <w:rFonts w:cs="FangSong_GB2312" w:asciiTheme="minorEastAsia" w:hAnsiTheme="minorEastAsia" w:eastAsiaTheme="minorEastAsia"/>
                <w:sz w:val="24"/>
              </w:rPr>
            </w:pPr>
          </w:p>
        </w:tc>
        <w:tc>
          <w:tcPr>
            <w:tcW w:w="552" w:type="dxa"/>
          </w:tcPr>
          <w:p w14:paraId="45C2DC03">
            <w:pPr>
              <w:spacing w:line="360" w:lineRule="auto"/>
              <w:rPr>
                <w:rFonts w:cs="FangSong_GB2312" w:asciiTheme="minorEastAsia" w:hAnsiTheme="minorEastAsia" w:eastAsiaTheme="minorEastAsia"/>
                <w:sz w:val="24"/>
              </w:rPr>
            </w:pPr>
          </w:p>
        </w:tc>
        <w:tc>
          <w:tcPr>
            <w:tcW w:w="552" w:type="dxa"/>
          </w:tcPr>
          <w:p w14:paraId="5C6199EF">
            <w:pPr>
              <w:spacing w:line="360" w:lineRule="auto"/>
              <w:rPr>
                <w:rFonts w:cs="FangSong_GB2312" w:asciiTheme="minorEastAsia" w:hAnsiTheme="minorEastAsia" w:eastAsiaTheme="minorEastAsia"/>
                <w:sz w:val="24"/>
              </w:rPr>
            </w:pPr>
          </w:p>
        </w:tc>
        <w:tc>
          <w:tcPr>
            <w:tcW w:w="552" w:type="dxa"/>
          </w:tcPr>
          <w:p w14:paraId="41895948">
            <w:pPr>
              <w:spacing w:line="360" w:lineRule="auto"/>
              <w:rPr>
                <w:rFonts w:cs="FangSong_GB2312" w:asciiTheme="minorEastAsia" w:hAnsiTheme="minorEastAsia" w:eastAsiaTheme="minorEastAsia"/>
                <w:sz w:val="24"/>
              </w:rPr>
            </w:pPr>
          </w:p>
        </w:tc>
        <w:tc>
          <w:tcPr>
            <w:tcW w:w="552" w:type="dxa"/>
          </w:tcPr>
          <w:p w14:paraId="36E6280C">
            <w:pPr>
              <w:spacing w:line="360" w:lineRule="auto"/>
              <w:rPr>
                <w:rFonts w:cs="FangSong_GB2312" w:asciiTheme="minorEastAsia" w:hAnsiTheme="minorEastAsia" w:eastAsiaTheme="minorEastAsia"/>
                <w:sz w:val="24"/>
              </w:rPr>
            </w:pPr>
          </w:p>
        </w:tc>
        <w:tc>
          <w:tcPr>
            <w:tcW w:w="552" w:type="dxa"/>
          </w:tcPr>
          <w:p w14:paraId="731EB283">
            <w:pPr>
              <w:spacing w:line="360" w:lineRule="auto"/>
              <w:rPr>
                <w:rFonts w:cs="FangSong_GB2312" w:asciiTheme="minorEastAsia" w:hAnsiTheme="minorEastAsia" w:eastAsiaTheme="minorEastAsia"/>
                <w:sz w:val="24"/>
              </w:rPr>
            </w:pPr>
          </w:p>
        </w:tc>
        <w:tc>
          <w:tcPr>
            <w:tcW w:w="553" w:type="dxa"/>
          </w:tcPr>
          <w:p w14:paraId="437AFEA2">
            <w:pPr>
              <w:spacing w:line="360" w:lineRule="auto"/>
              <w:rPr>
                <w:rFonts w:cs="FangSong_GB2312" w:asciiTheme="minorEastAsia" w:hAnsiTheme="minorEastAsia" w:eastAsiaTheme="minorEastAsia"/>
                <w:sz w:val="24"/>
              </w:rPr>
            </w:pPr>
          </w:p>
        </w:tc>
        <w:tc>
          <w:tcPr>
            <w:tcW w:w="553" w:type="dxa"/>
          </w:tcPr>
          <w:p w14:paraId="2D6D158C">
            <w:pPr>
              <w:spacing w:line="360" w:lineRule="auto"/>
              <w:rPr>
                <w:rFonts w:cs="FangSong_GB2312" w:asciiTheme="minorEastAsia" w:hAnsiTheme="minorEastAsia" w:eastAsiaTheme="minorEastAsia"/>
                <w:sz w:val="24"/>
              </w:rPr>
            </w:pPr>
          </w:p>
        </w:tc>
        <w:tc>
          <w:tcPr>
            <w:tcW w:w="553" w:type="dxa"/>
          </w:tcPr>
          <w:p w14:paraId="0657A546">
            <w:pPr>
              <w:spacing w:line="360" w:lineRule="auto"/>
              <w:rPr>
                <w:rFonts w:cs="FangSong_GB2312" w:asciiTheme="minorEastAsia" w:hAnsiTheme="minorEastAsia" w:eastAsiaTheme="minorEastAsia"/>
                <w:sz w:val="24"/>
              </w:rPr>
            </w:pPr>
          </w:p>
        </w:tc>
        <w:tc>
          <w:tcPr>
            <w:tcW w:w="553" w:type="dxa"/>
          </w:tcPr>
          <w:p w14:paraId="6FF901CD">
            <w:pPr>
              <w:spacing w:line="360" w:lineRule="auto"/>
              <w:rPr>
                <w:rFonts w:cs="FangSong_GB2312" w:asciiTheme="minorEastAsia" w:hAnsiTheme="minorEastAsia" w:eastAsiaTheme="minorEastAsia"/>
                <w:sz w:val="24"/>
              </w:rPr>
            </w:pPr>
          </w:p>
        </w:tc>
        <w:tc>
          <w:tcPr>
            <w:tcW w:w="553" w:type="dxa"/>
          </w:tcPr>
          <w:p w14:paraId="3113C991">
            <w:pPr>
              <w:spacing w:line="360" w:lineRule="auto"/>
              <w:rPr>
                <w:rFonts w:cs="FangSong_GB2312" w:asciiTheme="minorEastAsia" w:hAnsiTheme="minorEastAsia" w:eastAsiaTheme="minorEastAsia"/>
                <w:sz w:val="24"/>
              </w:rPr>
            </w:pPr>
          </w:p>
        </w:tc>
        <w:tc>
          <w:tcPr>
            <w:tcW w:w="553" w:type="dxa"/>
          </w:tcPr>
          <w:p w14:paraId="0C35711A">
            <w:pPr>
              <w:spacing w:line="360" w:lineRule="auto"/>
              <w:rPr>
                <w:rFonts w:cs="FangSong_GB2312" w:asciiTheme="minorEastAsia" w:hAnsiTheme="minorEastAsia" w:eastAsiaTheme="minorEastAsia"/>
                <w:sz w:val="24"/>
              </w:rPr>
            </w:pPr>
          </w:p>
        </w:tc>
        <w:tc>
          <w:tcPr>
            <w:tcW w:w="553" w:type="dxa"/>
          </w:tcPr>
          <w:p w14:paraId="33233422">
            <w:pPr>
              <w:spacing w:line="360" w:lineRule="auto"/>
              <w:rPr>
                <w:rFonts w:cs="FangSong_GB2312" w:asciiTheme="minorEastAsia" w:hAnsiTheme="minorEastAsia" w:eastAsiaTheme="minorEastAsia"/>
                <w:sz w:val="24"/>
              </w:rPr>
            </w:pPr>
          </w:p>
        </w:tc>
        <w:tc>
          <w:tcPr>
            <w:tcW w:w="553" w:type="dxa"/>
          </w:tcPr>
          <w:p w14:paraId="33A06871">
            <w:pPr>
              <w:spacing w:line="360" w:lineRule="auto"/>
              <w:rPr>
                <w:rFonts w:cs="FangSong_GB2312" w:asciiTheme="minorEastAsia" w:hAnsiTheme="minorEastAsia" w:eastAsiaTheme="minorEastAsia"/>
                <w:sz w:val="24"/>
              </w:rPr>
            </w:pPr>
          </w:p>
        </w:tc>
        <w:tc>
          <w:tcPr>
            <w:tcW w:w="553" w:type="dxa"/>
          </w:tcPr>
          <w:p w14:paraId="5AA98CB2">
            <w:pPr>
              <w:spacing w:line="360" w:lineRule="auto"/>
              <w:rPr>
                <w:rFonts w:cs="FangSong_GB2312" w:asciiTheme="minorEastAsia" w:hAnsiTheme="minorEastAsia" w:eastAsiaTheme="minorEastAsia"/>
                <w:sz w:val="24"/>
              </w:rPr>
            </w:pPr>
          </w:p>
        </w:tc>
        <w:tc>
          <w:tcPr>
            <w:tcW w:w="553" w:type="dxa"/>
          </w:tcPr>
          <w:p w14:paraId="096F0D78">
            <w:pPr>
              <w:spacing w:line="360" w:lineRule="auto"/>
              <w:rPr>
                <w:rFonts w:cs="FangSong_GB2312" w:asciiTheme="minorEastAsia" w:hAnsiTheme="minorEastAsia" w:eastAsiaTheme="minorEastAsia"/>
                <w:sz w:val="24"/>
              </w:rPr>
            </w:pPr>
          </w:p>
        </w:tc>
      </w:tr>
      <w:tr w14:paraId="42B6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E4CC74">
            <w:pPr>
              <w:spacing w:line="360" w:lineRule="auto"/>
              <w:rPr>
                <w:rFonts w:cs="FangSong_GB2312" w:asciiTheme="minorEastAsia" w:hAnsiTheme="minorEastAsia" w:eastAsiaTheme="minorEastAsia"/>
                <w:sz w:val="24"/>
              </w:rPr>
            </w:pPr>
          </w:p>
        </w:tc>
        <w:tc>
          <w:tcPr>
            <w:tcW w:w="552" w:type="dxa"/>
          </w:tcPr>
          <w:p w14:paraId="217E21EC">
            <w:pPr>
              <w:spacing w:line="360" w:lineRule="auto"/>
              <w:rPr>
                <w:rFonts w:cs="FangSong_GB2312" w:asciiTheme="minorEastAsia" w:hAnsiTheme="minorEastAsia" w:eastAsiaTheme="minorEastAsia"/>
                <w:sz w:val="24"/>
              </w:rPr>
            </w:pPr>
          </w:p>
        </w:tc>
        <w:tc>
          <w:tcPr>
            <w:tcW w:w="552" w:type="dxa"/>
          </w:tcPr>
          <w:p w14:paraId="1521F091">
            <w:pPr>
              <w:spacing w:line="360" w:lineRule="auto"/>
              <w:rPr>
                <w:rFonts w:cs="FangSong_GB2312" w:asciiTheme="minorEastAsia" w:hAnsiTheme="minorEastAsia" w:eastAsiaTheme="minorEastAsia"/>
                <w:sz w:val="24"/>
              </w:rPr>
            </w:pPr>
          </w:p>
        </w:tc>
        <w:tc>
          <w:tcPr>
            <w:tcW w:w="552" w:type="dxa"/>
          </w:tcPr>
          <w:p w14:paraId="58F274D9">
            <w:pPr>
              <w:spacing w:line="360" w:lineRule="auto"/>
              <w:rPr>
                <w:rFonts w:cs="FangSong_GB2312" w:asciiTheme="minorEastAsia" w:hAnsiTheme="minorEastAsia" w:eastAsiaTheme="minorEastAsia"/>
                <w:sz w:val="24"/>
              </w:rPr>
            </w:pPr>
          </w:p>
        </w:tc>
        <w:tc>
          <w:tcPr>
            <w:tcW w:w="552" w:type="dxa"/>
          </w:tcPr>
          <w:p w14:paraId="01CF818E">
            <w:pPr>
              <w:spacing w:line="360" w:lineRule="auto"/>
              <w:rPr>
                <w:rFonts w:cs="FangSong_GB2312" w:asciiTheme="minorEastAsia" w:hAnsiTheme="minorEastAsia" w:eastAsiaTheme="minorEastAsia"/>
                <w:sz w:val="24"/>
              </w:rPr>
            </w:pPr>
          </w:p>
        </w:tc>
        <w:tc>
          <w:tcPr>
            <w:tcW w:w="552" w:type="dxa"/>
          </w:tcPr>
          <w:p w14:paraId="5D5F5235">
            <w:pPr>
              <w:spacing w:line="360" w:lineRule="auto"/>
              <w:rPr>
                <w:rFonts w:cs="FangSong_GB2312" w:asciiTheme="minorEastAsia" w:hAnsiTheme="minorEastAsia" w:eastAsiaTheme="minorEastAsia"/>
                <w:sz w:val="24"/>
              </w:rPr>
            </w:pPr>
          </w:p>
        </w:tc>
        <w:tc>
          <w:tcPr>
            <w:tcW w:w="552" w:type="dxa"/>
          </w:tcPr>
          <w:p w14:paraId="12FFC7B8">
            <w:pPr>
              <w:spacing w:line="360" w:lineRule="auto"/>
              <w:rPr>
                <w:rFonts w:cs="FangSong_GB2312" w:asciiTheme="minorEastAsia" w:hAnsiTheme="minorEastAsia" w:eastAsiaTheme="minorEastAsia"/>
                <w:sz w:val="24"/>
              </w:rPr>
            </w:pPr>
          </w:p>
        </w:tc>
        <w:tc>
          <w:tcPr>
            <w:tcW w:w="553" w:type="dxa"/>
          </w:tcPr>
          <w:p w14:paraId="0F8FBD91">
            <w:pPr>
              <w:spacing w:line="360" w:lineRule="auto"/>
              <w:rPr>
                <w:rFonts w:cs="FangSong_GB2312" w:asciiTheme="minorEastAsia" w:hAnsiTheme="minorEastAsia" w:eastAsiaTheme="minorEastAsia"/>
                <w:sz w:val="24"/>
              </w:rPr>
            </w:pPr>
          </w:p>
        </w:tc>
        <w:tc>
          <w:tcPr>
            <w:tcW w:w="553" w:type="dxa"/>
          </w:tcPr>
          <w:p w14:paraId="2CBBE895">
            <w:pPr>
              <w:spacing w:line="360" w:lineRule="auto"/>
              <w:rPr>
                <w:rFonts w:cs="FangSong_GB2312" w:asciiTheme="minorEastAsia" w:hAnsiTheme="minorEastAsia" w:eastAsiaTheme="minorEastAsia"/>
                <w:sz w:val="24"/>
              </w:rPr>
            </w:pPr>
          </w:p>
        </w:tc>
        <w:tc>
          <w:tcPr>
            <w:tcW w:w="553" w:type="dxa"/>
          </w:tcPr>
          <w:p w14:paraId="1DA44C62">
            <w:pPr>
              <w:spacing w:line="360" w:lineRule="auto"/>
              <w:rPr>
                <w:rFonts w:cs="FangSong_GB2312" w:asciiTheme="minorEastAsia" w:hAnsiTheme="minorEastAsia" w:eastAsiaTheme="minorEastAsia"/>
                <w:sz w:val="24"/>
              </w:rPr>
            </w:pPr>
          </w:p>
        </w:tc>
        <w:tc>
          <w:tcPr>
            <w:tcW w:w="553" w:type="dxa"/>
          </w:tcPr>
          <w:p w14:paraId="2AB60151">
            <w:pPr>
              <w:spacing w:line="360" w:lineRule="auto"/>
              <w:rPr>
                <w:rFonts w:cs="FangSong_GB2312" w:asciiTheme="minorEastAsia" w:hAnsiTheme="minorEastAsia" w:eastAsiaTheme="minorEastAsia"/>
                <w:sz w:val="24"/>
              </w:rPr>
            </w:pPr>
          </w:p>
        </w:tc>
        <w:tc>
          <w:tcPr>
            <w:tcW w:w="553" w:type="dxa"/>
          </w:tcPr>
          <w:p w14:paraId="1B940432">
            <w:pPr>
              <w:spacing w:line="360" w:lineRule="auto"/>
              <w:rPr>
                <w:rFonts w:cs="FangSong_GB2312" w:asciiTheme="minorEastAsia" w:hAnsiTheme="minorEastAsia" w:eastAsiaTheme="minorEastAsia"/>
                <w:sz w:val="24"/>
              </w:rPr>
            </w:pPr>
          </w:p>
        </w:tc>
        <w:tc>
          <w:tcPr>
            <w:tcW w:w="553" w:type="dxa"/>
          </w:tcPr>
          <w:p w14:paraId="7B7F7B57">
            <w:pPr>
              <w:spacing w:line="360" w:lineRule="auto"/>
              <w:rPr>
                <w:rFonts w:cs="FangSong_GB2312" w:asciiTheme="minorEastAsia" w:hAnsiTheme="minorEastAsia" w:eastAsiaTheme="minorEastAsia"/>
                <w:sz w:val="24"/>
              </w:rPr>
            </w:pPr>
          </w:p>
        </w:tc>
        <w:tc>
          <w:tcPr>
            <w:tcW w:w="553" w:type="dxa"/>
          </w:tcPr>
          <w:p w14:paraId="7296C2D3">
            <w:pPr>
              <w:spacing w:line="360" w:lineRule="auto"/>
              <w:rPr>
                <w:rFonts w:cs="FangSong_GB2312" w:asciiTheme="minorEastAsia" w:hAnsiTheme="minorEastAsia" w:eastAsiaTheme="minorEastAsia"/>
                <w:sz w:val="24"/>
              </w:rPr>
            </w:pPr>
          </w:p>
        </w:tc>
        <w:tc>
          <w:tcPr>
            <w:tcW w:w="553" w:type="dxa"/>
          </w:tcPr>
          <w:p w14:paraId="4B418CA1">
            <w:pPr>
              <w:spacing w:line="360" w:lineRule="auto"/>
              <w:rPr>
                <w:rFonts w:cs="FangSong_GB2312" w:asciiTheme="minorEastAsia" w:hAnsiTheme="minorEastAsia" w:eastAsiaTheme="minorEastAsia"/>
                <w:sz w:val="24"/>
              </w:rPr>
            </w:pPr>
          </w:p>
        </w:tc>
        <w:tc>
          <w:tcPr>
            <w:tcW w:w="553" w:type="dxa"/>
          </w:tcPr>
          <w:p w14:paraId="4747A3EE">
            <w:pPr>
              <w:spacing w:line="360" w:lineRule="auto"/>
              <w:rPr>
                <w:rFonts w:cs="FangSong_GB2312" w:asciiTheme="minorEastAsia" w:hAnsiTheme="minorEastAsia" w:eastAsiaTheme="minorEastAsia"/>
                <w:sz w:val="24"/>
              </w:rPr>
            </w:pPr>
          </w:p>
        </w:tc>
        <w:tc>
          <w:tcPr>
            <w:tcW w:w="553" w:type="dxa"/>
          </w:tcPr>
          <w:p w14:paraId="431C1066">
            <w:pPr>
              <w:spacing w:line="360" w:lineRule="auto"/>
              <w:rPr>
                <w:rFonts w:cs="FangSong_GB2312" w:asciiTheme="minorEastAsia" w:hAnsiTheme="minorEastAsia" w:eastAsiaTheme="minorEastAsia"/>
                <w:sz w:val="24"/>
              </w:rPr>
            </w:pPr>
          </w:p>
        </w:tc>
      </w:tr>
      <w:tr w14:paraId="6F66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BC74B7">
            <w:pPr>
              <w:spacing w:line="360" w:lineRule="auto"/>
              <w:rPr>
                <w:rFonts w:cs="FangSong_GB2312" w:asciiTheme="minorEastAsia" w:hAnsiTheme="minorEastAsia" w:eastAsiaTheme="minorEastAsia"/>
                <w:sz w:val="24"/>
              </w:rPr>
            </w:pPr>
          </w:p>
        </w:tc>
        <w:tc>
          <w:tcPr>
            <w:tcW w:w="552" w:type="dxa"/>
          </w:tcPr>
          <w:p w14:paraId="5B476620">
            <w:pPr>
              <w:spacing w:line="360" w:lineRule="auto"/>
              <w:rPr>
                <w:rFonts w:cs="FangSong_GB2312" w:asciiTheme="minorEastAsia" w:hAnsiTheme="minorEastAsia" w:eastAsiaTheme="minorEastAsia"/>
                <w:sz w:val="24"/>
              </w:rPr>
            </w:pPr>
          </w:p>
        </w:tc>
        <w:tc>
          <w:tcPr>
            <w:tcW w:w="552" w:type="dxa"/>
          </w:tcPr>
          <w:p w14:paraId="6E2DC30E">
            <w:pPr>
              <w:spacing w:line="360" w:lineRule="auto"/>
              <w:rPr>
                <w:rFonts w:cs="FangSong_GB2312" w:asciiTheme="minorEastAsia" w:hAnsiTheme="minorEastAsia" w:eastAsiaTheme="minorEastAsia"/>
                <w:sz w:val="24"/>
              </w:rPr>
            </w:pPr>
          </w:p>
        </w:tc>
        <w:tc>
          <w:tcPr>
            <w:tcW w:w="552" w:type="dxa"/>
          </w:tcPr>
          <w:p w14:paraId="0ADC150A">
            <w:pPr>
              <w:spacing w:line="360" w:lineRule="auto"/>
              <w:rPr>
                <w:rFonts w:cs="FangSong_GB2312" w:asciiTheme="minorEastAsia" w:hAnsiTheme="minorEastAsia" w:eastAsiaTheme="minorEastAsia"/>
                <w:sz w:val="24"/>
              </w:rPr>
            </w:pPr>
          </w:p>
        </w:tc>
        <w:tc>
          <w:tcPr>
            <w:tcW w:w="552" w:type="dxa"/>
          </w:tcPr>
          <w:p w14:paraId="58067D7E">
            <w:pPr>
              <w:spacing w:line="360" w:lineRule="auto"/>
              <w:rPr>
                <w:rFonts w:cs="FangSong_GB2312" w:asciiTheme="minorEastAsia" w:hAnsiTheme="minorEastAsia" w:eastAsiaTheme="minorEastAsia"/>
                <w:sz w:val="24"/>
              </w:rPr>
            </w:pPr>
          </w:p>
        </w:tc>
        <w:tc>
          <w:tcPr>
            <w:tcW w:w="552" w:type="dxa"/>
          </w:tcPr>
          <w:p w14:paraId="10C69B6E">
            <w:pPr>
              <w:spacing w:line="360" w:lineRule="auto"/>
              <w:rPr>
                <w:rFonts w:cs="FangSong_GB2312" w:asciiTheme="minorEastAsia" w:hAnsiTheme="minorEastAsia" w:eastAsiaTheme="minorEastAsia"/>
                <w:sz w:val="24"/>
              </w:rPr>
            </w:pPr>
          </w:p>
        </w:tc>
        <w:tc>
          <w:tcPr>
            <w:tcW w:w="552" w:type="dxa"/>
          </w:tcPr>
          <w:p w14:paraId="252DDFDC">
            <w:pPr>
              <w:spacing w:line="360" w:lineRule="auto"/>
              <w:rPr>
                <w:rFonts w:cs="FangSong_GB2312" w:asciiTheme="minorEastAsia" w:hAnsiTheme="minorEastAsia" w:eastAsiaTheme="minorEastAsia"/>
                <w:sz w:val="24"/>
              </w:rPr>
            </w:pPr>
          </w:p>
        </w:tc>
        <w:tc>
          <w:tcPr>
            <w:tcW w:w="553" w:type="dxa"/>
          </w:tcPr>
          <w:p w14:paraId="26672646">
            <w:pPr>
              <w:spacing w:line="360" w:lineRule="auto"/>
              <w:rPr>
                <w:rFonts w:cs="FangSong_GB2312" w:asciiTheme="minorEastAsia" w:hAnsiTheme="minorEastAsia" w:eastAsiaTheme="minorEastAsia"/>
                <w:sz w:val="24"/>
              </w:rPr>
            </w:pPr>
          </w:p>
        </w:tc>
        <w:tc>
          <w:tcPr>
            <w:tcW w:w="553" w:type="dxa"/>
          </w:tcPr>
          <w:p w14:paraId="60601EC5">
            <w:pPr>
              <w:spacing w:line="360" w:lineRule="auto"/>
              <w:rPr>
                <w:rFonts w:cs="FangSong_GB2312" w:asciiTheme="minorEastAsia" w:hAnsiTheme="minorEastAsia" w:eastAsiaTheme="minorEastAsia"/>
                <w:sz w:val="24"/>
              </w:rPr>
            </w:pPr>
          </w:p>
        </w:tc>
        <w:tc>
          <w:tcPr>
            <w:tcW w:w="553" w:type="dxa"/>
          </w:tcPr>
          <w:p w14:paraId="3A9627CB">
            <w:pPr>
              <w:spacing w:line="360" w:lineRule="auto"/>
              <w:rPr>
                <w:rFonts w:cs="FangSong_GB2312" w:asciiTheme="minorEastAsia" w:hAnsiTheme="minorEastAsia" w:eastAsiaTheme="minorEastAsia"/>
                <w:sz w:val="24"/>
              </w:rPr>
            </w:pPr>
          </w:p>
        </w:tc>
        <w:tc>
          <w:tcPr>
            <w:tcW w:w="553" w:type="dxa"/>
          </w:tcPr>
          <w:p w14:paraId="7278BABA">
            <w:pPr>
              <w:spacing w:line="360" w:lineRule="auto"/>
              <w:rPr>
                <w:rFonts w:cs="FangSong_GB2312" w:asciiTheme="minorEastAsia" w:hAnsiTheme="minorEastAsia" w:eastAsiaTheme="minorEastAsia"/>
                <w:sz w:val="24"/>
              </w:rPr>
            </w:pPr>
          </w:p>
        </w:tc>
        <w:tc>
          <w:tcPr>
            <w:tcW w:w="553" w:type="dxa"/>
          </w:tcPr>
          <w:p w14:paraId="53E2B1BE">
            <w:pPr>
              <w:spacing w:line="360" w:lineRule="auto"/>
              <w:rPr>
                <w:rFonts w:cs="FangSong_GB2312" w:asciiTheme="minorEastAsia" w:hAnsiTheme="minorEastAsia" w:eastAsiaTheme="minorEastAsia"/>
                <w:sz w:val="24"/>
              </w:rPr>
            </w:pPr>
          </w:p>
        </w:tc>
        <w:tc>
          <w:tcPr>
            <w:tcW w:w="553" w:type="dxa"/>
          </w:tcPr>
          <w:p w14:paraId="3F76320D">
            <w:pPr>
              <w:spacing w:line="360" w:lineRule="auto"/>
              <w:rPr>
                <w:rFonts w:cs="FangSong_GB2312" w:asciiTheme="minorEastAsia" w:hAnsiTheme="minorEastAsia" w:eastAsiaTheme="minorEastAsia"/>
                <w:sz w:val="24"/>
              </w:rPr>
            </w:pPr>
          </w:p>
        </w:tc>
        <w:tc>
          <w:tcPr>
            <w:tcW w:w="553" w:type="dxa"/>
          </w:tcPr>
          <w:p w14:paraId="6253ADFC">
            <w:pPr>
              <w:spacing w:line="360" w:lineRule="auto"/>
              <w:rPr>
                <w:rFonts w:cs="FangSong_GB2312" w:asciiTheme="minorEastAsia" w:hAnsiTheme="minorEastAsia" w:eastAsiaTheme="minorEastAsia"/>
                <w:sz w:val="24"/>
              </w:rPr>
            </w:pPr>
          </w:p>
        </w:tc>
        <w:tc>
          <w:tcPr>
            <w:tcW w:w="553" w:type="dxa"/>
          </w:tcPr>
          <w:p w14:paraId="56BAF326">
            <w:pPr>
              <w:spacing w:line="360" w:lineRule="auto"/>
              <w:rPr>
                <w:rFonts w:cs="FangSong_GB2312" w:asciiTheme="minorEastAsia" w:hAnsiTheme="minorEastAsia" w:eastAsiaTheme="minorEastAsia"/>
                <w:sz w:val="24"/>
              </w:rPr>
            </w:pPr>
          </w:p>
        </w:tc>
        <w:tc>
          <w:tcPr>
            <w:tcW w:w="553" w:type="dxa"/>
          </w:tcPr>
          <w:p w14:paraId="10B8AFC8">
            <w:pPr>
              <w:spacing w:line="360" w:lineRule="auto"/>
              <w:rPr>
                <w:rFonts w:cs="FangSong_GB2312" w:asciiTheme="minorEastAsia" w:hAnsiTheme="minorEastAsia" w:eastAsiaTheme="minorEastAsia"/>
                <w:sz w:val="24"/>
              </w:rPr>
            </w:pPr>
          </w:p>
        </w:tc>
        <w:tc>
          <w:tcPr>
            <w:tcW w:w="553" w:type="dxa"/>
          </w:tcPr>
          <w:p w14:paraId="4969D0FA">
            <w:pPr>
              <w:spacing w:line="360" w:lineRule="auto"/>
              <w:rPr>
                <w:rFonts w:cs="FangSong_GB2312" w:asciiTheme="minorEastAsia" w:hAnsiTheme="minorEastAsia" w:eastAsiaTheme="minorEastAsia"/>
                <w:sz w:val="24"/>
              </w:rPr>
            </w:pPr>
          </w:p>
        </w:tc>
      </w:tr>
    </w:tbl>
    <w:p w14:paraId="389BC2DF">
      <w:pPr>
        <w:autoSpaceDE w:val="0"/>
        <w:autoSpaceDN w:val="0"/>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注：供应商可按上述时间表的格式自行编制切合实际的具体时间表。</w:t>
      </w:r>
    </w:p>
    <w:p w14:paraId="6EF0DC5A">
      <w:pPr>
        <w:autoSpaceDE w:val="0"/>
        <w:autoSpaceDN w:val="0"/>
        <w:spacing w:line="360" w:lineRule="auto"/>
        <w:ind w:firstLine="4560" w:firstLineChars="1900"/>
        <w:rPr>
          <w:rFonts w:cs="FangSong_GB2312" w:asciiTheme="minorEastAsia" w:hAnsiTheme="minorEastAsia" w:eastAsiaTheme="minorEastAsia"/>
          <w:kern w:val="0"/>
          <w:sz w:val="24"/>
        </w:rPr>
      </w:pPr>
    </w:p>
    <w:p w14:paraId="3193D9AA">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7BB8814D">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4759B6DE">
      <w:pPr>
        <w:spacing w:line="360" w:lineRule="auto"/>
        <w:jc w:val="center"/>
        <w:rPr>
          <w:rFonts w:cs="FangSong_GB2312" w:asciiTheme="minorEastAsia" w:hAnsiTheme="minorEastAsia" w:eastAsiaTheme="minorEastAsia"/>
          <w:b/>
          <w:bCs/>
          <w:sz w:val="32"/>
          <w:szCs w:val="32"/>
        </w:rPr>
      </w:pPr>
    </w:p>
    <w:p w14:paraId="1A4FA185">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十一、售后服务方案</w:t>
      </w:r>
    </w:p>
    <w:p w14:paraId="5AF231F7">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w:t>
      </w:r>
      <w:r>
        <w:rPr>
          <w:rFonts w:hint="eastAsia" w:cs="FangSong_GB2312" w:asciiTheme="minorEastAsia" w:hAnsiTheme="minorEastAsia" w:eastAsiaTheme="minorEastAsia"/>
          <w:kern w:val="0"/>
          <w:sz w:val="24"/>
        </w:rPr>
        <w:t>供应商</w:t>
      </w:r>
      <w:r>
        <w:rPr>
          <w:rFonts w:hint="eastAsia" w:cs="FangSong_GB2312" w:asciiTheme="minorEastAsia" w:hAnsiTheme="minorEastAsia" w:eastAsiaTheme="minorEastAsia"/>
          <w:sz w:val="24"/>
        </w:rPr>
        <w:t>根据采购需求及磋商文件要求编制）</w:t>
      </w:r>
    </w:p>
    <w:p w14:paraId="0C5988A5">
      <w:pPr>
        <w:autoSpaceDE w:val="0"/>
        <w:autoSpaceDN w:val="0"/>
        <w:spacing w:line="360" w:lineRule="auto"/>
        <w:rPr>
          <w:rFonts w:cs="FangSong_GB2312" w:asciiTheme="minorEastAsia" w:hAnsiTheme="minorEastAsia" w:eastAsiaTheme="minorEastAsia"/>
          <w:kern w:val="0"/>
          <w:sz w:val="24"/>
        </w:rPr>
      </w:pPr>
    </w:p>
    <w:p w14:paraId="5D7A8281">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731CE1D7">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1CC57980">
      <w:pPr>
        <w:spacing w:line="360" w:lineRule="auto"/>
        <w:jc w:val="center"/>
        <w:rPr>
          <w:rFonts w:cs="FangSong_GB2312" w:asciiTheme="minorEastAsia" w:hAnsiTheme="minorEastAsia" w:eastAsiaTheme="minorEastAsia"/>
          <w:b/>
          <w:bCs/>
          <w:sz w:val="32"/>
          <w:szCs w:val="32"/>
        </w:rPr>
      </w:pPr>
    </w:p>
    <w:p w14:paraId="078E443B">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十二、项目小组人员名单</w:t>
      </w:r>
    </w:p>
    <w:p w14:paraId="482A98F4">
      <w:pPr>
        <w:spacing w:line="360" w:lineRule="auto"/>
        <w:jc w:val="center"/>
        <w:rPr>
          <w:rFonts w:cs="FangSong_GB2312" w:asciiTheme="minorEastAsia" w:hAnsiTheme="minorEastAsia" w:eastAsiaTheme="minorEastAsia"/>
          <w:b/>
          <w:bCs/>
          <w:sz w:val="24"/>
        </w:rPr>
      </w:pPr>
      <w:r>
        <w:rPr>
          <w:rFonts w:hint="eastAsia" w:cs="FangSong_GB2312" w:asciiTheme="minorEastAsia" w:hAnsiTheme="minorEastAsia" w:eastAsiaTheme="minorEastAsia"/>
          <w:sz w:val="24"/>
        </w:rPr>
        <w:t>（由供应商根据采购需求及磋商文件要求编制）</w:t>
      </w:r>
    </w:p>
    <w:p w14:paraId="485B6DFD">
      <w:pPr>
        <w:keepNext/>
        <w:autoSpaceDE w:val="0"/>
        <w:autoSpaceDN w:val="0"/>
        <w:spacing w:line="360" w:lineRule="auto"/>
        <w:ind w:firstLine="477"/>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4FB3D8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55C9BB3">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0539B3E">
            <w:pPr>
              <w:autoSpaceDE w:val="0"/>
              <w:autoSpaceDN w:val="0"/>
              <w:spacing w:line="360" w:lineRule="auto"/>
              <w:jc w:val="center"/>
              <w:rPr>
                <w:rFonts w:cs="FangSong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976E8EF">
            <w:pPr>
              <w:autoSpaceDE w:val="0"/>
              <w:autoSpaceDN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响应截止时间近3年业绩及承担的主要工作情况，曾担任项目经理的项目应列明细</w:t>
            </w:r>
          </w:p>
        </w:tc>
      </w:tr>
      <w:tr w14:paraId="4D12A8F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DECBB8E">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881A04F">
            <w:pPr>
              <w:autoSpaceDE w:val="0"/>
              <w:autoSpaceDN w:val="0"/>
              <w:spacing w:line="360" w:lineRule="auto"/>
              <w:jc w:val="center"/>
              <w:rPr>
                <w:rFonts w:cs="FangSong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372E59C">
            <w:pPr>
              <w:autoSpaceDE w:val="0"/>
              <w:autoSpaceDN w:val="0"/>
              <w:spacing w:line="360" w:lineRule="auto"/>
              <w:jc w:val="center"/>
              <w:rPr>
                <w:rFonts w:cs="FangSong_GB2312" w:asciiTheme="minorEastAsia" w:hAnsiTheme="minorEastAsia" w:eastAsiaTheme="minorEastAsia"/>
                <w:sz w:val="24"/>
              </w:rPr>
            </w:pPr>
          </w:p>
        </w:tc>
      </w:tr>
      <w:tr w14:paraId="636E760E">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03D7797">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BD65487">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76F66EB">
            <w:pPr>
              <w:autoSpaceDE w:val="0"/>
              <w:autoSpaceDN w:val="0"/>
              <w:spacing w:line="360" w:lineRule="auto"/>
              <w:jc w:val="center"/>
              <w:rPr>
                <w:rFonts w:cs="FangSong_GB2312" w:asciiTheme="minorEastAsia" w:hAnsiTheme="minorEastAsia" w:eastAsiaTheme="minorEastAsia"/>
                <w:sz w:val="24"/>
              </w:rPr>
            </w:pPr>
          </w:p>
        </w:tc>
      </w:tr>
      <w:tr w14:paraId="665203A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0C497E5">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1720230">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DC3B5D">
            <w:pPr>
              <w:autoSpaceDE w:val="0"/>
              <w:autoSpaceDN w:val="0"/>
              <w:spacing w:line="360" w:lineRule="auto"/>
              <w:jc w:val="center"/>
              <w:rPr>
                <w:rFonts w:cs="FangSong_GB2312" w:asciiTheme="minorEastAsia" w:hAnsiTheme="minorEastAsia" w:eastAsiaTheme="minorEastAsia"/>
                <w:sz w:val="24"/>
              </w:rPr>
            </w:pPr>
          </w:p>
        </w:tc>
      </w:tr>
      <w:tr w14:paraId="7FD1D1C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1BBAAC3">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12E9B05">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A42E97">
            <w:pPr>
              <w:autoSpaceDE w:val="0"/>
              <w:autoSpaceDN w:val="0"/>
              <w:spacing w:line="360" w:lineRule="auto"/>
              <w:jc w:val="center"/>
              <w:rPr>
                <w:rFonts w:cs="FangSong_GB2312" w:asciiTheme="minorEastAsia" w:hAnsiTheme="minorEastAsia" w:eastAsiaTheme="minorEastAsia"/>
                <w:sz w:val="24"/>
              </w:rPr>
            </w:pPr>
          </w:p>
        </w:tc>
      </w:tr>
      <w:tr w14:paraId="2547212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AACEB80">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47024DA">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CF48DE">
            <w:pPr>
              <w:autoSpaceDE w:val="0"/>
              <w:autoSpaceDN w:val="0"/>
              <w:spacing w:line="360" w:lineRule="auto"/>
              <w:jc w:val="center"/>
              <w:rPr>
                <w:rFonts w:cs="FangSong_GB2312" w:asciiTheme="minorEastAsia" w:hAnsiTheme="minorEastAsia" w:eastAsiaTheme="minorEastAsia"/>
                <w:sz w:val="24"/>
              </w:rPr>
            </w:pPr>
          </w:p>
        </w:tc>
      </w:tr>
      <w:tr w14:paraId="2F84175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277F15C">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83F8D90">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165C4E7">
            <w:pPr>
              <w:autoSpaceDE w:val="0"/>
              <w:autoSpaceDN w:val="0"/>
              <w:spacing w:line="360" w:lineRule="auto"/>
              <w:jc w:val="center"/>
              <w:rPr>
                <w:rFonts w:cs="FangSong_GB2312" w:asciiTheme="minorEastAsia" w:hAnsiTheme="minorEastAsia" w:eastAsiaTheme="minorEastAsia"/>
                <w:sz w:val="24"/>
              </w:rPr>
            </w:pPr>
          </w:p>
        </w:tc>
      </w:tr>
      <w:tr w14:paraId="429105C3">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45937FF4">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FD22BAA">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17148B6">
            <w:pPr>
              <w:autoSpaceDE w:val="0"/>
              <w:autoSpaceDN w:val="0"/>
              <w:spacing w:line="360" w:lineRule="auto"/>
              <w:jc w:val="center"/>
              <w:rPr>
                <w:rFonts w:cs="FangSong_GB2312" w:asciiTheme="minorEastAsia" w:hAnsiTheme="minorEastAsia" w:eastAsiaTheme="minorEastAsia"/>
                <w:sz w:val="24"/>
              </w:rPr>
            </w:pPr>
          </w:p>
        </w:tc>
      </w:tr>
      <w:tr w14:paraId="10A49C5B">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027EF01">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17746E1">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5BBAA31">
            <w:pPr>
              <w:autoSpaceDE w:val="0"/>
              <w:autoSpaceDN w:val="0"/>
              <w:spacing w:line="360" w:lineRule="auto"/>
              <w:jc w:val="center"/>
              <w:rPr>
                <w:rFonts w:cs="FangSong_GB2312" w:asciiTheme="minorEastAsia" w:hAnsiTheme="minorEastAsia" w:eastAsiaTheme="minorEastAsia"/>
                <w:sz w:val="24"/>
              </w:rPr>
            </w:pPr>
          </w:p>
        </w:tc>
      </w:tr>
      <w:tr w14:paraId="47A78F7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A1A6DE5">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4141782">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A63F1BF">
            <w:pPr>
              <w:autoSpaceDE w:val="0"/>
              <w:autoSpaceDN w:val="0"/>
              <w:spacing w:line="360" w:lineRule="auto"/>
              <w:jc w:val="center"/>
              <w:rPr>
                <w:rFonts w:cs="FangSong_GB2312" w:asciiTheme="minorEastAsia" w:hAnsiTheme="minorEastAsia" w:eastAsiaTheme="minorEastAsia"/>
                <w:sz w:val="24"/>
              </w:rPr>
            </w:pPr>
          </w:p>
        </w:tc>
      </w:tr>
    </w:tbl>
    <w:p w14:paraId="4FA2E43E">
      <w:pPr>
        <w:autoSpaceDE w:val="0"/>
        <w:autoSpaceDN w:val="0"/>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注：须随表提交相应的证书复印件并注明所在响应文件页码。</w:t>
      </w:r>
    </w:p>
    <w:p w14:paraId="7318A812">
      <w:pPr>
        <w:autoSpaceDE w:val="0"/>
        <w:autoSpaceDN w:val="0"/>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附表B:本项目的项目小组人员情况表</w:t>
      </w:r>
      <w:r>
        <w:rPr>
          <w:rFonts w:hint="eastAsia" w:cs="FangSong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6DF168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1E64DAF">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E556F4B">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A728C40">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B81CC11">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835BFD0">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学历</w:t>
            </w:r>
          </w:p>
          <w:p w14:paraId="482742C4">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4541243">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专业</w:t>
            </w:r>
          </w:p>
          <w:p w14:paraId="140FB081">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5A5902">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职称</w:t>
            </w:r>
          </w:p>
          <w:p w14:paraId="189E6C66">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AE14674">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5385CBA">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84C836E">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参与本项目的到位情况</w:t>
            </w:r>
          </w:p>
        </w:tc>
      </w:tr>
      <w:tr w14:paraId="1DBE4F6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E2D7587">
            <w:pPr>
              <w:autoSpaceDE w:val="0"/>
              <w:autoSpaceDN w:val="0"/>
              <w:spacing w:line="360" w:lineRule="auto"/>
              <w:jc w:val="center"/>
              <w:rPr>
                <w:rFonts w:cs="FangSong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5F6712DE">
            <w:pPr>
              <w:autoSpaceDE w:val="0"/>
              <w:autoSpaceDN w:val="0"/>
              <w:spacing w:line="360" w:lineRule="auto"/>
              <w:rPr>
                <w:rFonts w:cs="FangSong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51D7E072">
            <w:pPr>
              <w:autoSpaceDE w:val="0"/>
              <w:autoSpaceDN w:val="0"/>
              <w:spacing w:line="360" w:lineRule="auto"/>
              <w:rPr>
                <w:rFonts w:cs="FangSong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4AE83BEB">
            <w:pPr>
              <w:autoSpaceDE w:val="0"/>
              <w:autoSpaceDN w:val="0"/>
              <w:spacing w:line="360" w:lineRule="auto"/>
              <w:rPr>
                <w:rFonts w:cs="FangSong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7B2B04A4">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8713EB3">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0B50B00">
            <w:pPr>
              <w:autoSpaceDE w:val="0"/>
              <w:autoSpaceDN w:val="0"/>
              <w:spacing w:line="360" w:lineRule="auto"/>
              <w:rPr>
                <w:rFonts w:cs="FangSong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400FFD8">
            <w:pPr>
              <w:autoSpaceDE w:val="0"/>
              <w:autoSpaceDN w:val="0"/>
              <w:spacing w:line="360" w:lineRule="auto"/>
              <w:rPr>
                <w:rFonts w:cs="FangSong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2243B12F">
            <w:pPr>
              <w:autoSpaceDE w:val="0"/>
              <w:autoSpaceDN w:val="0"/>
              <w:spacing w:line="360" w:lineRule="auto"/>
              <w:rPr>
                <w:rFonts w:cs="FangSong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79D7B127">
            <w:pPr>
              <w:autoSpaceDE w:val="0"/>
              <w:autoSpaceDN w:val="0"/>
              <w:spacing w:line="360" w:lineRule="auto"/>
              <w:rPr>
                <w:rFonts w:cs="FangSong_GB2312" w:asciiTheme="minorEastAsia" w:hAnsiTheme="minorEastAsia" w:eastAsiaTheme="minorEastAsia"/>
                <w:sz w:val="24"/>
              </w:rPr>
            </w:pPr>
          </w:p>
        </w:tc>
      </w:tr>
      <w:tr w14:paraId="0D39F81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2C6A69C">
            <w:pPr>
              <w:autoSpaceDE w:val="0"/>
              <w:autoSpaceDN w:val="0"/>
              <w:spacing w:line="360" w:lineRule="auto"/>
              <w:jc w:val="center"/>
              <w:rPr>
                <w:rFonts w:cs="FangSong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62B5E74">
            <w:pPr>
              <w:autoSpaceDE w:val="0"/>
              <w:autoSpaceDN w:val="0"/>
              <w:spacing w:line="360" w:lineRule="auto"/>
              <w:rPr>
                <w:rFonts w:cs="FangSong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2663EA98">
            <w:pPr>
              <w:autoSpaceDE w:val="0"/>
              <w:autoSpaceDN w:val="0"/>
              <w:spacing w:line="360" w:lineRule="auto"/>
              <w:rPr>
                <w:rFonts w:cs="FangSong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F29F13D">
            <w:pPr>
              <w:autoSpaceDE w:val="0"/>
              <w:autoSpaceDN w:val="0"/>
              <w:spacing w:line="360" w:lineRule="auto"/>
              <w:rPr>
                <w:rFonts w:cs="FangSong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750484F2">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8BD6F62">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51C25605">
            <w:pPr>
              <w:autoSpaceDE w:val="0"/>
              <w:autoSpaceDN w:val="0"/>
              <w:spacing w:line="360" w:lineRule="auto"/>
              <w:rPr>
                <w:rFonts w:cs="FangSong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FB41A62">
            <w:pPr>
              <w:autoSpaceDE w:val="0"/>
              <w:autoSpaceDN w:val="0"/>
              <w:spacing w:line="360" w:lineRule="auto"/>
              <w:rPr>
                <w:rFonts w:cs="FangSong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389D462">
            <w:pPr>
              <w:autoSpaceDE w:val="0"/>
              <w:autoSpaceDN w:val="0"/>
              <w:spacing w:line="360" w:lineRule="auto"/>
              <w:rPr>
                <w:rFonts w:cs="FangSong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E902C0D">
            <w:pPr>
              <w:autoSpaceDE w:val="0"/>
              <w:autoSpaceDN w:val="0"/>
              <w:spacing w:line="360" w:lineRule="auto"/>
              <w:rPr>
                <w:rFonts w:cs="FangSong_GB2312" w:asciiTheme="minorEastAsia" w:hAnsiTheme="minorEastAsia" w:eastAsiaTheme="minorEastAsia"/>
                <w:sz w:val="24"/>
              </w:rPr>
            </w:pPr>
          </w:p>
        </w:tc>
      </w:tr>
      <w:tr w14:paraId="6B4DC01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B7D45EF">
            <w:pPr>
              <w:autoSpaceDE w:val="0"/>
              <w:autoSpaceDN w:val="0"/>
              <w:spacing w:line="360" w:lineRule="auto"/>
              <w:jc w:val="center"/>
              <w:rPr>
                <w:rFonts w:cs="FangSong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0F0D44E4">
            <w:pPr>
              <w:autoSpaceDE w:val="0"/>
              <w:autoSpaceDN w:val="0"/>
              <w:spacing w:line="360" w:lineRule="auto"/>
              <w:rPr>
                <w:rFonts w:cs="FangSong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DD73C29">
            <w:pPr>
              <w:autoSpaceDE w:val="0"/>
              <w:autoSpaceDN w:val="0"/>
              <w:spacing w:line="360" w:lineRule="auto"/>
              <w:rPr>
                <w:rFonts w:cs="FangSong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5AFA0C66">
            <w:pPr>
              <w:autoSpaceDE w:val="0"/>
              <w:autoSpaceDN w:val="0"/>
              <w:spacing w:line="360" w:lineRule="auto"/>
              <w:rPr>
                <w:rFonts w:cs="FangSong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3D55C0A3">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E85DB45">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09B9BC16">
            <w:pPr>
              <w:autoSpaceDE w:val="0"/>
              <w:autoSpaceDN w:val="0"/>
              <w:spacing w:line="360" w:lineRule="auto"/>
              <w:rPr>
                <w:rFonts w:cs="FangSong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B23BD01">
            <w:pPr>
              <w:autoSpaceDE w:val="0"/>
              <w:autoSpaceDN w:val="0"/>
              <w:spacing w:line="360" w:lineRule="auto"/>
              <w:rPr>
                <w:rFonts w:cs="FangSong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162A7DDC">
            <w:pPr>
              <w:autoSpaceDE w:val="0"/>
              <w:autoSpaceDN w:val="0"/>
              <w:spacing w:line="360" w:lineRule="auto"/>
              <w:rPr>
                <w:rFonts w:cs="FangSong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5CEA75B2">
            <w:pPr>
              <w:autoSpaceDE w:val="0"/>
              <w:autoSpaceDN w:val="0"/>
              <w:spacing w:line="360" w:lineRule="auto"/>
              <w:rPr>
                <w:rFonts w:cs="FangSong_GB2312" w:asciiTheme="minorEastAsia" w:hAnsiTheme="minorEastAsia" w:eastAsiaTheme="minorEastAsia"/>
                <w:sz w:val="24"/>
              </w:rPr>
            </w:pPr>
          </w:p>
        </w:tc>
      </w:tr>
    </w:tbl>
    <w:p w14:paraId="032E4201">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
          <w:sz w:val="24"/>
        </w:rPr>
        <w:t>注：供应商可按上述的格式自行编制，须随表提交相应的证书复印件并注明所在响应文件页码。</w:t>
      </w:r>
    </w:p>
    <w:p w14:paraId="1C3906D9">
      <w:pPr>
        <w:spacing w:line="360" w:lineRule="auto"/>
        <w:rPr>
          <w:rFonts w:cs="FangSong_GB2312" w:asciiTheme="minorEastAsia" w:hAnsiTheme="minorEastAsia" w:eastAsiaTheme="minorEastAsia"/>
          <w:b/>
          <w:sz w:val="24"/>
        </w:rPr>
      </w:pPr>
    </w:p>
    <w:p w14:paraId="1EC66057">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
          <w:sz w:val="24"/>
        </w:rPr>
        <w:t>附表C:本项目的项目经理和小组人员交纳社保记录情况表</w:t>
      </w:r>
      <w:r>
        <w:rPr>
          <w:rFonts w:hint="eastAsia" w:cs="FangSong_GB2312" w:asciiTheme="minorEastAsia" w:hAnsiTheme="minorEastAsia" w:eastAsiaTheme="minorEastAsia"/>
          <w:sz w:val="24"/>
        </w:rPr>
        <w:t>（以社保局缴纳凭证作附件）</w:t>
      </w:r>
    </w:p>
    <w:p w14:paraId="5170744B">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64AAA1FB">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0ABC2B86">
      <w:pPr>
        <w:spacing w:line="360" w:lineRule="auto"/>
        <w:jc w:val="center"/>
        <w:rPr>
          <w:rFonts w:cs="FangSong_GB2312" w:asciiTheme="minorEastAsia" w:hAnsiTheme="minorEastAsia" w:eastAsiaTheme="minorEastAsia"/>
          <w:b/>
          <w:bCs/>
          <w:sz w:val="32"/>
          <w:szCs w:val="32"/>
        </w:rPr>
      </w:pPr>
    </w:p>
    <w:p w14:paraId="57C4B0F8">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24"/>
        </w:rPr>
        <w:br w:type="page"/>
      </w:r>
      <w:r>
        <w:rPr>
          <w:rFonts w:hint="eastAsia" w:cs="FangSong_GB2312" w:asciiTheme="minorEastAsia" w:hAnsiTheme="minorEastAsia" w:eastAsiaTheme="minorEastAsia"/>
          <w:b/>
          <w:kern w:val="0"/>
          <w:sz w:val="32"/>
          <w:szCs w:val="32"/>
          <w:lang w:val="zh-CN"/>
        </w:rPr>
        <w:t>十三</w:t>
      </w:r>
      <w:r>
        <w:rPr>
          <w:rFonts w:hint="eastAsia" w:cs="FangSong_GB2312" w:asciiTheme="minorEastAsia" w:hAnsiTheme="minorEastAsia" w:eastAsiaTheme="minorEastAsia"/>
          <w:b/>
          <w:bCs/>
          <w:sz w:val="32"/>
          <w:szCs w:val="32"/>
        </w:rPr>
        <w:t>、</w:t>
      </w:r>
      <w:r>
        <w:rPr>
          <w:rFonts w:hint="eastAsia" w:cs="FangSong_GB2312" w:asciiTheme="minorEastAsia" w:hAnsiTheme="minorEastAsia" w:eastAsiaTheme="minorEastAsia"/>
          <w:b/>
          <w:kern w:val="0"/>
          <w:sz w:val="32"/>
          <w:szCs w:val="32"/>
          <w:lang w:val="zh-CN"/>
        </w:rPr>
        <w:t>优惠条件及特殊承诺</w:t>
      </w:r>
    </w:p>
    <w:p w14:paraId="0945D7F6">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14:paraId="4FA489AF">
      <w:pPr>
        <w:spacing w:line="360" w:lineRule="auto"/>
        <w:jc w:val="center"/>
        <w:rPr>
          <w:rFonts w:cs="FangSong_GB2312" w:asciiTheme="minorEastAsia" w:hAnsiTheme="minorEastAsia" w:eastAsiaTheme="minorEastAsia"/>
          <w:sz w:val="24"/>
        </w:rPr>
      </w:pPr>
    </w:p>
    <w:p w14:paraId="4340C4CB">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11773D27">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1BCEA2CA">
      <w:pPr>
        <w:spacing w:line="360" w:lineRule="auto"/>
        <w:jc w:val="center"/>
        <w:rPr>
          <w:rFonts w:cs="FangSong_GB2312" w:asciiTheme="minorEastAsia" w:hAnsiTheme="minorEastAsia" w:eastAsiaTheme="minorEastAsia"/>
          <w:b/>
          <w:bCs/>
          <w:sz w:val="32"/>
          <w:szCs w:val="32"/>
        </w:rPr>
      </w:pPr>
    </w:p>
    <w:p w14:paraId="62AF3F17">
      <w:pPr>
        <w:spacing w:line="360" w:lineRule="auto"/>
        <w:jc w:val="center"/>
        <w:rPr>
          <w:rFonts w:cs="FangSong_GB2312" w:asciiTheme="minorEastAsia" w:hAnsiTheme="minorEastAsia" w:eastAsiaTheme="minorEastAsia"/>
          <w:b/>
          <w:bCs/>
          <w:sz w:val="24"/>
        </w:rPr>
      </w:pPr>
    </w:p>
    <w:p w14:paraId="303499D3">
      <w:pPr>
        <w:spacing w:line="360" w:lineRule="auto"/>
        <w:jc w:val="center"/>
        <w:rPr>
          <w:rFonts w:cs="FangSong_GB2312" w:asciiTheme="minorEastAsia" w:hAnsiTheme="minorEastAsia" w:eastAsiaTheme="minorEastAsia"/>
          <w:b/>
          <w:bCs/>
          <w:sz w:val="32"/>
          <w:szCs w:val="32"/>
        </w:rPr>
      </w:pPr>
    </w:p>
    <w:p w14:paraId="440B665F">
      <w:pPr>
        <w:spacing w:line="360" w:lineRule="auto"/>
        <w:jc w:val="center"/>
        <w:rPr>
          <w:rFonts w:cs="FangSong_GB2312" w:asciiTheme="minorEastAsia" w:hAnsiTheme="minorEastAsia" w:eastAsiaTheme="minorEastAsia"/>
          <w:kern w:val="0"/>
          <w:sz w:val="24"/>
        </w:rPr>
      </w:pPr>
    </w:p>
    <w:p w14:paraId="7509FC99">
      <w:pPr>
        <w:spacing w:line="360" w:lineRule="auto"/>
        <w:jc w:val="center"/>
        <w:rPr>
          <w:rFonts w:cs="FangSong_GB2312" w:asciiTheme="minorEastAsia" w:hAnsiTheme="minorEastAsia" w:eastAsiaTheme="minorEastAsia"/>
          <w:b/>
          <w:bCs/>
          <w:sz w:val="32"/>
          <w:szCs w:val="32"/>
        </w:rPr>
      </w:pPr>
    </w:p>
    <w:p w14:paraId="2003BBB7">
      <w:pPr>
        <w:spacing w:line="360" w:lineRule="auto"/>
        <w:jc w:val="center"/>
        <w:rPr>
          <w:rFonts w:cs="FangSong_GB2312" w:asciiTheme="minorEastAsia" w:hAnsiTheme="minorEastAsia" w:eastAsiaTheme="minorEastAsia"/>
          <w:kern w:val="0"/>
          <w:sz w:val="24"/>
        </w:rPr>
      </w:pPr>
    </w:p>
    <w:p w14:paraId="16F31C7F">
      <w:pPr>
        <w:spacing w:line="360" w:lineRule="auto"/>
        <w:jc w:val="center"/>
        <w:rPr>
          <w:rFonts w:cs="FangSong_GB2312" w:asciiTheme="minorEastAsia" w:hAnsiTheme="minorEastAsia" w:eastAsiaTheme="minorEastAsia"/>
          <w:kern w:val="0"/>
          <w:sz w:val="24"/>
        </w:rPr>
      </w:pPr>
    </w:p>
    <w:p w14:paraId="7F4C1730">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32"/>
          <w:szCs w:val="32"/>
        </w:rPr>
        <w:t>十</w:t>
      </w:r>
      <w:r>
        <w:rPr>
          <w:rFonts w:hint="eastAsia" w:cs="FangSong_GB2312" w:asciiTheme="minorEastAsia" w:hAnsiTheme="minorEastAsia" w:eastAsiaTheme="minorEastAsia"/>
          <w:b/>
          <w:bCs/>
          <w:sz w:val="32"/>
          <w:szCs w:val="32"/>
          <w:lang w:val="en-US" w:eastAsia="zh-CN"/>
        </w:rPr>
        <w:t>四</w:t>
      </w:r>
      <w:r>
        <w:rPr>
          <w:rFonts w:hint="eastAsia" w:cs="FangSong_GB2312" w:asciiTheme="minorEastAsia" w:hAnsiTheme="minorEastAsia" w:eastAsiaTheme="minorEastAsia"/>
          <w:b/>
          <w:bCs/>
          <w:sz w:val="32"/>
          <w:szCs w:val="32"/>
        </w:rPr>
        <w:t>、认为需求的</w:t>
      </w:r>
      <w:r>
        <w:rPr>
          <w:rFonts w:hint="eastAsia" w:cs="FangSong_GB2312" w:asciiTheme="minorEastAsia" w:hAnsiTheme="minorEastAsia" w:eastAsiaTheme="minorEastAsia"/>
          <w:b/>
          <w:kern w:val="0"/>
          <w:sz w:val="32"/>
          <w:szCs w:val="32"/>
          <w:lang w:val="zh-CN"/>
        </w:rPr>
        <w:t>其他技术文件或说明</w:t>
      </w:r>
    </w:p>
    <w:p w14:paraId="47CCF0EB">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14:paraId="3BE71AA4">
      <w:pPr>
        <w:spacing w:line="360" w:lineRule="auto"/>
        <w:rPr>
          <w:rFonts w:cs="FangSong_GB2312" w:asciiTheme="minorEastAsia" w:hAnsiTheme="minorEastAsia" w:eastAsiaTheme="minorEastAsia"/>
          <w:sz w:val="24"/>
        </w:rPr>
      </w:pPr>
    </w:p>
    <w:p w14:paraId="7A8731FF">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65B87C68">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3A4E0BCE">
      <w:pPr>
        <w:spacing w:line="360" w:lineRule="auto"/>
        <w:jc w:val="center"/>
        <w:rPr>
          <w:rFonts w:cs="FangSong_GB2312" w:asciiTheme="minorEastAsia" w:hAnsiTheme="minorEastAsia" w:eastAsiaTheme="minorEastAsia"/>
          <w:b/>
          <w:bCs/>
          <w:sz w:val="32"/>
          <w:szCs w:val="32"/>
        </w:rPr>
      </w:pPr>
    </w:p>
    <w:p w14:paraId="275A23C6">
      <w:pPr>
        <w:tabs>
          <w:tab w:val="left" w:pos="0"/>
        </w:tabs>
        <w:autoSpaceDE w:val="0"/>
        <w:autoSpaceDN w:val="0"/>
        <w:spacing w:line="360" w:lineRule="auto"/>
        <w:ind w:firstLine="2409" w:firstLineChars="800"/>
        <w:rPr>
          <w:rFonts w:cs="FangSong_GB2312" w:asciiTheme="minorEastAsia" w:hAnsiTheme="minorEastAsia" w:eastAsiaTheme="minorEastAsia"/>
          <w:b/>
          <w:bCs/>
          <w:sz w:val="30"/>
          <w:szCs w:val="30"/>
        </w:rPr>
      </w:pPr>
    </w:p>
    <w:p w14:paraId="26B8CF93">
      <w:pPr>
        <w:tabs>
          <w:tab w:val="left" w:pos="0"/>
        </w:tabs>
        <w:autoSpaceDE w:val="0"/>
        <w:autoSpaceDN w:val="0"/>
        <w:spacing w:line="360" w:lineRule="auto"/>
        <w:jc w:val="center"/>
        <w:rPr>
          <w:rFonts w:cs="FangSong_GB2312" w:asciiTheme="minorEastAsia" w:hAnsiTheme="minorEastAsia" w:eastAsiaTheme="minorEastAsia"/>
          <w:b/>
          <w:bCs/>
          <w:sz w:val="30"/>
          <w:szCs w:val="30"/>
        </w:rPr>
      </w:pPr>
    </w:p>
    <w:p w14:paraId="51637895">
      <w:pPr>
        <w:widowControl/>
        <w:adjustRightInd/>
        <w:jc w:val="left"/>
        <w:rPr>
          <w:rFonts w:cs="FangSong_GB2312" w:asciiTheme="minorEastAsia" w:hAnsiTheme="minorEastAsia" w:eastAsiaTheme="minorEastAsia"/>
          <w:b/>
          <w:bCs/>
          <w:sz w:val="30"/>
          <w:szCs w:val="30"/>
        </w:rPr>
      </w:pPr>
      <w:r>
        <w:rPr>
          <w:rFonts w:cs="FangSong_GB2312" w:asciiTheme="minorEastAsia" w:hAnsiTheme="minorEastAsia" w:eastAsiaTheme="minorEastAsia"/>
          <w:b/>
          <w:bCs/>
          <w:sz w:val="30"/>
          <w:szCs w:val="30"/>
        </w:rPr>
        <w:br w:type="page"/>
      </w:r>
    </w:p>
    <w:p w14:paraId="1A511537">
      <w:pPr>
        <w:tabs>
          <w:tab w:val="left" w:pos="0"/>
        </w:tabs>
        <w:autoSpaceDE w:val="0"/>
        <w:autoSpaceDN w:val="0"/>
        <w:spacing w:line="360" w:lineRule="auto"/>
        <w:jc w:val="center"/>
        <w:rPr>
          <w:rFonts w:cs="FangSong_GB2312" w:asciiTheme="minorEastAsia" w:hAnsiTheme="minorEastAsia" w:eastAsiaTheme="minorEastAsia"/>
          <w:b/>
          <w:bCs/>
          <w:sz w:val="30"/>
          <w:szCs w:val="30"/>
        </w:rPr>
      </w:pPr>
      <w:r>
        <w:rPr>
          <w:rFonts w:hint="eastAsia" w:cs="FangSong_GB2312" w:asciiTheme="minorEastAsia" w:hAnsiTheme="minorEastAsia" w:eastAsiaTheme="minorEastAsia"/>
          <w:b/>
          <w:bCs/>
          <w:sz w:val="30"/>
          <w:szCs w:val="30"/>
        </w:rPr>
        <w:t>十</w:t>
      </w:r>
      <w:r>
        <w:rPr>
          <w:rFonts w:hint="eastAsia" w:cs="FangSong_GB2312" w:asciiTheme="minorEastAsia" w:hAnsiTheme="minorEastAsia" w:eastAsiaTheme="minorEastAsia"/>
          <w:b/>
          <w:bCs/>
          <w:sz w:val="30"/>
          <w:szCs w:val="30"/>
          <w:lang w:val="en-US" w:eastAsia="zh-CN"/>
        </w:rPr>
        <w:t>五</w:t>
      </w:r>
      <w:r>
        <w:rPr>
          <w:rFonts w:hint="eastAsia" w:cs="FangSong_GB2312" w:asciiTheme="minorEastAsia" w:hAnsiTheme="minorEastAsia" w:eastAsiaTheme="minorEastAsia"/>
          <w:b/>
          <w:bCs/>
          <w:sz w:val="30"/>
          <w:szCs w:val="30"/>
        </w:rPr>
        <w:t>、</w:t>
      </w:r>
      <w:r>
        <w:rPr>
          <w:rFonts w:hint="eastAsia" w:cs="宋体" w:asciiTheme="minorEastAsia" w:hAnsiTheme="minorEastAsia" w:eastAsiaTheme="minorEastAsia"/>
          <w:b/>
          <w:kern w:val="0"/>
          <w:sz w:val="32"/>
          <w:szCs w:val="32"/>
          <w:lang w:val="zh-CN"/>
        </w:rPr>
        <w:t>政府采购供应商廉洁自律承诺书</w:t>
      </w:r>
    </w:p>
    <w:p w14:paraId="7DA49EC7">
      <w:pPr>
        <w:autoSpaceDE w:val="0"/>
        <w:autoSpaceDN w:val="0"/>
        <w:spacing w:line="360" w:lineRule="auto"/>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sz w:val="24"/>
          <w:lang w:val="en-US" w:eastAsia="zh-CN"/>
        </w:rPr>
        <w:t>建德市教育发展服务中心</w:t>
      </w:r>
      <w:r>
        <w:rPr>
          <w:rFonts w:hint="eastAsia" w:cs="FangSong_GB2312" w:asciiTheme="minorEastAsia" w:hAnsiTheme="minorEastAsia" w:eastAsiaTheme="minorEastAsia"/>
          <w:kern w:val="0"/>
          <w:sz w:val="24"/>
          <w:lang w:val="zh-CN"/>
        </w:rPr>
        <w:t xml:space="preserve">：    </w:t>
      </w:r>
    </w:p>
    <w:p w14:paraId="0003A48F">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我单位响应你</w:t>
      </w:r>
      <w:r>
        <w:rPr>
          <w:rFonts w:hint="eastAsia" w:cs="FangSong_GB2312" w:asciiTheme="minorEastAsia" w:hAnsiTheme="minorEastAsia" w:eastAsiaTheme="minorEastAsia"/>
          <w:sz w:val="24"/>
        </w:rPr>
        <w:t>单位</w:t>
      </w:r>
      <w:r>
        <w:rPr>
          <w:rFonts w:hint="eastAsia" w:cs="FangSong_GB2312" w:asciiTheme="minorEastAsia" w:hAnsiTheme="minorEastAsia" w:eastAsiaTheme="minorEastAsia"/>
          <w:kern w:val="0"/>
          <w:sz w:val="24"/>
          <w:lang w:val="zh-CN"/>
        </w:rPr>
        <w:t>项目采购要求参加响应。在这次响应过程中和成交后，我们将严格遵守国家法律法规要求，并郑重承诺：</w:t>
      </w:r>
    </w:p>
    <w:p w14:paraId="32F13E50">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5087DE2B">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二、不为项目有关人员及部门报销应由你方单位或个人支付的费用； </w:t>
      </w:r>
    </w:p>
    <w:p w14:paraId="179FF2DD">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三、不向项目有关人员及部门提供有可能影响公正的宴请和健身娱乐等活动； </w:t>
      </w:r>
    </w:p>
    <w:p w14:paraId="44F3812D">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四、不为项目有关人员及部门出国（境）、旅游等提供方便；</w:t>
      </w:r>
    </w:p>
    <w:p w14:paraId="75D143C6">
      <w:pPr>
        <w:autoSpaceDE w:val="0"/>
        <w:autoSpaceDN w:val="0"/>
        <w:spacing w:line="360" w:lineRule="auto"/>
        <w:ind w:left="481" w:leftChars="229"/>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五、不为项目有关人员个人装修住房、婚丧嫁娶、配偶子女工作安排等提供</w:t>
      </w:r>
    </w:p>
    <w:p w14:paraId="2A5C308D">
      <w:pPr>
        <w:autoSpaceDE w:val="0"/>
        <w:autoSpaceDN w:val="0"/>
        <w:spacing w:line="360" w:lineRule="auto"/>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好处；</w:t>
      </w:r>
    </w:p>
    <w:p w14:paraId="46BDD598">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2AC9F654">
      <w:pPr>
        <w:autoSpaceDE w:val="0"/>
        <w:autoSpaceDN w:val="0"/>
        <w:spacing w:line="360" w:lineRule="auto"/>
        <w:ind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如违反上述承诺，你</w:t>
      </w:r>
      <w:r>
        <w:rPr>
          <w:rFonts w:hint="eastAsia" w:cs="FangSong_GB2312" w:asciiTheme="minorEastAsia" w:hAnsiTheme="minorEastAsia" w:eastAsiaTheme="minorEastAsia"/>
          <w:sz w:val="24"/>
        </w:rPr>
        <w:t>单位</w:t>
      </w:r>
      <w:r>
        <w:rPr>
          <w:rFonts w:hint="eastAsia" w:cs="FangSong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FangSong_GB2312" w:asciiTheme="minorEastAsia" w:hAnsiTheme="minorEastAsia" w:eastAsiaTheme="minorEastAsia"/>
          <w:sz w:val="24"/>
        </w:rPr>
        <w:t>单位</w:t>
      </w:r>
      <w:r>
        <w:rPr>
          <w:rFonts w:hint="eastAsia" w:cs="FangSong_GB2312" w:asciiTheme="minorEastAsia" w:hAnsiTheme="minorEastAsia" w:eastAsiaTheme="minorEastAsia"/>
          <w:kern w:val="0"/>
          <w:sz w:val="24"/>
          <w:lang w:val="zh-CN"/>
        </w:rPr>
        <w:t>进行项目建设或其他经营活动，并通报市财政局。由此引起的相应损失均由我单位承担。</w:t>
      </w:r>
    </w:p>
    <w:p w14:paraId="55412807">
      <w:pPr>
        <w:autoSpaceDE w:val="0"/>
        <w:autoSpaceDN w:val="0"/>
        <w:spacing w:line="360" w:lineRule="auto"/>
        <w:ind w:left="2"/>
        <w:jc w:val="left"/>
        <w:rPr>
          <w:rFonts w:cs="FangSong_GB2312" w:asciiTheme="minorEastAsia" w:hAnsiTheme="minorEastAsia" w:eastAsiaTheme="minorEastAsia"/>
          <w:kern w:val="0"/>
          <w:sz w:val="24"/>
          <w:lang w:val="zh-CN"/>
        </w:rPr>
      </w:pPr>
    </w:p>
    <w:p w14:paraId="0E3A1AA9">
      <w:pPr>
        <w:autoSpaceDE w:val="0"/>
        <w:autoSpaceDN w:val="0"/>
        <w:spacing w:line="360" w:lineRule="auto"/>
        <w:ind w:left="2"/>
        <w:jc w:val="left"/>
        <w:rPr>
          <w:rFonts w:cs="FangSong_GB2312" w:asciiTheme="minorEastAsia" w:hAnsiTheme="minorEastAsia" w:eastAsiaTheme="minorEastAsia"/>
          <w:kern w:val="0"/>
          <w:sz w:val="24"/>
          <w:lang w:val="zh-CN"/>
        </w:rPr>
      </w:pPr>
    </w:p>
    <w:p w14:paraId="4AC43333">
      <w:pPr>
        <w:autoSpaceDE w:val="0"/>
        <w:autoSpaceDN w:val="0"/>
        <w:spacing w:line="360" w:lineRule="auto"/>
        <w:ind w:left="2"/>
        <w:jc w:val="left"/>
        <w:rPr>
          <w:rFonts w:cs="FangSong_GB2312" w:asciiTheme="minorEastAsia" w:hAnsiTheme="minorEastAsia" w:eastAsiaTheme="minorEastAsia"/>
          <w:kern w:val="0"/>
          <w:sz w:val="24"/>
          <w:lang w:val="zh-CN"/>
        </w:rPr>
      </w:pPr>
    </w:p>
    <w:p w14:paraId="7A70A17C">
      <w:pPr>
        <w:autoSpaceDE w:val="0"/>
        <w:autoSpaceDN w:val="0"/>
        <w:spacing w:line="360" w:lineRule="auto"/>
        <w:ind w:left="2" w:leftChars="1" w:right="1120" w:firstLine="4560" w:firstLineChars="19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rPr>
        <w:t>供应商</w:t>
      </w:r>
      <w:r>
        <w:rPr>
          <w:rFonts w:hint="eastAsia" w:cs="FangSong_GB2312" w:asciiTheme="minorEastAsia" w:hAnsiTheme="minorEastAsia" w:eastAsiaTheme="minorEastAsia"/>
          <w:kern w:val="0"/>
          <w:sz w:val="24"/>
          <w:lang w:val="zh-CN"/>
        </w:rPr>
        <w:t>名称（</w:t>
      </w:r>
      <w:r>
        <w:rPr>
          <w:rFonts w:hint="eastAsia" w:cs="FangSong_GB2312" w:asciiTheme="minorEastAsia" w:hAnsiTheme="minorEastAsia" w:eastAsiaTheme="minorEastAsia"/>
          <w:sz w:val="24"/>
        </w:rPr>
        <w:t>电子签名</w:t>
      </w:r>
      <w:r>
        <w:rPr>
          <w:rFonts w:hint="eastAsia" w:cs="FangSong_GB2312" w:asciiTheme="minorEastAsia" w:hAnsiTheme="minorEastAsia" w:eastAsiaTheme="minorEastAsia"/>
          <w:kern w:val="0"/>
          <w:sz w:val="24"/>
          <w:lang w:val="zh-CN"/>
        </w:rPr>
        <w:t xml:space="preserve">）：                </w:t>
      </w:r>
    </w:p>
    <w:p w14:paraId="665C10E2">
      <w:pPr>
        <w:spacing w:line="360" w:lineRule="auto"/>
        <w:ind w:left="4620" w:leftChars="2200"/>
        <w:rPr>
          <w:rFonts w:asciiTheme="minorEastAsia" w:hAnsiTheme="minorEastAsia" w:eastAsiaTheme="minorEastAsia"/>
          <w:sz w:val="24"/>
        </w:rPr>
      </w:pPr>
      <w:r>
        <w:rPr>
          <w:rFonts w:hint="eastAsia" w:cs="FangSong_GB2312" w:asciiTheme="minorEastAsia" w:hAnsiTheme="minorEastAsia" w:eastAsiaTheme="minorEastAsia"/>
          <w:kern w:val="0"/>
          <w:sz w:val="24"/>
          <w:lang w:val="zh-CN"/>
        </w:rPr>
        <w:t>日期</w:t>
      </w:r>
      <w:r>
        <w:rPr>
          <w:rFonts w:hint="eastAsia" w:cs="FangSong_GB2312" w:asciiTheme="minorEastAsia" w:hAnsiTheme="minorEastAsia" w:eastAsiaTheme="minorEastAsia"/>
          <w:kern w:val="0"/>
          <w:sz w:val="24"/>
        </w:rPr>
        <w:t>：</w:t>
      </w:r>
      <w:r>
        <w:rPr>
          <w:rFonts w:hint="eastAsia" w:cs="FangSong_GB2312" w:asciiTheme="minorEastAsia" w:hAnsiTheme="minorEastAsia" w:eastAsiaTheme="minorEastAsia"/>
          <w:kern w:val="0"/>
          <w:sz w:val="24"/>
          <w:lang w:val="zh-CN"/>
        </w:rPr>
        <w:t xml:space="preserve">   年   月   日</w:t>
      </w:r>
    </w:p>
    <w:p w14:paraId="4AEA4631">
      <w:pPr>
        <w:spacing w:line="360" w:lineRule="auto"/>
        <w:jc w:val="center"/>
        <w:rPr>
          <w:rFonts w:cs="FangSong_GB2312" w:asciiTheme="minorEastAsia" w:hAnsiTheme="minorEastAsia" w:eastAsiaTheme="minorEastAsia"/>
          <w:b/>
          <w:sz w:val="36"/>
          <w:szCs w:val="36"/>
        </w:rPr>
      </w:pPr>
    </w:p>
    <w:p w14:paraId="1E0B4EFF">
      <w:pPr>
        <w:widowControl/>
        <w:adjustRightInd/>
        <w:jc w:val="left"/>
        <w:rPr>
          <w:rFonts w:cs="FangSong_GB2312" w:asciiTheme="minorEastAsia" w:hAnsiTheme="minorEastAsia" w:eastAsiaTheme="minorEastAsia"/>
          <w:b/>
          <w:sz w:val="36"/>
          <w:szCs w:val="36"/>
        </w:rPr>
      </w:pPr>
      <w:r>
        <w:rPr>
          <w:rFonts w:cs="FangSong_GB2312" w:asciiTheme="minorEastAsia" w:hAnsiTheme="minorEastAsia" w:eastAsiaTheme="minorEastAsia"/>
          <w:b/>
          <w:sz w:val="36"/>
          <w:szCs w:val="36"/>
        </w:rPr>
        <w:br w:type="page"/>
      </w:r>
    </w:p>
    <w:p w14:paraId="39056CF6">
      <w:pPr>
        <w:pStyle w:val="114"/>
        <w:keepNext w:val="0"/>
        <w:pageBreakBefore w:val="0"/>
        <w:tabs>
          <w:tab w:val="clear" w:pos="720"/>
        </w:tabs>
        <w:ind w:firstLine="640"/>
        <w:outlineLvl w:val="9"/>
        <w:rPr>
          <w:rFonts w:cs="FangSong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B600227">
      <w:pPr>
        <w:pStyle w:val="392"/>
        <w:ind w:firstLine="0" w:firstLineChars="0"/>
        <w:jc w:val="center"/>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第八部分 最后报价格式</w:t>
      </w:r>
    </w:p>
    <w:p w14:paraId="3F72A182">
      <w:pPr>
        <w:pStyle w:val="114"/>
        <w:keepNext w:val="0"/>
        <w:pageBreakBefore w:val="0"/>
        <w:tabs>
          <w:tab w:val="clear" w:pos="720"/>
        </w:tabs>
        <w:ind w:firstLine="640"/>
        <w:outlineLvl w:val="9"/>
        <w:rPr>
          <w:rFonts w:cs="FangSong_GB2312" w:asciiTheme="minorEastAsia" w:hAnsiTheme="minorEastAsia" w:eastAsiaTheme="minorEastAsia"/>
          <w:kern w:val="2"/>
          <w:sz w:val="32"/>
          <w:szCs w:val="32"/>
        </w:rPr>
      </w:pPr>
      <w:r>
        <w:rPr>
          <w:rFonts w:hint="eastAsia" w:cs="FangSong_GB2312" w:asciiTheme="minorEastAsia" w:hAnsiTheme="minorEastAsia" w:eastAsiaTheme="minorEastAsia"/>
          <w:kern w:val="2"/>
          <w:sz w:val="32"/>
          <w:szCs w:val="32"/>
        </w:rPr>
        <w:t>（一）最后报价一览表</w:t>
      </w:r>
    </w:p>
    <w:p w14:paraId="073E653D">
      <w:pPr>
        <w:autoSpaceDE w:val="0"/>
        <w:autoSpaceDN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lang w:val="en-US" w:eastAsia="zh-CN"/>
        </w:rPr>
        <w:t>建德市教育发展服务中心</w:t>
      </w:r>
      <w:r>
        <w:rPr>
          <w:rFonts w:hint="eastAsia" w:cs="FangSong_GB2312" w:asciiTheme="minorEastAsia" w:hAnsiTheme="minorEastAsia" w:eastAsiaTheme="minorEastAsia"/>
          <w:sz w:val="24"/>
        </w:rPr>
        <w:t>、杭州市公共资源交易中心建德分中心</w:t>
      </w:r>
      <w:r>
        <w:rPr>
          <w:rFonts w:hint="eastAsia" w:cs="FangSong_GB2312" w:asciiTheme="minorEastAsia" w:hAnsiTheme="minorEastAsia" w:eastAsiaTheme="minorEastAsia"/>
          <w:kern w:val="0"/>
          <w:sz w:val="24"/>
          <w:lang w:val="zh-CN"/>
        </w:rPr>
        <w:t>：</w:t>
      </w:r>
    </w:p>
    <w:p w14:paraId="2AC95252">
      <w:pPr>
        <w:spacing w:line="360" w:lineRule="auto"/>
        <w:ind w:firstLine="72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按你方磋商文件要求，</w:t>
      </w:r>
      <w:r>
        <w:rPr>
          <w:rFonts w:hint="eastAsia" w:cs="FangSong_GB2312" w:asciiTheme="minorEastAsia" w:hAnsiTheme="minorEastAsia" w:eastAsiaTheme="minorEastAsia"/>
          <w:sz w:val="24"/>
        </w:rPr>
        <w:t>我们即</w:t>
      </w:r>
      <w:r>
        <w:rPr>
          <w:rFonts w:hint="eastAsia" w:cs="FangSong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FangSong_GB2312" w:asciiTheme="minorEastAsia" w:hAnsiTheme="minorEastAsia" w:eastAsiaTheme="minorEastAsia"/>
          <w:sz w:val="24"/>
          <w:u w:val="single"/>
          <w:lang w:val="en-US" w:eastAsia="zh-CN"/>
        </w:rPr>
        <w:t>2024年建德市教育专网租赁服务采购项目</w:t>
      </w:r>
      <w:r>
        <w:rPr>
          <w:rFonts w:hint="eastAsia" w:cs="FangSong_GB2312" w:asciiTheme="minorEastAsia" w:hAnsiTheme="minorEastAsia" w:eastAsiaTheme="minorEastAsia"/>
          <w:sz w:val="24"/>
        </w:rPr>
        <w:t>【项目编号：</w:t>
      </w:r>
      <w:r>
        <w:rPr>
          <w:rFonts w:hint="eastAsia" w:cs="FangSong_GB2312" w:asciiTheme="minorEastAsia" w:hAnsiTheme="minorEastAsia" w:eastAsiaTheme="minorEastAsia"/>
          <w:sz w:val="24"/>
          <w:lang w:eastAsia="zh-CN"/>
        </w:rPr>
        <w:t>JD2024BJ-052</w:t>
      </w:r>
      <w:r>
        <w:rPr>
          <w:rFonts w:hint="eastAsia" w:cs="FangSong_GB2312" w:asciiTheme="minorEastAsia" w:hAnsiTheme="minorEastAsia" w:eastAsiaTheme="minorEastAsia"/>
          <w:sz w:val="24"/>
        </w:rPr>
        <w:t>】</w:t>
      </w:r>
      <w:r>
        <w:rPr>
          <w:rFonts w:hint="eastAsia" w:cs="FangSong_GB2312" w:asciiTheme="minorEastAsia" w:hAnsiTheme="minorEastAsia" w:eastAsiaTheme="minorEastAsia"/>
          <w:kern w:val="0"/>
          <w:sz w:val="24"/>
          <w:lang w:val="zh-CN"/>
        </w:rPr>
        <w:t>的实施。</w:t>
      </w:r>
    </w:p>
    <w:p w14:paraId="0BBF3EEE">
      <w:pPr>
        <w:snapToGrid w:val="0"/>
        <w:spacing w:line="360" w:lineRule="auto"/>
        <w:ind w:left="480"/>
        <w:jc w:val="center"/>
        <w:rPr>
          <w:rFonts w:cs="FangSong_GB2312" w:asciiTheme="minorEastAsia" w:hAnsiTheme="minorEastAsia" w:eastAsiaTheme="minorEastAsia"/>
          <w:b/>
          <w:kern w:val="0"/>
          <w:sz w:val="24"/>
          <w:lang w:val="zh-CN"/>
        </w:rPr>
      </w:pPr>
      <w:r>
        <w:rPr>
          <w:rFonts w:hint="eastAsia" w:cs="FangSong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934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85FB69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1889CB2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03BB4622">
            <w:pPr>
              <w:spacing w:line="360" w:lineRule="auto"/>
              <w:jc w:val="center"/>
              <w:rPr>
                <w:rFonts w:cs="宋体" w:asciiTheme="minorEastAsia" w:hAnsiTheme="minorEastAsia" w:eastAsiaTheme="minorEastAsia"/>
                <w:b/>
                <w:sz w:val="24"/>
              </w:rPr>
            </w:pPr>
          </w:p>
          <w:p w14:paraId="0D156AC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553E0E6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0A07F7CE">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407321A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40FE9BF7">
            <w:pPr>
              <w:spacing w:line="360" w:lineRule="auto"/>
              <w:jc w:val="center"/>
              <w:rPr>
                <w:rFonts w:cs="宋体" w:asciiTheme="minorEastAsia" w:hAnsiTheme="minorEastAsia" w:eastAsiaTheme="minorEastAsia"/>
                <w:b/>
                <w:sz w:val="24"/>
              </w:rPr>
            </w:pPr>
          </w:p>
          <w:p w14:paraId="6D331D5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360A859E">
            <w:pPr>
              <w:spacing w:line="360" w:lineRule="auto"/>
              <w:jc w:val="center"/>
              <w:rPr>
                <w:rFonts w:cs="宋体" w:asciiTheme="minorEastAsia" w:hAnsiTheme="minorEastAsia" w:eastAsiaTheme="minorEastAsia"/>
                <w:b/>
                <w:sz w:val="24"/>
              </w:rPr>
            </w:pPr>
          </w:p>
          <w:p w14:paraId="5AA984B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0894AFED">
            <w:pPr>
              <w:spacing w:line="360" w:lineRule="auto"/>
              <w:jc w:val="center"/>
              <w:rPr>
                <w:rFonts w:cs="宋体" w:asciiTheme="minorEastAsia" w:hAnsiTheme="minorEastAsia" w:eastAsiaTheme="minorEastAsia"/>
                <w:b/>
                <w:sz w:val="24"/>
              </w:rPr>
            </w:pPr>
          </w:p>
        </w:tc>
      </w:tr>
      <w:tr w14:paraId="4682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A07158E">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37BDEAED">
            <w:pPr>
              <w:snapToGrid w:val="0"/>
              <w:spacing w:line="360" w:lineRule="auto"/>
              <w:jc w:val="center"/>
              <w:rPr>
                <w:rFonts w:cs="宋体" w:asciiTheme="minorEastAsia" w:hAnsiTheme="minorEastAsia" w:eastAsiaTheme="minorEastAsia"/>
                <w:sz w:val="24"/>
              </w:rPr>
            </w:pPr>
          </w:p>
        </w:tc>
        <w:tc>
          <w:tcPr>
            <w:tcW w:w="2268" w:type="dxa"/>
            <w:vAlign w:val="center"/>
          </w:tcPr>
          <w:p w14:paraId="7065F121">
            <w:pPr>
              <w:snapToGrid w:val="0"/>
              <w:spacing w:line="360" w:lineRule="auto"/>
              <w:jc w:val="center"/>
              <w:rPr>
                <w:rFonts w:cs="宋体" w:asciiTheme="minorEastAsia" w:hAnsiTheme="minorEastAsia" w:eastAsiaTheme="minorEastAsia"/>
                <w:sz w:val="24"/>
              </w:rPr>
            </w:pPr>
          </w:p>
        </w:tc>
        <w:tc>
          <w:tcPr>
            <w:tcW w:w="2410" w:type="dxa"/>
            <w:vAlign w:val="center"/>
          </w:tcPr>
          <w:p w14:paraId="019F1063">
            <w:pPr>
              <w:snapToGrid w:val="0"/>
              <w:spacing w:line="360" w:lineRule="auto"/>
              <w:jc w:val="center"/>
              <w:rPr>
                <w:rFonts w:cs="宋体" w:asciiTheme="minorEastAsia" w:hAnsiTheme="minorEastAsia" w:eastAsiaTheme="minorEastAsia"/>
                <w:sz w:val="24"/>
              </w:rPr>
            </w:pPr>
          </w:p>
        </w:tc>
        <w:tc>
          <w:tcPr>
            <w:tcW w:w="2268" w:type="dxa"/>
            <w:vAlign w:val="center"/>
          </w:tcPr>
          <w:p w14:paraId="05AE9B16">
            <w:pPr>
              <w:snapToGrid w:val="0"/>
              <w:spacing w:line="360" w:lineRule="auto"/>
              <w:jc w:val="center"/>
              <w:rPr>
                <w:rFonts w:cs="宋体" w:asciiTheme="minorEastAsia" w:hAnsiTheme="minorEastAsia" w:eastAsiaTheme="minorEastAsia"/>
                <w:sz w:val="24"/>
              </w:rPr>
            </w:pPr>
          </w:p>
        </w:tc>
        <w:tc>
          <w:tcPr>
            <w:tcW w:w="2126" w:type="dxa"/>
            <w:vAlign w:val="center"/>
          </w:tcPr>
          <w:p w14:paraId="4F36B6D5">
            <w:pPr>
              <w:spacing w:line="360" w:lineRule="auto"/>
              <w:jc w:val="center"/>
              <w:rPr>
                <w:rFonts w:cs="宋体" w:asciiTheme="minorEastAsia" w:hAnsiTheme="minorEastAsia" w:eastAsiaTheme="minorEastAsia"/>
                <w:sz w:val="24"/>
              </w:rPr>
            </w:pPr>
          </w:p>
        </w:tc>
        <w:tc>
          <w:tcPr>
            <w:tcW w:w="2127" w:type="dxa"/>
          </w:tcPr>
          <w:p w14:paraId="08C6635D">
            <w:pPr>
              <w:spacing w:line="360" w:lineRule="auto"/>
              <w:jc w:val="center"/>
              <w:rPr>
                <w:rFonts w:cs="宋体" w:asciiTheme="minorEastAsia" w:hAnsiTheme="minorEastAsia" w:eastAsiaTheme="minorEastAsia"/>
                <w:sz w:val="24"/>
              </w:rPr>
            </w:pPr>
          </w:p>
        </w:tc>
        <w:tc>
          <w:tcPr>
            <w:tcW w:w="2126" w:type="dxa"/>
            <w:vAlign w:val="center"/>
          </w:tcPr>
          <w:p w14:paraId="0CB50A08">
            <w:pPr>
              <w:spacing w:line="360" w:lineRule="auto"/>
              <w:jc w:val="center"/>
              <w:rPr>
                <w:rFonts w:cs="宋体" w:asciiTheme="minorEastAsia" w:hAnsiTheme="minorEastAsia" w:eastAsiaTheme="minorEastAsia"/>
                <w:sz w:val="24"/>
              </w:rPr>
            </w:pPr>
          </w:p>
        </w:tc>
      </w:tr>
      <w:tr w14:paraId="7306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484E75">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1EEEF55D">
            <w:pPr>
              <w:snapToGrid w:val="0"/>
              <w:spacing w:line="360" w:lineRule="auto"/>
              <w:jc w:val="center"/>
              <w:rPr>
                <w:rFonts w:cs="宋体" w:asciiTheme="minorEastAsia" w:hAnsiTheme="minorEastAsia" w:eastAsiaTheme="minorEastAsia"/>
                <w:sz w:val="24"/>
              </w:rPr>
            </w:pPr>
          </w:p>
        </w:tc>
        <w:tc>
          <w:tcPr>
            <w:tcW w:w="2268" w:type="dxa"/>
            <w:vAlign w:val="center"/>
          </w:tcPr>
          <w:p w14:paraId="1AC31342">
            <w:pPr>
              <w:snapToGrid w:val="0"/>
              <w:spacing w:line="360" w:lineRule="auto"/>
              <w:jc w:val="center"/>
              <w:rPr>
                <w:rFonts w:cs="宋体" w:asciiTheme="minorEastAsia" w:hAnsiTheme="minorEastAsia" w:eastAsiaTheme="minorEastAsia"/>
                <w:sz w:val="24"/>
              </w:rPr>
            </w:pPr>
          </w:p>
        </w:tc>
        <w:tc>
          <w:tcPr>
            <w:tcW w:w="2410" w:type="dxa"/>
            <w:vAlign w:val="center"/>
          </w:tcPr>
          <w:p w14:paraId="3A58A1BE">
            <w:pPr>
              <w:snapToGrid w:val="0"/>
              <w:spacing w:line="360" w:lineRule="auto"/>
              <w:jc w:val="center"/>
              <w:rPr>
                <w:rFonts w:cs="宋体" w:asciiTheme="minorEastAsia" w:hAnsiTheme="minorEastAsia" w:eastAsiaTheme="minorEastAsia"/>
                <w:sz w:val="24"/>
              </w:rPr>
            </w:pPr>
          </w:p>
        </w:tc>
        <w:tc>
          <w:tcPr>
            <w:tcW w:w="2268" w:type="dxa"/>
            <w:vAlign w:val="center"/>
          </w:tcPr>
          <w:p w14:paraId="02D1AE81">
            <w:pPr>
              <w:snapToGrid w:val="0"/>
              <w:spacing w:line="360" w:lineRule="auto"/>
              <w:jc w:val="center"/>
              <w:rPr>
                <w:rFonts w:cs="宋体" w:asciiTheme="minorEastAsia" w:hAnsiTheme="minorEastAsia" w:eastAsiaTheme="minorEastAsia"/>
                <w:sz w:val="24"/>
              </w:rPr>
            </w:pPr>
          </w:p>
        </w:tc>
        <w:tc>
          <w:tcPr>
            <w:tcW w:w="2126" w:type="dxa"/>
            <w:vAlign w:val="center"/>
          </w:tcPr>
          <w:p w14:paraId="490ED71A">
            <w:pPr>
              <w:spacing w:line="360" w:lineRule="auto"/>
              <w:jc w:val="center"/>
              <w:rPr>
                <w:rFonts w:cs="宋体" w:asciiTheme="minorEastAsia" w:hAnsiTheme="minorEastAsia" w:eastAsiaTheme="minorEastAsia"/>
                <w:sz w:val="24"/>
              </w:rPr>
            </w:pPr>
          </w:p>
        </w:tc>
        <w:tc>
          <w:tcPr>
            <w:tcW w:w="2127" w:type="dxa"/>
          </w:tcPr>
          <w:p w14:paraId="125C2592">
            <w:pPr>
              <w:spacing w:line="360" w:lineRule="auto"/>
              <w:jc w:val="center"/>
              <w:rPr>
                <w:rFonts w:cs="宋体" w:asciiTheme="minorEastAsia" w:hAnsiTheme="minorEastAsia" w:eastAsiaTheme="minorEastAsia"/>
                <w:sz w:val="24"/>
              </w:rPr>
            </w:pPr>
          </w:p>
        </w:tc>
        <w:tc>
          <w:tcPr>
            <w:tcW w:w="2126" w:type="dxa"/>
            <w:vAlign w:val="center"/>
          </w:tcPr>
          <w:p w14:paraId="2F6BC5A5">
            <w:pPr>
              <w:spacing w:line="360" w:lineRule="auto"/>
              <w:jc w:val="center"/>
              <w:rPr>
                <w:rFonts w:cs="宋体" w:asciiTheme="minorEastAsia" w:hAnsiTheme="minorEastAsia" w:eastAsiaTheme="minorEastAsia"/>
                <w:sz w:val="24"/>
              </w:rPr>
            </w:pPr>
          </w:p>
        </w:tc>
      </w:tr>
      <w:tr w14:paraId="047D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43274D">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3E8B161A">
            <w:pPr>
              <w:snapToGrid w:val="0"/>
              <w:spacing w:line="360" w:lineRule="auto"/>
              <w:jc w:val="center"/>
              <w:rPr>
                <w:rFonts w:cs="宋体" w:asciiTheme="minorEastAsia" w:hAnsiTheme="minorEastAsia" w:eastAsiaTheme="minorEastAsia"/>
                <w:sz w:val="24"/>
              </w:rPr>
            </w:pPr>
          </w:p>
        </w:tc>
        <w:tc>
          <w:tcPr>
            <w:tcW w:w="2268" w:type="dxa"/>
            <w:vAlign w:val="center"/>
          </w:tcPr>
          <w:p w14:paraId="5E250431">
            <w:pPr>
              <w:snapToGrid w:val="0"/>
              <w:spacing w:line="360" w:lineRule="auto"/>
              <w:jc w:val="center"/>
              <w:rPr>
                <w:rFonts w:cs="宋体" w:asciiTheme="minorEastAsia" w:hAnsiTheme="minorEastAsia" w:eastAsiaTheme="minorEastAsia"/>
                <w:sz w:val="24"/>
              </w:rPr>
            </w:pPr>
          </w:p>
        </w:tc>
        <w:tc>
          <w:tcPr>
            <w:tcW w:w="2410" w:type="dxa"/>
            <w:vAlign w:val="center"/>
          </w:tcPr>
          <w:p w14:paraId="763F995E">
            <w:pPr>
              <w:snapToGrid w:val="0"/>
              <w:spacing w:line="360" w:lineRule="auto"/>
              <w:jc w:val="center"/>
              <w:rPr>
                <w:rFonts w:cs="宋体" w:asciiTheme="minorEastAsia" w:hAnsiTheme="minorEastAsia" w:eastAsiaTheme="minorEastAsia"/>
                <w:sz w:val="24"/>
              </w:rPr>
            </w:pPr>
          </w:p>
        </w:tc>
        <w:tc>
          <w:tcPr>
            <w:tcW w:w="2268" w:type="dxa"/>
            <w:vAlign w:val="center"/>
          </w:tcPr>
          <w:p w14:paraId="5C07E2D9">
            <w:pPr>
              <w:snapToGrid w:val="0"/>
              <w:spacing w:line="360" w:lineRule="auto"/>
              <w:jc w:val="center"/>
              <w:rPr>
                <w:rFonts w:cs="宋体" w:asciiTheme="minorEastAsia" w:hAnsiTheme="minorEastAsia" w:eastAsiaTheme="minorEastAsia"/>
                <w:sz w:val="24"/>
              </w:rPr>
            </w:pPr>
          </w:p>
        </w:tc>
        <w:tc>
          <w:tcPr>
            <w:tcW w:w="2126" w:type="dxa"/>
            <w:vAlign w:val="center"/>
          </w:tcPr>
          <w:p w14:paraId="1EDA5D8A">
            <w:pPr>
              <w:spacing w:line="360" w:lineRule="auto"/>
              <w:jc w:val="center"/>
              <w:rPr>
                <w:rFonts w:cs="宋体" w:asciiTheme="minorEastAsia" w:hAnsiTheme="minorEastAsia" w:eastAsiaTheme="minorEastAsia"/>
                <w:sz w:val="24"/>
              </w:rPr>
            </w:pPr>
          </w:p>
        </w:tc>
        <w:tc>
          <w:tcPr>
            <w:tcW w:w="2127" w:type="dxa"/>
          </w:tcPr>
          <w:p w14:paraId="27384FF3">
            <w:pPr>
              <w:spacing w:line="360" w:lineRule="auto"/>
              <w:jc w:val="center"/>
              <w:rPr>
                <w:rFonts w:cs="宋体" w:asciiTheme="minorEastAsia" w:hAnsiTheme="minorEastAsia" w:eastAsiaTheme="minorEastAsia"/>
                <w:sz w:val="24"/>
              </w:rPr>
            </w:pPr>
          </w:p>
        </w:tc>
        <w:tc>
          <w:tcPr>
            <w:tcW w:w="2126" w:type="dxa"/>
            <w:vAlign w:val="center"/>
          </w:tcPr>
          <w:p w14:paraId="5ED8F5F1">
            <w:pPr>
              <w:spacing w:line="360" w:lineRule="auto"/>
              <w:jc w:val="center"/>
              <w:rPr>
                <w:rFonts w:cs="宋体" w:asciiTheme="minorEastAsia" w:hAnsiTheme="minorEastAsia" w:eastAsiaTheme="minorEastAsia"/>
                <w:sz w:val="24"/>
              </w:rPr>
            </w:pPr>
          </w:p>
        </w:tc>
      </w:tr>
      <w:tr w14:paraId="5C0D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B6DF26">
            <w:pPr>
              <w:spacing w:line="360" w:lineRule="auto"/>
              <w:jc w:val="center"/>
              <w:rPr>
                <w:rFonts w:cs="宋体" w:asciiTheme="minorEastAsia" w:hAnsiTheme="minorEastAsia" w:eastAsiaTheme="minorEastAsia"/>
                <w:sz w:val="24"/>
              </w:rPr>
            </w:pPr>
          </w:p>
        </w:tc>
        <w:tc>
          <w:tcPr>
            <w:tcW w:w="992" w:type="dxa"/>
            <w:vAlign w:val="center"/>
          </w:tcPr>
          <w:p w14:paraId="2B104C04">
            <w:pPr>
              <w:snapToGrid w:val="0"/>
              <w:spacing w:line="360" w:lineRule="auto"/>
              <w:jc w:val="center"/>
              <w:rPr>
                <w:rFonts w:cs="宋体" w:asciiTheme="minorEastAsia" w:hAnsiTheme="minorEastAsia" w:eastAsiaTheme="minorEastAsia"/>
                <w:sz w:val="24"/>
              </w:rPr>
            </w:pPr>
          </w:p>
        </w:tc>
        <w:tc>
          <w:tcPr>
            <w:tcW w:w="2268" w:type="dxa"/>
            <w:vAlign w:val="center"/>
          </w:tcPr>
          <w:p w14:paraId="1188D9AF">
            <w:pPr>
              <w:snapToGrid w:val="0"/>
              <w:spacing w:line="360" w:lineRule="auto"/>
              <w:jc w:val="center"/>
              <w:rPr>
                <w:rFonts w:cs="宋体" w:asciiTheme="minorEastAsia" w:hAnsiTheme="minorEastAsia" w:eastAsiaTheme="minorEastAsia"/>
                <w:sz w:val="24"/>
              </w:rPr>
            </w:pPr>
          </w:p>
        </w:tc>
        <w:tc>
          <w:tcPr>
            <w:tcW w:w="2410" w:type="dxa"/>
            <w:vAlign w:val="center"/>
          </w:tcPr>
          <w:p w14:paraId="20CDBE1C">
            <w:pPr>
              <w:snapToGrid w:val="0"/>
              <w:spacing w:line="360" w:lineRule="auto"/>
              <w:jc w:val="center"/>
              <w:rPr>
                <w:rFonts w:cs="宋体" w:asciiTheme="minorEastAsia" w:hAnsiTheme="minorEastAsia" w:eastAsiaTheme="minorEastAsia"/>
                <w:sz w:val="24"/>
              </w:rPr>
            </w:pPr>
          </w:p>
        </w:tc>
        <w:tc>
          <w:tcPr>
            <w:tcW w:w="2268" w:type="dxa"/>
            <w:vAlign w:val="center"/>
          </w:tcPr>
          <w:p w14:paraId="63EB52B7">
            <w:pPr>
              <w:snapToGrid w:val="0"/>
              <w:spacing w:line="360" w:lineRule="auto"/>
              <w:jc w:val="center"/>
              <w:rPr>
                <w:rFonts w:cs="宋体" w:asciiTheme="minorEastAsia" w:hAnsiTheme="minorEastAsia" w:eastAsiaTheme="minorEastAsia"/>
                <w:sz w:val="24"/>
              </w:rPr>
            </w:pPr>
          </w:p>
        </w:tc>
        <w:tc>
          <w:tcPr>
            <w:tcW w:w="2126" w:type="dxa"/>
            <w:vAlign w:val="center"/>
          </w:tcPr>
          <w:p w14:paraId="26287893">
            <w:pPr>
              <w:spacing w:line="360" w:lineRule="auto"/>
              <w:jc w:val="center"/>
              <w:rPr>
                <w:rFonts w:cs="宋体" w:asciiTheme="minorEastAsia" w:hAnsiTheme="minorEastAsia" w:eastAsiaTheme="minorEastAsia"/>
                <w:sz w:val="24"/>
              </w:rPr>
            </w:pPr>
          </w:p>
        </w:tc>
        <w:tc>
          <w:tcPr>
            <w:tcW w:w="2127" w:type="dxa"/>
          </w:tcPr>
          <w:p w14:paraId="176D7B46">
            <w:pPr>
              <w:spacing w:line="360" w:lineRule="auto"/>
              <w:jc w:val="center"/>
              <w:rPr>
                <w:rFonts w:cs="宋体" w:asciiTheme="minorEastAsia" w:hAnsiTheme="minorEastAsia" w:eastAsiaTheme="minorEastAsia"/>
                <w:sz w:val="24"/>
              </w:rPr>
            </w:pPr>
          </w:p>
        </w:tc>
        <w:tc>
          <w:tcPr>
            <w:tcW w:w="2126" w:type="dxa"/>
            <w:vAlign w:val="center"/>
          </w:tcPr>
          <w:p w14:paraId="112F678C">
            <w:pPr>
              <w:spacing w:line="360" w:lineRule="auto"/>
              <w:jc w:val="center"/>
              <w:rPr>
                <w:rFonts w:cs="宋体" w:asciiTheme="minorEastAsia" w:hAnsiTheme="minorEastAsia" w:eastAsiaTheme="minorEastAsia"/>
                <w:sz w:val="24"/>
              </w:rPr>
            </w:pPr>
          </w:p>
        </w:tc>
      </w:tr>
      <w:tr w14:paraId="4BD2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75B834">
            <w:pPr>
              <w:spacing w:line="360" w:lineRule="auto"/>
              <w:jc w:val="center"/>
              <w:rPr>
                <w:rFonts w:cs="宋体" w:asciiTheme="minorEastAsia" w:hAnsiTheme="minorEastAsia" w:eastAsiaTheme="minorEastAsia"/>
                <w:sz w:val="24"/>
              </w:rPr>
            </w:pPr>
          </w:p>
        </w:tc>
        <w:tc>
          <w:tcPr>
            <w:tcW w:w="992" w:type="dxa"/>
            <w:vAlign w:val="center"/>
          </w:tcPr>
          <w:p w14:paraId="45D016BF">
            <w:pPr>
              <w:snapToGrid w:val="0"/>
              <w:spacing w:line="360" w:lineRule="auto"/>
              <w:jc w:val="center"/>
              <w:rPr>
                <w:rFonts w:cs="宋体" w:asciiTheme="minorEastAsia" w:hAnsiTheme="minorEastAsia" w:eastAsiaTheme="minorEastAsia"/>
                <w:sz w:val="24"/>
              </w:rPr>
            </w:pPr>
          </w:p>
        </w:tc>
        <w:tc>
          <w:tcPr>
            <w:tcW w:w="2268" w:type="dxa"/>
            <w:vAlign w:val="center"/>
          </w:tcPr>
          <w:p w14:paraId="7269D941">
            <w:pPr>
              <w:snapToGrid w:val="0"/>
              <w:spacing w:line="360" w:lineRule="auto"/>
              <w:jc w:val="center"/>
              <w:rPr>
                <w:rFonts w:cs="宋体" w:asciiTheme="minorEastAsia" w:hAnsiTheme="minorEastAsia" w:eastAsiaTheme="minorEastAsia"/>
                <w:sz w:val="24"/>
              </w:rPr>
            </w:pPr>
          </w:p>
        </w:tc>
        <w:tc>
          <w:tcPr>
            <w:tcW w:w="2410" w:type="dxa"/>
            <w:vAlign w:val="center"/>
          </w:tcPr>
          <w:p w14:paraId="21EA6B79">
            <w:pPr>
              <w:snapToGrid w:val="0"/>
              <w:spacing w:line="360" w:lineRule="auto"/>
              <w:jc w:val="center"/>
              <w:rPr>
                <w:rFonts w:cs="宋体" w:asciiTheme="minorEastAsia" w:hAnsiTheme="minorEastAsia" w:eastAsiaTheme="minorEastAsia"/>
                <w:sz w:val="24"/>
              </w:rPr>
            </w:pPr>
          </w:p>
        </w:tc>
        <w:tc>
          <w:tcPr>
            <w:tcW w:w="2268" w:type="dxa"/>
            <w:vAlign w:val="center"/>
          </w:tcPr>
          <w:p w14:paraId="38B789C0">
            <w:pPr>
              <w:snapToGrid w:val="0"/>
              <w:spacing w:line="360" w:lineRule="auto"/>
              <w:jc w:val="center"/>
              <w:rPr>
                <w:rFonts w:cs="宋体" w:asciiTheme="minorEastAsia" w:hAnsiTheme="minorEastAsia" w:eastAsiaTheme="minorEastAsia"/>
                <w:sz w:val="24"/>
              </w:rPr>
            </w:pPr>
          </w:p>
        </w:tc>
        <w:tc>
          <w:tcPr>
            <w:tcW w:w="2126" w:type="dxa"/>
            <w:vAlign w:val="center"/>
          </w:tcPr>
          <w:p w14:paraId="4D45C9A0">
            <w:pPr>
              <w:spacing w:line="360" w:lineRule="auto"/>
              <w:jc w:val="center"/>
              <w:rPr>
                <w:rFonts w:cs="宋体" w:asciiTheme="minorEastAsia" w:hAnsiTheme="minorEastAsia" w:eastAsiaTheme="minorEastAsia"/>
                <w:sz w:val="24"/>
              </w:rPr>
            </w:pPr>
          </w:p>
        </w:tc>
        <w:tc>
          <w:tcPr>
            <w:tcW w:w="2127" w:type="dxa"/>
          </w:tcPr>
          <w:p w14:paraId="0FB49499">
            <w:pPr>
              <w:spacing w:line="360" w:lineRule="auto"/>
              <w:jc w:val="center"/>
              <w:rPr>
                <w:rFonts w:cs="宋体" w:asciiTheme="minorEastAsia" w:hAnsiTheme="minorEastAsia" w:eastAsiaTheme="minorEastAsia"/>
                <w:sz w:val="24"/>
              </w:rPr>
            </w:pPr>
          </w:p>
        </w:tc>
        <w:tc>
          <w:tcPr>
            <w:tcW w:w="2126" w:type="dxa"/>
            <w:vAlign w:val="center"/>
          </w:tcPr>
          <w:p w14:paraId="13E7F8D7">
            <w:pPr>
              <w:spacing w:line="360" w:lineRule="auto"/>
              <w:jc w:val="center"/>
              <w:rPr>
                <w:rFonts w:cs="宋体" w:asciiTheme="minorEastAsia" w:hAnsiTheme="minorEastAsia" w:eastAsiaTheme="minorEastAsia"/>
                <w:sz w:val="24"/>
              </w:rPr>
            </w:pPr>
          </w:p>
        </w:tc>
      </w:tr>
      <w:tr w14:paraId="3A34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259184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503BF013">
            <w:pPr>
              <w:spacing w:line="360" w:lineRule="auto"/>
              <w:jc w:val="center"/>
              <w:rPr>
                <w:rFonts w:cs="宋体" w:asciiTheme="minorEastAsia" w:hAnsiTheme="minorEastAsia" w:eastAsiaTheme="minorEastAsia"/>
                <w:sz w:val="24"/>
              </w:rPr>
            </w:pPr>
          </w:p>
        </w:tc>
      </w:tr>
      <w:tr w14:paraId="5E27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73ECD7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262354EE">
            <w:pPr>
              <w:spacing w:line="360" w:lineRule="auto"/>
              <w:jc w:val="center"/>
              <w:rPr>
                <w:rFonts w:cs="宋体" w:asciiTheme="minorEastAsia" w:hAnsiTheme="minorEastAsia" w:eastAsiaTheme="minorEastAsia"/>
                <w:sz w:val="24"/>
              </w:rPr>
            </w:pPr>
          </w:p>
        </w:tc>
      </w:tr>
    </w:tbl>
    <w:p w14:paraId="3052BABB">
      <w:pPr>
        <w:spacing w:line="360" w:lineRule="auto"/>
        <w:ind w:left="-2" w:leftChars="-1"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sz w:val="24"/>
        </w:rPr>
        <w:t>注：</w:t>
      </w:r>
      <w:r>
        <w:rPr>
          <w:rFonts w:hint="eastAsia" w:cs="FangSong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FangSong_GB2312" w:asciiTheme="minorEastAsia" w:hAnsiTheme="minorEastAsia" w:eastAsiaTheme="minorEastAsia"/>
          <w:kern w:val="0"/>
          <w:sz w:val="24"/>
          <w:lang w:val="zh-CN"/>
        </w:rPr>
        <w:t>。</w:t>
      </w:r>
    </w:p>
    <w:p w14:paraId="68A99393">
      <w:pPr>
        <w:snapToGrid w:val="0"/>
        <w:spacing w:line="360" w:lineRule="auto"/>
        <w:ind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2</w:t>
      </w:r>
      <w:r>
        <w:rPr>
          <w:rFonts w:cs="FangSong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1CFF8C01">
      <w:pPr>
        <w:snapToGrid w:val="0"/>
        <w:spacing w:line="360" w:lineRule="auto"/>
        <w:ind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FangSong_GB2312" w:asciiTheme="minorEastAsia" w:hAnsiTheme="minorEastAsia" w:eastAsiaTheme="minorEastAsia"/>
          <w:kern w:val="0"/>
          <w:sz w:val="24"/>
          <w:lang w:val="zh-CN"/>
        </w:rPr>
        <w:t>。</w:t>
      </w:r>
    </w:p>
    <w:p w14:paraId="3444761E">
      <w:pPr>
        <w:spacing w:line="360" w:lineRule="auto"/>
        <w:ind w:firstLine="480" w:firstLineChars="200"/>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szCs w:val="22"/>
          <w:lang w:val="zh-CN"/>
        </w:rPr>
        <w:t>4</w:t>
      </w:r>
      <w:r>
        <w:rPr>
          <w:rFonts w:cs="FangSong_GB2312" w:asciiTheme="minorEastAsia" w:hAnsiTheme="minorEastAsia" w:eastAsiaTheme="minorEastAsia"/>
          <w:kern w:val="0"/>
          <w:sz w:val="24"/>
          <w:szCs w:val="22"/>
          <w:lang w:val="zh-CN"/>
        </w:rPr>
        <w:t>、</w:t>
      </w:r>
      <w:r>
        <w:rPr>
          <w:rFonts w:hint="eastAsia" w:cs="FangSong_GB2312" w:asciiTheme="minorEastAsia" w:hAnsiTheme="minorEastAsia" w:eastAsiaTheme="minorEastAsia"/>
          <w:kern w:val="0"/>
          <w:sz w:val="24"/>
          <w:lang w:val="zh-CN"/>
        </w:rPr>
        <w:t>符合磋商文件中列明的可享受中小企业扶持政策的供应商，请填写中小企业声明函。注：供应商</w:t>
      </w:r>
      <w:r>
        <w:rPr>
          <w:rFonts w:cs="FangSong_GB2312" w:asciiTheme="minorEastAsia" w:hAnsiTheme="minorEastAsia" w:eastAsiaTheme="minorEastAsia"/>
          <w:kern w:val="0"/>
          <w:sz w:val="24"/>
          <w:lang w:val="zh-CN"/>
        </w:rPr>
        <w:t>提供</w:t>
      </w:r>
      <w:r>
        <w:rPr>
          <w:rFonts w:hint="eastAsia" w:cs="FangSong_GB2312" w:asciiTheme="minorEastAsia" w:hAnsiTheme="minorEastAsia" w:eastAsiaTheme="minorEastAsia"/>
          <w:kern w:val="0"/>
          <w:sz w:val="24"/>
          <w:lang w:val="zh-CN"/>
        </w:rPr>
        <w:t>的中小企业</w:t>
      </w:r>
      <w:r>
        <w:rPr>
          <w:rFonts w:cs="FangSong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60C39BD0">
      <w:pPr>
        <w:spacing w:line="360" w:lineRule="auto"/>
        <w:ind w:right="-874" w:rightChars="-416"/>
        <w:rPr>
          <w:rFonts w:cs="FangSong_GB2312" w:asciiTheme="minorEastAsia" w:hAnsiTheme="minorEastAsia" w:eastAsiaTheme="minorEastAsia"/>
          <w:sz w:val="24"/>
        </w:rPr>
      </w:pPr>
    </w:p>
    <w:p w14:paraId="57D56774">
      <w:pPr>
        <w:spacing w:line="360" w:lineRule="auto"/>
        <w:ind w:right="-874" w:rightChars="-416"/>
        <w:rPr>
          <w:rFonts w:cs="FangSong_GB2312" w:asciiTheme="minorEastAsia" w:hAnsiTheme="minorEastAsia" w:eastAsiaTheme="minorEastAsia"/>
          <w:sz w:val="24"/>
        </w:rPr>
      </w:pPr>
    </w:p>
    <w:p w14:paraId="27FE1710">
      <w:pPr>
        <w:spacing w:line="360" w:lineRule="auto"/>
        <w:ind w:right="-874" w:rightChars="-416"/>
        <w:rPr>
          <w:rFonts w:cs="FangSong_GB2312" w:asciiTheme="minorEastAsia" w:hAnsiTheme="minorEastAsia" w:eastAsiaTheme="minorEastAsia"/>
          <w:sz w:val="24"/>
        </w:rPr>
      </w:pPr>
    </w:p>
    <w:p w14:paraId="7B74902E">
      <w:pPr>
        <w:spacing w:line="360" w:lineRule="auto"/>
        <w:ind w:right="-874" w:rightChars="-416"/>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供应商名称（电子签名）：</w:t>
      </w:r>
    </w:p>
    <w:p w14:paraId="35352715">
      <w:pPr>
        <w:autoSpaceDE w:val="0"/>
        <w:autoSpaceDN w:val="0"/>
        <w:spacing w:line="360" w:lineRule="auto"/>
        <w:ind w:left="5040" w:hanging="5040" w:hangingChars="21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日期：    年  月   日</w:t>
      </w:r>
    </w:p>
    <w:p w14:paraId="3AFA863B">
      <w:pPr>
        <w:widowControl/>
        <w:adjustRightInd/>
        <w:jc w:val="left"/>
        <w:rPr>
          <w:rFonts w:cs="FangSong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34D49024">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76" w:name="_Toc465665161"/>
      <w:r>
        <w:rPr>
          <w:rFonts w:hint="eastAsia" w:asciiTheme="minorEastAsia" w:hAnsiTheme="minorEastAsia" w:eastAsiaTheme="minorEastAsia"/>
          <w:b/>
          <w:sz w:val="32"/>
          <w:szCs w:val="32"/>
        </w:rPr>
        <w:t>（如果有）</w:t>
      </w:r>
    </w:p>
    <w:p w14:paraId="5715BF70">
      <w:pPr>
        <w:widowControl/>
        <w:spacing w:line="360" w:lineRule="auto"/>
        <w:ind w:firstLine="120" w:firstLineChars="50"/>
        <w:jc w:val="left"/>
        <w:rPr>
          <w:rFonts w:cs="宋体" w:asciiTheme="minorEastAsia" w:hAnsiTheme="minorEastAsia" w:eastAsiaTheme="minorEastAsia"/>
          <w:b/>
          <w:sz w:val="24"/>
        </w:rPr>
      </w:pPr>
    </w:p>
    <w:p w14:paraId="533C5303">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4146982B">
      <w:pPr>
        <w:widowControl/>
        <w:adjustRightInd/>
        <w:jc w:val="center"/>
        <w:rPr>
          <w:rFonts w:cs="FangSong_GB2312" w:asciiTheme="minorEastAsia" w:hAnsiTheme="minorEastAsia" w:eastAsiaTheme="minorEastAsia"/>
          <w:sz w:val="24"/>
        </w:rPr>
      </w:pPr>
    </w:p>
    <w:p w14:paraId="222119FC">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3B7D4BE2">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FangSong_GB2312" w:asciiTheme="minorEastAsia" w:hAnsiTheme="minorEastAsia" w:eastAsiaTheme="minorEastAsia"/>
        </w:rPr>
      </w:pPr>
      <w:r>
        <w:rPr>
          <w:rFonts w:hint="eastAsia" w:cs="FangSong_GB2312" w:asciiTheme="minorEastAsia" w:hAnsiTheme="minorEastAsia" w:eastAsiaTheme="minorEastAsia"/>
        </w:rPr>
        <w:t>附件</w:t>
      </w:r>
      <w:bookmarkEnd w:id="176"/>
    </w:p>
    <w:p w14:paraId="5750AF99">
      <w:pPr>
        <w:spacing w:line="360" w:lineRule="auto"/>
        <w:jc w:val="left"/>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pacing w:val="6"/>
          <w:sz w:val="32"/>
          <w:szCs w:val="32"/>
        </w:rPr>
        <w:t>附件1：质疑函范本及制作说明</w:t>
      </w:r>
    </w:p>
    <w:p w14:paraId="77E17549">
      <w:pPr>
        <w:spacing w:line="360" w:lineRule="auto"/>
        <w:jc w:val="center"/>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pacing w:val="6"/>
          <w:sz w:val="32"/>
          <w:szCs w:val="32"/>
        </w:rPr>
        <w:t>质疑函范本</w:t>
      </w:r>
    </w:p>
    <w:p w14:paraId="162362D8">
      <w:pPr>
        <w:snapToGrid w:val="0"/>
        <w:spacing w:beforeLines="100"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一、质疑供应商基本信息</w:t>
      </w:r>
    </w:p>
    <w:p w14:paraId="451CFBFD">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质疑供应商：</w:t>
      </w:r>
    </w:p>
    <w:p w14:paraId="69137DA1">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地址：邮编：</w:t>
      </w:r>
    </w:p>
    <w:p w14:paraId="00EAFA3D">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联系人：联系电话：</w:t>
      </w:r>
    </w:p>
    <w:p w14:paraId="0CF1B131">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授权代表：</w:t>
      </w:r>
    </w:p>
    <w:p w14:paraId="749F6567">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联系电话：</w:t>
      </w:r>
    </w:p>
    <w:p w14:paraId="6670A2C2">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地址： 邮编：</w:t>
      </w:r>
    </w:p>
    <w:p w14:paraId="1B0423E6">
      <w:pPr>
        <w:snapToGrid w:val="0"/>
        <w:spacing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二、质疑项目基本情况</w:t>
      </w:r>
    </w:p>
    <w:p w14:paraId="2A911FF9">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质疑项目的名称：</w:t>
      </w:r>
    </w:p>
    <w:p w14:paraId="6F8505C4">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质疑项目的编号：包号：</w:t>
      </w:r>
    </w:p>
    <w:p w14:paraId="203D8885">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采购人名称：</w:t>
      </w:r>
    </w:p>
    <w:p w14:paraId="5F76723D">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采购文件获取日期：</w:t>
      </w:r>
    </w:p>
    <w:p w14:paraId="11B38305">
      <w:pPr>
        <w:snapToGrid w:val="0"/>
        <w:spacing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三、质疑事项具体内容</w:t>
      </w:r>
    </w:p>
    <w:p w14:paraId="180BE0CB">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质疑事项1：</w:t>
      </w:r>
    </w:p>
    <w:p w14:paraId="22F57BC7">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事实依据：</w:t>
      </w:r>
    </w:p>
    <w:p w14:paraId="0AB1A008">
      <w:pPr>
        <w:snapToGrid w:val="0"/>
        <w:spacing w:line="360" w:lineRule="auto"/>
        <w:rPr>
          <w:rFonts w:cs="FangSong_GB2312" w:asciiTheme="minorEastAsia" w:hAnsiTheme="minorEastAsia" w:eastAsiaTheme="minorEastAsia"/>
          <w:sz w:val="24"/>
        </w:rPr>
      </w:pPr>
    </w:p>
    <w:p w14:paraId="436087C4">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法律依据：</w:t>
      </w:r>
    </w:p>
    <w:p w14:paraId="7FEC0ADC">
      <w:pPr>
        <w:snapToGrid w:val="0"/>
        <w:spacing w:line="360" w:lineRule="auto"/>
        <w:rPr>
          <w:rFonts w:cs="FangSong_GB2312" w:asciiTheme="minorEastAsia" w:hAnsiTheme="minorEastAsia" w:eastAsiaTheme="minorEastAsia"/>
          <w:sz w:val="24"/>
          <w:u w:val="dotted"/>
        </w:rPr>
      </w:pPr>
    </w:p>
    <w:p w14:paraId="23965DAF">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质疑事项2</w:t>
      </w:r>
    </w:p>
    <w:p w14:paraId="704D27FF">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w:t>
      </w:r>
    </w:p>
    <w:p w14:paraId="723D9B79">
      <w:pPr>
        <w:snapToGrid w:val="0"/>
        <w:spacing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四、与质疑事项相关的质疑请求</w:t>
      </w:r>
    </w:p>
    <w:p w14:paraId="78717089">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请求：</w:t>
      </w:r>
    </w:p>
    <w:p w14:paraId="4AF34209">
      <w:pPr>
        <w:spacing w:line="360" w:lineRule="auto"/>
        <w:rPr>
          <w:rFonts w:cs="FangSong_GB2312" w:asciiTheme="minorEastAsia" w:hAnsiTheme="minorEastAsia" w:eastAsiaTheme="minorEastAsia"/>
          <w:sz w:val="24"/>
        </w:rPr>
      </w:pPr>
    </w:p>
    <w:p w14:paraId="6297BFDB">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签字(签章)：                   公章：                      </w:t>
      </w:r>
    </w:p>
    <w:p w14:paraId="4C1ABE4D">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日期：    </w:t>
      </w:r>
    </w:p>
    <w:p w14:paraId="573A37CD">
      <w:pPr>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质疑函制作说明：</w:t>
      </w:r>
    </w:p>
    <w:p w14:paraId="2F025CB1">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1.供应商提出质疑时，应提交质疑函和必要的证明材料。</w:t>
      </w:r>
    </w:p>
    <w:p w14:paraId="703BF882">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2.质疑供应商若委托代理人进行质疑的，质疑函应按要求列明“授权代表”的有关内容，并在附件中提交由质疑</w:t>
      </w:r>
      <w:r>
        <w:rPr>
          <w:rFonts w:hint="eastAsia" w:cs="FangSong_GB2312" w:asciiTheme="minorEastAsia" w:hAnsiTheme="minorEastAsia" w:eastAsiaTheme="minorEastAsia"/>
          <w:kern w:val="0"/>
          <w:sz w:val="24"/>
        </w:rPr>
        <w:t>供应商签署的授权委托书。授权委托书应载明代理人的姓名或者名称、代理事项、具体权限、期限和相关事项。</w:t>
      </w:r>
    </w:p>
    <w:p w14:paraId="453E8279">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3.质疑供应商若对项目的某一分包进行质疑，质疑函中应列明具体分包号。</w:t>
      </w:r>
    </w:p>
    <w:p w14:paraId="721A3039">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4.质疑函的质疑事项应具体、明确，并有必要的事实依据和法律依据。</w:t>
      </w:r>
    </w:p>
    <w:p w14:paraId="53EA220B">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5.质疑函的质疑请求应与质疑事项相关。</w:t>
      </w:r>
    </w:p>
    <w:p w14:paraId="213941AB">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58DD04BB">
      <w:pPr>
        <w:widowControl/>
        <w:spacing w:line="360" w:lineRule="auto"/>
        <w:ind w:firstLine="600" w:firstLineChars="200"/>
        <w:jc w:val="left"/>
        <w:rPr>
          <w:rFonts w:cs="FangSong_GB2312" w:asciiTheme="minorEastAsia" w:hAnsiTheme="minorEastAsia" w:eastAsiaTheme="minorEastAsia"/>
          <w:sz w:val="30"/>
          <w:szCs w:val="30"/>
        </w:rPr>
      </w:pPr>
    </w:p>
    <w:p w14:paraId="3518B16A">
      <w:pPr>
        <w:spacing w:line="360" w:lineRule="auto"/>
        <w:jc w:val="left"/>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z w:val="24"/>
        </w:rPr>
        <w:br w:type="page"/>
      </w:r>
      <w:r>
        <w:rPr>
          <w:rFonts w:hint="eastAsia" w:cs="FangSong_GB2312" w:asciiTheme="minorEastAsia" w:hAnsiTheme="minorEastAsia" w:eastAsiaTheme="minorEastAsia"/>
          <w:b/>
          <w:spacing w:val="6"/>
          <w:sz w:val="32"/>
          <w:szCs w:val="32"/>
        </w:rPr>
        <w:t>附件2：投诉书范本及制作说明</w:t>
      </w:r>
    </w:p>
    <w:p w14:paraId="0E999093">
      <w:pPr>
        <w:spacing w:line="360" w:lineRule="auto"/>
        <w:jc w:val="center"/>
        <w:rPr>
          <w:rFonts w:cs="FangSong_GB2312" w:asciiTheme="minorEastAsia" w:hAnsiTheme="minorEastAsia" w:eastAsiaTheme="minorEastAsia"/>
          <w:b/>
          <w:sz w:val="24"/>
        </w:rPr>
      </w:pPr>
    </w:p>
    <w:p w14:paraId="2E2DB7C8">
      <w:pPr>
        <w:spacing w:line="360" w:lineRule="auto"/>
        <w:jc w:val="center"/>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pacing w:val="6"/>
          <w:sz w:val="32"/>
          <w:szCs w:val="32"/>
        </w:rPr>
        <w:t>投诉书范本</w:t>
      </w:r>
    </w:p>
    <w:p w14:paraId="7D704394">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一、投诉相关主体基本情况</w:t>
      </w:r>
    </w:p>
    <w:p w14:paraId="0738493D">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投诉人：</w:t>
      </w:r>
    </w:p>
    <w:p w14:paraId="6C7E198B">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地     址：邮编：</w:t>
      </w:r>
    </w:p>
    <w:p w14:paraId="64BAE552">
      <w:pPr>
        <w:tabs>
          <w:tab w:val="left" w:pos="6510"/>
        </w:tabs>
        <w:spacing w:line="360" w:lineRule="auto"/>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法定代表人/主要负责人：</w:t>
      </w:r>
    </w:p>
    <w:p w14:paraId="7DD51798">
      <w:pPr>
        <w:tabs>
          <w:tab w:val="left" w:pos="6510"/>
        </w:tabs>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联系电话：</w:t>
      </w:r>
    </w:p>
    <w:p w14:paraId="2B8449A9">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授权代表：联系电话</w:t>
      </w:r>
      <w:r>
        <w:rPr>
          <w:rFonts w:hint="eastAsia" w:cs="FangSong_GB2312" w:asciiTheme="minorEastAsia" w:hAnsiTheme="minorEastAsia" w:eastAsiaTheme="minorEastAsia"/>
          <w:sz w:val="24"/>
          <w:u w:val="dotted"/>
        </w:rPr>
        <w:t xml:space="preserve">：                  </w:t>
      </w:r>
    </w:p>
    <w:p w14:paraId="75DB5CFD">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地     址：邮编：</w:t>
      </w:r>
    </w:p>
    <w:p w14:paraId="3C0D1AFD">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被投诉人1：</w:t>
      </w:r>
    </w:p>
    <w:p w14:paraId="371B1015">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地     址：邮编：</w:t>
      </w:r>
    </w:p>
    <w:p w14:paraId="283E11AA">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联系人：联系电话：</w:t>
      </w:r>
    </w:p>
    <w:p w14:paraId="2E7315F5">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被投诉人2</w:t>
      </w:r>
    </w:p>
    <w:p w14:paraId="750C5389">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w:t>
      </w:r>
    </w:p>
    <w:p w14:paraId="616D8379">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相关供应商：</w:t>
      </w:r>
    </w:p>
    <w:p w14:paraId="0DDF3466">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地     址：邮编：</w:t>
      </w:r>
    </w:p>
    <w:p w14:paraId="5288D893">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联系人：联系电话：</w:t>
      </w:r>
    </w:p>
    <w:p w14:paraId="736EC14B">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二、投诉项目基本情况</w:t>
      </w:r>
    </w:p>
    <w:p w14:paraId="1D24D066">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采购项目名称：</w:t>
      </w:r>
    </w:p>
    <w:p w14:paraId="645AD3E3">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采购项目编号：包号：</w:t>
      </w:r>
    </w:p>
    <w:p w14:paraId="05038401">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采购人名称：</w:t>
      </w:r>
    </w:p>
    <w:p w14:paraId="7909A6E2">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代理机构名称：</w:t>
      </w:r>
    </w:p>
    <w:p w14:paraId="194180ED">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采购文件公告:</w:t>
      </w:r>
      <w:r>
        <w:rPr>
          <w:rFonts w:hint="eastAsia" w:cs="FangSong_GB2312" w:asciiTheme="minorEastAsia" w:hAnsiTheme="minorEastAsia" w:eastAsiaTheme="minorEastAsia"/>
          <w:sz w:val="24"/>
          <w:u w:val="dotted"/>
        </w:rPr>
        <w:t xml:space="preserve">是/否 </w:t>
      </w:r>
      <w:r>
        <w:rPr>
          <w:rFonts w:hint="eastAsia" w:cs="FangSong_GB2312" w:asciiTheme="minorEastAsia" w:hAnsiTheme="minorEastAsia" w:eastAsiaTheme="minorEastAsia"/>
          <w:sz w:val="24"/>
        </w:rPr>
        <w:t>公告期限：</w:t>
      </w:r>
    </w:p>
    <w:p w14:paraId="7C64FCE1">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采购结果公告:</w:t>
      </w:r>
      <w:r>
        <w:rPr>
          <w:rFonts w:hint="eastAsia" w:cs="FangSong_GB2312" w:asciiTheme="minorEastAsia" w:hAnsiTheme="minorEastAsia" w:eastAsiaTheme="minorEastAsia"/>
          <w:sz w:val="24"/>
          <w:u w:val="dotted"/>
        </w:rPr>
        <w:t xml:space="preserve">是/否 </w:t>
      </w:r>
      <w:r>
        <w:rPr>
          <w:rFonts w:hint="eastAsia" w:cs="FangSong_GB2312" w:asciiTheme="minorEastAsia" w:hAnsiTheme="minorEastAsia" w:eastAsiaTheme="minorEastAsia"/>
          <w:sz w:val="24"/>
        </w:rPr>
        <w:t>公告期限：</w:t>
      </w:r>
    </w:p>
    <w:p w14:paraId="2A4FFE53">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三、质疑基本情况</w:t>
      </w:r>
    </w:p>
    <w:p w14:paraId="5C046A4F">
      <w:pPr>
        <w:spacing w:line="360" w:lineRule="auto"/>
        <w:ind w:firstLine="480" w:firstLineChars="200"/>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投诉人于年月日,向提出质疑，质疑事项为：</w:t>
      </w:r>
    </w:p>
    <w:p w14:paraId="51F9A075">
      <w:pPr>
        <w:spacing w:line="360" w:lineRule="auto"/>
        <w:rPr>
          <w:rFonts w:cs="FangSong_GB2312" w:asciiTheme="minorEastAsia" w:hAnsiTheme="minorEastAsia" w:eastAsiaTheme="minorEastAsia"/>
          <w:sz w:val="24"/>
          <w:u w:val="dotted"/>
        </w:rPr>
      </w:pPr>
    </w:p>
    <w:p w14:paraId="10270CEA">
      <w:pPr>
        <w:spacing w:line="360" w:lineRule="auto"/>
        <w:ind w:firstLine="360" w:firstLineChars="150"/>
        <w:rPr>
          <w:rFonts w:cs="FangSong_GB2312" w:asciiTheme="minorEastAsia" w:hAnsiTheme="minorEastAsia" w:eastAsiaTheme="minorEastAsia"/>
          <w:sz w:val="24"/>
        </w:rPr>
      </w:pPr>
      <w:r>
        <w:rPr>
          <w:rFonts w:hint="eastAsia" w:cs="FangSong_GB2312" w:asciiTheme="minorEastAsia" w:hAnsiTheme="minorEastAsia" w:eastAsiaTheme="minorEastAsia"/>
          <w:sz w:val="24"/>
          <w:u w:val="dotted"/>
        </w:rPr>
        <w:t>采购人/代理机构</w:t>
      </w:r>
      <w:r>
        <w:rPr>
          <w:rFonts w:hint="eastAsia" w:cs="FangSong_GB2312" w:asciiTheme="minorEastAsia" w:hAnsiTheme="minorEastAsia" w:eastAsiaTheme="minorEastAsia"/>
          <w:sz w:val="24"/>
        </w:rPr>
        <w:t>于年月日,就质疑事项作出了答复/没有在法定期限内作出答复。</w:t>
      </w:r>
    </w:p>
    <w:p w14:paraId="58546B09">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四、投诉事项具体内容</w:t>
      </w:r>
    </w:p>
    <w:p w14:paraId="7F6B5001">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投诉事项 1：</w:t>
      </w:r>
    </w:p>
    <w:p w14:paraId="1661F7F3">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事实依据：</w:t>
      </w:r>
    </w:p>
    <w:p w14:paraId="7885CB33">
      <w:pPr>
        <w:spacing w:line="360" w:lineRule="auto"/>
        <w:rPr>
          <w:rFonts w:cs="FangSong_GB2312" w:asciiTheme="minorEastAsia" w:hAnsiTheme="minorEastAsia" w:eastAsiaTheme="minorEastAsia"/>
          <w:sz w:val="24"/>
          <w:u w:val="dotted"/>
        </w:rPr>
      </w:pPr>
    </w:p>
    <w:p w14:paraId="39939DCD">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法律依据：</w:t>
      </w:r>
    </w:p>
    <w:p w14:paraId="17A5533C">
      <w:pPr>
        <w:spacing w:line="360" w:lineRule="auto"/>
        <w:rPr>
          <w:rFonts w:cs="FangSong_GB2312" w:asciiTheme="minorEastAsia" w:hAnsiTheme="minorEastAsia" w:eastAsiaTheme="minorEastAsia"/>
          <w:sz w:val="24"/>
          <w:u w:val="dotted"/>
        </w:rPr>
      </w:pPr>
    </w:p>
    <w:p w14:paraId="117C3B91">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投诉事项2</w:t>
      </w:r>
    </w:p>
    <w:p w14:paraId="3D3B9BB7">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w:t>
      </w:r>
    </w:p>
    <w:p w14:paraId="51548551">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五、与投诉事项相关的投诉请求</w:t>
      </w:r>
    </w:p>
    <w:p w14:paraId="52A06F70">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请求：</w:t>
      </w:r>
    </w:p>
    <w:p w14:paraId="09C7891E">
      <w:pPr>
        <w:spacing w:line="360" w:lineRule="auto"/>
        <w:rPr>
          <w:rFonts w:cs="FangSong_GB2312" w:asciiTheme="minorEastAsia" w:hAnsiTheme="minorEastAsia" w:eastAsiaTheme="minorEastAsia"/>
          <w:sz w:val="24"/>
          <w:u w:val="single"/>
        </w:rPr>
      </w:pPr>
    </w:p>
    <w:p w14:paraId="1DD4423F">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签字(签章)：                   公章：                      </w:t>
      </w:r>
    </w:p>
    <w:p w14:paraId="1414636F">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日期：    </w:t>
      </w:r>
    </w:p>
    <w:p w14:paraId="023FCE94">
      <w:pPr>
        <w:spacing w:line="360" w:lineRule="auto"/>
        <w:rPr>
          <w:rFonts w:cs="FangSong_GB2312" w:asciiTheme="minorEastAsia" w:hAnsiTheme="minorEastAsia" w:eastAsiaTheme="minorEastAsia"/>
          <w:b/>
          <w:sz w:val="24"/>
        </w:rPr>
      </w:pPr>
    </w:p>
    <w:p w14:paraId="08D10507">
      <w:pPr>
        <w:spacing w:line="360" w:lineRule="auto"/>
        <w:rPr>
          <w:rFonts w:cs="FangSong_GB2312" w:asciiTheme="minorEastAsia" w:hAnsiTheme="minorEastAsia" w:eastAsiaTheme="minorEastAsia"/>
          <w:b/>
          <w:sz w:val="24"/>
        </w:rPr>
      </w:pPr>
    </w:p>
    <w:p w14:paraId="2E703585">
      <w:pPr>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投诉书制作说明：</w:t>
      </w:r>
    </w:p>
    <w:p w14:paraId="7EF4FAAC">
      <w:pPr>
        <w:widowControl/>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rPr>
        <w:t>1.投诉人提起投诉时，应当提交投诉书和必要的证明材料，并按照被投诉人和与投诉事项有关的供应商数量提供投诉书副本。</w:t>
      </w:r>
    </w:p>
    <w:p w14:paraId="155D68E4">
      <w:pPr>
        <w:widowControl/>
        <w:spacing w:line="360" w:lineRule="auto"/>
        <w:ind w:firstLine="480" w:firstLineChars="200"/>
        <w:jc w:val="left"/>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rPr>
        <w:t>2.投诉人若委托代理人进行投诉的，投诉书应按照要求列明“授权代表”的有关内容，并在附件中提交由</w:t>
      </w:r>
      <w:r>
        <w:rPr>
          <w:rFonts w:hint="eastAsia" w:cs="FangSong_GB2312" w:asciiTheme="minorEastAsia" w:hAnsiTheme="minorEastAsia" w:eastAsiaTheme="minorEastAsia"/>
          <w:kern w:val="0"/>
          <w:sz w:val="24"/>
        </w:rPr>
        <w:t>投诉人签署的授权委托书。授权委托书应当载明代理人的姓名或者名称、代理事项、具体权限、期限和相关事项。</w:t>
      </w:r>
    </w:p>
    <w:p w14:paraId="0F2EC41B">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3.投诉人若对项目的某一分包进行投诉，投诉书应列明具体分包号。</w:t>
      </w:r>
    </w:p>
    <w:p w14:paraId="070DE8CA">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4.投诉书应简要列明质疑事项，质疑函、质疑答复等作为附件材料提供。</w:t>
      </w:r>
    </w:p>
    <w:p w14:paraId="1632FF8F">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5.投诉书的投诉事项应具体、明确，并有必要的事实依据和法律依据。</w:t>
      </w:r>
    </w:p>
    <w:p w14:paraId="46F55D92">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6.投诉书的投诉请求应与投诉事项相关。</w:t>
      </w:r>
    </w:p>
    <w:p w14:paraId="488C0270">
      <w:pPr>
        <w:widowControl/>
        <w:spacing w:line="360" w:lineRule="auto"/>
        <w:ind w:firstLine="480" w:firstLineChars="200"/>
        <w:jc w:val="left"/>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3CA129D0">
      <w:pPr>
        <w:rPr>
          <w:rFonts w:cs="FangSong_GB2312" w:asciiTheme="minorEastAsia" w:hAnsiTheme="minorEastAsia" w:eastAsiaTheme="minorEastAsia"/>
          <w:b/>
          <w:sz w:val="24"/>
        </w:rPr>
      </w:pPr>
    </w:p>
    <w:p w14:paraId="0D3A2696">
      <w:pPr>
        <w:widowControl/>
        <w:adjustRightInd/>
        <w:jc w:val="left"/>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br w:type="page"/>
      </w:r>
    </w:p>
    <w:p w14:paraId="4EEBD133">
      <w:pPr>
        <w:spacing w:line="360" w:lineRule="auto"/>
        <w:jc w:val="left"/>
        <w:rPr>
          <w:rFonts w:cs="FangSong_GB2312" w:asciiTheme="minorEastAsia" w:hAnsiTheme="minorEastAsia" w:eastAsiaTheme="minorEastAsia"/>
          <w:b/>
          <w:sz w:val="32"/>
          <w:szCs w:val="32"/>
        </w:rPr>
      </w:pPr>
      <w:r>
        <w:rPr>
          <w:rFonts w:hint="eastAsia" w:cs="FangSong_GB2312" w:asciiTheme="minorEastAsia" w:hAnsiTheme="minorEastAsia" w:eastAsiaTheme="minorEastAsia"/>
          <w:b/>
          <w:sz w:val="32"/>
          <w:szCs w:val="32"/>
        </w:rPr>
        <w:t>附件3：</w:t>
      </w:r>
    </w:p>
    <w:p w14:paraId="2F8DE9FA">
      <w:pPr>
        <w:spacing w:line="360" w:lineRule="auto"/>
        <w:rPr>
          <w:rFonts w:asciiTheme="minorEastAsia" w:hAnsiTheme="minorEastAsia" w:eastAsiaTheme="minorEastAsia"/>
          <w:b/>
          <w:spacing w:val="6"/>
          <w:sz w:val="32"/>
          <w:szCs w:val="32"/>
        </w:rPr>
      </w:pPr>
    </w:p>
    <w:p w14:paraId="3EF809CE">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584D4DDC">
      <w:pPr>
        <w:spacing w:line="360" w:lineRule="auto"/>
        <w:rPr>
          <w:rFonts w:asciiTheme="minorEastAsia" w:hAnsiTheme="minorEastAsia" w:eastAsiaTheme="minorEastAsia"/>
          <w:b/>
          <w:spacing w:val="6"/>
          <w:sz w:val="30"/>
          <w:szCs w:val="30"/>
        </w:rPr>
      </w:pPr>
    </w:p>
    <w:p w14:paraId="75855E7F">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宋体" w:asciiTheme="minorEastAsia" w:hAnsiTheme="minorEastAsia" w:eastAsiaTheme="minorEastAsia"/>
          <w:sz w:val="24"/>
          <w:u w:val="single"/>
          <w:lang w:val="en-US" w:eastAsia="zh-CN"/>
        </w:rPr>
        <w:t>建德市教育发展服务中心</w:t>
      </w:r>
      <w:r>
        <w:rPr>
          <w:rFonts w:hint="eastAsia" w:cs="FangSong_GB2312" w:asciiTheme="minorEastAsia" w:hAnsiTheme="minorEastAsia" w:eastAsiaTheme="minorEastAsia"/>
          <w:sz w:val="24"/>
        </w:rPr>
        <w:t>单位的</w:t>
      </w:r>
      <w:r>
        <w:rPr>
          <w:rFonts w:hint="eastAsia" w:cs="宋体" w:asciiTheme="minorEastAsia" w:hAnsiTheme="minorEastAsia" w:eastAsiaTheme="minorEastAsia"/>
          <w:sz w:val="24"/>
          <w:u w:val="single"/>
          <w:lang w:val="en-US" w:eastAsia="zh-CN"/>
        </w:rPr>
        <w:t>2024年建德市教育专网租赁服务采购项目</w:t>
      </w:r>
      <w:r>
        <w:rPr>
          <w:rFonts w:hint="eastAsia" w:cs="FangSong_GB2312" w:asciiTheme="minorEastAsia" w:hAnsiTheme="minorEastAsia" w:eastAsiaTheme="minorEastAsia"/>
          <w:sz w:val="24"/>
        </w:rPr>
        <w:t>采购活动提供本单位制造的货物（由本单位承担工程/提供服务），或者提供其他残疾人福利性单位制造的货物（不包括使用非残疾人福利性单位注册商标的货物）。</w:t>
      </w:r>
    </w:p>
    <w:p w14:paraId="0433DE9A">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本单位对上述声明的真实性负责。如有虚假，将依法承担相应责任。</w:t>
      </w:r>
    </w:p>
    <w:p w14:paraId="1CE51E89">
      <w:pPr>
        <w:spacing w:line="360" w:lineRule="auto"/>
        <w:ind w:firstLine="480" w:firstLineChars="200"/>
        <w:rPr>
          <w:rFonts w:cs="FangSong_GB2312" w:asciiTheme="minorEastAsia" w:hAnsiTheme="minorEastAsia" w:eastAsiaTheme="minorEastAsia"/>
          <w:sz w:val="24"/>
        </w:rPr>
      </w:pPr>
    </w:p>
    <w:p w14:paraId="71CF3ADB">
      <w:pPr>
        <w:spacing w:line="360" w:lineRule="auto"/>
        <w:ind w:firstLine="480" w:firstLineChars="200"/>
        <w:rPr>
          <w:rFonts w:cs="FangSong_GB2312" w:asciiTheme="minorEastAsia" w:hAnsiTheme="minorEastAsia" w:eastAsiaTheme="minorEastAsia"/>
          <w:sz w:val="24"/>
        </w:rPr>
      </w:pPr>
    </w:p>
    <w:p w14:paraId="2744EE7B">
      <w:pPr>
        <w:tabs>
          <w:tab w:val="left" w:pos="4860"/>
        </w:tabs>
        <w:spacing w:line="360" w:lineRule="auto"/>
        <w:ind w:right="1560" w:firstLine="480" w:firstLineChars="200"/>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单位名称（</w:t>
      </w:r>
      <w:r>
        <w:rPr>
          <w:rFonts w:hint="eastAsia" w:cs="FangSong_GB2312" w:asciiTheme="minorEastAsia" w:hAnsiTheme="minorEastAsia" w:eastAsiaTheme="minorEastAsia"/>
          <w:kern w:val="0"/>
          <w:sz w:val="24"/>
        </w:rPr>
        <w:t>电子签名</w:t>
      </w:r>
      <w:r>
        <w:rPr>
          <w:rFonts w:hint="eastAsia" w:cs="FangSong_GB2312" w:asciiTheme="minorEastAsia" w:hAnsiTheme="minorEastAsia" w:eastAsiaTheme="minorEastAsia"/>
          <w:sz w:val="24"/>
        </w:rPr>
        <w:t>）：</w:t>
      </w:r>
    </w:p>
    <w:p w14:paraId="49C74606">
      <w:pPr>
        <w:tabs>
          <w:tab w:val="left" w:pos="4860"/>
        </w:tabs>
        <w:spacing w:line="360" w:lineRule="auto"/>
        <w:ind w:right="1560" w:firstLine="480" w:firstLineChars="200"/>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日  期：</w:t>
      </w:r>
    </w:p>
    <w:p w14:paraId="01F60588">
      <w:pPr>
        <w:spacing w:line="360" w:lineRule="auto"/>
        <w:ind w:firstLine="480" w:firstLineChars="200"/>
        <w:rPr>
          <w:rFonts w:cs="FangSong_GB2312" w:asciiTheme="minorEastAsia" w:hAnsiTheme="minorEastAsia" w:eastAsiaTheme="minorEastAsia"/>
          <w:sz w:val="24"/>
        </w:rPr>
      </w:pPr>
    </w:p>
    <w:p w14:paraId="7DE77BE5">
      <w:pPr>
        <w:widowControl/>
        <w:adjustRightInd/>
        <w:jc w:val="left"/>
        <w:rPr>
          <w:rFonts w:cs="FangSong_GB2312" w:asciiTheme="minorEastAsia" w:hAnsiTheme="minorEastAsia" w:eastAsiaTheme="minorEastAsia"/>
          <w:b/>
          <w:sz w:val="32"/>
          <w:szCs w:val="32"/>
        </w:rPr>
      </w:pPr>
      <w:r>
        <w:rPr>
          <w:rFonts w:cs="FangSong_GB2312" w:asciiTheme="minorEastAsia" w:hAnsiTheme="minorEastAsia" w:eastAsiaTheme="minorEastAsia"/>
          <w:b/>
          <w:sz w:val="32"/>
          <w:szCs w:val="32"/>
        </w:rPr>
        <w:br w:type="page"/>
      </w:r>
    </w:p>
    <w:p w14:paraId="260CBF71">
      <w:pPr>
        <w:autoSpaceDE w:val="0"/>
        <w:autoSpaceDN w:val="0"/>
        <w:jc w:val="left"/>
        <w:rPr>
          <w:rFonts w:cs="FangSong_GB2312" w:asciiTheme="minorEastAsia" w:hAnsiTheme="minorEastAsia" w:eastAsiaTheme="minorEastAsia"/>
          <w:b/>
          <w:sz w:val="24"/>
        </w:rPr>
      </w:pPr>
      <w:r>
        <w:rPr>
          <w:rFonts w:hint="eastAsia" w:cs="FangSong_GB2312" w:asciiTheme="minorEastAsia" w:hAnsiTheme="minorEastAsia" w:eastAsiaTheme="minorEastAsia"/>
          <w:b/>
          <w:sz w:val="32"/>
          <w:szCs w:val="32"/>
        </w:rPr>
        <w:t>附件4：</w:t>
      </w:r>
    </w:p>
    <w:p w14:paraId="086E6484">
      <w:pPr>
        <w:spacing w:line="360" w:lineRule="auto"/>
        <w:jc w:val="left"/>
        <w:rPr>
          <w:rFonts w:cs="FangSong_GB2312" w:asciiTheme="minorEastAsia" w:hAnsiTheme="minorEastAsia" w:eastAsiaTheme="minorEastAsia"/>
          <w:b/>
          <w:sz w:val="24"/>
        </w:rPr>
      </w:pPr>
    </w:p>
    <w:p w14:paraId="2AFDA4F5">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1A401CF3">
      <w:pPr>
        <w:autoSpaceDE w:val="0"/>
        <w:autoSpaceDN w:val="0"/>
        <w:jc w:val="center"/>
        <w:rPr>
          <w:rFonts w:asciiTheme="minorEastAsia" w:hAnsiTheme="minorEastAsia" w:eastAsiaTheme="minorEastAsia"/>
          <w:b/>
          <w:bCs/>
          <w:sz w:val="32"/>
          <w:szCs w:val="32"/>
        </w:rPr>
      </w:pPr>
    </w:p>
    <w:p w14:paraId="122E6E56">
      <w:pPr>
        <w:spacing w:line="360" w:lineRule="auto"/>
        <w:rPr>
          <w:rFonts w:asciiTheme="minorEastAsia" w:hAnsiTheme="minorEastAsia" w:eastAsiaTheme="minorEastAsia"/>
          <w:sz w:val="24"/>
        </w:rPr>
      </w:pPr>
      <w:r>
        <w:rPr>
          <w:rFonts w:hint="eastAsia" w:cs="FangSong_GB2312" w:asciiTheme="minorEastAsia" w:hAnsiTheme="minorEastAsia" w:eastAsiaTheme="minorEastAsia"/>
          <w:sz w:val="24"/>
          <w:lang w:val="en-US" w:eastAsia="zh-CN"/>
        </w:rPr>
        <w:t>建德市教育发展服务中心</w:t>
      </w:r>
      <w:r>
        <w:rPr>
          <w:rFonts w:hint="eastAsia" w:cs="FangSong_GB2312" w:asciiTheme="minorEastAsia" w:hAnsiTheme="minorEastAsia" w:eastAsiaTheme="minorEastAsia"/>
          <w:sz w:val="24"/>
        </w:rPr>
        <w:t>、杭州市公共资源交易中心建德分中心：</w:t>
      </w:r>
    </w:p>
    <w:p w14:paraId="6AD4D1A2">
      <w:pPr>
        <w:spacing w:line="360" w:lineRule="auto"/>
        <w:ind w:firstLine="480" w:firstLineChars="200"/>
        <w:rPr>
          <w:rFonts w:cs="宋体" w:asciiTheme="minorEastAsia" w:hAnsiTheme="minorEastAsia" w:eastAsiaTheme="minorEastAsia"/>
          <w:sz w:val="24"/>
        </w:rPr>
      </w:pPr>
      <w:r>
        <w:rPr>
          <w:rFonts w:hint="eastAsia" w:cs="FangSong_GB2312" w:asciiTheme="minorEastAsia" w:hAnsiTheme="minorEastAsia" w:eastAsiaTheme="minorEastAsia"/>
          <w:kern w:val="0"/>
          <w:sz w:val="24"/>
          <w:lang w:val="zh-CN"/>
        </w:rPr>
        <w:t>我方</w:t>
      </w:r>
      <w:r>
        <w:rPr>
          <w:rFonts w:hint="eastAsia" w:cs="FangSong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FangSong_GB2312" w:asciiTheme="minorEastAsia" w:hAnsiTheme="minorEastAsia" w:eastAsiaTheme="minorEastAsia"/>
          <w:sz w:val="24"/>
        </w:rPr>
        <w:t>贵方组织的</w:t>
      </w:r>
      <w:r>
        <w:rPr>
          <w:rFonts w:hint="eastAsia" w:cs="FangSong_GB2312" w:asciiTheme="minorEastAsia" w:hAnsiTheme="minorEastAsia" w:eastAsiaTheme="minorEastAsia"/>
          <w:sz w:val="24"/>
          <w:u w:val="single"/>
          <w:lang w:val="en-US" w:eastAsia="zh-CN"/>
        </w:rPr>
        <w:t>2024年建德市教育专网租赁服务采购项目</w:t>
      </w:r>
      <w:r>
        <w:rPr>
          <w:rFonts w:hint="eastAsia" w:cs="FangSong_GB2312" w:asciiTheme="minorEastAsia" w:hAnsiTheme="minorEastAsia" w:eastAsiaTheme="minorEastAsia"/>
          <w:sz w:val="24"/>
        </w:rPr>
        <w:t>【项目编号：</w:t>
      </w:r>
      <w:r>
        <w:rPr>
          <w:rFonts w:hint="eastAsia" w:cs="FangSong_GB2312" w:asciiTheme="minorEastAsia" w:hAnsiTheme="minorEastAsia" w:eastAsiaTheme="minorEastAsia"/>
          <w:sz w:val="24"/>
          <w:lang w:eastAsia="zh-CN"/>
        </w:rPr>
        <w:t>JD2024BJ-052</w:t>
      </w:r>
      <w:r>
        <w:rPr>
          <w:rFonts w:hint="eastAsia" w:cs="FangSong_GB2312"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采</w:t>
      </w:r>
      <w:r>
        <w:rPr>
          <w:rFonts w:hint="eastAsia" w:cs="宋体" w:asciiTheme="minorEastAsia" w:hAnsiTheme="minorEastAsia" w:eastAsiaTheme="minorEastAsia"/>
          <w:bCs/>
          <w:sz w:val="24"/>
        </w:rPr>
        <w:t>购活动中作如下说明：</w:t>
      </w:r>
      <w:r>
        <w:rPr>
          <w:rFonts w:hint="eastAsia" w:cs="宋体" w:asciiTheme="minorEastAsia" w:hAnsiTheme="minorEastAsia" w:eastAsiaTheme="minorEastAsia"/>
          <w:sz w:val="24"/>
        </w:rPr>
        <w:t>我方所使用的“</w:t>
      </w:r>
      <w:r>
        <w:rPr>
          <w:rFonts w:hint="eastAsia" w:cs="FangSong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FangSong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3EAEF94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6CB51241">
      <w:pPr>
        <w:spacing w:line="360" w:lineRule="auto"/>
        <w:ind w:firstLine="494"/>
        <w:rPr>
          <w:rFonts w:cs="宋体" w:asciiTheme="minorEastAsia" w:hAnsiTheme="minorEastAsia" w:eastAsiaTheme="minorEastAsia"/>
          <w:sz w:val="24"/>
        </w:rPr>
      </w:pPr>
    </w:p>
    <w:p w14:paraId="3F0C8499">
      <w:pPr>
        <w:spacing w:line="360" w:lineRule="auto"/>
        <w:ind w:firstLine="494"/>
        <w:rPr>
          <w:rFonts w:cs="宋体" w:asciiTheme="minorEastAsia" w:hAnsiTheme="minorEastAsia" w:eastAsiaTheme="minorEastAsia"/>
          <w:sz w:val="24"/>
        </w:rPr>
      </w:pPr>
    </w:p>
    <w:p w14:paraId="237D199E">
      <w:pPr>
        <w:spacing w:line="360" w:lineRule="auto"/>
        <w:ind w:firstLine="494"/>
        <w:rPr>
          <w:rFonts w:cs="宋体" w:asciiTheme="minorEastAsia" w:hAnsiTheme="minorEastAsia" w:eastAsiaTheme="minorEastAsia"/>
          <w:sz w:val="24"/>
        </w:rPr>
      </w:pPr>
    </w:p>
    <w:p w14:paraId="14602E40">
      <w:pPr>
        <w:spacing w:line="360" w:lineRule="auto"/>
        <w:ind w:firstLine="494"/>
        <w:rPr>
          <w:rFonts w:cs="宋体" w:asciiTheme="minorEastAsia" w:hAnsiTheme="minorEastAsia" w:eastAsiaTheme="minorEastAsia"/>
          <w:sz w:val="24"/>
        </w:rPr>
      </w:pPr>
    </w:p>
    <w:p w14:paraId="231C9CE8">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7B750AAA">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1FDFA166">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476E4CC0">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FangSong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25069698">
      <w:pPr>
        <w:widowControl/>
        <w:spacing w:line="360" w:lineRule="auto"/>
        <w:ind w:firstLine="480" w:firstLineChars="200"/>
        <w:jc w:val="left"/>
        <w:rPr>
          <w:rFonts w:cs="宋体" w:asciiTheme="minorEastAsia" w:hAnsiTheme="minorEastAsia" w:eastAsiaTheme="minorEastAsia"/>
          <w:kern w:val="0"/>
          <w:sz w:val="24"/>
        </w:rPr>
      </w:pPr>
    </w:p>
    <w:p w14:paraId="529D2C8A">
      <w:pPr>
        <w:snapToGrid w:val="0"/>
        <w:spacing w:line="360" w:lineRule="auto"/>
        <w:jc w:val="center"/>
        <w:rPr>
          <w:rFonts w:cs="FangSong_GB2312" w:asciiTheme="minorEastAsia" w:hAnsiTheme="minorEastAsia" w:eastAsiaTheme="minorEastAsia"/>
          <w:b/>
          <w:sz w:val="24"/>
        </w:rPr>
      </w:pPr>
    </w:p>
    <w:p w14:paraId="0F6F33CE">
      <w:pPr>
        <w:widowControl/>
        <w:adjustRightInd/>
        <w:jc w:val="left"/>
        <w:rPr>
          <w:rFonts w:cs="FangSong_GB2312" w:asciiTheme="minorEastAsia" w:hAnsiTheme="minorEastAsia" w:eastAsiaTheme="minorEastAsia"/>
          <w:b/>
          <w:sz w:val="24"/>
        </w:rPr>
      </w:pPr>
      <w:r>
        <w:rPr>
          <w:rFonts w:cs="FangSong_GB2312" w:asciiTheme="minorEastAsia" w:hAnsiTheme="minorEastAsia" w:eastAsiaTheme="minorEastAsia"/>
          <w:b/>
          <w:sz w:val="24"/>
        </w:rPr>
        <w:br w:type="page"/>
      </w:r>
    </w:p>
    <w:p w14:paraId="254CBF35">
      <w:pPr>
        <w:autoSpaceDE w:val="0"/>
        <w:autoSpaceDN w:val="0"/>
        <w:jc w:val="left"/>
        <w:rPr>
          <w:rFonts w:cs="FangSong_GB2312" w:asciiTheme="minorEastAsia" w:hAnsiTheme="minorEastAsia" w:eastAsiaTheme="minorEastAsia"/>
          <w:b/>
          <w:sz w:val="32"/>
          <w:szCs w:val="32"/>
        </w:rPr>
      </w:pPr>
      <w:r>
        <w:rPr>
          <w:rFonts w:hint="eastAsia" w:cs="FangSong_GB2312" w:asciiTheme="minorEastAsia" w:hAnsiTheme="minorEastAsia" w:eastAsiaTheme="minorEastAsia"/>
          <w:b/>
          <w:sz w:val="32"/>
          <w:szCs w:val="32"/>
        </w:rPr>
        <w:t>附件5：</w:t>
      </w:r>
    </w:p>
    <w:p w14:paraId="2CE16A06">
      <w:pPr>
        <w:spacing w:line="360" w:lineRule="auto"/>
        <w:jc w:val="center"/>
        <w:rPr>
          <w:rFonts w:cs="宋体" w:asciiTheme="minorEastAsia" w:hAnsiTheme="minorEastAsia" w:eastAsiaTheme="minorEastAsia"/>
          <w:b/>
          <w:sz w:val="32"/>
          <w:szCs w:val="32"/>
        </w:rPr>
      </w:pPr>
    </w:p>
    <w:p w14:paraId="3F08F2D6">
      <w:pPr>
        <w:adjustRightInd/>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中小企业声明函（服务）</w:t>
      </w:r>
    </w:p>
    <w:p w14:paraId="5B5FC01E">
      <w:pPr>
        <w:spacing w:line="360" w:lineRule="auto"/>
        <w:jc w:val="center"/>
        <w:rPr>
          <w:rFonts w:cs="宋体" w:asciiTheme="minorEastAsia" w:hAnsiTheme="minorEastAsia" w:eastAsiaTheme="minorEastAsia"/>
          <w:b/>
          <w:sz w:val="32"/>
          <w:szCs w:val="32"/>
        </w:rPr>
      </w:pPr>
    </w:p>
    <w:p w14:paraId="426667F1">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w:t>
      </w:r>
      <w:r>
        <w:rPr>
          <w:rFonts w:hint="eastAsia" w:cs="FangSong_GB2312" w:asciiTheme="minorEastAsia" w:hAnsiTheme="minorEastAsia" w:eastAsiaTheme="minorEastAsia"/>
          <w:sz w:val="24"/>
          <w:u w:val="single"/>
          <w:lang w:val="en-US" w:eastAsia="zh-CN"/>
        </w:rPr>
        <w:t>建德市教育发展服务中心</w:t>
      </w:r>
      <w:r>
        <w:rPr>
          <w:rFonts w:hint="eastAsia" w:cs="宋体" w:asciiTheme="minorEastAsia" w:hAnsiTheme="minorEastAsia" w:eastAsiaTheme="minorEastAsia"/>
          <w:sz w:val="24"/>
        </w:rPr>
        <w:t>的</w:t>
      </w:r>
      <w:r>
        <w:rPr>
          <w:rFonts w:hint="eastAsia" w:cs="FangSong_GB2312" w:asciiTheme="minorEastAsia" w:hAnsiTheme="minorEastAsia" w:eastAsiaTheme="minorEastAsia"/>
          <w:sz w:val="24"/>
          <w:u w:val="single"/>
          <w:lang w:val="en-US" w:eastAsia="zh-CN"/>
        </w:rPr>
        <w:t>2024年建德市教育专网租赁服务采购项目</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F0109A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FangSong_GB2312" w:asciiTheme="minorEastAsia" w:hAnsiTheme="minorEastAsia" w:eastAsiaTheme="minorEastAsia"/>
          <w:sz w:val="24"/>
          <w:u w:val="single"/>
          <w:lang w:val="en-US" w:eastAsia="zh-CN"/>
        </w:rPr>
        <w:t>2024年建德市教育专网租赁服务采购项目</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物业管理行业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万元</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6106B0F8">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41CEA61B">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7645B7EA">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311B60A3">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7F27F62E">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7D7D3740">
      <w:pPr>
        <w:spacing w:line="360" w:lineRule="auto"/>
        <w:ind w:right="420"/>
        <w:rPr>
          <w:rFonts w:cs="宋体" w:asciiTheme="minorEastAsia" w:hAnsiTheme="minorEastAsia" w:eastAsiaTheme="minorEastAsia"/>
          <w:sz w:val="24"/>
        </w:rPr>
      </w:pPr>
    </w:p>
    <w:p w14:paraId="14E7FF35">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06C91155">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3233380">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E4F0519">
      <w:pPr>
        <w:spacing w:line="360" w:lineRule="auto"/>
        <w:rPr>
          <w:rFonts w:cs="FangSong_GB2312" w:asciiTheme="minorEastAsia" w:hAnsiTheme="minorEastAsia" w:eastAsiaTheme="minorEastAsia"/>
          <w:b/>
          <w:sz w:val="24"/>
        </w:rPr>
      </w:pPr>
    </w:p>
    <w:p w14:paraId="12AB3F13">
      <w:pPr>
        <w:spacing w:line="360" w:lineRule="auto"/>
        <w:ind w:firstLine="482" w:firstLineChars="200"/>
        <w:rPr>
          <w:rFonts w:cs="FangSong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46D3">
    <w:pPr>
      <w:pStyle w:val="37"/>
      <w:jc w:val="center"/>
      <w:rPr>
        <w:rFonts w:ascii="FangSong_GB2312" w:eastAsia="FangSong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9F673">
                          <w:pPr>
                            <w:pStyle w:val="37"/>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95</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79F673">
                    <w:pPr>
                      <w:pStyle w:val="37"/>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95</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1F970">
    <w:pPr>
      <w:pStyle w:val="37"/>
      <w:framePr w:wrap="around" w:vAnchor="text" w:hAnchor="margin" w:xAlign="right" w:y="1"/>
      <w:rPr>
        <w:rStyle w:val="64"/>
      </w:rPr>
    </w:pPr>
    <w:r>
      <w:fldChar w:fldCharType="begin"/>
    </w:r>
    <w:r>
      <w:rPr>
        <w:rStyle w:val="64"/>
      </w:rPr>
      <w:instrText xml:space="preserve">PAGE  </w:instrText>
    </w:r>
    <w:r>
      <w:fldChar w:fldCharType="end"/>
    </w:r>
  </w:p>
  <w:p w14:paraId="04EBCE65">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60A7">
    <w:pPr>
      <w:pStyle w:val="37"/>
      <w:jc w:val="center"/>
      <w:rPr>
        <w:rFonts w:ascii="FangSong_GB2312" w:eastAsia="FangSong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D0539">
                          <w:pPr>
                            <w:pStyle w:val="37"/>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4</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C9D0539">
                    <w:pPr>
                      <w:pStyle w:val="37"/>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4</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EC4DD">
    <w:pPr>
      <w:pStyle w:val="37"/>
      <w:jc w:val="center"/>
      <w:rPr>
        <w:rFonts w:ascii="FangSong_GB2312" w:eastAsia="FangSong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F5231">
                          <w:pPr>
                            <w:pStyle w:val="37"/>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FBF5231">
                    <w:pPr>
                      <w:pStyle w:val="37"/>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1D6D0">
    <w:pPr>
      <w:pStyle w:val="37"/>
      <w:framePr w:wrap="around" w:vAnchor="text" w:hAnchor="margin" w:xAlign="right" w:y="1"/>
      <w:rPr>
        <w:rStyle w:val="64"/>
      </w:rPr>
    </w:pPr>
    <w:r>
      <w:fldChar w:fldCharType="begin"/>
    </w:r>
    <w:r>
      <w:rPr>
        <w:rStyle w:val="64"/>
      </w:rPr>
      <w:instrText xml:space="preserve">PAGE  </w:instrText>
    </w:r>
    <w:r>
      <w:fldChar w:fldCharType="end"/>
    </w:r>
  </w:p>
  <w:p w14:paraId="063F8046">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A2A1">
    <w:pPr>
      <w:pStyle w:val="37"/>
      <w:jc w:val="center"/>
      <w:rPr>
        <w:rFonts w:ascii="FangSong_GB2312" w:eastAsia="FangSong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EDF60">
                          <w:pPr>
                            <w:pStyle w:val="37"/>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bookmarkStart w:id="177" w:name="_Toc164085800"/>
                          <w:bookmarkStart w:id="178" w:name="_Toc91899912"/>
                          <w:bookmarkStart w:id="179" w:name="_Toc131845147"/>
                          <w:bookmarkStart w:id="180" w:name="_Toc36110187"/>
                          <w:r>
                            <w:rPr>
                              <w:rFonts w:hint="eastAsia" w:ascii="FangSong_GB2312" w:eastAsia="FangSong_GB2312"/>
                              <w:kern w:val="0"/>
                              <w:szCs w:val="21"/>
                            </w:rPr>
                            <w:t xml:space="preserve"> 页</w:t>
                          </w:r>
                          <w:bookmarkEnd w:id="177"/>
                          <w:bookmarkEnd w:id="178"/>
                          <w:bookmarkEnd w:id="179"/>
                          <w:bookmarkEnd w:id="180"/>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F7EDF60">
                    <w:pPr>
                      <w:pStyle w:val="37"/>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bookmarkStart w:id="177" w:name="_Toc164085800"/>
                    <w:bookmarkStart w:id="178" w:name="_Toc91899912"/>
                    <w:bookmarkStart w:id="179" w:name="_Toc131845147"/>
                    <w:bookmarkStart w:id="180" w:name="_Toc36110187"/>
                    <w:r>
                      <w:rPr>
                        <w:rFonts w:hint="eastAsia" w:ascii="FangSong_GB2312" w:eastAsia="FangSong_GB2312"/>
                        <w:kern w:val="0"/>
                        <w:szCs w:val="21"/>
                      </w:rPr>
                      <w:t xml:space="preserve"> 页</w:t>
                    </w:r>
                    <w:bookmarkEnd w:id="177"/>
                    <w:bookmarkEnd w:id="178"/>
                    <w:bookmarkEnd w:id="179"/>
                    <w:bookmarkEnd w:id="180"/>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64D4">
    <w:pPr>
      <w:pStyle w:val="56"/>
      <w:ind w:firstLine="180" w:firstLineChars="100"/>
      <w:jc w:val="both"/>
      <w:rPr>
        <w:rFonts w:ascii="FangSong_GB2312" w:eastAsia="FangSong_GB2312"/>
        <w:b w:val="0"/>
        <w:i/>
        <w:sz w:val="18"/>
        <w:u w:val="single"/>
      </w:rPr>
    </w:pPr>
    <w:r>
      <w:rPr>
        <w:rFonts w:hint="eastAsia" w:eastAsia="FangSong_GB2312"/>
        <w:b w:val="0"/>
        <w:i/>
        <w:sz w:val="18"/>
        <w:szCs w:val="18"/>
        <w:u w:val="single"/>
      </w:rPr>
      <w:t>杭州</w:t>
    </w:r>
    <w:r>
      <w:rPr>
        <w:rFonts w:hint="eastAsia" w:eastAsia="FangSong_GB2312"/>
        <w:b w:val="0"/>
        <w:i/>
        <w:sz w:val="18"/>
        <w:u w:val="single"/>
      </w:rPr>
      <w:t>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33B1A">
    <w:pPr>
      <w:pStyle w:val="38"/>
      <w:jc w:val="right"/>
      <w:rPr>
        <w:rFonts w:eastAsia="FangSong_GB2312"/>
      </w:rPr>
    </w:pPr>
    <w:r>
      <w:rPr>
        <w:rFonts w:hint="eastAsia" w:eastAsia="FangSong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82131">
    <w:pPr>
      <w:pStyle w:val="38"/>
      <w:jc w:val="right"/>
      <w:rPr>
        <w:rFonts w:eastAsia="FangSong_GB2312"/>
      </w:rPr>
    </w:pPr>
    <w:r>
      <w:rPr>
        <w:rFonts w:hint="eastAsia" w:eastAsia="FangSong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FCADF">
    <w:pPr>
      <w:pStyle w:val="38"/>
      <w:jc w:val="right"/>
      <w:rPr>
        <w:rFonts w:eastAsia="FangSong_GB2312"/>
      </w:rPr>
    </w:pPr>
    <w:r>
      <w:rPr>
        <w:rFonts w:hint="eastAsia" w:eastAsia="FangSong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TQzODIzY2ZlMmFjZGExZjE0YTYwMjA3ZGE0NT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1F7F7E"/>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67074"/>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380A"/>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1CC3"/>
    <w:rsid w:val="00993135"/>
    <w:rsid w:val="00993AC7"/>
    <w:rsid w:val="00997044"/>
    <w:rsid w:val="0099792B"/>
    <w:rsid w:val="009A106B"/>
    <w:rsid w:val="009A2B9F"/>
    <w:rsid w:val="009A2BF3"/>
    <w:rsid w:val="009A3C3E"/>
    <w:rsid w:val="009A7E7C"/>
    <w:rsid w:val="009B115A"/>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AFD"/>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6D3"/>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788"/>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649"/>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6AD2"/>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191C"/>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5B52"/>
    <w:rsid w:val="00F3619D"/>
    <w:rsid w:val="00F3722A"/>
    <w:rsid w:val="00F37366"/>
    <w:rsid w:val="00F419B8"/>
    <w:rsid w:val="00F41C0F"/>
    <w:rsid w:val="00F42856"/>
    <w:rsid w:val="00F43390"/>
    <w:rsid w:val="00F43EF6"/>
    <w:rsid w:val="00F4482B"/>
    <w:rsid w:val="00F44F02"/>
    <w:rsid w:val="00F44F67"/>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4DA3"/>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67665"/>
    <w:rsid w:val="01BA61B0"/>
    <w:rsid w:val="01C96DEE"/>
    <w:rsid w:val="01E23011"/>
    <w:rsid w:val="01E46D89"/>
    <w:rsid w:val="01EE1F3A"/>
    <w:rsid w:val="02185236"/>
    <w:rsid w:val="02A66735"/>
    <w:rsid w:val="02DA0C0E"/>
    <w:rsid w:val="03280859"/>
    <w:rsid w:val="033124A2"/>
    <w:rsid w:val="03771E7F"/>
    <w:rsid w:val="03DD35E4"/>
    <w:rsid w:val="043F474B"/>
    <w:rsid w:val="04512FE5"/>
    <w:rsid w:val="049B7A36"/>
    <w:rsid w:val="05717247"/>
    <w:rsid w:val="0646729E"/>
    <w:rsid w:val="064918B1"/>
    <w:rsid w:val="065A6178"/>
    <w:rsid w:val="06C74ECC"/>
    <w:rsid w:val="070D719E"/>
    <w:rsid w:val="07391925"/>
    <w:rsid w:val="074D717F"/>
    <w:rsid w:val="075562B7"/>
    <w:rsid w:val="07D94827"/>
    <w:rsid w:val="07F6164B"/>
    <w:rsid w:val="0865674A"/>
    <w:rsid w:val="087A1B7A"/>
    <w:rsid w:val="08A74FB5"/>
    <w:rsid w:val="08BA6A96"/>
    <w:rsid w:val="08DD62B9"/>
    <w:rsid w:val="090D306A"/>
    <w:rsid w:val="09410F65"/>
    <w:rsid w:val="096B2097"/>
    <w:rsid w:val="097E5D15"/>
    <w:rsid w:val="09B21252"/>
    <w:rsid w:val="0A5B7E63"/>
    <w:rsid w:val="0ABD1F7E"/>
    <w:rsid w:val="0ABE2142"/>
    <w:rsid w:val="0B633415"/>
    <w:rsid w:val="0BBE064B"/>
    <w:rsid w:val="0C796C68"/>
    <w:rsid w:val="0C870264"/>
    <w:rsid w:val="0C87121B"/>
    <w:rsid w:val="0CB35CD6"/>
    <w:rsid w:val="0CE75980"/>
    <w:rsid w:val="0D2C7836"/>
    <w:rsid w:val="0DF702FE"/>
    <w:rsid w:val="0E39523C"/>
    <w:rsid w:val="0E3F698B"/>
    <w:rsid w:val="0E552DBD"/>
    <w:rsid w:val="0EF34AB0"/>
    <w:rsid w:val="0F052A35"/>
    <w:rsid w:val="0F21508F"/>
    <w:rsid w:val="0F6C6610"/>
    <w:rsid w:val="0F816ACD"/>
    <w:rsid w:val="0F827BE2"/>
    <w:rsid w:val="0F9A13CF"/>
    <w:rsid w:val="0F9B0CA3"/>
    <w:rsid w:val="0FB94501"/>
    <w:rsid w:val="102D7777"/>
    <w:rsid w:val="10B047CF"/>
    <w:rsid w:val="10D206F5"/>
    <w:rsid w:val="10E072B6"/>
    <w:rsid w:val="10E07EDC"/>
    <w:rsid w:val="10FC16EA"/>
    <w:rsid w:val="113D0264"/>
    <w:rsid w:val="117A14B8"/>
    <w:rsid w:val="118963A1"/>
    <w:rsid w:val="11BF511D"/>
    <w:rsid w:val="127723A9"/>
    <w:rsid w:val="13072A44"/>
    <w:rsid w:val="13CB7DB4"/>
    <w:rsid w:val="140010C2"/>
    <w:rsid w:val="145044FA"/>
    <w:rsid w:val="14681A9C"/>
    <w:rsid w:val="14CB202B"/>
    <w:rsid w:val="156D6C3E"/>
    <w:rsid w:val="1570785A"/>
    <w:rsid w:val="1588204D"/>
    <w:rsid w:val="15A72150"/>
    <w:rsid w:val="160F7AB4"/>
    <w:rsid w:val="16210154"/>
    <w:rsid w:val="166B7212"/>
    <w:rsid w:val="166D15EC"/>
    <w:rsid w:val="16780F4E"/>
    <w:rsid w:val="169738B1"/>
    <w:rsid w:val="17732C32"/>
    <w:rsid w:val="179D4C09"/>
    <w:rsid w:val="17AE3C6A"/>
    <w:rsid w:val="17CC0594"/>
    <w:rsid w:val="186742B0"/>
    <w:rsid w:val="189A5F9C"/>
    <w:rsid w:val="193E5825"/>
    <w:rsid w:val="19B41E21"/>
    <w:rsid w:val="1A1627E3"/>
    <w:rsid w:val="1A670100"/>
    <w:rsid w:val="1A8B008C"/>
    <w:rsid w:val="1AC47300"/>
    <w:rsid w:val="1AD35795"/>
    <w:rsid w:val="1B2A271F"/>
    <w:rsid w:val="1B890139"/>
    <w:rsid w:val="1BB13D28"/>
    <w:rsid w:val="1BD674A0"/>
    <w:rsid w:val="1BF43C15"/>
    <w:rsid w:val="1C4F1360"/>
    <w:rsid w:val="1C5121DE"/>
    <w:rsid w:val="1C56042C"/>
    <w:rsid w:val="1C632B49"/>
    <w:rsid w:val="1C7C313C"/>
    <w:rsid w:val="1C850D11"/>
    <w:rsid w:val="1D2500C5"/>
    <w:rsid w:val="1D266CE1"/>
    <w:rsid w:val="1D3369BF"/>
    <w:rsid w:val="1D3963AF"/>
    <w:rsid w:val="1D3A5FA0"/>
    <w:rsid w:val="1DF53A03"/>
    <w:rsid w:val="1E5A1053"/>
    <w:rsid w:val="1E714A66"/>
    <w:rsid w:val="1F1F369F"/>
    <w:rsid w:val="1F1F544D"/>
    <w:rsid w:val="1F38650F"/>
    <w:rsid w:val="1F777037"/>
    <w:rsid w:val="1FE868A9"/>
    <w:rsid w:val="211E26D6"/>
    <w:rsid w:val="211F7986"/>
    <w:rsid w:val="21283D08"/>
    <w:rsid w:val="215A09BE"/>
    <w:rsid w:val="21735F24"/>
    <w:rsid w:val="217A2E0F"/>
    <w:rsid w:val="217F6677"/>
    <w:rsid w:val="21983295"/>
    <w:rsid w:val="21DF6A60"/>
    <w:rsid w:val="21F7445F"/>
    <w:rsid w:val="220426D8"/>
    <w:rsid w:val="22326181"/>
    <w:rsid w:val="229F52BA"/>
    <w:rsid w:val="22A77C33"/>
    <w:rsid w:val="22AD0DF7"/>
    <w:rsid w:val="22C45196"/>
    <w:rsid w:val="22CC2738"/>
    <w:rsid w:val="23A61C99"/>
    <w:rsid w:val="23B36250"/>
    <w:rsid w:val="23D21FE8"/>
    <w:rsid w:val="23DA6A37"/>
    <w:rsid w:val="242305DE"/>
    <w:rsid w:val="24643077"/>
    <w:rsid w:val="246B6A3F"/>
    <w:rsid w:val="24BF2E01"/>
    <w:rsid w:val="24CE594B"/>
    <w:rsid w:val="24DB3BC4"/>
    <w:rsid w:val="24F20F0E"/>
    <w:rsid w:val="252235A1"/>
    <w:rsid w:val="25937767"/>
    <w:rsid w:val="25B440B3"/>
    <w:rsid w:val="26B91CE3"/>
    <w:rsid w:val="26D86254"/>
    <w:rsid w:val="27433CA3"/>
    <w:rsid w:val="27B16E5E"/>
    <w:rsid w:val="27D55423"/>
    <w:rsid w:val="28B700A1"/>
    <w:rsid w:val="28F811E9"/>
    <w:rsid w:val="290B259E"/>
    <w:rsid w:val="29392766"/>
    <w:rsid w:val="298757B9"/>
    <w:rsid w:val="29FF0666"/>
    <w:rsid w:val="2A3A75DF"/>
    <w:rsid w:val="2A522B7B"/>
    <w:rsid w:val="2AA1365A"/>
    <w:rsid w:val="2AD03359"/>
    <w:rsid w:val="2AFE1A14"/>
    <w:rsid w:val="2B4930ED"/>
    <w:rsid w:val="2BB47098"/>
    <w:rsid w:val="2BC03B14"/>
    <w:rsid w:val="2C5C486C"/>
    <w:rsid w:val="2D636E4D"/>
    <w:rsid w:val="2DD15014"/>
    <w:rsid w:val="2DEA4E78"/>
    <w:rsid w:val="2E04418C"/>
    <w:rsid w:val="2EDE49DD"/>
    <w:rsid w:val="2F6D7B0F"/>
    <w:rsid w:val="2F81180C"/>
    <w:rsid w:val="2FBA624C"/>
    <w:rsid w:val="2FD25781"/>
    <w:rsid w:val="2FDB2CCA"/>
    <w:rsid w:val="31945827"/>
    <w:rsid w:val="319C6071"/>
    <w:rsid w:val="32152C0C"/>
    <w:rsid w:val="32221084"/>
    <w:rsid w:val="32AB107A"/>
    <w:rsid w:val="32DB72BE"/>
    <w:rsid w:val="33062754"/>
    <w:rsid w:val="331210F9"/>
    <w:rsid w:val="337413A2"/>
    <w:rsid w:val="33830FE0"/>
    <w:rsid w:val="342E63AB"/>
    <w:rsid w:val="345D260B"/>
    <w:rsid w:val="347A452B"/>
    <w:rsid w:val="3482344C"/>
    <w:rsid w:val="34A75871"/>
    <w:rsid w:val="34B63D06"/>
    <w:rsid w:val="35095655"/>
    <w:rsid w:val="355359F9"/>
    <w:rsid w:val="35D37767"/>
    <w:rsid w:val="35F5260C"/>
    <w:rsid w:val="36453593"/>
    <w:rsid w:val="365302AE"/>
    <w:rsid w:val="36D66D03"/>
    <w:rsid w:val="37F142D2"/>
    <w:rsid w:val="380F3E59"/>
    <w:rsid w:val="386A3A7B"/>
    <w:rsid w:val="38BD1B07"/>
    <w:rsid w:val="38E47094"/>
    <w:rsid w:val="38E56968"/>
    <w:rsid w:val="38FF7729"/>
    <w:rsid w:val="39A13F14"/>
    <w:rsid w:val="39A44A75"/>
    <w:rsid w:val="39AC79FA"/>
    <w:rsid w:val="3A10438D"/>
    <w:rsid w:val="3A1A0893"/>
    <w:rsid w:val="3A4F2C33"/>
    <w:rsid w:val="3A5754A0"/>
    <w:rsid w:val="3A6B5D97"/>
    <w:rsid w:val="3AB02FA5"/>
    <w:rsid w:val="3ADB6274"/>
    <w:rsid w:val="3B7566C9"/>
    <w:rsid w:val="3BAC39D2"/>
    <w:rsid w:val="3BF82B87"/>
    <w:rsid w:val="3C5F759A"/>
    <w:rsid w:val="3CE518A7"/>
    <w:rsid w:val="3D136199"/>
    <w:rsid w:val="3D193084"/>
    <w:rsid w:val="3D483969"/>
    <w:rsid w:val="3D5C78D4"/>
    <w:rsid w:val="3D8250CD"/>
    <w:rsid w:val="3D977A9D"/>
    <w:rsid w:val="3DB81CA1"/>
    <w:rsid w:val="3E1C56A9"/>
    <w:rsid w:val="3E323283"/>
    <w:rsid w:val="3E6D18D9"/>
    <w:rsid w:val="3F2C52F0"/>
    <w:rsid w:val="3F422D66"/>
    <w:rsid w:val="3FFF72A6"/>
    <w:rsid w:val="40381A73"/>
    <w:rsid w:val="408D0011"/>
    <w:rsid w:val="40AF61D9"/>
    <w:rsid w:val="41173D7E"/>
    <w:rsid w:val="41592648"/>
    <w:rsid w:val="41594397"/>
    <w:rsid w:val="41654AEA"/>
    <w:rsid w:val="422E137F"/>
    <w:rsid w:val="427A45C5"/>
    <w:rsid w:val="42E1381E"/>
    <w:rsid w:val="43E22422"/>
    <w:rsid w:val="43FB717C"/>
    <w:rsid w:val="444255B6"/>
    <w:rsid w:val="44D34460"/>
    <w:rsid w:val="44DE52DF"/>
    <w:rsid w:val="451E447A"/>
    <w:rsid w:val="45345B76"/>
    <w:rsid w:val="456B6447"/>
    <w:rsid w:val="45BB5620"/>
    <w:rsid w:val="45C41E28"/>
    <w:rsid w:val="45F66658"/>
    <w:rsid w:val="460C19D8"/>
    <w:rsid w:val="464E0242"/>
    <w:rsid w:val="466F4F80"/>
    <w:rsid w:val="46AF7692"/>
    <w:rsid w:val="46CC1167"/>
    <w:rsid w:val="46FD7572"/>
    <w:rsid w:val="47307808"/>
    <w:rsid w:val="47CC44D4"/>
    <w:rsid w:val="47F73F7B"/>
    <w:rsid w:val="480037BE"/>
    <w:rsid w:val="482749ED"/>
    <w:rsid w:val="486F747C"/>
    <w:rsid w:val="48DD3AFF"/>
    <w:rsid w:val="490303EF"/>
    <w:rsid w:val="49E07403"/>
    <w:rsid w:val="49F752EA"/>
    <w:rsid w:val="4AA009C1"/>
    <w:rsid w:val="4ACE1952"/>
    <w:rsid w:val="4B217CD3"/>
    <w:rsid w:val="4B95246F"/>
    <w:rsid w:val="4BB9615E"/>
    <w:rsid w:val="4CBB4158"/>
    <w:rsid w:val="4D0A4797"/>
    <w:rsid w:val="4D157659"/>
    <w:rsid w:val="4D861CF6"/>
    <w:rsid w:val="4DEE3CF6"/>
    <w:rsid w:val="4E127DA7"/>
    <w:rsid w:val="4E15164E"/>
    <w:rsid w:val="4E6F6FA8"/>
    <w:rsid w:val="4EC81323"/>
    <w:rsid w:val="4F132029"/>
    <w:rsid w:val="4F3B1580"/>
    <w:rsid w:val="4FCC21D8"/>
    <w:rsid w:val="501E0C85"/>
    <w:rsid w:val="512F3310"/>
    <w:rsid w:val="51A0432A"/>
    <w:rsid w:val="5217598C"/>
    <w:rsid w:val="527140E5"/>
    <w:rsid w:val="5292508F"/>
    <w:rsid w:val="529A547B"/>
    <w:rsid w:val="52A96B6F"/>
    <w:rsid w:val="52D035E3"/>
    <w:rsid w:val="53277E51"/>
    <w:rsid w:val="536015B5"/>
    <w:rsid w:val="539354E6"/>
    <w:rsid w:val="53B06098"/>
    <w:rsid w:val="540D213F"/>
    <w:rsid w:val="5422686A"/>
    <w:rsid w:val="550764A4"/>
    <w:rsid w:val="55086696"/>
    <w:rsid w:val="551926E0"/>
    <w:rsid w:val="558F1CDD"/>
    <w:rsid w:val="55AC0AE1"/>
    <w:rsid w:val="55BF26B5"/>
    <w:rsid w:val="55C20305"/>
    <w:rsid w:val="55DD6EED"/>
    <w:rsid w:val="561279B9"/>
    <w:rsid w:val="563F3703"/>
    <w:rsid w:val="56515F3B"/>
    <w:rsid w:val="56A1616C"/>
    <w:rsid w:val="56A74242"/>
    <w:rsid w:val="57193F55"/>
    <w:rsid w:val="572B71CA"/>
    <w:rsid w:val="57835872"/>
    <w:rsid w:val="57914433"/>
    <w:rsid w:val="58AE4F0C"/>
    <w:rsid w:val="596671F9"/>
    <w:rsid w:val="596D0588"/>
    <w:rsid w:val="59DD5BBB"/>
    <w:rsid w:val="5A290952"/>
    <w:rsid w:val="5A2A7C7B"/>
    <w:rsid w:val="5A6A4AC7"/>
    <w:rsid w:val="5A8E4C59"/>
    <w:rsid w:val="5AB3021C"/>
    <w:rsid w:val="5C4A4BB0"/>
    <w:rsid w:val="5C80234E"/>
    <w:rsid w:val="5D064F7B"/>
    <w:rsid w:val="5D5C4B9B"/>
    <w:rsid w:val="5D8F33AE"/>
    <w:rsid w:val="5DD706C5"/>
    <w:rsid w:val="5DDE730D"/>
    <w:rsid w:val="5E055233"/>
    <w:rsid w:val="5E261785"/>
    <w:rsid w:val="5EA06D09"/>
    <w:rsid w:val="5EA43D85"/>
    <w:rsid w:val="5F131BD1"/>
    <w:rsid w:val="5F84662B"/>
    <w:rsid w:val="5FA10F8B"/>
    <w:rsid w:val="5FAD5B82"/>
    <w:rsid w:val="5FCC5339"/>
    <w:rsid w:val="5FE70807"/>
    <w:rsid w:val="60E53485"/>
    <w:rsid w:val="61054A27"/>
    <w:rsid w:val="611D2366"/>
    <w:rsid w:val="61422A3D"/>
    <w:rsid w:val="618D7A19"/>
    <w:rsid w:val="61D776A4"/>
    <w:rsid w:val="62885958"/>
    <w:rsid w:val="628C7CD0"/>
    <w:rsid w:val="62EC69C1"/>
    <w:rsid w:val="63770981"/>
    <w:rsid w:val="63FA6EBC"/>
    <w:rsid w:val="64346872"/>
    <w:rsid w:val="64572560"/>
    <w:rsid w:val="645E569D"/>
    <w:rsid w:val="64915A72"/>
    <w:rsid w:val="64C5396E"/>
    <w:rsid w:val="64CE2EAA"/>
    <w:rsid w:val="656942F9"/>
    <w:rsid w:val="65764C68"/>
    <w:rsid w:val="65962C14"/>
    <w:rsid w:val="65D83045"/>
    <w:rsid w:val="65E25E59"/>
    <w:rsid w:val="661E00D8"/>
    <w:rsid w:val="662E75B1"/>
    <w:rsid w:val="66342C2E"/>
    <w:rsid w:val="663E784C"/>
    <w:rsid w:val="66576847"/>
    <w:rsid w:val="66C0263F"/>
    <w:rsid w:val="66EA1469"/>
    <w:rsid w:val="675B2367"/>
    <w:rsid w:val="67760F4F"/>
    <w:rsid w:val="67CB3049"/>
    <w:rsid w:val="67F74322"/>
    <w:rsid w:val="683E7CBF"/>
    <w:rsid w:val="685867EC"/>
    <w:rsid w:val="68EF4B15"/>
    <w:rsid w:val="69331318"/>
    <w:rsid w:val="6A294057"/>
    <w:rsid w:val="6A484E25"/>
    <w:rsid w:val="6A551FA9"/>
    <w:rsid w:val="6A8614A9"/>
    <w:rsid w:val="6AC81AC2"/>
    <w:rsid w:val="6ACE4BFE"/>
    <w:rsid w:val="6B0B19AE"/>
    <w:rsid w:val="6B5B2936"/>
    <w:rsid w:val="6BBC510E"/>
    <w:rsid w:val="6C3E4BD5"/>
    <w:rsid w:val="6CB26586"/>
    <w:rsid w:val="6CE93F71"/>
    <w:rsid w:val="6D2B458A"/>
    <w:rsid w:val="6D94212F"/>
    <w:rsid w:val="6D9B170F"/>
    <w:rsid w:val="6DBD1686"/>
    <w:rsid w:val="6DC81DD9"/>
    <w:rsid w:val="6E405E13"/>
    <w:rsid w:val="6E8E12EF"/>
    <w:rsid w:val="6EB02F99"/>
    <w:rsid w:val="6EB226EC"/>
    <w:rsid w:val="6EE60768"/>
    <w:rsid w:val="6EF94940"/>
    <w:rsid w:val="6F1E1647"/>
    <w:rsid w:val="6F1F1ECC"/>
    <w:rsid w:val="6F241291"/>
    <w:rsid w:val="6F481423"/>
    <w:rsid w:val="6F543924"/>
    <w:rsid w:val="6F9B59F7"/>
    <w:rsid w:val="6FAF36E4"/>
    <w:rsid w:val="702B035A"/>
    <w:rsid w:val="705838E8"/>
    <w:rsid w:val="708A15C7"/>
    <w:rsid w:val="70B56644"/>
    <w:rsid w:val="71201EB2"/>
    <w:rsid w:val="71D43752"/>
    <w:rsid w:val="722A3062"/>
    <w:rsid w:val="72497BCB"/>
    <w:rsid w:val="72565C05"/>
    <w:rsid w:val="72F60D5E"/>
    <w:rsid w:val="72FB7C35"/>
    <w:rsid w:val="73DD6243"/>
    <w:rsid w:val="74035A68"/>
    <w:rsid w:val="741E3C1B"/>
    <w:rsid w:val="74406B6D"/>
    <w:rsid w:val="749C4185"/>
    <w:rsid w:val="74A16091"/>
    <w:rsid w:val="751A5610"/>
    <w:rsid w:val="753F5076"/>
    <w:rsid w:val="75C235CF"/>
    <w:rsid w:val="75DA2C18"/>
    <w:rsid w:val="75EB2B08"/>
    <w:rsid w:val="768814A1"/>
    <w:rsid w:val="76A50E39"/>
    <w:rsid w:val="775319EF"/>
    <w:rsid w:val="78370287"/>
    <w:rsid w:val="78911745"/>
    <w:rsid w:val="78B701E8"/>
    <w:rsid w:val="78FE1768"/>
    <w:rsid w:val="78FF6FF6"/>
    <w:rsid w:val="79022643"/>
    <w:rsid w:val="790F1C77"/>
    <w:rsid w:val="79352A18"/>
    <w:rsid w:val="79654980"/>
    <w:rsid w:val="79FA5A10"/>
    <w:rsid w:val="7A545120"/>
    <w:rsid w:val="7A546ECE"/>
    <w:rsid w:val="7A67303B"/>
    <w:rsid w:val="7A6C5574"/>
    <w:rsid w:val="7AAB1D04"/>
    <w:rsid w:val="7ABA4368"/>
    <w:rsid w:val="7B257FFD"/>
    <w:rsid w:val="7B887430"/>
    <w:rsid w:val="7BEE3352"/>
    <w:rsid w:val="7C2B1DA5"/>
    <w:rsid w:val="7C66738C"/>
    <w:rsid w:val="7C8554E9"/>
    <w:rsid w:val="7CFB7AD5"/>
    <w:rsid w:val="7DF4317E"/>
    <w:rsid w:val="7E1D3A7B"/>
    <w:rsid w:val="7E494870"/>
    <w:rsid w:val="7E64308B"/>
    <w:rsid w:val="7F287657"/>
    <w:rsid w:val="7F3B065C"/>
    <w:rsid w:val="7F7E49ED"/>
    <w:rsid w:val="7F7F5AAA"/>
    <w:rsid w:val="7F963AE5"/>
    <w:rsid w:val="7FA008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FangSong_GB2312" w:hAnsi="仿宋" w:eastAsia="FangSong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473"/>
    <w:autoRedefine/>
    <w:qFormat/>
    <w:uiPriority w:val="0"/>
    <w:pPr>
      <w:spacing w:line="480" w:lineRule="exact"/>
      <w:ind w:firstLine="480" w:firstLineChars="200"/>
    </w:pPr>
    <w:rPr>
      <w:rFonts w:ascii="宋体" w:hAnsi="宋体"/>
      <w:sz w:val="24"/>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2"/>
    <w:autoRedefine/>
    <w:qFormat/>
    <w:uiPriority w:val="99"/>
    <w:pPr>
      <w:jc w:val="left"/>
    </w:pPr>
  </w:style>
  <w:style w:type="paragraph" w:styleId="21">
    <w:name w:val="Salutation"/>
    <w:basedOn w:val="1"/>
    <w:next w:val="1"/>
    <w:link w:val="480"/>
    <w:autoRedefine/>
    <w:qFormat/>
    <w:uiPriority w:val="0"/>
    <w:rPr>
      <w:rFonts w:ascii="FangSong_GB2312" w:eastAsia="FangSong_GB2312"/>
      <w:sz w:val="28"/>
      <w:szCs w:val="20"/>
    </w:rPr>
  </w:style>
  <w:style w:type="paragraph" w:styleId="22">
    <w:name w:val="Body Text 3"/>
    <w:basedOn w:val="1"/>
    <w:link w:val="579"/>
    <w:autoRedefine/>
    <w:qFormat/>
    <w:uiPriority w:val="0"/>
    <w:pPr>
      <w:jc w:val="center"/>
    </w:pPr>
    <w:rPr>
      <w:szCs w:val="20"/>
    </w:rPr>
  </w:style>
  <w:style w:type="paragraph" w:styleId="23">
    <w:name w:val="Body Text"/>
    <w:basedOn w:val="1"/>
    <w:link w:val="510"/>
    <w:autoRedefine/>
    <w:qFormat/>
    <w:uiPriority w:val="0"/>
    <w:pPr>
      <w:autoSpaceDE w:val="0"/>
      <w:autoSpaceDN w:val="0"/>
      <w:spacing w:line="360" w:lineRule="auto"/>
    </w:pPr>
    <w:rPr>
      <w:rFonts w:ascii="宋体"/>
      <w:sz w:val="24"/>
      <w:szCs w:val="21"/>
      <w:lang w:val="zh-CN"/>
    </w:rPr>
  </w:style>
  <w:style w:type="paragraph" w:styleId="24">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FangSong_GB2312" w:eastAsia="FangSong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FangSong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autoRedefine/>
    <w:semiHidden/>
    <w:qFormat/>
    <w:uiPriority w:val="0"/>
    <w:rPr>
      <w:b/>
      <w:bCs/>
    </w:rPr>
  </w:style>
  <w:style w:type="paragraph" w:styleId="58">
    <w:name w:val="Body Text First Indent"/>
    <w:basedOn w:val="23"/>
    <w:next w:val="48"/>
    <w:link w:val="543"/>
    <w:autoRedefine/>
    <w:qFormat/>
    <w:uiPriority w:val="0"/>
    <w:pPr>
      <w:ind w:firstLine="420"/>
    </w:pPr>
    <w:rPr>
      <w:szCs w:val="20"/>
    </w:rPr>
  </w:style>
  <w:style w:type="paragraph" w:styleId="59">
    <w:name w:val="Body Text First Indent 2"/>
    <w:basedOn w:val="16"/>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FangSong_GB2312" w:hAnsi="仿宋" w:eastAsia="FangSong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FangSong_GB2312" w:eastAsia="FangSong_GB2312"/>
      <w:b/>
      <w:sz w:val="32"/>
      <w:szCs w:val="32"/>
    </w:rPr>
  </w:style>
  <w:style w:type="paragraph" w:customStyle="1" w:styleId="85">
    <w:name w:val="Char Char1 Char Char Char Char Char Char"/>
    <w:basedOn w:val="1"/>
    <w:autoRedefine/>
    <w:qFormat/>
    <w:uiPriority w:val="0"/>
    <w:rPr>
      <w:rFonts w:ascii="FangSong_GB2312" w:eastAsia="FangSong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Lines="100" w:line="360" w:lineRule="auto"/>
      <w:jc w:val="left"/>
    </w:pPr>
    <w:rPr>
      <w:rFonts w:ascii="Arial" w:hAnsi="Arial" w:eastAsia="FangSong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FangSong_GB2312" w:eastAsia="FangSong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paragraph" w:customStyle="1" w:styleId="99">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FangSong_GB2312" w:hAnsi="FangSong_GB2312" w:eastAsia="FangSong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FangSong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FangSong_GB2312"/>
      <w:bCs w:val="0"/>
      <w:color w:val="000000"/>
      <w:kern w:val="0"/>
      <w:szCs w:val="32"/>
      <w:lang w:val="en-US"/>
    </w:rPr>
  </w:style>
  <w:style w:type="paragraph" w:customStyle="1" w:styleId="104">
    <w:name w:val="列出段落1"/>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FangSong_GB2312" w:eastAsia="FangSong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FangSong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FangSong_GB2312" w:eastAsia="FangSong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Lines="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FangSong_GB2312" w:eastAsia="FangSong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FangSong_GB2312" w:hAnsi="仿宋" w:eastAsia="FangSong_GB2312"/>
      <w:sz w:val="24"/>
    </w:rPr>
  </w:style>
  <w:style w:type="paragraph" w:customStyle="1" w:styleId="184">
    <w:name w:val="Char22"/>
    <w:basedOn w:val="1"/>
    <w:autoRedefine/>
    <w:qFormat/>
    <w:uiPriority w:val="0"/>
    <w:pPr>
      <w:adjustRightInd/>
      <w:spacing w:line="360" w:lineRule="auto"/>
      <w:ind w:firstLine="480" w:firstLineChars="200"/>
    </w:pPr>
    <w:rPr>
      <w:rFonts w:ascii="FangSong_GB2312" w:eastAsia="FangSong_GB2312"/>
      <w:b/>
      <w:sz w:val="32"/>
      <w:szCs w:val="32"/>
    </w:rPr>
  </w:style>
  <w:style w:type="paragraph" w:customStyle="1" w:styleId="185">
    <w:name w:val="Char2"/>
    <w:basedOn w:val="1"/>
    <w:autoRedefine/>
    <w:qFormat/>
    <w:uiPriority w:val="0"/>
    <w:rPr>
      <w:rFonts w:ascii="FangSong_GB2312" w:eastAsia="FangSong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FangSong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FangSong_GB2312" w:hAnsi="宋体" w:eastAsia="FangSong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FangSong_GB2312" w:eastAsia="FangSong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FangSong_GB2312" w:eastAsia="FangSong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FangSong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FangSong_GB2312" w:eastAsia="FangSong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FangSong_GB2312" w:eastAsia="FangSong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1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FangSong_GB2312" w:eastAsia="FangSong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FangSong_GB2312" w:eastAsia="FangSong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FangSong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16"/>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next w:val="1"/>
    <w:autoRedefine/>
    <w:qFormat/>
    <w:uiPriority w:val="0"/>
    <w:pPr>
      <w:ind w:left="0" w:leftChars="0" w:firstLine="480" w:firstLineChars="200"/>
    </w:pPr>
    <w:rPr>
      <w:rFonts w:ascii="FangSong_GB2312" w:hAnsi="Courier New" w:eastAsia="FangSong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FangSong_GB2312" w:eastAsia="FangSong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FangSong_GB2312" w:eastAsia="FangSong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265">
    <w:name w:val="Char Char1 Char Char Char Char Char Char1"/>
    <w:basedOn w:val="1"/>
    <w:autoRedefine/>
    <w:qFormat/>
    <w:uiPriority w:val="0"/>
    <w:rPr>
      <w:rFonts w:ascii="FangSong_GB2312" w:eastAsia="FangSong_GB2312"/>
      <w:b/>
      <w:sz w:val="32"/>
      <w:szCs w:val="20"/>
    </w:rPr>
  </w:style>
  <w:style w:type="paragraph" w:customStyle="1" w:styleId="266">
    <w:name w:val="Char Char Char Char Char Char Char Char Char Char Char Char1 Char"/>
    <w:basedOn w:val="1"/>
    <w:autoRedefine/>
    <w:qFormat/>
    <w:uiPriority w:val="0"/>
    <w:rPr>
      <w:rFonts w:ascii="Tahoma" w:hAnsi="Tahoma" w:cs="FangSong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FangSong_GB2312"/>
      <w:sz w:val="24"/>
      <w:szCs w:val="20"/>
    </w:rPr>
  </w:style>
  <w:style w:type="paragraph" w:customStyle="1" w:styleId="275">
    <w:name w:val="Char Char1 Char1"/>
    <w:basedOn w:val="1"/>
    <w:autoRedefine/>
    <w:qFormat/>
    <w:uiPriority w:val="0"/>
    <w:rPr>
      <w:rFonts w:ascii="FangSong_GB2312" w:eastAsia="FangSong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FangSong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FangSong_GB2312" w:eastAsia="FangSong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customStyle="1" w:styleId="294">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FangSong_GB2312" w:eastAsia="FangSong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FangSong_GB2312" w:eastAsia="FangSong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FangSong_GB2312" w:eastAsia="FangSong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FangSong_GB2312" w:eastAsia="FangSong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FangSong_GB2312" w:hAnsi="宋体" w:eastAsia="FangSong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FangSong_GB2312" w:eastAsia="FangSong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FangSong_GB2312" w:eastAsia="FangSong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FangSong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FangSong_GB2312" w:eastAsia="微软雅黑"/>
      <w:b/>
      <w:kern w:val="2"/>
      <w:sz w:val="32"/>
      <w:szCs w:val="32"/>
      <w:lang w:val="en-US" w:eastAsia="zh-CN" w:bidi="ar-SA"/>
    </w:rPr>
  </w:style>
  <w:style w:type="character" w:customStyle="1" w:styleId="433">
    <w:name w:val="签名 Char"/>
    <w:link w:val="39"/>
    <w:autoRedefine/>
    <w:qFormat/>
    <w:uiPriority w:val="0"/>
    <w:rPr>
      <w:rFonts w:eastAsia="FangSong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FangSong_GB2312" w:eastAsia="FangSong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FangSong_GB2312" w:eastAsia="FangSong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FangSong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FangSong_GB2312" w:eastAsia="微软雅黑" w:cs="Times New Roman"/>
      <w:b/>
      <w:kern w:val="2"/>
      <w:sz w:val="32"/>
      <w:szCs w:val="32"/>
      <w:lang w:val="en-US" w:eastAsia="zh-CN" w:bidi="ar-SA"/>
    </w:rPr>
  </w:style>
  <w:style w:type="character" w:customStyle="1" w:styleId="459">
    <w:name w:val="txt"/>
    <w:autoRedefine/>
    <w:qFormat/>
    <w:uiPriority w:val="0"/>
    <w:rPr>
      <w:rFonts w:ascii="FangSong_GB2312" w:eastAsia="微软雅黑"/>
      <w:b/>
      <w:kern w:val="2"/>
      <w:sz w:val="32"/>
      <w:szCs w:val="32"/>
      <w:lang w:val="en-US" w:eastAsia="zh-CN" w:bidi="ar-SA"/>
    </w:rPr>
  </w:style>
  <w:style w:type="character" w:customStyle="1" w:styleId="460">
    <w:name w:val="仿宋正文 Char"/>
    <w:link w:val="337"/>
    <w:autoRedefine/>
    <w:qFormat/>
    <w:uiPriority w:val="0"/>
    <w:rPr>
      <w:rFonts w:ascii="FangSong_GB2312" w:eastAsia="FangSong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FangSong_GB2312" w:eastAsia="微软雅黑"/>
      <w:b/>
      <w:spacing w:val="300"/>
      <w:kern w:val="2"/>
      <w:sz w:val="18"/>
      <w:szCs w:val="18"/>
      <w:lang w:val="en-US" w:eastAsia="zh-CN" w:bidi="ar-SA"/>
    </w:rPr>
  </w:style>
  <w:style w:type="character" w:customStyle="1" w:styleId="473">
    <w:name w:val="正文文本缩进 Char1"/>
    <w:link w:val="16"/>
    <w:autoRedefine/>
    <w:qFormat/>
    <w:uiPriority w:val="0"/>
    <w:rPr>
      <w:rFonts w:ascii="宋体" w:hAnsi="宋体"/>
      <w:kern w:val="2"/>
      <w:sz w:val="24"/>
      <w:szCs w:val="24"/>
    </w:rPr>
  </w:style>
  <w:style w:type="character" w:customStyle="1" w:styleId="474">
    <w:name w:val="方案正文 Char"/>
    <w:autoRedefine/>
    <w:qFormat/>
    <w:uiPriority w:val="0"/>
    <w:rPr>
      <w:rFonts w:ascii="FangSong_GB2312" w:eastAsia="FangSong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FangSong_GB2312" w:eastAsia="微软雅黑"/>
      <w:b/>
      <w:kern w:val="2"/>
      <w:sz w:val="23"/>
      <w:szCs w:val="23"/>
      <w:lang w:val="en-US" w:eastAsia="zh-CN" w:bidi="ar-SA"/>
    </w:rPr>
  </w:style>
  <w:style w:type="character" w:customStyle="1" w:styleId="478">
    <w:name w:val="Char Char121"/>
    <w:autoRedefine/>
    <w:qFormat/>
    <w:uiPriority w:val="0"/>
    <w:rPr>
      <w:rFonts w:ascii="FangSong_GB2312" w:eastAsia="FangSong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1"/>
    <w:autoRedefine/>
    <w:qFormat/>
    <w:uiPriority w:val="0"/>
    <w:rPr>
      <w:rFonts w:ascii="FangSong_GB2312" w:eastAsia="FangSong_GB2312"/>
      <w:kern w:val="2"/>
      <w:sz w:val="28"/>
    </w:rPr>
  </w:style>
  <w:style w:type="character" w:customStyle="1" w:styleId="481">
    <w:name w:val="正文 项目 Char"/>
    <w:autoRedefine/>
    <w:qFormat/>
    <w:uiPriority w:val="0"/>
    <w:rPr>
      <w:rFonts w:ascii="FangSong_GB2312" w:hAnsi="FangSong_GB2312" w:eastAsia="FangSong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FangSong_GB2312" w:hAnsi="Courier New" w:eastAsia="FangSong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basedOn w:val="62"/>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FangSong_GB2312" w:hAnsi="FangSong_GB2312" w:eastAsia="FangSong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FangSong_GB2312" w:eastAsia="FangSong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FangSong_GB2312" w:eastAsia="微软雅黑"/>
      <w:b/>
      <w:kern w:val="2"/>
      <w:sz w:val="23"/>
      <w:szCs w:val="23"/>
      <w:lang w:val="en-US" w:eastAsia="zh-CN" w:bidi="ar-SA"/>
    </w:rPr>
  </w:style>
  <w:style w:type="character" w:customStyle="1" w:styleId="516">
    <w:name w:val="样式6 Char"/>
    <w:autoRedefine/>
    <w:qFormat/>
    <w:uiPriority w:val="0"/>
    <w:rPr>
      <w:rFonts w:ascii="FangSong_GB2312" w:hAnsi="宋体" w:eastAsia="FangSong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FangSong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FangSong_GB2312" w:hAnsi="宋体" w:eastAsia="FangSong_GB2312"/>
      <w:b/>
      <w:bCs/>
      <w:kern w:val="2"/>
      <w:sz w:val="24"/>
      <w:szCs w:val="24"/>
    </w:rPr>
  </w:style>
  <w:style w:type="character" w:customStyle="1" w:styleId="524">
    <w:name w:val="样式5 Char"/>
    <w:autoRedefine/>
    <w:qFormat/>
    <w:uiPriority w:val="0"/>
    <w:rPr>
      <w:rFonts w:ascii="FangSong_GB2312" w:hAnsi="仿宋" w:eastAsia="FangSong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FangSong_GB2312" w:eastAsia="FangSong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FangSong_GB2312" w:hAnsi="FangSong_GB2312" w:eastAsia="FangSong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FangSong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FangSong_GB2312" w:eastAsia="FangSong_GB2312"/>
      <w:color w:val="000000"/>
      <w:sz w:val="24"/>
      <w:lang w:bidi="ar-SA"/>
    </w:rPr>
  </w:style>
  <w:style w:type="character" w:customStyle="1" w:styleId="556">
    <w:name w:val="样式4 Char"/>
    <w:autoRedefine/>
    <w:qFormat/>
    <w:uiPriority w:val="0"/>
    <w:rPr>
      <w:rFonts w:ascii="FangSong_GB2312" w:hAnsi="仿宋" w:eastAsia="FangSong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FangSong_GB2312" w:hAnsi="仿宋" w:eastAsia="FangSong_GB2312"/>
      <w:b/>
      <w:kern w:val="2"/>
      <w:sz w:val="24"/>
      <w:szCs w:val="24"/>
    </w:rPr>
  </w:style>
  <w:style w:type="character" w:customStyle="1" w:styleId="564">
    <w:name w:val="样式3 Char"/>
    <w:basedOn w:val="565"/>
    <w:autoRedefine/>
    <w:qFormat/>
    <w:uiPriority w:val="0"/>
    <w:rPr>
      <w:rFonts w:ascii="FangSong_GB2312" w:hAnsi="仿宋" w:eastAsia="FangSong_GB2312" w:cs="FangSong_GB2312"/>
      <w:sz w:val="32"/>
      <w:szCs w:val="30"/>
      <w:lang w:val="zh-CN"/>
    </w:rPr>
  </w:style>
  <w:style w:type="character" w:customStyle="1" w:styleId="565">
    <w:name w:val="样式2 Char"/>
    <w:autoRedefine/>
    <w:qFormat/>
    <w:uiPriority w:val="0"/>
    <w:rPr>
      <w:rFonts w:ascii="FangSong_GB2312" w:hAnsi="仿宋" w:eastAsia="FangSong_GB2312" w:cs="FangSong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2"/>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FangSong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FangSong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20"/>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FangSong_GB2312" w:eastAsia="FangSong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FangSong_GB2312" w:eastAsia="FangSong_GB2312"/>
      <w:b/>
      <w:sz w:val="32"/>
      <w:szCs w:val="32"/>
    </w:rPr>
  </w:style>
  <w:style w:type="paragraph" w:customStyle="1" w:styleId="623">
    <w:name w:val="Char Char1 Char Char Char Char Char Char2"/>
    <w:basedOn w:val="1"/>
    <w:autoRedefine/>
    <w:qFormat/>
    <w:uiPriority w:val="0"/>
    <w:rPr>
      <w:rFonts w:ascii="FangSong_GB2312" w:eastAsia="FangSong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FangSong_GB2312" w:eastAsia="FangSong_GB2312" w:cs="FangSong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styleId="630">
    <w:name w:val="List Paragraph"/>
    <w:basedOn w:val="1"/>
    <w:autoRedefine/>
    <w:unhideWhenUsed/>
    <w:qFormat/>
    <w:uiPriority w:val="99"/>
    <w:pPr>
      <w:ind w:firstLine="420" w:firstLineChars="200"/>
    </w:pPr>
  </w:style>
  <w:style w:type="character" w:customStyle="1" w:styleId="631">
    <w:name w:val="font41"/>
    <w:basedOn w:val="62"/>
    <w:autoRedefine/>
    <w:qFormat/>
    <w:uiPriority w:val="0"/>
    <w:rPr>
      <w:rFonts w:hint="default" w:ascii="仿宋_GB2312" w:eastAsia="仿宋_GB2312" w:cs="仿宋_GB2312"/>
      <w:color w:val="000000"/>
      <w:sz w:val="21"/>
      <w:szCs w:val="21"/>
      <w:u w:val="none"/>
    </w:rPr>
  </w:style>
  <w:style w:type="character" w:customStyle="1" w:styleId="632">
    <w:name w:val="font91"/>
    <w:basedOn w:val="62"/>
    <w:autoRedefine/>
    <w:qFormat/>
    <w:uiPriority w:val="0"/>
    <w:rPr>
      <w:rFonts w:hint="default" w:ascii="Times New Roman" w:hAnsi="Times New Roman" w:cs="Times New Roman"/>
      <w:b/>
      <w:bCs/>
      <w:color w:val="000000"/>
      <w:sz w:val="24"/>
      <w:szCs w:val="24"/>
      <w:u w:val="none"/>
    </w:rPr>
  </w:style>
  <w:style w:type="table" w:customStyle="1" w:styleId="633">
    <w:name w:val="Table Normal"/>
    <w:autoRedefine/>
    <w:unhideWhenUsed/>
    <w:qFormat/>
    <w:uiPriority w:val="0"/>
    <w:tblPr>
      <w:tblCellMar>
        <w:top w:w="0" w:type="dxa"/>
        <w:left w:w="0" w:type="dxa"/>
        <w:bottom w:w="0" w:type="dxa"/>
        <w:right w:w="0" w:type="dxa"/>
      </w:tblCellMar>
    </w:tblPr>
  </w:style>
  <w:style w:type="paragraph" w:customStyle="1" w:styleId="634">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15005</Words>
  <Characters>15890</Characters>
  <Lines>380</Lines>
  <Paragraphs>107</Paragraphs>
  <TotalTime>24</TotalTime>
  <ScaleCrop>false</ScaleCrop>
  <LinksUpToDate>false</LinksUpToDate>
  <CharactersWithSpaces>16144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徐赛明</cp:lastModifiedBy>
  <cp:lastPrinted>2024-02-20T03:54:00Z</cp:lastPrinted>
  <dcterms:modified xsi:type="dcterms:W3CDTF">2024-11-04T07:45:39Z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9C0B63D13F484653B3C39DCB6DB14DC9_13</vt:lpwstr>
  </property>
</Properties>
</file>