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1055F6">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淳安县第二人民医院医共体脉动真空灭菌器采购项目</w:t>
      </w:r>
    </w:p>
    <w:p w14:paraId="43800AB4">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14:paraId="5D8B8A8A">
      <w:pPr>
        <w:snapToGrid w:val="0"/>
        <w:spacing w:line="360" w:lineRule="auto"/>
        <w:jc w:val="center"/>
        <w:rPr>
          <w:rFonts w:ascii="仿宋" w:hAnsi="仿宋" w:eastAsia="仿宋" w:cs="仿宋"/>
          <w:sz w:val="28"/>
          <w:szCs w:val="20"/>
        </w:rPr>
      </w:pPr>
      <w:r>
        <w:rPr>
          <w:rFonts w:hint="eastAsia" w:ascii="仿宋" w:hAnsi="仿宋" w:eastAsia="仿宋" w:cs="仿宋"/>
          <w:sz w:val="30"/>
          <w:szCs w:val="30"/>
        </w:rPr>
        <w:t>编号:ZJYGZF[2024]021号</w:t>
      </w:r>
    </w:p>
    <w:p w14:paraId="1E181787">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14:paraId="5C8008FF">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14:paraId="4F672267">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14:paraId="6AEC5054">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14:paraId="1E06ED41">
      <w:pPr>
        <w:tabs>
          <w:tab w:val="left" w:pos="1890"/>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采购单位：淳安县第二人民医院医共体</w:t>
      </w:r>
    </w:p>
    <w:p w14:paraId="7E899286">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代理机构：浙江阳光联合会计师事务所（普通合伙）</w:t>
      </w:r>
    </w:p>
    <w:tbl>
      <w:tblPr>
        <w:tblStyle w:val="66"/>
        <w:tblW w:w="8938" w:type="dxa"/>
        <w:tblInd w:w="-221" w:type="dxa"/>
        <w:tblLayout w:type="fixed"/>
        <w:tblCellMar>
          <w:top w:w="0" w:type="dxa"/>
          <w:left w:w="108" w:type="dxa"/>
          <w:bottom w:w="0" w:type="dxa"/>
          <w:right w:w="108" w:type="dxa"/>
        </w:tblCellMar>
      </w:tblPr>
      <w:tblGrid>
        <w:gridCol w:w="4469"/>
        <w:gridCol w:w="4469"/>
      </w:tblGrid>
      <w:tr w14:paraId="23B0F485">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14:paraId="47422739">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14:paraId="685611A1">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14:paraId="6AFAFFCF">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2DB4E381">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日期：2024年08月</w:t>
            </w:r>
          </w:p>
        </w:tc>
        <w:tc>
          <w:tcPr>
            <w:tcW w:w="4469" w:type="dxa"/>
            <w:tcBorders>
              <w:top w:val="single" w:color="000000" w:sz="4" w:space="0"/>
              <w:left w:val="single" w:color="000000" w:sz="4" w:space="0"/>
              <w:bottom w:val="single" w:color="000000" w:sz="4" w:space="0"/>
              <w:right w:val="single" w:color="000000" w:sz="4" w:space="0"/>
            </w:tcBorders>
            <w:vAlign w:val="center"/>
          </w:tcPr>
          <w:p w14:paraId="0940645A">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14:paraId="224C285B">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14:paraId="487DFA75">
            <w:pPr>
              <w:tabs>
                <w:tab w:val="left" w:pos="1890"/>
              </w:tabs>
              <w:snapToGrid w:val="0"/>
              <w:spacing w:line="360" w:lineRule="auto"/>
              <w:rPr>
                <w:rFonts w:ascii="仿宋" w:hAnsi="仿宋" w:eastAsia="仿宋" w:cs="仿宋"/>
                <w:sz w:val="32"/>
                <w:szCs w:val="32"/>
              </w:rPr>
            </w:pPr>
          </w:p>
          <w:p w14:paraId="073F1BC7">
            <w:pPr>
              <w:tabs>
                <w:tab w:val="left" w:pos="1890"/>
              </w:tabs>
              <w:snapToGrid w:val="0"/>
              <w:spacing w:line="360" w:lineRule="auto"/>
              <w:rPr>
                <w:rFonts w:ascii="仿宋" w:hAnsi="仿宋" w:eastAsia="仿宋" w:cs="仿宋"/>
                <w:sz w:val="32"/>
                <w:szCs w:val="32"/>
              </w:rPr>
            </w:pPr>
          </w:p>
          <w:p w14:paraId="3D0B0262">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146C6EF8">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日期：2024年08月</w:t>
            </w:r>
          </w:p>
        </w:tc>
      </w:tr>
    </w:tbl>
    <w:p w14:paraId="62BD661A">
      <w:pPr>
        <w:spacing w:line="360" w:lineRule="auto"/>
        <w:jc w:val="center"/>
        <w:rPr>
          <w:rFonts w:ascii="仿宋" w:hAnsi="仿宋" w:eastAsia="仿宋" w:cs="仿宋"/>
          <w:b/>
          <w:sz w:val="44"/>
          <w:szCs w:val="44"/>
        </w:rPr>
      </w:pPr>
    </w:p>
    <w:p w14:paraId="59C414E4">
      <w:pPr>
        <w:spacing w:line="360" w:lineRule="auto"/>
        <w:jc w:val="center"/>
        <w:rPr>
          <w:rFonts w:ascii="仿宋" w:hAnsi="仿宋" w:eastAsia="仿宋" w:cs="仿宋"/>
          <w:sz w:val="24"/>
        </w:rPr>
      </w:pPr>
    </w:p>
    <w:p w14:paraId="2841C772">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D3F0FA2">
      <w:pPr>
        <w:spacing w:line="360" w:lineRule="auto"/>
        <w:outlineLvl w:val="0"/>
        <w:rPr>
          <w:rFonts w:ascii="仿宋" w:hAnsi="仿宋" w:eastAsia="仿宋" w:cs="仿宋"/>
          <w:sz w:val="32"/>
          <w:szCs w:val="32"/>
        </w:rPr>
      </w:pPr>
    </w:p>
    <w:p w14:paraId="1A5BFB08">
      <w:pPr>
        <w:spacing w:line="360" w:lineRule="auto"/>
        <w:rPr>
          <w:rFonts w:ascii="仿宋" w:hAnsi="仿宋" w:eastAsia="仿宋" w:cs="仿宋"/>
          <w:sz w:val="32"/>
          <w:szCs w:val="32"/>
        </w:rPr>
      </w:pPr>
    </w:p>
    <w:p w14:paraId="5A13003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14:paraId="1FD66BF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14:paraId="2058761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14:paraId="4D09299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14:paraId="712BC9F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14:paraId="283D56B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14:paraId="5792E202">
      <w:pPr>
        <w:spacing w:line="360" w:lineRule="auto"/>
        <w:ind w:firstLine="549" w:firstLineChars="229"/>
        <w:rPr>
          <w:rFonts w:ascii="仿宋" w:hAnsi="仿宋" w:eastAsia="仿宋" w:cs="仿宋"/>
          <w:sz w:val="24"/>
        </w:rPr>
      </w:pPr>
      <w:bookmarkStart w:id="0" w:name="_Hlt91233176"/>
      <w:bookmarkEnd w:id="0"/>
      <w:bookmarkStart w:id="1" w:name="_Toc91899869"/>
    </w:p>
    <w:p w14:paraId="74D433B1">
      <w:pPr>
        <w:spacing w:line="360" w:lineRule="auto"/>
        <w:ind w:firstLine="549" w:firstLineChars="229"/>
        <w:rPr>
          <w:rFonts w:ascii="仿宋" w:hAnsi="仿宋" w:eastAsia="仿宋" w:cs="仿宋"/>
          <w:sz w:val="24"/>
        </w:rPr>
      </w:pPr>
    </w:p>
    <w:p w14:paraId="1EE3A776">
      <w:pPr>
        <w:spacing w:line="360" w:lineRule="auto"/>
        <w:ind w:firstLine="549" w:firstLineChars="229"/>
        <w:rPr>
          <w:rFonts w:ascii="仿宋" w:hAnsi="仿宋" w:eastAsia="仿宋" w:cs="仿宋"/>
          <w:sz w:val="24"/>
        </w:rPr>
      </w:pPr>
    </w:p>
    <w:p w14:paraId="6BCE7777">
      <w:pPr>
        <w:spacing w:line="360" w:lineRule="auto"/>
        <w:ind w:firstLine="549" w:firstLineChars="229"/>
        <w:rPr>
          <w:rFonts w:ascii="仿宋" w:hAnsi="仿宋" w:eastAsia="仿宋" w:cs="仿宋"/>
          <w:sz w:val="24"/>
        </w:rPr>
      </w:pPr>
    </w:p>
    <w:p w14:paraId="5373A283">
      <w:pPr>
        <w:spacing w:line="360" w:lineRule="auto"/>
        <w:ind w:firstLine="549" w:firstLineChars="229"/>
        <w:rPr>
          <w:rFonts w:ascii="仿宋" w:hAnsi="仿宋" w:eastAsia="仿宋" w:cs="仿宋"/>
          <w:sz w:val="24"/>
        </w:rPr>
      </w:pPr>
    </w:p>
    <w:p w14:paraId="5C11CFBD">
      <w:pPr>
        <w:spacing w:line="360" w:lineRule="auto"/>
        <w:ind w:firstLine="549" w:firstLineChars="229"/>
        <w:rPr>
          <w:rFonts w:ascii="仿宋" w:hAnsi="仿宋" w:eastAsia="仿宋" w:cs="仿宋"/>
          <w:sz w:val="24"/>
        </w:rPr>
      </w:pPr>
    </w:p>
    <w:p w14:paraId="0A4CA3C9">
      <w:pPr>
        <w:spacing w:line="360" w:lineRule="auto"/>
        <w:ind w:firstLine="549" w:firstLineChars="229"/>
        <w:rPr>
          <w:rFonts w:ascii="仿宋" w:hAnsi="仿宋" w:eastAsia="仿宋" w:cs="仿宋"/>
          <w:sz w:val="24"/>
        </w:rPr>
      </w:pPr>
    </w:p>
    <w:p w14:paraId="3191D826">
      <w:pPr>
        <w:spacing w:line="360" w:lineRule="auto"/>
        <w:ind w:firstLine="549" w:firstLineChars="229"/>
        <w:rPr>
          <w:rFonts w:ascii="仿宋" w:hAnsi="仿宋" w:eastAsia="仿宋" w:cs="仿宋"/>
          <w:sz w:val="24"/>
        </w:rPr>
      </w:pPr>
    </w:p>
    <w:p w14:paraId="2E8E9448">
      <w:pPr>
        <w:spacing w:line="360" w:lineRule="auto"/>
        <w:ind w:firstLine="549" w:firstLineChars="229"/>
        <w:rPr>
          <w:rFonts w:ascii="仿宋" w:hAnsi="仿宋" w:eastAsia="仿宋" w:cs="仿宋"/>
          <w:sz w:val="24"/>
        </w:rPr>
      </w:pPr>
    </w:p>
    <w:p w14:paraId="2BCDA1D9">
      <w:pPr>
        <w:spacing w:line="360" w:lineRule="auto"/>
        <w:ind w:firstLine="549" w:firstLineChars="229"/>
        <w:rPr>
          <w:rFonts w:ascii="仿宋" w:hAnsi="仿宋" w:eastAsia="仿宋" w:cs="仿宋"/>
          <w:sz w:val="24"/>
        </w:rPr>
      </w:pPr>
    </w:p>
    <w:p w14:paraId="6F581508">
      <w:pPr>
        <w:spacing w:line="360" w:lineRule="auto"/>
        <w:ind w:firstLine="549" w:firstLineChars="229"/>
        <w:rPr>
          <w:rFonts w:ascii="仿宋" w:hAnsi="仿宋" w:eastAsia="仿宋" w:cs="仿宋"/>
          <w:sz w:val="24"/>
        </w:rPr>
      </w:pPr>
    </w:p>
    <w:p w14:paraId="3C474068">
      <w:pPr>
        <w:spacing w:line="360" w:lineRule="auto"/>
        <w:ind w:firstLine="549" w:firstLineChars="229"/>
        <w:rPr>
          <w:rFonts w:ascii="仿宋" w:hAnsi="仿宋" w:eastAsia="仿宋" w:cs="仿宋"/>
          <w:sz w:val="24"/>
        </w:rPr>
      </w:pPr>
    </w:p>
    <w:p w14:paraId="581AB84E">
      <w:pPr>
        <w:spacing w:line="360" w:lineRule="auto"/>
        <w:ind w:firstLine="549" w:firstLineChars="229"/>
        <w:rPr>
          <w:rFonts w:ascii="仿宋" w:hAnsi="仿宋" w:eastAsia="仿宋" w:cs="仿宋"/>
          <w:sz w:val="24"/>
        </w:rPr>
      </w:pPr>
    </w:p>
    <w:p w14:paraId="42CE0D38">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仿宋" w:hAnsi="仿宋" w:eastAsia="仿宋" w:cs="仿宋"/>
          <w:b/>
          <w:sz w:val="36"/>
          <w:szCs w:val="20"/>
        </w:rPr>
        <w:t>第一部分招标公告</w:t>
      </w:r>
    </w:p>
    <w:p w14:paraId="08DCE2DB">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330E695">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rPr>
        <w:t>淳安县第二人民医院医共体脉动真空灭菌器采购项目</w:t>
      </w:r>
      <w:r>
        <w:rPr>
          <w:rStyle w:val="81"/>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1"/>
          <w:rFonts w:hint="eastAsia" w:ascii="仿宋" w:hAnsi="仿宋" w:eastAsia="仿宋" w:cs="仿宋"/>
          <w:snapToGrid/>
          <w:kern w:val="2"/>
          <w:sz w:val="24"/>
          <w:szCs w:val="24"/>
        </w:rPr>
        <w:t>https://www.zcygov.cn/）获取（下载）招标文件，并于2024年 08月29日09点30分</w:t>
      </w:r>
      <w:r>
        <w:rPr>
          <w:rStyle w:val="81"/>
          <w:rFonts w:ascii="仿宋" w:hAnsi="仿宋" w:eastAsia="仿宋" w:cs="仿宋"/>
          <w:bCs/>
          <w:snapToGrid/>
          <w:kern w:val="2"/>
          <w:sz w:val="24"/>
          <w:szCs w:val="24"/>
        </w:rPr>
        <w:t>00</w:t>
      </w:r>
      <w:r>
        <w:rPr>
          <w:rStyle w:val="81"/>
          <w:rFonts w:hint="eastAsia" w:ascii="仿宋" w:hAnsi="仿宋" w:eastAsia="仿宋" w:cs="仿宋"/>
          <w:bCs/>
          <w:snapToGrid/>
          <w:kern w:val="2"/>
          <w:sz w:val="24"/>
          <w:szCs w:val="24"/>
        </w:rPr>
        <w:t>秒</w:t>
      </w:r>
      <w:r>
        <w:rPr>
          <w:rStyle w:val="81"/>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5047A491">
      <w:pPr>
        <w:spacing w:line="360" w:lineRule="auto"/>
        <w:rPr>
          <w:rFonts w:ascii="仿宋" w:hAnsi="仿宋" w:eastAsia="仿宋" w:cs="仿宋"/>
          <w:b/>
          <w:sz w:val="24"/>
        </w:rPr>
      </w:pPr>
      <w:r>
        <w:rPr>
          <w:rFonts w:hint="eastAsia" w:ascii="仿宋" w:hAnsi="仿宋" w:eastAsia="仿宋" w:cs="仿宋"/>
          <w:b/>
          <w:sz w:val="24"/>
        </w:rPr>
        <w:t>一、项目基本情况</w:t>
      </w:r>
    </w:p>
    <w:p w14:paraId="783DEDCD">
      <w:pPr>
        <w:spacing w:line="460" w:lineRule="exact"/>
        <w:rPr>
          <w:rFonts w:ascii="仿宋" w:hAnsi="仿宋" w:eastAsia="仿宋"/>
          <w:sz w:val="24"/>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：ZJYGZF[2024]021号</w:t>
      </w:r>
    </w:p>
    <w:p w14:paraId="360F2C4F">
      <w:pPr>
        <w:spacing w:line="460" w:lineRule="exact"/>
        <w:rPr>
          <w:rFonts w:ascii="仿宋" w:hAnsi="仿宋" w:eastAsia="仿宋" w:cs="仿宋"/>
          <w:sz w:val="24"/>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cs="仿宋"/>
          <w:sz w:val="24"/>
        </w:rPr>
        <w:t>淳安县第二人民医院医共体脉动真空灭菌器采购项目</w:t>
      </w:r>
    </w:p>
    <w:p w14:paraId="7EB392DA">
      <w:pPr>
        <w:spacing w:line="460" w:lineRule="exact"/>
        <w:rPr>
          <w:rFonts w:ascii="仿宋" w:hAnsi="仿宋" w:eastAsia="仿宋"/>
          <w:sz w:val="24"/>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预算金额（元）</w:t>
      </w:r>
      <w:r>
        <w:rPr>
          <w:rFonts w:hint="eastAsia" w:ascii="仿宋" w:hAnsi="仿宋" w:eastAsia="仿宋"/>
          <w:sz w:val="24"/>
        </w:rPr>
        <w:t>：300000.00</w:t>
      </w:r>
    </w:p>
    <w:p w14:paraId="1E5BBA9F">
      <w:pPr>
        <w:spacing w:line="460" w:lineRule="exact"/>
        <w:rPr>
          <w:rFonts w:ascii="仿宋" w:hAnsi="仿宋" w:eastAsia="仿宋"/>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最高限价（元）</w:t>
      </w:r>
      <w:r>
        <w:rPr>
          <w:rFonts w:hint="eastAsia" w:ascii="仿宋" w:hAnsi="仿宋" w:eastAsia="仿宋"/>
          <w:sz w:val="24"/>
        </w:rPr>
        <w:t>：300000.00</w:t>
      </w:r>
    </w:p>
    <w:p w14:paraId="696D92A1">
      <w:pPr>
        <w:spacing w:line="360" w:lineRule="auto"/>
        <w:rPr>
          <w:rFonts w:ascii="仿宋" w:hAnsi="仿宋" w:eastAsia="仿宋"/>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hAnsi="仿宋" w:eastAsia="仿宋" w:cs="仿宋"/>
          <w:sz w:val="24"/>
        </w:rPr>
        <w:t>淳安县第二人民医院医共体脉动真空灭菌器采购项目</w:t>
      </w:r>
      <w:r>
        <w:rPr>
          <w:rFonts w:hint="eastAsia" w:ascii="仿宋" w:hAnsi="仿宋" w:eastAsia="仿宋"/>
          <w:sz w:val="24"/>
        </w:rPr>
        <w:t>主要内容：见招标文件第三部分《采购需求》</w:t>
      </w:r>
    </w:p>
    <w:p w14:paraId="50F595FA">
      <w:pPr>
        <w:pStyle w:val="65"/>
        <w:spacing w:after="0" w:line="360" w:lineRule="auto"/>
        <w:ind w:left="0" w:leftChars="0" w:firstLine="0" w:firstLineChars="0"/>
        <w:rPr>
          <w:rFonts w:ascii="仿宋" w:hAnsi="仿宋" w:eastAsia="仿宋"/>
          <w:sz w:val="24"/>
        </w:rPr>
      </w:pPr>
      <w:r>
        <w:rPr>
          <w:rFonts w:hint="eastAsia" w:ascii="仿宋" w:hAnsi="仿宋" w:eastAsia="仿宋"/>
          <w:b/>
          <w:sz w:val="24"/>
        </w:rPr>
        <w:t>6.合同履约期限：</w:t>
      </w:r>
      <w:r>
        <w:rPr>
          <w:rFonts w:hint="eastAsia" w:ascii="仿宋" w:hAnsi="仿宋" w:eastAsia="仿宋"/>
          <w:sz w:val="24"/>
        </w:rPr>
        <w:t>院方提出安装需求</w:t>
      </w:r>
      <w:r>
        <w:rPr>
          <w:rFonts w:hint="eastAsia" w:ascii="仿宋" w:hAnsi="仿宋" w:eastAsia="仿宋"/>
          <w:sz w:val="24"/>
          <w:lang w:val="zh-CN"/>
        </w:rPr>
        <w:t>后，</w:t>
      </w:r>
      <w:r>
        <w:rPr>
          <w:rFonts w:hint="eastAsia" w:ascii="仿宋" w:hAnsi="仿宋" w:eastAsia="仿宋"/>
          <w:sz w:val="24"/>
        </w:rPr>
        <w:t>3</w:t>
      </w:r>
      <w:r>
        <w:rPr>
          <w:rFonts w:hint="eastAsia" w:ascii="仿宋" w:hAnsi="仿宋" w:eastAsia="仿宋"/>
          <w:sz w:val="24"/>
          <w:lang w:val="zh-CN"/>
        </w:rPr>
        <w:t>0天内到货医院指定地点并完成安装调试。</w:t>
      </w:r>
    </w:p>
    <w:p w14:paraId="7BA2DDE1">
      <w:pPr>
        <w:spacing w:line="460" w:lineRule="exact"/>
        <w:rPr>
          <w:rFonts w:ascii="仿宋" w:hAnsi="仿宋" w:eastAsia="仿宋"/>
          <w:sz w:val="24"/>
        </w:rPr>
      </w:pPr>
      <w:r>
        <w:rPr>
          <w:rFonts w:hint="eastAsia" w:ascii="仿宋" w:hAnsi="仿宋" w:eastAsia="仿宋"/>
          <w:sz w:val="24"/>
        </w:rPr>
        <w:t>本项目接受联合体投标：</w:t>
      </w:r>
      <w:sdt>
        <w:sdtPr>
          <w:rPr>
            <w:rFonts w:hint="eastAsia" w:ascii="仿宋" w:hAnsi="仿宋" w:eastAsia="仿宋"/>
            <w:sz w:val="24"/>
          </w:rPr>
          <w:id w:val="2035453831"/>
        </w:sdtPr>
        <w:sdtEndPr>
          <w:rPr>
            <w:rFonts w:hint="eastAsia" w:ascii="仿宋" w:hAnsi="仿宋" w:eastAsia="仿宋"/>
            <w:sz w:val="24"/>
          </w:rPr>
        </w:sdtEndPr>
        <w:sdtContent>
          <w:sdt>
            <w:sdtPr>
              <w:rPr>
                <w:rFonts w:hint="eastAsia" w:ascii="仿宋" w:hAnsi="仿宋" w:eastAsia="仿宋"/>
                <w:sz w:val="24"/>
              </w:rPr>
              <w:id w:val="297060018"/>
            </w:sdtPr>
            <w:sdtEndPr>
              <w:rPr>
                <w:rFonts w:hint="eastAsia" w:ascii="仿宋" w:hAnsi="仿宋" w:eastAsia="仿宋"/>
                <w:sz w:val="24"/>
              </w:rPr>
            </w:sdtEndPr>
            <w:sdtContent>
              <w:sdt>
                <w:sdtPr>
                  <w:rPr>
                    <w:rFonts w:hint="eastAsia" w:ascii="仿宋" w:hAnsi="仿宋" w:eastAsia="仿宋"/>
                    <w:sz w:val="24"/>
                  </w:rPr>
                  <w:id w:val="297060016"/>
                </w:sdtPr>
                <w:sdtEndPr>
                  <w:rPr>
                    <w:rFonts w:hint="eastAsia" w:ascii="仿宋" w:hAnsi="仿宋" w:eastAsia="仿宋"/>
                    <w:sz w:val="24"/>
                  </w:rPr>
                </w:sdtEndPr>
                <w:sdtContent>
                  <w:r>
                    <w:rPr>
                      <w:rFonts w:hint="eastAsia" w:ascii="仿宋" w:hAnsi="仿宋" w:eastAsia="仿宋"/>
                      <w:sz w:val="24"/>
                    </w:rPr>
                    <w:sym w:font="Wingdings" w:char="F0FE"/>
                  </w:r>
                </w:sdtContent>
              </w:sdt>
            </w:sdtContent>
          </w:sdt>
        </w:sdtContent>
      </w:sdt>
      <w:r>
        <w:rPr>
          <w:rFonts w:hint="eastAsia" w:ascii="仿宋" w:hAnsi="仿宋" w:eastAsia="仿宋"/>
          <w:sz w:val="24"/>
        </w:rPr>
        <w:t>是，</w:t>
      </w:r>
      <w:sdt>
        <w:sdtPr>
          <w:rPr>
            <w:rFonts w:hint="eastAsia" w:ascii="仿宋" w:hAnsi="仿宋" w:eastAsia="仿宋"/>
            <w:sz w:val="24"/>
          </w:rPr>
          <w:id w:val="-1765526721"/>
        </w:sdtPr>
        <w:sdtEndPr>
          <w:rPr>
            <w:rFonts w:hint="eastAsia" w:ascii="仿宋" w:hAnsi="仿宋" w:eastAsia="仿宋"/>
            <w:sz w:val="24"/>
          </w:rPr>
        </w:sdtEndPr>
        <w:sdtContent>
          <w:r>
            <w:rPr>
              <w:rFonts w:hint="eastAsia" w:ascii="仿宋" w:hAnsi="MS Mincho" w:eastAsia="MS Mincho" w:cs="MS Mincho"/>
              <w:sz w:val="24"/>
            </w:rPr>
            <w:t>☐</w:t>
          </w:r>
        </w:sdtContent>
      </w:sdt>
      <w:r>
        <w:rPr>
          <w:rFonts w:hint="eastAsia" w:ascii="仿宋" w:hAnsi="仿宋" w:eastAsia="仿宋"/>
          <w:sz w:val="24"/>
        </w:rPr>
        <w:t>否。</w:t>
      </w:r>
    </w:p>
    <w:p w14:paraId="01330518">
      <w:pPr>
        <w:spacing w:line="360" w:lineRule="auto"/>
        <w:rPr>
          <w:rFonts w:ascii="仿宋" w:hAnsi="仿宋" w:eastAsia="仿宋" w:cs="仿宋"/>
          <w:b/>
          <w:sz w:val="24"/>
        </w:rPr>
      </w:pPr>
      <w:r>
        <w:rPr>
          <w:rFonts w:hint="eastAsia" w:ascii="仿宋" w:hAnsi="仿宋" w:eastAsia="仿宋" w:cs="仿宋"/>
          <w:b/>
          <w:sz w:val="24"/>
        </w:rPr>
        <w:t>二、申请人的资格要求：</w:t>
      </w:r>
    </w:p>
    <w:p w14:paraId="65983A19">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14:paraId="0696CA6D">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14:paraId="3F558248">
      <w:pPr>
        <w:spacing w:line="440" w:lineRule="exact"/>
        <w:ind w:firstLine="360" w:firstLineChars="150"/>
        <w:outlineLvl w:val="2"/>
        <w:rPr>
          <w:rFonts w:ascii="仿宋" w:eastAsia="仿宋"/>
          <w:color w:val="000000"/>
          <w:sz w:val="24"/>
        </w:rPr>
      </w:pPr>
      <w:r>
        <w:rPr>
          <w:rFonts w:hint="eastAsia" w:ascii="仿宋" w:eastAsia="仿宋"/>
          <w:color w:val="000000"/>
          <w:sz w:val="24"/>
        </w:rPr>
        <w:t xml:space="preserve">3.落实政府采购政策需满足的资格要求： </w:t>
      </w:r>
    </w:p>
    <w:p w14:paraId="3D60F955">
      <w:pPr>
        <w:spacing w:line="440" w:lineRule="exact"/>
        <w:ind w:firstLine="480" w:firstLineChars="200"/>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rPr>
        <w:t>无；</w:t>
      </w:r>
      <w:r>
        <w:rPr>
          <w:rFonts w:hint="eastAsia" w:ascii="仿宋" w:hAnsi="仿宋" w:eastAsia="仿宋" w:cs="宋体"/>
          <w:snapToGrid w:val="0"/>
          <w:kern w:val="28"/>
          <w:sz w:val="24"/>
          <w:szCs w:val="20"/>
        </w:rPr>
        <w:t>（注：不得限制大中型企业与小微企业组成联合体参与投标）；</w:t>
      </w:r>
    </w:p>
    <w:p w14:paraId="6BE943C8">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260200069"/>
        </w:sdtPr>
        <w:sdtEndPr>
          <w:rPr>
            <w:rFonts w:hint="eastAsia" w:ascii="仿宋" w:hAnsi="仿宋" w:eastAsia="仿宋" w:cs="宋体"/>
            <w:kern w:val="0"/>
            <w:sz w:val="24"/>
          </w:rPr>
        </w:sdtEndPr>
        <w:sdtContent>
          <w:r>
            <w:rPr>
              <w:rFonts w:hint="eastAsia" w:ascii="仿宋" w:hAnsi="MS Gothic" w:eastAsia="MS Gothic" w:cs="宋体"/>
              <w:kern w:val="0"/>
              <w:sz w:val="24"/>
            </w:rPr>
            <w:t>☐</w:t>
          </w:r>
        </w:sdtContent>
      </w:sdt>
      <w:r>
        <w:rPr>
          <w:rFonts w:hint="eastAsia" w:ascii="仿宋" w:hAnsi="仿宋" w:eastAsia="仿宋" w:cs="宋体"/>
          <w:kern w:val="0"/>
          <w:sz w:val="24"/>
        </w:rPr>
        <w:t>专</w:t>
      </w:r>
      <w:r>
        <w:rPr>
          <w:rFonts w:hint="eastAsia" w:ascii="仿宋" w:hAnsi="仿宋" w:eastAsia="仿宋" w:cs="宋体"/>
          <w:sz w:val="24"/>
        </w:rPr>
        <w:t>门面向中小企业</w:t>
      </w:r>
    </w:p>
    <w:p w14:paraId="737ABD0F">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9"/>
        </w:sdtPr>
        <w:sdtEndPr>
          <w:rPr>
            <w:rFonts w:hint="eastAsia" w:ascii="仿宋" w:hAnsi="仿宋" w:eastAsia="仿宋" w:cs="宋体"/>
            <w:kern w:val="0"/>
            <w:sz w:val="24"/>
          </w:rPr>
        </w:sdtEndPr>
        <w:sdtContent>
          <w:r>
            <w:rPr>
              <w:rFonts w:hint="eastAsia" w:ascii="仿宋" w:hAnsi="MS Gothic" w:eastAsia="MS Gothic" w:cs="宋体"/>
              <w:kern w:val="0"/>
              <w:sz w:val="24"/>
            </w:rPr>
            <w:t>☐</w:t>
          </w:r>
          <w:sdt>
            <w:sdtPr>
              <w:rPr>
                <w:rFonts w:hint="eastAsia" w:ascii="仿宋" w:hAnsi="仿宋" w:eastAsia="仿宋" w:cs="宋体"/>
                <w:color w:val="000000" w:themeColor="text1"/>
                <w:kern w:val="0"/>
                <w:sz w:val="24"/>
              </w:rPr>
              <w:id w:val="792869026"/>
            </w:sdtPr>
            <w:sdtEndPr>
              <w:rPr>
                <w:rFonts w:hint="eastAsia" w:ascii="仿宋" w:hAnsi="仿宋" w:eastAsia="仿宋" w:cs="仿宋"/>
                <w:color w:val="000000" w:themeColor="text1"/>
                <w:kern w:val="0"/>
                <w:sz w:val="24"/>
              </w:rPr>
            </w:sdtEndPr>
            <w:sdtContent>
              <w:r>
                <w:rPr>
                  <w:rFonts w:hint="eastAsia" w:ascii="仿宋" w:hAnsi="仿宋" w:eastAsia="仿宋" w:cs="仿宋"/>
                  <w:sz w:val="24"/>
                </w:rPr>
                <w:t>货物全部由符合政策要求的中小企业制造，提供中小企业声明函</w:t>
              </w:r>
            </w:sdtContent>
          </w:sdt>
          <w:r>
            <w:rPr>
              <w:rFonts w:hint="eastAsia" w:ascii="仿宋" w:hAnsi="仿宋" w:eastAsia="仿宋" w:cs="仿宋"/>
              <w:color w:val="000000" w:themeColor="text1"/>
              <w:sz w:val="24"/>
            </w:rPr>
            <w:t>；</w:t>
          </w:r>
        </w:sdtContent>
      </w:sdt>
    </w:p>
    <w:p w14:paraId="77B52F56">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10"/>
        </w:sdtPr>
        <w:sdtEndPr>
          <w:rPr>
            <w:rFonts w:hint="eastAsia" w:ascii="仿宋" w:hAnsi="仿宋" w:eastAsia="仿宋" w:cs="宋体"/>
            <w:kern w:val="0"/>
            <w:sz w:val="24"/>
          </w:rPr>
        </w:sdtEndPr>
        <w:sdtContent>
          <w:r>
            <w:rPr>
              <w:rFonts w:hint="eastAsia" w:ascii="仿宋" w:hAnsi="仿宋" w:eastAsia="仿宋" w:cs="宋体"/>
              <w:kern w:val="0"/>
              <w:sz w:val="24"/>
            </w:rPr>
            <w:t>☐</w:t>
          </w:r>
          <w:r>
            <w:rPr>
              <w:rFonts w:hint="eastAsia" w:ascii="仿宋" w:hAnsi="仿宋" w:eastAsia="仿宋" w:cs="仿宋"/>
              <w:sz w:val="24"/>
            </w:rPr>
            <w:t>货物全部由符合政策要求的小微企业制造，提供中小企业声明函</w:t>
          </w:r>
          <w:r>
            <w:rPr>
              <w:rFonts w:hint="eastAsia" w:ascii="仿宋" w:hAnsi="仿宋" w:eastAsia="仿宋" w:cs="仿宋"/>
              <w:color w:val="000000" w:themeColor="text1"/>
              <w:sz w:val="24"/>
            </w:rPr>
            <w:t>；</w:t>
          </w:r>
        </w:sdtContent>
      </w:sdt>
    </w:p>
    <w:p w14:paraId="1A2D184B">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1"/>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要求以联合体形式参加，提供联合协议和中小企业声明函，联合协议中中小企业合同金额应当达到%，其中小微企业合同金额应当达到%;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14:paraId="17095A4B">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27C40FF6">
      <w:pPr>
        <w:numPr>
          <w:ilvl w:val="0"/>
          <w:numId w:val="9"/>
        </w:numPr>
        <w:spacing w:line="360" w:lineRule="auto"/>
        <w:ind w:firstLine="480" w:firstLineChars="200"/>
        <w:rPr>
          <w:rFonts w:ascii="宋体" w:hAnsi="宋体" w:eastAsia="仿宋" w:cs="宋体"/>
          <w:b/>
          <w:sz w:val="24"/>
        </w:rPr>
      </w:pPr>
      <w:r>
        <w:rPr>
          <w:rFonts w:hint="eastAsia" w:ascii="仿宋" w:hAnsi="仿宋" w:eastAsia="仿宋" w:cs="宋体"/>
          <w:sz w:val="24"/>
        </w:rPr>
        <w:t>本项目的特定资格要求：</w:t>
      </w:r>
    </w:p>
    <w:p w14:paraId="52C77F15">
      <w:pPr>
        <w:spacing w:line="460" w:lineRule="exact"/>
        <w:ind w:firstLine="480" w:firstLineChars="200"/>
        <w:rPr>
          <w:rFonts w:ascii="宋体" w:hAnsi="宋体" w:eastAsia="仿宋" w:cs="宋体"/>
          <w:b/>
          <w:sz w:val="24"/>
        </w:rPr>
      </w:pP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r>
        <w:rPr>
          <w:rFonts w:hint="eastAsia" w:ascii="宋体" w:hAnsi="宋体" w:eastAsia="仿宋" w:cs="宋体"/>
          <w:b/>
          <w:sz w:val="24"/>
        </w:rPr>
        <w:t> </w:t>
      </w:r>
    </w:p>
    <w:p w14:paraId="5FCB5A78">
      <w:pPr>
        <w:spacing w:line="360" w:lineRule="auto"/>
        <w:ind w:left="479" w:leftChars="228"/>
        <w:rPr>
          <w:rFonts w:ascii="宋体" w:hAnsi="宋体" w:eastAsia="仿宋" w:cs="宋体"/>
          <w:b/>
          <w:sz w:val="24"/>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，该特定条件的法律法规依据：</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w:t>
      </w:r>
    </w:p>
    <w:p w14:paraId="7944483F">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0E8C45">
      <w:pPr>
        <w:spacing w:line="440" w:lineRule="exact"/>
        <w:rPr>
          <w:rFonts w:ascii="仿宋" w:hAnsi="仿宋" w:eastAsia="仿宋" w:cs="仿宋"/>
          <w:b/>
          <w:sz w:val="24"/>
        </w:rPr>
      </w:pPr>
      <w:r>
        <w:rPr>
          <w:rFonts w:hint="eastAsia" w:ascii="仿宋" w:hAnsi="仿宋" w:eastAsia="仿宋" w:cs="仿宋"/>
          <w:b/>
          <w:sz w:val="24"/>
        </w:rPr>
        <w:t>三、获取招标文件</w:t>
      </w:r>
    </w:p>
    <w:p w14:paraId="6CA4E5E2">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rPr>
        <w:t>2024年08月29</w:t>
      </w:r>
      <w:r>
        <w:rPr>
          <w:rFonts w:hint="eastAsia" w:ascii="仿宋" w:hAnsi="仿宋" w:eastAsia="仿宋" w:cs="宋体"/>
          <w:sz w:val="24"/>
        </w:rPr>
        <w:t>日，</w:t>
      </w:r>
      <w:r>
        <w:rPr>
          <w:rFonts w:hint="eastAsia" w:ascii="仿宋" w:eastAsia="仿宋"/>
          <w:sz w:val="24"/>
        </w:rPr>
        <w:t>每天上午00:00至12:00 ，下午12:00至23:59（北京时间，线上获取法定节假日均可。）</w:t>
      </w:r>
    </w:p>
    <w:p w14:paraId="0F2E9240">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69F9BBC7">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390C10A6">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A1BE3C2">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0952571B">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rPr>
        <w:t>2024年 08 月29日09点30分（北京时间）</w:t>
      </w:r>
    </w:p>
    <w:p w14:paraId="4C2EEDC4">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14:paraId="21DDCFDA">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rPr>
        <w:t>2024年08 月29日09点30分</w:t>
      </w:r>
    </w:p>
    <w:p w14:paraId="6EBB139C">
      <w:pPr>
        <w:pStyle w:val="26"/>
        <w:widowControl/>
        <w:snapToGrid w:val="0"/>
        <w:spacing w:after="120" w:line="360" w:lineRule="auto"/>
        <w:ind w:right="-512" w:firstLine="482"/>
        <w:rPr>
          <w:rFonts w:ascii="仿宋" w:hAnsi="仿宋" w:eastAsia="仿宋" w:cs="仿宋"/>
          <w:bCs/>
        </w:rPr>
      </w:pPr>
      <w:r>
        <w:rPr>
          <w:rFonts w:hint="eastAsia" w:ascii="仿宋" w:hAnsi="仿宋" w:eastAsia="仿宋" w:cs="仿宋"/>
          <w:b/>
        </w:rPr>
        <w:t>开标地点（网址）：</w:t>
      </w:r>
      <w:r>
        <w:rPr>
          <w:rFonts w:hint="eastAsia" w:ascii="仿宋" w:hAnsi="仿宋" w:eastAsia="仿宋" w:cs="仿宋"/>
        </w:rPr>
        <w:t>开标时间与地点（网址）：</w:t>
      </w:r>
      <w:r>
        <w:rPr>
          <w:rFonts w:hint="eastAsia" w:ascii="仿宋" w:hAnsi="仿宋" w:eastAsia="仿宋" w:cs="仿宋"/>
          <w:bCs/>
        </w:rPr>
        <w:t>2024年08月29日09点30分，地点：淳安县千岛湖镇新安大街104号4楼综合财务室上五楼电子评标室，通过“政府采购云平台（</w:t>
      </w:r>
      <w:r>
        <w:rPr>
          <w:rFonts w:ascii="仿宋" w:hAnsi="仿宋" w:eastAsia="仿宋" w:cs="仿宋"/>
          <w:bCs/>
        </w:rPr>
        <w:t>https://www.zcygov.cn/</w:t>
      </w:r>
      <w:r>
        <w:rPr>
          <w:rFonts w:hint="eastAsia" w:ascii="仿宋" w:hAnsi="仿宋" w:eastAsia="仿宋" w:cs="仿宋"/>
          <w:bCs/>
        </w:rPr>
        <w:t>）”实行在线开标。</w:t>
      </w:r>
    </w:p>
    <w:p w14:paraId="542E8405">
      <w:pPr>
        <w:spacing w:line="360" w:lineRule="auto"/>
        <w:ind w:firstLine="482" w:firstLineChars="200"/>
        <w:rPr>
          <w:rFonts w:ascii="仿宋" w:hAnsi="仿宋" w:eastAsia="仿宋" w:cs="仿宋"/>
          <w:sz w:val="24"/>
        </w:rPr>
      </w:pPr>
      <w:r>
        <w:rPr>
          <w:rFonts w:hint="eastAsia" w:ascii="仿宋" w:hAnsi="仿宋" w:eastAsia="仿宋" w:cs="仿宋"/>
          <w:b/>
          <w:sz w:val="24"/>
        </w:rPr>
        <w:t>五、公告期限</w:t>
      </w:r>
    </w:p>
    <w:p w14:paraId="0677BE0B">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5059CA4E">
      <w:pPr>
        <w:spacing w:line="360" w:lineRule="auto"/>
        <w:rPr>
          <w:rFonts w:ascii="仿宋" w:hAnsi="仿宋" w:eastAsia="仿宋" w:cs="仿宋"/>
          <w:b/>
          <w:sz w:val="24"/>
        </w:rPr>
      </w:pPr>
      <w:r>
        <w:rPr>
          <w:rFonts w:hint="eastAsia" w:ascii="仿宋" w:hAnsi="仿宋" w:eastAsia="仿宋" w:cs="仿宋"/>
          <w:b/>
          <w:sz w:val="24"/>
        </w:rPr>
        <w:t>六、其他补充事宜</w:t>
      </w:r>
    </w:p>
    <w:p w14:paraId="52D06FE8">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873E53">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05B287">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53FDB8">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14:paraId="319ACE78">
      <w:pPr>
        <w:spacing w:line="360" w:lineRule="auto"/>
        <w:rPr>
          <w:rFonts w:ascii="仿宋" w:hAnsi="仿宋" w:eastAsia="仿宋" w:cs="仿宋"/>
          <w:b/>
          <w:sz w:val="24"/>
        </w:rPr>
      </w:pPr>
      <w:r>
        <w:rPr>
          <w:rFonts w:hint="eastAsia" w:ascii="仿宋" w:hAnsi="仿宋" w:eastAsia="仿宋" w:cs="仿宋"/>
          <w:b/>
          <w:sz w:val="24"/>
        </w:rPr>
        <w:t xml:space="preserve">七、对本次采购提出询问、质疑、投诉，请按以下方式联系 </w:t>
      </w:r>
    </w:p>
    <w:p w14:paraId="754F5DB6">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 采购单位：淳安县第二人民医院医共体；</w:t>
      </w:r>
    </w:p>
    <w:p w14:paraId="50019B1D">
      <w:pPr>
        <w:spacing w:line="360" w:lineRule="auto"/>
        <w:ind w:firstLine="480" w:firstLineChars="200"/>
        <w:rPr>
          <w:rFonts w:ascii="仿宋" w:hAnsi="仿宋" w:eastAsia="仿宋" w:cs="宋体"/>
          <w:sz w:val="24"/>
        </w:rPr>
      </w:pPr>
      <w:r>
        <w:rPr>
          <w:rFonts w:hint="eastAsia" w:ascii="仿宋" w:hAnsi="仿宋" w:eastAsia="仿宋" w:cs="宋体"/>
          <w:sz w:val="24"/>
        </w:rPr>
        <w:t>采购人：祝伟军     联系电话：13819160691</w:t>
      </w:r>
    </w:p>
    <w:p w14:paraId="663D5817">
      <w:pPr>
        <w:spacing w:line="360" w:lineRule="auto"/>
        <w:ind w:firstLine="480" w:firstLineChars="200"/>
        <w:rPr>
          <w:rFonts w:ascii="仿宋" w:hAnsi="仿宋" w:eastAsia="仿宋" w:cs="宋体"/>
          <w:sz w:val="24"/>
        </w:rPr>
      </w:pPr>
      <w:r>
        <w:rPr>
          <w:rFonts w:hint="eastAsia" w:ascii="仿宋" w:hAnsi="仿宋" w:eastAsia="仿宋" w:cs="宋体"/>
          <w:sz w:val="24"/>
        </w:rPr>
        <w:t>质疑接收人：占高峰   联系电话：13567157252</w:t>
      </w:r>
    </w:p>
    <w:p w14:paraId="4F52FCF4">
      <w:pPr>
        <w:spacing w:line="360" w:lineRule="auto"/>
        <w:ind w:firstLine="480" w:firstLineChars="200"/>
        <w:rPr>
          <w:rFonts w:ascii="仿宋" w:hAnsi="仿宋" w:eastAsia="仿宋" w:cs="仿宋"/>
          <w:sz w:val="24"/>
        </w:rPr>
      </w:pPr>
      <w:r>
        <w:rPr>
          <w:rFonts w:hint="eastAsia" w:ascii="仿宋" w:hAnsi="仿宋" w:eastAsia="仿宋" w:cs="宋体"/>
          <w:sz w:val="24"/>
        </w:rPr>
        <w:t>地址：</w:t>
      </w:r>
      <w:r>
        <w:rPr>
          <w:rFonts w:hint="eastAsia" w:ascii="仿宋" w:hAnsi="仿宋" w:eastAsia="仿宋" w:cs="仿宋"/>
          <w:sz w:val="24"/>
        </w:rPr>
        <w:t>淳安县汾口镇杨翠路；</w:t>
      </w:r>
    </w:p>
    <w:p w14:paraId="5B58EECF">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2.采购代理机构信息代理机构：浙江阳光联合会计师事务所（普通合伙）</w:t>
      </w:r>
    </w:p>
    <w:p w14:paraId="2C1DE4EA">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联系人:高文峰   联系电话：0571-</w:t>
      </w:r>
      <w:r>
        <w:rPr>
          <w:rFonts w:ascii="仿宋" w:hAnsi="仿宋" w:eastAsia="仿宋" w:cs="仿宋"/>
          <w:snapToGrid/>
          <w:color w:val="auto"/>
          <w:kern w:val="2"/>
          <w:sz w:val="24"/>
          <w:szCs w:val="24"/>
        </w:rPr>
        <w:t>64832556</w:t>
      </w:r>
    </w:p>
    <w:p w14:paraId="2DB89ABB">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质疑接收人：李梦    联系电话：0571-64813937</w:t>
      </w:r>
    </w:p>
    <w:p w14:paraId="594E69C7">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14:paraId="66118599">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14:paraId="54621B2B">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14:paraId="4595096C">
      <w:pPr>
        <w:pStyle w:val="16"/>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14:paraId="58985E8B">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14:paraId="3A474B31">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14:paraId="628B0E25">
      <w:pPr>
        <w:pStyle w:val="1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监督投诉电话: 0571-85252453</w:t>
      </w:r>
    </w:p>
    <w:p w14:paraId="2B69F049">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7544BFA9">
      <w:pPr>
        <w:widowControl/>
        <w:adjustRightInd/>
        <w:jc w:val="center"/>
        <w:rPr>
          <w:rFonts w:ascii="仿宋" w:hAnsi="仿宋" w:eastAsia="仿宋" w:cs="仿宋"/>
          <w:sz w:val="24"/>
        </w:rPr>
      </w:pPr>
      <w:r>
        <w:rPr>
          <w:rFonts w:hint="eastAsia" w:ascii="仿宋" w:hAnsi="仿宋" w:eastAsia="仿宋" w:cs="仿宋"/>
          <w:sz w:val="24"/>
        </w:rPr>
        <w:t>CA问题联系电话（人工）：汇信CA 400-888-4636；天谷CA 400-087-8198。</w:t>
      </w:r>
    </w:p>
    <w:p w14:paraId="29D4BC52">
      <w:pPr>
        <w:widowControl/>
        <w:adjustRightInd/>
        <w:jc w:val="center"/>
        <w:rPr>
          <w:rFonts w:ascii="仿宋" w:hAnsi="仿宋" w:eastAsia="仿宋" w:cs="仿宋"/>
          <w:sz w:val="24"/>
        </w:rPr>
      </w:pPr>
    </w:p>
    <w:p w14:paraId="15B72D0E">
      <w:pPr>
        <w:widowControl/>
        <w:adjustRightInd/>
        <w:jc w:val="center"/>
        <w:rPr>
          <w:rFonts w:ascii="仿宋" w:hAnsi="仿宋" w:eastAsia="仿宋" w:cs="仿宋"/>
          <w:sz w:val="24"/>
        </w:rPr>
      </w:pPr>
    </w:p>
    <w:p w14:paraId="01A2036C">
      <w:pPr>
        <w:widowControl/>
        <w:adjustRightInd/>
        <w:jc w:val="center"/>
        <w:rPr>
          <w:rFonts w:ascii="仿宋" w:hAnsi="仿宋" w:eastAsia="仿宋" w:cs="仿宋"/>
          <w:sz w:val="24"/>
        </w:rPr>
      </w:pPr>
    </w:p>
    <w:p w14:paraId="4D2536E7">
      <w:pPr>
        <w:widowControl/>
        <w:adjustRightInd/>
        <w:jc w:val="center"/>
        <w:rPr>
          <w:rFonts w:ascii="仿宋" w:hAnsi="仿宋" w:eastAsia="仿宋" w:cs="仿宋"/>
          <w:sz w:val="24"/>
        </w:rPr>
      </w:pPr>
    </w:p>
    <w:p w14:paraId="5394D85E">
      <w:pPr>
        <w:widowControl/>
        <w:adjustRightInd/>
        <w:jc w:val="center"/>
        <w:rPr>
          <w:rFonts w:ascii="仿宋" w:hAnsi="仿宋" w:eastAsia="仿宋" w:cs="仿宋"/>
          <w:sz w:val="24"/>
        </w:rPr>
      </w:pPr>
    </w:p>
    <w:p w14:paraId="3A415588">
      <w:pPr>
        <w:widowControl/>
        <w:adjustRightInd/>
        <w:jc w:val="center"/>
        <w:rPr>
          <w:rFonts w:ascii="仿宋" w:hAnsi="仿宋" w:eastAsia="仿宋" w:cs="仿宋"/>
          <w:sz w:val="24"/>
        </w:rPr>
      </w:pPr>
    </w:p>
    <w:p w14:paraId="3982BE77">
      <w:pPr>
        <w:widowControl/>
        <w:adjustRightInd/>
        <w:jc w:val="center"/>
        <w:rPr>
          <w:rFonts w:ascii="仿宋" w:hAnsi="仿宋" w:eastAsia="仿宋" w:cs="仿宋"/>
          <w:sz w:val="24"/>
        </w:rPr>
      </w:pPr>
    </w:p>
    <w:p w14:paraId="40FC9D94">
      <w:pPr>
        <w:widowControl/>
        <w:adjustRightInd/>
        <w:jc w:val="center"/>
        <w:rPr>
          <w:rFonts w:ascii="仿宋" w:hAnsi="仿宋" w:eastAsia="仿宋" w:cs="仿宋"/>
          <w:sz w:val="24"/>
        </w:rPr>
      </w:pPr>
    </w:p>
    <w:p w14:paraId="44960165">
      <w:pPr>
        <w:widowControl/>
        <w:adjustRightInd/>
        <w:jc w:val="center"/>
        <w:rPr>
          <w:rFonts w:ascii="仿宋" w:hAnsi="仿宋" w:eastAsia="仿宋" w:cs="仿宋"/>
          <w:sz w:val="24"/>
        </w:rPr>
      </w:pPr>
    </w:p>
    <w:p w14:paraId="526B7F5B">
      <w:pPr>
        <w:widowControl/>
        <w:adjustRightInd/>
        <w:jc w:val="center"/>
        <w:rPr>
          <w:rFonts w:ascii="仿宋" w:hAnsi="仿宋" w:eastAsia="仿宋" w:cs="仿宋"/>
          <w:sz w:val="24"/>
        </w:rPr>
      </w:pPr>
    </w:p>
    <w:p w14:paraId="11750CF9">
      <w:pPr>
        <w:widowControl/>
        <w:adjustRightInd/>
        <w:jc w:val="center"/>
        <w:rPr>
          <w:rFonts w:ascii="仿宋" w:hAnsi="仿宋" w:eastAsia="仿宋" w:cs="仿宋"/>
          <w:sz w:val="24"/>
        </w:rPr>
      </w:pPr>
    </w:p>
    <w:p w14:paraId="267F4D4B">
      <w:pPr>
        <w:widowControl/>
        <w:adjustRightInd/>
        <w:jc w:val="center"/>
        <w:rPr>
          <w:rFonts w:ascii="仿宋" w:hAnsi="仿宋" w:eastAsia="仿宋" w:cs="仿宋"/>
          <w:sz w:val="24"/>
        </w:rPr>
      </w:pPr>
    </w:p>
    <w:p w14:paraId="7C60F05F">
      <w:pPr>
        <w:widowControl/>
        <w:adjustRightInd/>
        <w:jc w:val="center"/>
        <w:rPr>
          <w:rFonts w:ascii="仿宋" w:hAnsi="仿宋" w:eastAsia="仿宋" w:cs="仿宋"/>
          <w:sz w:val="24"/>
        </w:rPr>
      </w:pPr>
    </w:p>
    <w:p w14:paraId="7C544CE9">
      <w:pPr>
        <w:widowControl/>
        <w:adjustRightInd/>
        <w:jc w:val="center"/>
        <w:rPr>
          <w:rFonts w:ascii="仿宋" w:hAnsi="仿宋" w:eastAsia="仿宋" w:cs="仿宋"/>
          <w:sz w:val="24"/>
        </w:rPr>
      </w:pPr>
    </w:p>
    <w:p w14:paraId="30353B95">
      <w:pPr>
        <w:widowControl/>
        <w:adjustRightInd/>
        <w:jc w:val="center"/>
        <w:rPr>
          <w:rFonts w:ascii="仿宋" w:hAnsi="仿宋" w:eastAsia="仿宋" w:cs="仿宋"/>
          <w:sz w:val="24"/>
        </w:rPr>
      </w:pPr>
    </w:p>
    <w:p w14:paraId="09E23A93">
      <w:pPr>
        <w:widowControl/>
        <w:adjustRightInd/>
        <w:jc w:val="center"/>
        <w:rPr>
          <w:rFonts w:ascii="仿宋" w:hAnsi="仿宋" w:eastAsia="仿宋" w:cs="仿宋"/>
          <w:sz w:val="24"/>
        </w:rPr>
      </w:pPr>
    </w:p>
    <w:p w14:paraId="392F17CB">
      <w:pPr>
        <w:widowControl/>
        <w:adjustRightInd/>
        <w:jc w:val="center"/>
        <w:rPr>
          <w:rFonts w:ascii="仿宋" w:hAnsi="仿宋" w:eastAsia="仿宋" w:cs="仿宋"/>
          <w:sz w:val="24"/>
        </w:rPr>
      </w:pPr>
    </w:p>
    <w:p w14:paraId="314935AC">
      <w:pPr>
        <w:widowControl/>
        <w:adjustRightInd/>
        <w:jc w:val="center"/>
        <w:rPr>
          <w:rFonts w:ascii="仿宋" w:hAnsi="仿宋" w:eastAsia="仿宋" w:cs="仿宋"/>
          <w:sz w:val="24"/>
        </w:rPr>
      </w:pPr>
    </w:p>
    <w:p w14:paraId="287B0D55">
      <w:pPr>
        <w:widowControl/>
        <w:adjustRightInd/>
        <w:jc w:val="center"/>
        <w:rPr>
          <w:rFonts w:ascii="仿宋" w:hAnsi="仿宋" w:eastAsia="仿宋" w:cs="仿宋"/>
          <w:sz w:val="24"/>
        </w:rPr>
      </w:pPr>
    </w:p>
    <w:p w14:paraId="2B673A43">
      <w:pPr>
        <w:widowControl/>
        <w:adjustRightInd/>
        <w:jc w:val="center"/>
        <w:rPr>
          <w:rFonts w:ascii="仿宋" w:hAnsi="仿宋" w:eastAsia="仿宋" w:cs="仿宋"/>
          <w:sz w:val="24"/>
        </w:rPr>
      </w:pPr>
    </w:p>
    <w:p w14:paraId="3ADA29D6">
      <w:pPr>
        <w:widowControl/>
        <w:adjustRightInd/>
        <w:jc w:val="center"/>
        <w:rPr>
          <w:rFonts w:ascii="仿宋" w:hAnsi="仿宋" w:eastAsia="仿宋" w:cs="仿宋"/>
          <w:sz w:val="24"/>
        </w:rPr>
      </w:pPr>
    </w:p>
    <w:p w14:paraId="3B681A7C">
      <w:pPr>
        <w:widowControl/>
        <w:adjustRightInd/>
        <w:jc w:val="center"/>
        <w:rPr>
          <w:rFonts w:ascii="仿宋" w:hAnsi="仿宋" w:eastAsia="仿宋" w:cs="仿宋"/>
          <w:sz w:val="24"/>
        </w:rPr>
      </w:pPr>
    </w:p>
    <w:p w14:paraId="2EADE1FB">
      <w:pPr>
        <w:widowControl/>
        <w:adjustRightInd/>
        <w:jc w:val="center"/>
        <w:rPr>
          <w:rFonts w:ascii="仿宋" w:hAnsi="仿宋" w:eastAsia="仿宋" w:cs="仿宋"/>
          <w:sz w:val="24"/>
        </w:rPr>
      </w:pPr>
    </w:p>
    <w:p w14:paraId="542E0793">
      <w:pPr>
        <w:widowControl/>
        <w:adjustRightInd/>
        <w:jc w:val="center"/>
        <w:rPr>
          <w:rFonts w:ascii="仿宋" w:hAnsi="仿宋" w:eastAsia="仿宋" w:cs="仿宋"/>
          <w:sz w:val="24"/>
        </w:rPr>
      </w:pPr>
    </w:p>
    <w:p w14:paraId="1DD394E2">
      <w:pPr>
        <w:widowControl/>
        <w:adjustRightInd/>
        <w:jc w:val="center"/>
        <w:rPr>
          <w:rFonts w:ascii="仿宋" w:hAnsi="仿宋" w:eastAsia="仿宋" w:cs="仿宋"/>
          <w:sz w:val="24"/>
        </w:rPr>
      </w:pPr>
    </w:p>
    <w:p w14:paraId="124AEFBA">
      <w:pPr>
        <w:widowControl/>
        <w:adjustRightInd/>
        <w:jc w:val="center"/>
        <w:rPr>
          <w:rFonts w:ascii="仿宋" w:hAnsi="仿宋" w:eastAsia="仿宋" w:cs="仿宋"/>
          <w:sz w:val="24"/>
        </w:rPr>
      </w:pPr>
    </w:p>
    <w:p w14:paraId="000043B5">
      <w:pPr>
        <w:widowControl/>
        <w:adjustRightInd/>
        <w:jc w:val="center"/>
        <w:rPr>
          <w:rFonts w:ascii="仿宋" w:hAnsi="仿宋" w:eastAsia="仿宋" w:cs="仿宋"/>
          <w:sz w:val="24"/>
        </w:rPr>
      </w:pPr>
    </w:p>
    <w:p w14:paraId="09B91124">
      <w:pPr>
        <w:widowControl/>
        <w:adjustRightInd/>
        <w:jc w:val="center"/>
        <w:rPr>
          <w:rFonts w:ascii="仿宋" w:hAnsi="仿宋" w:eastAsia="仿宋" w:cs="仿宋"/>
          <w:sz w:val="24"/>
        </w:rPr>
      </w:pPr>
    </w:p>
    <w:p w14:paraId="5C01A942">
      <w:pPr>
        <w:widowControl/>
        <w:adjustRightInd/>
        <w:jc w:val="center"/>
        <w:rPr>
          <w:rFonts w:ascii="仿宋" w:hAnsi="仿宋" w:eastAsia="仿宋" w:cs="仿宋"/>
          <w:sz w:val="24"/>
        </w:rPr>
      </w:pPr>
    </w:p>
    <w:p w14:paraId="259AB7D7">
      <w:pPr>
        <w:widowControl/>
        <w:adjustRightInd/>
        <w:jc w:val="center"/>
        <w:rPr>
          <w:rFonts w:ascii="仿宋" w:hAnsi="仿宋" w:eastAsia="仿宋" w:cs="仿宋"/>
          <w:sz w:val="24"/>
        </w:rPr>
      </w:pPr>
    </w:p>
    <w:p w14:paraId="2D7895FF">
      <w:pPr>
        <w:widowControl/>
        <w:adjustRightInd/>
        <w:jc w:val="center"/>
        <w:rPr>
          <w:rFonts w:ascii="仿宋" w:hAnsi="仿宋" w:eastAsia="仿宋" w:cs="仿宋"/>
          <w:sz w:val="24"/>
        </w:rPr>
      </w:pPr>
    </w:p>
    <w:p w14:paraId="5917BAFC">
      <w:pPr>
        <w:widowControl/>
        <w:adjustRightInd/>
        <w:jc w:val="center"/>
        <w:rPr>
          <w:rFonts w:ascii="仿宋" w:hAnsi="仿宋" w:eastAsia="仿宋" w:cs="仿宋"/>
          <w:sz w:val="24"/>
        </w:rPr>
      </w:pPr>
    </w:p>
    <w:p w14:paraId="7A954F66">
      <w:pPr>
        <w:widowControl/>
        <w:adjustRightInd/>
        <w:jc w:val="center"/>
        <w:rPr>
          <w:rFonts w:ascii="仿宋" w:hAnsi="仿宋" w:eastAsia="仿宋" w:cs="仿宋"/>
          <w:sz w:val="24"/>
        </w:rPr>
      </w:pPr>
    </w:p>
    <w:p w14:paraId="73AC970C">
      <w:pPr>
        <w:widowControl/>
        <w:adjustRightInd/>
        <w:jc w:val="center"/>
        <w:rPr>
          <w:rFonts w:ascii="仿宋" w:hAnsi="仿宋" w:eastAsia="仿宋" w:cs="仿宋"/>
          <w:sz w:val="24"/>
        </w:rPr>
      </w:pPr>
    </w:p>
    <w:p w14:paraId="3EA34F6E">
      <w:pPr>
        <w:widowControl/>
        <w:adjustRightInd/>
        <w:jc w:val="left"/>
        <w:rPr>
          <w:rFonts w:ascii="仿宋" w:hAnsi="仿宋" w:eastAsia="仿宋" w:cs="仿宋"/>
          <w:b/>
          <w:sz w:val="36"/>
          <w:szCs w:val="20"/>
        </w:rPr>
      </w:pPr>
      <w:r>
        <w:rPr>
          <w:rFonts w:ascii="仿宋" w:hAnsi="仿宋" w:eastAsia="仿宋" w:cs="仿宋"/>
          <w:b/>
          <w:sz w:val="36"/>
          <w:szCs w:val="20"/>
        </w:rPr>
        <w:br w:type="page"/>
      </w:r>
    </w:p>
    <w:p w14:paraId="7CB9ED5E">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14:paraId="42D94A54">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0DB3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011DB5">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E09BBE8">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385107">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本项目的特别规定</w:t>
            </w:r>
          </w:p>
        </w:tc>
      </w:tr>
      <w:tr w14:paraId="0A6B5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D53F8C1">
            <w:pPr>
              <w:snapToGrid w:val="0"/>
              <w:spacing w:line="360" w:lineRule="auto"/>
              <w:jc w:val="center"/>
              <w:rPr>
                <w:rFonts w:ascii="仿宋" w:hAnsi="仿宋" w:eastAsia="仿宋" w:cs="宋体"/>
                <w:color w:val="0C0C0C" w:themeColor="text1" w:themeTint="F2"/>
                <w:sz w:val="24"/>
              </w:rPr>
            </w:pPr>
          </w:p>
          <w:p w14:paraId="07FBB873">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91061E">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AE31C2">
            <w:pPr>
              <w:spacing w:line="360" w:lineRule="auto"/>
              <w:rPr>
                <w:rFonts w:ascii="仿宋" w:hAnsi="仿宋" w:eastAsia="仿宋" w:cs="宋体"/>
                <w:color w:val="0C0C0C" w:themeColor="text1" w:themeTint="F2"/>
                <w:sz w:val="24"/>
              </w:rPr>
            </w:pPr>
            <w:r>
              <w:rPr>
                <w:rFonts w:hint="eastAsia" w:ascii="仿宋" w:hAnsi="仿宋" w:eastAsia="仿宋" w:cs="宋体"/>
                <w:sz w:val="24"/>
              </w:rPr>
              <w:t>货物类</w:t>
            </w:r>
            <w:r>
              <w:rPr>
                <w:rFonts w:hint="eastAsia" w:ascii="仿宋" w:hAnsi="仿宋" w:eastAsia="仿宋" w:cs="宋体"/>
                <w:color w:val="0C0C0C" w:themeColor="text1" w:themeTint="F2"/>
                <w:sz w:val="24"/>
              </w:rPr>
              <w:t>，单一产品或</w:t>
            </w:r>
            <w:r>
              <w:rPr>
                <w:rFonts w:hint="eastAsia" w:ascii="仿宋" w:hAnsi="仿宋" w:eastAsia="仿宋" w:cs="宋体"/>
                <w:color w:val="0C0C0C" w:themeColor="text1" w:themeTint="F2"/>
                <w:kern w:val="0"/>
                <w:sz w:val="24"/>
              </w:rPr>
              <w:t>核心产品为：</w:t>
            </w:r>
            <w:r>
              <w:rPr>
                <w:rFonts w:hint="eastAsia" w:ascii="仿宋" w:hAnsi="仿宋" w:eastAsia="仿宋" w:cs="宋体"/>
                <w:color w:val="0C0C0C" w:themeColor="text1" w:themeTint="F2"/>
                <w:kern w:val="0"/>
                <w:sz w:val="24"/>
                <w:u w:val="single"/>
              </w:rPr>
              <w:t>脉动真空灭菌器</w:t>
            </w:r>
            <w:r>
              <w:rPr>
                <w:rFonts w:hint="eastAsia" w:ascii="仿宋" w:hAnsi="仿宋" w:eastAsia="仿宋" w:cs="宋体"/>
                <w:color w:val="0C0C0C" w:themeColor="text1" w:themeTint="F2"/>
                <w:sz w:val="24"/>
              </w:rPr>
              <w:t>。</w:t>
            </w:r>
          </w:p>
        </w:tc>
      </w:tr>
      <w:tr w14:paraId="5C211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B4C71AD">
            <w:pPr>
              <w:snapToGrid w:val="0"/>
              <w:spacing w:line="360" w:lineRule="auto"/>
              <w:jc w:val="center"/>
              <w:rPr>
                <w:rFonts w:ascii="仿宋" w:hAnsi="仿宋" w:eastAsia="仿宋" w:cs="宋体"/>
                <w:color w:val="0C0C0C" w:themeColor="text1" w:themeTint="F2"/>
                <w:sz w:val="24"/>
              </w:rPr>
            </w:pPr>
          </w:p>
          <w:p w14:paraId="6D9CA6D4">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5227D5">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A81C70">
            <w:pPr>
              <w:snapToGrid w:val="0"/>
              <w:spacing w:line="360" w:lineRule="auto"/>
              <w:rPr>
                <w:rFonts w:ascii="仿宋" w:hAnsi="仿宋" w:eastAsia="仿宋" w:cs="宋体"/>
                <w:color w:val="0C0C0C" w:themeColor="text1" w:themeTint="F2"/>
                <w:kern w:val="0"/>
                <w:sz w:val="24"/>
              </w:rPr>
            </w:pPr>
            <w:r>
              <w:rPr>
                <w:rFonts w:hint="eastAsia" w:ascii="仿宋_GB2312" w:hAnsi="仿宋" w:eastAsia="仿宋_GB2312" w:cs="Arial"/>
                <w:b/>
                <w:bCs/>
                <w:kern w:val="0"/>
                <w:sz w:val="24"/>
              </w:rPr>
              <w:t>采购标的及所属行业详见附件7《中小企业声明函》</w:t>
            </w:r>
          </w:p>
        </w:tc>
      </w:tr>
      <w:tr w14:paraId="43281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57ECD0">
            <w:pPr>
              <w:snapToGrid w:val="0"/>
              <w:spacing w:line="360" w:lineRule="auto"/>
              <w:jc w:val="center"/>
              <w:rPr>
                <w:rFonts w:ascii="仿宋" w:hAnsi="仿宋" w:eastAsia="仿宋" w:cs="宋体"/>
                <w:color w:val="0C0C0C" w:themeColor="text1" w:themeTint="F2"/>
                <w:sz w:val="24"/>
              </w:rPr>
            </w:pPr>
          </w:p>
          <w:p w14:paraId="225BCF66">
            <w:pPr>
              <w:snapToGrid w:val="0"/>
              <w:spacing w:line="360" w:lineRule="auto"/>
              <w:jc w:val="center"/>
              <w:rPr>
                <w:rFonts w:ascii="仿宋" w:hAnsi="仿宋" w:eastAsia="仿宋" w:cs="宋体"/>
                <w:color w:val="0C0C0C" w:themeColor="text1" w:themeTint="F2"/>
                <w:sz w:val="24"/>
              </w:rPr>
            </w:pPr>
          </w:p>
          <w:p w14:paraId="35DD6925">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C885DC0">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650AB">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81"/>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sdtContent>
            </w:sdt>
            <w:r>
              <w:rPr>
                <w:rFonts w:hint="eastAsia" w:ascii="仿宋" w:hAnsi="仿宋" w:eastAsia="仿宋" w:cs="宋体"/>
                <w:color w:val="0C0C0C" w:themeColor="text1" w:themeTint="F2"/>
                <w:kern w:val="0"/>
                <w:sz w:val="24"/>
              </w:rPr>
              <w:t>本项目不允许采购进口产品。</w:t>
            </w:r>
          </w:p>
          <w:p w14:paraId="3B4CEE5C">
            <w:pPr>
              <w:spacing w:line="360" w:lineRule="auto"/>
              <w:rPr>
                <w:rFonts w:ascii="仿宋" w:hAnsi="仿宋" w:eastAsia="仿宋" w:cs="宋体"/>
                <w:color w:val="0C0C0C" w:themeColor="text1" w:themeTint="F2"/>
              </w:rPr>
            </w:pPr>
            <w:sdt>
              <w:sdtPr>
                <w:rPr>
                  <w:rFonts w:hint="eastAsia" w:ascii="仿宋" w:hAnsi="仿宋" w:eastAsia="仿宋" w:cs="宋体"/>
                  <w:color w:val="0C0C0C" w:themeColor="text1" w:themeTint="F2"/>
                  <w:kern w:val="0"/>
                  <w:sz w:val="24"/>
                </w:rPr>
                <w:id w:val="14"/>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79"/>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8"/>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9494190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sdtContent>
                    </w:sdt>
                  </w:sdtContent>
                </w:sdt>
              </w:sdtContent>
            </w:sdt>
            <w:r>
              <w:rPr>
                <w:rFonts w:hint="eastAsia" w:ascii="仿宋" w:hAnsi="仿宋" w:eastAsia="仿宋" w:cs="宋体"/>
                <w:color w:val="0C0C0C" w:themeColor="text1" w:themeTint="F2"/>
                <w:kern w:val="0"/>
                <w:sz w:val="24"/>
              </w:rPr>
              <w:t>可以采购进口产品。</w:t>
            </w:r>
          </w:p>
        </w:tc>
      </w:tr>
      <w:tr w14:paraId="16E47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400168">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FD13FE1">
            <w:pPr>
              <w:snapToGrid w:val="0"/>
              <w:spacing w:line="360" w:lineRule="auto"/>
              <w:ind w:firstLine="482" w:firstLineChars="200"/>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D3B3FBD">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运输装卸   </w:t>
            </w:r>
            <w:r>
              <w:rPr>
                <w:rFonts w:hint="eastAsia" w:ascii="仿宋" w:hAnsi="仿宋" w:eastAsia="仿宋" w:cs="仿宋"/>
                <w:sz w:val="24"/>
              </w:rPr>
              <w:t>工作分包。</w:t>
            </w:r>
            <w:r>
              <w:rPr>
                <w:rFonts w:hint="eastAsia" w:ascii="仿宋" w:hAnsi="仿宋" w:eastAsia="仿宋" w:cs="宋体"/>
                <w:color w:val="0C0C0C" w:themeColor="text1" w:themeTint="F2"/>
                <w:sz w:val="24"/>
              </w:rPr>
              <w:t>。</w:t>
            </w:r>
            <w:sdt>
              <w:sdtPr>
                <w:rPr>
                  <w:rFonts w:hint="eastAsia" w:ascii="仿宋" w:hAnsi="仿宋" w:eastAsia="仿宋" w:cs="宋体"/>
                  <w:color w:val="0C0C0C" w:themeColor="text1" w:themeTint="F2"/>
                  <w:kern w:val="0"/>
                  <w:sz w:val="24"/>
                </w:rPr>
                <w:id w:val="1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4"/>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r>
              <w:rPr>
                <w:rFonts w:hint="eastAsia" w:ascii="仿宋" w:hAnsi="仿宋" w:eastAsia="仿宋" w:cs="宋体"/>
                <w:color w:val="0C0C0C" w:themeColor="text1" w:themeTint="F2"/>
                <w:kern w:val="0"/>
                <w:sz w:val="24"/>
              </w:rPr>
              <w:t xml:space="preserve"> B</w:t>
            </w:r>
            <w:r>
              <w:rPr>
                <w:rFonts w:hint="eastAsia" w:ascii="仿宋" w:hAnsi="仿宋" w:eastAsia="仿宋" w:cs="宋体"/>
                <w:color w:val="0C0C0C" w:themeColor="text1" w:themeTint="F2"/>
                <w:sz w:val="24"/>
              </w:rPr>
              <w:t>不同意分包。</w:t>
            </w:r>
          </w:p>
          <w:p w14:paraId="6BE9BE0D">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注：不得限制大中型企业向小微企业合理分包。</w:t>
            </w:r>
          </w:p>
        </w:tc>
      </w:tr>
      <w:tr w14:paraId="48129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50A011">
            <w:pPr>
              <w:snapToGrid w:val="0"/>
              <w:spacing w:line="360" w:lineRule="auto"/>
              <w:jc w:val="center"/>
              <w:rPr>
                <w:rFonts w:ascii="仿宋" w:hAnsi="仿宋" w:eastAsia="仿宋" w:cs="宋体"/>
                <w:color w:val="0C0C0C" w:themeColor="text1" w:themeTint="F2"/>
                <w:sz w:val="24"/>
              </w:rPr>
            </w:pPr>
          </w:p>
          <w:p w14:paraId="7A2E8D4E">
            <w:pPr>
              <w:snapToGrid w:val="0"/>
              <w:spacing w:line="360" w:lineRule="auto"/>
              <w:jc w:val="center"/>
              <w:rPr>
                <w:rFonts w:ascii="仿宋" w:hAnsi="仿宋" w:eastAsia="仿宋" w:cs="宋体"/>
                <w:color w:val="0C0C0C" w:themeColor="text1" w:themeTint="F2"/>
                <w:sz w:val="24"/>
              </w:rPr>
            </w:pPr>
          </w:p>
          <w:p w14:paraId="383E6836">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6F61A5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500DE7E">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14:paraId="0FC9591E">
            <w:pPr>
              <w:spacing w:line="360" w:lineRule="auto"/>
              <w:rPr>
                <w:rFonts w:ascii="仿宋" w:hAnsi="仿宋" w:eastAsia="仿宋" w:cs="宋体"/>
                <w:color w:val="0C0C0C" w:themeColor="text1" w:themeTint="F2"/>
                <w:sz w:val="24"/>
                <w:szCs w:val="20"/>
              </w:rPr>
            </w:pPr>
            <w:sdt>
              <w:sdtPr>
                <w:rPr>
                  <w:rFonts w:hint="eastAsia" w:ascii="仿宋" w:hAnsi="仿宋" w:eastAsia="仿宋" w:cs="宋体"/>
                  <w:color w:val="0C0C0C" w:themeColor="text1" w:themeTint="F2"/>
                  <w:kern w:val="0"/>
                  <w:sz w:val="24"/>
                </w:rPr>
                <w:id w:val="18"/>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B组织，</w:t>
            </w:r>
            <w:r>
              <w:rPr>
                <w:rFonts w:hint="eastAsia" w:ascii="仿宋" w:hAnsi="仿宋" w:eastAsia="仿宋" w:cs="宋体"/>
                <w:color w:val="0C0C0C" w:themeColor="text1" w:themeTint="F2"/>
                <w:sz w:val="24"/>
              </w:rPr>
              <w:t>时间：,地点：，联系人：，联系方式：</w:t>
            </w:r>
            <w:r>
              <w:rPr>
                <w:rFonts w:hint="eastAsia" w:ascii="仿宋" w:hAnsi="仿宋" w:eastAsia="仿宋" w:cs="宋体"/>
                <w:color w:val="0C0C0C" w:themeColor="text1" w:themeTint="F2"/>
                <w:sz w:val="24"/>
                <w:szCs w:val="20"/>
              </w:rPr>
              <w:t>。</w:t>
            </w:r>
          </w:p>
        </w:tc>
      </w:tr>
      <w:tr w14:paraId="534E5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F28537">
            <w:pPr>
              <w:snapToGrid w:val="0"/>
              <w:spacing w:line="360" w:lineRule="auto"/>
              <w:jc w:val="center"/>
              <w:rPr>
                <w:rFonts w:ascii="仿宋" w:hAnsi="仿宋" w:eastAsia="仿宋" w:cs="宋体"/>
                <w:color w:val="0C0C0C" w:themeColor="text1" w:themeTint="F2"/>
                <w:sz w:val="24"/>
              </w:rPr>
            </w:pPr>
          </w:p>
          <w:p w14:paraId="61856C5C">
            <w:pPr>
              <w:snapToGrid w:val="0"/>
              <w:spacing w:line="360" w:lineRule="auto"/>
              <w:jc w:val="center"/>
              <w:rPr>
                <w:rFonts w:ascii="仿宋" w:hAnsi="仿宋" w:eastAsia="仿宋" w:cs="宋体"/>
                <w:color w:val="0C0C0C" w:themeColor="text1" w:themeTint="F2"/>
                <w:sz w:val="24"/>
              </w:rPr>
            </w:pPr>
          </w:p>
          <w:p w14:paraId="51FA761F">
            <w:pPr>
              <w:snapToGrid w:val="0"/>
              <w:spacing w:line="360" w:lineRule="auto"/>
              <w:jc w:val="center"/>
              <w:rPr>
                <w:rFonts w:ascii="仿宋" w:hAnsi="仿宋" w:eastAsia="仿宋" w:cs="宋体"/>
                <w:color w:val="0C0C0C" w:themeColor="text1" w:themeTint="F2"/>
                <w:sz w:val="24"/>
              </w:rPr>
            </w:pPr>
          </w:p>
          <w:p w14:paraId="243501E6">
            <w:pPr>
              <w:snapToGrid w:val="0"/>
              <w:spacing w:line="360" w:lineRule="auto"/>
              <w:jc w:val="center"/>
              <w:rPr>
                <w:rFonts w:ascii="仿宋" w:hAnsi="仿宋" w:eastAsia="仿宋" w:cs="宋体"/>
                <w:color w:val="0C0C0C" w:themeColor="text1" w:themeTint="F2"/>
                <w:sz w:val="24"/>
              </w:rPr>
            </w:pPr>
          </w:p>
          <w:p w14:paraId="3C840D4D">
            <w:pPr>
              <w:snapToGrid w:val="0"/>
              <w:spacing w:line="360" w:lineRule="auto"/>
              <w:jc w:val="center"/>
              <w:rPr>
                <w:rFonts w:ascii="仿宋" w:hAnsi="仿宋" w:eastAsia="仿宋" w:cs="宋体"/>
                <w:color w:val="0C0C0C" w:themeColor="text1" w:themeTint="F2"/>
                <w:sz w:val="24"/>
              </w:rPr>
            </w:pPr>
          </w:p>
          <w:p w14:paraId="48C1C345">
            <w:pPr>
              <w:snapToGrid w:val="0"/>
              <w:spacing w:line="360" w:lineRule="auto"/>
              <w:jc w:val="center"/>
              <w:rPr>
                <w:rFonts w:ascii="仿宋" w:hAnsi="仿宋" w:eastAsia="仿宋" w:cs="宋体"/>
                <w:color w:val="0C0C0C" w:themeColor="text1" w:themeTint="F2"/>
                <w:sz w:val="24"/>
              </w:rPr>
            </w:pPr>
          </w:p>
          <w:p w14:paraId="53C35EF6">
            <w:pPr>
              <w:snapToGrid w:val="0"/>
              <w:spacing w:line="360" w:lineRule="auto"/>
              <w:jc w:val="center"/>
              <w:rPr>
                <w:rFonts w:ascii="仿宋" w:hAnsi="仿宋" w:eastAsia="仿宋" w:cs="宋体"/>
                <w:color w:val="0C0C0C" w:themeColor="text1" w:themeTint="F2"/>
                <w:sz w:val="24"/>
              </w:rPr>
            </w:pPr>
          </w:p>
          <w:p w14:paraId="40D93BFD">
            <w:pPr>
              <w:snapToGrid w:val="0"/>
              <w:spacing w:line="360" w:lineRule="auto"/>
              <w:jc w:val="center"/>
              <w:rPr>
                <w:rFonts w:ascii="仿宋" w:hAnsi="仿宋" w:eastAsia="仿宋" w:cs="宋体"/>
                <w:color w:val="0C0C0C" w:themeColor="text1" w:themeTint="F2"/>
                <w:sz w:val="24"/>
              </w:rPr>
            </w:pPr>
          </w:p>
          <w:p w14:paraId="071D1673">
            <w:pPr>
              <w:snapToGrid w:val="0"/>
              <w:spacing w:line="360" w:lineRule="auto"/>
              <w:jc w:val="center"/>
              <w:rPr>
                <w:rFonts w:ascii="仿宋" w:hAnsi="仿宋" w:eastAsia="仿宋" w:cs="宋体"/>
                <w:color w:val="0C0C0C" w:themeColor="text1" w:themeTint="F2"/>
                <w:sz w:val="24"/>
              </w:rPr>
            </w:pPr>
          </w:p>
          <w:p w14:paraId="2AF1180B">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EBC6F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0A539A1">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9"/>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不要求提供。</w:t>
            </w:r>
          </w:p>
          <w:p w14:paraId="64F7E92C">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026831988"/>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B要求提供，</w:t>
            </w:r>
          </w:p>
          <w:p w14:paraId="1ABFB29B">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（1）</w:t>
            </w:r>
            <w:r>
              <w:rPr>
                <w:rFonts w:hint="eastAsia" w:ascii="仿宋" w:hAnsi="仿宋" w:eastAsia="仿宋" w:cs="宋体"/>
                <w:snapToGrid w:val="0"/>
                <w:color w:val="0C0C0C" w:themeColor="text1" w:themeTint="F2"/>
                <w:kern w:val="28"/>
                <w:sz w:val="24"/>
              </w:rPr>
              <w:t>样品：</w:t>
            </w:r>
            <w:r>
              <w:rPr>
                <w:rFonts w:hint="eastAsia" w:ascii="仿宋" w:hAnsi="仿宋" w:eastAsia="仿宋" w:cs="宋体"/>
                <w:color w:val="0C0C0C" w:themeColor="text1" w:themeTint="F2"/>
                <w:kern w:val="0"/>
                <w:sz w:val="24"/>
              </w:rPr>
              <w:t>；</w:t>
            </w:r>
          </w:p>
          <w:p w14:paraId="3F229796">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（2）</w:t>
            </w:r>
            <w:r>
              <w:rPr>
                <w:rFonts w:hint="eastAsia" w:ascii="仿宋" w:hAnsi="仿宋" w:eastAsia="仿宋" w:cs="宋体"/>
                <w:snapToGrid w:val="0"/>
                <w:color w:val="0C0C0C" w:themeColor="text1" w:themeTint="F2"/>
                <w:kern w:val="28"/>
                <w:sz w:val="24"/>
              </w:rPr>
              <w:t>样品制作的标准和要求：</w:t>
            </w:r>
            <w:r>
              <w:rPr>
                <w:rFonts w:hint="eastAsia" w:ascii="仿宋" w:hAnsi="仿宋" w:eastAsia="仿宋" w:cs="宋体"/>
                <w:color w:val="0C0C0C" w:themeColor="text1" w:themeTint="F2"/>
                <w:kern w:val="0"/>
                <w:sz w:val="24"/>
              </w:rPr>
              <w:t>；</w:t>
            </w:r>
          </w:p>
          <w:p w14:paraId="40EFBD3F">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（3）样品的评审方法以及评审标准</w:t>
            </w:r>
            <w:r>
              <w:rPr>
                <w:rFonts w:hint="eastAsia" w:ascii="仿宋" w:hAnsi="仿宋" w:eastAsia="仿宋" w:cs="宋体"/>
                <w:snapToGrid w:val="0"/>
                <w:color w:val="0C0C0C" w:themeColor="text1" w:themeTint="F2"/>
                <w:kern w:val="28"/>
                <w:sz w:val="24"/>
              </w:rPr>
              <w:t>：详见</w:t>
            </w:r>
            <w:r>
              <w:rPr>
                <w:rFonts w:hint="eastAsia" w:ascii="仿宋" w:hAnsi="仿宋" w:eastAsia="仿宋" w:cs="宋体"/>
                <w:color w:val="0C0C0C" w:themeColor="text1" w:themeTint="F2"/>
                <w:sz w:val="24"/>
                <w:u w:val="single"/>
              </w:rPr>
              <w:t>评标办法</w:t>
            </w:r>
            <w:r>
              <w:rPr>
                <w:rFonts w:hint="eastAsia" w:ascii="仿宋" w:hAnsi="仿宋" w:eastAsia="仿宋" w:cs="宋体"/>
                <w:color w:val="0C0C0C" w:themeColor="text1" w:themeTint="F2"/>
                <w:kern w:val="0"/>
                <w:sz w:val="24"/>
              </w:rPr>
              <w:t>；</w:t>
            </w:r>
          </w:p>
          <w:p w14:paraId="30493EE5">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（4）是否需要随样品提交检测报告：</w:t>
            </w:r>
            <w:sdt>
              <w:sdtPr>
                <w:rPr>
                  <w:rFonts w:hint="eastAsia" w:ascii="仿宋" w:hAnsi="仿宋" w:eastAsia="仿宋" w:cs="宋体"/>
                  <w:color w:val="0C0C0C" w:themeColor="text1" w:themeTint="F2"/>
                  <w:kern w:val="0"/>
                  <w:sz w:val="24"/>
                </w:rPr>
                <w:id w:val="1303421454"/>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否；</w:t>
            </w:r>
            <w:sdt>
              <w:sdtPr>
                <w:rPr>
                  <w:rFonts w:hint="eastAsia" w:ascii="仿宋" w:hAnsi="仿宋" w:eastAsia="仿宋" w:cs="宋体"/>
                  <w:color w:val="0C0C0C" w:themeColor="text1" w:themeTint="F2"/>
                  <w:kern w:val="0"/>
                  <w:sz w:val="24"/>
                </w:rPr>
                <w:id w:val="162172843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是，检测机构的要求</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；检测内容</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w:t>
            </w:r>
          </w:p>
          <w:p w14:paraId="21466EF5">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（5）提供样品的时间：</w:t>
            </w:r>
            <w:r>
              <w:rPr>
                <w:rFonts w:hint="eastAsia" w:ascii="仿宋" w:hAnsi="仿宋" w:eastAsia="仿宋" w:cs="宋体"/>
                <w:color w:val="0C0C0C" w:themeColor="text1" w:themeTint="F2"/>
                <w:kern w:val="0"/>
                <w:sz w:val="24"/>
              </w:rPr>
              <w:t>；地点：；联系人</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28"/>
                <w:sz w:val="24"/>
              </w:rPr>
              <w:t>联系电话：</w:t>
            </w:r>
            <w:r>
              <w:rPr>
                <w:rFonts w:hint="eastAsia" w:ascii="仿宋" w:hAnsi="仿宋" w:eastAsia="仿宋" w:cs="宋体"/>
                <w:color w:val="0C0C0C" w:themeColor="text1" w:themeTint="F2"/>
                <w:sz w:val="24"/>
              </w:rPr>
              <w:t>。请投标人在上述时间内提供样品并按规定位置安装完毕。超过截止时间的，采购人或采购代理机构将不予接收，并将清场并封闭样品现场。</w:t>
            </w:r>
          </w:p>
          <w:p w14:paraId="41CFF20B">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1B466FF">
            <w:pPr>
              <w:spacing w:line="360" w:lineRule="auto"/>
              <w:rPr>
                <w:rFonts w:ascii="仿宋" w:hAnsi="仿宋" w:eastAsia="仿宋" w:cs="宋体"/>
                <w:b/>
                <w:color w:val="0C0C0C" w:themeColor="text1" w:themeTint="F2"/>
                <w:sz w:val="24"/>
              </w:rPr>
            </w:pPr>
            <w:r>
              <w:rPr>
                <w:rFonts w:hint="eastAsia" w:ascii="仿宋" w:hAnsi="仿宋" w:eastAsia="仿宋" w:cs="宋体"/>
                <w:color w:val="0C0C0C" w:themeColor="text1" w:themeTint="F2"/>
                <w:sz w:val="24"/>
              </w:rPr>
              <w:t>（7）制作、运输、安装和保管样品所发生的一切费用由投标人自理。</w:t>
            </w:r>
          </w:p>
        </w:tc>
      </w:tr>
      <w:tr w14:paraId="3A9CE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84AC9B">
            <w:pPr>
              <w:snapToGrid w:val="0"/>
              <w:spacing w:line="360" w:lineRule="auto"/>
              <w:jc w:val="center"/>
              <w:rPr>
                <w:rFonts w:ascii="仿宋" w:hAnsi="仿宋" w:eastAsia="仿宋" w:cs="宋体"/>
                <w:color w:val="0C0C0C" w:themeColor="text1" w:themeTint="F2"/>
                <w:sz w:val="24"/>
              </w:rPr>
            </w:pPr>
          </w:p>
          <w:p w14:paraId="68B783A2">
            <w:pPr>
              <w:snapToGrid w:val="0"/>
              <w:spacing w:line="360" w:lineRule="auto"/>
              <w:jc w:val="center"/>
              <w:rPr>
                <w:rFonts w:ascii="仿宋" w:hAnsi="仿宋" w:eastAsia="仿宋" w:cs="宋体"/>
                <w:color w:val="0C0C0C" w:themeColor="text1" w:themeTint="F2"/>
                <w:sz w:val="24"/>
              </w:rPr>
            </w:pPr>
          </w:p>
          <w:p w14:paraId="24FB5D10">
            <w:pPr>
              <w:snapToGrid w:val="0"/>
              <w:spacing w:line="360" w:lineRule="auto"/>
              <w:jc w:val="center"/>
              <w:rPr>
                <w:rFonts w:ascii="仿宋" w:hAnsi="仿宋" w:eastAsia="仿宋" w:cs="宋体"/>
                <w:color w:val="0C0C0C" w:themeColor="text1" w:themeTint="F2"/>
                <w:sz w:val="24"/>
              </w:rPr>
            </w:pPr>
          </w:p>
          <w:p w14:paraId="3B3F7AB9">
            <w:pPr>
              <w:snapToGrid w:val="0"/>
              <w:spacing w:line="360" w:lineRule="auto"/>
              <w:jc w:val="center"/>
              <w:rPr>
                <w:rFonts w:ascii="仿宋" w:hAnsi="仿宋" w:eastAsia="仿宋" w:cs="宋体"/>
                <w:color w:val="0C0C0C" w:themeColor="text1" w:themeTint="F2"/>
                <w:sz w:val="24"/>
              </w:rPr>
            </w:pPr>
          </w:p>
          <w:p w14:paraId="2AEAF2AD">
            <w:pPr>
              <w:snapToGrid w:val="0"/>
              <w:spacing w:line="360" w:lineRule="auto"/>
              <w:jc w:val="center"/>
              <w:rPr>
                <w:rFonts w:ascii="仿宋" w:hAnsi="仿宋" w:eastAsia="仿宋" w:cs="宋体"/>
                <w:color w:val="0C0C0C" w:themeColor="text1" w:themeTint="F2"/>
                <w:sz w:val="24"/>
              </w:rPr>
            </w:pPr>
          </w:p>
          <w:p w14:paraId="0D32B73C">
            <w:pPr>
              <w:snapToGrid w:val="0"/>
              <w:spacing w:line="360" w:lineRule="auto"/>
              <w:jc w:val="center"/>
              <w:rPr>
                <w:rFonts w:ascii="仿宋" w:hAnsi="仿宋" w:eastAsia="仿宋" w:cs="宋体"/>
                <w:color w:val="0C0C0C" w:themeColor="text1" w:themeTint="F2"/>
                <w:sz w:val="24"/>
              </w:rPr>
            </w:pPr>
          </w:p>
          <w:p w14:paraId="20EBDCC8">
            <w:pPr>
              <w:snapToGrid w:val="0"/>
              <w:spacing w:line="360" w:lineRule="auto"/>
              <w:jc w:val="center"/>
              <w:rPr>
                <w:rFonts w:ascii="仿宋" w:hAnsi="仿宋" w:eastAsia="仿宋" w:cs="宋体"/>
                <w:color w:val="0C0C0C" w:themeColor="text1" w:themeTint="F2"/>
                <w:sz w:val="24"/>
              </w:rPr>
            </w:pPr>
          </w:p>
          <w:p w14:paraId="7B20E41B">
            <w:pPr>
              <w:snapToGrid w:val="0"/>
              <w:spacing w:line="360" w:lineRule="auto"/>
              <w:jc w:val="center"/>
              <w:rPr>
                <w:rFonts w:ascii="仿宋" w:hAnsi="仿宋" w:eastAsia="仿宋" w:cs="宋体"/>
                <w:color w:val="0C0C0C" w:themeColor="text1" w:themeTint="F2"/>
                <w:sz w:val="24"/>
              </w:rPr>
            </w:pPr>
          </w:p>
          <w:p w14:paraId="382BDAEC">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23E23CA">
            <w:pPr>
              <w:snapToGrid w:val="0"/>
              <w:spacing w:line="360" w:lineRule="auto"/>
              <w:jc w:val="center"/>
              <w:rPr>
                <w:rFonts w:ascii="仿宋" w:hAnsi="仿宋" w:eastAsia="仿宋" w:cs="宋体"/>
                <w:bCs/>
                <w:color w:val="0C0C0C" w:themeColor="text1" w:themeTint="F2"/>
                <w:sz w:val="24"/>
              </w:rPr>
            </w:pPr>
            <w:r>
              <w:rPr>
                <w:rFonts w:hint="eastAsia" w:ascii="仿宋" w:hAnsi="仿宋" w:eastAsia="仿宋" w:cs="宋体"/>
                <w:b/>
                <w:color w:val="0C0C0C" w:themeColor="text1" w:themeTint="F2"/>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B8B07A2">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211556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14:paraId="12712C93">
            <w:pPr>
              <w:snapToGrid w:val="0"/>
              <w:spacing w:line="360" w:lineRule="auto"/>
              <w:rPr>
                <w:rFonts w:ascii="仿宋" w:hAnsi="仿宋" w:eastAsia="仿宋" w:cs="宋体"/>
                <w:b/>
                <w:color w:val="0C0C0C" w:themeColor="text1" w:themeTint="F2"/>
                <w:kern w:val="0"/>
                <w:sz w:val="24"/>
                <w:lang w:val="zh-CN"/>
              </w:rPr>
            </w:pPr>
            <w:sdt>
              <w:sdtPr>
                <w:rPr>
                  <w:rFonts w:hint="eastAsia" w:ascii="仿宋" w:hAnsi="仿宋" w:eastAsia="仿宋" w:cs="宋体"/>
                  <w:color w:val="0C0C0C" w:themeColor="text1" w:themeTint="F2"/>
                  <w:kern w:val="0"/>
                  <w:sz w:val="24"/>
                </w:rPr>
                <w:id w:val="2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17211556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8994962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00A8"/>
                        </w:r>
                      </w:sdtContent>
                    </w:sdt>
                    <w:r>
                      <w:rPr>
                        <w:rFonts w:hint="eastAsia" w:ascii="仿宋" w:hAnsi="仿宋" w:eastAsia="仿宋" w:cs="宋体"/>
                        <w:color w:val="000000" w:themeColor="text1"/>
                        <w:kern w:val="0"/>
                        <w:sz w:val="24"/>
                      </w:rPr>
                      <w:t>B组织。 （1）在评标时安排每个投标人进行方案讲解演示。每个投标人时间不超过</w:t>
                    </w:r>
                    <w:r>
                      <w:rPr>
                        <w:rFonts w:hint="eastAsia" w:ascii="仿宋" w:hAnsi="仿宋" w:eastAsia="仿宋" w:cs="宋体"/>
                        <w:color w:val="000000" w:themeColor="text1"/>
                        <w:kern w:val="0"/>
                        <w:sz w:val="24"/>
                        <w:u w:val="single"/>
                      </w:rPr>
                      <w:t>10</w:t>
                    </w:r>
                    <w:r>
                      <w:rPr>
                        <w:rFonts w:hint="eastAsia" w:ascii="仿宋" w:hAnsi="仿宋" w:eastAsia="仿宋" w:cs="宋体"/>
                        <w:color w:val="000000" w:themeColor="text1"/>
                        <w:kern w:val="0"/>
                        <w:sz w:val="24"/>
                      </w:rPr>
                      <w:t>分钟，讲解次序以投标文件解密时间先后次序为准。</w:t>
                    </w:r>
                    <w:r>
                      <w:rPr>
                        <w:rFonts w:hint="eastAsia" w:ascii="仿宋" w:eastAsia="仿宋" w:cs="宋体"/>
                        <w:color w:val="000000" w:themeColor="text1"/>
                        <w:kern w:val="0"/>
                        <w:sz w:val="24"/>
                      </w:rPr>
                      <w:t>提供演示</w:t>
                    </w:r>
                    <w:r>
                      <w:rPr>
                        <w:rFonts w:ascii="仿宋" w:eastAsia="仿宋" w:cs="宋体"/>
                        <w:color w:val="000000" w:themeColor="text1"/>
                        <w:kern w:val="0"/>
                        <w:sz w:val="24"/>
                      </w:rPr>
                      <w:t>U</w:t>
                    </w:r>
                    <w:r>
                      <w:rPr>
                        <w:rFonts w:hint="eastAsia" w:ascii="仿宋" w:eastAsia="仿宋" w:cs="宋体"/>
                        <w:color w:val="000000" w:themeColor="text1"/>
                        <w:kern w:val="0"/>
                        <w:sz w:val="24"/>
                      </w:rPr>
                      <w:t xml:space="preserve">盘文件形式。 </w:t>
                    </w:r>
                    <w:r>
                      <w:rPr>
                        <w:rFonts w:hint="eastAsia" w:ascii="仿宋" w:hAnsi="仿宋" w:eastAsia="仿宋" w:cs="宋体"/>
                        <w:color w:val="000000" w:themeColor="text1"/>
                        <w:kern w:val="0"/>
                        <w:sz w:val="24"/>
                      </w:rPr>
                      <w:t xml:space="preserve">（2）方案讲解演示可选择以下其中一种方式： </w:t>
                    </w:r>
                    <w:sdt>
                      <w:sdtPr>
                        <w:rPr>
                          <w:rFonts w:hint="eastAsia" w:ascii="仿宋" w:eastAsia="仿宋" w:cs="宋体"/>
                          <w:color w:val="000000" w:themeColor="text1"/>
                          <w:kern w:val="0"/>
                          <w:sz w:val="24"/>
                        </w:rPr>
                        <w:id w:val="-1839302790"/>
                      </w:sdtPr>
                      <w:sdtEndPr>
                        <w:rPr>
                          <w:rFonts w:hint="eastAsia" w:ascii="仿宋" w:eastAsia="仿宋" w:cs="宋体"/>
                          <w:color w:val="000000" w:themeColor="text1"/>
                          <w:kern w:val="0"/>
                          <w:sz w:val="24"/>
                        </w:rPr>
                      </w:sdtEndPr>
                      <w:sdtContent>
                        <w:r>
                          <w:rPr>
                            <w:rFonts w:hint="eastAsia" w:ascii="仿宋" w:eastAsia="仿宋" w:cs="宋体"/>
                            <w:color w:val="000000" w:themeColor="text1"/>
                            <w:kern w:val="0"/>
                            <w:sz w:val="24"/>
                          </w:rPr>
                          <w:sym w:font="Wingdings" w:char="00A8"/>
                        </w:r>
                      </w:sdtContent>
                    </w:sdt>
                    <w:r>
                      <w:rPr>
                        <w:rFonts w:hint="eastAsia" w:ascii="仿宋" w:eastAsia="仿宋" w:cs="宋体"/>
                        <w:color w:val="000000" w:themeColor="text1"/>
                        <w:kern w:val="0"/>
                        <w:sz w:val="24"/>
                      </w:rPr>
                      <w:t>方式一：提供演示</w:t>
                    </w:r>
                    <w:r>
                      <w:rPr>
                        <w:rFonts w:ascii="仿宋" w:eastAsia="仿宋" w:cs="宋体"/>
                        <w:color w:val="000000" w:themeColor="text1"/>
                        <w:kern w:val="0"/>
                        <w:sz w:val="24"/>
                      </w:rPr>
                      <w:t>U</w:t>
                    </w:r>
                    <w:r>
                      <w:rPr>
                        <w:rFonts w:hint="eastAsia" w:ascii="仿宋" w:eastAsia="仿宋" w:cs="宋体"/>
                        <w:color w:val="000000" w:themeColor="text1"/>
                        <w:kern w:val="0"/>
                        <w:sz w:val="24"/>
                      </w:rPr>
                      <w:t>盘文件加密 密封包装邮寄至代理公司。快件务必在投标截止时间前送达到招标代理公司指定接收人员处（确保开标前收到，合理安排时间），演示开始前，代理公司人员将联系供应商进行解密。收件地址：淳安县千岛湖镇新安大街</w:t>
                    </w:r>
                    <w:r>
                      <w:rPr>
                        <w:rFonts w:ascii="仿宋" w:eastAsia="仿宋" w:cs="宋体"/>
                        <w:color w:val="000000" w:themeColor="text1"/>
                        <w:kern w:val="0"/>
                        <w:sz w:val="24"/>
                      </w:rPr>
                      <w:t>104</w:t>
                    </w:r>
                    <w:r>
                      <w:rPr>
                        <w:rFonts w:hint="eastAsia" w:ascii="仿宋" w:eastAsia="仿宋" w:cs="宋体"/>
                        <w:color w:val="000000" w:themeColor="text1"/>
                        <w:kern w:val="0"/>
                        <w:sz w:val="24"/>
                      </w:rPr>
                      <w:t>号</w:t>
                    </w:r>
                    <w:r>
                      <w:rPr>
                        <w:rFonts w:ascii="仿宋" w:eastAsia="仿宋" w:cs="宋体"/>
                        <w:color w:val="000000" w:themeColor="text1"/>
                        <w:kern w:val="0"/>
                        <w:sz w:val="24"/>
                      </w:rPr>
                      <w:t>4</w:t>
                    </w:r>
                    <w:r>
                      <w:rPr>
                        <w:rFonts w:hint="eastAsia" w:ascii="仿宋" w:eastAsia="仿宋" w:cs="宋体"/>
                        <w:color w:val="000000" w:themeColor="text1"/>
                        <w:kern w:val="0"/>
                        <w:sz w:val="24"/>
                      </w:rPr>
                      <w:t>楼采购代理部，李梦</w:t>
                    </w:r>
                    <w:r>
                      <w:rPr>
                        <w:rFonts w:ascii="仿宋" w:eastAsia="仿宋" w:cs="宋体"/>
                        <w:color w:val="000000" w:themeColor="text1"/>
                        <w:kern w:val="0"/>
                        <w:sz w:val="24"/>
                      </w:rPr>
                      <w:t>0571-64832556</w:t>
                    </w:r>
                    <w:r>
                      <w:rPr>
                        <w:rFonts w:hint="eastAsia" w:ascii="仿宋" w:eastAsia="仿宋" w:cs="宋体"/>
                        <w:color w:val="000000" w:themeColor="text1"/>
                        <w:kern w:val="0"/>
                        <w:sz w:val="24"/>
                      </w:rPr>
                      <w:t xml:space="preserve">。 </w:t>
                    </w:r>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C0C0C" w:themeColor="text1" w:themeTint="F2"/>
                  <w:kern w:val="0"/>
                  <w:sz w:val="24"/>
                </w:rPr>
                <w:id w:val="1174071719"/>
                <w:showingPlcHdr/>
              </w:sdtPr>
              <w:sdtEndPr>
                <w:rPr>
                  <w:rFonts w:hint="eastAsia" w:ascii="仿宋" w:hAnsi="仿宋" w:eastAsia="仿宋" w:cs="宋体"/>
                  <w:color w:val="0C0C0C" w:themeColor="text1" w:themeTint="F2"/>
                  <w:kern w:val="0"/>
                  <w:sz w:val="24"/>
                </w:rPr>
              </w:sdtEndPr>
              <w:sdtContent/>
            </w:sdt>
          </w:p>
        </w:tc>
      </w:tr>
      <w:tr w14:paraId="70C82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F80682B">
            <w:pPr>
              <w:snapToGrid w:val="0"/>
              <w:spacing w:line="360" w:lineRule="auto"/>
              <w:jc w:val="center"/>
              <w:rPr>
                <w:rFonts w:ascii="仿宋" w:hAnsi="仿宋" w:eastAsia="仿宋" w:cs="宋体"/>
                <w:color w:val="0C0C0C" w:themeColor="text1" w:themeTint="F2"/>
                <w:sz w:val="24"/>
              </w:rPr>
            </w:pPr>
          </w:p>
          <w:p w14:paraId="223D74B1">
            <w:pPr>
              <w:snapToGrid w:val="0"/>
              <w:spacing w:line="360" w:lineRule="auto"/>
              <w:jc w:val="center"/>
              <w:rPr>
                <w:rFonts w:ascii="仿宋" w:hAnsi="仿宋" w:eastAsia="仿宋" w:cs="宋体"/>
                <w:color w:val="0C0C0C" w:themeColor="text1" w:themeTint="F2"/>
                <w:sz w:val="24"/>
              </w:rPr>
            </w:pPr>
          </w:p>
          <w:p w14:paraId="12271E85">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8</w:t>
            </w:r>
          </w:p>
        </w:tc>
        <w:tc>
          <w:tcPr>
            <w:tcW w:w="1843" w:type="dxa"/>
            <w:vMerge w:val="restart"/>
            <w:tcBorders>
              <w:top w:val="single" w:color="000000" w:sz="8" w:space="0"/>
              <w:left w:val="single" w:color="auto" w:sz="4" w:space="0"/>
              <w:right w:val="single" w:color="000000" w:sz="8" w:space="0"/>
            </w:tcBorders>
            <w:vAlign w:val="center"/>
          </w:tcPr>
          <w:p w14:paraId="19D1A028">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C8AF491">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（1）资格证明文件：见招标文件第二部分11.1。</w:t>
            </w:r>
          </w:p>
          <w:p w14:paraId="278F42C0">
            <w:pPr>
              <w:spacing w:line="360" w:lineRule="auto"/>
              <w:rPr>
                <w:rFonts w:ascii="仿宋" w:hAnsi="仿宋" w:eastAsia="仿宋" w:cs="宋体"/>
                <w:snapToGrid w:val="0"/>
                <w:color w:val="0C0C0C" w:themeColor="text1" w:themeTint="F2"/>
                <w:kern w:val="0"/>
                <w:szCs w:val="21"/>
              </w:rPr>
            </w:pPr>
            <w:r>
              <w:rPr>
                <w:rFonts w:hint="eastAsia" w:ascii="仿宋" w:hAnsi="仿宋" w:eastAsia="仿宋" w:cs="宋体"/>
                <w:color w:val="0C0C0C" w:themeColor="text1" w:themeTint="F2"/>
                <w:kern w:val="0"/>
                <w:sz w:val="24"/>
                <w:lang w:val="zh-CN"/>
              </w:rPr>
              <w:t>投标人未提供有效的资格证明文件的，视为投标人不具备招标文件中规定的资格要求，投标无效。</w:t>
            </w:r>
          </w:p>
        </w:tc>
      </w:tr>
      <w:tr w14:paraId="20236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4258D04">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auto" w:sz="4" w:space="0"/>
              <w:bottom w:val="single" w:color="000000" w:sz="8" w:space="0"/>
              <w:right w:val="single" w:color="000000" w:sz="8" w:space="0"/>
            </w:tcBorders>
            <w:vAlign w:val="center"/>
          </w:tcPr>
          <w:p w14:paraId="131895A8">
            <w:pPr>
              <w:snapToGrid w:val="0"/>
              <w:spacing w:line="360" w:lineRule="auto"/>
              <w:jc w:val="center"/>
              <w:rPr>
                <w:rFonts w:ascii="仿宋" w:hAnsi="仿宋" w:eastAsia="仿宋" w:cs="宋体"/>
                <w:b/>
                <w:color w:val="0C0C0C" w:themeColor="text1" w:themeTint="F2"/>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B4F7C2A">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（2）资信证明文件：根据招标文件第四部分评标标准提供。</w:t>
            </w:r>
          </w:p>
        </w:tc>
      </w:tr>
      <w:tr w14:paraId="0D477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3CED72E">
            <w:pPr>
              <w:snapToGrid w:val="0"/>
              <w:spacing w:line="360" w:lineRule="auto"/>
              <w:jc w:val="center"/>
              <w:rPr>
                <w:rFonts w:ascii="仿宋" w:hAnsi="仿宋" w:eastAsia="仿宋" w:cs="宋体"/>
                <w:color w:val="0C0C0C" w:themeColor="text1" w:themeTint="F2"/>
                <w:sz w:val="24"/>
              </w:rPr>
            </w:pPr>
          </w:p>
          <w:p w14:paraId="2704FC42">
            <w:pPr>
              <w:snapToGrid w:val="0"/>
              <w:spacing w:line="360" w:lineRule="auto"/>
              <w:jc w:val="center"/>
              <w:rPr>
                <w:rFonts w:ascii="仿宋" w:hAnsi="仿宋" w:eastAsia="仿宋" w:cs="宋体"/>
                <w:color w:val="0C0C0C" w:themeColor="text1" w:themeTint="F2"/>
                <w:sz w:val="24"/>
              </w:rPr>
            </w:pPr>
          </w:p>
          <w:p w14:paraId="6D494CD3">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30CB53F">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2FC79E">
            <w:pPr>
              <w:snapToGrid w:val="0"/>
              <w:spacing w:line="360" w:lineRule="auto"/>
              <w:rPr>
                <w:rFonts w:ascii="仿宋" w:hAnsi="仿宋" w:eastAsia="仿宋" w:cs="宋体"/>
                <w:color w:val="0C0C0C" w:themeColor="text1" w:themeTint="F2"/>
              </w:rPr>
            </w:pPr>
            <w:r>
              <w:rPr>
                <w:rFonts w:hint="eastAsia" w:ascii="仿宋" w:hAnsi="仿宋" w:eastAsia="仿宋" w:cs="宋体"/>
                <w:color w:val="0C0C0C" w:themeColor="text1" w:themeTint="F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AF6B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FAAFC37">
            <w:pPr>
              <w:snapToGrid w:val="0"/>
              <w:spacing w:line="360" w:lineRule="auto"/>
              <w:jc w:val="center"/>
              <w:rPr>
                <w:rFonts w:ascii="仿宋" w:hAnsi="仿宋" w:eastAsia="仿宋" w:cs="宋体"/>
                <w:color w:val="0C0C0C" w:themeColor="text1" w:themeTint="F2"/>
                <w:sz w:val="24"/>
              </w:rPr>
            </w:pPr>
          </w:p>
          <w:p w14:paraId="68414721">
            <w:pPr>
              <w:snapToGrid w:val="0"/>
              <w:spacing w:line="360" w:lineRule="auto"/>
              <w:jc w:val="center"/>
              <w:rPr>
                <w:rFonts w:ascii="仿宋" w:hAnsi="仿宋" w:eastAsia="仿宋" w:cs="宋体"/>
                <w:color w:val="0C0C0C" w:themeColor="text1" w:themeTint="F2"/>
                <w:sz w:val="24"/>
              </w:rPr>
            </w:pPr>
          </w:p>
          <w:p w14:paraId="697740C0">
            <w:pPr>
              <w:snapToGrid w:val="0"/>
              <w:spacing w:line="360" w:lineRule="auto"/>
              <w:jc w:val="center"/>
              <w:rPr>
                <w:rFonts w:ascii="仿宋" w:hAnsi="仿宋" w:eastAsia="仿宋" w:cs="宋体"/>
                <w:color w:val="0C0C0C" w:themeColor="text1" w:themeTint="F2"/>
                <w:sz w:val="24"/>
              </w:rPr>
            </w:pPr>
          </w:p>
          <w:p w14:paraId="3C6A7870">
            <w:pPr>
              <w:snapToGrid w:val="0"/>
              <w:spacing w:line="360" w:lineRule="auto"/>
              <w:jc w:val="center"/>
              <w:rPr>
                <w:rFonts w:ascii="仿宋" w:hAnsi="仿宋" w:eastAsia="仿宋" w:cs="宋体"/>
                <w:color w:val="0C0C0C" w:themeColor="text1" w:themeTint="F2"/>
                <w:sz w:val="24"/>
              </w:rPr>
            </w:pPr>
          </w:p>
          <w:p w14:paraId="565AD717">
            <w:pPr>
              <w:snapToGrid w:val="0"/>
              <w:spacing w:line="360" w:lineRule="auto"/>
              <w:jc w:val="center"/>
              <w:rPr>
                <w:rFonts w:ascii="仿宋" w:hAnsi="仿宋" w:eastAsia="仿宋" w:cs="宋体"/>
                <w:color w:val="0C0C0C" w:themeColor="text1" w:themeTint="F2"/>
                <w:sz w:val="24"/>
              </w:rPr>
            </w:pPr>
          </w:p>
          <w:p w14:paraId="2E4257AB">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C5439AC">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8B9D7A">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color w:val="0C0C0C" w:themeColor="text1" w:themeTint="F2"/>
                <w:kern w:val="0"/>
                <w:sz w:val="24"/>
                <w:lang w:val="zh-CN"/>
              </w:rPr>
              <w:t>有关本项目实施所需的所有费用（含税费）均计入报价。</w:t>
            </w:r>
            <w:r>
              <w:rPr>
                <w:rFonts w:hint="eastAsia" w:ascii="仿宋" w:hAnsi="仿宋" w:eastAsia="仿宋" w:cs="宋体"/>
                <w:b/>
                <w:bCs/>
                <w:color w:val="0C0C0C" w:themeColor="text1" w:themeTint="F2"/>
                <w:kern w:val="0"/>
                <w:sz w:val="24"/>
                <w:lang w:val="zh-CN"/>
              </w:rPr>
              <w:t>投标文件</w:t>
            </w:r>
            <w:r>
              <w:rPr>
                <w:rFonts w:hint="eastAsia" w:ascii="仿宋" w:hAnsi="仿宋" w:eastAsia="仿宋" w:cs="宋体"/>
                <w:b/>
                <w:bCs/>
                <w:color w:val="0C0C0C" w:themeColor="text1" w:themeTint="F2"/>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C0C0C" w:themeColor="text1" w:themeTint="F2"/>
                <w:kern w:val="0"/>
                <w:sz w:val="24"/>
                <w:lang w:val="zh-CN"/>
              </w:rPr>
              <w:t>投标文件中价格全部采用人民币报价。招标文件未列明，而投标人认为必需的费用也需列入报价。</w:t>
            </w:r>
            <w:r>
              <w:rPr>
                <w:rFonts w:hint="eastAsia" w:ascii="仿宋" w:hAnsi="仿宋" w:eastAsia="仿宋" w:cs="宋体"/>
                <w:b/>
                <w:color w:val="0C0C0C" w:themeColor="text1" w:themeTint="F2"/>
                <w:kern w:val="0"/>
                <w:sz w:val="24"/>
                <w:lang w:val="zh-CN"/>
              </w:rPr>
              <w:t>提醒：验收时检测费用由采购人承担，不包含在投标总价中。</w:t>
            </w:r>
          </w:p>
          <w:p w14:paraId="235F78F2">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投标报价出现下列情形的，投标无效：</w:t>
            </w:r>
          </w:p>
          <w:p w14:paraId="7A639E22">
            <w:pPr>
              <w:snapToGrid w:val="0"/>
              <w:spacing w:line="360" w:lineRule="auto"/>
              <w:ind w:firstLine="241" w:firstLineChars="100"/>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投标文件出现不是唯一的、有选择性投标报价的；</w:t>
            </w:r>
          </w:p>
          <w:p w14:paraId="658F662B">
            <w:pPr>
              <w:snapToGrid w:val="0"/>
              <w:spacing w:line="360" w:lineRule="auto"/>
              <w:ind w:firstLine="241" w:firstLineChars="100"/>
              <w:jc w:val="left"/>
              <w:rPr>
                <w:rFonts w:ascii="仿宋" w:hAnsi="仿宋" w:eastAsia="仿宋" w:cs="宋体"/>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投标报价超过招标文件中规定的预算金额或者最高限价的;</w:t>
            </w:r>
          </w:p>
          <w:p w14:paraId="325589FE">
            <w:pPr>
              <w:spacing w:line="360" w:lineRule="auto"/>
              <w:ind w:firstLine="241" w:firstLineChars="100"/>
              <w:rPr>
                <w:rFonts w:ascii="仿宋" w:hAnsi="仿宋" w:eastAsia="仿宋" w:cs="宋体"/>
                <w:b/>
                <w:color w:val="0C0C0C" w:themeColor="text1" w:themeTint="F2"/>
                <w:sz w:val="24"/>
              </w:rPr>
            </w:pPr>
            <w:r>
              <w:rPr>
                <w:rFonts w:hint="eastAsia" w:ascii="仿宋" w:hAnsi="仿宋" w:eastAsia="仿宋" w:cs="宋体"/>
                <w:b/>
                <w:color w:val="0C0C0C" w:themeColor="text1" w:themeTint="F2"/>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C0C0C" w:themeColor="text1" w:themeTint="F2"/>
                <w:sz w:val="24"/>
                <w:szCs w:val="21"/>
              </w:rPr>
              <w:t>;</w:t>
            </w:r>
          </w:p>
          <w:p w14:paraId="68648496">
            <w:pPr>
              <w:spacing w:line="360" w:lineRule="auto"/>
              <w:ind w:firstLine="241" w:firstLineChars="100"/>
              <w:rPr>
                <w:rFonts w:ascii="仿宋" w:hAnsi="仿宋" w:eastAsia="仿宋" w:cs="宋体"/>
                <w:color w:val="0C0C0C" w:themeColor="text1" w:themeTint="F2"/>
                <w:sz w:val="24"/>
              </w:rPr>
            </w:pPr>
            <w:r>
              <w:rPr>
                <w:rFonts w:hint="eastAsia" w:ascii="仿宋" w:hAnsi="仿宋" w:eastAsia="仿宋" w:cs="宋体"/>
                <w:b/>
                <w:color w:val="0C0C0C" w:themeColor="text1" w:themeTint="F2"/>
                <w:kern w:val="0"/>
                <w:sz w:val="24"/>
              </w:rPr>
              <w:t>投标人对根据修正原则修正后的报价不确认的</w:t>
            </w:r>
            <w:r>
              <w:rPr>
                <w:rFonts w:hint="eastAsia" w:ascii="仿宋" w:hAnsi="仿宋" w:eastAsia="仿宋" w:cs="宋体"/>
                <w:b/>
                <w:color w:val="0C0C0C" w:themeColor="text1" w:themeTint="F2"/>
                <w:sz w:val="24"/>
              </w:rPr>
              <w:t>。</w:t>
            </w:r>
          </w:p>
        </w:tc>
      </w:tr>
      <w:tr w14:paraId="161CF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3" w:hRule="atLeast"/>
          <w:tblHeader/>
        </w:trPr>
        <w:tc>
          <w:tcPr>
            <w:tcW w:w="629" w:type="dxa"/>
            <w:tcBorders>
              <w:top w:val="single" w:color="auto" w:sz="4" w:space="0"/>
              <w:left w:val="single" w:color="000000" w:sz="8" w:space="0"/>
              <w:right w:val="single" w:color="000000" w:sz="2" w:space="0"/>
            </w:tcBorders>
          </w:tcPr>
          <w:p w14:paraId="06A087E5">
            <w:pPr>
              <w:snapToGrid w:val="0"/>
              <w:spacing w:line="360" w:lineRule="auto"/>
              <w:jc w:val="center"/>
              <w:rPr>
                <w:rFonts w:ascii="仿宋" w:hAnsi="仿宋" w:eastAsia="仿宋" w:cs="宋体"/>
                <w:color w:val="0C0C0C" w:themeColor="text1" w:themeTint="F2"/>
                <w:sz w:val="24"/>
              </w:rPr>
            </w:pPr>
          </w:p>
          <w:p w14:paraId="1B430D95">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11</w:t>
            </w:r>
          </w:p>
        </w:tc>
        <w:tc>
          <w:tcPr>
            <w:tcW w:w="1843" w:type="dxa"/>
            <w:tcBorders>
              <w:top w:val="single" w:color="000000" w:sz="8" w:space="0"/>
              <w:left w:val="single" w:color="000000" w:sz="2" w:space="0"/>
              <w:right w:val="single" w:color="000000" w:sz="8" w:space="0"/>
            </w:tcBorders>
            <w:vAlign w:val="center"/>
          </w:tcPr>
          <w:p w14:paraId="48E70B40">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中小企业信用融资</w:t>
            </w:r>
          </w:p>
        </w:tc>
        <w:tc>
          <w:tcPr>
            <w:tcW w:w="6095" w:type="dxa"/>
            <w:tcBorders>
              <w:top w:val="single" w:color="000000" w:sz="8" w:space="0"/>
              <w:left w:val="single" w:color="000000" w:sz="2" w:space="0"/>
              <w:right w:val="single" w:color="000000" w:sz="8" w:space="0"/>
            </w:tcBorders>
            <w:vAlign w:val="center"/>
          </w:tcPr>
          <w:p w14:paraId="5AB80D07">
            <w:pPr>
              <w:spacing w:line="360" w:lineRule="auto"/>
              <w:ind w:firstLine="480" w:firstLineChars="200"/>
              <w:rPr>
                <w:rFonts w:ascii="仿宋" w:hAnsi="仿宋" w:eastAsia="仿宋" w:cs="宋体"/>
                <w:color w:val="0C0C0C" w:themeColor="text1" w:themeTint="F2"/>
                <w:sz w:val="24"/>
              </w:rPr>
            </w:pPr>
            <w:r>
              <w:rPr>
                <w:rFonts w:hint="eastAsia" w:ascii="仿宋" w:hAnsi="仿宋" w:eastAsia="仿宋" w:cs="宋体"/>
                <w:snapToGrid w:val="0"/>
                <w:color w:val="0C0C0C" w:themeColor="text1" w:themeTint="F2"/>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CB5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42F12E3">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27DBC6F">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D9E395E">
            <w:pPr>
              <w:pStyle w:val="35"/>
              <w:spacing w:line="360" w:lineRule="auto"/>
              <w:rPr>
                <w:rFonts w:ascii="仿宋" w:hAnsi="仿宋" w:eastAsia="仿宋" w:cs="宋体"/>
                <w:color w:val="0C0C0C" w:themeColor="text1" w:themeTint="F2"/>
                <w:kern w:val="28"/>
                <w:sz w:val="24"/>
              </w:rPr>
            </w:pPr>
            <w:r>
              <w:rPr>
                <w:rFonts w:hint="eastAsia" w:ascii="仿宋" w:hAnsi="仿宋" w:eastAsia="仿宋" w:cs="宋体"/>
                <w:color w:val="0C0C0C" w:themeColor="text1" w:themeTint="F2"/>
                <w:kern w:val="28"/>
                <w:sz w:val="24"/>
                <w:szCs w:val="24"/>
              </w:rPr>
              <w:t>备份投标文件送达地点：</w:t>
            </w:r>
            <w:r>
              <w:rPr>
                <w:rFonts w:hint="eastAsia" w:ascii="仿宋" w:eastAsia="仿宋" w:cs="宋体"/>
                <w:color w:val="000000" w:themeColor="text1"/>
                <w:kern w:val="0"/>
                <w:sz w:val="24"/>
                <w:szCs w:val="24"/>
              </w:rPr>
              <w:t>淳安县千岛湖镇新安大街</w:t>
            </w:r>
            <w:r>
              <w:rPr>
                <w:rFonts w:ascii="仿宋" w:eastAsia="仿宋" w:cs="宋体"/>
                <w:color w:val="000000" w:themeColor="text1"/>
                <w:kern w:val="0"/>
                <w:sz w:val="24"/>
                <w:szCs w:val="24"/>
              </w:rPr>
              <w:t>104</w:t>
            </w:r>
            <w:r>
              <w:rPr>
                <w:rFonts w:hint="eastAsia" w:ascii="仿宋" w:eastAsia="仿宋" w:cs="宋体"/>
                <w:color w:val="000000" w:themeColor="text1"/>
                <w:kern w:val="0"/>
                <w:sz w:val="24"/>
                <w:szCs w:val="24"/>
              </w:rPr>
              <w:t>号</w:t>
            </w:r>
            <w:r>
              <w:rPr>
                <w:rFonts w:ascii="仿宋" w:eastAsia="仿宋" w:cs="宋体"/>
                <w:color w:val="000000" w:themeColor="text1"/>
                <w:kern w:val="0"/>
                <w:sz w:val="24"/>
                <w:szCs w:val="24"/>
              </w:rPr>
              <w:t>4</w:t>
            </w:r>
            <w:r>
              <w:rPr>
                <w:rFonts w:hint="eastAsia" w:ascii="仿宋" w:eastAsia="仿宋" w:cs="宋体"/>
                <w:color w:val="000000" w:themeColor="text1"/>
                <w:kern w:val="0"/>
                <w:sz w:val="24"/>
                <w:szCs w:val="24"/>
              </w:rPr>
              <w:t>楼采购代理部</w:t>
            </w:r>
            <w:r>
              <w:rPr>
                <w:rFonts w:hint="eastAsia" w:ascii="仿宋" w:hAnsi="仿宋" w:eastAsia="仿宋" w:cs="宋体"/>
                <w:color w:val="0C0C0C" w:themeColor="text1" w:themeTint="F2"/>
                <w:kern w:val="28"/>
                <w:sz w:val="24"/>
                <w:szCs w:val="24"/>
              </w:rPr>
              <w:t>；备份投标文件签收人员联系电话</w:t>
            </w:r>
            <w:r>
              <w:rPr>
                <w:rFonts w:hint="eastAsia" w:ascii="仿宋" w:eastAsia="仿宋" w:cs="宋体"/>
                <w:color w:val="000000" w:themeColor="text1"/>
                <w:kern w:val="0"/>
                <w:sz w:val="24"/>
                <w:szCs w:val="24"/>
              </w:rPr>
              <w:t>李梦</w:t>
            </w:r>
            <w:r>
              <w:rPr>
                <w:rFonts w:ascii="仿宋" w:eastAsia="仿宋" w:cs="宋体"/>
                <w:color w:val="000000" w:themeColor="text1"/>
                <w:kern w:val="0"/>
                <w:sz w:val="24"/>
                <w:szCs w:val="24"/>
              </w:rPr>
              <w:t>0571-64832556</w:t>
            </w:r>
            <w:r>
              <w:rPr>
                <w:rFonts w:hint="eastAsia" w:ascii="仿宋" w:hAnsi="仿宋" w:eastAsia="仿宋" w:cs="宋体"/>
                <w:color w:val="0C0C0C" w:themeColor="text1" w:themeTint="F2"/>
                <w:sz w:val="24"/>
                <w:szCs w:val="24"/>
              </w:rPr>
              <w:t>。</w:t>
            </w:r>
            <w:r>
              <w:rPr>
                <w:rFonts w:hint="eastAsia" w:ascii="仿宋" w:hAnsi="仿宋" w:eastAsia="仿宋" w:cs="宋体"/>
                <w:b/>
                <w:color w:val="0C0C0C" w:themeColor="text1" w:themeTint="F2"/>
                <w:sz w:val="24"/>
                <w:szCs w:val="24"/>
              </w:rPr>
              <w:t>采购人、采购代理机构不强制或变相强制投标人提交备份投标文件。</w:t>
            </w:r>
          </w:p>
        </w:tc>
      </w:tr>
      <w:tr w14:paraId="054E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56C5C8C">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13</w:t>
            </w:r>
          </w:p>
        </w:tc>
        <w:tc>
          <w:tcPr>
            <w:tcW w:w="1843" w:type="dxa"/>
            <w:vMerge w:val="restart"/>
            <w:tcBorders>
              <w:top w:val="single" w:color="000000" w:sz="8" w:space="0"/>
              <w:left w:val="single" w:color="000000" w:sz="2" w:space="0"/>
              <w:right w:val="single" w:color="000000" w:sz="8" w:space="0"/>
            </w:tcBorders>
            <w:vAlign w:val="center"/>
          </w:tcPr>
          <w:p w14:paraId="28E27954">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仿宋_GB2312"/>
                <w:b/>
                <w:color w:val="0C0C0C" w:themeColor="text1" w:themeTint="F2"/>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65FCD31">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联合体投标的，联合体各方分别提供与联合体协议中规定的分工内容相应的业绩证明材料，业绩数量以提供材料较少的一方为准。</w:t>
            </w:r>
          </w:p>
        </w:tc>
      </w:tr>
      <w:tr w14:paraId="1EDC0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A5777B5">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000000" w:sz="2" w:space="0"/>
              <w:bottom w:val="single" w:color="auto" w:sz="4" w:space="0"/>
              <w:right w:val="single" w:color="000000" w:sz="8" w:space="0"/>
            </w:tcBorders>
            <w:vAlign w:val="center"/>
          </w:tcPr>
          <w:p w14:paraId="784DCE93">
            <w:pPr>
              <w:snapToGrid w:val="0"/>
              <w:spacing w:line="360" w:lineRule="auto"/>
              <w:jc w:val="center"/>
              <w:rPr>
                <w:rFonts w:ascii="仿宋" w:hAnsi="仿宋" w:eastAsia="仿宋" w:cs="宋体"/>
                <w:b/>
                <w:color w:val="0C0C0C" w:themeColor="text1" w:themeTint="F2"/>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4CD9291">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25"/>
              </w:sdtPr>
              <w:sdtEndPr>
                <w:rPr>
                  <w:rFonts w:hint="eastAsia" w:ascii="仿宋" w:hAnsi="仿宋" w:eastAsia="仿宋" w:cs="Arial"/>
                  <w:color w:val="0C0C0C" w:themeColor="text1" w:themeTint="F2"/>
                  <w:kern w:val="0"/>
                  <w:sz w:val="24"/>
                </w:rPr>
              </w:sdtEndPr>
              <w:sdtContent>
                <w:r>
                  <w:rPr>
                    <w:rFonts w:hint="eastAsia" w:ascii="仿宋" w:hAnsi="MS Mincho" w:eastAsia="MS Mincho" w:cs="MS Mincho"/>
                    <w:color w:val="0C0C0C" w:themeColor="text1" w:themeTint="F2"/>
                    <w:kern w:val="0"/>
                    <w:sz w:val="24"/>
                  </w:rPr>
                  <w:t>☐</w:t>
                </w:r>
              </w:sdtContent>
            </w:sdt>
            <w:r>
              <w:rPr>
                <w:rFonts w:hint="eastAsia" w:ascii="仿宋" w:hAnsi="仿宋" w:eastAsia="仿宋" w:cs="宋体"/>
                <w:snapToGrid w:val="0"/>
                <w:color w:val="0C0C0C" w:themeColor="text1" w:themeTint="F2"/>
                <w:kern w:val="28"/>
                <w:sz w:val="24"/>
              </w:rPr>
              <w:t>联合体投标的，联合体各方均需按招标文件第四部分评标标准要求提供资信证明文件，否则视为不符合相关要求。</w:t>
            </w:r>
          </w:p>
          <w:p w14:paraId="7084C6BA">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1052570136"/>
              </w:sdtPr>
              <w:sdtEndPr>
                <w:rPr>
                  <w:rFonts w:hint="eastAsia" w:ascii="仿宋" w:hAnsi="仿宋" w:eastAsia="仿宋" w:cs="Arial"/>
                  <w:color w:val="0C0C0C" w:themeColor="text1" w:themeTint="F2"/>
                  <w:kern w:val="0"/>
                  <w:sz w:val="24"/>
                </w:rPr>
              </w:sdtEndPr>
              <w:sdtContent>
                <w:r>
                  <w:rPr>
                    <w:rFonts w:hint="eastAsia" w:ascii="仿宋" w:hAnsi="仿宋" w:eastAsia="仿宋" w:cs="Arial"/>
                    <w:color w:val="0C0C0C" w:themeColor="text1" w:themeTint="F2"/>
                    <w:kern w:val="0"/>
                    <w:sz w:val="24"/>
                  </w:rPr>
                  <w:sym w:font="Wingdings" w:char="F0FE"/>
                </w:r>
              </w:sdtContent>
            </w:sdt>
            <w:r>
              <w:rPr>
                <w:rFonts w:hint="eastAsia" w:ascii="仿宋" w:hAnsi="仿宋" w:eastAsia="仿宋" w:cs="宋体"/>
                <w:snapToGrid w:val="0"/>
                <w:color w:val="0C0C0C" w:themeColor="text1" w:themeTint="F2"/>
                <w:kern w:val="28"/>
                <w:sz w:val="24"/>
              </w:rPr>
              <w:t>联合体投标的，联合体中有一方或者联合体成员根据分工按招标文件第四部分评标标准要求提供资信证明文件的，视为符合了相关要求。</w:t>
            </w:r>
          </w:p>
        </w:tc>
      </w:tr>
      <w:tr w14:paraId="6F122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E7C2FF">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76E9106">
            <w:pPr>
              <w:snapToGrid w:val="0"/>
              <w:spacing w:line="400" w:lineRule="exact"/>
              <w:jc w:val="center"/>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136F02F0">
            <w:pPr>
              <w:spacing w:line="360" w:lineRule="auto"/>
              <w:rPr>
                <w:rFonts w:ascii="仿宋" w:hAnsi="仿宋" w:eastAsia="仿宋" w:cs="仿宋"/>
                <w:snapToGrid w:val="0"/>
                <w:kern w:val="28"/>
                <w:sz w:val="24"/>
              </w:rPr>
            </w:pPr>
            <w:r>
              <w:rPr>
                <w:rFonts w:hint="eastAsia" w:ascii="仿宋" w:hAnsi="仿宋" w:eastAsia="仿宋" w:cs="仿宋"/>
                <w:b/>
                <w:sz w:val="24"/>
              </w:rPr>
              <w:t>投标总报价应含采购服务费，本项目的招标代理服务费由中标人一次性向采购代理机构支付。本项目的招标代理服务费（按预算价）参照发改价格[2011]534号文《关于降低部分建设项目收费标准规范收费行为等有关问题的通知》的收费标准收取</w:t>
            </w:r>
            <w:r>
              <w:rPr>
                <w:rFonts w:hint="eastAsia" w:ascii="仿宋" w:hAnsi="仿宋" w:eastAsia="仿宋" w:cs="仿宋"/>
                <w:b/>
                <w:bCs/>
                <w:sz w:val="24"/>
              </w:rPr>
              <w:t>。</w:t>
            </w:r>
            <w:r>
              <w:rPr>
                <w:rFonts w:hint="eastAsia" w:ascii="仿宋" w:hAnsi="仿宋" w:eastAsia="仿宋" w:cs="仿宋"/>
                <w:snapToGrid w:val="0"/>
                <w:kern w:val="28"/>
                <w:sz w:val="24"/>
              </w:rPr>
              <w:t>专家评审费</w:t>
            </w:r>
            <w:bookmarkStart w:id="10" w:name="fwzh"/>
            <w:r>
              <w:rPr>
                <w:rFonts w:hint="eastAsia" w:ascii="仿宋" w:hAnsi="仿宋" w:eastAsia="仿宋" w:cs="仿宋"/>
                <w:snapToGrid w:val="0"/>
                <w:kern w:val="28"/>
                <w:sz w:val="24"/>
              </w:rPr>
              <w:t>按《淳财监督〔2020〕623号</w:t>
            </w:r>
            <w:bookmarkEnd w:id="10"/>
            <w:r>
              <w:rPr>
                <w:rFonts w:hint="eastAsia" w:ascii="仿宋" w:hAnsi="仿宋" w:eastAsia="仿宋" w:cs="仿宋"/>
                <w:snapToGrid w:val="0"/>
                <w:kern w:val="28"/>
                <w:sz w:val="24"/>
              </w:rPr>
              <w:t>》规定的标准由采购人支付。</w:t>
            </w:r>
          </w:p>
          <w:p w14:paraId="786D171E">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采购服务费为：人民币￥4500元；</w:t>
            </w:r>
          </w:p>
          <w:p w14:paraId="61161BF4">
            <w:pPr>
              <w:snapToGrid w:val="0"/>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收款单位（户名）：浙江阳光联合会计师事务所（普通合伙）</w:t>
            </w:r>
          </w:p>
          <w:p w14:paraId="4DD1B427">
            <w:pPr>
              <w:snapToGrid w:val="0"/>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开户行：中国工商银行淳安县支行</w:t>
            </w:r>
          </w:p>
          <w:p w14:paraId="48978FB7">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账号：</w:t>
            </w:r>
            <w:r>
              <w:rPr>
                <w:rFonts w:hint="eastAsia" w:ascii="仿宋" w:hAnsi="仿宋" w:eastAsia="仿宋" w:cs="宋体"/>
                <w:color w:val="000000"/>
                <w:sz w:val="24"/>
              </w:rPr>
              <w:t>120 202 910 900 671 7573</w:t>
            </w:r>
          </w:p>
        </w:tc>
      </w:tr>
      <w:tr w14:paraId="75C68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6F7A09">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277B0E32">
            <w:pPr>
              <w:snapToGrid w:val="0"/>
              <w:spacing w:line="360" w:lineRule="auto"/>
              <w:jc w:val="center"/>
              <w:rPr>
                <w:rFonts w:ascii="仿宋" w:hAnsi="仿宋" w:eastAsia="仿宋" w:cs="仿宋"/>
                <w:b/>
                <w:color w:val="0C0C0C" w:themeColor="text1" w:themeTint="F2"/>
                <w:sz w:val="24"/>
              </w:rPr>
            </w:pPr>
            <w:r>
              <w:rPr>
                <w:rFonts w:hint="eastAsia" w:ascii="仿宋" w:hAnsi="仿宋" w:eastAsia="仿宋" w:cs="仿宋"/>
                <w:b/>
                <w:color w:val="0C0C0C" w:themeColor="text1" w:themeTint="F2"/>
                <w:sz w:val="24"/>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14:paraId="17AD7787">
            <w:pPr>
              <w:spacing w:line="360" w:lineRule="auto"/>
              <w:rPr>
                <w:rFonts w:ascii="仿宋" w:hAnsi="仿宋" w:eastAsia="仿宋" w:cs="仿宋"/>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中标人中标后须提供给采购代理机构两份加盖公章的纸质投标文件（一正一副，副本是正本的复印件，与电子投标文件一致，如不一致，以电子投标文件为准）。</w:t>
            </w:r>
          </w:p>
        </w:tc>
      </w:tr>
    </w:tbl>
    <w:p w14:paraId="363EC3F1">
      <w:pPr>
        <w:pStyle w:val="57"/>
        <w:ind w:left="0" w:leftChars="0"/>
      </w:pPr>
    </w:p>
    <w:bookmarkEnd w:id="9"/>
    <w:p w14:paraId="366EA85A">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14:paraId="28316010">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2F56B72D">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E4371A6">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19CB44D9">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227DD41D">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14:paraId="0E6C0970">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26D7ABBA">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05FE283">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6EC240">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70F655D4">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14:paraId="176156F2">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497A5146">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1B35782">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5FBF5AC7">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03C2501E">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6DD42663">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B3CB68F">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35E171D0">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B5164F">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86EFE4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14A9594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794BE8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17A40C5">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5D9D1485">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56E32C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0E4E40B">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B96B6BD">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D8189F6">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7DD595">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E2B355">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0BDDA217">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1495098B">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3D109749">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4270FB1">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14:paraId="037D4FFB">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126CDCF3">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024671">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14:paraId="7617F662">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7A0786AB">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38D1FDD">
      <w:pPr>
        <w:pStyle w:val="1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44ED9A59">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6A96B2C6">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3C7D0CEB">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53744F07">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0E4B4FCC">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01A2EC8F">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7625C1A8">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14:paraId="34D7A01C">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14:paraId="59831523">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14:paraId="2C7580D1">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4808E48">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299F5141">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8215641">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54F1370B">
      <w:pPr>
        <w:pStyle w:val="892"/>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14:paraId="39049E17">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79BB073E">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46D5337">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14:paraId="5CB032A5">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 以联合体形式参加政府采购活动的，其投诉应当由组成联合体的所有供应商共同提出。</w:t>
      </w:r>
    </w:p>
    <w:p w14:paraId="426CF281">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02FE048C">
      <w:pPr>
        <w:adjustRightInd/>
        <w:spacing w:line="360" w:lineRule="auto"/>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4785A28">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2C882CA5">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227BFEA9">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2AD09EB2">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50E741A1">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7C461969">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064B90F4">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5205C97D">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DCF9F8D">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186EC157">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509F6EBF">
      <w:pPr>
        <w:pStyle w:val="135"/>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19073B08">
      <w:pPr>
        <w:pStyle w:val="135"/>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610F29">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5A1AE934">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11714A3F">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753806E">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172C38A2">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0D3DA8A">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7A76C8D2">
      <w:pPr>
        <w:pStyle w:val="1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7EA3F548">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0EAA382B">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7D5655E9">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3E50F74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5E528C4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690F881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 联合体协议（如果有）</w:t>
      </w:r>
    </w:p>
    <w:p w14:paraId="504B0B4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p>
    <w:p w14:paraId="12C4CCD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p>
    <w:p w14:paraId="53DF04BC">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1059B9AE">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1FE3C22C">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1DBE9381">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44B3B86B">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4E2A4095">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6E7A064B">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50C3951D">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66D88F28">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791990CC">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7B303A4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467AEE6E">
      <w:pPr>
        <w:pStyle w:val="25"/>
        <w:rPr>
          <w:rFonts w:ascii="仿宋" w:hAnsi="仿宋" w:eastAsia="仿宋" w:cs="仿宋"/>
          <w:snapToGrid/>
          <w:szCs w:val="24"/>
          <w:lang w:val="en-US"/>
        </w:rPr>
      </w:pPr>
      <w:r>
        <w:rPr>
          <w:rFonts w:hint="eastAsia" w:ascii="仿宋" w:hAnsi="仿宋" w:eastAsia="仿宋" w:cs="仿宋"/>
          <w:snapToGrid/>
          <w:szCs w:val="24"/>
          <w:lang w:val="en-US"/>
        </w:rPr>
        <w:t xml:space="preserve">        11.3.2中小企业声明函（如果有）</w:t>
      </w:r>
    </w:p>
    <w:p w14:paraId="5E27A3DC">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3890C267">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04E06B63">
      <w:pPr>
        <w:pStyle w:val="135"/>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8AE716F">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8805D91">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3E95B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5B177A7">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3677F5F1">
      <w:pPr>
        <w:pStyle w:val="135"/>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2B596A7">
      <w:pPr>
        <w:pStyle w:val="135"/>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8E0765C">
      <w:pPr>
        <w:pStyle w:val="135"/>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303E95A3">
      <w:pPr>
        <w:pStyle w:val="135"/>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5C418A16">
      <w:pPr>
        <w:pStyle w:val="135"/>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32A40C">
      <w:pPr>
        <w:pStyle w:val="135"/>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A4223FC">
      <w:pPr>
        <w:pStyle w:val="135"/>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483C8EC9">
      <w:pPr>
        <w:pStyle w:val="35"/>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62F44623">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0D4B1CEE">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F80DC18">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58729AF2">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5CA7B858">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3B69C62E">
      <w:pPr>
        <w:pStyle w:val="135"/>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16.投标文件的无效处理</w:t>
      </w:r>
    </w:p>
    <w:p w14:paraId="3D21A17F">
      <w:pPr>
        <w:pStyle w:val="26"/>
        <w:spacing w:line="360" w:lineRule="auto"/>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rPr>
        <w:t>有招标文件第四部分</w:t>
      </w:r>
      <w:r>
        <w:rPr>
          <w:rFonts w:hint="eastAsia" w:ascii="仿宋" w:hAnsi="仿宋" w:eastAsia="仿宋" w:cs="仿宋"/>
          <w:color w:val="000000" w:themeColor="text1"/>
        </w:rPr>
        <w:t>第</w:t>
      </w:r>
      <w:r>
        <w:rPr>
          <w:rFonts w:ascii="仿宋" w:hAnsi="仿宋" w:eastAsia="仿宋" w:cs="仿宋"/>
          <w:color w:val="000000" w:themeColor="text1"/>
        </w:rPr>
        <w:t>4.2</w:t>
      </w:r>
      <w:r>
        <w:rPr>
          <w:rFonts w:hint="eastAsia" w:ascii="仿宋" w:hAnsi="仿宋" w:eastAsia="仿宋" w:cs="仿宋"/>
          <w:color w:val="000000" w:themeColor="text1"/>
        </w:rPr>
        <w:t>项规定</w:t>
      </w:r>
      <w:r>
        <w:rPr>
          <w:rFonts w:hint="eastAsia" w:ascii="仿宋" w:hAnsi="仿宋" w:eastAsia="仿宋" w:cs="仿宋"/>
          <w:color w:val="000000" w:themeColor="text1"/>
          <w:szCs w:val="21"/>
        </w:rPr>
        <w:t>的情形之一的，投标无效：</w:t>
      </w:r>
    </w:p>
    <w:p w14:paraId="2F566607">
      <w:pPr>
        <w:pStyle w:val="135"/>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005F354E">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5AB49C8C">
      <w:pPr>
        <w:pStyle w:val="135"/>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710855F0">
      <w:pPr>
        <w:pStyle w:val="135"/>
        <w:spacing w:before="0"/>
        <w:ind w:firstLine="480"/>
        <w:rPr>
          <w:rFonts w:ascii="仿宋" w:hAnsi="仿宋" w:eastAsia="仿宋" w:cs="仿宋"/>
          <w:b/>
          <w:sz w:val="32"/>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76EACFC6">
      <w:pPr>
        <w:pStyle w:val="135"/>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469AD20C">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75AF508C">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649BADD7">
      <w:pPr>
        <w:pStyle w:val="56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368B3971">
      <w:pPr>
        <w:pStyle w:val="56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EB15ACC">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2A71913E">
      <w:pPr>
        <w:pStyle w:val="135"/>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3C47FE85">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60D73C68">
      <w:pPr>
        <w:pStyle w:val="135"/>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340C788B">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4501CA10">
      <w:pPr>
        <w:pStyle w:val="135"/>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7ECB7A2C">
      <w:pPr>
        <w:pStyle w:val="135"/>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4B0A3A8B">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41BE96D6">
      <w:pPr>
        <w:pStyle w:val="135"/>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A141118">
      <w:pPr>
        <w:pStyle w:val="135"/>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14:paraId="362E2AD9">
      <w:pPr>
        <w:pStyle w:val="135"/>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135558B">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21902A74">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631FFC5F">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14:paraId="312FBF70">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49162CFB">
      <w:pPr>
        <w:pStyle w:val="135"/>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21D7D94C">
      <w:pPr>
        <w:pStyle w:val="135"/>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20852C62">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7115775A">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6C0D10C7">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5FFD952C">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14:paraId="52670BEA">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02DE01B">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0FFB980E">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19B93738">
      <w:pPr>
        <w:pStyle w:val="135"/>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F3753A">
      <w:pPr>
        <w:pStyle w:val="135"/>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0C95C884">
      <w:pPr>
        <w:pStyle w:val="135"/>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0B5D5095">
      <w:pPr>
        <w:pStyle w:val="135"/>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62B57641">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203B0E08">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26.1拟签订的合同文本要求中标供应商提交履约保证金的，供应商应当以支票、汇票、本票或者金融机构、担保机构出具的保函等非现金形式提交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57FC171D">
      <w:pPr>
        <w:pStyle w:val="3"/>
        <w:ind w:left="0" w:firstLine="480" w:firstLineChars="200"/>
        <w:rPr>
          <w:lang w:val="en-US"/>
        </w:rPr>
      </w:pPr>
      <w:r>
        <w:rPr>
          <w:rFonts w:hint="eastAsia"/>
          <w:b w:val="0"/>
          <w:bCs w:val="0"/>
          <w:snapToGrid w:val="0"/>
          <w:kern w:val="28"/>
          <w:sz w:val="24"/>
          <w:lang w:val="en-US"/>
        </w:rPr>
        <w:t>26.2</w:t>
      </w: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2EEB6CD">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14:paraId="043D625C">
      <w:pPr>
        <w:pStyle w:val="135"/>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3729E972">
      <w:pPr>
        <w:pStyle w:val="135"/>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5CCEA4D7">
      <w:pPr>
        <w:pStyle w:val="135"/>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1F9E8565">
      <w:pPr>
        <w:pStyle w:val="135"/>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29CA54A5">
      <w:pPr>
        <w:pStyle w:val="135"/>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61E29395">
      <w:pPr>
        <w:pStyle w:val="135"/>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6D9E7B37">
      <w:pPr>
        <w:pStyle w:val="135"/>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1845AC9">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6301A10B">
      <w:pPr>
        <w:pStyle w:val="26"/>
        <w:spacing w:line="360" w:lineRule="auto"/>
        <w:ind w:firstLine="0" w:firstLineChars="0"/>
        <w:rPr>
          <w:rFonts w:ascii="仿宋" w:hAnsi="仿宋" w:eastAsia="仿宋" w:cs="仿宋"/>
          <w:b/>
        </w:rPr>
      </w:pPr>
      <w:r>
        <w:rPr>
          <w:rFonts w:hint="eastAsia" w:ascii="仿宋" w:hAnsi="仿宋" w:eastAsia="仿宋" w:cs="仿宋"/>
          <w:b/>
        </w:rPr>
        <w:t>29.验收</w:t>
      </w:r>
    </w:p>
    <w:p w14:paraId="11B03DE0">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0308E0">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6F8E677">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8DE0E7">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94299E3">
      <w:pPr>
        <w:spacing w:line="360" w:lineRule="auto"/>
        <w:jc w:val="center"/>
        <w:outlineLvl w:val="0"/>
        <w:rPr>
          <w:rFonts w:ascii="仿宋" w:hAnsi="仿宋" w:eastAsia="仿宋" w:cs="仿宋"/>
          <w:b/>
          <w:sz w:val="36"/>
          <w:szCs w:val="36"/>
        </w:rPr>
      </w:pPr>
      <w:bookmarkStart w:id="14" w:name="_Hlt75236101"/>
      <w:bookmarkEnd w:id="14"/>
      <w:bookmarkStart w:id="15" w:name="_Hlt75236011"/>
      <w:bookmarkEnd w:id="15"/>
      <w:bookmarkStart w:id="16" w:name="_Hlt74714665"/>
      <w:bookmarkEnd w:id="16"/>
      <w:bookmarkStart w:id="17" w:name="_Hlt68073093"/>
      <w:bookmarkEnd w:id="17"/>
      <w:bookmarkStart w:id="18" w:name="_Hlt68072998"/>
      <w:bookmarkEnd w:id="18"/>
      <w:bookmarkStart w:id="19" w:name="_Hlt68072990"/>
      <w:bookmarkEnd w:id="19"/>
      <w:bookmarkStart w:id="20" w:name="_Hlt68057669"/>
      <w:bookmarkEnd w:id="20"/>
      <w:bookmarkStart w:id="21" w:name="_Hlt75236290"/>
      <w:bookmarkEnd w:id="21"/>
      <w:bookmarkStart w:id="22" w:name="_Hlt74707468"/>
      <w:bookmarkEnd w:id="22"/>
      <w:bookmarkStart w:id="23" w:name="_Hlt74730295"/>
      <w:bookmarkEnd w:id="23"/>
      <w:bookmarkStart w:id="24" w:name="_Hlt74729768"/>
      <w:bookmarkEnd w:id="24"/>
      <w:bookmarkStart w:id="25" w:name="_Hlt68403820"/>
      <w:bookmarkEnd w:id="25"/>
    </w:p>
    <w:p w14:paraId="2DDCE478">
      <w:pPr>
        <w:pStyle w:val="25"/>
        <w:rPr>
          <w:lang w:val="en-US"/>
        </w:rPr>
      </w:pPr>
    </w:p>
    <w:p w14:paraId="2BC600EB">
      <w:pPr>
        <w:pStyle w:val="64"/>
        <w:rPr>
          <w:lang w:val="en-US"/>
        </w:rPr>
      </w:pPr>
    </w:p>
    <w:p w14:paraId="778BCBA0">
      <w:pPr>
        <w:pStyle w:val="64"/>
        <w:rPr>
          <w:lang w:val="en-US"/>
        </w:rPr>
      </w:pPr>
    </w:p>
    <w:p w14:paraId="02088772">
      <w:pPr>
        <w:pStyle w:val="64"/>
        <w:rPr>
          <w:lang w:val="en-US"/>
        </w:rPr>
      </w:pPr>
    </w:p>
    <w:p w14:paraId="585BBE68">
      <w:pPr>
        <w:pStyle w:val="64"/>
        <w:rPr>
          <w:lang w:val="en-US"/>
        </w:rPr>
      </w:pPr>
    </w:p>
    <w:p w14:paraId="5B0F5675">
      <w:pPr>
        <w:pStyle w:val="64"/>
        <w:rPr>
          <w:lang w:val="en-US"/>
        </w:rPr>
      </w:pPr>
    </w:p>
    <w:p w14:paraId="7CA20C09">
      <w:pPr>
        <w:pStyle w:val="64"/>
        <w:rPr>
          <w:lang w:val="en-US"/>
        </w:rPr>
      </w:pPr>
    </w:p>
    <w:p w14:paraId="128D1924">
      <w:pPr>
        <w:pStyle w:val="64"/>
        <w:rPr>
          <w:lang w:val="en-US"/>
        </w:rPr>
      </w:pPr>
    </w:p>
    <w:p w14:paraId="4A3D0B64">
      <w:pPr>
        <w:pStyle w:val="64"/>
        <w:rPr>
          <w:lang w:val="en-US"/>
        </w:rPr>
      </w:pPr>
    </w:p>
    <w:p w14:paraId="4F1DE860">
      <w:pPr>
        <w:pStyle w:val="64"/>
        <w:rPr>
          <w:lang w:val="en-US"/>
        </w:rPr>
      </w:pPr>
    </w:p>
    <w:p w14:paraId="156B5AB8">
      <w:pPr>
        <w:pStyle w:val="64"/>
        <w:rPr>
          <w:lang w:val="en-US"/>
        </w:rPr>
      </w:pPr>
    </w:p>
    <w:p w14:paraId="0A478CF6">
      <w:pPr>
        <w:widowControl/>
        <w:adjustRightInd/>
        <w:jc w:val="center"/>
        <w:rPr>
          <w:rFonts w:ascii="仿宋" w:hAnsi="仿宋" w:eastAsia="仿宋" w:cs="仿宋"/>
          <w:b/>
          <w:sz w:val="36"/>
          <w:szCs w:val="36"/>
        </w:rPr>
      </w:pPr>
      <w:r>
        <w:rPr>
          <w:rFonts w:hint="eastAsia" w:ascii="仿宋" w:hAnsi="仿宋" w:eastAsia="仿宋" w:cs="仿宋"/>
          <w:b/>
          <w:sz w:val="36"/>
          <w:szCs w:val="36"/>
        </w:rPr>
        <w:t>第三部分 采购需求</w:t>
      </w:r>
      <w:bookmarkEnd w:id="11"/>
      <w:bookmarkEnd w:id="12"/>
      <w:bookmarkStart w:id="26" w:name="_Toc86217003"/>
      <w:bookmarkStart w:id="27" w:name="第五部分"/>
    </w:p>
    <w:p w14:paraId="21E62518">
      <w:pPr>
        <w:rPr>
          <w:rFonts w:ascii="仿宋" w:hAnsi="仿宋" w:eastAsia="仿宋" w:cs="仿宋"/>
          <w:sz w:val="24"/>
        </w:rPr>
      </w:pPr>
      <w:r>
        <w:rPr>
          <w:rFonts w:hint="eastAsia" w:ascii="仿宋" w:hAnsi="仿宋" w:eastAsia="仿宋" w:cs="仿宋"/>
          <w:b/>
          <w:sz w:val="28"/>
          <w:szCs w:val="28"/>
        </w:rPr>
        <w:t>一、物资清单及技术参数要求</w:t>
      </w:r>
    </w:p>
    <w:tbl>
      <w:tblPr>
        <w:tblStyle w:val="66"/>
        <w:tblW w:w="9450" w:type="dxa"/>
        <w:tblInd w:w="0" w:type="dxa"/>
        <w:tblLayout w:type="autofit"/>
        <w:tblCellMar>
          <w:top w:w="0" w:type="dxa"/>
          <w:left w:w="0" w:type="dxa"/>
          <w:bottom w:w="0" w:type="dxa"/>
          <w:right w:w="0" w:type="dxa"/>
        </w:tblCellMar>
      </w:tblPr>
      <w:tblGrid>
        <w:gridCol w:w="990"/>
        <w:gridCol w:w="1481"/>
        <w:gridCol w:w="7209"/>
      </w:tblGrid>
      <w:tr w14:paraId="0D33FE4D">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D6E76">
            <w:pPr>
              <w:widowControl/>
              <w:textAlignment w:val="center"/>
              <w:rPr>
                <w:rFonts w:ascii="仿宋" w:hAnsi="仿宋" w:eastAsia="仿宋" w:cs="仿宋"/>
                <w:color w:val="000000"/>
                <w:sz w:val="24"/>
              </w:rPr>
            </w:pPr>
            <w:r>
              <w:rPr>
                <w:rFonts w:hint="eastAsia" w:ascii="仿宋" w:hAnsi="仿宋" w:eastAsia="仿宋" w:cs="仿宋"/>
                <w:color w:val="000000"/>
                <w:sz w:val="24"/>
              </w:rPr>
              <w:t>序号</w:t>
            </w:r>
          </w:p>
        </w:tc>
        <w:tc>
          <w:tcPr>
            <w:tcW w:w="8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77F53">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招标要求</w:t>
            </w:r>
          </w:p>
        </w:tc>
      </w:tr>
      <w:tr w14:paraId="1FD178B6">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71BA7">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8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D40A1">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设备名称：脉动真空灭菌器  数量1台</w:t>
            </w:r>
          </w:p>
        </w:tc>
      </w:tr>
      <w:tr w14:paraId="1FB893D1">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D8E9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w:t>
            </w:r>
          </w:p>
        </w:tc>
        <w:tc>
          <w:tcPr>
            <w:tcW w:w="8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A0365B">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主体</w:t>
            </w:r>
          </w:p>
        </w:tc>
      </w:tr>
      <w:tr w14:paraId="5AD9CE2D">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69ECA">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1.1.1</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84C11">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容积：</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965FF">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≥990L</w:t>
            </w:r>
          </w:p>
        </w:tc>
      </w:tr>
      <w:tr w14:paraId="67FE7227">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9F4B5">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1.1.2</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E2D2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主体结构：</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BBAA5">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环形加强筋结构，内腔强度和稳定性更高；多点进汽，多段加热，温度梯度便于内腔蒸汽对流，温度分布更均匀；节省蒸汽消耗；灭菌器整体重量更轻。</w:t>
            </w:r>
          </w:p>
        </w:tc>
      </w:tr>
      <w:tr w14:paraId="1AACBAF5">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02338">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1.1.3</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7767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焊接工艺：</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DF73B">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全自动焊接机器人焊接保证焊缝质量；氩气保护，自动控制无过烧现象。</w:t>
            </w:r>
          </w:p>
        </w:tc>
      </w:tr>
      <w:tr w14:paraId="33808BA5">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ADA79">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1.1.4</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2F9B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材质：</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D3D5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内壳、夹套均采用304不锈钢材质，其中内壳厚度≥6mm，夹套厚度≥6mm。</w:t>
            </w:r>
          </w:p>
        </w:tc>
      </w:tr>
      <w:tr w14:paraId="65DBCC1B">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FCBA5">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1.1.5</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13016">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设计压力：</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E7BDF">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-0.1/0.3Mpa</w:t>
            </w:r>
          </w:p>
        </w:tc>
      </w:tr>
      <w:tr w14:paraId="07647397">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52F86">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1.1.6</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81A94">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设计温度：</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2459A">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≥144℃</w:t>
            </w:r>
          </w:p>
        </w:tc>
      </w:tr>
      <w:tr w14:paraId="495967B8">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1F5A9">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1.1.7</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38C3A">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使用寿命：</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65657">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 xml:space="preserve">≥10年或20000次灭菌循环 </w:t>
            </w:r>
          </w:p>
        </w:tc>
      </w:tr>
      <w:tr w14:paraId="32113D7E">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B529F">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1.1.8</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ABD6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夹套数量：</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E7D2A">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环形加强筋结构，环形加强筋个数≥6个。多点进汽，进汽口数量≥6个。</w:t>
            </w:r>
          </w:p>
        </w:tc>
      </w:tr>
      <w:tr w14:paraId="24B478D8">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8B2DD">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1.1.9</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F1AA1">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主体保温：</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EE85C">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玻璃棉，厚度≥60mm</w:t>
            </w:r>
          </w:p>
        </w:tc>
      </w:tr>
      <w:tr w14:paraId="55898D93">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2DDDD">
            <w:pPr>
              <w:widowControl/>
              <w:textAlignment w:val="center"/>
              <w:rPr>
                <w:rFonts w:ascii="仿宋" w:hAnsi="仿宋" w:eastAsia="仿宋" w:cs="仿宋"/>
                <w:color w:val="000000"/>
                <w:kern w:val="0"/>
                <w:sz w:val="24"/>
              </w:rPr>
            </w:pPr>
            <w:r>
              <w:rPr>
                <w:rFonts w:hint="eastAsia" w:ascii="仿宋" w:hAnsi="仿宋" w:eastAsia="仿宋" w:cs="仿宋"/>
                <w:sz w:val="24"/>
              </w:rPr>
              <w:t>▲</w:t>
            </w:r>
            <w:r>
              <w:rPr>
                <w:rFonts w:hint="eastAsia" w:ascii="仿宋" w:hAnsi="仿宋" w:eastAsia="仿宋" w:cs="仿宋"/>
                <w:color w:val="000000"/>
                <w:kern w:val="0"/>
                <w:sz w:val="24"/>
              </w:rPr>
              <w:t>1.2</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9D576">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功率：</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8A9FA">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为尽可能提高设备产汽效率，进而缩短灭菌时间，要求设备功率≥60KW。</w:t>
            </w:r>
          </w:p>
        </w:tc>
      </w:tr>
      <w:tr w14:paraId="7AAD32A2">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8B243">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05B69">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密封门</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A62C19">
            <w:pPr>
              <w:rPr>
                <w:rFonts w:ascii="仿宋" w:hAnsi="仿宋" w:eastAsia="仿宋" w:cs="仿宋"/>
                <w:color w:val="000000"/>
                <w:sz w:val="24"/>
              </w:rPr>
            </w:pPr>
          </w:p>
        </w:tc>
      </w:tr>
      <w:tr w14:paraId="7B295B7C">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78CB1">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1.2.1</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66443">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门数量：</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DAFB0">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双门</w:t>
            </w:r>
          </w:p>
        </w:tc>
      </w:tr>
      <w:tr w14:paraId="078E985E">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10D09">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1.2.2</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CF43E">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材质：</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E8725">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门板厚度≥10mm，门板材料同内室材料，加强筋不锈钢。</w:t>
            </w:r>
          </w:p>
        </w:tc>
      </w:tr>
      <w:tr w14:paraId="288E7849">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2C6CD">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1.2.3</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EA151">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结构：</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3677E">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与主体啮合齿数≥10个，门板加强筋板数量≥4个</w:t>
            </w:r>
          </w:p>
        </w:tc>
      </w:tr>
      <w:tr w14:paraId="2F9F7748">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9EDC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1.2.4</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EA41C">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动力方式：</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0EC9B">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电机齿轮链条驱动门板上下移动，侧开门式开启柜门。</w:t>
            </w:r>
          </w:p>
        </w:tc>
      </w:tr>
      <w:tr w14:paraId="45DF09F4">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1AECD">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1.2.5</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47F23">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安全联锁：</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6C6FB">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压力安全联锁装置：通过省级技术监督部门鉴定，门只有关闭到位，电源才能接通加热产生蒸汽；内室有正压或负压压力，门无法打开。</w:t>
            </w:r>
          </w:p>
        </w:tc>
      </w:tr>
      <w:tr w14:paraId="157F542F">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A3351">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1.2.6</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E9D24">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双门互锁：</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950E3">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双门互锁，一个门处在非关闭状态下，另一个门无法进行门动作。</w:t>
            </w:r>
          </w:p>
        </w:tc>
      </w:tr>
      <w:tr w14:paraId="37D278E1">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CDE47">
            <w:pPr>
              <w:widowControl/>
              <w:textAlignment w:val="center"/>
              <w:rPr>
                <w:rFonts w:ascii="仿宋" w:hAnsi="仿宋" w:eastAsia="仿宋" w:cs="仿宋"/>
                <w:color w:val="000000"/>
                <w:sz w:val="24"/>
              </w:rPr>
            </w:pPr>
            <w:r>
              <w:rPr>
                <w:rFonts w:hint="eastAsia" w:ascii="仿宋" w:hAnsi="仿宋" w:eastAsia="仿宋" w:cs="仿宋"/>
                <w:color w:val="000000" w:themeColor="text1"/>
                <w:sz w:val="24"/>
              </w:rPr>
              <w:t>★</w:t>
            </w:r>
            <w:r>
              <w:rPr>
                <w:rFonts w:hint="eastAsia" w:ascii="仿宋" w:hAnsi="仿宋" w:eastAsia="仿宋" w:cs="仿宋"/>
                <w:color w:val="000000"/>
                <w:kern w:val="0"/>
                <w:sz w:val="24"/>
              </w:rPr>
              <w:t>1.2.7</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2EEF9">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门胶圈</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A7D84">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圆形门胶圈，医用透明高抗撕硅橡胶材质，压缩气密封。</w:t>
            </w:r>
          </w:p>
        </w:tc>
      </w:tr>
      <w:tr w14:paraId="6BF5A952">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713F5">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1.2.8</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44DB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两种门模式</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1FD1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隔离门模式：日常工作时使用，前后门不能同时打开，有效保证无菌物品存放区与检查包装区的隔离；维护门模式：在设备维护或检查检修时由专业工程师使用，前后门可同时打开。</w:t>
            </w:r>
          </w:p>
        </w:tc>
      </w:tr>
      <w:tr w14:paraId="334A76DC">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9B526">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1.3</w:t>
            </w:r>
          </w:p>
        </w:tc>
        <w:tc>
          <w:tcPr>
            <w:tcW w:w="8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8BF3B">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管路系统</w:t>
            </w:r>
          </w:p>
        </w:tc>
      </w:tr>
      <w:tr w14:paraId="200B4074">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0BA4D">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1.3.1</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E39D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蒸汽源：</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D65420">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电热：自产蒸汽</w:t>
            </w:r>
          </w:p>
        </w:tc>
      </w:tr>
      <w:tr w14:paraId="2DBEF722">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06F97">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1.3.2</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439D4">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降噪系统：</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A43D4">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配有节水降噪装置，带有降噪装置</w:t>
            </w:r>
          </w:p>
        </w:tc>
      </w:tr>
      <w:tr w14:paraId="11B7E843">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9ED80">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1.3.3</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69928">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水回收装置：</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1391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带有水回收装置，可将经过换热器内的冷水回收再利用，节约能源</w:t>
            </w:r>
          </w:p>
        </w:tc>
      </w:tr>
      <w:tr w14:paraId="021105D4">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B317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1.3.4</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6CA0E">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换热装置：</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CEC5D">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板式换热器，换热效率高，使用寿命长</w:t>
            </w:r>
          </w:p>
        </w:tc>
      </w:tr>
      <w:tr w14:paraId="66186022">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F9B48">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1.3.5</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854E9">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压缩气压力检测装置</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4E7E1">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压缩气压力检测装置，若气源低于0.4MPA，自动报警并退出程序</w:t>
            </w:r>
          </w:p>
        </w:tc>
      </w:tr>
      <w:tr w14:paraId="4D10F95D">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6A146">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1.3.6</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0D61B">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管路材质：</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4CA35">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不锈钢卫生级管路，卡箍链接</w:t>
            </w:r>
          </w:p>
        </w:tc>
      </w:tr>
      <w:tr w14:paraId="6B99C511">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7A3E8">
            <w:pPr>
              <w:widowControl/>
              <w:textAlignment w:val="center"/>
              <w:rPr>
                <w:rFonts w:ascii="仿宋" w:hAnsi="仿宋" w:eastAsia="仿宋" w:cs="仿宋"/>
                <w:color w:val="000000"/>
                <w:kern w:val="0"/>
                <w:sz w:val="24"/>
              </w:rPr>
            </w:pPr>
            <w:r>
              <w:rPr>
                <w:rFonts w:hint="eastAsia" w:ascii="仿宋" w:hAnsi="仿宋" w:eastAsia="仿宋" w:cs="仿宋"/>
                <w:color w:val="000000" w:themeColor="text1"/>
                <w:sz w:val="24"/>
              </w:rPr>
              <w:t>★</w:t>
            </w:r>
            <w:r>
              <w:rPr>
                <w:rFonts w:hint="eastAsia" w:ascii="仿宋" w:hAnsi="仿宋" w:eastAsia="仿宋" w:cs="仿宋"/>
                <w:color w:val="000000"/>
                <w:kern w:val="0"/>
                <w:sz w:val="24"/>
              </w:rPr>
              <w:t>1.3.7</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1D85D">
            <w:pPr>
              <w:widowControl/>
              <w:jc w:val="left"/>
              <w:textAlignment w:val="center"/>
              <w:rPr>
                <w:rFonts w:ascii="仿宋" w:hAnsi="仿宋" w:eastAsia="仿宋" w:cs="仿宋"/>
                <w:color w:val="000000"/>
                <w:kern w:val="0"/>
                <w:sz w:val="24"/>
              </w:rPr>
            </w:pPr>
            <w:r>
              <w:rPr>
                <w:rStyle w:val="317"/>
                <w:rFonts w:hint="default" w:ascii="仿宋" w:hAnsi="仿宋" w:eastAsia="仿宋" w:cs="仿宋"/>
                <w:sz w:val="24"/>
                <w:szCs w:val="24"/>
              </w:rPr>
              <w:t>泵：</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84B6E">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进口品牌，单级直连式水环真空泵（核心部件，要求进口，并提供证明材料）</w:t>
            </w:r>
          </w:p>
        </w:tc>
      </w:tr>
      <w:tr w14:paraId="684F5CFC">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EFCEF">
            <w:pPr>
              <w:widowControl/>
              <w:textAlignment w:val="center"/>
              <w:rPr>
                <w:rFonts w:ascii="仿宋" w:hAnsi="仿宋" w:eastAsia="仿宋" w:cs="仿宋"/>
                <w:color w:val="000000"/>
                <w:kern w:val="0"/>
                <w:sz w:val="24"/>
              </w:rPr>
            </w:pPr>
            <w:r>
              <w:rPr>
                <w:rFonts w:hint="eastAsia" w:ascii="仿宋" w:hAnsi="仿宋" w:eastAsia="仿宋" w:cs="仿宋"/>
                <w:color w:val="000000" w:themeColor="text1"/>
                <w:sz w:val="24"/>
              </w:rPr>
              <w:t>★</w:t>
            </w:r>
            <w:r>
              <w:rPr>
                <w:rFonts w:hint="eastAsia" w:ascii="仿宋" w:hAnsi="仿宋" w:eastAsia="仿宋" w:cs="仿宋"/>
                <w:color w:val="000000"/>
                <w:kern w:val="0"/>
                <w:sz w:val="24"/>
              </w:rPr>
              <w:t>1.3.8</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7D409">
            <w:pPr>
              <w:widowControl/>
              <w:jc w:val="left"/>
              <w:textAlignment w:val="center"/>
              <w:rPr>
                <w:rFonts w:ascii="仿宋" w:hAnsi="仿宋" w:eastAsia="仿宋" w:cs="仿宋"/>
                <w:color w:val="000000"/>
                <w:kern w:val="0"/>
                <w:sz w:val="24"/>
              </w:rPr>
            </w:pPr>
            <w:r>
              <w:rPr>
                <w:rStyle w:val="317"/>
                <w:rFonts w:hint="default" w:ascii="仿宋" w:hAnsi="仿宋" w:eastAsia="仿宋" w:cs="仿宋"/>
                <w:sz w:val="24"/>
                <w:szCs w:val="24"/>
              </w:rPr>
              <w:t>阀：</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D7644">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进口品牌气动阀和电磁阀。（核心部件，要求进口，并提供证明材料）</w:t>
            </w:r>
          </w:p>
        </w:tc>
      </w:tr>
      <w:tr w14:paraId="36CA9A76">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8D4B3">
            <w:pPr>
              <w:widowControl/>
              <w:textAlignment w:val="center"/>
              <w:rPr>
                <w:rFonts w:ascii="仿宋" w:hAnsi="仿宋" w:eastAsia="仿宋" w:cs="仿宋"/>
                <w:color w:val="000000"/>
                <w:kern w:val="0"/>
                <w:sz w:val="24"/>
              </w:rPr>
            </w:pPr>
            <w:r>
              <w:rPr>
                <w:rFonts w:hint="eastAsia" w:ascii="仿宋" w:hAnsi="仿宋" w:eastAsia="仿宋" w:cs="仿宋"/>
                <w:color w:val="000000" w:themeColor="text1"/>
                <w:sz w:val="24"/>
              </w:rPr>
              <w:t>★</w:t>
            </w:r>
            <w:r>
              <w:rPr>
                <w:rFonts w:hint="eastAsia" w:ascii="仿宋" w:hAnsi="仿宋" w:eastAsia="仿宋" w:cs="仿宋"/>
                <w:color w:val="000000"/>
                <w:kern w:val="0"/>
                <w:sz w:val="24"/>
              </w:rPr>
              <w:t>1.3.9</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EC8DA">
            <w:pPr>
              <w:widowControl/>
              <w:jc w:val="left"/>
              <w:textAlignment w:val="center"/>
              <w:rPr>
                <w:rFonts w:ascii="仿宋" w:hAnsi="仿宋" w:eastAsia="仿宋" w:cs="仿宋"/>
                <w:color w:val="000000"/>
                <w:kern w:val="0"/>
                <w:sz w:val="24"/>
              </w:rPr>
            </w:pPr>
            <w:r>
              <w:rPr>
                <w:rStyle w:val="317"/>
                <w:rFonts w:hint="default" w:ascii="仿宋" w:hAnsi="仿宋" w:eastAsia="仿宋" w:cs="仿宋"/>
                <w:sz w:val="24"/>
                <w:szCs w:val="24"/>
              </w:rPr>
              <w:t>压变：</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97EB9">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进口品牌，响应时间＜4ms。（核心部件，要求进口，并提供证明材料）</w:t>
            </w:r>
          </w:p>
        </w:tc>
      </w:tr>
      <w:tr w14:paraId="1852EB0A">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D3D99">
            <w:pPr>
              <w:widowControl/>
              <w:textAlignment w:val="center"/>
              <w:rPr>
                <w:rFonts w:ascii="仿宋" w:hAnsi="仿宋" w:eastAsia="仿宋" w:cs="仿宋"/>
                <w:color w:val="000000"/>
                <w:sz w:val="24"/>
              </w:rPr>
            </w:pPr>
            <w:r>
              <w:rPr>
                <w:rFonts w:hint="eastAsia" w:ascii="仿宋" w:hAnsi="仿宋" w:eastAsia="仿宋" w:cs="仿宋"/>
                <w:sz w:val="24"/>
              </w:rPr>
              <w:t>▲</w:t>
            </w:r>
            <w:r>
              <w:rPr>
                <w:rFonts w:hint="eastAsia" w:ascii="仿宋" w:hAnsi="仿宋" w:eastAsia="仿宋" w:cs="仿宋"/>
                <w:color w:val="000000"/>
                <w:kern w:val="0"/>
                <w:sz w:val="24"/>
              </w:rPr>
              <w:t>1.3.10</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460A1">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真空泵</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698DB">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真空泵为紧凑的直连式结构非分体式结构</w:t>
            </w:r>
          </w:p>
        </w:tc>
      </w:tr>
      <w:tr w14:paraId="13E35BF4">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1BFAB">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1.3.11</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FC2DA">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安装包</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3D10D">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配备安装包，安装需包含汽水分离装置</w:t>
            </w:r>
          </w:p>
        </w:tc>
      </w:tr>
      <w:tr w14:paraId="254722DE">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A4DB9">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1.4</w:t>
            </w:r>
          </w:p>
        </w:tc>
        <w:tc>
          <w:tcPr>
            <w:tcW w:w="8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4C328">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控制系统</w:t>
            </w:r>
          </w:p>
        </w:tc>
      </w:tr>
      <w:tr w14:paraId="354B94C7">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108F8">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1.4.1</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11B64">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屏</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49756">
            <w:pPr>
              <w:widowControl/>
              <w:textAlignment w:val="top"/>
              <w:rPr>
                <w:rFonts w:ascii="仿宋" w:hAnsi="仿宋" w:eastAsia="仿宋" w:cs="仿宋"/>
                <w:color w:val="000000"/>
                <w:sz w:val="24"/>
              </w:rPr>
            </w:pPr>
            <w:r>
              <w:rPr>
                <w:rFonts w:hint="eastAsia" w:ascii="仿宋" w:hAnsi="仿宋" w:eastAsia="仿宋" w:cs="仿宋"/>
                <w:color w:val="000000"/>
                <w:kern w:val="0"/>
                <w:sz w:val="24"/>
              </w:rPr>
              <w:t>控制屏采用64K真彩触摸屏，尺寸：≥8.4寸；</w:t>
            </w:r>
          </w:p>
        </w:tc>
      </w:tr>
      <w:tr w14:paraId="77BA6308">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CCBE1D">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1.4.2</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F8F10">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数据保存</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B42BF">
            <w:pPr>
              <w:widowControl/>
              <w:textAlignment w:val="top"/>
              <w:rPr>
                <w:rFonts w:ascii="仿宋" w:hAnsi="仿宋" w:eastAsia="仿宋" w:cs="仿宋"/>
                <w:color w:val="000000"/>
                <w:kern w:val="0"/>
                <w:sz w:val="24"/>
              </w:rPr>
            </w:pPr>
            <w:r>
              <w:rPr>
                <w:rFonts w:hint="eastAsia" w:ascii="仿宋" w:hAnsi="仿宋" w:eastAsia="仿宋" w:cs="仿宋"/>
                <w:color w:val="000000"/>
                <w:kern w:val="0"/>
                <w:sz w:val="24"/>
              </w:rPr>
              <w:t>热敏纸：内置热敏打印机，使用长效热敏纸，在适宜的环境下可保存5年；</w:t>
            </w:r>
          </w:p>
          <w:p w14:paraId="11D85CA2">
            <w:pPr>
              <w:widowControl/>
              <w:textAlignment w:val="top"/>
              <w:rPr>
                <w:rFonts w:ascii="仿宋" w:hAnsi="仿宋" w:eastAsia="仿宋" w:cs="仿宋"/>
                <w:color w:val="000000"/>
                <w:sz w:val="24"/>
              </w:rPr>
            </w:pPr>
            <w:r>
              <w:rPr>
                <w:rFonts w:hint="eastAsia" w:ascii="仿宋" w:hAnsi="仿宋" w:eastAsia="仿宋" w:cs="仿宋"/>
                <w:color w:val="000000"/>
                <w:kern w:val="0"/>
                <w:sz w:val="24"/>
              </w:rPr>
              <w:t xml:space="preserve">电子数据：可通过选配电脑监控软件，将程序运行的电子数据永久保存、重复打印、随时查看； </w:t>
            </w:r>
          </w:p>
        </w:tc>
      </w:tr>
      <w:tr w14:paraId="7002CB91">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FFDAD">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1.4.3</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A676BE">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安全保护</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056BE">
            <w:pPr>
              <w:widowControl/>
              <w:textAlignment w:val="top"/>
              <w:rPr>
                <w:rFonts w:ascii="仿宋" w:hAnsi="仿宋" w:eastAsia="仿宋" w:cs="仿宋"/>
                <w:color w:val="000000"/>
                <w:sz w:val="24"/>
              </w:rPr>
            </w:pPr>
            <w:r>
              <w:rPr>
                <w:rFonts w:hint="eastAsia" w:ascii="仿宋" w:hAnsi="仿宋" w:eastAsia="仿宋" w:cs="仿宋"/>
                <w:color w:val="000000"/>
                <w:kern w:val="0"/>
                <w:sz w:val="24"/>
              </w:rPr>
              <w:t>超压保护：内室压力超过程序运行允许压力，程序自动退出转入故障状态下处理；门关位检测保护：门开关在程序运行过程中检测异常，程序自动退出转入故障状态下处理。</w:t>
            </w:r>
          </w:p>
        </w:tc>
      </w:tr>
      <w:tr w14:paraId="22BA378B">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D393F">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1.5</w:t>
            </w:r>
          </w:p>
        </w:tc>
        <w:tc>
          <w:tcPr>
            <w:tcW w:w="8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0495F">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程序系统</w:t>
            </w:r>
          </w:p>
        </w:tc>
      </w:tr>
      <w:tr w14:paraId="17ADF1B1">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3103F9">
            <w:pPr>
              <w:widowControl/>
              <w:textAlignment w:val="center"/>
              <w:rPr>
                <w:rFonts w:ascii="仿宋" w:hAnsi="仿宋" w:eastAsia="仿宋" w:cs="仿宋"/>
                <w:color w:val="000000"/>
                <w:sz w:val="24"/>
              </w:rPr>
            </w:pPr>
            <w:r>
              <w:rPr>
                <w:rFonts w:hint="eastAsia" w:ascii="仿宋" w:hAnsi="仿宋" w:eastAsia="仿宋" w:cs="仿宋"/>
                <w:sz w:val="24"/>
              </w:rPr>
              <w:t>▲</w:t>
            </w:r>
            <w:r>
              <w:rPr>
                <w:rFonts w:hint="eastAsia" w:ascii="仿宋" w:hAnsi="仿宋" w:eastAsia="仿宋" w:cs="仿宋"/>
                <w:color w:val="000000"/>
                <w:kern w:val="0"/>
                <w:sz w:val="24"/>
              </w:rPr>
              <w:t>1.5.1</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A637A4">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程序种类及数量</w:t>
            </w:r>
          </w:p>
        </w:tc>
        <w:tc>
          <w:tcPr>
            <w:tcW w:w="7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593DBE">
            <w:pPr>
              <w:widowControl/>
              <w:textAlignment w:val="top"/>
              <w:rPr>
                <w:rFonts w:ascii="仿宋" w:hAnsi="仿宋" w:eastAsia="仿宋" w:cs="仿宋"/>
                <w:color w:val="000000"/>
                <w:sz w:val="24"/>
              </w:rPr>
            </w:pPr>
            <w:r>
              <w:rPr>
                <w:rFonts w:hint="eastAsia" w:ascii="仿宋" w:hAnsi="仿宋" w:eastAsia="仿宋" w:cs="仿宋"/>
                <w:color w:val="000000"/>
                <w:kern w:val="0"/>
                <w:sz w:val="24"/>
              </w:rPr>
              <w:t>灭菌类程序：≥26套；测试类程序：≥4套；辅助类程序：≥2套；</w:t>
            </w:r>
          </w:p>
        </w:tc>
      </w:tr>
      <w:tr w14:paraId="40463CE9">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E05205">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1.5.2</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F1E231">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程序运行时间</w:t>
            </w:r>
          </w:p>
        </w:tc>
        <w:tc>
          <w:tcPr>
            <w:tcW w:w="7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E5F294">
            <w:pPr>
              <w:widowControl/>
              <w:textAlignment w:val="top"/>
              <w:rPr>
                <w:rFonts w:ascii="仿宋" w:hAnsi="仿宋" w:eastAsia="仿宋" w:cs="仿宋"/>
                <w:color w:val="000000"/>
                <w:sz w:val="24"/>
              </w:rPr>
            </w:pPr>
            <w:r>
              <w:rPr>
                <w:rFonts w:hint="eastAsia" w:ascii="仿宋" w:hAnsi="仿宋" w:eastAsia="仿宋" w:cs="仿宋"/>
                <w:color w:val="000000"/>
                <w:kern w:val="0"/>
                <w:sz w:val="24"/>
              </w:rPr>
              <w:t>标准循环:≦55分钟。</w:t>
            </w:r>
          </w:p>
        </w:tc>
      </w:tr>
      <w:tr w14:paraId="0A05DE41">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AE0124">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1.5.3</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F793FC">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脉动次数</w:t>
            </w:r>
          </w:p>
        </w:tc>
        <w:tc>
          <w:tcPr>
            <w:tcW w:w="7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A01C25">
            <w:pPr>
              <w:widowControl/>
              <w:textAlignment w:val="top"/>
              <w:rPr>
                <w:rFonts w:ascii="仿宋" w:hAnsi="仿宋" w:eastAsia="仿宋" w:cs="仿宋"/>
                <w:color w:val="000000"/>
                <w:sz w:val="24"/>
              </w:rPr>
            </w:pPr>
            <w:r>
              <w:rPr>
                <w:rFonts w:hint="eastAsia" w:ascii="仿宋" w:hAnsi="仿宋" w:eastAsia="仿宋" w:cs="仿宋"/>
                <w:color w:val="000000"/>
                <w:kern w:val="0"/>
                <w:sz w:val="24"/>
              </w:rPr>
              <w:t>标准循环：3次负压脉动，1次跨压脉动，3次正压脉动。脉动次数设定范围：0～99次可设。</w:t>
            </w:r>
          </w:p>
        </w:tc>
      </w:tr>
      <w:tr w14:paraId="18418656">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C7DFCF">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1.5.4</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12015B">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灭菌温度</w:t>
            </w:r>
          </w:p>
        </w:tc>
        <w:tc>
          <w:tcPr>
            <w:tcW w:w="7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AEFC35">
            <w:pPr>
              <w:widowControl/>
              <w:textAlignment w:val="top"/>
              <w:rPr>
                <w:rFonts w:ascii="仿宋" w:hAnsi="仿宋" w:eastAsia="仿宋" w:cs="仿宋"/>
                <w:color w:val="000000"/>
                <w:sz w:val="24"/>
              </w:rPr>
            </w:pPr>
            <w:r>
              <w:rPr>
                <w:rFonts w:hint="eastAsia" w:ascii="仿宋" w:hAnsi="仿宋" w:eastAsia="仿宋" w:cs="仿宋"/>
                <w:color w:val="000000"/>
                <w:kern w:val="0"/>
                <w:sz w:val="24"/>
              </w:rPr>
              <w:t>灭菌温度设定范围：115～138℃可设。</w:t>
            </w:r>
          </w:p>
        </w:tc>
      </w:tr>
      <w:tr w14:paraId="1CD522DA">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850434">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1.5.5</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EC4C7E">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灭菌时间</w:t>
            </w:r>
          </w:p>
        </w:tc>
        <w:tc>
          <w:tcPr>
            <w:tcW w:w="7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116315">
            <w:pPr>
              <w:widowControl/>
              <w:textAlignment w:val="top"/>
              <w:rPr>
                <w:rFonts w:ascii="仿宋" w:hAnsi="仿宋" w:eastAsia="仿宋" w:cs="仿宋"/>
                <w:color w:val="000000"/>
                <w:sz w:val="24"/>
              </w:rPr>
            </w:pPr>
            <w:r>
              <w:rPr>
                <w:rFonts w:hint="eastAsia" w:ascii="仿宋" w:hAnsi="仿宋" w:eastAsia="仿宋" w:cs="仿宋"/>
                <w:color w:val="000000"/>
                <w:kern w:val="0"/>
                <w:sz w:val="24"/>
              </w:rPr>
              <w:t>灭菌时间设定范围：0～9999秒可设。</w:t>
            </w:r>
          </w:p>
        </w:tc>
      </w:tr>
      <w:tr w14:paraId="31DFA220">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EDC7A3">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1.5.6</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38BF1E">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干燥时间</w:t>
            </w:r>
          </w:p>
        </w:tc>
        <w:tc>
          <w:tcPr>
            <w:tcW w:w="7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AC59AB">
            <w:pPr>
              <w:widowControl/>
              <w:textAlignment w:val="top"/>
              <w:rPr>
                <w:rFonts w:ascii="仿宋" w:hAnsi="仿宋" w:eastAsia="仿宋" w:cs="仿宋"/>
                <w:color w:val="000000"/>
                <w:sz w:val="24"/>
              </w:rPr>
            </w:pPr>
            <w:r>
              <w:rPr>
                <w:rFonts w:hint="eastAsia" w:ascii="仿宋" w:hAnsi="仿宋" w:eastAsia="仿宋" w:cs="仿宋"/>
                <w:color w:val="000000"/>
                <w:kern w:val="0"/>
                <w:sz w:val="24"/>
              </w:rPr>
              <w:t>干燥时间设定范围：0～9999秒可设。</w:t>
            </w:r>
          </w:p>
        </w:tc>
      </w:tr>
      <w:tr w14:paraId="4CA0DE00">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7C91E1">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1.6</w:t>
            </w:r>
          </w:p>
        </w:tc>
        <w:tc>
          <w:tcPr>
            <w:tcW w:w="869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C84A26">
            <w:pPr>
              <w:widowControl/>
              <w:textAlignment w:val="top"/>
              <w:rPr>
                <w:rFonts w:ascii="仿宋" w:hAnsi="仿宋" w:eastAsia="仿宋" w:cs="仿宋"/>
                <w:color w:val="000000"/>
                <w:kern w:val="0"/>
                <w:sz w:val="24"/>
              </w:rPr>
            </w:pPr>
            <w:r>
              <w:rPr>
                <w:rFonts w:hint="eastAsia" w:ascii="仿宋" w:hAnsi="仿宋" w:eastAsia="仿宋" w:cs="仿宋"/>
                <w:color w:val="000000"/>
                <w:kern w:val="0"/>
                <w:sz w:val="24"/>
              </w:rPr>
              <w:t>资质证件</w:t>
            </w:r>
          </w:p>
        </w:tc>
      </w:tr>
      <w:tr w14:paraId="723045D4">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21F2F7">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1.6.1</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C11A76">
            <w:pPr>
              <w:widowControl/>
              <w:jc w:val="left"/>
              <w:textAlignment w:val="center"/>
              <w:rPr>
                <w:rFonts w:ascii="仿宋" w:hAnsi="仿宋" w:eastAsia="仿宋" w:cs="仿宋"/>
                <w:color w:val="000000"/>
                <w:kern w:val="0"/>
                <w:sz w:val="24"/>
              </w:rPr>
            </w:pPr>
            <w:r>
              <w:rPr>
                <w:rFonts w:hint="eastAsia" w:ascii="仿宋" w:hAnsi="仿宋" w:eastAsia="仿宋" w:cs="仿宋"/>
                <w:color w:val="000000"/>
                <w:sz w:val="24"/>
              </w:rPr>
              <w:t>注册证</w:t>
            </w:r>
          </w:p>
        </w:tc>
        <w:tc>
          <w:tcPr>
            <w:tcW w:w="7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EFD42D4">
            <w:pPr>
              <w:widowControl/>
              <w:jc w:val="left"/>
              <w:textAlignment w:val="bottom"/>
              <w:rPr>
                <w:rFonts w:ascii="仿宋" w:hAnsi="仿宋" w:eastAsia="仿宋" w:cs="仿宋"/>
                <w:color w:val="000000"/>
                <w:kern w:val="0"/>
                <w:sz w:val="24"/>
              </w:rPr>
            </w:pPr>
            <w:r>
              <w:rPr>
                <w:rFonts w:hint="eastAsia" w:ascii="仿宋" w:hAnsi="仿宋" w:eastAsia="仿宋" w:cs="仿宋"/>
                <w:color w:val="000000"/>
                <w:kern w:val="0"/>
                <w:sz w:val="24"/>
              </w:rPr>
              <w:t>具备二类医疗器械注册证</w:t>
            </w:r>
          </w:p>
        </w:tc>
      </w:tr>
      <w:tr w14:paraId="678B8FA0">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69B2B6">
            <w:pPr>
              <w:widowControl/>
              <w:textAlignment w:val="center"/>
              <w:rPr>
                <w:rFonts w:ascii="仿宋" w:hAnsi="仿宋" w:eastAsia="仿宋" w:cs="仿宋"/>
                <w:color w:val="000000"/>
                <w:kern w:val="0"/>
                <w:sz w:val="24"/>
              </w:rPr>
            </w:pPr>
            <w:r>
              <w:rPr>
                <w:rFonts w:hint="eastAsia" w:ascii="仿宋" w:hAnsi="仿宋" w:eastAsia="仿宋" w:cs="仿宋"/>
                <w:color w:val="000000" w:themeColor="text1"/>
                <w:sz w:val="24"/>
              </w:rPr>
              <w:t>★</w:t>
            </w:r>
            <w:r>
              <w:rPr>
                <w:rFonts w:hint="eastAsia" w:ascii="仿宋" w:hAnsi="仿宋" w:eastAsia="仿宋" w:cs="仿宋"/>
                <w:color w:val="000000"/>
                <w:kern w:val="0"/>
                <w:sz w:val="24"/>
              </w:rPr>
              <w:t>1.6.2</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5A8B9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验证资质</w:t>
            </w:r>
          </w:p>
        </w:tc>
        <w:tc>
          <w:tcPr>
            <w:tcW w:w="7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615908">
            <w:pPr>
              <w:widowControl/>
              <w:jc w:val="left"/>
              <w:textAlignment w:val="center"/>
              <w:rPr>
                <w:rFonts w:ascii="仿宋" w:hAnsi="仿宋" w:eastAsia="仿宋" w:cs="仿宋"/>
                <w:color w:val="000000"/>
                <w:kern w:val="0"/>
                <w:sz w:val="24"/>
              </w:rPr>
            </w:pPr>
            <w:r>
              <w:rPr>
                <w:rStyle w:val="150"/>
                <w:rFonts w:hint="default" w:ascii="仿宋" w:hAnsi="仿宋" w:eastAsia="仿宋" w:cs="仿宋"/>
                <w:sz w:val="24"/>
                <w:szCs w:val="24"/>
              </w:rPr>
              <w:t>生产厂家需具备</w:t>
            </w:r>
            <w:r>
              <w:rPr>
                <w:rFonts w:hint="eastAsia" w:ascii="仿宋" w:hAnsi="仿宋" w:eastAsia="仿宋" w:cs="仿宋"/>
                <w:color w:val="000000"/>
                <w:kern w:val="0"/>
                <w:sz w:val="24"/>
              </w:rPr>
              <w:t>CNAS验证资质，并提供佐证材料</w:t>
            </w:r>
          </w:p>
        </w:tc>
      </w:tr>
      <w:tr w14:paraId="79BA7D57">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FB7EC3">
            <w:pPr>
              <w:widowControl/>
              <w:textAlignment w:val="center"/>
              <w:rPr>
                <w:rFonts w:ascii="仿宋" w:hAnsi="仿宋" w:eastAsia="仿宋" w:cs="仿宋"/>
                <w:color w:val="000000"/>
                <w:kern w:val="0"/>
                <w:sz w:val="24"/>
              </w:rPr>
            </w:pPr>
            <w:r>
              <w:rPr>
                <w:rFonts w:hint="eastAsia" w:ascii="仿宋" w:hAnsi="仿宋" w:eastAsia="仿宋" w:cs="仿宋"/>
                <w:color w:val="000000" w:themeColor="text1"/>
                <w:sz w:val="24"/>
              </w:rPr>
              <w:t>★</w:t>
            </w:r>
            <w:r>
              <w:rPr>
                <w:rFonts w:hint="eastAsia" w:ascii="仿宋" w:hAnsi="仿宋" w:eastAsia="仿宋" w:cs="仿宋"/>
                <w:color w:val="000000"/>
                <w:kern w:val="0"/>
                <w:sz w:val="24"/>
              </w:rPr>
              <w:t>1.6.3</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60E644">
            <w:pPr>
              <w:jc w:val="left"/>
              <w:rPr>
                <w:rFonts w:ascii="仿宋" w:hAnsi="仿宋" w:eastAsia="仿宋" w:cs="仿宋"/>
                <w:color w:val="000000"/>
                <w:kern w:val="0"/>
                <w:sz w:val="24"/>
              </w:rPr>
            </w:pPr>
            <w:r>
              <w:rPr>
                <w:rFonts w:hint="eastAsia" w:ascii="仿宋" w:hAnsi="仿宋" w:eastAsia="仿宋" w:cs="仿宋"/>
                <w:color w:val="000000"/>
                <w:kern w:val="0"/>
                <w:sz w:val="24"/>
              </w:rPr>
              <w:t>灭菌效果</w:t>
            </w:r>
          </w:p>
        </w:tc>
        <w:tc>
          <w:tcPr>
            <w:tcW w:w="7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BFC41E">
            <w:pPr>
              <w:jc w:val="left"/>
              <w:rPr>
                <w:rFonts w:ascii="仿宋" w:hAnsi="仿宋" w:eastAsia="仿宋" w:cs="仿宋"/>
                <w:color w:val="000000"/>
                <w:kern w:val="0"/>
                <w:sz w:val="24"/>
              </w:rPr>
            </w:pPr>
            <w:r>
              <w:rPr>
                <w:rFonts w:hint="eastAsia" w:ascii="仿宋" w:hAnsi="仿宋" w:eastAsia="仿宋" w:cs="仿宋"/>
                <w:color w:val="000000"/>
                <w:kern w:val="0"/>
                <w:sz w:val="24"/>
              </w:rPr>
              <w:t>提供与投标型号一致的灭菌效果第三方检测报告；</w:t>
            </w:r>
          </w:p>
        </w:tc>
      </w:tr>
      <w:tr w14:paraId="732B97F9">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536F23">
            <w:pPr>
              <w:widowControl/>
              <w:textAlignment w:val="center"/>
              <w:rPr>
                <w:rFonts w:ascii="仿宋" w:hAnsi="仿宋" w:eastAsia="仿宋" w:cs="仿宋"/>
                <w:color w:val="FF0000"/>
                <w:sz w:val="24"/>
              </w:rPr>
            </w:pPr>
            <w:r>
              <w:rPr>
                <w:rFonts w:hint="eastAsia" w:ascii="仿宋" w:hAnsi="仿宋" w:eastAsia="仿宋" w:cs="仿宋"/>
                <w:color w:val="000000" w:themeColor="text1"/>
                <w:sz w:val="24"/>
              </w:rPr>
              <w:t>★</w:t>
            </w:r>
            <w:r>
              <w:rPr>
                <w:rFonts w:hint="eastAsia" w:ascii="仿宋" w:hAnsi="仿宋" w:eastAsia="仿宋" w:cs="仿宋"/>
                <w:color w:val="000000"/>
                <w:kern w:val="0"/>
                <w:sz w:val="24"/>
              </w:rPr>
              <w:t>1.6.4</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E9BAD5">
            <w:pPr>
              <w:jc w:val="left"/>
              <w:rPr>
                <w:rFonts w:ascii="仿宋" w:hAnsi="仿宋" w:eastAsia="仿宋" w:cs="仿宋"/>
                <w:color w:val="000000"/>
                <w:kern w:val="0"/>
                <w:sz w:val="24"/>
              </w:rPr>
            </w:pPr>
            <w:r>
              <w:rPr>
                <w:rFonts w:hint="eastAsia" w:ascii="仿宋" w:hAnsi="仿宋" w:eastAsia="仿宋" w:cs="仿宋"/>
                <w:color w:val="000000"/>
                <w:kern w:val="0"/>
                <w:sz w:val="24"/>
              </w:rPr>
              <w:t>其他资质</w:t>
            </w:r>
          </w:p>
        </w:tc>
        <w:tc>
          <w:tcPr>
            <w:tcW w:w="720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C34439">
            <w:pPr>
              <w:jc w:val="left"/>
              <w:rPr>
                <w:rFonts w:ascii="仿宋" w:hAnsi="仿宋" w:eastAsia="仿宋" w:cs="仿宋"/>
                <w:color w:val="000000"/>
                <w:kern w:val="0"/>
                <w:sz w:val="24"/>
              </w:rPr>
            </w:pPr>
            <w:r>
              <w:rPr>
                <w:rStyle w:val="150"/>
                <w:rFonts w:hint="default" w:ascii="仿宋" w:hAnsi="仿宋" w:eastAsia="仿宋" w:cs="仿宋"/>
                <w:sz w:val="24"/>
                <w:szCs w:val="24"/>
              </w:rPr>
              <w:t>生产厂家需具备ASME认证</w:t>
            </w:r>
            <w:r>
              <w:rPr>
                <w:rFonts w:hint="eastAsia" w:ascii="仿宋" w:hAnsi="仿宋" w:eastAsia="仿宋" w:cs="仿宋"/>
                <w:color w:val="000000"/>
                <w:kern w:val="0"/>
                <w:sz w:val="24"/>
              </w:rPr>
              <w:t>资质，并提供佐证材料</w:t>
            </w:r>
          </w:p>
        </w:tc>
      </w:tr>
      <w:tr w14:paraId="0C28ACA8">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9F923">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869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BFC42">
            <w:pPr>
              <w:widowControl/>
              <w:textAlignment w:val="center"/>
              <w:rPr>
                <w:rFonts w:ascii="仿宋" w:hAnsi="仿宋" w:eastAsia="仿宋" w:cs="仿宋"/>
                <w:sz w:val="24"/>
              </w:rPr>
            </w:pPr>
            <w:r>
              <w:rPr>
                <w:rFonts w:hint="eastAsia" w:ascii="仿宋" w:hAnsi="仿宋" w:eastAsia="仿宋" w:cs="仿宋"/>
                <w:kern w:val="0"/>
                <w:sz w:val="24"/>
              </w:rPr>
              <w:t>标准配置</w:t>
            </w:r>
          </w:p>
        </w:tc>
      </w:tr>
      <w:tr w14:paraId="0DBB1724">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8EA9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2.1</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D1E2B">
            <w:pPr>
              <w:widowControl/>
              <w:textAlignment w:val="center"/>
              <w:rPr>
                <w:rFonts w:ascii="仿宋" w:hAnsi="仿宋" w:eastAsia="仿宋" w:cs="仿宋"/>
                <w:sz w:val="24"/>
              </w:rPr>
            </w:pPr>
            <w:r>
              <w:rPr>
                <w:rFonts w:hint="eastAsia" w:ascii="仿宋" w:hAnsi="仿宋" w:eastAsia="仿宋" w:cs="仿宋"/>
                <w:kern w:val="0"/>
                <w:sz w:val="24"/>
              </w:rPr>
              <w:t>主体</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B394C">
            <w:pPr>
              <w:widowControl/>
              <w:textAlignment w:val="center"/>
              <w:rPr>
                <w:rFonts w:ascii="仿宋" w:hAnsi="仿宋" w:eastAsia="仿宋" w:cs="仿宋"/>
                <w:sz w:val="24"/>
              </w:rPr>
            </w:pPr>
            <w:r>
              <w:rPr>
                <w:rFonts w:hint="eastAsia" w:ascii="仿宋" w:hAnsi="仿宋" w:eastAsia="仿宋" w:cs="仿宋"/>
                <w:kern w:val="0"/>
                <w:sz w:val="24"/>
              </w:rPr>
              <w:t>1套</w:t>
            </w:r>
          </w:p>
        </w:tc>
      </w:tr>
      <w:tr w14:paraId="4F1E83B0">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5539E">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2.2</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66BB7">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导轨</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0DEBE">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1套</w:t>
            </w:r>
          </w:p>
        </w:tc>
      </w:tr>
      <w:tr w14:paraId="05CB65C4">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87B5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2.4</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FE762">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消毒车</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BDB5C">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1辆</w:t>
            </w:r>
          </w:p>
        </w:tc>
      </w:tr>
      <w:tr w14:paraId="173E0A59">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A9186">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2.5</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A266A">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外搬运车</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DA801">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2辆</w:t>
            </w:r>
          </w:p>
        </w:tc>
      </w:tr>
      <w:tr w14:paraId="0EF5C42D">
        <w:tblPrEx>
          <w:tblCellMar>
            <w:top w:w="0" w:type="dxa"/>
            <w:left w:w="0" w:type="dxa"/>
            <w:bottom w:w="0" w:type="dxa"/>
            <w:right w:w="0" w:type="dxa"/>
          </w:tblCellMar>
        </w:tblPrEx>
        <w:trPr>
          <w:trHeight w:val="170" w:hRule="atLeast"/>
        </w:trPr>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02C97">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2.6</w:t>
            </w:r>
          </w:p>
        </w:tc>
        <w:tc>
          <w:tcPr>
            <w:tcW w:w="14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BB3BF">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提供三甲医院用名单和合同</w:t>
            </w:r>
          </w:p>
        </w:tc>
        <w:tc>
          <w:tcPr>
            <w:tcW w:w="7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B1715">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用户名单不少于5家，合同不少于3家</w:t>
            </w:r>
          </w:p>
        </w:tc>
      </w:tr>
    </w:tbl>
    <w:p w14:paraId="41AA046F">
      <w:pPr>
        <w:rPr>
          <w:rFonts w:ascii="仿宋" w:hAnsi="仿宋" w:eastAsia="仿宋"/>
          <w:color w:val="000000" w:themeColor="text1"/>
          <w:sz w:val="24"/>
        </w:rPr>
      </w:pPr>
      <w:r>
        <w:rPr>
          <w:rFonts w:hint="eastAsia" w:ascii="仿宋" w:hAnsi="仿宋" w:eastAsia="仿宋" w:cs="Arial"/>
          <w:color w:val="000000" w:themeColor="text1"/>
          <w:sz w:val="24"/>
        </w:rPr>
        <w:t>“▲”为实质性参数，不满足将导致废标；“★”为重要参数；</w:t>
      </w:r>
    </w:p>
    <w:p w14:paraId="07EFF937">
      <w:pPr>
        <w:rPr>
          <w:rFonts w:ascii="仿宋" w:hAnsi="仿宋" w:eastAsia="仿宋" w:cs="仿宋"/>
          <w:b/>
          <w:sz w:val="24"/>
        </w:rPr>
      </w:pPr>
      <w:r>
        <w:rPr>
          <w:rFonts w:hint="eastAsia" w:ascii="仿宋" w:hAnsi="仿宋" w:eastAsia="仿宋" w:cs="仿宋"/>
          <w:b/>
          <w:sz w:val="28"/>
          <w:szCs w:val="28"/>
        </w:rPr>
        <w:t>二、商务要求</w:t>
      </w:r>
    </w:p>
    <w:p w14:paraId="07DA805F">
      <w:pPr>
        <w:adjustRightInd/>
        <w:spacing w:line="360" w:lineRule="auto"/>
        <w:ind w:firstLine="482" w:firstLineChars="200"/>
        <w:rPr>
          <w:rFonts w:ascii="仿宋" w:hAnsi="仿宋" w:eastAsia="仿宋" w:cs="仿宋"/>
          <w:b/>
          <w:sz w:val="24"/>
        </w:rPr>
      </w:pPr>
      <w:r>
        <w:rPr>
          <w:rFonts w:hint="eastAsia" w:ascii="仿宋" w:hAnsi="仿宋" w:eastAsia="仿宋" w:cs="仿宋"/>
          <w:b/>
          <w:sz w:val="24"/>
        </w:rPr>
        <w:t>1、产品证件：</w:t>
      </w:r>
      <w:r>
        <w:rPr>
          <w:rFonts w:hint="eastAsia" w:ascii="仿宋" w:hAnsi="仿宋" w:eastAsia="仿宋" w:cs="仿宋"/>
          <w:bCs/>
          <w:sz w:val="24"/>
        </w:rPr>
        <w:t>所有证件必须提供齐全，包括医疗器械注册证、产品注册登记表等。</w:t>
      </w:r>
    </w:p>
    <w:p w14:paraId="4183DC0D">
      <w:pPr>
        <w:adjustRightInd/>
        <w:spacing w:line="360" w:lineRule="auto"/>
        <w:ind w:firstLine="482" w:firstLineChars="200"/>
        <w:rPr>
          <w:rFonts w:ascii="仿宋" w:hAnsi="仿宋" w:eastAsia="仿宋" w:cs="仿宋"/>
          <w:bCs/>
          <w:sz w:val="24"/>
        </w:rPr>
      </w:pPr>
      <w:r>
        <w:rPr>
          <w:rFonts w:hint="eastAsia" w:ascii="仿宋" w:hAnsi="仿宋" w:eastAsia="仿宋" w:cs="仿宋"/>
          <w:b/>
          <w:sz w:val="24"/>
        </w:rPr>
        <w:t>2、付款方式：</w:t>
      </w: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w:t>
      </w:r>
    </w:p>
    <w:p w14:paraId="1843CECC">
      <w:pPr>
        <w:pStyle w:val="65"/>
        <w:spacing w:after="0" w:line="360" w:lineRule="auto"/>
        <w:ind w:left="0" w:leftChars="0" w:firstLine="482"/>
        <w:rPr>
          <w:rFonts w:ascii="仿宋" w:hAnsi="仿宋" w:eastAsia="仿宋" w:cs="仿宋"/>
          <w:kern w:val="0"/>
          <w:sz w:val="24"/>
        </w:rPr>
      </w:pPr>
      <w:r>
        <w:rPr>
          <w:rFonts w:hint="eastAsia" w:ascii="仿宋" w:hAnsi="仿宋" w:eastAsia="仿宋" w:cs="仿宋"/>
          <w:b/>
          <w:bCs/>
          <w:kern w:val="0"/>
          <w:sz w:val="24"/>
        </w:rPr>
        <w:t>3、</w:t>
      </w:r>
      <w:r>
        <w:rPr>
          <w:rFonts w:hint="eastAsia" w:ascii="仿宋" w:hAnsi="仿宋" w:eastAsia="仿宋" w:cs="仿宋"/>
          <w:b/>
          <w:bCs/>
          <w:kern w:val="0"/>
          <w:sz w:val="24"/>
          <w:lang w:val="zh-CN"/>
        </w:rPr>
        <w:t>供货期：</w:t>
      </w:r>
      <w:r>
        <w:rPr>
          <w:rFonts w:hint="eastAsia" w:ascii="仿宋" w:hAnsi="仿宋" w:eastAsia="仿宋" w:cs="仿宋"/>
          <w:kern w:val="0"/>
          <w:sz w:val="24"/>
        </w:rPr>
        <w:t>院方提出安装需求</w:t>
      </w:r>
      <w:r>
        <w:rPr>
          <w:rFonts w:hint="eastAsia" w:ascii="仿宋" w:hAnsi="仿宋" w:eastAsia="仿宋" w:cs="仿宋"/>
          <w:kern w:val="0"/>
          <w:sz w:val="24"/>
          <w:lang w:val="zh-CN"/>
        </w:rPr>
        <w:t>后，</w:t>
      </w:r>
      <w:r>
        <w:rPr>
          <w:rFonts w:hint="eastAsia" w:ascii="仿宋" w:hAnsi="仿宋" w:eastAsia="仿宋" w:cs="仿宋"/>
          <w:kern w:val="0"/>
          <w:sz w:val="24"/>
        </w:rPr>
        <w:t>3</w:t>
      </w:r>
      <w:r>
        <w:rPr>
          <w:rFonts w:hint="eastAsia" w:ascii="仿宋" w:hAnsi="仿宋" w:eastAsia="仿宋" w:cs="仿宋"/>
          <w:kern w:val="0"/>
          <w:sz w:val="24"/>
          <w:lang w:val="zh-CN"/>
        </w:rPr>
        <w:t>0天内到货医院指定地点并完成安装调试。</w:t>
      </w:r>
    </w:p>
    <w:p w14:paraId="78119C01">
      <w:pPr>
        <w:adjustRightInd/>
        <w:spacing w:line="360" w:lineRule="auto"/>
        <w:ind w:firstLine="482" w:firstLineChars="200"/>
        <w:rPr>
          <w:rFonts w:ascii="仿宋" w:hAnsi="仿宋" w:eastAsia="仿宋" w:cs="仿宋"/>
          <w:kern w:val="0"/>
          <w:sz w:val="24"/>
          <w:lang w:val="zh-CN"/>
        </w:rPr>
      </w:pPr>
      <w:r>
        <w:rPr>
          <w:rFonts w:hint="eastAsia" w:ascii="仿宋" w:hAnsi="仿宋" w:eastAsia="仿宋" w:cs="仿宋"/>
          <w:b/>
          <w:bCs/>
          <w:sz w:val="24"/>
        </w:rPr>
        <w:t>4、</w:t>
      </w:r>
      <w:r>
        <w:rPr>
          <w:rFonts w:hint="eastAsia" w:ascii="仿宋" w:hAnsi="仿宋" w:eastAsia="仿宋" w:cs="仿宋"/>
          <w:b/>
          <w:sz w:val="24"/>
        </w:rPr>
        <w:t>项目实施地点及培训：</w:t>
      </w:r>
      <w:r>
        <w:rPr>
          <w:rFonts w:hint="eastAsia" w:ascii="仿宋" w:hAnsi="仿宋" w:eastAsia="仿宋" w:cs="仿宋"/>
          <w:kern w:val="0"/>
          <w:sz w:val="24"/>
          <w:lang w:val="zh-CN"/>
        </w:rPr>
        <w:t>淳安县第二人民医院</w:t>
      </w:r>
      <w:r>
        <w:rPr>
          <w:rFonts w:hint="eastAsia" w:ascii="仿宋" w:hAnsi="仿宋" w:eastAsia="仿宋" w:cs="仿宋"/>
          <w:sz w:val="24"/>
        </w:rPr>
        <w:t>。</w:t>
      </w:r>
      <w:r>
        <w:rPr>
          <w:rFonts w:hint="eastAsia" w:ascii="仿宋" w:hAnsi="仿宋" w:eastAsia="仿宋" w:cs="仿宋"/>
          <w:kern w:val="0"/>
          <w:sz w:val="24"/>
          <w:lang w:val="zh-CN"/>
        </w:rPr>
        <w:t>免费提供操作和维修培训（包含时间、地点、人次、内容）。</w:t>
      </w:r>
    </w:p>
    <w:p w14:paraId="25A207BA">
      <w:pPr>
        <w:spacing w:line="360" w:lineRule="auto"/>
        <w:ind w:firstLine="482" w:firstLineChars="200"/>
        <w:rPr>
          <w:rFonts w:ascii="仿宋" w:hAnsi="仿宋" w:eastAsia="仿宋" w:cs="宋体"/>
          <w:b/>
          <w:sz w:val="24"/>
        </w:rPr>
      </w:pPr>
      <w:r>
        <w:rPr>
          <w:rFonts w:hint="eastAsia" w:ascii="仿宋" w:hAnsi="仿宋" w:eastAsia="仿宋" w:cs="仿宋"/>
          <w:b/>
          <w:bCs/>
          <w:kern w:val="0"/>
          <w:sz w:val="24"/>
        </w:rPr>
        <w:t>5</w:t>
      </w:r>
      <w:r>
        <w:rPr>
          <w:rFonts w:hint="eastAsia" w:ascii="仿宋" w:hAnsi="仿宋" w:eastAsia="仿宋" w:cs="仿宋"/>
          <w:b/>
          <w:bCs/>
          <w:kern w:val="0"/>
          <w:sz w:val="24"/>
          <w:lang w:val="zh-CN"/>
        </w:rPr>
        <w:t>、</w:t>
      </w:r>
      <w:r>
        <w:rPr>
          <w:rFonts w:hint="eastAsia" w:ascii="仿宋" w:hAnsi="仿宋" w:eastAsia="仿宋" w:cs="宋体"/>
          <w:kern w:val="0"/>
          <w:sz w:val="24"/>
          <w:lang w:val="zh-CN"/>
        </w:rPr>
        <w:t>请注明售后服务人员名单及联系方式（包括浙江地区维修力量说明，专职工程师</w:t>
      </w:r>
      <w:r>
        <w:rPr>
          <w:rFonts w:hint="eastAsia" w:ascii="仿宋" w:hAnsi="仿宋" w:eastAsia="仿宋" w:cs="宋体"/>
          <w:kern w:val="0"/>
          <w:sz w:val="24"/>
        </w:rPr>
        <w:t>人数</w:t>
      </w:r>
      <w:r>
        <w:rPr>
          <w:rFonts w:hint="eastAsia" w:ascii="仿宋" w:hAnsi="仿宋" w:eastAsia="仿宋" w:cs="宋体"/>
          <w:kern w:val="0"/>
          <w:sz w:val="24"/>
          <w:lang w:val="zh-CN"/>
        </w:rPr>
        <w:t>，提供人员名单及联系方式）。</w:t>
      </w:r>
    </w:p>
    <w:p w14:paraId="53E44F5F">
      <w:pPr>
        <w:adjustRightInd/>
        <w:spacing w:line="360" w:lineRule="auto"/>
        <w:ind w:firstLine="482" w:firstLineChars="200"/>
        <w:rPr>
          <w:rFonts w:ascii="仿宋" w:hAnsi="仿宋" w:eastAsia="仿宋" w:cs="宋体"/>
          <w:sz w:val="24"/>
        </w:rPr>
      </w:pPr>
      <w:r>
        <w:rPr>
          <w:rFonts w:hint="eastAsia" w:ascii="仿宋" w:hAnsi="仿宋" w:eastAsia="仿宋" w:cs="仿宋"/>
          <w:b/>
          <w:sz w:val="24"/>
        </w:rPr>
        <w:t>6、</w:t>
      </w:r>
      <w:r>
        <w:rPr>
          <w:rFonts w:hint="eastAsia" w:ascii="仿宋" w:hAnsi="仿宋" w:eastAsia="仿宋" w:cs="宋体"/>
          <w:b/>
          <w:bCs/>
          <w:sz w:val="24"/>
        </w:rPr>
        <w:t>整套设备保修期：≥4年</w:t>
      </w:r>
      <w:r>
        <w:rPr>
          <w:rFonts w:hint="eastAsia" w:ascii="仿宋" w:hAnsi="仿宋" w:eastAsia="仿宋" w:cs="宋体"/>
          <w:sz w:val="24"/>
        </w:rPr>
        <w:t>（投标单位承诺中标后提供原厂家售后服务承诺书），保修期内8小时内响应，24小时到场并修复。保修期后先维修再付款。免维修服务费，只收更换部件费，各种部件以报价80%优惠供应。零配件要求按市场最低价供应，在该设备停产后仍需保证10年的供应。如遇公司变更或该机器维修代理变更，应及时通知医院设备科。</w:t>
      </w:r>
    </w:p>
    <w:p w14:paraId="4BDFE849">
      <w:pPr>
        <w:adjustRightInd/>
        <w:spacing w:line="360" w:lineRule="auto"/>
        <w:ind w:firstLine="482" w:firstLineChars="200"/>
        <w:rPr>
          <w:rFonts w:ascii="仿宋" w:hAnsi="仿宋" w:eastAsia="仿宋" w:cs="仿宋"/>
          <w:sz w:val="24"/>
          <w:lang w:val="zh-CN"/>
        </w:rPr>
      </w:pPr>
      <w:r>
        <w:rPr>
          <w:rFonts w:hint="eastAsia" w:ascii="仿宋" w:hAnsi="仿宋" w:eastAsia="仿宋" w:cs="仿宋"/>
          <w:b/>
          <w:bCs/>
          <w:sz w:val="24"/>
        </w:rPr>
        <w:t>7、</w:t>
      </w:r>
      <w:r>
        <w:rPr>
          <w:rFonts w:hint="eastAsia" w:ascii="仿宋" w:hAnsi="仿宋" w:eastAsia="仿宋" w:cs="仿宋"/>
          <w:b/>
          <w:sz w:val="24"/>
        </w:rPr>
        <w:t>履约保证金：</w:t>
      </w:r>
      <w:r>
        <w:rPr>
          <w:rFonts w:hint="eastAsia" w:ascii="仿宋" w:hAnsi="仿宋" w:eastAsia="仿宋" w:cs="仿宋"/>
          <w:sz w:val="24"/>
          <w:lang w:val="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1%。</w:t>
      </w:r>
    </w:p>
    <w:p w14:paraId="41854D77">
      <w:pPr>
        <w:adjustRightInd/>
        <w:spacing w:line="360" w:lineRule="auto"/>
        <w:ind w:firstLine="482" w:firstLineChars="200"/>
        <w:rPr>
          <w:rFonts w:ascii="仿宋" w:hAnsi="仿宋" w:eastAsia="仿宋" w:cs="仿宋"/>
          <w:sz w:val="24"/>
          <w:lang w:val="zh-CN"/>
        </w:rPr>
      </w:pPr>
      <w:r>
        <w:rPr>
          <w:rFonts w:hint="eastAsia" w:ascii="仿宋" w:hAnsi="仿宋" w:eastAsia="仿宋" w:cs="仿宋"/>
          <w:b/>
          <w:bCs/>
          <w:sz w:val="24"/>
        </w:rPr>
        <w:t>8、</w:t>
      </w:r>
      <w:r>
        <w:rPr>
          <w:rFonts w:hint="eastAsia" w:ascii="仿宋" w:hAnsi="仿宋" w:eastAsia="仿宋" w:cs="仿宋"/>
          <w:sz w:val="24"/>
          <w:lang w:val="zh-CN"/>
        </w:rPr>
        <w:t>免费开放所有接口，便于信息系统接入。</w:t>
      </w:r>
    </w:p>
    <w:p w14:paraId="59D49565">
      <w:pPr>
        <w:adjustRightInd/>
        <w:spacing w:line="360" w:lineRule="auto"/>
        <w:ind w:firstLine="482" w:firstLineChars="200"/>
        <w:rPr>
          <w:rFonts w:ascii="仿宋" w:hAnsi="仿宋" w:eastAsia="仿宋" w:cs="仿宋"/>
          <w:b/>
          <w:bCs/>
          <w:sz w:val="24"/>
        </w:rPr>
      </w:pPr>
      <w:r>
        <w:rPr>
          <w:rFonts w:hint="eastAsia" w:ascii="仿宋" w:hAnsi="仿宋" w:eastAsia="仿宋" w:cs="仿宋"/>
          <w:b/>
          <w:bCs/>
          <w:sz w:val="24"/>
        </w:rPr>
        <w:t>9、验收标准：</w:t>
      </w:r>
    </w:p>
    <w:p w14:paraId="60532793">
      <w:pPr>
        <w:adjustRightInd/>
        <w:spacing w:line="360" w:lineRule="auto"/>
        <w:ind w:firstLine="480" w:firstLineChars="200"/>
        <w:rPr>
          <w:rFonts w:ascii="仿宋" w:hAnsi="仿宋" w:eastAsia="仿宋" w:cs="仿宋"/>
          <w:sz w:val="24"/>
        </w:rPr>
      </w:pPr>
      <w:r>
        <w:rPr>
          <w:rFonts w:hint="eastAsia" w:ascii="仿宋" w:hAnsi="仿宋" w:eastAsia="仿宋" w:cs="仿宋"/>
          <w:sz w:val="24"/>
        </w:rPr>
        <w:t>1.设备调试合格后，由采购人组织验；</w:t>
      </w:r>
    </w:p>
    <w:p w14:paraId="6367A50E">
      <w:pPr>
        <w:adjustRightInd/>
        <w:spacing w:line="360" w:lineRule="auto"/>
        <w:ind w:firstLine="480" w:firstLineChars="200"/>
        <w:rPr>
          <w:rFonts w:ascii="仿宋" w:hAnsi="仿宋" w:eastAsia="仿宋" w:cs="仿宋"/>
          <w:sz w:val="24"/>
        </w:rPr>
      </w:pPr>
      <w:r>
        <w:rPr>
          <w:rFonts w:hint="eastAsia" w:ascii="仿宋" w:hAnsi="仿宋" w:eastAsia="仿宋" w:cs="仿宋"/>
          <w:sz w:val="24"/>
        </w:rPr>
        <w:t>2.确认设备安装是否正确；</w:t>
      </w:r>
    </w:p>
    <w:p w14:paraId="7ED439F1">
      <w:pPr>
        <w:adjustRightInd/>
        <w:spacing w:line="360" w:lineRule="auto"/>
        <w:ind w:firstLine="480" w:firstLineChars="200"/>
        <w:rPr>
          <w:rFonts w:ascii="仿宋" w:hAnsi="仿宋" w:eastAsia="仿宋" w:cs="仿宋"/>
          <w:sz w:val="24"/>
        </w:rPr>
      </w:pPr>
      <w:r>
        <w:rPr>
          <w:rFonts w:hint="eastAsia" w:ascii="仿宋" w:hAnsi="仿宋" w:eastAsia="仿宋" w:cs="仿宋"/>
          <w:sz w:val="24"/>
        </w:rPr>
        <w:t>3.规格及材质等是否符合合同要求；</w:t>
      </w:r>
    </w:p>
    <w:p w14:paraId="5E6BDC7F">
      <w:pPr>
        <w:adjustRightInd/>
        <w:spacing w:line="360" w:lineRule="auto"/>
        <w:ind w:firstLine="480" w:firstLineChars="200"/>
        <w:rPr>
          <w:rFonts w:ascii="仿宋" w:hAnsi="仿宋" w:eastAsia="仿宋" w:cs="仿宋"/>
          <w:sz w:val="24"/>
        </w:rPr>
      </w:pPr>
      <w:r>
        <w:rPr>
          <w:rFonts w:hint="eastAsia" w:ascii="仿宋" w:hAnsi="仿宋" w:eastAsia="仿宋" w:cs="仿宋"/>
          <w:sz w:val="24"/>
        </w:rPr>
        <w:t>4.检测报告是否合格；</w:t>
      </w:r>
    </w:p>
    <w:p w14:paraId="572ADF4D">
      <w:pPr>
        <w:adjustRightInd/>
        <w:spacing w:line="360" w:lineRule="auto"/>
        <w:ind w:firstLine="480" w:firstLineChars="200"/>
        <w:rPr>
          <w:rFonts w:ascii="仿宋" w:hAnsi="仿宋" w:eastAsia="仿宋" w:cs="仿宋"/>
          <w:sz w:val="24"/>
          <w:highlight w:val="yellow"/>
        </w:rPr>
      </w:pPr>
      <w:r>
        <w:rPr>
          <w:rFonts w:hint="eastAsia" w:ascii="仿宋" w:hAnsi="仿宋" w:eastAsia="仿宋" w:cs="仿宋"/>
          <w:sz w:val="24"/>
        </w:rPr>
        <w:t>5.提供仪器电子版SOP文件、操作手册和维修手册。提供制造商原厂data sheet，提供符合上述参数和配置要求的详细配置清单及单价，必需的耗材清单，承诺长期供应的优惠价格。应标技术文件参数应与官方网站的数据或原厂data sheet保持一致，并以此验收。</w:t>
      </w:r>
    </w:p>
    <w:p w14:paraId="2CFCA1D3">
      <w:pPr>
        <w:adjustRightInd/>
        <w:spacing w:line="360" w:lineRule="auto"/>
        <w:ind w:firstLine="480" w:firstLineChars="200"/>
        <w:rPr>
          <w:rFonts w:ascii="仿宋" w:hAnsi="仿宋" w:eastAsia="仿宋" w:cs="仿宋"/>
          <w:sz w:val="24"/>
        </w:rPr>
      </w:pPr>
      <w:r>
        <w:rPr>
          <w:rFonts w:hint="eastAsia" w:ascii="仿宋" w:hAnsi="仿宋" w:eastAsia="仿宋" w:cs="仿宋"/>
          <w:sz w:val="24"/>
        </w:rPr>
        <w:t>6.提供产品使用说明书、合格证明；</w:t>
      </w:r>
    </w:p>
    <w:p w14:paraId="7F0B22F4">
      <w:pPr>
        <w:adjustRightInd/>
        <w:spacing w:line="360" w:lineRule="auto"/>
        <w:ind w:firstLine="480" w:firstLineChars="200"/>
        <w:rPr>
          <w:rFonts w:ascii="仿宋" w:hAnsi="仿宋" w:eastAsia="仿宋" w:cs="仿宋"/>
          <w:sz w:val="24"/>
        </w:rPr>
      </w:pPr>
      <w:r>
        <w:rPr>
          <w:rFonts w:hint="eastAsia" w:ascii="仿宋" w:hAnsi="仿宋" w:eastAsia="仿宋" w:cs="仿宋"/>
          <w:sz w:val="24"/>
        </w:rPr>
        <w:t>7.中标单位交货验收时，若不符合验收标准视为虚假响应，采购人有权追究中标单位相关法律责任。</w:t>
      </w:r>
    </w:p>
    <w:p w14:paraId="1DAF9AAF">
      <w:pPr>
        <w:pStyle w:val="65"/>
        <w:ind w:left="0" w:leftChars="0" w:firstLine="0" w:firstLineChars="0"/>
      </w:pPr>
    </w:p>
    <w:p w14:paraId="74DB4FFE">
      <w:pPr>
        <w:pStyle w:val="65"/>
        <w:ind w:left="0" w:leftChars="0" w:firstLine="0" w:firstLineChars="0"/>
        <w:rPr>
          <w:rFonts w:hint="eastAsia"/>
        </w:rPr>
      </w:pPr>
    </w:p>
    <w:p w14:paraId="2E2595A3">
      <w:pPr>
        <w:pStyle w:val="65"/>
        <w:ind w:left="0" w:leftChars="0" w:firstLine="0" w:firstLineChars="0"/>
        <w:rPr>
          <w:rFonts w:hint="eastAsia"/>
        </w:rPr>
      </w:pPr>
    </w:p>
    <w:p w14:paraId="0E2ABD89">
      <w:pPr>
        <w:pStyle w:val="65"/>
        <w:ind w:left="0" w:leftChars="0" w:firstLine="0" w:firstLineChars="0"/>
        <w:rPr>
          <w:rFonts w:hint="eastAsia"/>
        </w:rPr>
      </w:pPr>
    </w:p>
    <w:p w14:paraId="2A1CAC20">
      <w:pPr>
        <w:pStyle w:val="65"/>
        <w:ind w:left="0" w:leftChars="0" w:firstLine="0" w:firstLineChars="0"/>
        <w:rPr>
          <w:rFonts w:hint="eastAsia"/>
        </w:rPr>
      </w:pPr>
    </w:p>
    <w:p w14:paraId="19E20569">
      <w:pPr>
        <w:pStyle w:val="65"/>
        <w:ind w:left="0" w:leftChars="0" w:firstLine="0" w:firstLineChars="0"/>
        <w:rPr>
          <w:rFonts w:hint="eastAsia"/>
        </w:rPr>
      </w:pPr>
    </w:p>
    <w:p w14:paraId="50C03DD8">
      <w:pPr>
        <w:pStyle w:val="65"/>
        <w:ind w:left="0" w:leftChars="0" w:firstLine="0" w:firstLineChars="0"/>
        <w:rPr>
          <w:rFonts w:hint="eastAsia"/>
        </w:rPr>
      </w:pPr>
    </w:p>
    <w:p w14:paraId="6F6C5357">
      <w:pPr>
        <w:pStyle w:val="65"/>
        <w:ind w:left="0" w:leftChars="0" w:firstLine="0" w:firstLineChars="0"/>
        <w:rPr>
          <w:rFonts w:hint="eastAsia"/>
        </w:rPr>
      </w:pPr>
    </w:p>
    <w:p w14:paraId="30C3665D">
      <w:pPr>
        <w:pStyle w:val="65"/>
        <w:ind w:left="0" w:leftChars="0" w:firstLine="0" w:firstLineChars="0"/>
        <w:rPr>
          <w:rFonts w:hint="eastAsia"/>
        </w:rPr>
      </w:pPr>
    </w:p>
    <w:p w14:paraId="47A653BD">
      <w:pPr>
        <w:pStyle w:val="65"/>
        <w:ind w:left="0" w:leftChars="0" w:firstLine="0" w:firstLineChars="0"/>
        <w:rPr>
          <w:rFonts w:hint="eastAsia"/>
        </w:rPr>
      </w:pPr>
    </w:p>
    <w:p w14:paraId="174686E6">
      <w:pPr>
        <w:pStyle w:val="65"/>
        <w:ind w:left="0" w:leftChars="0" w:firstLine="0" w:firstLineChars="0"/>
        <w:rPr>
          <w:rFonts w:hint="eastAsia"/>
        </w:rPr>
      </w:pPr>
    </w:p>
    <w:p w14:paraId="44736CA8">
      <w:pPr>
        <w:pStyle w:val="65"/>
        <w:ind w:left="0" w:leftChars="0" w:firstLine="0" w:firstLineChars="0"/>
        <w:rPr>
          <w:rFonts w:hint="eastAsia"/>
        </w:rPr>
      </w:pPr>
    </w:p>
    <w:p w14:paraId="7C9C39F7">
      <w:pPr>
        <w:pStyle w:val="65"/>
        <w:ind w:left="0" w:leftChars="0" w:firstLine="0" w:firstLineChars="0"/>
        <w:rPr>
          <w:rFonts w:hint="eastAsia"/>
        </w:rPr>
      </w:pPr>
    </w:p>
    <w:p w14:paraId="7CA14EE9">
      <w:pPr>
        <w:pStyle w:val="65"/>
        <w:ind w:left="0" w:leftChars="0" w:firstLine="0" w:firstLineChars="0"/>
        <w:rPr>
          <w:rFonts w:hint="eastAsia"/>
        </w:rPr>
      </w:pPr>
    </w:p>
    <w:p w14:paraId="2CAAAE9D">
      <w:pPr>
        <w:pStyle w:val="65"/>
        <w:ind w:left="0" w:leftChars="0" w:firstLine="0" w:firstLineChars="0"/>
        <w:rPr>
          <w:rFonts w:hint="eastAsia"/>
        </w:rPr>
      </w:pPr>
    </w:p>
    <w:p w14:paraId="1526A06C">
      <w:pPr>
        <w:pStyle w:val="65"/>
        <w:ind w:left="0" w:leftChars="0" w:firstLine="0" w:firstLineChars="0"/>
        <w:rPr>
          <w:rFonts w:hint="eastAsia"/>
        </w:rPr>
      </w:pPr>
    </w:p>
    <w:p w14:paraId="25307430">
      <w:pPr>
        <w:pStyle w:val="65"/>
        <w:ind w:left="0" w:leftChars="0" w:firstLine="0" w:firstLineChars="0"/>
        <w:rPr>
          <w:rFonts w:hint="eastAsia"/>
        </w:rPr>
      </w:pPr>
    </w:p>
    <w:p w14:paraId="1A3548E9">
      <w:pPr>
        <w:pStyle w:val="65"/>
        <w:ind w:left="0" w:leftChars="0" w:firstLine="0" w:firstLineChars="0"/>
        <w:rPr>
          <w:rFonts w:hint="eastAsia"/>
        </w:rPr>
      </w:pPr>
    </w:p>
    <w:p w14:paraId="7E908E7E">
      <w:pPr>
        <w:pStyle w:val="65"/>
        <w:ind w:left="0" w:leftChars="0" w:firstLine="0" w:firstLineChars="0"/>
        <w:rPr>
          <w:rFonts w:hint="eastAsia"/>
        </w:rPr>
      </w:pPr>
    </w:p>
    <w:p w14:paraId="7BBEAB31">
      <w:pPr>
        <w:pStyle w:val="65"/>
        <w:ind w:left="0" w:leftChars="0" w:firstLine="0" w:firstLineChars="0"/>
        <w:rPr>
          <w:rFonts w:hint="eastAsia"/>
        </w:rPr>
      </w:pPr>
    </w:p>
    <w:p w14:paraId="2FDBDE60">
      <w:pPr>
        <w:pStyle w:val="65"/>
        <w:ind w:left="0" w:leftChars="0" w:firstLine="0" w:firstLineChars="0"/>
        <w:rPr>
          <w:rFonts w:hint="eastAsia"/>
        </w:rPr>
      </w:pPr>
    </w:p>
    <w:p w14:paraId="2663DC5D">
      <w:pPr>
        <w:pStyle w:val="65"/>
        <w:ind w:left="0" w:leftChars="0" w:firstLine="0" w:firstLineChars="0"/>
        <w:rPr>
          <w:rFonts w:hint="eastAsia"/>
        </w:rPr>
      </w:pPr>
    </w:p>
    <w:p w14:paraId="692AF0F9">
      <w:pPr>
        <w:pStyle w:val="65"/>
        <w:ind w:left="0" w:leftChars="0" w:firstLine="0" w:firstLineChars="0"/>
        <w:rPr>
          <w:rFonts w:hint="eastAsia"/>
        </w:rPr>
      </w:pPr>
    </w:p>
    <w:p w14:paraId="5D210B06">
      <w:pPr>
        <w:pStyle w:val="65"/>
        <w:ind w:left="0" w:leftChars="0" w:firstLine="0" w:firstLineChars="0"/>
        <w:rPr>
          <w:rFonts w:hint="eastAsia"/>
        </w:rPr>
      </w:pPr>
    </w:p>
    <w:p w14:paraId="33106C4E">
      <w:pPr>
        <w:pStyle w:val="65"/>
        <w:ind w:left="0" w:leftChars="0" w:firstLine="0" w:firstLineChars="0"/>
        <w:rPr>
          <w:rFonts w:hint="eastAsia"/>
        </w:rPr>
      </w:pPr>
    </w:p>
    <w:p w14:paraId="38B73786">
      <w:pPr>
        <w:pStyle w:val="65"/>
        <w:ind w:left="0" w:leftChars="0" w:firstLine="0" w:firstLineChars="0"/>
        <w:rPr>
          <w:rFonts w:hint="eastAsia"/>
        </w:rPr>
      </w:pPr>
    </w:p>
    <w:p w14:paraId="5ABC2911">
      <w:pPr>
        <w:pStyle w:val="65"/>
        <w:ind w:left="0" w:leftChars="0" w:firstLine="0" w:firstLineChars="0"/>
        <w:rPr>
          <w:rFonts w:hint="eastAsia"/>
        </w:rPr>
      </w:pPr>
    </w:p>
    <w:p w14:paraId="26090A98">
      <w:pPr>
        <w:pStyle w:val="65"/>
        <w:ind w:left="0" w:leftChars="0" w:firstLine="0" w:firstLineChars="0"/>
        <w:rPr>
          <w:rFonts w:hint="eastAsia"/>
        </w:rPr>
      </w:pPr>
    </w:p>
    <w:p w14:paraId="53ADEC22">
      <w:pPr>
        <w:pStyle w:val="65"/>
        <w:ind w:left="0" w:leftChars="0" w:firstLine="0" w:firstLineChars="0"/>
        <w:rPr>
          <w:rFonts w:hint="eastAsia"/>
        </w:rPr>
      </w:pPr>
    </w:p>
    <w:p w14:paraId="7B980F2D">
      <w:pPr>
        <w:pStyle w:val="65"/>
        <w:ind w:left="0" w:leftChars="0" w:firstLine="0" w:firstLineChars="0"/>
        <w:rPr>
          <w:rFonts w:hint="eastAsia"/>
        </w:rPr>
      </w:pPr>
    </w:p>
    <w:p w14:paraId="29BC2A21">
      <w:pPr>
        <w:pStyle w:val="65"/>
        <w:ind w:left="0" w:leftChars="0" w:firstLine="0" w:firstLineChars="0"/>
        <w:rPr>
          <w:rFonts w:hint="eastAsia"/>
        </w:rPr>
      </w:pPr>
    </w:p>
    <w:p w14:paraId="27EF8FFE">
      <w:pPr>
        <w:pStyle w:val="65"/>
        <w:ind w:left="0" w:leftChars="0" w:firstLine="0" w:firstLineChars="0"/>
      </w:pPr>
    </w:p>
    <w:p w14:paraId="2AE292BF">
      <w:pPr>
        <w:jc w:val="center"/>
        <w:rPr>
          <w:rFonts w:ascii="仿宋" w:hAnsi="仿宋" w:eastAsia="仿宋" w:cs="仿宋"/>
          <w:b/>
          <w:sz w:val="36"/>
          <w:szCs w:val="36"/>
        </w:rPr>
      </w:pPr>
      <w:r>
        <w:rPr>
          <w:rFonts w:hint="eastAsia" w:ascii="仿宋" w:hAnsi="仿宋" w:eastAsia="仿宋" w:cs="仿宋"/>
          <w:b/>
          <w:sz w:val="36"/>
          <w:szCs w:val="36"/>
        </w:rPr>
        <w:t>第四部分</w:t>
      </w:r>
      <w:bookmarkStart w:id="28" w:name="_Toc184308040"/>
      <w:bookmarkEnd w:id="28"/>
      <w:bookmarkStart w:id="29" w:name="_Toc184312131"/>
      <w:bookmarkEnd w:id="29"/>
      <w:bookmarkStart w:id="30" w:name="_Toc184308052"/>
      <w:bookmarkEnd w:id="30"/>
      <w:bookmarkStart w:id="31" w:name="_Toc184313238"/>
      <w:bookmarkEnd w:id="31"/>
      <w:bookmarkStart w:id="32" w:name="_Toc184312077"/>
      <w:bookmarkEnd w:id="32"/>
      <w:bookmarkStart w:id="33" w:name="_Toc184314478"/>
      <w:bookmarkEnd w:id="33"/>
      <w:bookmarkStart w:id="34" w:name="_Toc184310339"/>
      <w:bookmarkEnd w:id="34"/>
      <w:bookmarkStart w:id="35" w:name="_Toc184308063"/>
      <w:bookmarkEnd w:id="35"/>
      <w:bookmarkStart w:id="36" w:name="_Toc184310280"/>
      <w:bookmarkEnd w:id="36"/>
      <w:bookmarkStart w:id="37" w:name="_Toc184310316"/>
      <w:bookmarkEnd w:id="37"/>
      <w:bookmarkStart w:id="38" w:name="_Toc184308103"/>
      <w:bookmarkEnd w:id="38"/>
      <w:bookmarkStart w:id="39" w:name="_Toc184308045"/>
      <w:bookmarkEnd w:id="39"/>
      <w:bookmarkStart w:id="40" w:name="_Toc184314474"/>
      <w:bookmarkEnd w:id="40"/>
      <w:bookmarkStart w:id="41" w:name="_Toc184312134"/>
      <w:bookmarkEnd w:id="41"/>
      <w:bookmarkStart w:id="42" w:name="_Toc184308101"/>
      <w:bookmarkEnd w:id="42"/>
      <w:bookmarkStart w:id="43" w:name="_Toc184312103"/>
      <w:bookmarkEnd w:id="43"/>
      <w:bookmarkStart w:id="44" w:name="_Toc184312079"/>
      <w:bookmarkEnd w:id="44"/>
      <w:bookmarkStart w:id="45" w:name="_Toc184313286"/>
      <w:bookmarkEnd w:id="45"/>
      <w:bookmarkStart w:id="46" w:name="_Toc184314419"/>
      <w:bookmarkEnd w:id="46"/>
      <w:bookmarkStart w:id="47" w:name="_Toc184308043"/>
      <w:bookmarkEnd w:id="47"/>
      <w:bookmarkStart w:id="48" w:name="_Toc184314410"/>
      <w:bookmarkEnd w:id="48"/>
      <w:bookmarkStart w:id="49" w:name="_Toc184308077"/>
      <w:bookmarkEnd w:id="49"/>
      <w:bookmarkStart w:id="50" w:name="_Toc184310311"/>
      <w:bookmarkEnd w:id="50"/>
      <w:bookmarkStart w:id="51" w:name="_Toc184312137"/>
      <w:bookmarkEnd w:id="51"/>
      <w:bookmarkStart w:id="52" w:name="_Toc184312091"/>
      <w:bookmarkEnd w:id="52"/>
      <w:bookmarkStart w:id="53" w:name="_Toc184310277"/>
      <w:bookmarkEnd w:id="53"/>
      <w:bookmarkStart w:id="54" w:name="_Toc184313243"/>
      <w:bookmarkEnd w:id="54"/>
      <w:bookmarkStart w:id="55" w:name="_Toc184312133"/>
      <w:bookmarkEnd w:id="55"/>
      <w:bookmarkStart w:id="56" w:name="_Toc184313257"/>
      <w:bookmarkEnd w:id="56"/>
      <w:bookmarkStart w:id="57" w:name="_Toc184313239"/>
      <w:bookmarkEnd w:id="57"/>
      <w:bookmarkStart w:id="58" w:name="_Toc184310284"/>
      <w:bookmarkEnd w:id="58"/>
      <w:bookmarkStart w:id="59" w:name="_Toc184310318"/>
      <w:bookmarkEnd w:id="59"/>
      <w:bookmarkStart w:id="60" w:name="_Toc184308074"/>
      <w:bookmarkEnd w:id="60"/>
      <w:bookmarkStart w:id="61" w:name="_Toc184314465"/>
      <w:bookmarkEnd w:id="61"/>
      <w:bookmarkStart w:id="62" w:name="_Toc184313241"/>
      <w:bookmarkEnd w:id="62"/>
      <w:bookmarkStart w:id="63" w:name="_Toc184308061"/>
      <w:bookmarkEnd w:id="63"/>
      <w:bookmarkStart w:id="64" w:name="_Toc184312084"/>
      <w:bookmarkEnd w:id="64"/>
      <w:bookmarkStart w:id="65" w:name="_Toc184312067"/>
      <w:bookmarkEnd w:id="65"/>
      <w:bookmarkStart w:id="66" w:name="_Toc184313292"/>
      <w:bookmarkEnd w:id="66"/>
      <w:bookmarkStart w:id="67" w:name="_Toc184313300"/>
      <w:bookmarkEnd w:id="67"/>
      <w:bookmarkStart w:id="68" w:name="_Toc184314471"/>
      <w:bookmarkEnd w:id="68"/>
      <w:bookmarkStart w:id="69" w:name="_Toc184314466"/>
      <w:bookmarkEnd w:id="69"/>
      <w:bookmarkStart w:id="70" w:name="_Toc184310306"/>
      <w:bookmarkEnd w:id="70"/>
      <w:bookmarkStart w:id="71" w:name="_Toc184312135"/>
      <w:bookmarkEnd w:id="71"/>
      <w:bookmarkStart w:id="72" w:name="_Toc184308058"/>
      <w:bookmarkEnd w:id="72"/>
      <w:bookmarkStart w:id="73" w:name="_Toc184312105"/>
      <w:bookmarkEnd w:id="73"/>
      <w:bookmarkStart w:id="74" w:name="_Toc184308092"/>
      <w:bookmarkEnd w:id="74"/>
      <w:bookmarkStart w:id="75" w:name="_Toc184313307"/>
      <w:bookmarkEnd w:id="75"/>
      <w:bookmarkStart w:id="76" w:name="_Toc184313274"/>
      <w:bookmarkEnd w:id="76"/>
      <w:bookmarkStart w:id="77" w:name="_Toc184314415"/>
      <w:bookmarkEnd w:id="77"/>
      <w:bookmarkStart w:id="78" w:name="_Toc184314444"/>
      <w:bookmarkEnd w:id="78"/>
      <w:bookmarkStart w:id="79" w:name="_Toc184313282"/>
      <w:bookmarkEnd w:id="79"/>
      <w:bookmarkStart w:id="80" w:name="_Toc184314445"/>
      <w:bookmarkEnd w:id="80"/>
      <w:bookmarkStart w:id="81" w:name="_Toc184310279"/>
      <w:bookmarkEnd w:id="81"/>
      <w:bookmarkStart w:id="82" w:name="_Toc184308055"/>
      <w:bookmarkEnd w:id="82"/>
      <w:bookmarkStart w:id="83" w:name="_Toc184310292"/>
      <w:bookmarkEnd w:id="83"/>
      <w:bookmarkStart w:id="84" w:name="_Toc184314467"/>
      <w:bookmarkEnd w:id="84"/>
      <w:bookmarkStart w:id="85" w:name="_Toc184314449"/>
      <w:bookmarkEnd w:id="85"/>
      <w:bookmarkStart w:id="86" w:name="_Toc184314479"/>
      <w:bookmarkEnd w:id="86"/>
      <w:bookmarkStart w:id="87" w:name="_Toc184308093"/>
      <w:bookmarkEnd w:id="87"/>
      <w:bookmarkStart w:id="88" w:name="_Toc184310336"/>
      <w:bookmarkEnd w:id="88"/>
      <w:bookmarkStart w:id="89" w:name="_Toc184312076"/>
      <w:bookmarkEnd w:id="89"/>
      <w:bookmarkStart w:id="90" w:name="_Toc184312099"/>
      <w:bookmarkEnd w:id="90"/>
      <w:bookmarkStart w:id="91" w:name="_Toc184313240"/>
      <w:bookmarkEnd w:id="91"/>
      <w:bookmarkStart w:id="92" w:name="_Toc184310282"/>
      <w:bookmarkEnd w:id="92"/>
      <w:bookmarkStart w:id="93" w:name="_Toc184314458"/>
      <w:bookmarkEnd w:id="93"/>
      <w:bookmarkStart w:id="94" w:name="_Toc184312078"/>
      <w:bookmarkEnd w:id="94"/>
      <w:bookmarkStart w:id="95" w:name="_Toc184313248"/>
      <w:bookmarkEnd w:id="95"/>
      <w:bookmarkStart w:id="96" w:name="_Toc184313249"/>
      <w:bookmarkEnd w:id="96"/>
      <w:bookmarkStart w:id="97" w:name="_Toc184308071"/>
      <w:bookmarkEnd w:id="97"/>
      <w:bookmarkStart w:id="98" w:name="_Toc184314463"/>
      <w:bookmarkEnd w:id="98"/>
      <w:bookmarkStart w:id="99" w:name="_Toc184314469"/>
      <w:bookmarkEnd w:id="99"/>
      <w:bookmarkStart w:id="100" w:name="_Toc184308069"/>
      <w:bookmarkEnd w:id="100"/>
      <w:bookmarkStart w:id="101" w:name="_Toc184310333"/>
      <w:bookmarkEnd w:id="101"/>
      <w:bookmarkStart w:id="102" w:name="_Toc184313265"/>
      <w:bookmarkEnd w:id="102"/>
      <w:bookmarkStart w:id="103" w:name="_Toc184313246"/>
      <w:bookmarkEnd w:id="103"/>
      <w:bookmarkStart w:id="104" w:name="_Toc184313308"/>
      <w:bookmarkEnd w:id="104"/>
      <w:bookmarkStart w:id="105" w:name="_Toc184310312"/>
      <w:bookmarkEnd w:id="105"/>
      <w:bookmarkStart w:id="106" w:name="_Toc184310290"/>
      <w:bookmarkEnd w:id="106"/>
      <w:bookmarkStart w:id="107" w:name="_Toc184314477"/>
      <w:bookmarkEnd w:id="107"/>
      <w:bookmarkStart w:id="108" w:name="_Toc184310299"/>
      <w:bookmarkEnd w:id="108"/>
      <w:bookmarkStart w:id="109" w:name="_Toc184308062"/>
      <w:bookmarkEnd w:id="109"/>
      <w:bookmarkStart w:id="110" w:name="_Toc184313250"/>
      <w:bookmarkEnd w:id="110"/>
      <w:bookmarkStart w:id="111" w:name="_Toc184310315"/>
      <w:bookmarkEnd w:id="111"/>
      <w:bookmarkStart w:id="112" w:name="_Toc184313295"/>
      <w:bookmarkEnd w:id="112"/>
      <w:bookmarkStart w:id="113" w:name="_Toc184314475"/>
      <w:bookmarkEnd w:id="113"/>
      <w:bookmarkStart w:id="114" w:name="_Toc184308065"/>
      <w:bookmarkEnd w:id="114"/>
      <w:bookmarkStart w:id="115" w:name="_Toc184313299"/>
      <w:bookmarkEnd w:id="115"/>
      <w:bookmarkStart w:id="116" w:name="_Toc184312097"/>
      <w:bookmarkEnd w:id="116"/>
      <w:bookmarkStart w:id="117" w:name="_Toc184312122"/>
      <w:bookmarkEnd w:id="117"/>
      <w:bookmarkStart w:id="118" w:name="_Toc184314481"/>
      <w:bookmarkEnd w:id="118"/>
      <w:bookmarkStart w:id="119" w:name="_Toc184312114"/>
      <w:bookmarkEnd w:id="119"/>
      <w:bookmarkStart w:id="120" w:name="_Toc184314470"/>
      <w:bookmarkEnd w:id="120"/>
      <w:bookmarkStart w:id="121" w:name="_Toc184308080"/>
      <w:bookmarkEnd w:id="121"/>
      <w:bookmarkStart w:id="122" w:name="_Toc184308039"/>
      <w:bookmarkEnd w:id="122"/>
      <w:bookmarkStart w:id="123" w:name="_Toc184312095"/>
      <w:bookmarkEnd w:id="123"/>
      <w:bookmarkStart w:id="124" w:name="_Toc184312129"/>
      <w:bookmarkEnd w:id="124"/>
      <w:bookmarkStart w:id="125" w:name="_Toc184314431"/>
      <w:bookmarkEnd w:id="125"/>
      <w:bookmarkStart w:id="126" w:name="_Toc184312108"/>
      <w:bookmarkEnd w:id="126"/>
      <w:bookmarkStart w:id="127" w:name="_Toc184313275"/>
      <w:bookmarkEnd w:id="127"/>
      <w:bookmarkStart w:id="128" w:name="_Toc184310325"/>
      <w:bookmarkEnd w:id="128"/>
      <w:bookmarkStart w:id="129" w:name="_Toc184308083"/>
      <w:bookmarkEnd w:id="129"/>
      <w:bookmarkStart w:id="130" w:name="_Toc184308078"/>
      <w:bookmarkEnd w:id="130"/>
      <w:bookmarkStart w:id="131" w:name="_Toc184308084"/>
      <w:bookmarkEnd w:id="131"/>
      <w:bookmarkStart w:id="132" w:name="_Toc184310272"/>
      <w:bookmarkEnd w:id="132"/>
      <w:bookmarkStart w:id="133" w:name="_Toc184314442"/>
      <w:bookmarkEnd w:id="133"/>
      <w:bookmarkStart w:id="134" w:name="_Toc184314428"/>
      <w:bookmarkEnd w:id="134"/>
      <w:bookmarkStart w:id="135" w:name="_Toc184314480"/>
      <w:bookmarkEnd w:id="135"/>
      <w:bookmarkStart w:id="136" w:name="_Toc184312100"/>
      <w:bookmarkEnd w:id="136"/>
      <w:bookmarkStart w:id="137" w:name="_Toc184314460"/>
      <w:bookmarkEnd w:id="137"/>
      <w:bookmarkStart w:id="138" w:name="_Toc184313269"/>
      <w:bookmarkEnd w:id="138"/>
      <w:bookmarkStart w:id="139" w:name="_Toc184312094"/>
      <w:bookmarkEnd w:id="139"/>
      <w:bookmarkStart w:id="140" w:name="_Toc184313261"/>
      <w:bookmarkEnd w:id="140"/>
      <w:bookmarkStart w:id="141" w:name="_Toc184312120"/>
      <w:bookmarkEnd w:id="141"/>
      <w:bookmarkStart w:id="142" w:name="_Toc184313294"/>
      <w:bookmarkEnd w:id="142"/>
      <w:bookmarkStart w:id="143" w:name="_Toc184308060"/>
      <w:bookmarkEnd w:id="143"/>
      <w:bookmarkStart w:id="144" w:name="_Toc184314434"/>
      <w:bookmarkEnd w:id="144"/>
      <w:bookmarkStart w:id="145" w:name="_Toc184312109"/>
      <w:bookmarkEnd w:id="145"/>
      <w:bookmarkStart w:id="146" w:name="_Toc184310304"/>
      <w:bookmarkEnd w:id="146"/>
      <w:bookmarkStart w:id="147" w:name="_Toc184313247"/>
      <w:bookmarkEnd w:id="147"/>
      <w:bookmarkStart w:id="148" w:name="_Toc184308041"/>
      <w:bookmarkEnd w:id="148"/>
      <w:bookmarkStart w:id="149" w:name="_Toc184312118"/>
      <w:bookmarkEnd w:id="149"/>
      <w:bookmarkStart w:id="150" w:name="_Toc184312138"/>
      <w:bookmarkEnd w:id="150"/>
      <w:bookmarkStart w:id="151" w:name="_Toc184313276"/>
      <w:bookmarkEnd w:id="151"/>
      <w:bookmarkStart w:id="152" w:name="_Toc184308044"/>
      <w:bookmarkEnd w:id="152"/>
      <w:bookmarkStart w:id="153" w:name="_Toc184314464"/>
      <w:bookmarkEnd w:id="153"/>
      <w:bookmarkStart w:id="154" w:name="_Toc184313255"/>
      <w:bookmarkEnd w:id="154"/>
      <w:bookmarkStart w:id="155" w:name="_Toc184308075"/>
      <w:bookmarkEnd w:id="155"/>
      <w:bookmarkStart w:id="156" w:name="_Toc184313310"/>
      <w:bookmarkEnd w:id="156"/>
      <w:bookmarkStart w:id="157" w:name="_Toc184312068"/>
      <w:bookmarkEnd w:id="157"/>
      <w:bookmarkStart w:id="158" w:name="_Toc184313281"/>
      <w:bookmarkEnd w:id="158"/>
      <w:bookmarkStart w:id="159" w:name="_Toc184308048"/>
      <w:bookmarkEnd w:id="159"/>
      <w:bookmarkStart w:id="160" w:name="_Toc184313278"/>
      <w:bookmarkEnd w:id="160"/>
      <w:bookmarkStart w:id="161" w:name="_Toc184314456"/>
      <w:bookmarkEnd w:id="161"/>
      <w:bookmarkStart w:id="162" w:name="_Toc184314447"/>
      <w:bookmarkEnd w:id="162"/>
      <w:bookmarkStart w:id="163" w:name="_Toc184308050"/>
      <w:bookmarkEnd w:id="163"/>
      <w:bookmarkStart w:id="164" w:name="_Toc184308066"/>
      <w:bookmarkEnd w:id="164"/>
      <w:bookmarkStart w:id="165" w:name="_Toc184314430"/>
      <w:bookmarkEnd w:id="165"/>
      <w:bookmarkStart w:id="166" w:name="_Toc184308091"/>
      <w:bookmarkEnd w:id="166"/>
      <w:bookmarkStart w:id="167" w:name="_Toc184308096"/>
      <w:bookmarkEnd w:id="167"/>
      <w:bookmarkStart w:id="168" w:name="_Toc184312102"/>
      <w:bookmarkEnd w:id="168"/>
      <w:bookmarkStart w:id="169" w:name="_Toc184310308"/>
      <w:bookmarkEnd w:id="169"/>
      <w:bookmarkStart w:id="170" w:name="_Toc184312111"/>
      <w:bookmarkEnd w:id="170"/>
      <w:bookmarkStart w:id="171" w:name="_Toc184314427"/>
      <w:bookmarkEnd w:id="171"/>
      <w:bookmarkStart w:id="172" w:name="_Toc184308094"/>
      <w:bookmarkEnd w:id="172"/>
      <w:bookmarkStart w:id="173" w:name="_Toc184313270"/>
      <w:bookmarkEnd w:id="173"/>
      <w:bookmarkStart w:id="174" w:name="_Toc184310335"/>
      <w:bookmarkEnd w:id="174"/>
      <w:bookmarkStart w:id="175" w:name="_Toc184313304"/>
      <w:bookmarkEnd w:id="175"/>
      <w:bookmarkStart w:id="176" w:name="_Toc184310286"/>
      <w:bookmarkEnd w:id="176"/>
      <w:bookmarkStart w:id="177" w:name="_Toc184312069"/>
      <w:bookmarkEnd w:id="177"/>
      <w:bookmarkStart w:id="178" w:name="_Toc184314417"/>
      <w:bookmarkEnd w:id="178"/>
      <w:bookmarkStart w:id="179" w:name="_Toc184308098"/>
      <w:bookmarkEnd w:id="179"/>
      <w:bookmarkStart w:id="180" w:name="_Toc184314446"/>
      <w:bookmarkEnd w:id="180"/>
      <w:bookmarkStart w:id="181" w:name="_Toc184312139"/>
      <w:bookmarkEnd w:id="181"/>
      <w:bookmarkStart w:id="182" w:name="_Toc184308081"/>
      <w:bookmarkEnd w:id="182"/>
      <w:bookmarkStart w:id="183" w:name="_Toc184312073"/>
      <w:bookmarkEnd w:id="183"/>
      <w:bookmarkStart w:id="184" w:name="_Toc184308037"/>
      <w:bookmarkEnd w:id="184"/>
      <w:bookmarkStart w:id="185" w:name="_Toc184314418"/>
      <w:bookmarkEnd w:id="185"/>
      <w:bookmarkStart w:id="186" w:name="_Toc184308090"/>
      <w:bookmarkEnd w:id="186"/>
      <w:bookmarkStart w:id="187" w:name="_Toc184312072"/>
      <w:bookmarkEnd w:id="187"/>
      <w:bookmarkStart w:id="188" w:name="_Toc184312085"/>
      <w:bookmarkEnd w:id="188"/>
      <w:bookmarkStart w:id="189" w:name="_Toc184308107"/>
      <w:bookmarkEnd w:id="189"/>
      <w:bookmarkStart w:id="190" w:name="_Toc184314433"/>
      <w:bookmarkEnd w:id="190"/>
      <w:bookmarkStart w:id="191" w:name="_Toc184313253"/>
      <w:bookmarkEnd w:id="191"/>
      <w:bookmarkStart w:id="192" w:name="_Toc184312113"/>
      <w:bookmarkEnd w:id="192"/>
      <w:bookmarkStart w:id="193" w:name="_Toc184313279"/>
      <w:bookmarkEnd w:id="193"/>
      <w:bookmarkStart w:id="194" w:name="_Toc184313303"/>
      <w:bookmarkEnd w:id="194"/>
      <w:bookmarkStart w:id="195" w:name="_Toc184313268"/>
      <w:bookmarkEnd w:id="195"/>
      <w:bookmarkStart w:id="196" w:name="_Toc184314435"/>
      <w:bookmarkEnd w:id="196"/>
      <w:bookmarkStart w:id="197" w:name="_Toc184310344"/>
      <w:bookmarkEnd w:id="197"/>
      <w:bookmarkStart w:id="198" w:name="_Toc184312075"/>
      <w:bookmarkEnd w:id="198"/>
      <w:bookmarkStart w:id="199" w:name="_Toc184312089"/>
      <w:bookmarkEnd w:id="199"/>
      <w:bookmarkStart w:id="200" w:name="_Toc184310296"/>
      <w:bookmarkEnd w:id="200"/>
      <w:bookmarkStart w:id="201" w:name="_Toc184312088"/>
      <w:bookmarkEnd w:id="201"/>
      <w:bookmarkStart w:id="202" w:name="_Toc184313254"/>
      <w:bookmarkEnd w:id="202"/>
      <w:bookmarkStart w:id="203" w:name="_Toc184308087"/>
      <w:bookmarkEnd w:id="203"/>
      <w:bookmarkStart w:id="204" w:name="_Toc184314411"/>
      <w:bookmarkEnd w:id="204"/>
      <w:bookmarkStart w:id="205" w:name="_Toc184310329"/>
      <w:bookmarkEnd w:id="205"/>
      <w:bookmarkStart w:id="206" w:name="_Toc184314421"/>
      <w:bookmarkEnd w:id="206"/>
      <w:bookmarkStart w:id="207" w:name="_Toc184310293"/>
      <w:bookmarkEnd w:id="207"/>
      <w:bookmarkStart w:id="208" w:name="_Toc184313271"/>
      <w:bookmarkEnd w:id="208"/>
      <w:bookmarkStart w:id="209" w:name="_Toc184313262"/>
      <w:bookmarkEnd w:id="209"/>
      <w:bookmarkStart w:id="210" w:name="_Toc184312112"/>
      <w:bookmarkEnd w:id="210"/>
      <w:bookmarkStart w:id="211" w:name="_Toc184314414"/>
      <w:bookmarkEnd w:id="211"/>
      <w:bookmarkStart w:id="212" w:name="_Toc184310309"/>
      <w:bookmarkEnd w:id="212"/>
      <w:bookmarkStart w:id="213" w:name="_Toc184314426"/>
      <w:bookmarkEnd w:id="213"/>
      <w:bookmarkStart w:id="214" w:name="_Toc184312130"/>
      <w:bookmarkEnd w:id="214"/>
      <w:bookmarkStart w:id="215" w:name="_Toc184314422"/>
      <w:bookmarkEnd w:id="215"/>
      <w:bookmarkStart w:id="216" w:name="_Toc184310321"/>
      <w:bookmarkEnd w:id="216"/>
      <w:bookmarkStart w:id="217" w:name="_Toc184312081"/>
      <w:bookmarkEnd w:id="217"/>
      <w:bookmarkStart w:id="218" w:name="_Toc184314443"/>
      <w:bookmarkEnd w:id="218"/>
      <w:bookmarkStart w:id="219" w:name="_Toc184310295"/>
      <w:bookmarkEnd w:id="219"/>
      <w:bookmarkStart w:id="220" w:name="_Toc184312110"/>
      <w:bookmarkEnd w:id="220"/>
      <w:bookmarkStart w:id="221" w:name="_Toc184310289"/>
      <w:bookmarkEnd w:id="221"/>
      <w:bookmarkStart w:id="222" w:name="_Toc184312093"/>
      <w:bookmarkEnd w:id="222"/>
      <w:bookmarkStart w:id="223" w:name="_Toc184312098"/>
      <w:bookmarkEnd w:id="223"/>
      <w:bookmarkStart w:id="224" w:name="_Toc184314436"/>
      <w:bookmarkEnd w:id="224"/>
      <w:bookmarkStart w:id="225" w:name="_Toc184312104"/>
      <w:bookmarkEnd w:id="225"/>
      <w:bookmarkStart w:id="226" w:name="_Toc184310301"/>
      <w:bookmarkEnd w:id="226"/>
      <w:bookmarkStart w:id="227" w:name="_Toc184313302"/>
      <w:bookmarkEnd w:id="227"/>
      <w:bookmarkStart w:id="228" w:name="_Toc184314462"/>
      <w:bookmarkEnd w:id="228"/>
      <w:bookmarkStart w:id="229" w:name="_Toc184312074"/>
      <w:bookmarkEnd w:id="229"/>
      <w:bookmarkStart w:id="230" w:name="_Toc184310320"/>
      <w:bookmarkEnd w:id="230"/>
      <w:bookmarkStart w:id="231" w:name="_Toc184313291"/>
      <w:bookmarkEnd w:id="231"/>
      <w:bookmarkStart w:id="232" w:name="_Toc184310294"/>
      <w:bookmarkEnd w:id="232"/>
      <w:bookmarkStart w:id="233" w:name="_Toc184310303"/>
      <w:bookmarkEnd w:id="233"/>
      <w:bookmarkStart w:id="234" w:name="_Toc184312116"/>
      <w:bookmarkEnd w:id="234"/>
      <w:bookmarkStart w:id="235" w:name="_Toc184312124"/>
      <w:bookmarkEnd w:id="235"/>
      <w:bookmarkStart w:id="236" w:name="_Toc184314439"/>
      <w:bookmarkEnd w:id="236"/>
      <w:bookmarkStart w:id="237" w:name="_Toc184314482"/>
      <w:bookmarkEnd w:id="237"/>
      <w:bookmarkStart w:id="238" w:name="_Toc184308064"/>
      <w:bookmarkEnd w:id="238"/>
      <w:bookmarkStart w:id="239" w:name="_Toc184314448"/>
      <w:bookmarkEnd w:id="239"/>
      <w:bookmarkStart w:id="240" w:name="_Toc184313263"/>
      <w:bookmarkEnd w:id="240"/>
      <w:bookmarkStart w:id="241" w:name="_Toc184308106"/>
      <w:bookmarkEnd w:id="241"/>
      <w:bookmarkStart w:id="242" w:name="_Toc184313256"/>
      <w:bookmarkEnd w:id="242"/>
      <w:bookmarkStart w:id="243" w:name="_Toc184308051"/>
      <w:bookmarkEnd w:id="243"/>
      <w:bookmarkStart w:id="244" w:name="_Toc184312080"/>
      <w:bookmarkEnd w:id="244"/>
      <w:bookmarkStart w:id="245" w:name="_Toc184308036"/>
      <w:bookmarkEnd w:id="245"/>
      <w:bookmarkStart w:id="246" w:name="_Toc184314438"/>
      <w:bookmarkEnd w:id="246"/>
      <w:bookmarkStart w:id="247" w:name="_Toc184313285"/>
      <w:bookmarkEnd w:id="247"/>
      <w:bookmarkStart w:id="248" w:name="_Toc184313251"/>
      <w:bookmarkEnd w:id="248"/>
      <w:bookmarkStart w:id="249" w:name="_Toc184312101"/>
      <w:bookmarkEnd w:id="249"/>
      <w:bookmarkStart w:id="250" w:name="_Toc184310273"/>
      <w:bookmarkEnd w:id="250"/>
      <w:bookmarkStart w:id="251" w:name="_Toc184313260"/>
      <w:bookmarkEnd w:id="251"/>
      <w:bookmarkStart w:id="252" w:name="_Toc184310328"/>
      <w:bookmarkEnd w:id="252"/>
      <w:bookmarkStart w:id="253" w:name="_Toc184313284"/>
      <w:bookmarkEnd w:id="253"/>
      <w:bookmarkStart w:id="254" w:name="_Toc184314450"/>
      <w:bookmarkEnd w:id="254"/>
      <w:bookmarkStart w:id="255" w:name="_Toc184310307"/>
      <w:bookmarkEnd w:id="255"/>
      <w:bookmarkStart w:id="256" w:name="_Toc184310338"/>
      <w:bookmarkEnd w:id="256"/>
      <w:bookmarkStart w:id="257" w:name="_Toc184314468"/>
      <w:bookmarkEnd w:id="257"/>
      <w:bookmarkStart w:id="258" w:name="_Toc184314472"/>
      <w:bookmarkEnd w:id="258"/>
      <w:bookmarkStart w:id="259" w:name="_Toc184310297"/>
      <w:bookmarkEnd w:id="259"/>
      <w:bookmarkStart w:id="260" w:name="_Toc184308053"/>
      <w:bookmarkEnd w:id="260"/>
      <w:bookmarkStart w:id="261" w:name="_Toc184310310"/>
      <w:bookmarkEnd w:id="261"/>
      <w:bookmarkStart w:id="262" w:name="_Toc184313258"/>
      <w:bookmarkEnd w:id="262"/>
      <w:bookmarkStart w:id="263" w:name="_Toc184310330"/>
      <w:bookmarkEnd w:id="263"/>
      <w:bookmarkStart w:id="264" w:name="_Toc184310319"/>
      <w:bookmarkEnd w:id="264"/>
      <w:bookmarkStart w:id="265" w:name="_Toc184310281"/>
      <w:bookmarkEnd w:id="265"/>
      <w:bookmarkStart w:id="266" w:name="_Toc184313244"/>
      <w:bookmarkEnd w:id="266"/>
      <w:bookmarkStart w:id="267" w:name="_Toc184314461"/>
      <w:bookmarkEnd w:id="267"/>
      <w:bookmarkStart w:id="268" w:name="_Toc184308057"/>
      <w:bookmarkEnd w:id="268"/>
      <w:bookmarkStart w:id="269" w:name="_Toc184312115"/>
      <w:bookmarkEnd w:id="269"/>
      <w:bookmarkStart w:id="270" w:name="_Toc184312123"/>
      <w:bookmarkEnd w:id="270"/>
      <w:bookmarkStart w:id="271" w:name="_Toc184314459"/>
      <w:bookmarkEnd w:id="271"/>
      <w:bookmarkStart w:id="272" w:name="_Toc184310305"/>
      <w:bookmarkEnd w:id="272"/>
      <w:bookmarkStart w:id="273" w:name="_Toc184308076"/>
      <w:bookmarkEnd w:id="273"/>
      <w:bookmarkStart w:id="274" w:name="_Toc184310334"/>
      <w:bookmarkEnd w:id="274"/>
      <w:bookmarkStart w:id="275" w:name="_Toc184314451"/>
      <w:bookmarkEnd w:id="275"/>
      <w:bookmarkStart w:id="276" w:name="_Toc184308108"/>
      <w:bookmarkEnd w:id="276"/>
      <w:bookmarkStart w:id="277" w:name="_Toc184313272"/>
      <w:bookmarkEnd w:id="277"/>
      <w:bookmarkStart w:id="278" w:name="_Toc184313259"/>
      <w:bookmarkEnd w:id="278"/>
      <w:bookmarkStart w:id="279" w:name="_Toc184313266"/>
      <w:bookmarkEnd w:id="279"/>
      <w:bookmarkStart w:id="280" w:name="_Toc184314454"/>
      <w:bookmarkEnd w:id="280"/>
      <w:bookmarkStart w:id="281" w:name="_Toc184310278"/>
      <w:bookmarkEnd w:id="281"/>
      <w:bookmarkStart w:id="282" w:name="_Toc184308072"/>
      <w:bookmarkEnd w:id="282"/>
      <w:bookmarkStart w:id="283" w:name="_Toc184314416"/>
      <w:bookmarkEnd w:id="283"/>
      <w:bookmarkStart w:id="284" w:name="_Toc184308049"/>
      <w:bookmarkEnd w:id="284"/>
      <w:bookmarkStart w:id="285" w:name="_Toc184313289"/>
      <w:bookmarkEnd w:id="285"/>
      <w:bookmarkStart w:id="286" w:name="_Toc184310343"/>
      <w:bookmarkEnd w:id="286"/>
      <w:bookmarkStart w:id="287" w:name="_Toc184314437"/>
      <w:bookmarkEnd w:id="287"/>
      <w:bookmarkStart w:id="288" w:name="_Toc184313245"/>
      <w:bookmarkEnd w:id="288"/>
      <w:bookmarkStart w:id="289" w:name="_Toc184310274"/>
      <w:bookmarkEnd w:id="289"/>
      <w:bookmarkStart w:id="290" w:name="_Toc184308089"/>
      <w:bookmarkEnd w:id="290"/>
      <w:bookmarkStart w:id="291" w:name="_Toc184308059"/>
      <w:bookmarkEnd w:id="291"/>
      <w:bookmarkStart w:id="292" w:name="_Toc184314425"/>
      <w:bookmarkEnd w:id="292"/>
      <w:bookmarkStart w:id="293" w:name="_Toc184308047"/>
      <w:bookmarkEnd w:id="293"/>
      <w:bookmarkStart w:id="294" w:name="_Toc184310323"/>
      <w:bookmarkEnd w:id="294"/>
      <w:bookmarkStart w:id="295" w:name="_Toc184310326"/>
      <w:bookmarkEnd w:id="295"/>
      <w:bookmarkStart w:id="296" w:name="_Toc184310342"/>
      <w:bookmarkEnd w:id="296"/>
      <w:bookmarkStart w:id="297" w:name="_Toc184312128"/>
      <w:bookmarkEnd w:id="297"/>
      <w:bookmarkStart w:id="298" w:name="_Toc184313242"/>
      <w:bookmarkEnd w:id="298"/>
      <w:bookmarkStart w:id="299" w:name="_Toc184314452"/>
      <w:bookmarkEnd w:id="299"/>
      <w:bookmarkStart w:id="300" w:name="_Toc184310327"/>
      <w:bookmarkEnd w:id="300"/>
      <w:bookmarkStart w:id="301" w:name="_Toc184313252"/>
      <w:bookmarkEnd w:id="301"/>
      <w:bookmarkStart w:id="302" w:name="_Toc184308067"/>
      <w:bookmarkEnd w:id="302"/>
      <w:bookmarkStart w:id="303" w:name="_Toc184313264"/>
      <w:bookmarkEnd w:id="303"/>
      <w:bookmarkStart w:id="304" w:name="_Toc184310276"/>
      <w:bookmarkEnd w:id="304"/>
      <w:bookmarkStart w:id="305" w:name="_Toc184312127"/>
      <w:bookmarkEnd w:id="305"/>
      <w:bookmarkStart w:id="306" w:name="_Toc184310337"/>
      <w:bookmarkEnd w:id="306"/>
      <w:bookmarkStart w:id="307" w:name="_Toc184314453"/>
      <w:bookmarkEnd w:id="307"/>
      <w:bookmarkStart w:id="308" w:name="_Toc184308054"/>
      <w:bookmarkEnd w:id="308"/>
      <w:bookmarkStart w:id="309" w:name="_Toc184310313"/>
      <w:bookmarkEnd w:id="309"/>
      <w:bookmarkStart w:id="310" w:name="_Toc184313287"/>
      <w:bookmarkEnd w:id="310"/>
      <w:bookmarkStart w:id="311" w:name="_Toc184313267"/>
      <w:bookmarkEnd w:id="311"/>
      <w:bookmarkStart w:id="312" w:name="_Toc184310324"/>
      <w:bookmarkEnd w:id="312"/>
      <w:bookmarkStart w:id="313" w:name="_Toc184310283"/>
      <w:bookmarkEnd w:id="313"/>
      <w:bookmarkStart w:id="314" w:name="_Toc184310317"/>
      <w:bookmarkEnd w:id="314"/>
      <w:bookmarkStart w:id="315" w:name="_Toc184312119"/>
      <w:bookmarkEnd w:id="315"/>
      <w:bookmarkStart w:id="316" w:name="_Toc184310275"/>
      <w:bookmarkEnd w:id="316"/>
      <w:bookmarkStart w:id="317" w:name="_Toc184312087"/>
      <w:bookmarkEnd w:id="317"/>
      <w:bookmarkStart w:id="318" w:name="_Toc184313280"/>
      <w:bookmarkEnd w:id="318"/>
      <w:bookmarkStart w:id="319" w:name="_Toc184314455"/>
      <w:bookmarkEnd w:id="319"/>
      <w:bookmarkStart w:id="320" w:name="_Toc184313273"/>
      <w:bookmarkEnd w:id="320"/>
      <w:bookmarkStart w:id="321" w:name="_Toc184314432"/>
      <w:bookmarkEnd w:id="321"/>
      <w:bookmarkStart w:id="322" w:name="_Toc184310288"/>
      <w:bookmarkEnd w:id="322"/>
      <w:bookmarkStart w:id="323" w:name="_Toc184312126"/>
      <w:bookmarkEnd w:id="323"/>
      <w:bookmarkStart w:id="324" w:name="_Toc184308105"/>
      <w:bookmarkEnd w:id="324"/>
      <w:bookmarkStart w:id="325" w:name="_Toc184312121"/>
      <w:bookmarkEnd w:id="325"/>
      <w:bookmarkStart w:id="326" w:name="_Toc184308056"/>
      <w:bookmarkEnd w:id="326"/>
      <w:bookmarkStart w:id="327" w:name="_Toc184313290"/>
      <w:bookmarkEnd w:id="327"/>
      <w:bookmarkStart w:id="328" w:name="_Toc184312071"/>
      <w:bookmarkEnd w:id="328"/>
      <w:bookmarkStart w:id="329" w:name="_Toc184313283"/>
      <w:bookmarkEnd w:id="329"/>
      <w:bookmarkStart w:id="330" w:name="_Toc184314440"/>
      <w:bookmarkEnd w:id="330"/>
      <w:bookmarkStart w:id="331" w:name="_Toc184314424"/>
      <w:bookmarkEnd w:id="331"/>
      <w:bookmarkStart w:id="332" w:name="_Toc184314457"/>
      <w:bookmarkEnd w:id="332"/>
      <w:bookmarkStart w:id="333" w:name="_Toc184313288"/>
      <w:bookmarkEnd w:id="333"/>
      <w:bookmarkStart w:id="334" w:name="_Toc184314412"/>
      <w:bookmarkEnd w:id="334"/>
      <w:bookmarkStart w:id="335" w:name="_Toc184308097"/>
      <w:bookmarkEnd w:id="335"/>
      <w:bookmarkStart w:id="336" w:name="_Toc184314476"/>
      <w:bookmarkEnd w:id="336"/>
      <w:bookmarkStart w:id="337" w:name="_Toc184308085"/>
      <w:bookmarkEnd w:id="337"/>
      <w:bookmarkStart w:id="338" w:name="_Toc184308102"/>
      <w:bookmarkEnd w:id="338"/>
      <w:bookmarkStart w:id="339" w:name="_Toc184312082"/>
      <w:bookmarkEnd w:id="339"/>
      <w:bookmarkStart w:id="340" w:name="_Toc184310331"/>
      <w:bookmarkEnd w:id="340"/>
      <w:bookmarkStart w:id="341" w:name="_Toc184310285"/>
      <w:bookmarkEnd w:id="341"/>
      <w:bookmarkStart w:id="342" w:name="_Toc184310291"/>
      <w:bookmarkEnd w:id="342"/>
      <w:bookmarkStart w:id="343" w:name="_Toc184313305"/>
      <w:bookmarkEnd w:id="343"/>
      <w:bookmarkStart w:id="344" w:name="_Toc184310314"/>
      <w:bookmarkEnd w:id="344"/>
      <w:bookmarkStart w:id="345" w:name="_Toc184313297"/>
      <w:bookmarkEnd w:id="345"/>
      <w:bookmarkStart w:id="346" w:name="_Toc184313293"/>
      <w:bookmarkEnd w:id="346"/>
      <w:bookmarkStart w:id="347" w:name="_Toc184312086"/>
      <w:bookmarkEnd w:id="347"/>
      <w:bookmarkStart w:id="348" w:name="_Toc184314429"/>
      <w:bookmarkEnd w:id="348"/>
      <w:bookmarkStart w:id="349" w:name="_Toc184310332"/>
      <w:bookmarkEnd w:id="349"/>
      <w:bookmarkStart w:id="350" w:name="_Toc184312092"/>
      <w:bookmarkEnd w:id="350"/>
      <w:bookmarkStart w:id="351" w:name="_Toc184310300"/>
      <w:bookmarkEnd w:id="351"/>
      <w:bookmarkStart w:id="352" w:name="_Toc184314473"/>
      <w:bookmarkEnd w:id="352"/>
      <w:bookmarkStart w:id="353" w:name="_Toc184308070"/>
      <w:bookmarkEnd w:id="353"/>
      <w:bookmarkStart w:id="354" w:name="_Toc184312117"/>
      <w:bookmarkEnd w:id="354"/>
      <w:bookmarkStart w:id="355" w:name="_Toc184312136"/>
      <w:bookmarkEnd w:id="355"/>
      <w:bookmarkStart w:id="356" w:name="_Toc184313298"/>
      <w:bookmarkEnd w:id="356"/>
      <w:bookmarkStart w:id="357" w:name="_Toc184314441"/>
      <w:bookmarkEnd w:id="357"/>
      <w:bookmarkStart w:id="358" w:name="_Toc184310298"/>
      <w:bookmarkEnd w:id="358"/>
      <w:bookmarkStart w:id="359" w:name="_Toc184308088"/>
      <w:bookmarkEnd w:id="359"/>
      <w:bookmarkStart w:id="360" w:name="_Toc184312125"/>
      <w:bookmarkEnd w:id="360"/>
      <w:bookmarkStart w:id="361" w:name="_Toc184308068"/>
      <w:bookmarkEnd w:id="361"/>
      <w:bookmarkStart w:id="362" w:name="_Toc184308073"/>
      <w:bookmarkEnd w:id="362"/>
      <w:bookmarkStart w:id="363" w:name="_Toc184312090"/>
      <w:bookmarkEnd w:id="363"/>
      <w:bookmarkStart w:id="364" w:name="_Toc184313301"/>
      <w:bookmarkEnd w:id="364"/>
      <w:bookmarkStart w:id="365" w:name="_Toc184308104"/>
      <w:bookmarkEnd w:id="365"/>
      <w:bookmarkStart w:id="366" w:name="_Toc184312132"/>
      <w:bookmarkEnd w:id="366"/>
      <w:bookmarkStart w:id="367" w:name="_Toc184308099"/>
      <w:bookmarkEnd w:id="367"/>
      <w:bookmarkStart w:id="368" w:name="_Toc184308042"/>
      <w:bookmarkEnd w:id="368"/>
      <w:bookmarkStart w:id="369" w:name="_Toc184313306"/>
      <w:bookmarkEnd w:id="369"/>
      <w:bookmarkStart w:id="370" w:name="_Toc184310340"/>
      <w:bookmarkEnd w:id="370"/>
      <w:bookmarkStart w:id="371" w:name="_Toc184310287"/>
      <w:bookmarkEnd w:id="371"/>
      <w:bookmarkStart w:id="372" w:name="_Toc184314423"/>
      <w:bookmarkEnd w:id="372"/>
      <w:bookmarkStart w:id="373" w:name="_Toc184308046"/>
      <w:bookmarkEnd w:id="373"/>
      <w:bookmarkStart w:id="374" w:name="_Toc184312096"/>
      <w:bookmarkEnd w:id="374"/>
      <w:bookmarkStart w:id="375" w:name="_Toc184313296"/>
      <w:bookmarkEnd w:id="375"/>
      <w:bookmarkStart w:id="376" w:name="_Toc184313309"/>
      <w:bookmarkEnd w:id="376"/>
      <w:bookmarkStart w:id="377" w:name="_Toc184308038"/>
      <w:bookmarkEnd w:id="377"/>
      <w:bookmarkStart w:id="378" w:name="_Toc184312083"/>
      <w:bookmarkEnd w:id="378"/>
      <w:bookmarkStart w:id="379" w:name="_Toc184308079"/>
      <w:bookmarkEnd w:id="379"/>
      <w:bookmarkStart w:id="380" w:name="_Toc184310302"/>
      <w:bookmarkEnd w:id="380"/>
      <w:bookmarkStart w:id="381" w:name="_Toc184308086"/>
      <w:bookmarkEnd w:id="381"/>
      <w:bookmarkStart w:id="382" w:name="_Toc184310322"/>
      <w:bookmarkEnd w:id="382"/>
      <w:bookmarkStart w:id="383" w:name="_Toc184312106"/>
      <w:bookmarkEnd w:id="383"/>
      <w:bookmarkStart w:id="384" w:name="_Toc184308082"/>
      <w:bookmarkEnd w:id="384"/>
      <w:bookmarkStart w:id="385" w:name="_Toc184312107"/>
      <w:bookmarkEnd w:id="385"/>
      <w:bookmarkStart w:id="386" w:name="_Toc184308100"/>
      <w:bookmarkEnd w:id="386"/>
      <w:bookmarkStart w:id="387" w:name="_Toc184312070"/>
      <w:bookmarkEnd w:id="387"/>
      <w:bookmarkStart w:id="388" w:name="_Toc184310341"/>
      <w:bookmarkEnd w:id="388"/>
      <w:bookmarkStart w:id="389" w:name="_Toc184314420"/>
      <w:bookmarkEnd w:id="389"/>
      <w:bookmarkStart w:id="390" w:name="_Toc184314413"/>
      <w:bookmarkEnd w:id="390"/>
      <w:bookmarkStart w:id="391" w:name="_Toc184313277"/>
      <w:bookmarkEnd w:id="391"/>
      <w:bookmarkStart w:id="392" w:name="_Toc184308095"/>
      <w:bookmarkEnd w:id="392"/>
      <w:r>
        <w:rPr>
          <w:rFonts w:hint="eastAsia" w:ascii="仿宋" w:hAnsi="仿宋" w:eastAsia="仿宋" w:cs="仿宋"/>
          <w:b/>
          <w:sz w:val="36"/>
          <w:szCs w:val="36"/>
        </w:rPr>
        <w:t>评标办法</w:t>
      </w:r>
    </w:p>
    <w:p w14:paraId="3E219776">
      <w:pPr>
        <w:jc w:val="center"/>
      </w:pPr>
      <w:r>
        <w:rPr>
          <w:rFonts w:hint="eastAsia" w:ascii="仿宋" w:hAnsi="仿宋" w:eastAsia="仿宋" w:cs="仿宋"/>
          <w:b/>
          <w:sz w:val="32"/>
          <w:szCs w:val="20"/>
        </w:rPr>
        <w:t>评标办法前附表</w:t>
      </w:r>
    </w:p>
    <w:tbl>
      <w:tblPr>
        <w:tblStyle w:val="6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67DB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887A71A">
            <w:pPr>
              <w:jc w:val="center"/>
              <w:rPr>
                <w:rFonts w:ascii="仿宋" w:hAnsi="仿宋" w:eastAsia="仿宋"/>
                <w:sz w:val="24"/>
              </w:rPr>
            </w:pPr>
            <w:r>
              <w:rPr>
                <w:rFonts w:hint="eastAsia" w:ascii="仿宋" w:hAnsi="仿宋" w:eastAsia="仿宋"/>
                <w:sz w:val="24"/>
              </w:rPr>
              <w:t>序号</w:t>
            </w:r>
          </w:p>
        </w:tc>
        <w:tc>
          <w:tcPr>
            <w:tcW w:w="3545" w:type="dxa"/>
            <w:vAlign w:val="center"/>
          </w:tcPr>
          <w:p w14:paraId="386BE5A7">
            <w:pPr>
              <w:jc w:val="center"/>
              <w:rPr>
                <w:rFonts w:ascii="仿宋" w:hAnsi="仿宋" w:eastAsia="仿宋"/>
                <w:sz w:val="24"/>
              </w:rPr>
            </w:pPr>
            <w:r>
              <w:rPr>
                <w:rFonts w:hint="eastAsia" w:ascii="仿宋" w:hAnsi="仿宋" w:eastAsia="仿宋"/>
                <w:sz w:val="24"/>
              </w:rPr>
              <w:t>评标标准</w:t>
            </w:r>
          </w:p>
        </w:tc>
        <w:tc>
          <w:tcPr>
            <w:tcW w:w="764" w:type="dxa"/>
            <w:vAlign w:val="center"/>
          </w:tcPr>
          <w:p w14:paraId="6B7B31DC">
            <w:pPr>
              <w:jc w:val="center"/>
              <w:rPr>
                <w:rFonts w:ascii="仿宋" w:hAnsi="仿宋" w:eastAsia="仿宋"/>
                <w:sz w:val="24"/>
              </w:rPr>
            </w:pPr>
            <w:r>
              <w:rPr>
                <w:rFonts w:hint="eastAsia" w:ascii="仿宋" w:hAnsi="仿宋" w:eastAsia="仿宋"/>
                <w:sz w:val="24"/>
              </w:rPr>
              <w:t>权重</w:t>
            </w:r>
          </w:p>
        </w:tc>
        <w:tc>
          <w:tcPr>
            <w:tcW w:w="1147" w:type="dxa"/>
            <w:vAlign w:val="center"/>
          </w:tcPr>
          <w:p w14:paraId="15FCE48F">
            <w:pPr>
              <w:rPr>
                <w:rFonts w:ascii="仿宋" w:hAnsi="仿宋" w:eastAsia="仿宋"/>
                <w:sz w:val="24"/>
              </w:rPr>
            </w:pPr>
            <w:r>
              <w:rPr>
                <w:rFonts w:hint="eastAsia" w:ascii="仿宋" w:hAnsi="仿宋" w:eastAsia="仿宋"/>
                <w:sz w:val="24"/>
              </w:rPr>
              <w:t>主观分/客观分属性</w:t>
            </w:r>
          </w:p>
        </w:tc>
        <w:tc>
          <w:tcPr>
            <w:tcW w:w="2150" w:type="dxa"/>
          </w:tcPr>
          <w:p w14:paraId="18458FCF">
            <w:pPr>
              <w:rPr>
                <w:rFonts w:ascii="仿宋" w:hAnsi="仿宋" w:eastAsia="仿宋"/>
                <w:sz w:val="24"/>
              </w:rPr>
            </w:pPr>
            <w:r>
              <w:rPr>
                <w:rFonts w:hint="eastAsia" w:ascii="仿宋" w:hAnsi="仿宋" w:eastAsia="仿宋"/>
                <w:sz w:val="24"/>
              </w:rPr>
              <w:t>投标文件中评标标准相应的商务技术资料目录*</w:t>
            </w:r>
          </w:p>
        </w:tc>
      </w:tr>
      <w:tr w14:paraId="14F4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E899D0">
            <w:pPr>
              <w:jc w:val="center"/>
              <w:rPr>
                <w:rFonts w:ascii="仿宋" w:hAnsi="仿宋" w:eastAsia="仿宋"/>
                <w:sz w:val="24"/>
              </w:rPr>
            </w:pPr>
            <w:r>
              <w:rPr>
                <w:rFonts w:hint="eastAsia" w:ascii="仿宋" w:hAnsi="仿宋" w:eastAsia="仿宋"/>
                <w:sz w:val="24"/>
              </w:rPr>
              <w:t>1</w:t>
            </w:r>
          </w:p>
        </w:tc>
        <w:tc>
          <w:tcPr>
            <w:tcW w:w="3545" w:type="dxa"/>
            <w:vAlign w:val="center"/>
          </w:tcPr>
          <w:p w14:paraId="1299F333">
            <w:pPr>
              <w:rPr>
                <w:rFonts w:ascii="仿宋" w:hAnsi="仿宋" w:eastAsia="仿宋"/>
                <w:sz w:val="24"/>
              </w:rPr>
            </w:pPr>
            <w:r>
              <w:rPr>
                <w:rFonts w:ascii="仿宋" w:hAnsi="仿宋" w:eastAsia="仿宋"/>
                <w:color w:val="auto"/>
                <w:sz w:val="24"/>
              </w:rPr>
              <w:t>技术功能符合度</w:t>
            </w:r>
            <w:r>
              <w:rPr>
                <w:rFonts w:hint="eastAsia" w:ascii="仿宋" w:hAnsi="仿宋" w:eastAsia="仿宋"/>
                <w:color w:val="auto"/>
                <w:sz w:val="24"/>
              </w:rPr>
              <w:t>：</w:t>
            </w:r>
            <w:r>
              <w:rPr>
                <w:rFonts w:ascii="仿宋" w:hAnsi="仿宋" w:eastAsia="仿宋"/>
                <w:color w:val="auto"/>
                <w:sz w:val="24"/>
              </w:rPr>
              <w:t>对应于</w:t>
            </w:r>
            <w:r>
              <w:rPr>
                <w:rFonts w:hint="eastAsia" w:ascii="仿宋" w:hAnsi="仿宋" w:eastAsia="仿宋"/>
                <w:color w:val="auto"/>
                <w:sz w:val="24"/>
              </w:rPr>
              <w:t>采购</w:t>
            </w:r>
            <w:r>
              <w:rPr>
                <w:rFonts w:ascii="仿宋" w:hAnsi="仿宋" w:eastAsia="仿宋"/>
                <w:color w:val="auto"/>
                <w:sz w:val="24"/>
              </w:rPr>
              <w:t>文件</w:t>
            </w:r>
            <w:r>
              <w:rPr>
                <w:rFonts w:hint="eastAsia" w:ascii="仿宋" w:hAnsi="仿宋" w:eastAsia="仿宋"/>
                <w:color w:val="auto"/>
                <w:sz w:val="24"/>
              </w:rPr>
              <w:t>第二章“</w:t>
            </w:r>
            <w:r>
              <w:rPr>
                <w:rFonts w:ascii="仿宋" w:hAnsi="仿宋" w:eastAsia="仿宋"/>
                <w:color w:val="auto"/>
                <w:sz w:val="24"/>
              </w:rPr>
              <w:t>采购内容及需求</w:t>
            </w:r>
            <w:r>
              <w:rPr>
                <w:rFonts w:hint="eastAsia" w:ascii="仿宋" w:hAnsi="仿宋" w:eastAsia="仿宋"/>
                <w:color w:val="auto"/>
                <w:sz w:val="24"/>
              </w:rPr>
              <w:t>”中“招标技术要求”</w:t>
            </w:r>
            <w:r>
              <w:rPr>
                <w:rFonts w:ascii="仿宋" w:hAnsi="仿宋" w:eastAsia="仿宋"/>
                <w:color w:val="auto"/>
                <w:sz w:val="24"/>
              </w:rPr>
              <w:t>的符合度</w:t>
            </w:r>
            <w:r>
              <w:rPr>
                <w:rFonts w:hint="eastAsia" w:ascii="仿宋" w:hAnsi="仿宋" w:eastAsia="仿宋"/>
                <w:color w:val="auto"/>
                <w:sz w:val="24"/>
              </w:rPr>
              <w:t>，</w:t>
            </w:r>
            <w:r>
              <w:rPr>
                <w:rFonts w:ascii="仿宋" w:hAnsi="仿宋" w:eastAsia="仿宋"/>
                <w:color w:val="auto"/>
                <w:sz w:val="24"/>
              </w:rPr>
              <w:t>每</w:t>
            </w:r>
            <w:r>
              <w:rPr>
                <w:rFonts w:hint="eastAsia" w:ascii="仿宋" w:hAnsi="仿宋" w:eastAsia="仿宋"/>
                <w:color w:val="auto"/>
                <w:sz w:val="24"/>
              </w:rPr>
              <w:t>一条带“★”标记的条款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rPr>
              <w:t>6分</w:t>
            </w:r>
            <w:r>
              <w:rPr>
                <w:rFonts w:ascii="仿宋" w:hAnsi="仿宋" w:eastAsia="仿宋"/>
                <w:color w:val="auto"/>
                <w:sz w:val="24"/>
              </w:rPr>
              <w:t>，每</w:t>
            </w:r>
            <w:r>
              <w:rPr>
                <w:rFonts w:hint="eastAsia" w:ascii="仿宋" w:hAnsi="仿宋" w:eastAsia="仿宋"/>
                <w:color w:val="auto"/>
                <w:sz w:val="24"/>
              </w:rPr>
              <w:t>一条非“★”标记的条款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rPr>
              <w:t>2分，扣完为止。</w:t>
            </w:r>
            <w:r>
              <w:rPr>
                <w:rFonts w:hint="eastAsia" w:ascii="仿宋" w:hAnsi="仿宋" w:eastAsia="仿宋" w:cs="仿宋"/>
                <w:color w:val="auto"/>
                <w:kern w:val="0"/>
                <w:sz w:val="24"/>
              </w:rPr>
              <w:t>（需提供证明材料）</w:t>
            </w:r>
          </w:p>
        </w:tc>
        <w:tc>
          <w:tcPr>
            <w:tcW w:w="764" w:type="dxa"/>
            <w:vAlign w:val="center"/>
          </w:tcPr>
          <w:p w14:paraId="2647A09C">
            <w:pPr>
              <w:jc w:val="center"/>
              <w:rPr>
                <w:rFonts w:ascii="仿宋" w:hAnsi="仿宋" w:eastAsia="仿宋"/>
                <w:sz w:val="24"/>
              </w:rPr>
            </w:pPr>
            <w:r>
              <w:rPr>
                <w:rFonts w:hint="eastAsia" w:ascii="仿宋" w:hAnsi="仿宋" w:eastAsia="仿宋"/>
                <w:sz w:val="24"/>
              </w:rPr>
              <w:t>40</w:t>
            </w:r>
          </w:p>
        </w:tc>
        <w:tc>
          <w:tcPr>
            <w:tcW w:w="1147" w:type="dxa"/>
            <w:vAlign w:val="center"/>
          </w:tcPr>
          <w:p w14:paraId="65A9BB95">
            <w:pPr>
              <w:jc w:val="center"/>
              <w:rPr>
                <w:rFonts w:ascii="仿宋" w:hAnsi="仿宋" w:eastAsia="仿宋"/>
                <w:sz w:val="24"/>
              </w:rPr>
            </w:pPr>
            <w:r>
              <w:rPr>
                <w:rFonts w:ascii="仿宋" w:hAnsi="仿宋" w:eastAsia="仿宋"/>
                <w:sz w:val="24"/>
              </w:rPr>
              <w:t>客观</w:t>
            </w:r>
          </w:p>
        </w:tc>
        <w:tc>
          <w:tcPr>
            <w:tcW w:w="2150" w:type="dxa"/>
            <w:vAlign w:val="center"/>
          </w:tcPr>
          <w:p w14:paraId="2217EA86">
            <w:pPr>
              <w:jc w:val="center"/>
              <w:rPr>
                <w:rFonts w:ascii="仿宋" w:hAnsi="仿宋" w:eastAsia="仿宋"/>
                <w:sz w:val="24"/>
              </w:rPr>
            </w:pPr>
            <w:r>
              <w:rPr>
                <w:rFonts w:ascii="仿宋" w:hAnsi="仿宋" w:eastAsia="仿宋"/>
                <w:sz w:val="24"/>
              </w:rPr>
              <w:t>技术指标</w:t>
            </w:r>
          </w:p>
        </w:tc>
      </w:tr>
      <w:tr w14:paraId="58EA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B3CDBC">
            <w:pPr>
              <w:jc w:val="center"/>
              <w:rPr>
                <w:rFonts w:ascii="仿宋" w:hAnsi="仿宋" w:eastAsia="仿宋"/>
                <w:sz w:val="24"/>
              </w:rPr>
            </w:pPr>
            <w:r>
              <w:rPr>
                <w:rFonts w:hint="eastAsia" w:ascii="仿宋" w:hAnsi="仿宋" w:eastAsia="仿宋"/>
                <w:sz w:val="24"/>
              </w:rPr>
              <w:t>2</w:t>
            </w:r>
          </w:p>
        </w:tc>
        <w:tc>
          <w:tcPr>
            <w:tcW w:w="3545" w:type="dxa"/>
            <w:vAlign w:val="center"/>
          </w:tcPr>
          <w:p w14:paraId="1E7677AC">
            <w:pPr>
              <w:rPr>
                <w:rFonts w:ascii="仿宋" w:hAnsi="仿宋" w:eastAsia="仿宋"/>
                <w:sz w:val="24"/>
              </w:rPr>
            </w:pPr>
            <w:r>
              <w:rPr>
                <w:rFonts w:ascii="仿宋" w:hAnsi="仿宋" w:eastAsia="仿宋"/>
                <w:color w:val="auto"/>
                <w:sz w:val="24"/>
              </w:rPr>
              <w:t>投标</w:t>
            </w:r>
            <w:r>
              <w:rPr>
                <w:rFonts w:hint="eastAsia" w:ascii="仿宋" w:hAnsi="仿宋" w:eastAsia="仿宋"/>
                <w:color w:val="auto"/>
                <w:sz w:val="24"/>
              </w:rPr>
              <w:t>货物的技术</w:t>
            </w:r>
            <w:r>
              <w:rPr>
                <w:rFonts w:ascii="仿宋" w:hAnsi="仿宋" w:eastAsia="仿宋"/>
                <w:color w:val="auto"/>
                <w:sz w:val="24"/>
              </w:rPr>
              <w:t>性能：根据所投</w:t>
            </w:r>
            <w:r>
              <w:rPr>
                <w:rFonts w:hint="eastAsia" w:ascii="仿宋" w:hAnsi="仿宋" w:eastAsia="仿宋"/>
                <w:color w:val="auto"/>
                <w:sz w:val="24"/>
              </w:rPr>
              <w:t>货物</w:t>
            </w:r>
            <w:r>
              <w:rPr>
                <w:rFonts w:ascii="仿宋" w:hAnsi="仿宋" w:eastAsia="仿宋"/>
                <w:color w:val="auto"/>
                <w:sz w:val="24"/>
              </w:rPr>
              <w:t>技术性能先进程度、在临床使用效果</w:t>
            </w:r>
            <w:r>
              <w:rPr>
                <w:rFonts w:hint="eastAsia" w:ascii="仿宋" w:hAnsi="仿宋" w:eastAsia="仿宋"/>
                <w:color w:val="auto"/>
                <w:sz w:val="24"/>
              </w:rPr>
              <w:t>评分。技术性能先进充分满足临床要求且优化的得5分，技术性能较先进</w:t>
            </w:r>
            <w:r>
              <w:rPr>
                <w:rFonts w:ascii="仿宋" w:hAnsi="仿宋" w:eastAsia="仿宋"/>
                <w:color w:val="auto"/>
                <w:sz w:val="24"/>
              </w:rPr>
              <w:t>满足</w:t>
            </w:r>
            <w:r>
              <w:rPr>
                <w:rFonts w:hint="eastAsia" w:ascii="仿宋" w:hAnsi="仿宋" w:eastAsia="仿宋"/>
                <w:color w:val="auto"/>
                <w:sz w:val="24"/>
              </w:rPr>
              <w:t>临床</w:t>
            </w:r>
            <w:r>
              <w:rPr>
                <w:rFonts w:ascii="仿宋" w:hAnsi="仿宋" w:eastAsia="仿宋"/>
                <w:color w:val="auto"/>
                <w:sz w:val="24"/>
              </w:rPr>
              <w:t>要求得</w:t>
            </w:r>
            <w:r>
              <w:rPr>
                <w:rFonts w:hint="eastAsia" w:ascii="仿宋" w:hAnsi="仿宋" w:eastAsia="仿宋"/>
                <w:color w:val="auto"/>
                <w:sz w:val="24"/>
              </w:rPr>
              <w:t>4分；技术性能先进度一般基本满足临床要求的得3分；技术性能先进度较差满足临床要求度一般的得2分；技术性能较差满足临床要求度较差的得1分；存在较大的缺陷、技术性能与临床要求差距较大的得0分。</w:t>
            </w:r>
          </w:p>
        </w:tc>
        <w:tc>
          <w:tcPr>
            <w:tcW w:w="764" w:type="dxa"/>
            <w:vAlign w:val="center"/>
          </w:tcPr>
          <w:p w14:paraId="445F0E95">
            <w:pPr>
              <w:jc w:val="center"/>
              <w:rPr>
                <w:rFonts w:ascii="仿宋" w:hAnsi="仿宋" w:eastAsia="仿宋"/>
                <w:sz w:val="24"/>
              </w:rPr>
            </w:pPr>
            <w:r>
              <w:rPr>
                <w:rFonts w:hint="eastAsia" w:ascii="仿宋" w:hAnsi="仿宋" w:eastAsia="仿宋"/>
                <w:sz w:val="24"/>
              </w:rPr>
              <w:t>5</w:t>
            </w:r>
          </w:p>
        </w:tc>
        <w:tc>
          <w:tcPr>
            <w:tcW w:w="1147" w:type="dxa"/>
            <w:vAlign w:val="center"/>
          </w:tcPr>
          <w:p w14:paraId="6C89DBC2">
            <w:pPr>
              <w:jc w:val="center"/>
              <w:rPr>
                <w:rFonts w:ascii="仿宋" w:hAnsi="仿宋" w:eastAsia="仿宋"/>
                <w:sz w:val="24"/>
              </w:rPr>
            </w:pPr>
            <w:r>
              <w:rPr>
                <w:rFonts w:ascii="仿宋" w:hAnsi="仿宋" w:eastAsia="仿宋"/>
                <w:sz w:val="24"/>
              </w:rPr>
              <w:t>主观</w:t>
            </w:r>
          </w:p>
        </w:tc>
        <w:tc>
          <w:tcPr>
            <w:tcW w:w="2150" w:type="dxa"/>
            <w:vAlign w:val="center"/>
          </w:tcPr>
          <w:p w14:paraId="587F5D44">
            <w:pPr>
              <w:jc w:val="center"/>
              <w:rPr>
                <w:rFonts w:ascii="仿宋" w:hAnsi="仿宋" w:eastAsia="仿宋"/>
                <w:sz w:val="24"/>
              </w:rPr>
            </w:pPr>
            <w:r>
              <w:rPr>
                <w:rFonts w:ascii="仿宋" w:hAnsi="仿宋" w:eastAsia="仿宋"/>
                <w:sz w:val="24"/>
              </w:rPr>
              <w:t>技术性能</w:t>
            </w:r>
          </w:p>
        </w:tc>
      </w:tr>
      <w:tr w14:paraId="05CD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F132251">
            <w:pPr>
              <w:jc w:val="center"/>
              <w:rPr>
                <w:rFonts w:ascii="仿宋" w:hAnsi="仿宋" w:eastAsia="仿宋"/>
                <w:sz w:val="24"/>
              </w:rPr>
            </w:pPr>
            <w:r>
              <w:rPr>
                <w:rFonts w:hint="eastAsia" w:ascii="仿宋" w:hAnsi="仿宋" w:eastAsia="仿宋"/>
                <w:sz w:val="24"/>
              </w:rPr>
              <w:t>3</w:t>
            </w:r>
          </w:p>
        </w:tc>
        <w:tc>
          <w:tcPr>
            <w:tcW w:w="3545" w:type="dxa"/>
            <w:vAlign w:val="center"/>
          </w:tcPr>
          <w:p w14:paraId="2121E58D">
            <w:pPr>
              <w:rPr>
                <w:rFonts w:ascii="仿宋" w:hAnsi="仿宋" w:eastAsia="仿宋"/>
                <w:color w:val="auto"/>
                <w:sz w:val="24"/>
              </w:rPr>
            </w:pPr>
            <w:r>
              <w:rPr>
                <w:rFonts w:hint="eastAsia" w:ascii="仿宋" w:hAnsi="仿宋" w:eastAsia="仿宋"/>
                <w:color w:val="auto"/>
                <w:sz w:val="24"/>
              </w:rPr>
              <w:t>投标人业绩：投标人提供自2021年1月1日以来类似项目为业绩（以合同签订时间为准），每提供一项有效业绩，得1分，本项最高得3分；</w:t>
            </w:r>
          </w:p>
          <w:p w14:paraId="14033DC7">
            <w:pPr>
              <w:rPr>
                <w:rFonts w:ascii="仿宋" w:hAnsi="仿宋" w:eastAsia="仿宋"/>
                <w:sz w:val="24"/>
              </w:rPr>
            </w:pPr>
            <w:r>
              <w:rPr>
                <w:rFonts w:hint="eastAsia" w:ascii="仿宋" w:hAnsi="仿宋" w:eastAsia="仿宋"/>
                <w:color w:val="auto"/>
                <w:sz w:val="24"/>
              </w:rPr>
              <w:t>投标人需提供项目合同扫描件及验收证明材料并加盖公章，否则不得分。</w:t>
            </w:r>
          </w:p>
        </w:tc>
        <w:tc>
          <w:tcPr>
            <w:tcW w:w="764" w:type="dxa"/>
            <w:vAlign w:val="center"/>
          </w:tcPr>
          <w:p w14:paraId="7314C66E">
            <w:pPr>
              <w:jc w:val="center"/>
              <w:rPr>
                <w:rFonts w:ascii="仿宋" w:hAnsi="仿宋" w:eastAsia="仿宋"/>
                <w:sz w:val="24"/>
              </w:rPr>
            </w:pPr>
            <w:r>
              <w:rPr>
                <w:rFonts w:hint="eastAsia" w:ascii="仿宋" w:hAnsi="仿宋" w:eastAsia="仿宋"/>
                <w:sz w:val="24"/>
              </w:rPr>
              <w:t>3</w:t>
            </w:r>
          </w:p>
        </w:tc>
        <w:tc>
          <w:tcPr>
            <w:tcW w:w="1147" w:type="dxa"/>
            <w:vAlign w:val="center"/>
          </w:tcPr>
          <w:p w14:paraId="47DA8781">
            <w:pPr>
              <w:jc w:val="center"/>
              <w:rPr>
                <w:rFonts w:ascii="仿宋" w:hAnsi="仿宋" w:eastAsia="仿宋"/>
                <w:sz w:val="24"/>
              </w:rPr>
            </w:pPr>
            <w:r>
              <w:rPr>
                <w:rFonts w:hint="eastAsia" w:ascii="仿宋" w:hAnsi="仿宋" w:eastAsia="仿宋"/>
                <w:sz w:val="24"/>
              </w:rPr>
              <w:t>客观</w:t>
            </w:r>
          </w:p>
        </w:tc>
        <w:tc>
          <w:tcPr>
            <w:tcW w:w="2150" w:type="dxa"/>
            <w:vAlign w:val="center"/>
          </w:tcPr>
          <w:p w14:paraId="1CADE9D1">
            <w:pPr>
              <w:jc w:val="center"/>
              <w:rPr>
                <w:rFonts w:ascii="仿宋" w:hAnsi="仿宋" w:eastAsia="仿宋"/>
                <w:sz w:val="24"/>
              </w:rPr>
            </w:pPr>
            <w:r>
              <w:rPr>
                <w:rFonts w:ascii="仿宋" w:hAnsi="仿宋" w:eastAsia="仿宋"/>
                <w:sz w:val="24"/>
              </w:rPr>
              <w:t>业绩</w:t>
            </w:r>
          </w:p>
        </w:tc>
      </w:tr>
      <w:tr w14:paraId="26FC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1AA9844">
            <w:pPr>
              <w:jc w:val="center"/>
              <w:rPr>
                <w:rFonts w:ascii="仿宋" w:hAnsi="仿宋" w:eastAsia="仿宋"/>
                <w:sz w:val="24"/>
              </w:rPr>
            </w:pPr>
            <w:r>
              <w:rPr>
                <w:rFonts w:hint="eastAsia" w:ascii="仿宋" w:hAnsi="仿宋" w:eastAsia="仿宋"/>
                <w:sz w:val="24"/>
              </w:rPr>
              <w:t>4</w:t>
            </w:r>
          </w:p>
        </w:tc>
        <w:tc>
          <w:tcPr>
            <w:tcW w:w="3545" w:type="dxa"/>
            <w:vAlign w:val="center"/>
          </w:tcPr>
          <w:p w14:paraId="7BA62BD6">
            <w:pPr>
              <w:rPr>
                <w:rFonts w:ascii="仿宋" w:hAnsi="仿宋" w:eastAsia="仿宋"/>
                <w:sz w:val="24"/>
              </w:rPr>
            </w:pPr>
            <w:r>
              <w:rPr>
                <w:rFonts w:hint="eastAsia" w:ascii="仿宋" w:hAnsi="仿宋" w:eastAsia="仿宋"/>
                <w:color w:val="auto"/>
                <w:sz w:val="24"/>
              </w:rPr>
              <w:t>评委根据产品的保修措施、设备配件优惠条件，维修服务优惠措施情况是进行打分，最高分3分。保修措施全面、设备配件优惠大得3分；保修措施较好、设备配件优惠较大得2分；保修措施一般、设备配件优惠程度一般得1分；未提及本项不得分。</w:t>
            </w:r>
          </w:p>
        </w:tc>
        <w:tc>
          <w:tcPr>
            <w:tcW w:w="764" w:type="dxa"/>
            <w:vAlign w:val="center"/>
          </w:tcPr>
          <w:p w14:paraId="436C7807">
            <w:pPr>
              <w:jc w:val="center"/>
              <w:rPr>
                <w:rFonts w:ascii="仿宋" w:hAnsi="仿宋" w:eastAsia="仿宋"/>
                <w:sz w:val="24"/>
              </w:rPr>
            </w:pPr>
            <w:r>
              <w:rPr>
                <w:rFonts w:hint="eastAsia" w:ascii="仿宋" w:hAnsi="仿宋" w:eastAsia="仿宋"/>
                <w:sz w:val="24"/>
              </w:rPr>
              <w:t>3</w:t>
            </w:r>
          </w:p>
        </w:tc>
        <w:tc>
          <w:tcPr>
            <w:tcW w:w="1147" w:type="dxa"/>
            <w:vAlign w:val="center"/>
          </w:tcPr>
          <w:p w14:paraId="2DBDF920">
            <w:pPr>
              <w:jc w:val="center"/>
              <w:rPr>
                <w:rFonts w:ascii="仿宋" w:hAnsi="仿宋" w:eastAsia="仿宋"/>
                <w:sz w:val="24"/>
              </w:rPr>
            </w:pPr>
            <w:r>
              <w:rPr>
                <w:rFonts w:ascii="仿宋" w:hAnsi="仿宋" w:eastAsia="仿宋"/>
                <w:sz w:val="24"/>
              </w:rPr>
              <w:t>主观</w:t>
            </w:r>
          </w:p>
        </w:tc>
        <w:tc>
          <w:tcPr>
            <w:tcW w:w="2150" w:type="dxa"/>
            <w:vAlign w:val="center"/>
          </w:tcPr>
          <w:p w14:paraId="4C3E31A1">
            <w:pPr>
              <w:jc w:val="center"/>
              <w:rPr>
                <w:rFonts w:ascii="仿宋" w:hAnsi="仿宋" w:eastAsia="仿宋"/>
                <w:sz w:val="24"/>
              </w:rPr>
            </w:pPr>
            <w:r>
              <w:rPr>
                <w:rFonts w:ascii="仿宋" w:hAnsi="仿宋" w:eastAsia="仿宋"/>
                <w:sz w:val="24"/>
              </w:rPr>
              <w:t>技术要求</w:t>
            </w:r>
          </w:p>
        </w:tc>
      </w:tr>
      <w:tr w14:paraId="61C5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150CC97">
            <w:pPr>
              <w:jc w:val="center"/>
              <w:rPr>
                <w:rFonts w:ascii="仿宋" w:hAnsi="仿宋" w:eastAsia="仿宋"/>
                <w:sz w:val="24"/>
              </w:rPr>
            </w:pPr>
            <w:r>
              <w:rPr>
                <w:rFonts w:hint="eastAsia" w:ascii="仿宋" w:hAnsi="仿宋" w:eastAsia="仿宋"/>
                <w:sz w:val="24"/>
              </w:rPr>
              <w:t>5</w:t>
            </w:r>
          </w:p>
        </w:tc>
        <w:tc>
          <w:tcPr>
            <w:tcW w:w="3545" w:type="dxa"/>
            <w:vAlign w:val="center"/>
          </w:tcPr>
          <w:p w14:paraId="149BE3DE">
            <w:pPr>
              <w:rPr>
                <w:rFonts w:ascii="仿宋" w:hAnsi="仿宋" w:eastAsia="仿宋"/>
                <w:sz w:val="24"/>
              </w:rPr>
            </w:pPr>
            <w:r>
              <w:rPr>
                <w:rFonts w:hint="eastAsia" w:ascii="仿宋" w:hAnsi="仿宋" w:eastAsia="仿宋"/>
                <w:color w:val="auto"/>
                <w:sz w:val="24"/>
              </w:rPr>
              <w:t>评委根据投标设备配套的附件的配置的合理性、适用性、科学性、可行性且先进性进行综合打分，最高4分。完全满足以上要求得4分；较满足得3分；满足度一般得2分；满足程度较差得1分；未提及此项不得分。</w:t>
            </w:r>
          </w:p>
        </w:tc>
        <w:tc>
          <w:tcPr>
            <w:tcW w:w="764" w:type="dxa"/>
            <w:vAlign w:val="center"/>
          </w:tcPr>
          <w:p w14:paraId="3CF7E9BB">
            <w:pPr>
              <w:jc w:val="center"/>
              <w:rPr>
                <w:rFonts w:ascii="仿宋" w:hAnsi="仿宋" w:eastAsia="仿宋"/>
                <w:sz w:val="24"/>
              </w:rPr>
            </w:pPr>
            <w:r>
              <w:rPr>
                <w:rFonts w:hint="eastAsia" w:ascii="仿宋" w:hAnsi="仿宋" w:eastAsia="仿宋"/>
                <w:sz w:val="24"/>
              </w:rPr>
              <w:t>4</w:t>
            </w:r>
          </w:p>
        </w:tc>
        <w:tc>
          <w:tcPr>
            <w:tcW w:w="1147" w:type="dxa"/>
            <w:vAlign w:val="center"/>
          </w:tcPr>
          <w:p w14:paraId="381AF5C1">
            <w:pPr>
              <w:jc w:val="center"/>
              <w:rPr>
                <w:rFonts w:ascii="仿宋" w:hAnsi="仿宋" w:eastAsia="仿宋"/>
                <w:sz w:val="24"/>
              </w:rPr>
            </w:pPr>
            <w:r>
              <w:rPr>
                <w:rFonts w:ascii="仿宋" w:hAnsi="仿宋" w:eastAsia="仿宋"/>
                <w:sz w:val="24"/>
              </w:rPr>
              <w:t>主观</w:t>
            </w:r>
          </w:p>
        </w:tc>
        <w:tc>
          <w:tcPr>
            <w:tcW w:w="2150" w:type="dxa"/>
            <w:vAlign w:val="center"/>
          </w:tcPr>
          <w:p w14:paraId="71D9DAF1">
            <w:pPr>
              <w:jc w:val="center"/>
              <w:rPr>
                <w:rFonts w:ascii="仿宋" w:hAnsi="仿宋" w:eastAsia="仿宋"/>
                <w:sz w:val="24"/>
              </w:rPr>
            </w:pPr>
            <w:r>
              <w:rPr>
                <w:rFonts w:ascii="仿宋" w:hAnsi="仿宋" w:eastAsia="仿宋"/>
                <w:sz w:val="24"/>
              </w:rPr>
              <w:t>技术要求</w:t>
            </w:r>
          </w:p>
        </w:tc>
      </w:tr>
      <w:tr w14:paraId="45EC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0F80B2B">
            <w:pPr>
              <w:jc w:val="center"/>
              <w:rPr>
                <w:rFonts w:ascii="仿宋" w:hAnsi="仿宋" w:eastAsia="仿宋"/>
                <w:sz w:val="24"/>
              </w:rPr>
            </w:pPr>
            <w:r>
              <w:rPr>
                <w:rFonts w:hint="eastAsia" w:ascii="仿宋" w:hAnsi="仿宋" w:eastAsia="仿宋"/>
                <w:sz w:val="24"/>
              </w:rPr>
              <w:t>6</w:t>
            </w:r>
          </w:p>
        </w:tc>
        <w:tc>
          <w:tcPr>
            <w:tcW w:w="3545" w:type="dxa"/>
            <w:vAlign w:val="center"/>
          </w:tcPr>
          <w:p w14:paraId="5BAF5622">
            <w:pPr>
              <w:rPr>
                <w:rFonts w:ascii="仿宋" w:hAnsi="仿宋" w:eastAsia="仿宋"/>
                <w:sz w:val="24"/>
              </w:rPr>
            </w:pPr>
            <w:r>
              <w:rPr>
                <w:rFonts w:ascii="仿宋" w:hAnsi="仿宋" w:eastAsia="仿宋"/>
                <w:color w:val="auto"/>
                <w:sz w:val="24"/>
              </w:rPr>
              <w:t>售后服务方案，包括但不限于服务响应时间、故障解决方案</w:t>
            </w:r>
            <w:r>
              <w:rPr>
                <w:rFonts w:hint="eastAsia" w:ascii="仿宋" w:hAnsi="仿宋" w:eastAsia="仿宋"/>
                <w:color w:val="auto"/>
                <w:sz w:val="24"/>
              </w:rPr>
              <w:t>，响应时间短，解决</w:t>
            </w:r>
            <w:r>
              <w:rPr>
                <w:rFonts w:ascii="仿宋" w:hAnsi="仿宋" w:eastAsia="仿宋"/>
                <w:color w:val="auto"/>
                <w:sz w:val="24"/>
              </w:rPr>
              <w:t>方案</w:t>
            </w:r>
            <w:r>
              <w:rPr>
                <w:rFonts w:hint="eastAsia" w:ascii="仿宋" w:hAnsi="仿宋" w:eastAsia="仿宋"/>
                <w:color w:val="auto"/>
                <w:sz w:val="24"/>
              </w:rPr>
              <w:t>充分</w:t>
            </w:r>
            <w:r>
              <w:rPr>
                <w:rFonts w:ascii="仿宋" w:hAnsi="仿宋" w:eastAsia="仿宋"/>
                <w:color w:val="auto"/>
                <w:sz w:val="24"/>
              </w:rPr>
              <w:t>得</w:t>
            </w:r>
            <w:r>
              <w:rPr>
                <w:rFonts w:hint="eastAsia" w:ascii="仿宋" w:hAnsi="仿宋" w:eastAsia="仿宋"/>
                <w:color w:val="auto"/>
                <w:sz w:val="24"/>
              </w:rPr>
              <w:t>3</w:t>
            </w:r>
            <w:r>
              <w:rPr>
                <w:rFonts w:ascii="仿宋" w:hAnsi="仿宋" w:eastAsia="仿宋"/>
                <w:color w:val="auto"/>
                <w:sz w:val="24"/>
              </w:rPr>
              <w:t>分，</w:t>
            </w:r>
            <w:r>
              <w:rPr>
                <w:rFonts w:hint="eastAsia" w:ascii="仿宋" w:hAnsi="仿宋" w:eastAsia="仿宋"/>
                <w:color w:val="auto"/>
                <w:sz w:val="24"/>
              </w:rPr>
              <w:t>响应时间一般，解决</w:t>
            </w:r>
            <w:r>
              <w:rPr>
                <w:rFonts w:ascii="仿宋" w:hAnsi="仿宋" w:eastAsia="仿宋"/>
                <w:color w:val="auto"/>
                <w:sz w:val="24"/>
              </w:rPr>
              <w:t>方案</w:t>
            </w:r>
            <w:r>
              <w:rPr>
                <w:rFonts w:hint="eastAsia" w:ascii="仿宋" w:hAnsi="仿宋" w:eastAsia="仿宋"/>
                <w:color w:val="auto"/>
                <w:sz w:val="24"/>
              </w:rPr>
              <w:t>较合理</w:t>
            </w:r>
            <w:r>
              <w:rPr>
                <w:rFonts w:ascii="仿宋" w:hAnsi="仿宋" w:eastAsia="仿宋"/>
                <w:color w:val="auto"/>
                <w:sz w:val="24"/>
              </w:rPr>
              <w:t>得</w:t>
            </w:r>
            <w:r>
              <w:rPr>
                <w:rFonts w:hint="eastAsia" w:ascii="仿宋" w:hAnsi="仿宋" w:eastAsia="仿宋"/>
                <w:color w:val="auto"/>
                <w:sz w:val="24"/>
              </w:rPr>
              <w:t>2</w:t>
            </w:r>
            <w:r>
              <w:rPr>
                <w:rFonts w:ascii="仿宋" w:hAnsi="仿宋" w:eastAsia="仿宋"/>
                <w:color w:val="auto"/>
                <w:sz w:val="24"/>
              </w:rPr>
              <w:t>分</w:t>
            </w:r>
            <w:r>
              <w:rPr>
                <w:rFonts w:hint="eastAsia" w:ascii="仿宋" w:hAnsi="仿宋" w:eastAsia="仿宋"/>
                <w:color w:val="auto"/>
                <w:sz w:val="24"/>
              </w:rPr>
              <w:t>，响应时间长，解决方案一般1分，响应时间长，解决方案差0.5分，无解决方案得0分。</w:t>
            </w:r>
          </w:p>
        </w:tc>
        <w:tc>
          <w:tcPr>
            <w:tcW w:w="764" w:type="dxa"/>
            <w:vAlign w:val="center"/>
          </w:tcPr>
          <w:p w14:paraId="5E49D113">
            <w:pPr>
              <w:jc w:val="center"/>
              <w:rPr>
                <w:rFonts w:ascii="仿宋" w:hAnsi="仿宋" w:eastAsia="仿宋"/>
                <w:sz w:val="24"/>
              </w:rPr>
            </w:pPr>
            <w:r>
              <w:rPr>
                <w:rFonts w:hint="eastAsia" w:ascii="仿宋" w:hAnsi="仿宋" w:eastAsia="仿宋"/>
                <w:sz w:val="24"/>
              </w:rPr>
              <w:t>3</w:t>
            </w:r>
          </w:p>
        </w:tc>
        <w:tc>
          <w:tcPr>
            <w:tcW w:w="1147" w:type="dxa"/>
            <w:vAlign w:val="center"/>
          </w:tcPr>
          <w:p w14:paraId="7539FC37">
            <w:pPr>
              <w:jc w:val="center"/>
              <w:rPr>
                <w:rFonts w:ascii="仿宋" w:hAnsi="仿宋" w:eastAsia="仿宋"/>
                <w:sz w:val="24"/>
              </w:rPr>
            </w:pPr>
            <w:r>
              <w:rPr>
                <w:rFonts w:ascii="仿宋" w:hAnsi="仿宋" w:eastAsia="仿宋"/>
                <w:sz w:val="24"/>
              </w:rPr>
              <w:t>主观</w:t>
            </w:r>
          </w:p>
        </w:tc>
        <w:tc>
          <w:tcPr>
            <w:tcW w:w="2150" w:type="dxa"/>
            <w:vAlign w:val="center"/>
          </w:tcPr>
          <w:p w14:paraId="636CA849">
            <w:pPr>
              <w:jc w:val="center"/>
              <w:rPr>
                <w:rFonts w:ascii="仿宋" w:hAnsi="仿宋" w:eastAsia="仿宋"/>
                <w:sz w:val="24"/>
              </w:rPr>
            </w:pPr>
            <w:r>
              <w:rPr>
                <w:rFonts w:ascii="仿宋" w:hAnsi="仿宋" w:eastAsia="仿宋"/>
                <w:sz w:val="24"/>
              </w:rPr>
              <w:t>技术要求</w:t>
            </w:r>
          </w:p>
        </w:tc>
      </w:tr>
      <w:tr w14:paraId="2173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B7B096">
            <w:pPr>
              <w:jc w:val="center"/>
              <w:rPr>
                <w:rFonts w:ascii="仿宋" w:hAnsi="仿宋" w:eastAsia="仿宋"/>
                <w:sz w:val="24"/>
              </w:rPr>
            </w:pPr>
            <w:r>
              <w:rPr>
                <w:rFonts w:hint="eastAsia" w:ascii="仿宋" w:hAnsi="仿宋" w:eastAsia="仿宋"/>
                <w:sz w:val="24"/>
              </w:rPr>
              <w:t>7</w:t>
            </w:r>
          </w:p>
        </w:tc>
        <w:tc>
          <w:tcPr>
            <w:tcW w:w="3545" w:type="dxa"/>
            <w:vAlign w:val="center"/>
          </w:tcPr>
          <w:p w14:paraId="30103629">
            <w:pPr>
              <w:rPr>
                <w:rFonts w:ascii="仿宋" w:hAnsi="仿宋" w:eastAsia="仿宋"/>
                <w:sz w:val="24"/>
              </w:rPr>
            </w:pPr>
            <w:r>
              <w:rPr>
                <w:rFonts w:ascii="仿宋" w:hAnsi="仿宋" w:eastAsia="仿宋"/>
                <w:color w:val="auto"/>
                <w:sz w:val="24"/>
              </w:rPr>
              <w:t>售后服务机构备品备件储备情况</w:t>
            </w:r>
            <w:r>
              <w:rPr>
                <w:rFonts w:hint="eastAsia" w:ascii="仿宋" w:hAnsi="仿宋" w:eastAsia="仿宋"/>
                <w:color w:val="auto"/>
                <w:sz w:val="24"/>
              </w:rPr>
              <w:t>，</w:t>
            </w:r>
            <w:r>
              <w:rPr>
                <w:rFonts w:ascii="仿宋" w:hAnsi="仿宋" w:eastAsia="仿宋"/>
                <w:color w:val="auto"/>
                <w:sz w:val="24"/>
              </w:rPr>
              <w:t>储备充足</w:t>
            </w:r>
            <w:r>
              <w:rPr>
                <w:rFonts w:hint="eastAsia" w:ascii="仿宋" w:hAnsi="仿宋" w:eastAsia="仿宋"/>
                <w:color w:val="auto"/>
                <w:sz w:val="24"/>
              </w:rPr>
              <w:t>能充分满足售后服务要求得2</w:t>
            </w:r>
            <w:r>
              <w:rPr>
                <w:rFonts w:ascii="仿宋" w:hAnsi="仿宋" w:eastAsia="仿宋"/>
                <w:color w:val="auto"/>
                <w:sz w:val="24"/>
              </w:rPr>
              <w:t>分，储备</w:t>
            </w:r>
            <w:r>
              <w:rPr>
                <w:rFonts w:hint="eastAsia" w:ascii="仿宋" w:hAnsi="仿宋" w:eastAsia="仿宋"/>
                <w:color w:val="auto"/>
                <w:sz w:val="24"/>
              </w:rPr>
              <w:t>一般基本能满足售后服务要求得1</w:t>
            </w:r>
            <w:r>
              <w:rPr>
                <w:rFonts w:ascii="仿宋" w:hAnsi="仿宋" w:eastAsia="仿宋"/>
                <w:color w:val="auto"/>
                <w:sz w:val="24"/>
              </w:rPr>
              <w:t>分</w:t>
            </w:r>
            <w:r>
              <w:rPr>
                <w:rFonts w:hint="eastAsia" w:ascii="仿宋" w:hAnsi="仿宋" w:eastAsia="仿宋"/>
                <w:color w:val="auto"/>
                <w:sz w:val="24"/>
              </w:rPr>
              <w:t>，</w:t>
            </w:r>
            <w:r>
              <w:rPr>
                <w:rFonts w:ascii="仿宋" w:hAnsi="仿宋" w:eastAsia="仿宋"/>
                <w:color w:val="auto"/>
                <w:sz w:val="24"/>
              </w:rPr>
              <w:t>储备</w:t>
            </w:r>
            <w:r>
              <w:rPr>
                <w:rFonts w:hint="eastAsia" w:ascii="仿宋" w:hAnsi="仿宋" w:eastAsia="仿宋"/>
                <w:color w:val="auto"/>
                <w:sz w:val="24"/>
              </w:rPr>
              <w:t>情况差不能满足售后服务要求0.5</w:t>
            </w:r>
            <w:r>
              <w:rPr>
                <w:rFonts w:ascii="仿宋" w:hAnsi="仿宋" w:eastAsia="仿宋"/>
                <w:color w:val="auto"/>
                <w:sz w:val="24"/>
              </w:rPr>
              <w:t>分</w:t>
            </w:r>
            <w:r>
              <w:rPr>
                <w:rFonts w:hint="eastAsia" w:ascii="仿宋" w:hAnsi="仿宋" w:eastAsia="仿宋"/>
                <w:color w:val="auto"/>
                <w:sz w:val="24"/>
              </w:rPr>
              <w:t>，无备品备件储备得0分。</w:t>
            </w:r>
          </w:p>
        </w:tc>
        <w:tc>
          <w:tcPr>
            <w:tcW w:w="764" w:type="dxa"/>
            <w:vAlign w:val="center"/>
          </w:tcPr>
          <w:p w14:paraId="22EBC37A">
            <w:pPr>
              <w:jc w:val="center"/>
              <w:rPr>
                <w:rFonts w:ascii="仿宋" w:hAnsi="仿宋" w:eastAsia="仿宋"/>
                <w:sz w:val="24"/>
              </w:rPr>
            </w:pPr>
            <w:r>
              <w:rPr>
                <w:rFonts w:hint="eastAsia" w:ascii="仿宋" w:hAnsi="仿宋" w:eastAsia="仿宋"/>
                <w:sz w:val="24"/>
              </w:rPr>
              <w:t>2</w:t>
            </w:r>
          </w:p>
        </w:tc>
        <w:tc>
          <w:tcPr>
            <w:tcW w:w="1147" w:type="dxa"/>
            <w:vAlign w:val="center"/>
          </w:tcPr>
          <w:p w14:paraId="19C8BAA9">
            <w:pPr>
              <w:jc w:val="center"/>
              <w:rPr>
                <w:rFonts w:ascii="仿宋" w:hAnsi="仿宋" w:eastAsia="仿宋"/>
                <w:sz w:val="24"/>
              </w:rPr>
            </w:pPr>
            <w:r>
              <w:rPr>
                <w:rFonts w:ascii="仿宋" w:hAnsi="仿宋" w:eastAsia="仿宋"/>
                <w:sz w:val="24"/>
              </w:rPr>
              <w:t>主观</w:t>
            </w:r>
          </w:p>
        </w:tc>
        <w:tc>
          <w:tcPr>
            <w:tcW w:w="2150" w:type="dxa"/>
            <w:vAlign w:val="center"/>
          </w:tcPr>
          <w:p w14:paraId="35CB6EBC">
            <w:pPr>
              <w:jc w:val="center"/>
              <w:rPr>
                <w:rFonts w:ascii="仿宋" w:hAnsi="仿宋" w:eastAsia="仿宋"/>
                <w:sz w:val="24"/>
              </w:rPr>
            </w:pPr>
            <w:r>
              <w:rPr>
                <w:rFonts w:ascii="仿宋" w:hAnsi="仿宋" w:eastAsia="仿宋"/>
                <w:sz w:val="24"/>
              </w:rPr>
              <w:t>技术要求</w:t>
            </w:r>
          </w:p>
        </w:tc>
      </w:tr>
      <w:tr w14:paraId="7BDB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C723546">
            <w:pPr>
              <w:jc w:val="center"/>
              <w:rPr>
                <w:rFonts w:ascii="仿宋" w:hAnsi="仿宋" w:eastAsia="仿宋"/>
                <w:sz w:val="24"/>
              </w:rPr>
            </w:pPr>
            <w:r>
              <w:rPr>
                <w:rFonts w:hint="eastAsia" w:ascii="仿宋" w:hAnsi="仿宋" w:eastAsia="仿宋"/>
                <w:sz w:val="24"/>
              </w:rPr>
              <w:t>8</w:t>
            </w:r>
          </w:p>
        </w:tc>
        <w:tc>
          <w:tcPr>
            <w:tcW w:w="3545" w:type="dxa"/>
            <w:vAlign w:val="center"/>
          </w:tcPr>
          <w:p w14:paraId="7F691903">
            <w:pPr>
              <w:rPr>
                <w:rFonts w:ascii="仿宋" w:hAnsi="仿宋" w:eastAsia="仿宋"/>
                <w:sz w:val="24"/>
              </w:rPr>
            </w:pPr>
            <w:r>
              <w:rPr>
                <w:rFonts w:ascii="仿宋" w:hAnsi="仿宋" w:eastAsia="仿宋"/>
                <w:color w:val="auto"/>
                <w:sz w:val="24"/>
              </w:rPr>
              <w:t>售后服务机构技术服务人员情况，提供姓名、工作经验、资质证书情况</w:t>
            </w:r>
            <w:r>
              <w:rPr>
                <w:rFonts w:hint="eastAsia" w:ascii="仿宋" w:hAnsi="仿宋" w:eastAsia="仿宋"/>
                <w:color w:val="auto"/>
                <w:sz w:val="24"/>
              </w:rPr>
              <w:t>，</w:t>
            </w:r>
            <w:r>
              <w:rPr>
                <w:rFonts w:ascii="仿宋" w:hAnsi="仿宋" w:eastAsia="仿宋"/>
                <w:color w:val="auto"/>
                <w:sz w:val="24"/>
              </w:rPr>
              <w:t>人员配备充足</w:t>
            </w:r>
            <w:r>
              <w:rPr>
                <w:rFonts w:hint="eastAsia" w:ascii="仿宋" w:hAnsi="仿宋" w:eastAsia="仿宋"/>
                <w:color w:val="auto"/>
                <w:sz w:val="24"/>
              </w:rPr>
              <w:t>售后服务</w:t>
            </w:r>
            <w:r>
              <w:rPr>
                <w:rFonts w:ascii="仿宋" w:hAnsi="仿宋" w:eastAsia="仿宋"/>
                <w:color w:val="auto"/>
                <w:sz w:val="24"/>
              </w:rPr>
              <w:t>经验丰富得</w:t>
            </w:r>
            <w:r>
              <w:rPr>
                <w:rFonts w:hint="eastAsia" w:ascii="仿宋" w:hAnsi="仿宋" w:eastAsia="仿宋"/>
                <w:color w:val="auto"/>
                <w:sz w:val="24"/>
              </w:rPr>
              <w:t>2</w:t>
            </w:r>
            <w:r>
              <w:rPr>
                <w:rFonts w:ascii="仿宋" w:hAnsi="仿宋" w:eastAsia="仿宋"/>
                <w:color w:val="auto"/>
                <w:sz w:val="24"/>
              </w:rPr>
              <w:t>分，人员配备</w:t>
            </w:r>
            <w:r>
              <w:rPr>
                <w:rFonts w:hint="eastAsia" w:ascii="仿宋" w:hAnsi="仿宋" w:eastAsia="仿宋"/>
                <w:color w:val="auto"/>
                <w:sz w:val="24"/>
              </w:rPr>
              <w:t>和售后服务一般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分，人员配备</w:t>
            </w:r>
            <w:r>
              <w:rPr>
                <w:rFonts w:hint="eastAsia" w:ascii="仿宋" w:hAnsi="仿宋" w:eastAsia="仿宋"/>
                <w:color w:val="auto"/>
                <w:sz w:val="24"/>
              </w:rPr>
              <w:t>不足售后服务</w:t>
            </w:r>
            <w:r>
              <w:rPr>
                <w:rFonts w:ascii="仿宋" w:hAnsi="仿宋" w:eastAsia="仿宋"/>
                <w:color w:val="auto"/>
                <w:sz w:val="24"/>
              </w:rPr>
              <w:t>经验</w:t>
            </w:r>
            <w:r>
              <w:rPr>
                <w:rFonts w:hint="eastAsia" w:ascii="仿宋" w:hAnsi="仿宋" w:eastAsia="仿宋"/>
                <w:color w:val="auto"/>
                <w:sz w:val="24"/>
              </w:rPr>
              <w:t>差0.5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人员配备得</w:t>
            </w:r>
            <w:r>
              <w:rPr>
                <w:rFonts w:hint="eastAsia" w:ascii="仿宋" w:hAnsi="仿宋" w:eastAsia="仿宋"/>
                <w:color w:val="auto"/>
                <w:sz w:val="24"/>
              </w:rPr>
              <w:t>0</w:t>
            </w:r>
            <w:r>
              <w:rPr>
                <w:rFonts w:ascii="仿宋" w:hAnsi="仿宋" w:eastAsia="仿宋"/>
                <w:color w:val="auto"/>
                <w:sz w:val="24"/>
              </w:rPr>
              <w:t>分</w:t>
            </w:r>
            <w:r>
              <w:rPr>
                <w:rFonts w:hint="eastAsia" w:ascii="仿宋" w:hAnsi="仿宋" w:eastAsia="仿宋"/>
                <w:color w:val="auto"/>
                <w:sz w:val="24"/>
              </w:rPr>
              <w:t>。</w:t>
            </w:r>
          </w:p>
        </w:tc>
        <w:tc>
          <w:tcPr>
            <w:tcW w:w="764" w:type="dxa"/>
            <w:vAlign w:val="center"/>
          </w:tcPr>
          <w:p w14:paraId="52CE2DF1">
            <w:pPr>
              <w:jc w:val="center"/>
              <w:rPr>
                <w:rFonts w:ascii="仿宋" w:hAnsi="仿宋" w:eastAsia="仿宋"/>
                <w:sz w:val="24"/>
              </w:rPr>
            </w:pPr>
            <w:r>
              <w:rPr>
                <w:rFonts w:hint="eastAsia" w:ascii="仿宋" w:hAnsi="仿宋" w:eastAsia="仿宋"/>
                <w:sz w:val="24"/>
              </w:rPr>
              <w:t>2</w:t>
            </w:r>
          </w:p>
        </w:tc>
        <w:tc>
          <w:tcPr>
            <w:tcW w:w="1147" w:type="dxa"/>
            <w:vAlign w:val="center"/>
          </w:tcPr>
          <w:p w14:paraId="77AC188F">
            <w:pPr>
              <w:jc w:val="center"/>
              <w:rPr>
                <w:rFonts w:ascii="仿宋" w:hAnsi="仿宋" w:eastAsia="仿宋"/>
                <w:sz w:val="24"/>
              </w:rPr>
            </w:pPr>
            <w:r>
              <w:rPr>
                <w:rFonts w:ascii="仿宋" w:hAnsi="仿宋" w:eastAsia="仿宋"/>
                <w:sz w:val="24"/>
              </w:rPr>
              <w:t>主观</w:t>
            </w:r>
          </w:p>
        </w:tc>
        <w:tc>
          <w:tcPr>
            <w:tcW w:w="2150" w:type="dxa"/>
            <w:vAlign w:val="center"/>
          </w:tcPr>
          <w:p w14:paraId="1D43A49F">
            <w:pPr>
              <w:jc w:val="center"/>
              <w:rPr>
                <w:rFonts w:ascii="仿宋" w:hAnsi="仿宋" w:eastAsia="仿宋"/>
                <w:sz w:val="24"/>
              </w:rPr>
            </w:pPr>
            <w:r>
              <w:rPr>
                <w:rFonts w:ascii="仿宋" w:hAnsi="仿宋" w:eastAsia="仿宋"/>
                <w:sz w:val="24"/>
              </w:rPr>
              <w:t>技术要求</w:t>
            </w:r>
          </w:p>
        </w:tc>
      </w:tr>
      <w:tr w14:paraId="2D29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A8E208">
            <w:pPr>
              <w:jc w:val="center"/>
              <w:rPr>
                <w:rFonts w:ascii="仿宋" w:hAnsi="仿宋" w:eastAsia="仿宋"/>
                <w:sz w:val="24"/>
              </w:rPr>
            </w:pPr>
            <w:r>
              <w:rPr>
                <w:rFonts w:hint="eastAsia" w:ascii="仿宋" w:hAnsi="仿宋" w:eastAsia="仿宋"/>
                <w:sz w:val="24"/>
              </w:rPr>
              <w:t>9</w:t>
            </w:r>
          </w:p>
        </w:tc>
        <w:tc>
          <w:tcPr>
            <w:tcW w:w="3545" w:type="dxa"/>
            <w:vAlign w:val="center"/>
          </w:tcPr>
          <w:p w14:paraId="7E46A7A0">
            <w:pPr>
              <w:rPr>
                <w:rFonts w:ascii="仿宋" w:hAnsi="仿宋" w:eastAsia="仿宋"/>
                <w:color w:val="000000" w:themeColor="text1"/>
                <w:sz w:val="24"/>
              </w:rPr>
            </w:pPr>
            <w:r>
              <w:rPr>
                <w:rFonts w:ascii="仿宋" w:hAnsi="仿宋" w:eastAsia="仿宋"/>
                <w:color w:val="auto"/>
                <w:sz w:val="24"/>
              </w:rPr>
              <w:t>承诺质保期</w:t>
            </w:r>
            <w:r>
              <w:rPr>
                <w:rFonts w:hint="eastAsia" w:ascii="仿宋" w:hAnsi="仿宋" w:eastAsia="仿宋"/>
                <w:color w:val="auto"/>
                <w:sz w:val="24"/>
              </w:rPr>
              <w:t>4年的不得分，每增加1年得1分，最多加2分。</w:t>
            </w:r>
          </w:p>
        </w:tc>
        <w:tc>
          <w:tcPr>
            <w:tcW w:w="764" w:type="dxa"/>
            <w:vAlign w:val="center"/>
          </w:tcPr>
          <w:p w14:paraId="65689D49">
            <w:pPr>
              <w:jc w:val="center"/>
              <w:rPr>
                <w:rFonts w:ascii="仿宋" w:hAnsi="仿宋" w:eastAsia="仿宋"/>
                <w:color w:val="000000" w:themeColor="text1"/>
                <w:sz w:val="24"/>
              </w:rPr>
            </w:pPr>
            <w:r>
              <w:rPr>
                <w:rFonts w:hint="eastAsia" w:ascii="仿宋" w:hAnsi="仿宋" w:eastAsia="仿宋"/>
                <w:color w:val="000000" w:themeColor="text1"/>
                <w:sz w:val="24"/>
              </w:rPr>
              <w:t>2</w:t>
            </w:r>
          </w:p>
        </w:tc>
        <w:tc>
          <w:tcPr>
            <w:tcW w:w="1147" w:type="dxa"/>
            <w:vAlign w:val="center"/>
          </w:tcPr>
          <w:p w14:paraId="1EEE2BB9">
            <w:pPr>
              <w:jc w:val="center"/>
              <w:rPr>
                <w:rFonts w:ascii="仿宋" w:hAnsi="仿宋" w:eastAsia="仿宋"/>
                <w:sz w:val="24"/>
              </w:rPr>
            </w:pPr>
            <w:r>
              <w:rPr>
                <w:rFonts w:ascii="仿宋" w:hAnsi="仿宋" w:eastAsia="仿宋"/>
                <w:sz w:val="24"/>
              </w:rPr>
              <w:t>客观</w:t>
            </w:r>
          </w:p>
        </w:tc>
        <w:tc>
          <w:tcPr>
            <w:tcW w:w="2150" w:type="dxa"/>
            <w:vAlign w:val="center"/>
          </w:tcPr>
          <w:p w14:paraId="2F6BB122">
            <w:pPr>
              <w:jc w:val="center"/>
              <w:rPr>
                <w:rFonts w:ascii="仿宋" w:hAnsi="仿宋" w:eastAsia="仿宋"/>
                <w:sz w:val="24"/>
              </w:rPr>
            </w:pPr>
            <w:r>
              <w:rPr>
                <w:rFonts w:ascii="仿宋" w:hAnsi="仿宋" w:eastAsia="仿宋"/>
                <w:sz w:val="24"/>
              </w:rPr>
              <w:t>质保期</w:t>
            </w:r>
          </w:p>
        </w:tc>
      </w:tr>
      <w:tr w14:paraId="56BC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E86887">
            <w:pPr>
              <w:jc w:val="center"/>
              <w:rPr>
                <w:rFonts w:ascii="仿宋" w:hAnsi="仿宋" w:eastAsia="仿宋"/>
                <w:sz w:val="24"/>
              </w:rPr>
            </w:pPr>
            <w:r>
              <w:rPr>
                <w:rFonts w:hint="eastAsia" w:ascii="仿宋" w:hAnsi="仿宋" w:eastAsia="仿宋"/>
                <w:sz w:val="24"/>
              </w:rPr>
              <w:t>10</w:t>
            </w:r>
          </w:p>
        </w:tc>
        <w:tc>
          <w:tcPr>
            <w:tcW w:w="3545" w:type="dxa"/>
            <w:vAlign w:val="center"/>
          </w:tcPr>
          <w:p w14:paraId="7FCA5E61">
            <w:pPr>
              <w:rPr>
                <w:rFonts w:ascii="仿宋" w:hAnsi="仿宋" w:eastAsia="仿宋"/>
                <w:sz w:val="24"/>
              </w:rPr>
            </w:pPr>
            <w:r>
              <w:rPr>
                <w:rFonts w:hint="eastAsia" w:ascii="仿宋" w:hAnsi="仿宋" w:eastAsia="仿宋"/>
                <w:color w:val="auto"/>
                <w:sz w:val="24"/>
              </w:rPr>
              <w:t>安装调试方案，包括对场地环境的了解、人员的安排、时间进度的规划，对设备的调试进度安排，调试的步骤、措施，问题的解决方案等，</w:t>
            </w:r>
            <w:r>
              <w:rPr>
                <w:rFonts w:ascii="仿宋" w:hAnsi="仿宋" w:eastAsia="仿宋"/>
                <w:color w:val="auto"/>
                <w:sz w:val="24"/>
              </w:rPr>
              <w:t>方案</w:t>
            </w:r>
            <w:r>
              <w:rPr>
                <w:rFonts w:hint="eastAsia" w:ascii="仿宋" w:hAnsi="仿宋" w:eastAsia="仿宋"/>
                <w:color w:val="auto"/>
                <w:sz w:val="24"/>
              </w:rPr>
              <w:t>考虑充分措施有效得4分，</w:t>
            </w:r>
            <w:r>
              <w:rPr>
                <w:rFonts w:ascii="仿宋" w:hAnsi="仿宋" w:eastAsia="仿宋"/>
                <w:color w:val="auto"/>
                <w:sz w:val="24"/>
              </w:rPr>
              <w:t>方案</w:t>
            </w:r>
            <w:r>
              <w:rPr>
                <w:rFonts w:hint="eastAsia" w:ascii="仿宋" w:hAnsi="仿宋" w:eastAsia="仿宋"/>
                <w:color w:val="auto"/>
                <w:sz w:val="24"/>
              </w:rPr>
              <w:t>考虑较充分措施较有效得3分，方案措施一般</w:t>
            </w:r>
            <w:r>
              <w:rPr>
                <w:rFonts w:ascii="仿宋" w:hAnsi="仿宋" w:eastAsia="仿宋"/>
                <w:color w:val="auto"/>
                <w:sz w:val="24"/>
              </w:rPr>
              <w:t>得</w:t>
            </w:r>
            <w:r>
              <w:rPr>
                <w:rFonts w:hint="eastAsia" w:ascii="仿宋" w:hAnsi="仿宋" w:eastAsia="仿宋"/>
                <w:color w:val="auto"/>
                <w:sz w:val="24"/>
              </w:rPr>
              <w:t>2</w:t>
            </w:r>
            <w:r>
              <w:rPr>
                <w:rFonts w:ascii="仿宋" w:hAnsi="仿宋" w:eastAsia="仿宋"/>
                <w:color w:val="auto"/>
                <w:sz w:val="24"/>
              </w:rPr>
              <w:t>分，</w:t>
            </w:r>
            <w:r>
              <w:rPr>
                <w:rFonts w:hint="eastAsia" w:ascii="仿宋" w:hAnsi="仿宋" w:eastAsia="仿宋"/>
                <w:color w:val="auto"/>
                <w:sz w:val="24"/>
              </w:rPr>
              <w:t>方案措施较差得1分，无</w:t>
            </w:r>
            <w:r>
              <w:rPr>
                <w:rFonts w:ascii="仿宋" w:hAnsi="仿宋" w:eastAsia="仿宋"/>
                <w:color w:val="auto"/>
                <w:sz w:val="24"/>
              </w:rPr>
              <w:t>方案得0分</w:t>
            </w:r>
            <w:r>
              <w:rPr>
                <w:rFonts w:hint="eastAsia" w:ascii="仿宋" w:hAnsi="仿宋" w:eastAsia="仿宋"/>
                <w:color w:val="auto"/>
                <w:sz w:val="24"/>
              </w:rPr>
              <w:t>。</w:t>
            </w:r>
          </w:p>
        </w:tc>
        <w:tc>
          <w:tcPr>
            <w:tcW w:w="764" w:type="dxa"/>
            <w:vAlign w:val="center"/>
          </w:tcPr>
          <w:p w14:paraId="1AD2BC76">
            <w:pPr>
              <w:jc w:val="center"/>
              <w:rPr>
                <w:rFonts w:ascii="仿宋" w:hAnsi="仿宋" w:eastAsia="仿宋"/>
                <w:sz w:val="24"/>
              </w:rPr>
            </w:pPr>
            <w:r>
              <w:rPr>
                <w:rFonts w:hint="eastAsia" w:ascii="仿宋" w:hAnsi="仿宋" w:eastAsia="仿宋"/>
                <w:sz w:val="24"/>
              </w:rPr>
              <w:t>4</w:t>
            </w:r>
          </w:p>
        </w:tc>
        <w:tc>
          <w:tcPr>
            <w:tcW w:w="1147" w:type="dxa"/>
            <w:vAlign w:val="center"/>
          </w:tcPr>
          <w:p w14:paraId="5F5CB5EA">
            <w:pPr>
              <w:jc w:val="center"/>
              <w:rPr>
                <w:rFonts w:ascii="仿宋" w:hAnsi="仿宋" w:eastAsia="仿宋"/>
                <w:sz w:val="24"/>
              </w:rPr>
            </w:pPr>
            <w:r>
              <w:rPr>
                <w:rFonts w:ascii="仿宋" w:hAnsi="仿宋" w:eastAsia="仿宋"/>
                <w:sz w:val="24"/>
              </w:rPr>
              <w:t>主观</w:t>
            </w:r>
          </w:p>
        </w:tc>
        <w:tc>
          <w:tcPr>
            <w:tcW w:w="2150" w:type="dxa"/>
            <w:vAlign w:val="center"/>
          </w:tcPr>
          <w:p w14:paraId="609A2C82">
            <w:pPr>
              <w:jc w:val="center"/>
              <w:rPr>
                <w:rFonts w:ascii="仿宋" w:hAnsi="仿宋" w:eastAsia="仿宋"/>
                <w:sz w:val="24"/>
              </w:rPr>
            </w:pPr>
            <w:r>
              <w:rPr>
                <w:rFonts w:ascii="仿宋" w:hAnsi="仿宋" w:eastAsia="仿宋"/>
                <w:sz w:val="24"/>
              </w:rPr>
              <w:t>技术要求</w:t>
            </w:r>
          </w:p>
        </w:tc>
      </w:tr>
      <w:tr w14:paraId="2553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82DBECC">
            <w:pPr>
              <w:jc w:val="center"/>
              <w:rPr>
                <w:rFonts w:ascii="仿宋" w:hAnsi="仿宋" w:eastAsia="仿宋"/>
                <w:sz w:val="24"/>
              </w:rPr>
            </w:pPr>
            <w:r>
              <w:rPr>
                <w:rFonts w:hint="eastAsia" w:ascii="仿宋" w:hAnsi="仿宋" w:eastAsia="仿宋"/>
                <w:sz w:val="24"/>
              </w:rPr>
              <w:t>11</w:t>
            </w:r>
          </w:p>
        </w:tc>
        <w:tc>
          <w:tcPr>
            <w:tcW w:w="3545" w:type="dxa"/>
            <w:vAlign w:val="center"/>
          </w:tcPr>
          <w:p w14:paraId="3E5F32B1">
            <w:pPr>
              <w:rPr>
                <w:rFonts w:ascii="仿宋" w:hAnsi="仿宋" w:eastAsia="仿宋"/>
                <w:sz w:val="24"/>
              </w:rPr>
            </w:pPr>
            <w:r>
              <w:rPr>
                <w:rFonts w:hint="eastAsia" w:ascii="仿宋" w:hAnsi="仿宋" w:eastAsia="仿宋"/>
                <w:color w:val="auto"/>
                <w:sz w:val="24"/>
              </w:rPr>
              <w:t>培训方案，包括但不限于培训对象、课时安排、师资力量安排等，</w:t>
            </w:r>
            <w:r>
              <w:rPr>
                <w:rFonts w:ascii="仿宋" w:hAnsi="仿宋" w:eastAsia="仿宋"/>
                <w:color w:val="auto"/>
                <w:sz w:val="24"/>
              </w:rPr>
              <w:t>方案</w:t>
            </w:r>
            <w:r>
              <w:rPr>
                <w:rFonts w:hint="eastAsia" w:ascii="仿宋" w:hAnsi="仿宋" w:eastAsia="仿宋"/>
                <w:color w:val="auto"/>
                <w:sz w:val="24"/>
              </w:rPr>
              <w:t>考虑充分安排有效得2分，</w:t>
            </w:r>
            <w:r>
              <w:rPr>
                <w:rFonts w:ascii="仿宋" w:hAnsi="仿宋" w:eastAsia="仿宋"/>
                <w:color w:val="auto"/>
                <w:sz w:val="24"/>
              </w:rPr>
              <w:t>方案</w:t>
            </w:r>
            <w:r>
              <w:rPr>
                <w:rFonts w:hint="eastAsia" w:ascii="仿宋" w:hAnsi="仿宋" w:eastAsia="仿宋"/>
                <w:color w:val="auto"/>
                <w:sz w:val="24"/>
              </w:rPr>
              <w:t>考虑较充分安排较有效得1分，方案安排一般</w:t>
            </w:r>
            <w:r>
              <w:rPr>
                <w:rFonts w:ascii="仿宋" w:hAnsi="仿宋" w:eastAsia="仿宋"/>
                <w:color w:val="auto"/>
                <w:sz w:val="24"/>
              </w:rPr>
              <w:t>得</w:t>
            </w:r>
            <w:r>
              <w:rPr>
                <w:rFonts w:hint="eastAsia" w:ascii="仿宋" w:hAnsi="仿宋" w:eastAsia="仿宋"/>
                <w:color w:val="auto"/>
                <w:sz w:val="24"/>
              </w:rPr>
              <w:t>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rPr>
              <w:t>。</w:t>
            </w:r>
          </w:p>
        </w:tc>
        <w:tc>
          <w:tcPr>
            <w:tcW w:w="764" w:type="dxa"/>
            <w:vAlign w:val="center"/>
          </w:tcPr>
          <w:p w14:paraId="4BF1A241">
            <w:pPr>
              <w:jc w:val="center"/>
              <w:rPr>
                <w:rFonts w:ascii="仿宋" w:hAnsi="仿宋" w:eastAsia="仿宋"/>
                <w:sz w:val="24"/>
              </w:rPr>
            </w:pPr>
            <w:r>
              <w:rPr>
                <w:rFonts w:hint="eastAsia" w:ascii="仿宋" w:hAnsi="仿宋" w:eastAsia="仿宋"/>
                <w:sz w:val="24"/>
              </w:rPr>
              <w:t>2</w:t>
            </w:r>
          </w:p>
        </w:tc>
        <w:tc>
          <w:tcPr>
            <w:tcW w:w="1147" w:type="dxa"/>
            <w:vAlign w:val="center"/>
          </w:tcPr>
          <w:p w14:paraId="03AF6149">
            <w:pPr>
              <w:jc w:val="center"/>
              <w:rPr>
                <w:rFonts w:ascii="仿宋" w:hAnsi="仿宋" w:eastAsia="仿宋"/>
                <w:sz w:val="24"/>
              </w:rPr>
            </w:pPr>
            <w:r>
              <w:rPr>
                <w:rFonts w:ascii="仿宋" w:hAnsi="仿宋" w:eastAsia="仿宋"/>
                <w:sz w:val="24"/>
              </w:rPr>
              <w:t>主观</w:t>
            </w:r>
          </w:p>
        </w:tc>
        <w:tc>
          <w:tcPr>
            <w:tcW w:w="2150" w:type="dxa"/>
            <w:vAlign w:val="center"/>
          </w:tcPr>
          <w:p w14:paraId="1C685F12">
            <w:pPr>
              <w:jc w:val="center"/>
              <w:rPr>
                <w:rFonts w:ascii="仿宋" w:hAnsi="仿宋" w:eastAsia="仿宋"/>
                <w:sz w:val="24"/>
              </w:rPr>
            </w:pPr>
            <w:r>
              <w:rPr>
                <w:rFonts w:ascii="仿宋" w:hAnsi="仿宋" w:eastAsia="仿宋"/>
                <w:sz w:val="24"/>
              </w:rPr>
              <w:t>技</w:t>
            </w:r>
            <w:bookmarkStart w:id="554" w:name="_GoBack"/>
            <w:bookmarkEnd w:id="554"/>
            <w:r>
              <w:rPr>
                <w:rFonts w:ascii="仿宋" w:hAnsi="仿宋" w:eastAsia="仿宋"/>
                <w:sz w:val="24"/>
              </w:rPr>
              <w:t>术要求</w:t>
            </w:r>
          </w:p>
        </w:tc>
      </w:tr>
      <w:tr w14:paraId="43D4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36B1CF">
            <w:pPr>
              <w:jc w:val="center"/>
              <w:rPr>
                <w:rFonts w:ascii="仿宋" w:hAnsi="仿宋" w:eastAsia="仿宋"/>
                <w:sz w:val="24"/>
              </w:rPr>
            </w:pPr>
            <w:r>
              <w:rPr>
                <w:rFonts w:hint="eastAsia" w:ascii="仿宋" w:hAnsi="仿宋" w:eastAsia="仿宋"/>
                <w:sz w:val="24"/>
              </w:rPr>
              <w:t>12</w:t>
            </w:r>
          </w:p>
        </w:tc>
        <w:tc>
          <w:tcPr>
            <w:tcW w:w="3545" w:type="dxa"/>
          </w:tcPr>
          <w:p w14:paraId="1FFE751A">
            <w:pPr>
              <w:rPr>
                <w:rFonts w:ascii="仿宋" w:hAnsi="仿宋" w:eastAsia="仿宋"/>
                <w:sz w:val="24"/>
              </w:rPr>
            </w:pPr>
            <w:r>
              <w:rPr>
                <w:rFonts w:hint="eastAsia" w:ascii="仿宋" w:hAnsi="仿宋" w:eastAsia="仿宋"/>
                <w:sz w:val="24"/>
              </w:rPr>
              <w:t>有效投标报价的最低价作为评标基准价，其最低报价为满分；按［投标报价得分</w:t>
            </w:r>
            <w:r>
              <w:rPr>
                <w:rFonts w:ascii="仿宋" w:hAnsi="仿宋" w:eastAsia="仿宋"/>
                <w:sz w:val="24"/>
              </w:rPr>
              <w:t>=（评标基准价/投标报价）*</w:t>
            </w:r>
            <w:r>
              <w:rPr>
                <w:rFonts w:hint="eastAsia" w:ascii="仿宋" w:hAnsi="仿宋" w:eastAsia="仿宋"/>
                <w:sz w:val="24"/>
              </w:rPr>
              <w:t>30</w:t>
            </w:r>
            <w:r>
              <w:rPr>
                <w:rFonts w:ascii="仿宋" w:hAnsi="仿宋" w:eastAsia="仿宋"/>
                <w:sz w:val="24"/>
              </w:rPr>
              <w:t>］的计算公式计算。</w:t>
            </w:r>
          </w:p>
          <w:p w14:paraId="01517487">
            <w:pPr>
              <w:rPr>
                <w:rFonts w:ascii="仿宋" w:hAnsi="仿宋" w:eastAsia="仿宋"/>
                <w:sz w:val="24"/>
              </w:rPr>
            </w:pPr>
            <w:r>
              <w:rPr>
                <w:rFonts w:hint="eastAsia" w:ascii="仿宋" w:hAnsi="仿宋" w:eastAsia="仿宋"/>
                <w:sz w:val="24"/>
              </w:rPr>
              <w:t>评标过程中，不得去掉报价中的最高报价和最低报价。</w:t>
            </w:r>
          </w:p>
          <w:p w14:paraId="713B71F1">
            <w:pPr>
              <w:rPr>
                <w:rFonts w:ascii="仿宋" w:hAnsi="仿宋" w:eastAsia="仿宋"/>
                <w:sz w:val="24"/>
              </w:rPr>
            </w:pPr>
            <w:r>
              <w:rPr>
                <w:rFonts w:hint="eastAsia" w:ascii="仿宋" w:hAnsi="仿宋" w:eastAsia="仿宋"/>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4" w:type="dxa"/>
            <w:vAlign w:val="center"/>
          </w:tcPr>
          <w:p w14:paraId="5519435D">
            <w:pPr>
              <w:jc w:val="center"/>
              <w:rPr>
                <w:rFonts w:ascii="仿宋" w:hAnsi="仿宋" w:eastAsia="仿宋"/>
                <w:sz w:val="24"/>
              </w:rPr>
            </w:pPr>
            <w:r>
              <w:rPr>
                <w:rFonts w:hint="eastAsia" w:ascii="仿宋" w:hAnsi="仿宋" w:eastAsia="仿宋"/>
                <w:sz w:val="24"/>
              </w:rPr>
              <w:t>30</w:t>
            </w:r>
          </w:p>
        </w:tc>
        <w:tc>
          <w:tcPr>
            <w:tcW w:w="1147" w:type="dxa"/>
            <w:vAlign w:val="center"/>
          </w:tcPr>
          <w:p w14:paraId="1FFEC50E">
            <w:pPr>
              <w:jc w:val="center"/>
              <w:rPr>
                <w:rFonts w:ascii="仿宋" w:hAnsi="仿宋" w:eastAsia="仿宋"/>
                <w:sz w:val="24"/>
              </w:rPr>
            </w:pPr>
            <w:r>
              <w:rPr>
                <w:rFonts w:hint="eastAsia" w:ascii="仿宋" w:hAnsi="仿宋" w:eastAsia="仿宋"/>
                <w:sz w:val="24"/>
              </w:rPr>
              <w:t>/</w:t>
            </w:r>
          </w:p>
        </w:tc>
        <w:tc>
          <w:tcPr>
            <w:tcW w:w="2150" w:type="dxa"/>
            <w:vAlign w:val="center"/>
          </w:tcPr>
          <w:p w14:paraId="5047B042">
            <w:pPr>
              <w:jc w:val="center"/>
              <w:rPr>
                <w:rFonts w:ascii="仿宋" w:hAnsi="仿宋" w:eastAsia="仿宋"/>
                <w:sz w:val="24"/>
              </w:rPr>
            </w:pPr>
            <w:r>
              <w:rPr>
                <w:rFonts w:ascii="仿宋" w:hAnsi="仿宋" w:eastAsia="仿宋"/>
                <w:sz w:val="24"/>
              </w:rPr>
              <w:t>/</w:t>
            </w:r>
          </w:p>
        </w:tc>
      </w:tr>
    </w:tbl>
    <w:p w14:paraId="54062A17"/>
    <w:p w14:paraId="6278B889">
      <w:pPr>
        <w:snapToGrid w:val="0"/>
        <w:spacing w:line="360" w:lineRule="auto"/>
        <w:rPr>
          <w:rFonts w:ascii="仿宋" w:hAnsi="仿宋" w:eastAsia="仿宋" w:cs="仿宋"/>
          <w:kern w:val="0"/>
          <w:sz w:val="24"/>
        </w:rPr>
      </w:pPr>
      <w:r>
        <w:rPr>
          <w:rFonts w:hint="eastAsia" w:ascii="仿宋" w:hAnsi="仿宋" w:eastAsia="仿宋" w:cs="仿宋"/>
          <w:kern w:val="0"/>
          <w:sz w:val="24"/>
        </w:rPr>
        <w:t>备注：投标人编制投标文件（商务技术文件部分）时，建议按此目录（序号和内容）提供评标标准相应的商务技术资料。</w:t>
      </w:r>
    </w:p>
    <w:p w14:paraId="1655A3D8">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3BA6C174">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3D55F486">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0316D61F">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1E174337">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5A690686">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268531C">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6342DEF5">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6DCA4D2">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4AC93F3D">
      <w:pPr>
        <w:pStyle w:val="135"/>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0BD36B46">
      <w:pPr>
        <w:pStyle w:val="135"/>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C27F4AA">
      <w:pPr>
        <w:pStyle w:val="135"/>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73212E9">
      <w:pPr>
        <w:pStyle w:val="135"/>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6813CA1">
      <w:pPr>
        <w:pStyle w:val="135"/>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74FF3235">
      <w:pPr>
        <w:pStyle w:val="135"/>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0970DC6">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6B23B61">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09B79634">
      <w:pPr>
        <w:pStyle w:val="135"/>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52DAA1">
      <w:pPr>
        <w:pStyle w:val="135"/>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B152CDD">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9D07A5D">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686F1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F58FAE">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7D9FDB5D">
      <w:pPr>
        <w:pStyle w:val="135"/>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B79F80">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6B59625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1CBFD05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3A2606D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738FDD1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12502E6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142AE05E">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1E7B45D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0F4009E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7BDEEDF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456CA33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544548AD">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0A34E4B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366C55F8">
      <w:pPr>
        <w:pStyle w:val="3"/>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2333F8F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284D3493">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CD4D2B3">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79D9673F">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7C06DD8D">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14:paraId="7691ACD1">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14:paraId="232210E9">
      <w:pPr>
        <w:pStyle w:val="26"/>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14:paraId="0E225DBB">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D713F1D">
      <w:pPr>
        <w:pStyle w:val="26"/>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1DED424A">
      <w:pPr>
        <w:pStyle w:val="26"/>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14:paraId="095E6010">
      <w:pPr>
        <w:pStyle w:val="26"/>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A3065B2">
      <w:pPr>
        <w:pStyle w:val="26"/>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C05CB72">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7B2C7E84">
      <w:pPr>
        <w:pStyle w:val="26"/>
        <w:snapToGrid w:val="0"/>
        <w:spacing w:line="360" w:lineRule="auto"/>
        <w:ind w:firstLine="0" w:firstLineChars="0"/>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24E81396">
      <w:pPr>
        <w:widowControl/>
        <w:adjustRightInd/>
        <w:jc w:val="center"/>
        <w:rPr>
          <w:rFonts w:ascii="仿宋" w:hAnsi="仿宋" w:eastAsia="仿宋" w:cs="仿宋"/>
          <w:b/>
          <w:sz w:val="36"/>
          <w:szCs w:val="36"/>
        </w:rPr>
      </w:pPr>
      <w:r>
        <w:rPr>
          <w:rFonts w:hint="eastAsia" w:ascii="仿宋" w:hAnsi="仿宋" w:eastAsia="仿宋" w:cs="仿宋"/>
          <w:b/>
          <w:sz w:val="36"/>
          <w:szCs w:val="36"/>
        </w:rPr>
        <w:br w:type="page"/>
      </w:r>
      <w:bookmarkStart w:id="393" w:name="_Toc331685784"/>
      <w:r>
        <w:rPr>
          <w:rFonts w:hint="eastAsia" w:ascii="仿宋" w:hAnsi="仿宋" w:eastAsia="仿宋" w:cs="仿宋"/>
          <w:b/>
          <w:sz w:val="36"/>
          <w:szCs w:val="36"/>
        </w:rPr>
        <w:t>第五部分拟签订的合同文本</w:t>
      </w:r>
    </w:p>
    <w:p w14:paraId="19DBFC13">
      <w:pPr>
        <w:spacing w:line="480" w:lineRule="auto"/>
        <w:jc w:val="center"/>
        <w:rPr>
          <w:rFonts w:ascii="仿宋" w:hAnsi="仿宋" w:eastAsia="仿宋" w:cs="仿宋"/>
          <w:b/>
          <w:sz w:val="28"/>
          <w:szCs w:val="28"/>
        </w:rPr>
      </w:pPr>
    </w:p>
    <w:p w14:paraId="37F7FBA5">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3C60C6FF">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14:paraId="2A485AD9">
      <w:pPr>
        <w:pStyle w:val="705"/>
        <w:rPr>
          <w:rFonts w:ascii="仿宋" w:hAnsi="仿宋" w:eastAsia="仿宋" w:cs="宋体"/>
          <w:szCs w:val="24"/>
        </w:rPr>
      </w:pPr>
    </w:p>
    <w:p w14:paraId="529EBCAD">
      <w:pPr>
        <w:pStyle w:val="705"/>
        <w:rPr>
          <w:rFonts w:ascii="仿宋" w:hAnsi="仿宋" w:eastAsia="仿宋" w:cs="宋体"/>
          <w:szCs w:val="24"/>
        </w:rPr>
      </w:pPr>
    </w:p>
    <w:p w14:paraId="260825D8">
      <w:pPr>
        <w:pStyle w:val="705"/>
        <w:jc w:val="center"/>
        <w:rPr>
          <w:rFonts w:ascii="仿宋" w:hAnsi="仿宋" w:eastAsia="仿宋" w:cs="宋体"/>
          <w:szCs w:val="24"/>
        </w:rPr>
      </w:pPr>
    </w:p>
    <w:p w14:paraId="5DC3DD89">
      <w:pPr>
        <w:pStyle w:val="705"/>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33EE7E7F">
      <w:pPr>
        <w:pStyle w:val="705"/>
        <w:rPr>
          <w:rFonts w:ascii="仿宋" w:hAnsi="仿宋" w:eastAsia="仿宋" w:cs="宋体"/>
          <w:szCs w:val="24"/>
        </w:rPr>
      </w:pPr>
    </w:p>
    <w:p w14:paraId="02A7BE52">
      <w:pPr>
        <w:pStyle w:val="705"/>
        <w:rPr>
          <w:rFonts w:ascii="仿宋" w:hAnsi="仿宋" w:eastAsia="仿宋" w:cs="宋体"/>
          <w:szCs w:val="24"/>
        </w:rPr>
      </w:pPr>
    </w:p>
    <w:p w14:paraId="2FBDF12C">
      <w:pPr>
        <w:spacing w:before="120" w:line="22" w:lineRule="atLeast"/>
        <w:rPr>
          <w:rFonts w:ascii="仿宋" w:hAnsi="仿宋" w:eastAsia="仿宋" w:cs="宋体"/>
          <w:sz w:val="24"/>
        </w:rPr>
      </w:pPr>
    </w:p>
    <w:p w14:paraId="6DC4C47E">
      <w:pPr>
        <w:spacing w:before="120" w:line="22" w:lineRule="atLeast"/>
        <w:ind w:left="960"/>
        <w:rPr>
          <w:rFonts w:ascii="仿宋" w:hAnsi="仿宋" w:eastAsia="仿宋" w:cs="宋体"/>
          <w:sz w:val="24"/>
        </w:rPr>
      </w:pPr>
      <w:r>
        <w:rPr>
          <w:rFonts w:hint="eastAsia" w:ascii="仿宋" w:hAnsi="仿宋" w:eastAsia="仿宋" w:cs="宋体"/>
          <w:sz w:val="24"/>
        </w:rPr>
        <w:t>项目名称：</w:t>
      </w:r>
    </w:p>
    <w:p w14:paraId="62C391FC">
      <w:pPr>
        <w:pStyle w:val="602"/>
        <w:spacing w:before="120" w:line="22" w:lineRule="atLeast"/>
        <w:rPr>
          <w:rFonts w:ascii="仿宋" w:hAnsi="仿宋" w:eastAsia="仿宋" w:cs="宋体"/>
          <w:szCs w:val="24"/>
        </w:rPr>
      </w:pPr>
    </w:p>
    <w:p w14:paraId="22EC1B23">
      <w:pPr>
        <w:pStyle w:val="602"/>
        <w:spacing w:before="120" w:line="22" w:lineRule="atLeast"/>
        <w:rPr>
          <w:rFonts w:ascii="仿宋" w:hAnsi="仿宋" w:eastAsia="仿宋" w:cs="宋体"/>
          <w:szCs w:val="24"/>
        </w:rPr>
      </w:pPr>
    </w:p>
    <w:p w14:paraId="7A6D8B8A">
      <w:pPr>
        <w:rPr>
          <w:rFonts w:ascii="仿宋" w:hAnsi="仿宋" w:eastAsia="仿宋" w:cs="宋体"/>
          <w:sz w:val="24"/>
        </w:rPr>
      </w:pPr>
    </w:p>
    <w:p w14:paraId="78202D1A">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14:paraId="5A56C548">
      <w:pPr>
        <w:spacing w:before="120" w:line="22" w:lineRule="atLeast"/>
        <w:rPr>
          <w:rFonts w:ascii="仿宋" w:hAnsi="仿宋" w:eastAsia="仿宋" w:cs="宋体"/>
          <w:sz w:val="24"/>
        </w:rPr>
      </w:pPr>
    </w:p>
    <w:p w14:paraId="49CE33E1">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14:paraId="7BBBDB74">
      <w:pPr>
        <w:spacing w:before="120" w:line="22" w:lineRule="atLeast"/>
        <w:rPr>
          <w:rFonts w:ascii="仿宋" w:hAnsi="仿宋" w:eastAsia="仿宋" w:cs="宋体"/>
          <w:sz w:val="24"/>
        </w:rPr>
      </w:pPr>
    </w:p>
    <w:p w14:paraId="3A0654EA">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14:paraId="78C409DC">
      <w:pPr>
        <w:spacing w:before="120" w:line="22" w:lineRule="atLeast"/>
        <w:rPr>
          <w:rFonts w:ascii="仿宋" w:hAnsi="仿宋" w:eastAsia="仿宋" w:cs="宋体"/>
          <w:sz w:val="24"/>
        </w:rPr>
      </w:pPr>
    </w:p>
    <w:p w14:paraId="56D8C6B6">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签订日期：2024年月日</w:t>
      </w:r>
    </w:p>
    <w:p w14:paraId="4D10D678">
      <w:pPr>
        <w:widowControl/>
        <w:jc w:val="left"/>
        <w:rPr>
          <w:rFonts w:ascii="仿宋" w:hAnsi="仿宋" w:eastAsia="仿宋" w:cs="宋体"/>
          <w:kern w:val="0"/>
          <w:sz w:val="24"/>
        </w:rPr>
        <w:sectPr>
          <w:headerReference r:id="rId3" w:type="default"/>
          <w:footerReference r:id="rId4" w:type="default"/>
          <w:pgSz w:w="11907" w:h="16840"/>
          <w:pgMar w:top="1474" w:right="1814" w:bottom="1474" w:left="1814" w:header="851" w:footer="851" w:gutter="0"/>
          <w:cols w:space="720" w:num="1"/>
        </w:sectPr>
      </w:pPr>
    </w:p>
    <w:p w14:paraId="0D9AAAA5">
      <w:pPr>
        <w:spacing w:line="560" w:lineRule="exact"/>
        <w:ind w:firstLine="480" w:firstLineChars="200"/>
        <w:rPr>
          <w:rFonts w:ascii="仿宋" w:hAnsi="仿宋" w:eastAsia="仿宋" w:cs="宋体"/>
          <w:sz w:val="24"/>
        </w:rPr>
      </w:pPr>
      <w:r>
        <w:rPr>
          <w:rFonts w:hint="eastAsia" w:ascii="仿宋_GB2312" w:eastAsia="仿宋_GB2312"/>
          <w:sz w:val="24"/>
          <w:lang w:val="zh-CN"/>
        </w:rPr>
        <w:t>年月日</w:t>
      </w:r>
      <w:r>
        <w:rPr>
          <w:rFonts w:hint="eastAsia" w:ascii="仿宋" w:hAnsi="仿宋" w:eastAsia="仿宋" w:cs="宋体"/>
          <w:sz w:val="24"/>
        </w:rPr>
        <w:t>，</w:t>
      </w:r>
      <w:r>
        <w:rPr>
          <w:rFonts w:hint="eastAsia" w:ascii="仿宋" w:hAnsi="仿宋" w:eastAsia="仿宋" w:cs="宋体"/>
          <w:sz w:val="24"/>
          <w:u w:val="single"/>
        </w:rPr>
        <w:t>淳安县第二人民医院医共体</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14:paraId="61C89589">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rPr>
        <w:t>淳安县第二人民医院医共体</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14:paraId="2D65B1CA">
      <w:pPr>
        <w:spacing w:line="560" w:lineRule="exact"/>
        <w:ind w:firstLine="482" w:firstLineChars="200"/>
        <w:outlineLvl w:val="0"/>
        <w:rPr>
          <w:rFonts w:ascii="仿宋" w:hAnsi="仿宋" w:eastAsia="仿宋" w:cs="宋体"/>
          <w:b/>
          <w:sz w:val="24"/>
        </w:rPr>
      </w:pPr>
      <w:bookmarkStart w:id="394" w:name="_Toc3029"/>
      <w:bookmarkStart w:id="395" w:name="_Toc24059"/>
      <w:bookmarkStart w:id="396" w:name="_Toc2232"/>
      <w:r>
        <w:rPr>
          <w:rFonts w:hint="eastAsia" w:ascii="仿宋" w:hAnsi="仿宋" w:eastAsia="仿宋" w:cs="宋体"/>
          <w:b/>
          <w:sz w:val="24"/>
        </w:rPr>
        <w:t>1.1 合同组成部分</w:t>
      </w:r>
      <w:bookmarkEnd w:id="394"/>
      <w:bookmarkEnd w:id="395"/>
      <w:bookmarkEnd w:id="396"/>
    </w:p>
    <w:p w14:paraId="049B583D">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C80E725">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14:paraId="264F04E8">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14:paraId="7FA5A612">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14:paraId="5D29936D">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14:paraId="63E1777A">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14:paraId="0294DD9F">
      <w:pPr>
        <w:spacing w:line="560" w:lineRule="exact"/>
        <w:ind w:firstLine="482" w:firstLineChars="200"/>
        <w:outlineLvl w:val="0"/>
        <w:rPr>
          <w:rFonts w:ascii="仿宋" w:hAnsi="仿宋" w:eastAsia="仿宋" w:cs="宋体"/>
          <w:b/>
          <w:sz w:val="24"/>
        </w:rPr>
      </w:pPr>
      <w:bookmarkStart w:id="397" w:name="_Toc21295"/>
      <w:bookmarkStart w:id="398" w:name="_Toc24300"/>
      <w:bookmarkStart w:id="399" w:name="_Toc27126"/>
      <w:r>
        <w:rPr>
          <w:rFonts w:hint="eastAsia" w:ascii="仿宋" w:hAnsi="仿宋" w:eastAsia="仿宋" w:cs="宋体"/>
          <w:b/>
          <w:sz w:val="24"/>
        </w:rPr>
        <w:t>1.2 货物</w:t>
      </w:r>
      <w:bookmarkEnd w:id="397"/>
      <w:bookmarkEnd w:id="398"/>
      <w:bookmarkEnd w:id="399"/>
    </w:p>
    <w:p w14:paraId="1504A702">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14:paraId="60FA4FC5">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14:paraId="5E5ED437">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14:paraId="2DF848BD">
      <w:pPr>
        <w:spacing w:line="560" w:lineRule="exact"/>
        <w:ind w:firstLine="482" w:firstLineChars="200"/>
        <w:outlineLvl w:val="0"/>
        <w:rPr>
          <w:rFonts w:ascii="仿宋" w:hAnsi="仿宋" w:eastAsia="仿宋" w:cs="宋体"/>
          <w:b/>
          <w:sz w:val="24"/>
        </w:rPr>
      </w:pPr>
      <w:bookmarkStart w:id="400" w:name="_Toc21631"/>
      <w:bookmarkStart w:id="401" w:name="_Toc23292"/>
      <w:bookmarkStart w:id="402" w:name="_Toc21551"/>
      <w:r>
        <w:rPr>
          <w:rFonts w:hint="eastAsia" w:ascii="仿宋" w:hAnsi="仿宋" w:eastAsia="仿宋" w:cs="宋体"/>
          <w:b/>
          <w:sz w:val="24"/>
        </w:rPr>
        <w:t>1.3 价款</w:t>
      </w:r>
      <w:bookmarkEnd w:id="400"/>
      <w:bookmarkEnd w:id="401"/>
      <w:bookmarkEnd w:id="402"/>
    </w:p>
    <w:p w14:paraId="42C96990">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本合同总价（含税）为：￥元（大写：元人民币）。</w:t>
      </w:r>
    </w:p>
    <w:p w14:paraId="6B31782E">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B9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8D5C2BE">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F0F5B45">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C520A26">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14:paraId="0BFE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028068">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D6D6BF8">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94C877F">
            <w:pPr>
              <w:pStyle w:val="323"/>
              <w:spacing w:line="560" w:lineRule="exact"/>
              <w:ind w:firstLine="200"/>
              <w:jc w:val="center"/>
              <w:rPr>
                <w:rFonts w:ascii="仿宋" w:hAnsi="仿宋" w:eastAsia="仿宋" w:cs="宋体"/>
                <w:sz w:val="24"/>
                <w:szCs w:val="24"/>
              </w:rPr>
            </w:pPr>
          </w:p>
        </w:tc>
      </w:tr>
      <w:tr w14:paraId="0F7E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1C1274">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FD18137">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526F2E3">
            <w:pPr>
              <w:pStyle w:val="323"/>
              <w:spacing w:line="560" w:lineRule="exact"/>
              <w:ind w:firstLine="200"/>
              <w:jc w:val="center"/>
              <w:rPr>
                <w:rFonts w:ascii="仿宋" w:hAnsi="仿宋" w:eastAsia="仿宋" w:cs="宋体"/>
                <w:sz w:val="24"/>
                <w:szCs w:val="24"/>
              </w:rPr>
            </w:pPr>
          </w:p>
        </w:tc>
      </w:tr>
      <w:tr w14:paraId="254F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21C798">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6F1ED37">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346589">
            <w:pPr>
              <w:pStyle w:val="323"/>
              <w:spacing w:line="560" w:lineRule="exact"/>
              <w:ind w:firstLine="200"/>
              <w:jc w:val="center"/>
              <w:rPr>
                <w:rFonts w:ascii="仿宋" w:hAnsi="仿宋" w:eastAsia="仿宋" w:cs="宋体"/>
                <w:sz w:val="24"/>
                <w:szCs w:val="24"/>
              </w:rPr>
            </w:pPr>
          </w:p>
        </w:tc>
      </w:tr>
      <w:tr w14:paraId="6E28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6136C2">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DEBEB2E">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11CF1DC">
            <w:pPr>
              <w:pStyle w:val="323"/>
              <w:spacing w:line="560" w:lineRule="exact"/>
              <w:ind w:firstLine="200"/>
              <w:jc w:val="center"/>
              <w:rPr>
                <w:rFonts w:ascii="仿宋" w:hAnsi="仿宋" w:eastAsia="仿宋" w:cs="宋体"/>
                <w:sz w:val="24"/>
                <w:szCs w:val="24"/>
              </w:rPr>
            </w:pPr>
          </w:p>
        </w:tc>
      </w:tr>
      <w:tr w14:paraId="3DD3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5D7FA90">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58B8792">
            <w:pPr>
              <w:pStyle w:val="323"/>
              <w:spacing w:line="560" w:lineRule="exact"/>
              <w:ind w:firstLine="200"/>
              <w:jc w:val="center"/>
              <w:rPr>
                <w:rFonts w:ascii="仿宋" w:hAnsi="仿宋" w:eastAsia="仿宋" w:cs="宋体"/>
                <w:sz w:val="24"/>
                <w:szCs w:val="24"/>
              </w:rPr>
            </w:pPr>
          </w:p>
        </w:tc>
      </w:tr>
    </w:tbl>
    <w:p w14:paraId="56EF52D5">
      <w:pPr>
        <w:pStyle w:val="963"/>
        <w:spacing w:before="0" w:beforeAutospacing="0" w:after="0" w:afterAutospacing="0" w:line="360" w:lineRule="auto"/>
        <w:ind w:firstLine="480"/>
        <w:rPr>
          <w:rFonts w:ascii="仿宋" w:hAnsi="仿宋" w:eastAsia="仿宋"/>
          <w:b/>
        </w:rPr>
      </w:pPr>
      <w:bookmarkStart w:id="403" w:name="_Toc10340"/>
      <w:bookmarkStart w:id="404" w:name="_Toc1814"/>
      <w:bookmarkStart w:id="405" w:name="_Toc22618"/>
      <w:r>
        <w:rPr>
          <w:rFonts w:hint="eastAsia" w:ascii="仿宋" w:hAnsi="仿宋" w:eastAsia="仿宋"/>
          <w:b/>
        </w:rPr>
        <w:t>1.4履约保证金</w:t>
      </w:r>
    </w:p>
    <w:p w14:paraId="7523C735">
      <w:pPr>
        <w:pStyle w:val="963"/>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14:paraId="33372292">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14:paraId="62CFBBFF">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561C3E6B">
      <w:pPr>
        <w:pStyle w:val="3"/>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482233A">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14:paraId="0C1950CC">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3"/>
      <w:bookmarkEnd w:id="404"/>
      <w:bookmarkEnd w:id="405"/>
      <w:r>
        <w:rPr>
          <w:rFonts w:hint="eastAsia" w:ascii="仿宋" w:hAnsi="仿宋" w:eastAsia="仿宋" w:cs="宋体"/>
          <w:b/>
          <w:sz w:val="24"/>
        </w:rPr>
        <w:t>预付款</w:t>
      </w:r>
    </w:p>
    <w:p w14:paraId="6A772884">
      <w:pPr>
        <w:pStyle w:val="963"/>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14:paraId="65AA1BFE">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59AA5A84">
      <w:pPr>
        <w:pStyle w:val="963"/>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14:paraId="3214ECFD">
      <w:pPr>
        <w:pStyle w:val="963"/>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14:paraId="02DB458E">
      <w:pPr>
        <w:pStyle w:val="963"/>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14:paraId="194409F2">
      <w:pPr>
        <w:pStyle w:val="963"/>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B5B9D1">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14:paraId="0EFEF5A1">
      <w:pPr>
        <w:spacing w:line="560" w:lineRule="exact"/>
        <w:ind w:firstLine="482" w:firstLineChars="200"/>
        <w:outlineLvl w:val="0"/>
        <w:rPr>
          <w:rFonts w:ascii="仿宋" w:hAnsi="仿宋" w:eastAsia="仿宋" w:cs="宋体"/>
          <w:b/>
          <w:sz w:val="24"/>
        </w:rPr>
      </w:pPr>
      <w:bookmarkStart w:id="406" w:name="_Toc2846"/>
      <w:bookmarkStart w:id="407" w:name="_Toc19304"/>
      <w:bookmarkStart w:id="408" w:name="_Toc32071"/>
      <w:r>
        <w:rPr>
          <w:rFonts w:hint="eastAsia" w:ascii="仿宋" w:hAnsi="仿宋" w:eastAsia="仿宋" w:cs="宋体"/>
          <w:b/>
          <w:sz w:val="24"/>
        </w:rPr>
        <w:t>1.7货物交付期限、地点和方式</w:t>
      </w:r>
      <w:bookmarkEnd w:id="406"/>
      <w:bookmarkEnd w:id="407"/>
      <w:bookmarkEnd w:id="408"/>
    </w:p>
    <w:p w14:paraId="3E8225E7">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6B893F76">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567B3058">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61750F20">
      <w:pPr>
        <w:spacing w:line="560" w:lineRule="exact"/>
        <w:ind w:firstLine="482" w:firstLineChars="200"/>
        <w:outlineLvl w:val="0"/>
        <w:rPr>
          <w:rFonts w:ascii="仿宋" w:hAnsi="仿宋" w:eastAsia="仿宋" w:cs="宋体"/>
          <w:b/>
          <w:sz w:val="24"/>
        </w:rPr>
      </w:pPr>
      <w:bookmarkStart w:id="409" w:name="_Toc21423"/>
      <w:bookmarkStart w:id="410" w:name="_Toc19554"/>
      <w:bookmarkStart w:id="411" w:name="_Toc27250"/>
      <w:r>
        <w:rPr>
          <w:rFonts w:hint="eastAsia" w:ascii="仿宋" w:hAnsi="仿宋" w:eastAsia="仿宋" w:cs="宋体"/>
          <w:b/>
          <w:sz w:val="24"/>
        </w:rPr>
        <w:t>1.8违约责任</w:t>
      </w:r>
      <w:bookmarkEnd w:id="409"/>
      <w:bookmarkEnd w:id="410"/>
      <w:bookmarkEnd w:id="411"/>
    </w:p>
    <w:p w14:paraId="0BA0E5A0">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14:paraId="244CACC1">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14:paraId="74DB17F1">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39DCE2">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3DB251">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18940FA">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14:paraId="28470256">
      <w:pPr>
        <w:spacing w:line="560" w:lineRule="exact"/>
        <w:ind w:firstLine="482" w:firstLineChars="200"/>
        <w:outlineLvl w:val="0"/>
        <w:rPr>
          <w:rFonts w:ascii="仿宋" w:hAnsi="仿宋" w:eastAsia="仿宋" w:cs="宋体"/>
          <w:b/>
          <w:sz w:val="24"/>
        </w:rPr>
      </w:pPr>
      <w:bookmarkStart w:id="412" w:name="_Toc15583"/>
      <w:bookmarkStart w:id="413" w:name="_Toc16021"/>
      <w:bookmarkStart w:id="414" w:name="_Toc28375"/>
      <w:r>
        <w:rPr>
          <w:rFonts w:hint="eastAsia" w:ascii="仿宋" w:hAnsi="仿宋" w:eastAsia="仿宋" w:cs="宋体"/>
          <w:b/>
          <w:sz w:val="24"/>
        </w:rPr>
        <w:t>1.9合同争议的解决</w:t>
      </w:r>
      <w:bookmarkEnd w:id="412"/>
      <w:bookmarkEnd w:id="413"/>
      <w:bookmarkEnd w:id="414"/>
    </w:p>
    <w:p w14:paraId="6FAE4B38">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14:paraId="511CE962">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38925A6E">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19A211C7">
      <w:pPr>
        <w:spacing w:line="560" w:lineRule="exact"/>
        <w:ind w:firstLine="482" w:firstLineChars="200"/>
        <w:outlineLvl w:val="0"/>
        <w:rPr>
          <w:rFonts w:ascii="仿宋" w:hAnsi="仿宋" w:eastAsia="仿宋" w:cs="宋体"/>
          <w:b/>
          <w:sz w:val="24"/>
        </w:rPr>
      </w:pPr>
      <w:bookmarkStart w:id="415" w:name="_Toc15322"/>
      <w:bookmarkStart w:id="416" w:name="_Toc11173"/>
      <w:bookmarkStart w:id="417" w:name="_Toc7245"/>
      <w:r>
        <w:rPr>
          <w:rFonts w:hint="eastAsia" w:ascii="仿宋" w:hAnsi="仿宋" w:eastAsia="仿宋" w:cs="宋体"/>
          <w:b/>
          <w:sz w:val="24"/>
        </w:rPr>
        <w:t>2.0 合同生效</w:t>
      </w:r>
      <w:bookmarkEnd w:id="415"/>
      <w:bookmarkEnd w:id="416"/>
      <w:bookmarkEnd w:id="417"/>
    </w:p>
    <w:p w14:paraId="7F9E4F3A">
      <w:pPr>
        <w:spacing w:line="560" w:lineRule="exact"/>
        <w:ind w:firstLine="480" w:firstLineChars="200"/>
        <w:rPr>
          <w:rFonts w:ascii="仿宋" w:hAnsi="仿宋" w:eastAsia="仿宋" w:cs="宋体"/>
          <w:sz w:val="24"/>
          <w:lang w:val="zh-CN"/>
        </w:rPr>
      </w:pPr>
      <w:r>
        <w:rPr>
          <w:rFonts w:hint="eastAsia" w:ascii="仿宋" w:hAnsi="仿宋" w:eastAsia="仿宋" w:cs="宋体"/>
          <w:sz w:val="24"/>
        </w:rPr>
        <w:t>本合同自双方当事人盖章签字时生效。</w:t>
      </w:r>
    </w:p>
    <w:p w14:paraId="4186E798">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14:paraId="44C6A8D4">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14:paraId="372DA695">
      <w:pPr>
        <w:autoSpaceDE w:val="0"/>
        <w:autoSpaceDN w:val="0"/>
        <w:spacing w:line="560" w:lineRule="exact"/>
        <w:rPr>
          <w:rFonts w:ascii="仿宋" w:hAnsi="仿宋" w:eastAsia="仿宋" w:cs="宋体"/>
          <w:sz w:val="24"/>
          <w:lang w:val="zh-CN"/>
        </w:rPr>
      </w:pPr>
    </w:p>
    <w:p w14:paraId="2EDCA3FD">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14:paraId="44674698">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14:paraId="30B5FB2A">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14:paraId="779FFF1A">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14:paraId="3D61DC3B">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14:paraId="2BAACDA2">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14:paraId="0F529375">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14:paraId="79D07092">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14:paraId="6E0246ED">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14:paraId="0DA96FD2">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14:paraId="2FC9D076">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14:paraId="58DE1561">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14:paraId="0DF77405">
      <w:pPr>
        <w:pStyle w:val="705"/>
        <w:spacing w:line="560" w:lineRule="exact"/>
        <w:ind w:firstLine="482"/>
        <w:jc w:val="center"/>
        <w:rPr>
          <w:rFonts w:ascii="仿宋" w:hAnsi="仿宋" w:eastAsia="仿宋" w:cs="宋体"/>
          <w:b/>
          <w:szCs w:val="24"/>
        </w:rPr>
      </w:pPr>
    </w:p>
    <w:p w14:paraId="5B56F211">
      <w:pPr>
        <w:pStyle w:val="705"/>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14:paraId="09488A31">
      <w:pPr>
        <w:spacing w:line="560" w:lineRule="exact"/>
        <w:ind w:firstLine="482" w:firstLineChars="200"/>
        <w:outlineLvl w:val="0"/>
        <w:rPr>
          <w:rFonts w:ascii="仿宋" w:hAnsi="仿宋" w:eastAsia="仿宋" w:cs="宋体"/>
          <w:b/>
          <w:sz w:val="24"/>
        </w:rPr>
      </w:pPr>
      <w:bookmarkStart w:id="418" w:name="_Ref467379205"/>
      <w:bookmarkStart w:id="419" w:name="_Ref467379101"/>
      <w:bookmarkStart w:id="420" w:name="_Toc19614"/>
      <w:bookmarkStart w:id="421" w:name="_Toc487900349"/>
      <w:bookmarkStart w:id="422" w:name="_Ref467379214"/>
      <w:bookmarkStart w:id="423" w:name="_Toc259093669"/>
      <w:bookmarkStart w:id="424" w:name="_Ref467378463"/>
      <w:bookmarkStart w:id="425" w:name="_Ref467379195"/>
      <w:bookmarkStart w:id="426" w:name="_Ref467379094"/>
      <w:bookmarkStart w:id="427" w:name="_Ref467379109"/>
      <w:bookmarkStart w:id="428" w:name="_Ref467378499"/>
      <w:bookmarkStart w:id="429" w:name="_Toc279701240"/>
      <w:bookmarkStart w:id="430" w:name="_Ref467378404"/>
      <w:bookmarkStart w:id="431" w:name="_Toc16917"/>
      <w:bookmarkStart w:id="432" w:name="_Toc28763"/>
      <w:bookmarkStart w:id="433" w:name="_Ref467379225"/>
      <w:r>
        <w:rPr>
          <w:rFonts w:hint="eastAsia" w:ascii="仿宋" w:hAnsi="仿宋" w:eastAsia="仿宋" w:cs="宋体"/>
          <w:b/>
          <w:sz w:val="24"/>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5056D4F8">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14:paraId="6B64E6D3">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14:paraId="2373A86B">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14:paraId="76E77FB7">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14:paraId="34464DEF">
      <w:pPr>
        <w:spacing w:line="560" w:lineRule="exact"/>
        <w:ind w:firstLine="480" w:firstLineChars="200"/>
        <w:rPr>
          <w:rFonts w:ascii="仿宋" w:hAnsi="仿宋" w:eastAsia="仿宋" w:cs="宋体"/>
          <w:sz w:val="24"/>
        </w:rPr>
      </w:pPr>
      <w:bookmarkStart w:id="434" w:name="_Ref467378840"/>
      <w:r>
        <w:rPr>
          <w:rFonts w:hint="eastAsia" w:ascii="仿宋" w:hAnsi="仿宋" w:eastAsia="仿宋" w:cs="宋体"/>
          <w:sz w:val="24"/>
        </w:rPr>
        <w:t>2.1.4 “甲方”系指与中标或成交供应商签署合同的采购人</w:t>
      </w:r>
      <w:bookmarkEnd w:id="434"/>
      <w:r>
        <w:rPr>
          <w:rFonts w:hint="eastAsia" w:ascii="仿宋" w:hAnsi="仿宋" w:eastAsia="仿宋" w:cs="宋体"/>
          <w:sz w:val="24"/>
        </w:rPr>
        <w:t>；采购人委托采购代理机构代表其与乙方签订合同的，采购人的授权委托书作为合同附件。</w:t>
      </w:r>
    </w:p>
    <w:p w14:paraId="1D499207">
      <w:pPr>
        <w:spacing w:line="560" w:lineRule="exact"/>
        <w:ind w:firstLine="480" w:firstLineChars="200"/>
        <w:rPr>
          <w:rFonts w:ascii="仿宋" w:hAnsi="仿宋" w:eastAsia="仿宋" w:cs="宋体"/>
          <w:sz w:val="24"/>
        </w:rPr>
      </w:pPr>
      <w:bookmarkStart w:id="435" w:name="_Ref467379400"/>
      <w:r>
        <w:rPr>
          <w:rFonts w:hint="eastAsia" w:ascii="仿宋" w:hAnsi="仿宋" w:eastAsia="仿宋" w:cs="宋体"/>
          <w:sz w:val="24"/>
        </w:rPr>
        <w:t>2.1.5 “乙方”系指根据合同约定交付货物的中标或成交供应商</w:t>
      </w:r>
      <w:bookmarkEnd w:id="435"/>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55E28D8">
      <w:pPr>
        <w:spacing w:line="560" w:lineRule="exact"/>
        <w:ind w:firstLine="480" w:firstLineChars="200"/>
        <w:rPr>
          <w:rFonts w:ascii="仿宋" w:hAnsi="仿宋" w:eastAsia="仿宋" w:cs="宋体"/>
          <w:sz w:val="24"/>
        </w:rPr>
      </w:pPr>
      <w:bookmarkStart w:id="436" w:name="_Ref467379436"/>
      <w:r>
        <w:rPr>
          <w:rFonts w:hint="eastAsia" w:ascii="仿宋" w:hAnsi="仿宋" w:eastAsia="仿宋" w:cs="宋体"/>
          <w:sz w:val="24"/>
        </w:rPr>
        <w:t>2.1.6 “现场”系指合同约定货物将要运至或者安装的地点。</w:t>
      </w:r>
      <w:bookmarkEnd w:id="436"/>
    </w:p>
    <w:p w14:paraId="3309AADE">
      <w:pPr>
        <w:spacing w:line="560" w:lineRule="exact"/>
        <w:ind w:firstLine="482" w:firstLineChars="200"/>
        <w:outlineLvl w:val="0"/>
        <w:rPr>
          <w:rFonts w:ascii="仿宋" w:hAnsi="仿宋" w:eastAsia="仿宋" w:cs="宋体"/>
          <w:b/>
          <w:sz w:val="24"/>
        </w:rPr>
      </w:pPr>
      <w:bookmarkStart w:id="437" w:name="_Toc13336"/>
      <w:bookmarkStart w:id="438" w:name="_Toc27635"/>
      <w:bookmarkStart w:id="439" w:name="_Toc487900350"/>
      <w:bookmarkStart w:id="440" w:name="_Toc32504"/>
      <w:bookmarkStart w:id="441" w:name="_Toc259093670"/>
      <w:bookmarkStart w:id="442" w:name="_Toc279701241"/>
      <w:r>
        <w:rPr>
          <w:rFonts w:hint="eastAsia" w:ascii="仿宋" w:hAnsi="仿宋" w:eastAsia="仿宋" w:cs="宋体"/>
          <w:b/>
          <w:sz w:val="24"/>
        </w:rPr>
        <w:t>2.2 技术规范</w:t>
      </w:r>
      <w:bookmarkEnd w:id="437"/>
      <w:bookmarkEnd w:id="438"/>
      <w:bookmarkEnd w:id="439"/>
      <w:bookmarkEnd w:id="440"/>
      <w:bookmarkEnd w:id="441"/>
      <w:bookmarkEnd w:id="442"/>
    </w:p>
    <w:p w14:paraId="19DAC5F7">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A42DE95">
      <w:pPr>
        <w:spacing w:line="560" w:lineRule="exact"/>
        <w:ind w:firstLine="482" w:firstLineChars="200"/>
        <w:outlineLvl w:val="0"/>
        <w:rPr>
          <w:rFonts w:ascii="仿宋" w:hAnsi="仿宋" w:eastAsia="仿宋" w:cs="宋体"/>
          <w:b/>
          <w:sz w:val="24"/>
        </w:rPr>
      </w:pPr>
      <w:bookmarkStart w:id="443" w:name="_Toc9829"/>
      <w:bookmarkStart w:id="444" w:name="_Toc259093671"/>
      <w:bookmarkStart w:id="445" w:name="_Toc27853"/>
      <w:bookmarkStart w:id="446" w:name="_Toc279701242"/>
      <w:bookmarkStart w:id="447" w:name="_Toc487900351"/>
      <w:bookmarkStart w:id="448" w:name="_Toc31634"/>
      <w:r>
        <w:rPr>
          <w:rFonts w:hint="eastAsia" w:ascii="仿宋" w:hAnsi="仿宋" w:eastAsia="仿宋" w:cs="宋体"/>
          <w:b/>
          <w:sz w:val="24"/>
        </w:rPr>
        <w:t>2.3 知识产权</w:t>
      </w:r>
      <w:bookmarkEnd w:id="443"/>
      <w:bookmarkEnd w:id="444"/>
      <w:bookmarkEnd w:id="445"/>
      <w:bookmarkEnd w:id="446"/>
      <w:bookmarkEnd w:id="447"/>
      <w:bookmarkEnd w:id="448"/>
    </w:p>
    <w:p w14:paraId="0F5BD829">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4D868A1E">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14:paraId="28DDEC4F">
      <w:pPr>
        <w:spacing w:line="560" w:lineRule="exact"/>
        <w:ind w:firstLine="482" w:firstLineChars="200"/>
        <w:outlineLvl w:val="0"/>
        <w:rPr>
          <w:rFonts w:ascii="仿宋" w:hAnsi="仿宋" w:eastAsia="仿宋" w:cs="宋体"/>
          <w:b/>
          <w:sz w:val="24"/>
        </w:rPr>
      </w:pPr>
      <w:bookmarkStart w:id="449" w:name="_Toc29149"/>
      <w:bookmarkStart w:id="450" w:name="_Toc4194"/>
      <w:bookmarkStart w:id="451" w:name="_Toc11932"/>
      <w:r>
        <w:rPr>
          <w:rFonts w:hint="eastAsia" w:ascii="仿宋" w:hAnsi="仿宋" w:eastAsia="仿宋" w:cs="宋体"/>
          <w:b/>
          <w:sz w:val="24"/>
        </w:rPr>
        <w:t>2.4 包装和装运</w:t>
      </w:r>
      <w:bookmarkEnd w:id="449"/>
      <w:bookmarkEnd w:id="450"/>
      <w:bookmarkEnd w:id="451"/>
    </w:p>
    <w:p w14:paraId="342B1938">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4F635FF">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7A53A8B">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14:paraId="4FACB871">
      <w:pPr>
        <w:spacing w:line="560" w:lineRule="exact"/>
        <w:ind w:firstLine="482" w:firstLineChars="200"/>
        <w:outlineLvl w:val="0"/>
        <w:rPr>
          <w:rFonts w:ascii="仿宋" w:hAnsi="仿宋" w:eastAsia="仿宋" w:cs="宋体"/>
          <w:b/>
          <w:sz w:val="24"/>
        </w:rPr>
      </w:pPr>
      <w:bookmarkStart w:id="452" w:name="_Ref467379542"/>
      <w:bookmarkStart w:id="453" w:name="_Toc487900354"/>
      <w:bookmarkStart w:id="454" w:name="_Ref467379536"/>
      <w:bookmarkStart w:id="455" w:name="_Ref467378591"/>
      <w:bookmarkStart w:id="456" w:name="_Ref467378541"/>
      <w:bookmarkStart w:id="457" w:name="_Toc259093674"/>
      <w:bookmarkStart w:id="458" w:name="_Ref467379527"/>
      <w:bookmarkStart w:id="459" w:name="_Toc279701245"/>
      <w:bookmarkStart w:id="460" w:name="_Toc30272"/>
      <w:bookmarkStart w:id="461" w:name="_Toc26182"/>
      <w:bookmarkStart w:id="462" w:name="_Toc19074"/>
      <w:r>
        <w:rPr>
          <w:rFonts w:hint="eastAsia" w:ascii="仿宋" w:hAnsi="仿宋" w:eastAsia="仿宋" w:cs="宋体"/>
          <w:b/>
          <w:sz w:val="24"/>
        </w:rPr>
        <w:t>2.</w:t>
      </w:r>
      <w:bookmarkEnd w:id="452"/>
      <w:bookmarkEnd w:id="453"/>
      <w:bookmarkEnd w:id="454"/>
      <w:bookmarkEnd w:id="455"/>
      <w:bookmarkEnd w:id="456"/>
      <w:bookmarkEnd w:id="457"/>
      <w:bookmarkEnd w:id="458"/>
      <w:bookmarkEnd w:id="459"/>
      <w:r>
        <w:rPr>
          <w:rFonts w:hint="eastAsia" w:ascii="仿宋" w:hAnsi="仿宋" w:eastAsia="仿宋" w:cs="宋体"/>
          <w:b/>
          <w:sz w:val="24"/>
        </w:rPr>
        <w:t>5 履约检查和问题反馈</w:t>
      </w:r>
      <w:bookmarkEnd w:id="460"/>
      <w:bookmarkEnd w:id="461"/>
      <w:bookmarkEnd w:id="462"/>
    </w:p>
    <w:p w14:paraId="5DFA947D">
      <w:pPr>
        <w:spacing w:line="560" w:lineRule="exact"/>
        <w:ind w:firstLine="480" w:firstLineChars="200"/>
        <w:rPr>
          <w:rFonts w:ascii="仿宋" w:hAnsi="仿宋" w:eastAsia="仿宋" w:cs="宋体"/>
          <w:sz w:val="24"/>
        </w:rPr>
      </w:pPr>
      <w:bookmarkStart w:id="463" w:name="_Ref467379657"/>
      <w:r>
        <w:rPr>
          <w:rFonts w:hint="eastAsia" w:ascii="仿宋" w:hAnsi="仿宋" w:eastAsia="仿宋" w:cs="宋体"/>
          <w:sz w:val="24"/>
        </w:rPr>
        <w:t>2.5.1</w:t>
      </w:r>
      <w:bookmarkEnd w:id="463"/>
      <w:bookmarkStart w:id="464" w:name="_Toc186431854"/>
      <w:bookmarkStart w:id="465" w:name="_Ref467379793"/>
      <w:bookmarkStart w:id="466" w:name="_Ref467379807"/>
      <w:bookmarkStart w:id="467" w:name="_Toc279701247"/>
      <w:bookmarkStart w:id="468" w:name="_Toc487900357"/>
      <w:bookmarkStart w:id="469" w:name="_Toc259093676"/>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6EE5B8D">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4"/>
      <w:bookmarkStart w:id="470" w:name="_Toc186431855"/>
      <w:r>
        <w:rPr>
          <w:rFonts w:hint="eastAsia" w:ascii="仿宋" w:hAnsi="仿宋" w:eastAsia="仿宋" w:cs="宋体"/>
          <w:sz w:val="24"/>
        </w:rPr>
        <w:t>。</w:t>
      </w:r>
    </w:p>
    <w:bookmarkEnd w:id="465"/>
    <w:bookmarkEnd w:id="466"/>
    <w:bookmarkEnd w:id="467"/>
    <w:bookmarkEnd w:id="468"/>
    <w:bookmarkEnd w:id="469"/>
    <w:bookmarkEnd w:id="470"/>
    <w:p w14:paraId="0CB54D90">
      <w:pPr>
        <w:spacing w:line="560" w:lineRule="exact"/>
        <w:ind w:firstLine="482" w:firstLineChars="200"/>
        <w:outlineLvl w:val="0"/>
        <w:rPr>
          <w:rFonts w:ascii="仿宋" w:hAnsi="仿宋" w:eastAsia="仿宋" w:cs="宋体"/>
          <w:b/>
          <w:sz w:val="24"/>
        </w:rPr>
      </w:pPr>
      <w:bookmarkStart w:id="471" w:name="_Toc487900358"/>
      <w:bookmarkStart w:id="472" w:name="_Ref467379852"/>
      <w:bookmarkStart w:id="473" w:name="_Toc279701248"/>
      <w:bookmarkStart w:id="474" w:name="_Ref467379923"/>
      <w:bookmarkStart w:id="475" w:name="_Ref467379863"/>
      <w:bookmarkStart w:id="476" w:name="_Toc259093677"/>
      <w:bookmarkStart w:id="477" w:name="_Toc774"/>
      <w:bookmarkStart w:id="478" w:name="_Toc16110"/>
      <w:bookmarkStart w:id="479" w:name="_Toc3225"/>
      <w:r>
        <w:rPr>
          <w:rFonts w:hint="eastAsia" w:ascii="仿宋" w:hAnsi="仿宋" w:eastAsia="仿宋" w:cs="宋体"/>
          <w:b/>
          <w:sz w:val="24"/>
        </w:rPr>
        <w:t>2.6 技术资料</w:t>
      </w:r>
      <w:bookmarkEnd w:id="471"/>
      <w:bookmarkEnd w:id="472"/>
      <w:bookmarkEnd w:id="473"/>
      <w:bookmarkEnd w:id="474"/>
      <w:bookmarkEnd w:id="475"/>
      <w:bookmarkEnd w:id="476"/>
      <w:r>
        <w:rPr>
          <w:rFonts w:hint="eastAsia" w:ascii="仿宋" w:hAnsi="仿宋" w:eastAsia="仿宋" w:cs="宋体"/>
          <w:b/>
          <w:sz w:val="24"/>
        </w:rPr>
        <w:t>和保密义务</w:t>
      </w:r>
      <w:bookmarkEnd w:id="477"/>
      <w:bookmarkEnd w:id="478"/>
      <w:bookmarkEnd w:id="479"/>
    </w:p>
    <w:p w14:paraId="7BE389E5">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14:paraId="30DF6A38">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14:paraId="35F313E4">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A35CB26">
      <w:pPr>
        <w:spacing w:line="560" w:lineRule="exact"/>
        <w:ind w:firstLine="482" w:firstLineChars="200"/>
        <w:outlineLvl w:val="0"/>
        <w:rPr>
          <w:rFonts w:ascii="仿宋" w:hAnsi="仿宋" w:eastAsia="仿宋" w:cs="宋体"/>
          <w:b/>
          <w:sz w:val="24"/>
        </w:rPr>
      </w:pPr>
      <w:bookmarkStart w:id="480" w:name="_Toc7860"/>
      <w:r>
        <w:rPr>
          <w:rFonts w:hint="eastAsia" w:ascii="仿宋" w:hAnsi="仿宋" w:eastAsia="仿宋" w:cs="宋体"/>
          <w:b/>
          <w:sz w:val="24"/>
        </w:rPr>
        <w:t>2.7 质量保证</w:t>
      </w:r>
      <w:bookmarkEnd w:id="480"/>
    </w:p>
    <w:p w14:paraId="60E15C7F">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14:paraId="6C4BC4A2">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14:paraId="4DE09E9E">
      <w:pPr>
        <w:spacing w:line="560" w:lineRule="exact"/>
        <w:ind w:firstLine="482" w:firstLineChars="200"/>
        <w:outlineLvl w:val="0"/>
        <w:rPr>
          <w:rFonts w:ascii="仿宋" w:hAnsi="仿宋" w:eastAsia="仿宋" w:cs="宋体"/>
          <w:b/>
          <w:sz w:val="24"/>
        </w:rPr>
      </w:pPr>
      <w:bookmarkStart w:id="481" w:name="_Toc17244"/>
      <w:bookmarkStart w:id="482" w:name="_Toc259093681"/>
      <w:bookmarkStart w:id="483" w:name="_Toc279701252"/>
      <w:bookmarkStart w:id="484" w:name="_Toc487900362"/>
      <w:r>
        <w:rPr>
          <w:rFonts w:hint="eastAsia" w:ascii="仿宋" w:hAnsi="仿宋" w:eastAsia="仿宋" w:cs="宋体"/>
          <w:b/>
          <w:sz w:val="24"/>
        </w:rPr>
        <w:t>2.8 货物的风险负担</w:t>
      </w:r>
      <w:bookmarkEnd w:id="481"/>
    </w:p>
    <w:p w14:paraId="48FD3111">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14:paraId="77CA18D1">
      <w:pPr>
        <w:spacing w:line="560" w:lineRule="exact"/>
        <w:ind w:firstLine="482" w:firstLineChars="200"/>
        <w:outlineLvl w:val="0"/>
        <w:rPr>
          <w:rFonts w:ascii="仿宋" w:hAnsi="仿宋" w:eastAsia="仿宋" w:cs="宋体"/>
          <w:b/>
          <w:sz w:val="24"/>
        </w:rPr>
      </w:pPr>
      <w:bookmarkStart w:id="485" w:name="_Toc14055"/>
      <w:r>
        <w:rPr>
          <w:rFonts w:hint="eastAsia" w:ascii="仿宋" w:hAnsi="仿宋" w:eastAsia="仿宋" w:cs="宋体"/>
          <w:b/>
          <w:sz w:val="24"/>
        </w:rPr>
        <w:t>2.9 延迟交货</w:t>
      </w:r>
      <w:bookmarkEnd w:id="482"/>
      <w:bookmarkEnd w:id="483"/>
      <w:bookmarkEnd w:id="484"/>
      <w:bookmarkEnd w:id="485"/>
    </w:p>
    <w:p w14:paraId="4D665333">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C9F2925">
      <w:pPr>
        <w:spacing w:line="560" w:lineRule="exact"/>
        <w:ind w:firstLine="482" w:firstLineChars="200"/>
        <w:outlineLvl w:val="0"/>
        <w:rPr>
          <w:rFonts w:ascii="仿宋" w:hAnsi="仿宋" w:eastAsia="仿宋" w:cs="宋体"/>
          <w:b/>
          <w:sz w:val="24"/>
        </w:rPr>
      </w:pPr>
      <w:bookmarkStart w:id="486" w:name="_Toc7502"/>
      <w:bookmarkStart w:id="487" w:name="_Ref467378121"/>
      <w:bookmarkStart w:id="488" w:name="_Toc259093683"/>
      <w:bookmarkStart w:id="489" w:name="_Toc279701254"/>
      <w:bookmarkStart w:id="490" w:name="_Toc487900364"/>
      <w:r>
        <w:rPr>
          <w:rFonts w:hint="eastAsia" w:ascii="仿宋" w:hAnsi="仿宋" w:eastAsia="仿宋" w:cs="宋体"/>
          <w:b/>
          <w:sz w:val="24"/>
        </w:rPr>
        <w:t>2.10 合同变更</w:t>
      </w:r>
      <w:bookmarkEnd w:id="486"/>
    </w:p>
    <w:p w14:paraId="1C429765">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1" w:name="_Toc259093688"/>
      <w:bookmarkStart w:id="492" w:name="_Toc487900369"/>
      <w:bookmarkStart w:id="493" w:name="_Toc279701259"/>
    </w:p>
    <w:p w14:paraId="27063265">
      <w:pPr>
        <w:spacing w:line="560" w:lineRule="exact"/>
        <w:ind w:firstLine="482" w:firstLineChars="200"/>
        <w:outlineLvl w:val="0"/>
        <w:rPr>
          <w:rFonts w:ascii="仿宋" w:hAnsi="仿宋" w:eastAsia="仿宋" w:cs="宋体"/>
          <w:b/>
          <w:sz w:val="24"/>
        </w:rPr>
      </w:pPr>
      <w:bookmarkStart w:id="494" w:name="_Toc10366"/>
      <w:bookmarkStart w:id="495" w:name="_Toc15237"/>
      <w:bookmarkStart w:id="496" w:name="_Toc22955"/>
      <w:r>
        <w:rPr>
          <w:rFonts w:hint="eastAsia" w:ascii="仿宋" w:hAnsi="仿宋" w:eastAsia="仿宋" w:cs="宋体"/>
          <w:b/>
          <w:sz w:val="24"/>
        </w:rPr>
        <w:t>2.11 合同转让</w:t>
      </w:r>
      <w:bookmarkEnd w:id="491"/>
      <w:bookmarkEnd w:id="492"/>
      <w:bookmarkEnd w:id="493"/>
      <w:r>
        <w:rPr>
          <w:rFonts w:hint="eastAsia" w:ascii="仿宋" w:hAnsi="仿宋" w:eastAsia="仿宋" w:cs="宋体"/>
          <w:b/>
          <w:sz w:val="24"/>
        </w:rPr>
        <w:t>和分包</w:t>
      </w:r>
      <w:bookmarkEnd w:id="494"/>
      <w:bookmarkEnd w:id="495"/>
      <w:bookmarkEnd w:id="496"/>
    </w:p>
    <w:p w14:paraId="3C97913C">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59BE6B4">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14:paraId="0515899A">
      <w:pPr>
        <w:spacing w:line="560" w:lineRule="exact"/>
        <w:ind w:firstLine="482" w:firstLineChars="200"/>
        <w:outlineLvl w:val="0"/>
        <w:rPr>
          <w:rFonts w:ascii="仿宋" w:hAnsi="仿宋" w:eastAsia="仿宋" w:cs="宋体"/>
          <w:b/>
          <w:sz w:val="24"/>
        </w:rPr>
      </w:pPr>
      <w:bookmarkStart w:id="497" w:name="_Toc13566"/>
      <w:bookmarkStart w:id="498" w:name="_Toc16508"/>
      <w:bookmarkStart w:id="499" w:name="_Toc14066"/>
      <w:r>
        <w:rPr>
          <w:rFonts w:hint="eastAsia" w:ascii="仿宋" w:hAnsi="仿宋" w:eastAsia="仿宋" w:cs="宋体"/>
          <w:b/>
          <w:sz w:val="24"/>
        </w:rPr>
        <w:t>2.12 不可抗力</w:t>
      </w:r>
      <w:bookmarkEnd w:id="497"/>
      <w:bookmarkEnd w:id="498"/>
      <w:bookmarkEnd w:id="499"/>
    </w:p>
    <w:p w14:paraId="0C0FEAAD">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14:paraId="044282E2">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14:paraId="63CBBEDD">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14:paraId="7FAA571C">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14:paraId="15853AB1">
      <w:pPr>
        <w:spacing w:line="560" w:lineRule="exact"/>
        <w:ind w:firstLine="482" w:firstLineChars="200"/>
        <w:outlineLvl w:val="0"/>
        <w:rPr>
          <w:rFonts w:ascii="仿宋" w:hAnsi="仿宋" w:eastAsia="仿宋" w:cs="宋体"/>
          <w:b/>
          <w:sz w:val="24"/>
        </w:rPr>
      </w:pPr>
      <w:bookmarkStart w:id="500" w:name="_Toc30676"/>
      <w:bookmarkStart w:id="501" w:name="_Toc259093684"/>
      <w:bookmarkStart w:id="502" w:name="_Toc689"/>
      <w:bookmarkStart w:id="503" w:name="_Toc279701255"/>
      <w:bookmarkStart w:id="504" w:name="_Toc6969"/>
      <w:bookmarkStart w:id="505" w:name="_Toc487900365"/>
      <w:r>
        <w:rPr>
          <w:rFonts w:hint="eastAsia" w:ascii="仿宋" w:hAnsi="仿宋" w:eastAsia="仿宋" w:cs="宋体"/>
          <w:b/>
          <w:sz w:val="24"/>
        </w:rPr>
        <w:t>2.13 税费</w:t>
      </w:r>
      <w:bookmarkEnd w:id="500"/>
      <w:bookmarkEnd w:id="501"/>
      <w:bookmarkEnd w:id="502"/>
      <w:bookmarkEnd w:id="503"/>
      <w:bookmarkEnd w:id="504"/>
      <w:bookmarkEnd w:id="505"/>
    </w:p>
    <w:p w14:paraId="3D890FB7">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14:paraId="01BF6106">
      <w:pPr>
        <w:spacing w:line="560" w:lineRule="exact"/>
        <w:ind w:firstLine="482" w:firstLineChars="200"/>
        <w:outlineLvl w:val="0"/>
        <w:rPr>
          <w:rFonts w:ascii="仿宋" w:hAnsi="仿宋" w:eastAsia="仿宋" w:cs="宋体"/>
          <w:b/>
          <w:sz w:val="24"/>
        </w:rPr>
      </w:pPr>
      <w:bookmarkStart w:id="506" w:name="_Toc7102"/>
      <w:bookmarkStart w:id="507" w:name="_Toc8298"/>
      <w:bookmarkStart w:id="508" w:name="_Toc487900368"/>
      <w:bookmarkStart w:id="509" w:name="_Toc259093687"/>
      <w:bookmarkStart w:id="510" w:name="_Toc16959"/>
      <w:bookmarkStart w:id="511" w:name="_Toc279701258"/>
      <w:r>
        <w:rPr>
          <w:rFonts w:hint="eastAsia" w:ascii="仿宋" w:hAnsi="仿宋" w:eastAsia="仿宋" w:cs="宋体"/>
          <w:b/>
          <w:sz w:val="24"/>
        </w:rPr>
        <w:t>2.14乙方破产</w:t>
      </w:r>
      <w:bookmarkEnd w:id="506"/>
      <w:bookmarkEnd w:id="507"/>
      <w:bookmarkEnd w:id="508"/>
      <w:bookmarkEnd w:id="509"/>
      <w:bookmarkEnd w:id="510"/>
      <w:bookmarkEnd w:id="511"/>
    </w:p>
    <w:p w14:paraId="0E83B842">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846BD2">
      <w:pPr>
        <w:spacing w:line="560" w:lineRule="exact"/>
        <w:ind w:firstLine="482" w:firstLineChars="200"/>
        <w:outlineLvl w:val="0"/>
        <w:rPr>
          <w:rFonts w:ascii="仿宋" w:hAnsi="仿宋" w:eastAsia="仿宋" w:cs="宋体"/>
          <w:b/>
          <w:sz w:val="24"/>
        </w:rPr>
      </w:pPr>
      <w:bookmarkStart w:id="512" w:name="_Toc15387"/>
      <w:bookmarkStart w:id="513" w:name="_Toc29333"/>
      <w:bookmarkStart w:id="514" w:name="_Toc6134"/>
      <w:r>
        <w:rPr>
          <w:rFonts w:hint="eastAsia" w:ascii="仿宋" w:hAnsi="仿宋" w:eastAsia="仿宋" w:cs="宋体"/>
          <w:b/>
          <w:sz w:val="24"/>
        </w:rPr>
        <w:t>2.15 合同中止、终止</w:t>
      </w:r>
      <w:bookmarkEnd w:id="512"/>
      <w:bookmarkEnd w:id="513"/>
      <w:bookmarkEnd w:id="514"/>
    </w:p>
    <w:p w14:paraId="7FB4CD73">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14:paraId="5967BFC4">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14:paraId="45655B0C">
      <w:pPr>
        <w:spacing w:line="560" w:lineRule="exact"/>
        <w:ind w:firstLine="482" w:firstLineChars="200"/>
        <w:outlineLvl w:val="0"/>
        <w:rPr>
          <w:rFonts w:ascii="仿宋" w:hAnsi="仿宋" w:eastAsia="仿宋" w:cs="宋体"/>
          <w:b/>
          <w:sz w:val="24"/>
        </w:rPr>
      </w:pPr>
      <w:bookmarkStart w:id="515" w:name="_Toc6596"/>
      <w:bookmarkStart w:id="516" w:name="_Toc1125"/>
      <w:bookmarkStart w:id="517" w:name="_Toc14563"/>
      <w:r>
        <w:rPr>
          <w:rFonts w:hint="eastAsia" w:ascii="仿宋" w:hAnsi="仿宋" w:eastAsia="仿宋" w:cs="宋体"/>
          <w:b/>
          <w:sz w:val="24"/>
        </w:rPr>
        <w:t>2.16检验和验收</w:t>
      </w:r>
      <w:bookmarkEnd w:id="515"/>
      <w:bookmarkEnd w:id="516"/>
      <w:bookmarkEnd w:id="517"/>
    </w:p>
    <w:p w14:paraId="03AD74AC">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14:paraId="31B459F9">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0B1F2D1">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7"/>
    <w:bookmarkEnd w:id="488"/>
    <w:bookmarkEnd w:id="489"/>
    <w:bookmarkEnd w:id="490"/>
    <w:p w14:paraId="1F5608BF">
      <w:pPr>
        <w:spacing w:line="560" w:lineRule="exact"/>
        <w:ind w:firstLine="482" w:firstLineChars="200"/>
        <w:outlineLvl w:val="0"/>
        <w:rPr>
          <w:rFonts w:ascii="仿宋" w:hAnsi="仿宋" w:eastAsia="仿宋" w:cs="宋体"/>
          <w:b/>
          <w:sz w:val="24"/>
        </w:rPr>
      </w:pPr>
      <w:bookmarkStart w:id="518" w:name="_Toc259093690"/>
      <w:bookmarkStart w:id="519" w:name="_Toc279701261"/>
      <w:bookmarkStart w:id="520" w:name="_Toc487900371"/>
      <w:bookmarkStart w:id="521" w:name="_Toc25182"/>
      <w:bookmarkStart w:id="522" w:name="_Toc11284"/>
      <w:bookmarkStart w:id="523" w:name="_Toc19604"/>
      <w:r>
        <w:rPr>
          <w:rFonts w:hint="eastAsia" w:ascii="仿宋" w:hAnsi="仿宋" w:eastAsia="仿宋" w:cs="宋体"/>
          <w:b/>
          <w:sz w:val="24"/>
        </w:rPr>
        <w:t>2.17 通知</w:t>
      </w:r>
      <w:bookmarkEnd w:id="518"/>
      <w:bookmarkEnd w:id="519"/>
      <w:bookmarkEnd w:id="520"/>
      <w:r>
        <w:rPr>
          <w:rFonts w:hint="eastAsia" w:ascii="仿宋" w:hAnsi="仿宋" w:eastAsia="仿宋" w:cs="宋体"/>
          <w:b/>
          <w:sz w:val="24"/>
        </w:rPr>
        <w:t>和送达</w:t>
      </w:r>
      <w:bookmarkEnd w:id="521"/>
      <w:bookmarkEnd w:id="522"/>
      <w:bookmarkEnd w:id="523"/>
    </w:p>
    <w:p w14:paraId="4045E3C3">
      <w:pPr>
        <w:spacing w:line="560" w:lineRule="exact"/>
        <w:ind w:firstLine="480" w:firstLineChars="200"/>
        <w:rPr>
          <w:rFonts w:ascii="仿宋" w:hAnsi="仿宋" w:eastAsia="仿宋" w:cs="宋体"/>
          <w:sz w:val="24"/>
        </w:rPr>
      </w:pPr>
      <w:bookmarkStart w:id="524" w:name="_Toc3135"/>
      <w:bookmarkStart w:id="525" w:name="_Toc6698"/>
      <w:bookmarkStart w:id="526" w:name="_Toc259093691"/>
      <w:bookmarkStart w:id="527" w:name="_Toc279701262"/>
      <w:bookmarkStart w:id="528" w:name="_Toc48790037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4"/>
      <w:bookmarkEnd w:id="525"/>
    </w:p>
    <w:p w14:paraId="551EA769">
      <w:pPr>
        <w:spacing w:line="560" w:lineRule="exact"/>
        <w:ind w:firstLine="480" w:firstLineChars="200"/>
        <w:rPr>
          <w:rFonts w:ascii="仿宋" w:hAnsi="仿宋" w:eastAsia="仿宋" w:cs="宋体"/>
          <w:sz w:val="24"/>
        </w:rPr>
      </w:pPr>
      <w:bookmarkStart w:id="529" w:name="_Toc23128"/>
      <w:bookmarkStart w:id="530" w:name="_Toc23294"/>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14:paraId="7F5F5298">
      <w:pPr>
        <w:spacing w:line="560" w:lineRule="exact"/>
        <w:ind w:firstLine="482" w:firstLineChars="200"/>
        <w:outlineLvl w:val="0"/>
        <w:rPr>
          <w:rFonts w:ascii="仿宋" w:hAnsi="仿宋" w:eastAsia="仿宋" w:cs="宋体"/>
          <w:b/>
          <w:sz w:val="24"/>
        </w:rPr>
      </w:pPr>
      <w:bookmarkStart w:id="531" w:name="_Toc4355"/>
      <w:bookmarkStart w:id="532" w:name="_Toc30599"/>
      <w:bookmarkStart w:id="533" w:name="_Toc18540"/>
      <w:r>
        <w:rPr>
          <w:rFonts w:hint="eastAsia" w:ascii="仿宋" w:hAnsi="仿宋" w:eastAsia="仿宋" w:cs="宋体"/>
          <w:b/>
          <w:sz w:val="24"/>
        </w:rPr>
        <w:t>2.18 计量单位</w:t>
      </w:r>
      <w:bookmarkEnd w:id="526"/>
      <w:bookmarkEnd w:id="527"/>
      <w:bookmarkEnd w:id="528"/>
      <w:bookmarkEnd w:id="531"/>
      <w:bookmarkEnd w:id="532"/>
      <w:bookmarkEnd w:id="533"/>
    </w:p>
    <w:p w14:paraId="633287A0">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03E75E1B">
      <w:pPr>
        <w:spacing w:line="560" w:lineRule="exact"/>
        <w:ind w:firstLine="482" w:firstLineChars="200"/>
        <w:outlineLvl w:val="0"/>
        <w:rPr>
          <w:rFonts w:ascii="仿宋" w:hAnsi="仿宋" w:eastAsia="仿宋" w:cs="宋体"/>
          <w:b/>
          <w:sz w:val="24"/>
        </w:rPr>
      </w:pPr>
      <w:bookmarkStart w:id="534" w:name="_Toc259093692"/>
      <w:bookmarkStart w:id="535" w:name="_Toc18567"/>
      <w:bookmarkStart w:id="536" w:name="_Toc12773"/>
      <w:bookmarkStart w:id="537" w:name="_Toc279701263"/>
      <w:bookmarkStart w:id="538" w:name="_Toc10330"/>
      <w:bookmarkStart w:id="539" w:name="_Toc487900373"/>
      <w:r>
        <w:rPr>
          <w:rFonts w:hint="eastAsia" w:ascii="仿宋" w:hAnsi="仿宋" w:eastAsia="仿宋" w:cs="宋体"/>
          <w:b/>
          <w:sz w:val="24"/>
        </w:rPr>
        <w:t>2.19 合同使用的文字和适用的法律</w:t>
      </w:r>
      <w:bookmarkEnd w:id="534"/>
      <w:bookmarkEnd w:id="535"/>
      <w:bookmarkEnd w:id="536"/>
      <w:bookmarkEnd w:id="537"/>
      <w:bookmarkEnd w:id="538"/>
      <w:bookmarkEnd w:id="539"/>
    </w:p>
    <w:p w14:paraId="18CECA91">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14:paraId="132EE837">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14:paraId="6D3AECB7">
      <w:pPr>
        <w:spacing w:line="560" w:lineRule="exact"/>
        <w:ind w:firstLine="482" w:firstLineChars="200"/>
        <w:outlineLvl w:val="0"/>
        <w:rPr>
          <w:rFonts w:ascii="仿宋" w:hAnsi="仿宋" w:eastAsia="仿宋" w:cs="宋体"/>
          <w:b/>
          <w:sz w:val="24"/>
        </w:rPr>
      </w:pPr>
      <w:bookmarkStart w:id="540" w:name="_Toc6885"/>
      <w:bookmarkStart w:id="541" w:name="_Toc14001"/>
      <w:bookmarkStart w:id="542" w:name="_Toc19890"/>
      <w:r>
        <w:rPr>
          <w:rFonts w:hint="eastAsia" w:ascii="仿宋" w:hAnsi="仿宋" w:eastAsia="仿宋" w:cs="宋体"/>
          <w:b/>
          <w:sz w:val="24"/>
        </w:rPr>
        <w:t>2.20 合同份数</w:t>
      </w:r>
      <w:bookmarkEnd w:id="540"/>
      <w:bookmarkEnd w:id="541"/>
      <w:bookmarkEnd w:id="542"/>
    </w:p>
    <w:p w14:paraId="42450323">
      <w:pPr>
        <w:spacing w:line="360" w:lineRule="auto"/>
        <w:ind w:firstLine="480" w:firstLineChars="200"/>
        <w:rPr>
          <w:rFonts w:ascii="仿宋_GB2312" w:eastAsia="仿宋_GB2312"/>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14:paraId="54D7363E">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bookmarkEnd w:id="393"/>
      <w:r>
        <w:rPr>
          <w:rFonts w:hint="eastAsia" w:ascii="仿宋_GB2312" w:eastAsia="仿宋_GB2312"/>
          <w:b/>
          <w:sz w:val="28"/>
          <w:szCs w:val="28"/>
        </w:rPr>
        <w:t>第三部分  合同专用条款</w:t>
      </w:r>
    </w:p>
    <w:p w14:paraId="58C52A37">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194" w:type="pct"/>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05"/>
        <w:gridCol w:w="8375"/>
      </w:tblGrid>
      <w:tr w14:paraId="625EE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BB705CC">
            <w:pPr>
              <w:snapToGrid w:val="0"/>
              <w:jc w:val="center"/>
              <w:rPr>
                <w:rFonts w:ascii="仿宋" w:hAnsi="仿宋" w:eastAsia="仿宋" w:cs="仿宋"/>
                <w:b/>
                <w:sz w:val="24"/>
              </w:rPr>
            </w:pPr>
            <w:r>
              <w:rPr>
                <w:rFonts w:hint="eastAsia" w:ascii="仿宋" w:hAnsi="仿宋" w:eastAsia="仿宋" w:cs="仿宋"/>
                <w:b/>
                <w:sz w:val="24"/>
              </w:rPr>
              <w:t>条款号</w:t>
            </w:r>
          </w:p>
        </w:tc>
        <w:tc>
          <w:tcPr>
            <w:tcW w:w="4417" w:type="pct"/>
            <w:vAlign w:val="center"/>
          </w:tcPr>
          <w:p w14:paraId="063A7151">
            <w:pPr>
              <w:snapToGrid w:val="0"/>
              <w:jc w:val="center"/>
              <w:rPr>
                <w:rFonts w:ascii="仿宋" w:hAnsi="仿宋" w:eastAsia="仿宋" w:cs="仿宋"/>
                <w:b/>
                <w:sz w:val="24"/>
              </w:rPr>
            </w:pPr>
            <w:r>
              <w:rPr>
                <w:rFonts w:hint="eastAsia" w:ascii="仿宋" w:hAnsi="仿宋" w:eastAsia="仿宋" w:cs="仿宋"/>
                <w:b/>
                <w:sz w:val="24"/>
              </w:rPr>
              <w:t>约定内容</w:t>
            </w:r>
          </w:p>
        </w:tc>
      </w:tr>
      <w:tr w14:paraId="1B071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A86151C">
            <w:pPr>
              <w:snapToGrid w:val="0"/>
              <w:rPr>
                <w:rFonts w:ascii="仿宋" w:hAnsi="仿宋" w:eastAsia="仿宋" w:cs="仿宋"/>
                <w:sz w:val="24"/>
              </w:rPr>
            </w:pPr>
            <w:r>
              <w:rPr>
                <w:rFonts w:hint="eastAsia" w:ascii="仿宋" w:hAnsi="仿宋" w:eastAsia="仿宋" w:cs="仿宋"/>
                <w:sz w:val="24"/>
              </w:rPr>
              <w:t>1.4.2</w:t>
            </w:r>
          </w:p>
        </w:tc>
        <w:tc>
          <w:tcPr>
            <w:tcW w:w="4417" w:type="pct"/>
            <w:vAlign w:val="center"/>
          </w:tcPr>
          <w:p w14:paraId="7393B492">
            <w:pPr>
              <w:snapToGrid w:val="0"/>
              <w:rPr>
                <w:rFonts w:ascii="仿宋" w:hAnsi="仿宋" w:eastAsia="仿宋" w:cs="仿宋"/>
                <w:sz w:val="24"/>
              </w:rPr>
            </w:pPr>
            <w:r>
              <w:rPr>
                <w:rFonts w:hint="eastAsia" w:ascii="仿宋" w:hAnsi="仿宋" w:eastAsia="仿宋" w:cs="仿宋"/>
                <w:sz w:val="24"/>
              </w:rPr>
              <w:t>/</w:t>
            </w:r>
          </w:p>
        </w:tc>
      </w:tr>
      <w:tr w14:paraId="24B3B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9279D8D">
            <w:pPr>
              <w:snapToGrid w:val="0"/>
              <w:rPr>
                <w:rFonts w:ascii="仿宋" w:hAnsi="仿宋" w:eastAsia="仿宋" w:cs="仿宋"/>
                <w:sz w:val="24"/>
              </w:rPr>
            </w:pPr>
            <w:r>
              <w:rPr>
                <w:rFonts w:hint="eastAsia" w:ascii="仿宋" w:hAnsi="仿宋" w:eastAsia="仿宋" w:cs="仿宋"/>
                <w:sz w:val="24"/>
              </w:rPr>
              <w:t>1.5.1</w:t>
            </w:r>
          </w:p>
        </w:tc>
        <w:tc>
          <w:tcPr>
            <w:tcW w:w="4417" w:type="pct"/>
            <w:vAlign w:val="center"/>
          </w:tcPr>
          <w:p w14:paraId="24CA9D9C">
            <w:pPr>
              <w:adjustRightInd/>
              <w:spacing w:line="360" w:lineRule="auto"/>
              <w:rPr>
                <w:rFonts w:ascii="仿宋" w:hAnsi="仿宋" w:eastAsia="仿宋" w:cs="仿宋"/>
                <w:sz w:val="24"/>
              </w:rPr>
            </w:pP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w:t>
            </w:r>
          </w:p>
        </w:tc>
      </w:tr>
      <w:tr w14:paraId="171B1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9BDE235">
            <w:pPr>
              <w:snapToGrid w:val="0"/>
              <w:rPr>
                <w:rFonts w:ascii="仿宋" w:hAnsi="仿宋" w:eastAsia="仿宋" w:cs="仿宋"/>
                <w:sz w:val="24"/>
              </w:rPr>
            </w:pPr>
            <w:r>
              <w:rPr>
                <w:rFonts w:hint="eastAsia" w:ascii="仿宋" w:hAnsi="仿宋" w:eastAsia="仿宋" w:cs="仿宋"/>
                <w:sz w:val="24"/>
              </w:rPr>
              <w:t xml:space="preserve">1.5.2 </w:t>
            </w:r>
          </w:p>
        </w:tc>
        <w:tc>
          <w:tcPr>
            <w:tcW w:w="4417" w:type="pct"/>
            <w:vAlign w:val="center"/>
          </w:tcPr>
          <w:p w14:paraId="00D621D6">
            <w:pPr>
              <w:snapToGrid w:val="0"/>
              <w:rPr>
                <w:rFonts w:ascii="仿宋" w:hAnsi="仿宋" w:eastAsia="仿宋" w:cs="仿宋"/>
                <w:sz w:val="24"/>
              </w:rPr>
            </w:pPr>
            <w:r>
              <w:rPr>
                <w:rFonts w:hint="eastAsia" w:ascii="仿宋" w:hAnsi="仿宋" w:eastAsia="仿宋" w:cs="仿宋"/>
                <w:sz w:val="24"/>
              </w:rPr>
              <w:t>/</w:t>
            </w:r>
          </w:p>
        </w:tc>
      </w:tr>
      <w:tr w14:paraId="228EA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390B478">
            <w:pPr>
              <w:snapToGrid w:val="0"/>
              <w:rPr>
                <w:rFonts w:ascii="仿宋" w:hAnsi="仿宋" w:eastAsia="仿宋" w:cs="仿宋"/>
                <w:sz w:val="24"/>
              </w:rPr>
            </w:pPr>
            <w:r>
              <w:rPr>
                <w:rFonts w:hint="eastAsia" w:ascii="仿宋" w:hAnsi="仿宋" w:eastAsia="仿宋" w:cs="仿宋"/>
                <w:sz w:val="24"/>
              </w:rPr>
              <w:t>1.5.3</w:t>
            </w:r>
          </w:p>
        </w:tc>
        <w:tc>
          <w:tcPr>
            <w:tcW w:w="4417" w:type="pct"/>
            <w:vAlign w:val="center"/>
          </w:tcPr>
          <w:p w14:paraId="336E4F57">
            <w:pPr>
              <w:snapToGrid w:val="0"/>
              <w:rPr>
                <w:rFonts w:ascii="仿宋" w:hAnsi="仿宋" w:eastAsia="仿宋" w:cs="仿宋"/>
                <w:sz w:val="24"/>
              </w:rPr>
            </w:pPr>
            <w:r>
              <w:rPr>
                <w:rFonts w:hint="eastAsia" w:ascii="仿宋" w:hAnsi="仿宋" w:eastAsia="仿宋" w:cs="仿宋"/>
                <w:sz w:val="24"/>
              </w:rPr>
              <w:t>中标单位需在中标后提交银行、保险公司等金融机构出具的预付款保函。</w:t>
            </w:r>
          </w:p>
        </w:tc>
      </w:tr>
      <w:tr w14:paraId="60D0C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EFE9FBB">
            <w:pPr>
              <w:snapToGrid w:val="0"/>
              <w:rPr>
                <w:rFonts w:ascii="仿宋" w:hAnsi="仿宋" w:eastAsia="仿宋" w:cs="仿宋"/>
                <w:sz w:val="24"/>
              </w:rPr>
            </w:pPr>
            <w:r>
              <w:rPr>
                <w:rFonts w:hint="eastAsia" w:ascii="仿宋" w:hAnsi="仿宋" w:eastAsia="仿宋" w:cs="仿宋"/>
                <w:sz w:val="24"/>
              </w:rPr>
              <w:t>1.6.2</w:t>
            </w:r>
          </w:p>
        </w:tc>
        <w:tc>
          <w:tcPr>
            <w:tcW w:w="4417" w:type="pct"/>
            <w:vAlign w:val="center"/>
          </w:tcPr>
          <w:p w14:paraId="6303BC56">
            <w:pPr>
              <w:adjustRightInd/>
              <w:spacing w:line="360" w:lineRule="auto"/>
              <w:rPr>
                <w:rFonts w:ascii="仿宋" w:hAnsi="仿宋" w:eastAsia="仿宋" w:cs="仿宋"/>
                <w:sz w:val="24"/>
              </w:rPr>
            </w:pP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w:t>
            </w:r>
          </w:p>
        </w:tc>
      </w:tr>
      <w:tr w14:paraId="538A1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583" w:type="pct"/>
            <w:tcBorders>
              <w:left w:val="single" w:color="auto" w:sz="4" w:space="0"/>
            </w:tcBorders>
            <w:vAlign w:val="center"/>
          </w:tcPr>
          <w:p w14:paraId="176E9A69">
            <w:pPr>
              <w:snapToGrid w:val="0"/>
              <w:rPr>
                <w:rFonts w:ascii="仿宋" w:hAnsi="仿宋" w:eastAsia="仿宋" w:cs="仿宋"/>
                <w:sz w:val="24"/>
              </w:rPr>
            </w:pPr>
            <w:r>
              <w:rPr>
                <w:rFonts w:hint="eastAsia" w:ascii="仿宋" w:hAnsi="仿宋" w:eastAsia="仿宋" w:cs="仿宋"/>
                <w:sz w:val="24"/>
              </w:rPr>
              <w:t>1.7.1</w:t>
            </w:r>
          </w:p>
        </w:tc>
        <w:tc>
          <w:tcPr>
            <w:tcW w:w="4417" w:type="pct"/>
            <w:vAlign w:val="center"/>
          </w:tcPr>
          <w:p w14:paraId="4B70ACB8">
            <w:pPr>
              <w:pStyle w:val="65"/>
              <w:spacing w:after="0" w:line="360" w:lineRule="auto"/>
              <w:ind w:left="0" w:leftChars="0" w:firstLine="0" w:firstLineChars="0"/>
              <w:rPr>
                <w:rFonts w:ascii="仿宋" w:hAnsi="仿宋" w:eastAsia="仿宋" w:cs="仿宋"/>
                <w:sz w:val="24"/>
              </w:rPr>
            </w:pPr>
            <w:r>
              <w:rPr>
                <w:rFonts w:hint="eastAsia" w:ascii="仿宋" w:hAnsi="仿宋" w:eastAsia="仿宋" w:cs="仿宋"/>
                <w:kern w:val="0"/>
                <w:sz w:val="24"/>
              </w:rPr>
              <w:t>院方提出安装需求</w:t>
            </w:r>
            <w:r>
              <w:rPr>
                <w:rFonts w:hint="eastAsia" w:ascii="仿宋" w:hAnsi="仿宋" w:eastAsia="仿宋" w:cs="仿宋"/>
                <w:kern w:val="0"/>
                <w:sz w:val="24"/>
                <w:lang w:val="zh-CN"/>
              </w:rPr>
              <w:t>后，</w:t>
            </w:r>
            <w:r>
              <w:rPr>
                <w:rFonts w:hint="eastAsia" w:ascii="仿宋" w:hAnsi="仿宋" w:eastAsia="仿宋" w:cs="仿宋"/>
                <w:kern w:val="0"/>
                <w:sz w:val="24"/>
              </w:rPr>
              <w:t>3</w:t>
            </w:r>
            <w:r>
              <w:rPr>
                <w:rFonts w:hint="eastAsia" w:ascii="仿宋" w:hAnsi="仿宋" w:eastAsia="仿宋" w:cs="仿宋"/>
                <w:kern w:val="0"/>
                <w:sz w:val="24"/>
                <w:lang w:val="zh-CN"/>
              </w:rPr>
              <w:t>0天内到货医院指定地点并完成安装调试。</w:t>
            </w:r>
          </w:p>
        </w:tc>
      </w:tr>
      <w:tr w14:paraId="4561D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C282524">
            <w:pPr>
              <w:snapToGrid w:val="0"/>
              <w:rPr>
                <w:rFonts w:ascii="仿宋" w:hAnsi="仿宋" w:eastAsia="仿宋" w:cs="仿宋"/>
                <w:sz w:val="24"/>
              </w:rPr>
            </w:pPr>
            <w:r>
              <w:rPr>
                <w:rFonts w:hint="eastAsia" w:ascii="仿宋" w:hAnsi="仿宋" w:eastAsia="仿宋" w:cs="仿宋"/>
                <w:sz w:val="24"/>
              </w:rPr>
              <w:t>1.7.2</w:t>
            </w:r>
          </w:p>
        </w:tc>
        <w:tc>
          <w:tcPr>
            <w:tcW w:w="4417" w:type="pct"/>
            <w:vAlign w:val="center"/>
          </w:tcPr>
          <w:p w14:paraId="3D1187F6">
            <w:pPr>
              <w:snapToGrid w:val="0"/>
              <w:rPr>
                <w:rFonts w:ascii="仿宋" w:hAnsi="仿宋" w:eastAsia="仿宋" w:cs="仿宋"/>
                <w:sz w:val="24"/>
              </w:rPr>
            </w:pPr>
            <w:r>
              <w:rPr>
                <w:rFonts w:hint="eastAsia" w:ascii="仿宋" w:hAnsi="仿宋" w:eastAsia="仿宋" w:cs="仿宋"/>
                <w:sz w:val="24"/>
              </w:rPr>
              <w:t>甲方指定地点。</w:t>
            </w:r>
          </w:p>
        </w:tc>
      </w:tr>
      <w:tr w14:paraId="2F07B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D1F295E">
            <w:pPr>
              <w:snapToGrid w:val="0"/>
              <w:rPr>
                <w:rFonts w:ascii="仿宋" w:hAnsi="仿宋" w:eastAsia="仿宋" w:cs="仿宋"/>
                <w:sz w:val="24"/>
              </w:rPr>
            </w:pPr>
            <w:r>
              <w:rPr>
                <w:rFonts w:hint="eastAsia" w:ascii="仿宋" w:hAnsi="仿宋" w:eastAsia="仿宋" w:cs="仿宋"/>
                <w:sz w:val="24"/>
              </w:rPr>
              <w:t>1.7.3</w:t>
            </w:r>
          </w:p>
        </w:tc>
        <w:tc>
          <w:tcPr>
            <w:tcW w:w="4417" w:type="pct"/>
            <w:vAlign w:val="center"/>
          </w:tcPr>
          <w:p w14:paraId="57D59D1B">
            <w:pPr>
              <w:snapToGrid w:val="0"/>
              <w:rPr>
                <w:rFonts w:ascii="仿宋" w:hAnsi="仿宋" w:eastAsia="仿宋" w:cs="仿宋"/>
                <w:sz w:val="24"/>
              </w:rPr>
            </w:pPr>
            <w:r>
              <w:rPr>
                <w:rFonts w:hint="eastAsia" w:ascii="仿宋" w:hAnsi="仿宋" w:eastAsia="仿宋" w:cs="仿宋"/>
                <w:sz w:val="24"/>
              </w:rPr>
              <w:t>送货上门，乙方负责安装调试，经履约验收合格后交付甲方使用。</w:t>
            </w:r>
          </w:p>
        </w:tc>
      </w:tr>
      <w:tr w14:paraId="5499A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BD500A1">
            <w:pPr>
              <w:snapToGrid w:val="0"/>
              <w:rPr>
                <w:rFonts w:ascii="仿宋" w:hAnsi="仿宋" w:eastAsia="仿宋" w:cs="仿宋"/>
                <w:sz w:val="24"/>
              </w:rPr>
            </w:pPr>
            <w:r>
              <w:rPr>
                <w:rFonts w:hint="eastAsia" w:ascii="仿宋" w:hAnsi="仿宋" w:eastAsia="仿宋" w:cs="仿宋"/>
                <w:sz w:val="24"/>
              </w:rPr>
              <w:t>1.8.6</w:t>
            </w:r>
          </w:p>
        </w:tc>
        <w:tc>
          <w:tcPr>
            <w:tcW w:w="4417" w:type="pct"/>
            <w:vAlign w:val="center"/>
          </w:tcPr>
          <w:p w14:paraId="4AC09F77">
            <w:pPr>
              <w:snapToGrid w:val="0"/>
              <w:rPr>
                <w:rFonts w:ascii="仿宋" w:hAnsi="仿宋" w:eastAsia="仿宋" w:cs="仿宋"/>
                <w:sz w:val="24"/>
              </w:rPr>
            </w:pPr>
            <w:r>
              <w:rPr>
                <w:rFonts w:hint="eastAsia" w:ascii="仿宋" w:hAnsi="仿宋" w:eastAsia="仿宋" w:cs="仿宋"/>
                <w:sz w:val="24"/>
              </w:rPr>
              <w:t>/</w:t>
            </w:r>
          </w:p>
        </w:tc>
      </w:tr>
      <w:tr w14:paraId="3C969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71D1608">
            <w:pPr>
              <w:snapToGrid w:val="0"/>
              <w:rPr>
                <w:rFonts w:ascii="仿宋" w:hAnsi="仿宋" w:eastAsia="仿宋" w:cs="仿宋"/>
                <w:sz w:val="24"/>
              </w:rPr>
            </w:pPr>
            <w:r>
              <w:rPr>
                <w:rFonts w:hint="eastAsia" w:ascii="仿宋" w:hAnsi="仿宋" w:eastAsia="仿宋" w:cs="仿宋"/>
                <w:sz w:val="24"/>
              </w:rPr>
              <w:t>1.9</w:t>
            </w:r>
          </w:p>
        </w:tc>
        <w:tc>
          <w:tcPr>
            <w:tcW w:w="4417" w:type="pct"/>
            <w:vAlign w:val="center"/>
          </w:tcPr>
          <w:p w14:paraId="3937117C">
            <w:pPr>
              <w:snapToGrid w:val="0"/>
              <w:rPr>
                <w:rFonts w:ascii="仿宋" w:hAnsi="仿宋" w:eastAsia="仿宋" w:cs="仿宋"/>
                <w:sz w:val="24"/>
              </w:rPr>
            </w:pPr>
            <w:r>
              <w:rPr>
                <w:rFonts w:hint="eastAsia" w:ascii="仿宋" w:hAnsi="仿宋" w:eastAsia="仿宋" w:cs="仿宋"/>
                <w:sz w:val="24"/>
              </w:rPr>
              <w:t>1.9.2</w:t>
            </w:r>
          </w:p>
        </w:tc>
      </w:tr>
      <w:tr w14:paraId="5BAF7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1DF4F26">
            <w:pPr>
              <w:snapToGrid w:val="0"/>
              <w:rPr>
                <w:rFonts w:ascii="仿宋" w:hAnsi="仿宋" w:eastAsia="仿宋" w:cs="仿宋"/>
                <w:sz w:val="24"/>
              </w:rPr>
            </w:pPr>
            <w:r>
              <w:rPr>
                <w:rFonts w:hint="eastAsia" w:ascii="仿宋" w:hAnsi="仿宋" w:eastAsia="仿宋" w:cs="仿宋"/>
                <w:sz w:val="24"/>
              </w:rPr>
              <w:t>1.9.2</w:t>
            </w:r>
          </w:p>
        </w:tc>
        <w:tc>
          <w:tcPr>
            <w:tcW w:w="4417" w:type="pct"/>
            <w:vAlign w:val="center"/>
          </w:tcPr>
          <w:p w14:paraId="3A2A9A75">
            <w:pPr>
              <w:snapToGrid w:val="0"/>
              <w:rPr>
                <w:rFonts w:ascii="仿宋" w:hAnsi="仿宋" w:eastAsia="仿宋" w:cs="仿宋"/>
                <w:sz w:val="24"/>
              </w:rPr>
            </w:pPr>
            <w:r>
              <w:rPr>
                <w:rFonts w:hint="eastAsia" w:ascii="仿宋" w:hAnsi="仿宋" w:eastAsia="仿宋" w:cs="仿宋"/>
                <w:sz w:val="24"/>
              </w:rPr>
              <w:t>甲方所在地</w:t>
            </w:r>
          </w:p>
        </w:tc>
      </w:tr>
      <w:tr w14:paraId="1BD11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A44EBDA">
            <w:pPr>
              <w:snapToGrid w:val="0"/>
              <w:rPr>
                <w:rFonts w:ascii="仿宋" w:hAnsi="仿宋" w:eastAsia="仿宋" w:cs="仿宋"/>
                <w:sz w:val="24"/>
              </w:rPr>
            </w:pPr>
            <w:r>
              <w:rPr>
                <w:rFonts w:hint="eastAsia" w:ascii="仿宋" w:hAnsi="仿宋" w:eastAsia="仿宋" w:cs="仿宋"/>
                <w:sz w:val="24"/>
              </w:rPr>
              <w:t>2.3.2</w:t>
            </w:r>
          </w:p>
        </w:tc>
        <w:tc>
          <w:tcPr>
            <w:tcW w:w="4417" w:type="pct"/>
            <w:vAlign w:val="center"/>
          </w:tcPr>
          <w:p w14:paraId="7648CCF3">
            <w:pPr>
              <w:snapToGrid w:val="0"/>
              <w:rPr>
                <w:rFonts w:ascii="仿宋" w:hAnsi="仿宋" w:eastAsia="仿宋" w:cs="仿宋"/>
                <w:sz w:val="24"/>
              </w:rPr>
            </w:pPr>
            <w:r>
              <w:rPr>
                <w:rFonts w:hint="eastAsia" w:ascii="仿宋" w:hAnsi="仿宋" w:eastAsia="仿宋" w:cs="仿宋"/>
                <w:sz w:val="24"/>
              </w:rPr>
              <w:t>根据《中华人民共和国民法典》等相关法律法规之规定</w:t>
            </w:r>
          </w:p>
        </w:tc>
      </w:tr>
      <w:tr w14:paraId="5DC5D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BE69AFE">
            <w:pPr>
              <w:snapToGrid w:val="0"/>
              <w:rPr>
                <w:rFonts w:ascii="仿宋" w:hAnsi="仿宋" w:eastAsia="仿宋" w:cs="仿宋"/>
                <w:sz w:val="24"/>
              </w:rPr>
            </w:pPr>
            <w:r>
              <w:rPr>
                <w:rFonts w:hint="eastAsia" w:ascii="仿宋" w:hAnsi="仿宋" w:eastAsia="仿宋" w:cs="仿宋"/>
                <w:sz w:val="24"/>
              </w:rPr>
              <w:t>2.4.1</w:t>
            </w:r>
          </w:p>
        </w:tc>
        <w:tc>
          <w:tcPr>
            <w:tcW w:w="4417" w:type="pct"/>
            <w:vAlign w:val="center"/>
          </w:tcPr>
          <w:p w14:paraId="04CBC79B">
            <w:pPr>
              <w:snapToGrid w:val="0"/>
              <w:rPr>
                <w:rFonts w:ascii="仿宋" w:hAnsi="仿宋" w:eastAsia="仿宋" w:cs="仿宋"/>
                <w:sz w:val="24"/>
              </w:rPr>
            </w:pPr>
            <w:r>
              <w:rPr>
                <w:rFonts w:hint="eastAsia" w:ascii="仿宋" w:hAnsi="仿宋" w:eastAsia="仿宋" w:cs="仿宋"/>
                <w:sz w:val="24"/>
              </w:rPr>
              <w:t>/</w:t>
            </w:r>
          </w:p>
        </w:tc>
      </w:tr>
      <w:tr w14:paraId="092A8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356BD7D">
            <w:pPr>
              <w:snapToGrid w:val="0"/>
              <w:rPr>
                <w:rFonts w:ascii="仿宋" w:hAnsi="仿宋" w:eastAsia="仿宋" w:cs="仿宋"/>
                <w:sz w:val="24"/>
              </w:rPr>
            </w:pPr>
            <w:r>
              <w:rPr>
                <w:rFonts w:hint="eastAsia" w:ascii="仿宋" w:hAnsi="仿宋" w:eastAsia="仿宋" w:cs="仿宋"/>
                <w:sz w:val="24"/>
              </w:rPr>
              <w:t>2.4.3</w:t>
            </w:r>
          </w:p>
        </w:tc>
        <w:tc>
          <w:tcPr>
            <w:tcW w:w="4417" w:type="pct"/>
            <w:vAlign w:val="center"/>
          </w:tcPr>
          <w:p w14:paraId="6C3A8FC1">
            <w:pPr>
              <w:snapToGrid w:val="0"/>
              <w:rPr>
                <w:rFonts w:ascii="仿宋" w:hAnsi="仿宋" w:eastAsia="仿宋" w:cs="仿宋"/>
                <w:sz w:val="24"/>
              </w:rPr>
            </w:pPr>
            <w:r>
              <w:rPr>
                <w:rFonts w:hint="eastAsia" w:ascii="仿宋" w:hAnsi="仿宋" w:eastAsia="仿宋" w:cs="仿宋"/>
                <w:sz w:val="24"/>
              </w:rPr>
              <w:t>所有货物的外包装由乙方负责清运并承担相关费用。</w:t>
            </w:r>
          </w:p>
        </w:tc>
      </w:tr>
      <w:tr w14:paraId="4AD49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tcPr>
          <w:p w14:paraId="4099CDB0">
            <w:pPr>
              <w:snapToGrid w:val="0"/>
              <w:rPr>
                <w:rFonts w:ascii="仿宋" w:hAnsi="仿宋" w:eastAsia="仿宋" w:cs="仿宋"/>
                <w:sz w:val="24"/>
              </w:rPr>
            </w:pPr>
            <w:r>
              <w:rPr>
                <w:rFonts w:hint="eastAsia" w:ascii="仿宋" w:hAnsi="仿宋" w:eastAsia="仿宋" w:cs="仿宋"/>
                <w:sz w:val="24"/>
              </w:rPr>
              <w:t xml:space="preserve">2.8 </w:t>
            </w:r>
          </w:p>
        </w:tc>
        <w:tc>
          <w:tcPr>
            <w:tcW w:w="4417" w:type="pct"/>
          </w:tcPr>
          <w:p w14:paraId="7648C8E5">
            <w:pPr>
              <w:snapToGrid w:val="0"/>
              <w:rPr>
                <w:rFonts w:ascii="仿宋" w:hAnsi="仿宋" w:eastAsia="仿宋" w:cs="仿宋"/>
                <w:sz w:val="24"/>
              </w:rPr>
            </w:pPr>
            <w:r>
              <w:rPr>
                <w:rFonts w:hint="eastAsia" w:ascii="仿宋" w:hAnsi="仿宋" w:eastAsia="仿宋" w:cs="仿宋"/>
                <w:sz w:val="24"/>
              </w:rPr>
              <w:t>由乙方承担</w:t>
            </w:r>
          </w:p>
        </w:tc>
      </w:tr>
      <w:tr w14:paraId="539E6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E3A726C">
            <w:pPr>
              <w:snapToGrid w:val="0"/>
              <w:rPr>
                <w:rFonts w:ascii="仿宋" w:hAnsi="仿宋" w:eastAsia="仿宋" w:cs="仿宋"/>
                <w:sz w:val="24"/>
              </w:rPr>
            </w:pPr>
            <w:r>
              <w:rPr>
                <w:rFonts w:hint="eastAsia" w:ascii="仿宋" w:hAnsi="仿宋" w:eastAsia="仿宋" w:cs="仿宋"/>
                <w:sz w:val="24"/>
              </w:rPr>
              <w:t>2.12.3</w:t>
            </w:r>
          </w:p>
        </w:tc>
        <w:tc>
          <w:tcPr>
            <w:tcW w:w="4417" w:type="pct"/>
            <w:vAlign w:val="center"/>
          </w:tcPr>
          <w:p w14:paraId="0F6EC98F">
            <w:pPr>
              <w:snapToGrid w:val="0"/>
              <w:rPr>
                <w:rFonts w:ascii="仿宋" w:hAnsi="仿宋" w:eastAsia="仿宋" w:cs="仿宋"/>
                <w:sz w:val="24"/>
              </w:rPr>
            </w:pPr>
            <w:r>
              <w:rPr>
                <w:rFonts w:hint="eastAsia" w:ascii="仿宋" w:hAnsi="仿宋" w:eastAsia="仿宋" w:cs="仿宋"/>
                <w:sz w:val="24"/>
              </w:rPr>
              <w:t>不可抗力发生之日起60日内</w:t>
            </w:r>
          </w:p>
        </w:tc>
      </w:tr>
      <w:tr w14:paraId="50113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9DD1FDE">
            <w:pPr>
              <w:snapToGrid w:val="0"/>
              <w:rPr>
                <w:rFonts w:ascii="仿宋" w:hAnsi="仿宋" w:eastAsia="仿宋" w:cs="仿宋"/>
                <w:sz w:val="24"/>
              </w:rPr>
            </w:pPr>
            <w:r>
              <w:rPr>
                <w:rFonts w:hint="eastAsia" w:ascii="仿宋" w:hAnsi="仿宋" w:eastAsia="仿宋" w:cs="仿宋"/>
                <w:sz w:val="24"/>
              </w:rPr>
              <w:t>2.12.4</w:t>
            </w:r>
          </w:p>
        </w:tc>
        <w:tc>
          <w:tcPr>
            <w:tcW w:w="4417" w:type="pct"/>
            <w:vAlign w:val="center"/>
          </w:tcPr>
          <w:p w14:paraId="68EE2498">
            <w:pPr>
              <w:snapToGrid w:val="0"/>
              <w:rPr>
                <w:rFonts w:ascii="仿宋" w:hAnsi="仿宋" w:eastAsia="仿宋" w:cs="仿宋"/>
                <w:sz w:val="24"/>
              </w:rPr>
            </w:pPr>
            <w:r>
              <w:rPr>
                <w:rFonts w:hint="eastAsia" w:ascii="仿宋" w:hAnsi="仿宋" w:eastAsia="仿宋" w:cs="仿宋"/>
                <w:sz w:val="24"/>
              </w:rPr>
              <w:t>受不可抗力影响的一方在不可抗力发生后，应在10个工作日内以书面形式通知对方当事人，并在不可抗力结束后30个工作日内，将有关部门出具的证明文件送达对方当事人。</w:t>
            </w:r>
          </w:p>
        </w:tc>
      </w:tr>
      <w:tr w14:paraId="4042B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34B0422">
            <w:pPr>
              <w:snapToGrid w:val="0"/>
              <w:rPr>
                <w:rFonts w:ascii="仿宋" w:hAnsi="仿宋" w:eastAsia="仿宋" w:cs="仿宋"/>
                <w:sz w:val="24"/>
              </w:rPr>
            </w:pPr>
            <w:r>
              <w:rPr>
                <w:rFonts w:hint="eastAsia" w:ascii="仿宋" w:hAnsi="仿宋" w:eastAsia="仿宋" w:cs="仿宋"/>
                <w:sz w:val="24"/>
              </w:rPr>
              <w:t>2.16.1</w:t>
            </w:r>
          </w:p>
        </w:tc>
        <w:tc>
          <w:tcPr>
            <w:tcW w:w="4417" w:type="pct"/>
            <w:vAlign w:val="center"/>
          </w:tcPr>
          <w:p w14:paraId="65374B26">
            <w:pPr>
              <w:snapToGrid w:val="0"/>
              <w:rPr>
                <w:rFonts w:ascii="仿宋" w:hAnsi="仿宋" w:eastAsia="仿宋" w:cs="仿宋"/>
                <w:sz w:val="24"/>
              </w:rPr>
            </w:pPr>
            <w:r>
              <w:rPr>
                <w:rFonts w:hint="eastAsia" w:ascii="仿宋" w:hAnsi="仿宋" w:eastAsia="仿宋" w:cs="仿宋"/>
                <w:sz w:val="24"/>
              </w:rPr>
              <w:t>10日</w:t>
            </w:r>
          </w:p>
        </w:tc>
      </w:tr>
      <w:tr w14:paraId="727F0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8BA174F">
            <w:pPr>
              <w:snapToGrid w:val="0"/>
              <w:rPr>
                <w:rFonts w:ascii="仿宋" w:hAnsi="仿宋" w:eastAsia="仿宋" w:cs="仿宋"/>
                <w:sz w:val="24"/>
              </w:rPr>
            </w:pPr>
            <w:r>
              <w:rPr>
                <w:rFonts w:hint="eastAsia" w:ascii="仿宋" w:hAnsi="仿宋" w:eastAsia="仿宋" w:cs="仿宋"/>
                <w:sz w:val="24"/>
              </w:rPr>
              <w:t>2.16.3</w:t>
            </w:r>
          </w:p>
        </w:tc>
        <w:tc>
          <w:tcPr>
            <w:tcW w:w="4417" w:type="pct"/>
            <w:vAlign w:val="center"/>
          </w:tcPr>
          <w:p w14:paraId="4E20D66C">
            <w:pPr>
              <w:snapToGrid w:val="0"/>
              <w:rPr>
                <w:rFonts w:ascii="仿宋" w:hAnsi="仿宋" w:eastAsia="仿宋" w:cs="仿宋"/>
                <w:sz w:val="24"/>
              </w:rPr>
            </w:pPr>
            <w:r>
              <w:rPr>
                <w:rFonts w:hint="eastAsia" w:ascii="仿宋" w:hAnsi="仿宋" w:eastAsia="仿宋" w:cs="仿宋"/>
                <w:sz w:val="24"/>
              </w:rPr>
              <w:t>具备验收条件后30日内，甲方根据采购文件、投标文件等组织验收。</w:t>
            </w:r>
          </w:p>
        </w:tc>
      </w:tr>
      <w:tr w14:paraId="5911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D608E04">
            <w:pPr>
              <w:snapToGrid w:val="0"/>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417" w:type="pct"/>
            <w:vAlign w:val="center"/>
          </w:tcPr>
          <w:p w14:paraId="6DB53A72">
            <w:pPr>
              <w:snapToGrid w:val="0"/>
              <w:rPr>
                <w:rFonts w:ascii="仿宋" w:hAnsi="仿宋" w:eastAsia="仿宋" w:cs="仿宋"/>
                <w:sz w:val="24"/>
              </w:rPr>
            </w:pPr>
            <w:r>
              <w:rPr>
                <w:rFonts w:hint="eastAsia" w:ascii="仿宋" w:hAnsi="仿宋" w:eastAsia="仿宋" w:cs="仿宋"/>
                <w:sz w:val="24"/>
              </w:rPr>
              <w:t>本合同一式伍份，甲、乙双方各执贰份，采购代理机构壹份。</w:t>
            </w:r>
          </w:p>
        </w:tc>
      </w:tr>
    </w:tbl>
    <w:p w14:paraId="7A2465AA">
      <w:pPr>
        <w:widowControl/>
        <w:adjustRightInd/>
        <w:jc w:val="center"/>
        <w:rPr>
          <w:rFonts w:ascii="仿宋" w:hAnsi="仿宋" w:eastAsia="仿宋" w:cs="仿宋"/>
          <w:b/>
          <w:sz w:val="36"/>
          <w:szCs w:val="20"/>
        </w:rPr>
      </w:pPr>
    </w:p>
    <w:p w14:paraId="10CC7B3A">
      <w:pPr>
        <w:pStyle w:val="64"/>
      </w:pPr>
    </w:p>
    <w:p w14:paraId="551EE593">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6"/>
      <w:bookmarkEnd w:id="27"/>
      <w:r>
        <w:rPr>
          <w:rFonts w:hint="eastAsia" w:ascii="仿宋" w:hAnsi="仿宋" w:eastAsia="仿宋" w:cs="仿宋"/>
          <w:b/>
          <w:sz w:val="36"/>
          <w:szCs w:val="20"/>
        </w:rPr>
        <w:t>应提交的有关格式范例</w:t>
      </w:r>
    </w:p>
    <w:p w14:paraId="15E72301">
      <w:pPr>
        <w:spacing w:line="360" w:lineRule="auto"/>
        <w:jc w:val="center"/>
        <w:outlineLvl w:val="0"/>
        <w:rPr>
          <w:rFonts w:ascii="仿宋" w:hAnsi="仿宋" w:eastAsia="仿宋" w:cs="仿宋"/>
          <w:b/>
          <w:kern w:val="0"/>
          <w:sz w:val="36"/>
          <w:szCs w:val="36"/>
        </w:rPr>
      </w:pPr>
    </w:p>
    <w:p w14:paraId="346F5BD5">
      <w:pPr>
        <w:spacing w:line="360" w:lineRule="auto"/>
        <w:jc w:val="center"/>
        <w:outlineLvl w:val="0"/>
        <w:rPr>
          <w:rFonts w:ascii="仿宋" w:eastAsia="仿宋" w:cs="仿宋"/>
          <w:sz w:val="24"/>
          <w:lang w:val="zh-CN"/>
        </w:rPr>
      </w:pPr>
    </w:p>
    <w:p w14:paraId="197A693A">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资格文件部分</w:t>
      </w:r>
    </w:p>
    <w:p w14:paraId="0BF2EE96">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目录</w:t>
      </w:r>
    </w:p>
    <w:p w14:paraId="45F3F406">
      <w:pPr>
        <w:spacing w:line="360" w:lineRule="auto"/>
        <w:jc w:val="center"/>
        <w:outlineLvl w:val="0"/>
        <w:rPr>
          <w:rFonts w:ascii="仿宋" w:eastAsia="仿宋" w:cs="仿宋"/>
          <w:b/>
          <w:kern w:val="0"/>
          <w:sz w:val="24"/>
        </w:rPr>
      </w:pPr>
    </w:p>
    <w:p w14:paraId="216CF8B0">
      <w:pPr>
        <w:numPr>
          <w:ilvl w:val="0"/>
          <w:numId w:val="10"/>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14:paraId="10567787">
      <w:pPr>
        <w:snapToGrid w:val="0"/>
        <w:spacing w:line="360" w:lineRule="auto"/>
      </w:pPr>
      <w:r>
        <w:rPr>
          <w:rFonts w:hint="eastAsia" w:ascii="仿宋" w:hAnsi="仿宋" w:eastAsia="仿宋" w:cs="仿宋"/>
          <w:sz w:val="24"/>
        </w:rPr>
        <w:t>（2）联合体协议……………………………………………………………（页码）</w:t>
      </w:r>
    </w:p>
    <w:p w14:paraId="415AE4E6">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19002D27">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0177D4AB">
      <w:pPr>
        <w:spacing w:line="360" w:lineRule="auto"/>
        <w:ind w:firstLine="480" w:firstLineChars="200"/>
        <w:rPr>
          <w:rFonts w:ascii="仿宋" w:eastAsia="仿宋" w:cs="仿宋"/>
          <w:sz w:val="24"/>
        </w:rPr>
      </w:pPr>
    </w:p>
    <w:p w14:paraId="282653A6">
      <w:pPr>
        <w:snapToGrid w:val="0"/>
        <w:spacing w:line="360" w:lineRule="auto"/>
        <w:ind w:right="480"/>
        <w:jc w:val="center"/>
        <w:rPr>
          <w:rFonts w:ascii="仿宋" w:hAnsi="仿宋" w:eastAsia="仿宋" w:cs="仿宋_GB2312"/>
          <w:b/>
          <w:kern w:val="0"/>
          <w:sz w:val="32"/>
          <w:szCs w:val="32"/>
        </w:rPr>
      </w:pPr>
      <w:r>
        <w:rPr>
          <w:rFonts w:hint="eastAsia" w:ascii="仿宋" w:eastAsia="仿宋" w:cs="仿宋"/>
          <w:kern w:val="0"/>
          <w:sz w:val="24"/>
        </w:rPr>
        <w:br w:type="page"/>
      </w:r>
      <w:r>
        <w:rPr>
          <w:rFonts w:ascii="仿宋" w:hAnsi="仿宋" w:eastAsia="仿宋" w:cs="仿宋_GB2312"/>
          <w:b/>
          <w:kern w:val="0"/>
          <w:sz w:val="32"/>
          <w:szCs w:val="32"/>
        </w:rPr>
        <w:t>一、 符合参加政府采购活动应当具备的一般条件的承诺函</w:t>
      </w:r>
    </w:p>
    <w:p w14:paraId="2CF54739">
      <w:pPr>
        <w:snapToGrid w:val="0"/>
        <w:spacing w:line="360" w:lineRule="auto"/>
        <w:rPr>
          <w:rFonts w:ascii="仿宋" w:hAnsi="仿宋" w:eastAsia="仿宋" w:cs="仿宋_GB2312"/>
          <w:sz w:val="24"/>
        </w:rPr>
      </w:pPr>
      <w:r>
        <w:rPr>
          <w:rFonts w:hint="eastAsia" w:ascii="仿宋" w:hAnsi="仿宋" w:eastAsia="仿宋" w:cs="仿宋"/>
          <w:sz w:val="24"/>
        </w:rPr>
        <w:t>淳安县第二人民医院医共体</w:t>
      </w:r>
      <w:r>
        <w:rPr>
          <w:rFonts w:ascii="仿宋" w:hAnsi="仿宋" w:eastAsia="仿宋" w:cs="仿宋_GB2312"/>
          <w:sz w:val="24"/>
        </w:rPr>
        <w:t>、</w:t>
      </w:r>
      <w:r>
        <w:rPr>
          <w:rFonts w:hint="eastAsia" w:ascii="仿宋" w:hAnsi="仿宋" w:eastAsia="仿宋" w:cs="仿宋_GB2312"/>
          <w:sz w:val="24"/>
        </w:rPr>
        <w:t>浙江阳光联合会计师事务所（普通合伙）</w:t>
      </w:r>
      <w:r>
        <w:rPr>
          <w:rFonts w:ascii="仿宋" w:hAnsi="仿宋" w:eastAsia="仿宋" w:cs="仿宋_GB2312"/>
          <w:sz w:val="24"/>
        </w:rPr>
        <w:t>：</w:t>
      </w:r>
    </w:p>
    <w:p w14:paraId="3882C46A">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我方参与</w:t>
      </w:r>
      <w:r>
        <w:rPr>
          <w:rFonts w:hint="eastAsia" w:ascii="仿宋" w:hAnsi="仿宋" w:eastAsia="仿宋" w:cs="仿宋_GB2312"/>
          <w:sz w:val="24"/>
          <w:u w:val="single"/>
        </w:rPr>
        <w:t>淳安县第二人民医院医共体脉动真空灭菌器采购项目</w:t>
      </w:r>
      <w:r>
        <w:rPr>
          <w:rFonts w:ascii="仿宋" w:hAnsi="仿宋" w:eastAsia="仿宋" w:cs="仿宋_GB2312"/>
          <w:sz w:val="24"/>
          <w:u w:val="single"/>
        </w:rPr>
        <w:t>【招标编号：</w:t>
      </w:r>
      <w:r>
        <w:rPr>
          <w:rFonts w:hint="eastAsia" w:ascii="仿宋" w:hAnsi="仿宋" w:eastAsia="仿宋" w:cs="仿宋_GB2312"/>
          <w:sz w:val="24"/>
          <w:u w:val="single"/>
        </w:rPr>
        <w:t>ZJYGZF[2024]021号</w:t>
      </w:r>
      <w:r>
        <w:rPr>
          <w:rFonts w:ascii="仿宋" w:hAnsi="仿宋" w:eastAsia="仿宋" w:cs="仿宋_GB2312"/>
          <w:sz w:val="24"/>
          <w:u w:val="single"/>
        </w:rPr>
        <w:t>】</w:t>
      </w:r>
      <w:r>
        <w:rPr>
          <w:rFonts w:ascii="仿宋" w:hAnsi="仿宋" w:eastAsia="仿宋" w:cs="仿宋_GB2312"/>
          <w:sz w:val="24"/>
        </w:rPr>
        <w:t>政府采购活动，郑重承诺：</w:t>
      </w:r>
    </w:p>
    <w:p w14:paraId="2BCB35FC">
      <w:pPr>
        <w:snapToGrid w:val="0"/>
        <w:spacing w:line="360" w:lineRule="auto"/>
        <w:ind w:firstLine="360" w:firstLineChars="150"/>
        <w:rPr>
          <w:rFonts w:ascii="仿宋" w:hAnsi="仿宋" w:eastAsia="仿宋" w:cs="仿宋_GB2312"/>
          <w:sz w:val="24"/>
        </w:rPr>
      </w:pPr>
      <w:r>
        <w:rPr>
          <w:rFonts w:ascii="仿宋" w:hAnsi="仿宋" w:eastAsia="仿宋" w:cs="仿宋_GB2312"/>
          <w:sz w:val="24"/>
        </w:rPr>
        <w:t>（一）具备《中华人民共和国政府采购法》第二十二条第一款规定的条件：</w:t>
      </w:r>
    </w:p>
    <w:p w14:paraId="5F69E6D8">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1、具有独立承担民事责任的能力；</w:t>
      </w:r>
    </w:p>
    <w:p w14:paraId="4F228F4D">
      <w:pPr>
        <w:snapToGrid w:val="0"/>
        <w:spacing w:line="360" w:lineRule="auto"/>
        <w:ind w:firstLine="480" w:firstLineChars="200"/>
        <w:rPr>
          <w:rFonts w:ascii="仿宋" w:hAnsi="仿宋" w:eastAsia="仿宋"/>
          <w:sz w:val="24"/>
        </w:rPr>
      </w:pPr>
      <w:r>
        <w:rPr>
          <w:rFonts w:ascii="仿宋" w:hAnsi="仿宋" w:eastAsia="仿宋"/>
          <w:sz w:val="24"/>
        </w:rPr>
        <w:t xml:space="preserve">2、具有良好的商业信誉和健全的财务会计制度； </w:t>
      </w:r>
    </w:p>
    <w:p w14:paraId="754FDD07">
      <w:pPr>
        <w:snapToGrid w:val="0"/>
        <w:spacing w:line="360" w:lineRule="auto"/>
        <w:ind w:firstLine="480" w:firstLineChars="200"/>
        <w:rPr>
          <w:rFonts w:ascii="仿宋" w:hAnsi="仿宋" w:eastAsia="仿宋"/>
          <w:sz w:val="24"/>
        </w:rPr>
      </w:pPr>
      <w:r>
        <w:rPr>
          <w:rFonts w:ascii="仿宋" w:hAnsi="仿宋" w:eastAsia="仿宋"/>
          <w:sz w:val="24"/>
        </w:rPr>
        <w:t>3、具有履行合同所必需的设备和专业技术能力；</w:t>
      </w:r>
    </w:p>
    <w:p w14:paraId="3BD76DE5">
      <w:pPr>
        <w:snapToGrid w:val="0"/>
        <w:spacing w:line="360" w:lineRule="auto"/>
        <w:ind w:firstLine="480" w:firstLineChars="200"/>
        <w:rPr>
          <w:rFonts w:ascii="仿宋" w:hAnsi="仿宋" w:eastAsia="仿宋"/>
          <w:sz w:val="24"/>
        </w:rPr>
      </w:pPr>
      <w:r>
        <w:rPr>
          <w:rFonts w:ascii="仿宋" w:hAnsi="仿宋" w:eastAsia="仿宋"/>
          <w:sz w:val="24"/>
        </w:rPr>
        <w:t>4、有依法缴纳税收和社会保障资金的良好记录；</w:t>
      </w:r>
    </w:p>
    <w:p w14:paraId="562A9BB5">
      <w:pPr>
        <w:snapToGrid w:val="0"/>
        <w:spacing w:line="360" w:lineRule="auto"/>
        <w:ind w:firstLine="480" w:firstLineChars="200"/>
        <w:rPr>
          <w:rFonts w:ascii="仿宋" w:hAnsi="仿宋" w:eastAsia="仿宋"/>
          <w:sz w:val="24"/>
        </w:rPr>
      </w:pPr>
      <w:r>
        <w:rPr>
          <w:rFonts w:ascii="仿宋" w:hAnsi="仿宋" w:eastAsia="仿宋"/>
          <w:sz w:val="24"/>
        </w:rPr>
        <w:t>5、参加政府采购活动前三年内，在经营活动中没有重大违法记录；</w:t>
      </w:r>
    </w:p>
    <w:p w14:paraId="40558655">
      <w:pPr>
        <w:snapToGrid w:val="0"/>
        <w:spacing w:line="360" w:lineRule="auto"/>
        <w:ind w:firstLine="480" w:firstLineChars="200"/>
        <w:rPr>
          <w:rFonts w:ascii="仿宋" w:hAnsi="仿宋" w:eastAsia="仿宋"/>
          <w:sz w:val="24"/>
        </w:rPr>
      </w:pPr>
      <w:r>
        <w:rPr>
          <w:rFonts w:ascii="仿宋" w:hAnsi="仿宋" w:eastAsia="仿宋"/>
          <w:sz w:val="24"/>
        </w:rPr>
        <w:t>6、具有法律、行政法规规定的其他条件。</w:t>
      </w:r>
    </w:p>
    <w:p w14:paraId="2752EA9D">
      <w:pPr>
        <w:snapToGrid w:val="0"/>
        <w:spacing w:line="360" w:lineRule="auto"/>
        <w:ind w:firstLine="480" w:firstLineChars="200"/>
        <w:rPr>
          <w:rFonts w:ascii="仿宋" w:hAnsi="仿宋" w:eastAsia="仿宋" w:cs="仿宋_GB2312"/>
          <w:sz w:val="24"/>
        </w:rPr>
      </w:pPr>
      <w:bookmarkStart w:id="543" w:name="_Hlk118448793"/>
      <w:r>
        <w:rPr>
          <w:rFonts w:hint="eastAsia" w:ascii="仿宋" w:hAnsi="仿宋" w:eastAsia="仿宋" w:cs="仿宋_GB2312"/>
          <w:sz w:val="24"/>
        </w:rPr>
        <w:t>（二）未被信用中国（</w:t>
      </w:r>
      <w:r>
        <w:rPr>
          <w:rFonts w:ascii="仿宋" w:hAnsi="仿宋" w:eastAsia="仿宋" w:cs="仿宋_GB2312"/>
          <w:sz w:val="24"/>
        </w:rPr>
        <w:t>www.creditchina.gov.cn)、中国政府采购网（www.ccgp.gov.cn）列入失信被执行人、</w:t>
      </w:r>
      <w:r>
        <w:rPr>
          <w:rFonts w:hint="eastAsia" w:ascii="仿宋" w:hAnsi="仿宋" w:eastAsia="仿宋" w:cs="仿宋_GB2312"/>
          <w:snapToGrid w:val="0"/>
          <w:kern w:val="28"/>
          <w:sz w:val="24"/>
          <w:szCs w:val="20"/>
        </w:rPr>
        <w:t>重大税收违法失信主体</w:t>
      </w:r>
      <w:r>
        <w:rPr>
          <w:rFonts w:ascii="仿宋" w:hAnsi="仿宋" w:eastAsia="仿宋" w:cs="仿宋_GB2312"/>
          <w:sz w:val="24"/>
        </w:rPr>
        <w:t>、政府采购严重违法失信行为记录名单。</w:t>
      </w:r>
    </w:p>
    <w:bookmarkEnd w:id="543"/>
    <w:p w14:paraId="547485A4">
      <w:pPr>
        <w:snapToGrid w:val="0"/>
        <w:spacing w:line="360" w:lineRule="auto"/>
        <w:ind w:firstLine="480" w:firstLineChars="200"/>
        <w:rPr>
          <w:rFonts w:ascii="仿宋" w:hAnsi="仿宋" w:eastAsia="仿宋"/>
          <w:sz w:val="24"/>
        </w:rPr>
      </w:pPr>
      <w:r>
        <w:rPr>
          <w:rFonts w:ascii="仿宋" w:hAnsi="仿宋" w:eastAsia="仿宋"/>
          <w:sz w:val="24"/>
        </w:rPr>
        <w:t>（三）不存在以下情况：</w:t>
      </w:r>
    </w:p>
    <w:p w14:paraId="12C36F1E">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1、单位负责人为同一人或者存在直接控股、管理关系的不同供应商参加同一合同项下的政府采购活动的；</w:t>
      </w:r>
    </w:p>
    <w:p w14:paraId="09E19FB0">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2、为采购项目提供整体设计、规范编制或者项目管理、监理、检测等服务后再参加该采购项目的其他采购活动的。</w:t>
      </w:r>
    </w:p>
    <w:p w14:paraId="26A49BED">
      <w:pPr>
        <w:pStyle w:val="16"/>
        <w:spacing w:after="120"/>
        <w:rPr>
          <w:rFonts w:ascii="仿宋" w:hAnsi="仿宋" w:eastAsia="仿宋"/>
          <w:sz w:val="21"/>
        </w:rPr>
      </w:pPr>
    </w:p>
    <w:p w14:paraId="54C3C3C1">
      <w:pPr>
        <w:snapToGrid w:val="0"/>
        <w:spacing w:line="360" w:lineRule="auto"/>
        <w:ind w:firstLine="5520" w:firstLineChars="2300"/>
        <w:rPr>
          <w:rFonts w:ascii="仿宋" w:hAnsi="仿宋" w:eastAsia="仿宋" w:cs="仿宋_GB2312"/>
          <w:kern w:val="0"/>
          <w:sz w:val="24"/>
        </w:rPr>
      </w:pPr>
      <w:r>
        <w:rPr>
          <w:rFonts w:ascii="仿宋" w:hAnsi="仿宋" w:eastAsia="仿宋" w:cs="仿宋_GB2312"/>
          <w:kern w:val="0"/>
          <w:sz w:val="24"/>
          <w:lang w:val="zh-CN"/>
        </w:rPr>
        <w:t>投标人名称(电子签名)：</w:t>
      </w:r>
    </w:p>
    <w:p w14:paraId="3B87DBDF">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日期</w:t>
      </w:r>
      <w:r>
        <w:rPr>
          <w:rFonts w:ascii="仿宋" w:hAnsi="仿宋" w:eastAsia="仿宋" w:cs="仿宋_GB2312"/>
          <w:kern w:val="0"/>
          <w:sz w:val="24"/>
        </w:rPr>
        <w:t xml:space="preserve">：  年  </w:t>
      </w:r>
      <w:r>
        <w:rPr>
          <w:rFonts w:ascii="仿宋" w:hAnsi="仿宋" w:eastAsia="仿宋" w:cs="仿宋_GB2312"/>
          <w:kern w:val="0"/>
          <w:sz w:val="24"/>
          <w:lang w:val="zh-CN"/>
        </w:rPr>
        <w:t>月日</w:t>
      </w:r>
    </w:p>
    <w:p w14:paraId="3500870F">
      <w:pPr>
        <w:spacing w:line="360" w:lineRule="auto"/>
        <w:jc w:val="center"/>
        <w:rPr>
          <w:rFonts w:ascii="仿宋" w:hAnsi="仿宋" w:eastAsia="仿宋" w:cs="仿宋"/>
          <w:b/>
          <w:sz w:val="24"/>
        </w:rPr>
      </w:pPr>
    </w:p>
    <w:p w14:paraId="0EA3339D">
      <w:pPr>
        <w:spacing w:line="360" w:lineRule="auto"/>
        <w:jc w:val="center"/>
        <w:rPr>
          <w:rFonts w:ascii="仿宋" w:hAnsi="仿宋" w:eastAsia="仿宋" w:cs="仿宋"/>
          <w:b/>
          <w:sz w:val="24"/>
        </w:rPr>
      </w:pPr>
    </w:p>
    <w:p w14:paraId="33B1ECBF">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14:paraId="493094F4">
      <w:pPr>
        <w:numPr>
          <w:ilvl w:val="0"/>
          <w:numId w:val="11"/>
        </w:numPr>
        <w:adjustRightInd/>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t>联合协议（如果有）</w:t>
      </w:r>
    </w:p>
    <w:p w14:paraId="527134B7">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548E58A1">
      <w:pPr>
        <w:pStyle w:val="3"/>
        <w:jc w:val="center"/>
        <w:rPr>
          <w:rFonts w:ascii="仿宋" w:eastAsia="仿宋" w:cs="仿宋_GB2312"/>
          <w:kern w:val="0"/>
        </w:rPr>
      </w:pPr>
      <w:r>
        <w:rPr>
          <w:rFonts w:ascii="仿宋" w:eastAsia="仿宋"/>
          <w:b w:val="0"/>
          <w:bCs w:val="0"/>
        </w:rPr>
        <w:br w:type="page"/>
      </w:r>
      <w:r>
        <w:rPr>
          <w:rFonts w:ascii="仿宋" w:eastAsia="仿宋" w:cs="仿宋_GB2312"/>
          <w:kern w:val="0"/>
        </w:rPr>
        <w:t>三、落实政府采购政策需满足的资格要求</w:t>
      </w:r>
    </w:p>
    <w:p w14:paraId="6E5961C0">
      <w:pPr>
        <w:spacing w:line="360" w:lineRule="auto"/>
        <w:rPr>
          <w:rFonts w:ascii="仿宋" w:hAnsi="仿宋" w:eastAsia="仿宋"/>
          <w:sz w:val="24"/>
        </w:rPr>
      </w:pPr>
      <w:r>
        <w:rPr>
          <w:rFonts w:ascii="仿宋" w:hAnsi="仿宋" w:eastAsia="仿宋" w:cs="仿宋_GB2312"/>
          <w:sz w:val="24"/>
        </w:rPr>
        <w:t>（根据招标公告</w:t>
      </w:r>
      <w:r>
        <w:rPr>
          <w:rFonts w:ascii="仿宋" w:hAnsi="仿宋" w:eastAsia="仿宋"/>
          <w:sz w:val="24"/>
        </w:rPr>
        <w:t>落实政府采购政策需满足的资格要求选择提供相应的材料；未要求的，无需提供</w:t>
      </w:r>
      <w:r>
        <w:rPr>
          <w:rFonts w:ascii="仿宋" w:hAnsi="仿宋" w:eastAsia="仿宋" w:cs="仿宋_GB2312"/>
          <w:sz w:val="24"/>
        </w:rPr>
        <w:t>）</w:t>
      </w:r>
    </w:p>
    <w:p w14:paraId="4AC115F0">
      <w:pPr>
        <w:numPr>
          <w:ilvl w:val="0"/>
          <w:numId w:val="12"/>
        </w:numPr>
        <w:adjustRightInd/>
        <w:snapToGrid w:val="0"/>
        <w:spacing w:before="50" w:after="50" w:line="360" w:lineRule="auto"/>
        <w:ind w:firstLine="470" w:firstLineChars="196"/>
        <w:jc w:val="left"/>
        <w:rPr>
          <w:rFonts w:ascii="仿宋" w:hAnsi="仿宋" w:eastAsia="仿宋"/>
        </w:rPr>
      </w:pPr>
      <w:r>
        <w:rPr>
          <w:rFonts w:ascii="仿宋" w:hAnsi="仿宋" w:eastAsia="仿宋" w:cs="仿宋_GB2312"/>
          <w:sz w:val="24"/>
        </w:rPr>
        <w:t xml:space="preserve">专门面向中小企业，货物全部由符合政策要求的中小企业（或小微企业）制造或者服务全部由符合政策要求的中小企业（或小微企业）承接的，提供相应的中小企业声明函（附件7）。 </w:t>
      </w:r>
    </w:p>
    <w:p w14:paraId="102E3629">
      <w:pPr>
        <w:widowControl/>
        <w:spacing w:line="360" w:lineRule="auto"/>
        <w:jc w:val="left"/>
        <w:rPr>
          <w:rFonts w:ascii="仿宋" w:hAnsi="仿宋" w:eastAsia="仿宋" w:cs="仿宋_GB2312"/>
          <w:sz w:val="24"/>
        </w:rPr>
      </w:pPr>
    </w:p>
    <w:p w14:paraId="26193707">
      <w:pPr>
        <w:widowControl/>
        <w:numPr>
          <w:ilvl w:val="0"/>
          <w:numId w:val="13"/>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DAD5D84">
      <w:pPr>
        <w:widowControl/>
        <w:spacing w:line="360" w:lineRule="auto"/>
        <w:jc w:val="left"/>
        <w:rPr>
          <w:rFonts w:ascii="仿宋" w:hAnsi="仿宋" w:eastAsia="仿宋" w:cs="仿宋_GB2312"/>
          <w:sz w:val="24"/>
        </w:rPr>
      </w:pPr>
    </w:p>
    <w:p w14:paraId="19716142">
      <w:pPr>
        <w:widowControl/>
        <w:numPr>
          <w:ilvl w:val="0"/>
          <w:numId w:val="13"/>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195664E5">
      <w:pPr>
        <w:widowControl/>
        <w:spacing w:line="360" w:lineRule="auto"/>
        <w:ind w:left="150"/>
        <w:jc w:val="center"/>
        <w:rPr>
          <w:rFonts w:ascii="仿宋" w:hAnsi="仿宋" w:eastAsia="仿宋" w:cs="仿宋_GB2312"/>
          <w:b/>
          <w:kern w:val="0"/>
          <w:sz w:val="32"/>
          <w:szCs w:val="32"/>
        </w:rPr>
      </w:pPr>
    </w:p>
    <w:p w14:paraId="66CE3DA8">
      <w:pPr>
        <w:spacing w:line="360" w:lineRule="auto"/>
        <w:jc w:val="center"/>
        <w:rPr>
          <w:rFonts w:ascii="仿宋" w:hAnsi="仿宋" w:eastAsia="仿宋" w:cs="仿宋"/>
          <w:b/>
          <w:sz w:val="24"/>
        </w:rPr>
      </w:pPr>
    </w:p>
    <w:p w14:paraId="379976FD">
      <w:pPr>
        <w:spacing w:line="360" w:lineRule="auto"/>
        <w:jc w:val="center"/>
        <w:rPr>
          <w:rFonts w:ascii="仿宋" w:hAnsi="仿宋" w:eastAsia="仿宋" w:cs="仿宋"/>
          <w:b/>
          <w:sz w:val="28"/>
          <w:szCs w:val="28"/>
        </w:rPr>
      </w:pPr>
    </w:p>
    <w:p w14:paraId="1FC012C3">
      <w:pPr>
        <w:widowControl/>
        <w:spacing w:line="360" w:lineRule="auto"/>
        <w:ind w:left="150"/>
        <w:jc w:val="center"/>
        <w:rPr>
          <w:rFonts w:ascii="仿宋" w:hAnsi="仿宋" w:eastAsia="仿宋" w:cs="仿宋_GB2312"/>
          <w:b/>
          <w:kern w:val="0"/>
          <w:sz w:val="32"/>
          <w:szCs w:val="32"/>
        </w:rPr>
      </w:pPr>
      <w:r>
        <w:rPr>
          <w:rFonts w:ascii="仿宋" w:hAnsi="仿宋" w:eastAsia="仿宋" w:cs="仿宋_GB2312"/>
          <w:b/>
          <w:kern w:val="0"/>
          <w:sz w:val="32"/>
          <w:szCs w:val="32"/>
        </w:rPr>
        <w:t>四、本项目的特定资格要求</w:t>
      </w:r>
    </w:p>
    <w:p w14:paraId="1114A642">
      <w:pPr>
        <w:spacing w:line="360" w:lineRule="auto"/>
        <w:jc w:val="center"/>
        <w:rPr>
          <w:rFonts w:ascii="仿宋" w:hAnsi="仿宋" w:eastAsia="仿宋"/>
          <w:sz w:val="24"/>
        </w:rPr>
      </w:pPr>
      <w:r>
        <w:rPr>
          <w:rFonts w:ascii="仿宋" w:hAnsi="仿宋" w:eastAsia="仿宋" w:cs="仿宋_GB2312"/>
          <w:sz w:val="24"/>
        </w:rPr>
        <w:t>（根据招标公告本项目的特定资格要求</w:t>
      </w:r>
      <w:r>
        <w:rPr>
          <w:rFonts w:ascii="仿宋" w:hAnsi="仿宋" w:eastAsia="仿宋"/>
          <w:sz w:val="24"/>
        </w:rPr>
        <w:t>提供相应的材料；未要求的，无需提供</w:t>
      </w:r>
      <w:r>
        <w:rPr>
          <w:rFonts w:ascii="仿宋" w:hAnsi="仿宋" w:eastAsia="仿宋" w:cs="仿宋_GB2312"/>
          <w:sz w:val="24"/>
        </w:rPr>
        <w:t>）</w:t>
      </w:r>
    </w:p>
    <w:p w14:paraId="5512FC0F">
      <w:pPr>
        <w:snapToGrid w:val="0"/>
        <w:spacing w:line="360" w:lineRule="auto"/>
        <w:ind w:right="480"/>
        <w:jc w:val="center"/>
        <w:rPr>
          <w:rFonts w:ascii="仿宋" w:hAnsi="仿宋" w:eastAsia="仿宋" w:cs="仿宋"/>
          <w:b/>
          <w:kern w:val="0"/>
          <w:sz w:val="32"/>
          <w:szCs w:val="32"/>
        </w:rPr>
      </w:pPr>
    </w:p>
    <w:p w14:paraId="0EB00CFB">
      <w:pPr>
        <w:pStyle w:val="25"/>
        <w:rPr>
          <w:rFonts w:ascii="仿宋" w:hAnsi="仿宋" w:eastAsia="仿宋"/>
          <w:lang w:val="en-US"/>
        </w:rPr>
      </w:pPr>
    </w:p>
    <w:p w14:paraId="78916B08">
      <w:pPr>
        <w:pStyle w:val="64"/>
        <w:rPr>
          <w:rFonts w:ascii="仿宋" w:hAnsi="仿宋" w:eastAsia="仿宋"/>
          <w:lang w:val="en-US"/>
        </w:rPr>
      </w:pPr>
    </w:p>
    <w:p w14:paraId="2BD3D170">
      <w:pPr>
        <w:pStyle w:val="64"/>
        <w:rPr>
          <w:rFonts w:ascii="仿宋" w:hAnsi="仿宋" w:eastAsia="仿宋"/>
          <w:lang w:val="en-US"/>
        </w:rPr>
      </w:pPr>
    </w:p>
    <w:p w14:paraId="3B2293D2">
      <w:pPr>
        <w:pStyle w:val="64"/>
        <w:rPr>
          <w:rFonts w:ascii="仿宋" w:hAnsi="仿宋" w:eastAsia="仿宋"/>
          <w:lang w:val="en-US"/>
        </w:rPr>
      </w:pPr>
    </w:p>
    <w:p w14:paraId="21D49F7C">
      <w:pPr>
        <w:pStyle w:val="64"/>
        <w:rPr>
          <w:rFonts w:ascii="仿宋" w:hAnsi="仿宋" w:eastAsia="仿宋"/>
          <w:lang w:val="en-US"/>
        </w:rPr>
      </w:pPr>
    </w:p>
    <w:p w14:paraId="1ED1B2CA">
      <w:pPr>
        <w:snapToGrid w:val="0"/>
        <w:spacing w:line="360" w:lineRule="auto"/>
        <w:ind w:right="480"/>
        <w:rPr>
          <w:rFonts w:ascii="仿宋" w:hAnsi="仿宋" w:eastAsia="仿宋" w:cs="仿宋"/>
          <w:b/>
          <w:kern w:val="0"/>
          <w:sz w:val="32"/>
          <w:szCs w:val="32"/>
        </w:rPr>
      </w:pPr>
    </w:p>
    <w:p w14:paraId="44D87FF5">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3D0F3C1E">
      <w:pPr>
        <w:spacing w:line="360" w:lineRule="auto"/>
        <w:jc w:val="center"/>
        <w:outlineLvl w:val="0"/>
        <w:rPr>
          <w:rFonts w:ascii="仿宋" w:hAnsi="仿宋" w:eastAsia="仿宋" w:cs="仿宋"/>
          <w:b/>
          <w:kern w:val="0"/>
          <w:sz w:val="24"/>
        </w:rPr>
      </w:pPr>
    </w:p>
    <w:p w14:paraId="69B6834E">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10C7EEF2">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5484AED1">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1991B314">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42BE5787">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69800B1F">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1C371AA9">
      <w:pPr>
        <w:snapToGrid w:val="0"/>
        <w:spacing w:line="360" w:lineRule="auto"/>
        <w:jc w:val="center"/>
        <w:rPr>
          <w:rFonts w:ascii="仿宋" w:hAnsi="仿宋" w:eastAsia="仿宋" w:cs="仿宋"/>
          <w:b/>
          <w:kern w:val="0"/>
          <w:sz w:val="32"/>
          <w:szCs w:val="32"/>
          <w:lang w:val="zh-CN"/>
        </w:rPr>
      </w:pPr>
    </w:p>
    <w:p w14:paraId="28DB343E">
      <w:pPr>
        <w:snapToGrid w:val="0"/>
        <w:spacing w:line="360" w:lineRule="auto"/>
        <w:jc w:val="center"/>
        <w:rPr>
          <w:rFonts w:ascii="仿宋" w:hAnsi="仿宋" w:eastAsia="仿宋" w:cs="仿宋"/>
          <w:b/>
          <w:kern w:val="0"/>
          <w:sz w:val="32"/>
          <w:szCs w:val="32"/>
          <w:lang w:val="zh-CN"/>
        </w:rPr>
      </w:pPr>
    </w:p>
    <w:p w14:paraId="2D4CE382">
      <w:pPr>
        <w:snapToGrid w:val="0"/>
        <w:spacing w:line="360" w:lineRule="auto"/>
        <w:jc w:val="center"/>
        <w:rPr>
          <w:rFonts w:ascii="仿宋" w:hAnsi="仿宋" w:eastAsia="仿宋" w:cs="仿宋"/>
          <w:b/>
          <w:kern w:val="0"/>
          <w:sz w:val="32"/>
          <w:szCs w:val="32"/>
          <w:lang w:val="zh-CN"/>
        </w:rPr>
      </w:pPr>
    </w:p>
    <w:p w14:paraId="2E539763">
      <w:pPr>
        <w:snapToGrid w:val="0"/>
        <w:spacing w:line="360" w:lineRule="auto"/>
        <w:jc w:val="center"/>
        <w:rPr>
          <w:rFonts w:ascii="仿宋" w:hAnsi="仿宋" w:eastAsia="仿宋" w:cs="仿宋"/>
          <w:b/>
          <w:kern w:val="0"/>
          <w:sz w:val="32"/>
          <w:szCs w:val="32"/>
          <w:lang w:val="zh-CN"/>
        </w:rPr>
      </w:pPr>
    </w:p>
    <w:p w14:paraId="443DFE18">
      <w:pPr>
        <w:snapToGrid w:val="0"/>
        <w:spacing w:line="360" w:lineRule="auto"/>
        <w:jc w:val="center"/>
        <w:rPr>
          <w:rFonts w:ascii="仿宋" w:hAnsi="仿宋" w:eastAsia="仿宋" w:cs="仿宋"/>
          <w:b/>
          <w:kern w:val="0"/>
          <w:sz w:val="32"/>
          <w:szCs w:val="32"/>
          <w:lang w:val="zh-CN"/>
        </w:rPr>
      </w:pPr>
    </w:p>
    <w:p w14:paraId="6484E723">
      <w:pPr>
        <w:widowControl/>
        <w:adjustRightInd/>
        <w:jc w:val="left"/>
        <w:rPr>
          <w:rFonts w:ascii="仿宋" w:hAnsi="仿宋" w:eastAsia="仿宋" w:cs="仿宋"/>
          <w:b/>
          <w:kern w:val="0"/>
          <w:sz w:val="32"/>
          <w:szCs w:val="32"/>
        </w:rPr>
      </w:pPr>
      <w:r>
        <w:rPr>
          <w:rFonts w:ascii="仿宋" w:hAnsi="仿宋" w:eastAsia="仿宋" w:cs="仿宋"/>
          <w:b/>
          <w:kern w:val="0"/>
          <w:sz w:val="32"/>
          <w:szCs w:val="32"/>
        </w:rPr>
        <w:br w:type="page"/>
      </w:r>
    </w:p>
    <w:p w14:paraId="06184D2D">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43BC7C6">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14:paraId="293A308C">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1F78106">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（填写实际天数）</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FE016B8">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637DCE66">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425CA86C">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2.1.1承诺函；</w:t>
      </w:r>
    </w:p>
    <w:p w14:paraId="23C685E1">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2.1.2 联合体协议（如有）</w:t>
      </w:r>
    </w:p>
    <w:p w14:paraId="43D9B76B">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2.1.3落实政府采购政策需满足的资格要求（如果有）；</w:t>
      </w:r>
    </w:p>
    <w:p w14:paraId="1173B999">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2.1.4本项目的特定资格要求（如果有）。</w:t>
      </w:r>
    </w:p>
    <w:p w14:paraId="6799876B">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24D23686">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2.2.1投标函；</w:t>
      </w:r>
    </w:p>
    <w:p w14:paraId="21B6C792">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2.2.2授权委托书或法定代表人（单位负责人）身份证明；</w:t>
      </w:r>
    </w:p>
    <w:p w14:paraId="1EBD8DD9">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03B2698A">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p>
    <w:p w14:paraId="78EEFE32">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p>
    <w:p w14:paraId="30FB2CF9">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p>
    <w:p w14:paraId="6A0EC9C9">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p>
    <w:p w14:paraId="2C037B70">
      <w:pPr>
        <w:snapToGrid w:val="0"/>
        <w:spacing w:line="360" w:lineRule="auto"/>
        <w:ind w:left="420" w:leftChars="2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p>
    <w:p w14:paraId="78C027F0">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EB53D84">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00E775EA">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016CC382">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31062852">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36F92776">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FAC8DE2">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2FEE2ABB">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14:paraId="16197FB7">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18ABB205">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138F0927">
      <w:pPr>
        <w:spacing w:line="312"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14:paraId="01ADB223">
      <w:pPr>
        <w:spacing w:line="312" w:lineRule="auto"/>
        <w:jc w:val="center"/>
        <w:rPr>
          <w:rFonts w:ascii="仿宋" w:hAnsi="仿宋" w:eastAsia="仿宋" w:cs="仿宋"/>
          <w:sz w:val="24"/>
        </w:rPr>
      </w:pPr>
      <w:r>
        <w:rPr>
          <w:rFonts w:hint="eastAsia" w:ascii="仿宋" w:hAnsi="仿宋" w:eastAsia="仿宋" w:cs="仿宋"/>
          <w:sz w:val="24"/>
        </w:rPr>
        <w:t xml:space="preserve">     日期：  年   月   日</w:t>
      </w:r>
    </w:p>
    <w:p w14:paraId="31535933">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4ADD2B39">
      <w:pPr>
        <w:snapToGrid w:val="0"/>
        <w:spacing w:line="360" w:lineRule="auto"/>
        <w:rPr>
          <w:rFonts w:ascii="仿宋" w:hAnsi="仿宋" w:eastAsia="仿宋" w:cs="仿宋"/>
          <w:sz w:val="24"/>
        </w:rPr>
      </w:pPr>
    </w:p>
    <w:p w14:paraId="4A197633">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6BFBB88E">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3FB9B6B">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5BF014C5">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3EC8AD9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7FB19F8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62C21FD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2438282">
      <w:pPr>
        <w:snapToGrid w:val="0"/>
        <w:spacing w:line="360" w:lineRule="auto"/>
        <w:rPr>
          <w:rFonts w:ascii="仿宋" w:hAnsi="仿宋" w:eastAsia="仿宋" w:cs="仿宋"/>
          <w:sz w:val="24"/>
        </w:rPr>
      </w:pPr>
    </w:p>
    <w:p w14:paraId="2228F52F">
      <w:pPr>
        <w:snapToGrid w:val="0"/>
        <w:spacing w:line="360" w:lineRule="auto"/>
        <w:rPr>
          <w:rFonts w:ascii="仿宋" w:hAnsi="仿宋" w:eastAsia="仿宋" w:cs="仿宋"/>
          <w:sz w:val="24"/>
        </w:rPr>
      </w:pPr>
    </w:p>
    <w:p w14:paraId="21221479">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CA83B25">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61A30F9">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761A502">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684658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39A9D1D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2A18A7F6">
      <w:pPr>
        <w:jc w:val="center"/>
        <w:rPr>
          <w:rFonts w:ascii="仿宋" w:hAnsi="仿宋" w:eastAsia="仿宋" w:cs="仿宋"/>
          <w:b/>
          <w:kern w:val="0"/>
          <w:sz w:val="32"/>
          <w:szCs w:val="32"/>
        </w:rPr>
      </w:pPr>
    </w:p>
    <w:p w14:paraId="4535A553">
      <w:pPr>
        <w:jc w:val="center"/>
        <w:rPr>
          <w:rFonts w:ascii="仿宋" w:hAnsi="仿宋" w:eastAsia="仿宋" w:cs="仿宋"/>
          <w:b/>
          <w:kern w:val="0"/>
          <w:sz w:val="32"/>
          <w:szCs w:val="32"/>
        </w:rPr>
      </w:pPr>
    </w:p>
    <w:p w14:paraId="72B366D3">
      <w:pPr>
        <w:jc w:val="center"/>
        <w:rPr>
          <w:rFonts w:ascii="仿宋" w:hAnsi="仿宋" w:eastAsia="仿宋" w:cs="仿宋"/>
          <w:b/>
          <w:kern w:val="0"/>
          <w:sz w:val="32"/>
          <w:szCs w:val="32"/>
        </w:rPr>
      </w:pPr>
    </w:p>
    <w:p w14:paraId="052F3125">
      <w:pPr>
        <w:rPr>
          <w:rFonts w:ascii="仿宋" w:hAnsi="仿宋" w:eastAsia="仿宋" w:cs="仿宋"/>
        </w:rPr>
      </w:pPr>
    </w:p>
    <w:p w14:paraId="3A2FFBB8">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F0DF1E">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B0EB8EC">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385B89E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AEB4A14">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44A189B">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C35E53D">
      <w:pPr>
        <w:pStyle w:val="153"/>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63C3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14:paraId="02EF0429">
            <w:pPr>
              <w:pStyle w:val="153"/>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00762F41">
            <w:pPr>
              <w:pStyle w:val="153"/>
              <w:adjustRightInd w:val="0"/>
              <w:spacing w:line="360" w:lineRule="auto"/>
              <w:rPr>
                <w:rFonts w:ascii="仿宋" w:hAnsi="仿宋" w:eastAsia="仿宋" w:cs="仿宋"/>
                <w:bCs/>
                <w:sz w:val="24"/>
              </w:rPr>
            </w:pPr>
          </w:p>
        </w:tc>
      </w:tr>
    </w:tbl>
    <w:p w14:paraId="43D30533">
      <w:pPr>
        <w:snapToGrid w:val="0"/>
        <w:spacing w:line="360" w:lineRule="auto"/>
        <w:ind w:firstLine="576"/>
        <w:jc w:val="center"/>
        <w:rPr>
          <w:rFonts w:ascii="仿宋" w:hAnsi="仿宋" w:eastAsia="仿宋" w:cs="仿宋"/>
          <w:kern w:val="0"/>
          <w:sz w:val="24"/>
          <w:lang w:val="zh-CN"/>
        </w:rPr>
      </w:pPr>
    </w:p>
    <w:p w14:paraId="1057433B">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9CD6B20">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83A6E75">
      <w:pPr>
        <w:jc w:val="center"/>
        <w:rPr>
          <w:rFonts w:ascii="仿宋" w:hAnsi="仿宋" w:eastAsia="仿宋" w:cs="仿宋"/>
          <w:b/>
          <w:kern w:val="0"/>
          <w:sz w:val="32"/>
          <w:szCs w:val="32"/>
        </w:rPr>
      </w:pPr>
    </w:p>
    <w:p w14:paraId="3F69C372">
      <w:pPr>
        <w:jc w:val="center"/>
        <w:rPr>
          <w:rFonts w:ascii="仿宋" w:hAnsi="仿宋" w:eastAsia="仿宋" w:cs="仿宋"/>
          <w:b/>
          <w:kern w:val="0"/>
          <w:sz w:val="32"/>
          <w:szCs w:val="32"/>
        </w:rPr>
      </w:pPr>
    </w:p>
    <w:p w14:paraId="7285C068">
      <w:pPr>
        <w:rPr>
          <w:rFonts w:ascii="仿宋" w:hAnsi="仿宋" w:eastAsia="仿宋" w:cs="仿宋"/>
        </w:rPr>
      </w:pPr>
    </w:p>
    <w:p w14:paraId="28178343">
      <w:pPr>
        <w:rPr>
          <w:rFonts w:ascii="仿宋" w:hAnsi="仿宋" w:eastAsia="仿宋" w:cs="仿宋"/>
        </w:rPr>
      </w:pPr>
    </w:p>
    <w:p w14:paraId="005178C5">
      <w:pPr>
        <w:rPr>
          <w:rFonts w:ascii="仿宋" w:hAnsi="仿宋" w:eastAsia="仿宋" w:cs="仿宋"/>
        </w:rPr>
      </w:pPr>
    </w:p>
    <w:p w14:paraId="6E4C0F9D">
      <w:pPr>
        <w:rPr>
          <w:rFonts w:ascii="仿宋" w:hAnsi="仿宋" w:eastAsia="仿宋" w:cs="仿宋"/>
        </w:rPr>
      </w:pPr>
    </w:p>
    <w:p w14:paraId="235CE579">
      <w:pPr>
        <w:rPr>
          <w:rFonts w:ascii="仿宋" w:hAnsi="仿宋" w:eastAsia="仿宋" w:cs="仿宋"/>
        </w:rPr>
      </w:pPr>
    </w:p>
    <w:p w14:paraId="19695803">
      <w:pPr>
        <w:rPr>
          <w:rFonts w:ascii="仿宋" w:hAnsi="仿宋" w:eastAsia="仿宋" w:cs="仿宋"/>
        </w:rPr>
      </w:pPr>
    </w:p>
    <w:p w14:paraId="3DB6A549">
      <w:pPr>
        <w:rPr>
          <w:rFonts w:ascii="仿宋" w:hAnsi="仿宋" w:eastAsia="仿宋" w:cs="仿宋"/>
        </w:rPr>
      </w:pPr>
    </w:p>
    <w:p w14:paraId="23BCE4B7">
      <w:pPr>
        <w:rPr>
          <w:rFonts w:ascii="仿宋" w:hAnsi="仿宋" w:eastAsia="仿宋" w:cs="仿宋"/>
        </w:rPr>
      </w:pPr>
    </w:p>
    <w:p w14:paraId="408D233A">
      <w:pPr>
        <w:rPr>
          <w:rFonts w:ascii="仿宋" w:hAnsi="仿宋" w:eastAsia="仿宋" w:cs="仿宋"/>
        </w:rPr>
      </w:pPr>
    </w:p>
    <w:p w14:paraId="300B50A8">
      <w:pPr>
        <w:rPr>
          <w:rFonts w:ascii="仿宋" w:hAnsi="仿宋" w:eastAsia="仿宋" w:cs="仿宋"/>
        </w:rPr>
      </w:pPr>
    </w:p>
    <w:p w14:paraId="68C7FBB9">
      <w:pPr>
        <w:jc w:val="center"/>
        <w:rPr>
          <w:rFonts w:ascii="仿宋" w:hAnsi="仿宋" w:eastAsia="仿宋" w:cs="仿宋"/>
          <w:b/>
          <w:kern w:val="0"/>
          <w:sz w:val="32"/>
          <w:szCs w:val="32"/>
        </w:rPr>
      </w:pPr>
    </w:p>
    <w:p w14:paraId="08293EF5">
      <w:pPr>
        <w:snapToGrid w:val="0"/>
        <w:spacing w:line="360" w:lineRule="auto"/>
        <w:jc w:val="center"/>
        <w:rPr>
          <w:rFonts w:ascii="仿宋" w:hAnsi="仿宋" w:eastAsia="仿宋" w:cs="宋体"/>
          <w:b/>
          <w:kern w:val="0"/>
          <w:sz w:val="32"/>
          <w:szCs w:val="32"/>
        </w:rPr>
      </w:pPr>
      <w:r>
        <w:rPr>
          <w:rFonts w:hint="eastAsia" w:ascii="仿宋" w:hAnsi="仿宋" w:eastAsia="仿宋" w:cs="仿宋"/>
          <w:b/>
          <w:kern w:val="0"/>
          <w:sz w:val="32"/>
          <w:szCs w:val="32"/>
        </w:rPr>
        <w:br w:type="page"/>
      </w:r>
      <w:r>
        <w:rPr>
          <w:rFonts w:hint="eastAsia" w:ascii="仿宋" w:hAnsi="仿宋" w:eastAsia="仿宋" w:cs="宋体"/>
          <w:b/>
          <w:kern w:val="0"/>
          <w:sz w:val="32"/>
          <w:szCs w:val="32"/>
        </w:rPr>
        <w:t>三、分包意向协议（如果有）</w:t>
      </w:r>
    </w:p>
    <w:p w14:paraId="10061C75">
      <w:pPr>
        <w:widowControl/>
        <w:spacing w:line="360" w:lineRule="auto"/>
        <w:ind w:firstLine="120" w:firstLineChars="50"/>
        <w:jc w:val="left"/>
        <w:rPr>
          <w:rFonts w:ascii="仿宋" w:hAnsi="仿宋" w:eastAsia="仿宋" w:cs="宋体"/>
          <w:sz w:val="24"/>
        </w:rPr>
      </w:pPr>
      <w:bookmarkStart w:id="544"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544"/>
    <w:p w14:paraId="69DF44C2">
      <w:pPr>
        <w:snapToGrid w:val="0"/>
        <w:spacing w:line="360" w:lineRule="auto"/>
        <w:rPr>
          <w:rFonts w:ascii="仿宋" w:hAnsi="仿宋" w:eastAsia="仿宋" w:cs="宋体"/>
          <w:kern w:val="0"/>
          <w:sz w:val="24"/>
        </w:rPr>
      </w:pPr>
    </w:p>
    <w:p w14:paraId="55DD7196">
      <w:pPr>
        <w:jc w:val="center"/>
        <w:rPr>
          <w:rFonts w:ascii="仿宋" w:hAnsi="仿宋" w:eastAsia="仿宋" w:cs="宋体"/>
          <w:b/>
          <w:kern w:val="0"/>
          <w:sz w:val="32"/>
          <w:szCs w:val="32"/>
        </w:rPr>
      </w:pPr>
    </w:p>
    <w:p w14:paraId="77FA26B9"/>
    <w:p w14:paraId="757D446D"/>
    <w:p w14:paraId="7BBD577F"/>
    <w:p w14:paraId="0B305C01">
      <w:pPr>
        <w:jc w:val="center"/>
        <w:rPr>
          <w:rFonts w:ascii="仿宋" w:hAnsi="仿宋" w:eastAsia="仿宋" w:cs="宋体"/>
          <w:b/>
          <w:kern w:val="0"/>
          <w:sz w:val="32"/>
          <w:szCs w:val="32"/>
        </w:rPr>
      </w:pPr>
    </w:p>
    <w:p w14:paraId="042722C8">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14:paraId="475CF201">
      <w:pPr>
        <w:jc w:val="center"/>
        <w:rPr>
          <w:rFonts w:ascii="仿宋" w:hAnsi="仿宋" w:eastAsia="仿宋"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688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074586">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145F1E9D">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20360C91">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15364904">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14:paraId="5E967E9B">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14:paraId="010F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F2BCFB">
            <w:pPr>
              <w:jc w:val="center"/>
              <w:rPr>
                <w:rFonts w:ascii="仿宋" w:hAnsi="仿宋" w:eastAsia="仿宋" w:cs="宋体"/>
                <w:sz w:val="24"/>
              </w:rPr>
            </w:pPr>
            <w:r>
              <w:rPr>
                <w:rFonts w:hint="eastAsia" w:ascii="仿宋" w:hAnsi="仿宋" w:eastAsia="仿宋" w:cs="宋体"/>
                <w:sz w:val="24"/>
              </w:rPr>
              <w:t>1</w:t>
            </w:r>
          </w:p>
        </w:tc>
        <w:tc>
          <w:tcPr>
            <w:tcW w:w="4991" w:type="dxa"/>
          </w:tcPr>
          <w:p w14:paraId="5DB5CA6E">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2869BB08">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6D77CA9F">
            <w:pPr>
              <w:rPr>
                <w:rFonts w:ascii="仿宋" w:hAnsi="仿宋" w:eastAsia="仿宋" w:cs="宋体"/>
                <w:sz w:val="24"/>
              </w:rPr>
            </w:pPr>
          </w:p>
          <w:p w14:paraId="1FED9B63">
            <w:pPr>
              <w:rPr>
                <w:rFonts w:ascii="仿宋" w:hAnsi="仿宋" w:eastAsia="仿宋" w:cs="宋体"/>
                <w:sz w:val="24"/>
              </w:rPr>
            </w:pPr>
            <w:r>
              <w:rPr>
                <w:rFonts w:hint="eastAsia" w:ascii="仿宋" w:hAnsi="仿宋" w:eastAsia="仿宋" w:cs="宋体"/>
                <w:sz w:val="24"/>
              </w:rPr>
              <w:t>见投标文件</w:t>
            </w:r>
          </w:p>
          <w:p w14:paraId="279541D3">
            <w:pPr>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 xml:space="preserve"> 页</w:t>
            </w:r>
          </w:p>
        </w:tc>
      </w:tr>
      <w:tr w14:paraId="5BD7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65FBC4">
            <w:pPr>
              <w:jc w:val="center"/>
              <w:rPr>
                <w:rFonts w:ascii="仿宋" w:hAnsi="仿宋" w:eastAsia="仿宋" w:cs="宋体"/>
                <w:sz w:val="24"/>
              </w:rPr>
            </w:pPr>
            <w:r>
              <w:rPr>
                <w:rFonts w:hint="eastAsia" w:ascii="仿宋" w:hAnsi="仿宋" w:eastAsia="仿宋" w:cs="宋体"/>
                <w:sz w:val="24"/>
              </w:rPr>
              <w:t>2</w:t>
            </w:r>
          </w:p>
        </w:tc>
        <w:tc>
          <w:tcPr>
            <w:tcW w:w="4991" w:type="dxa"/>
          </w:tcPr>
          <w:p w14:paraId="0BE7C70A">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1462ACA0">
            <w:pPr>
              <w:rPr>
                <w:rFonts w:ascii="仿宋" w:hAnsi="仿宋" w:eastAsia="仿宋" w:cs="宋体"/>
                <w:sz w:val="24"/>
              </w:rPr>
            </w:pPr>
            <w:r>
              <w:rPr>
                <w:rFonts w:hint="eastAsia" w:ascii="仿宋" w:hAnsi="仿宋" w:eastAsia="仿宋" w:cs="宋体"/>
                <w:sz w:val="24"/>
              </w:rPr>
              <w:t>投标函</w:t>
            </w:r>
          </w:p>
        </w:tc>
        <w:tc>
          <w:tcPr>
            <w:tcW w:w="1418" w:type="dxa"/>
          </w:tcPr>
          <w:p w14:paraId="51E027BD">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 xml:space="preserve"> 页</w:t>
            </w:r>
          </w:p>
        </w:tc>
      </w:tr>
      <w:tr w14:paraId="1C89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68EA2E">
            <w:pPr>
              <w:jc w:val="center"/>
              <w:rPr>
                <w:rFonts w:ascii="仿宋" w:hAnsi="仿宋" w:eastAsia="仿宋" w:cs="宋体"/>
                <w:sz w:val="24"/>
              </w:rPr>
            </w:pPr>
            <w:r>
              <w:rPr>
                <w:rFonts w:hint="eastAsia" w:ascii="仿宋" w:hAnsi="仿宋" w:eastAsia="仿宋" w:cs="宋体"/>
                <w:sz w:val="24"/>
              </w:rPr>
              <w:t>3</w:t>
            </w:r>
          </w:p>
        </w:tc>
        <w:tc>
          <w:tcPr>
            <w:tcW w:w="4991" w:type="dxa"/>
          </w:tcPr>
          <w:p w14:paraId="4596621D">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52A19B35">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3CDBBFB2">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 xml:space="preserve"> 页</w:t>
            </w:r>
          </w:p>
        </w:tc>
      </w:tr>
    </w:tbl>
    <w:p w14:paraId="5D0E1798">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3E4F4D3">
      <w:pPr>
        <w:jc w:val="center"/>
        <w:rPr>
          <w:rFonts w:ascii="仿宋" w:hAnsi="仿宋" w:eastAsia="仿宋" w:cs="宋体"/>
          <w:b/>
          <w:kern w:val="0"/>
          <w:sz w:val="32"/>
          <w:szCs w:val="32"/>
        </w:rPr>
      </w:pPr>
    </w:p>
    <w:p w14:paraId="7BB12271">
      <w:pPr>
        <w:jc w:val="center"/>
        <w:rPr>
          <w:rFonts w:ascii="仿宋" w:hAnsi="仿宋" w:eastAsia="仿宋" w:cs="宋体"/>
          <w:b/>
          <w:kern w:val="0"/>
          <w:sz w:val="32"/>
          <w:szCs w:val="32"/>
        </w:rPr>
      </w:pPr>
    </w:p>
    <w:p w14:paraId="310216AD">
      <w:pPr>
        <w:jc w:val="center"/>
        <w:rPr>
          <w:rFonts w:ascii="仿宋" w:hAnsi="仿宋" w:eastAsia="仿宋" w:cs="宋体"/>
          <w:b/>
          <w:kern w:val="0"/>
          <w:sz w:val="32"/>
          <w:szCs w:val="32"/>
        </w:rPr>
      </w:pPr>
    </w:p>
    <w:p w14:paraId="3B3C9C0F">
      <w:pPr>
        <w:jc w:val="center"/>
        <w:rPr>
          <w:rFonts w:ascii="仿宋" w:hAnsi="仿宋" w:eastAsia="仿宋" w:cs="宋体"/>
          <w:b/>
          <w:kern w:val="0"/>
          <w:sz w:val="32"/>
          <w:szCs w:val="32"/>
        </w:rPr>
      </w:pPr>
    </w:p>
    <w:p w14:paraId="7CE555FC">
      <w:pPr>
        <w:jc w:val="center"/>
        <w:rPr>
          <w:rFonts w:ascii="仿宋" w:hAnsi="仿宋" w:eastAsia="仿宋" w:cs="宋体"/>
          <w:b/>
          <w:kern w:val="0"/>
          <w:sz w:val="32"/>
          <w:szCs w:val="32"/>
        </w:rPr>
      </w:pPr>
    </w:p>
    <w:p w14:paraId="25571F88">
      <w:pPr>
        <w:jc w:val="center"/>
        <w:rPr>
          <w:rFonts w:ascii="仿宋" w:hAnsi="仿宋" w:eastAsia="仿宋" w:cs="宋体"/>
          <w:b/>
          <w:kern w:val="0"/>
          <w:sz w:val="32"/>
          <w:szCs w:val="32"/>
        </w:rPr>
      </w:pPr>
    </w:p>
    <w:p w14:paraId="336D3720">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14:paraId="59D736C1">
      <w:pPr>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5AF1501B">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69FFD52A">
      <w:pPr>
        <w:jc w:val="center"/>
        <w:rPr>
          <w:rFonts w:ascii="仿宋" w:hAnsi="仿宋" w:eastAsia="仿宋" w:cs="宋体"/>
          <w:b/>
          <w:kern w:val="0"/>
          <w:sz w:val="32"/>
          <w:szCs w:val="32"/>
        </w:rPr>
      </w:pPr>
    </w:p>
    <w:p w14:paraId="307DC2EE">
      <w:pPr>
        <w:jc w:val="center"/>
        <w:rPr>
          <w:rFonts w:ascii="仿宋" w:hAnsi="仿宋" w:eastAsia="仿宋" w:cs="宋体"/>
          <w:b/>
          <w:kern w:val="0"/>
          <w:sz w:val="32"/>
          <w:szCs w:val="32"/>
        </w:rPr>
      </w:pPr>
    </w:p>
    <w:p w14:paraId="593A9404">
      <w:pPr>
        <w:jc w:val="center"/>
        <w:rPr>
          <w:rFonts w:ascii="仿宋" w:hAnsi="仿宋" w:eastAsia="仿宋" w:cs="宋体"/>
          <w:b/>
          <w:kern w:val="0"/>
          <w:sz w:val="32"/>
          <w:szCs w:val="32"/>
        </w:rPr>
      </w:pPr>
    </w:p>
    <w:p w14:paraId="796E147D">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632"/>
        <w:gridCol w:w="2403"/>
        <w:gridCol w:w="1673"/>
      </w:tblGrid>
      <w:tr w14:paraId="2B92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1DABA5">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EF96DA">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4EDD77D">
            <w:pPr>
              <w:spacing w:line="360" w:lineRule="auto"/>
              <w:jc w:val="center"/>
              <w:rPr>
                <w:rFonts w:ascii="仿宋" w:hAnsi="仿宋" w:eastAsia="仿宋" w:cs="宋体"/>
                <w:b/>
                <w:sz w:val="24"/>
              </w:rPr>
            </w:pPr>
          </w:p>
          <w:p w14:paraId="66EA1F05">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632" w:type="dxa"/>
            <w:tcBorders>
              <w:top w:val="single" w:color="auto" w:sz="4" w:space="0"/>
              <w:left w:val="single" w:color="auto" w:sz="4" w:space="0"/>
              <w:bottom w:val="single" w:color="auto" w:sz="4" w:space="0"/>
              <w:right w:val="single" w:color="auto" w:sz="4" w:space="0"/>
            </w:tcBorders>
            <w:vAlign w:val="center"/>
          </w:tcPr>
          <w:p w14:paraId="3C97F00F">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403" w:type="dxa"/>
            <w:tcBorders>
              <w:top w:val="single" w:color="auto" w:sz="4" w:space="0"/>
              <w:left w:val="single" w:color="auto" w:sz="4" w:space="0"/>
              <w:bottom w:val="single" w:color="auto" w:sz="4" w:space="0"/>
              <w:right w:val="single" w:color="auto" w:sz="4" w:space="0"/>
            </w:tcBorders>
            <w:vAlign w:val="center"/>
          </w:tcPr>
          <w:p w14:paraId="2A2D3492">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C1489B">
            <w:pPr>
              <w:spacing w:line="360" w:lineRule="auto"/>
              <w:jc w:val="center"/>
              <w:rPr>
                <w:rFonts w:ascii="仿宋" w:hAnsi="仿宋" w:eastAsia="仿宋" w:cs="宋体"/>
                <w:b/>
                <w:sz w:val="24"/>
              </w:rPr>
            </w:pPr>
            <w:r>
              <w:rPr>
                <w:rFonts w:hint="eastAsia" w:ascii="仿宋" w:hAnsi="仿宋" w:eastAsia="仿宋" w:cs="宋体"/>
                <w:b/>
                <w:sz w:val="24"/>
              </w:rPr>
              <w:t>备注</w:t>
            </w:r>
          </w:p>
        </w:tc>
      </w:tr>
      <w:tr w14:paraId="08B2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033A70">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396C88B">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A66DE60">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4835E256">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7ADE78C8">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0926614">
            <w:pPr>
              <w:spacing w:line="360" w:lineRule="auto"/>
              <w:jc w:val="center"/>
              <w:rPr>
                <w:rFonts w:ascii="仿宋" w:hAnsi="仿宋" w:eastAsia="仿宋" w:cs="宋体"/>
                <w:sz w:val="24"/>
              </w:rPr>
            </w:pPr>
          </w:p>
        </w:tc>
      </w:tr>
      <w:tr w14:paraId="00F9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430C60">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04E3DC">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B6DF86">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7221FF20">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119FC2DB">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D452788">
            <w:pPr>
              <w:spacing w:line="360" w:lineRule="auto"/>
              <w:jc w:val="center"/>
              <w:rPr>
                <w:rFonts w:ascii="仿宋" w:hAnsi="仿宋" w:eastAsia="仿宋" w:cs="宋体"/>
                <w:sz w:val="24"/>
              </w:rPr>
            </w:pPr>
          </w:p>
        </w:tc>
      </w:tr>
      <w:tr w14:paraId="17A0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9FCAE4">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F85187F">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9C37332">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1B44EED6">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4502336D">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5B0A9A">
            <w:pPr>
              <w:spacing w:line="360" w:lineRule="auto"/>
              <w:jc w:val="center"/>
              <w:rPr>
                <w:rFonts w:ascii="仿宋" w:hAnsi="仿宋" w:eastAsia="仿宋" w:cs="宋体"/>
                <w:sz w:val="24"/>
              </w:rPr>
            </w:pPr>
          </w:p>
        </w:tc>
      </w:tr>
    </w:tbl>
    <w:p w14:paraId="51F295E3">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4872CC8">
      <w:pPr>
        <w:jc w:val="center"/>
        <w:rPr>
          <w:rFonts w:ascii="仿宋" w:hAnsi="仿宋" w:eastAsia="仿宋" w:cs="宋体"/>
          <w:b/>
          <w:kern w:val="0"/>
          <w:sz w:val="32"/>
          <w:szCs w:val="32"/>
        </w:rPr>
      </w:pPr>
    </w:p>
    <w:p w14:paraId="173837D2">
      <w:pPr>
        <w:jc w:val="center"/>
        <w:rPr>
          <w:rFonts w:ascii="仿宋" w:hAnsi="仿宋" w:eastAsia="仿宋" w:cs="宋体"/>
          <w:b/>
          <w:kern w:val="0"/>
          <w:sz w:val="32"/>
          <w:szCs w:val="32"/>
        </w:rPr>
      </w:pPr>
    </w:p>
    <w:p w14:paraId="6DDE30E9">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A47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B834B3">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11260C49">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1814C173">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6F39C22D">
            <w:pPr>
              <w:jc w:val="center"/>
              <w:rPr>
                <w:rFonts w:ascii="仿宋" w:hAnsi="仿宋" w:eastAsia="仿宋" w:cs="宋体"/>
                <w:b/>
                <w:bCs/>
                <w:sz w:val="24"/>
              </w:rPr>
            </w:pPr>
            <w:r>
              <w:rPr>
                <w:rFonts w:hint="eastAsia" w:ascii="仿宋" w:hAnsi="仿宋" w:eastAsia="仿宋" w:cs="宋体"/>
                <w:b/>
                <w:bCs/>
                <w:sz w:val="24"/>
              </w:rPr>
              <w:t>偏离说明</w:t>
            </w:r>
          </w:p>
        </w:tc>
      </w:tr>
      <w:tr w14:paraId="45BF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04FD6E">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69980DED">
            <w:pPr>
              <w:jc w:val="center"/>
              <w:rPr>
                <w:rFonts w:ascii="仿宋" w:hAnsi="仿宋" w:eastAsia="仿宋" w:cs="宋体"/>
                <w:b/>
                <w:kern w:val="0"/>
                <w:sz w:val="32"/>
                <w:szCs w:val="32"/>
              </w:rPr>
            </w:pPr>
          </w:p>
        </w:tc>
        <w:tc>
          <w:tcPr>
            <w:tcW w:w="3546" w:type="dxa"/>
          </w:tcPr>
          <w:p w14:paraId="0E1870CB">
            <w:pPr>
              <w:jc w:val="center"/>
              <w:rPr>
                <w:rFonts w:ascii="仿宋" w:hAnsi="仿宋" w:eastAsia="仿宋" w:cs="宋体"/>
                <w:b/>
                <w:kern w:val="0"/>
                <w:sz w:val="32"/>
                <w:szCs w:val="32"/>
              </w:rPr>
            </w:pPr>
          </w:p>
        </w:tc>
        <w:tc>
          <w:tcPr>
            <w:tcW w:w="1276" w:type="dxa"/>
          </w:tcPr>
          <w:p w14:paraId="15123198">
            <w:pPr>
              <w:jc w:val="center"/>
              <w:rPr>
                <w:rFonts w:ascii="仿宋" w:hAnsi="仿宋" w:eastAsia="仿宋" w:cs="宋体"/>
                <w:b/>
                <w:kern w:val="0"/>
                <w:sz w:val="32"/>
                <w:szCs w:val="32"/>
              </w:rPr>
            </w:pPr>
          </w:p>
        </w:tc>
      </w:tr>
      <w:tr w14:paraId="53CE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E43C61">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556112DA">
            <w:pPr>
              <w:jc w:val="center"/>
              <w:rPr>
                <w:rFonts w:ascii="仿宋" w:hAnsi="仿宋" w:eastAsia="仿宋" w:cs="宋体"/>
                <w:b/>
                <w:kern w:val="0"/>
                <w:sz w:val="32"/>
                <w:szCs w:val="32"/>
              </w:rPr>
            </w:pPr>
          </w:p>
        </w:tc>
        <w:tc>
          <w:tcPr>
            <w:tcW w:w="3546" w:type="dxa"/>
          </w:tcPr>
          <w:p w14:paraId="29AD091D">
            <w:pPr>
              <w:jc w:val="center"/>
              <w:rPr>
                <w:rFonts w:ascii="仿宋" w:hAnsi="仿宋" w:eastAsia="仿宋" w:cs="宋体"/>
                <w:b/>
                <w:kern w:val="0"/>
                <w:sz w:val="32"/>
                <w:szCs w:val="32"/>
              </w:rPr>
            </w:pPr>
          </w:p>
        </w:tc>
        <w:tc>
          <w:tcPr>
            <w:tcW w:w="1276" w:type="dxa"/>
          </w:tcPr>
          <w:p w14:paraId="3FD32DA1">
            <w:pPr>
              <w:jc w:val="center"/>
              <w:rPr>
                <w:rFonts w:ascii="仿宋" w:hAnsi="仿宋" w:eastAsia="仿宋" w:cs="宋体"/>
                <w:b/>
                <w:kern w:val="0"/>
                <w:sz w:val="32"/>
                <w:szCs w:val="32"/>
              </w:rPr>
            </w:pPr>
          </w:p>
        </w:tc>
      </w:tr>
      <w:tr w14:paraId="3370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85CD14">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69B3930C">
            <w:pPr>
              <w:jc w:val="center"/>
              <w:rPr>
                <w:rFonts w:ascii="仿宋" w:hAnsi="仿宋" w:eastAsia="仿宋" w:cs="宋体"/>
                <w:b/>
                <w:kern w:val="0"/>
                <w:sz w:val="32"/>
                <w:szCs w:val="32"/>
              </w:rPr>
            </w:pPr>
          </w:p>
        </w:tc>
        <w:tc>
          <w:tcPr>
            <w:tcW w:w="3546" w:type="dxa"/>
          </w:tcPr>
          <w:p w14:paraId="1AC3BDC6">
            <w:pPr>
              <w:jc w:val="center"/>
              <w:rPr>
                <w:rFonts w:ascii="仿宋" w:hAnsi="仿宋" w:eastAsia="仿宋" w:cs="宋体"/>
                <w:b/>
                <w:kern w:val="0"/>
                <w:sz w:val="32"/>
                <w:szCs w:val="32"/>
              </w:rPr>
            </w:pPr>
          </w:p>
        </w:tc>
        <w:tc>
          <w:tcPr>
            <w:tcW w:w="1276" w:type="dxa"/>
          </w:tcPr>
          <w:p w14:paraId="34500B85">
            <w:pPr>
              <w:jc w:val="center"/>
              <w:rPr>
                <w:rFonts w:ascii="仿宋" w:hAnsi="仿宋" w:eastAsia="仿宋" w:cs="宋体"/>
                <w:b/>
                <w:kern w:val="0"/>
                <w:sz w:val="32"/>
                <w:szCs w:val="32"/>
              </w:rPr>
            </w:pPr>
          </w:p>
        </w:tc>
      </w:tr>
    </w:tbl>
    <w:p w14:paraId="09B6EFF3">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73FA4EAD">
      <w:pPr>
        <w:jc w:val="center"/>
        <w:rPr>
          <w:rFonts w:ascii="仿宋" w:hAnsi="仿宋" w:eastAsia="仿宋" w:cs="宋体"/>
          <w:b/>
          <w:kern w:val="0"/>
          <w:sz w:val="32"/>
          <w:szCs w:val="32"/>
        </w:rPr>
      </w:pPr>
    </w:p>
    <w:p w14:paraId="5CEC935F">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20CC92D">
      <w:pPr>
        <w:ind w:firstLine="1911" w:firstLineChars="595"/>
        <w:rPr>
          <w:rFonts w:ascii="仿宋" w:hAnsi="仿宋" w:eastAsia="仿宋" w:cs="宋体"/>
          <w:b/>
          <w:bCs/>
          <w:sz w:val="32"/>
          <w:szCs w:val="32"/>
        </w:rPr>
      </w:pPr>
    </w:p>
    <w:p w14:paraId="06820CFB">
      <w:pPr>
        <w:ind w:firstLine="1911" w:firstLineChars="595"/>
        <w:rPr>
          <w:rFonts w:ascii="仿宋" w:hAnsi="仿宋" w:eastAsia="仿宋" w:cs="宋体"/>
          <w:b/>
          <w:bCs/>
          <w:sz w:val="32"/>
          <w:szCs w:val="32"/>
        </w:rPr>
      </w:pPr>
    </w:p>
    <w:p w14:paraId="4CB8AEC3">
      <w:pPr>
        <w:ind w:firstLine="1911" w:firstLineChars="595"/>
        <w:rPr>
          <w:rFonts w:ascii="仿宋" w:hAnsi="仿宋" w:eastAsia="仿宋" w:cs="宋体"/>
          <w:b/>
          <w:bCs/>
          <w:sz w:val="32"/>
          <w:szCs w:val="32"/>
        </w:rPr>
      </w:pPr>
    </w:p>
    <w:p w14:paraId="6A066893">
      <w:pPr>
        <w:ind w:firstLine="1911" w:firstLineChars="595"/>
        <w:rPr>
          <w:rFonts w:ascii="仿宋" w:hAnsi="仿宋" w:eastAsia="仿宋" w:cs="宋体"/>
          <w:b/>
          <w:bCs/>
          <w:sz w:val="32"/>
          <w:szCs w:val="32"/>
        </w:rPr>
      </w:pPr>
    </w:p>
    <w:p w14:paraId="246F2A96">
      <w:pPr>
        <w:ind w:firstLine="1911" w:firstLineChars="595"/>
        <w:rPr>
          <w:rFonts w:ascii="仿宋" w:hAnsi="仿宋" w:eastAsia="仿宋" w:cs="宋体"/>
          <w:b/>
          <w:bCs/>
          <w:sz w:val="32"/>
          <w:szCs w:val="32"/>
        </w:rPr>
      </w:pPr>
    </w:p>
    <w:p w14:paraId="2156C828">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14:paraId="05B2DF28">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41DEF432">
      <w:pPr>
        <w:snapToGrid w:val="0"/>
        <w:spacing w:line="360" w:lineRule="auto"/>
        <w:rPr>
          <w:rFonts w:ascii="仿宋" w:hAnsi="仿宋" w:eastAsia="仿宋" w:cs="宋体"/>
          <w:sz w:val="24"/>
        </w:rPr>
      </w:pPr>
    </w:p>
    <w:p w14:paraId="7BB783D1">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76C27930">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578E6B81">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07AF1956">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6960825D">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5191B44A">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1B6ADA1E">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3ED793F3">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5DA350E5">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5BD8CCAB">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51A62907">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5FDECF80">
      <w:pPr>
        <w:autoSpaceDE w:val="0"/>
        <w:autoSpaceDN w:val="0"/>
        <w:spacing w:line="360" w:lineRule="auto"/>
        <w:ind w:left="2"/>
        <w:jc w:val="left"/>
        <w:rPr>
          <w:rFonts w:ascii="仿宋" w:hAnsi="仿宋" w:eastAsia="仿宋" w:cs="宋体"/>
          <w:kern w:val="0"/>
          <w:sz w:val="24"/>
          <w:lang w:val="zh-CN"/>
        </w:rPr>
      </w:pPr>
    </w:p>
    <w:p w14:paraId="561EB581">
      <w:pPr>
        <w:autoSpaceDE w:val="0"/>
        <w:autoSpaceDN w:val="0"/>
        <w:spacing w:line="360" w:lineRule="auto"/>
        <w:ind w:left="2"/>
        <w:jc w:val="left"/>
        <w:rPr>
          <w:rFonts w:ascii="仿宋" w:hAnsi="仿宋" w:eastAsia="仿宋" w:cs="宋体"/>
          <w:kern w:val="0"/>
          <w:sz w:val="24"/>
          <w:lang w:val="zh-CN"/>
        </w:rPr>
      </w:pPr>
    </w:p>
    <w:p w14:paraId="3D5555ED">
      <w:pPr>
        <w:autoSpaceDE w:val="0"/>
        <w:autoSpaceDN w:val="0"/>
        <w:spacing w:line="360" w:lineRule="auto"/>
        <w:ind w:left="2"/>
        <w:jc w:val="left"/>
        <w:rPr>
          <w:rFonts w:ascii="仿宋" w:hAnsi="仿宋" w:eastAsia="仿宋" w:cs="宋体"/>
          <w:kern w:val="0"/>
          <w:sz w:val="24"/>
          <w:lang w:val="zh-CN"/>
        </w:rPr>
      </w:pPr>
    </w:p>
    <w:p w14:paraId="6F6BC9D6">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0165EAE6">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2F99654D">
      <w:pPr>
        <w:spacing w:line="360" w:lineRule="auto"/>
        <w:jc w:val="center"/>
        <w:rPr>
          <w:rFonts w:ascii="仿宋" w:hAnsi="仿宋" w:eastAsia="仿宋" w:cs="宋体"/>
          <w:b/>
          <w:bCs/>
          <w:sz w:val="24"/>
        </w:rPr>
      </w:pPr>
    </w:p>
    <w:p w14:paraId="747EE1D8">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0DD2768">
      <w:pPr>
        <w:spacing w:line="360" w:lineRule="auto"/>
        <w:jc w:val="center"/>
        <w:rPr>
          <w:rFonts w:ascii="仿宋" w:hAnsi="仿宋" w:eastAsia="仿宋" w:cs="宋体"/>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2172769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51AEE5B9">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87457AB">
      <w:pPr>
        <w:spacing w:line="360" w:lineRule="auto"/>
        <w:jc w:val="center"/>
        <w:outlineLvl w:val="0"/>
        <w:rPr>
          <w:rFonts w:ascii="仿宋" w:hAnsi="仿宋" w:eastAsia="仿宋" w:cs="仿宋"/>
          <w:b/>
          <w:kern w:val="0"/>
          <w:sz w:val="36"/>
          <w:szCs w:val="36"/>
        </w:rPr>
      </w:pPr>
    </w:p>
    <w:p w14:paraId="34BA84E1">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31807F62">
      <w:pPr>
        <w:snapToGrid w:val="0"/>
        <w:spacing w:line="360" w:lineRule="auto"/>
        <w:rPr>
          <w:rFonts w:ascii="仿宋" w:hAnsi="仿宋" w:eastAsia="仿宋" w:cs="宋体"/>
          <w:sz w:val="24"/>
        </w:rPr>
      </w:pPr>
      <w:r>
        <w:rPr>
          <w:rFonts w:hint="eastAsia" w:ascii="仿宋" w:hAnsi="仿宋" w:eastAsia="仿宋" w:cs="宋体"/>
          <w:sz w:val="24"/>
        </w:rPr>
        <w:t>（2）中小企业声明函（如有）……………………………………………………（页码）</w:t>
      </w:r>
    </w:p>
    <w:p w14:paraId="19E4631E">
      <w:pPr>
        <w:snapToGrid w:val="0"/>
        <w:spacing w:line="360" w:lineRule="auto"/>
        <w:rPr>
          <w:rFonts w:ascii="仿宋" w:hAnsi="仿宋" w:eastAsia="仿宋" w:cs="仿宋"/>
          <w:sz w:val="24"/>
        </w:rPr>
      </w:pPr>
    </w:p>
    <w:p w14:paraId="1FECCC6E">
      <w:pPr>
        <w:pStyle w:val="25"/>
        <w:rPr>
          <w:lang w:val="en-US"/>
        </w:rPr>
      </w:pPr>
    </w:p>
    <w:p w14:paraId="7F86ABAB">
      <w:pPr>
        <w:snapToGrid w:val="0"/>
        <w:spacing w:line="360" w:lineRule="auto"/>
        <w:ind w:right="480"/>
        <w:jc w:val="center"/>
        <w:rPr>
          <w:rFonts w:ascii="仿宋" w:hAnsi="仿宋" w:eastAsia="仿宋" w:cs="仿宋"/>
          <w:b/>
          <w:kern w:val="0"/>
          <w:sz w:val="32"/>
          <w:szCs w:val="32"/>
        </w:rPr>
      </w:pPr>
    </w:p>
    <w:p w14:paraId="2670B6A1">
      <w:pPr>
        <w:snapToGrid w:val="0"/>
        <w:spacing w:line="360" w:lineRule="auto"/>
        <w:ind w:right="480"/>
        <w:jc w:val="center"/>
        <w:rPr>
          <w:rFonts w:ascii="仿宋" w:hAnsi="仿宋" w:eastAsia="仿宋" w:cs="仿宋"/>
          <w:b/>
          <w:kern w:val="0"/>
          <w:sz w:val="32"/>
          <w:szCs w:val="32"/>
        </w:rPr>
      </w:pPr>
    </w:p>
    <w:p w14:paraId="3065C35F">
      <w:pPr>
        <w:snapToGrid w:val="0"/>
        <w:spacing w:line="360" w:lineRule="auto"/>
        <w:ind w:right="480"/>
        <w:jc w:val="center"/>
        <w:rPr>
          <w:rFonts w:ascii="仿宋" w:hAnsi="仿宋" w:eastAsia="仿宋" w:cs="仿宋"/>
          <w:b/>
          <w:kern w:val="0"/>
          <w:sz w:val="32"/>
          <w:szCs w:val="32"/>
        </w:rPr>
      </w:pPr>
    </w:p>
    <w:p w14:paraId="4CE844C2">
      <w:pPr>
        <w:snapToGrid w:val="0"/>
        <w:spacing w:line="360" w:lineRule="auto"/>
        <w:ind w:right="480"/>
        <w:jc w:val="center"/>
        <w:rPr>
          <w:rFonts w:ascii="仿宋" w:hAnsi="仿宋" w:eastAsia="仿宋" w:cs="仿宋"/>
          <w:b/>
          <w:kern w:val="0"/>
          <w:sz w:val="32"/>
          <w:szCs w:val="32"/>
        </w:rPr>
      </w:pPr>
    </w:p>
    <w:p w14:paraId="6E08F782">
      <w:pPr>
        <w:snapToGrid w:val="0"/>
        <w:spacing w:line="360" w:lineRule="auto"/>
        <w:ind w:right="480"/>
        <w:jc w:val="center"/>
        <w:rPr>
          <w:rFonts w:ascii="仿宋" w:hAnsi="仿宋" w:eastAsia="仿宋" w:cs="仿宋"/>
          <w:b/>
          <w:kern w:val="0"/>
          <w:sz w:val="32"/>
          <w:szCs w:val="32"/>
        </w:rPr>
      </w:pPr>
    </w:p>
    <w:p w14:paraId="1DDFB49B">
      <w:pPr>
        <w:snapToGrid w:val="0"/>
        <w:spacing w:line="360" w:lineRule="auto"/>
        <w:ind w:right="480"/>
        <w:jc w:val="center"/>
        <w:rPr>
          <w:rFonts w:ascii="仿宋" w:hAnsi="仿宋" w:eastAsia="仿宋" w:cs="仿宋"/>
          <w:b/>
          <w:kern w:val="0"/>
          <w:sz w:val="32"/>
          <w:szCs w:val="32"/>
        </w:rPr>
      </w:pPr>
    </w:p>
    <w:p w14:paraId="59DB9AAC">
      <w:pPr>
        <w:snapToGrid w:val="0"/>
        <w:spacing w:line="360" w:lineRule="auto"/>
        <w:ind w:right="480"/>
        <w:jc w:val="center"/>
        <w:rPr>
          <w:rFonts w:ascii="仿宋" w:hAnsi="仿宋" w:eastAsia="仿宋" w:cs="仿宋"/>
          <w:b/>
          <w:kern w:val="0"/>
          <w:sz w:val="32"/>
          <w:szCs w:val="32"/>
        </w:rPr>
      </w:pPr>
    </w:p>
    <w:p w14:paraId="60B90F1A">
      <w:pPr>
        <w:snapToGrid w:val="0"/>
        <w:spacing w:line="360" w:lineRule="auto"/>
        <w:ind w:right="480"/>
        <w:jc w:val="center"/>
        <w:rPr>
          <w:rFonts w:ascii="仿宋" w:hAnsi="仿宋" w:eastAsia="仿宋" w:cs="仿宋"/>
          <w:b/>
          <w:kern w:val="0"/>
          <w:sz w:val="32"/>
          <w:szCs w:val="32"/>
        </w:rPr>
      </w:pPr>
    </w:p>
    <w:p w14:paraId="74C706B6">
      <w:pPr>
        <w:snapToGrid w:val="0"/>
        <w:spacing w:line="360" w:lineRule="auto"/>
        <w:ind w:right="480"/>
        <w:jc w:val="center"/>
        <w:rPr>
          <w:rFonts w:ascii="仿宋" w:hAnsi="仿宋" w:eastAsia="仿宋" w:cs="仿宋"/>
          <w:b/>
          <w:kern w:val="0"/>
          <w:sz w:val="32"/>
          <w:szCs w:val="32"/>
        </w:rPr>
      </w:pPr>
    </w:p>
    <w:p w14:paraId="79C2082D">
      <w:pPr>
        <w:snapToGrid w:val="0"/>
        <w:spacing w:line="360" w:lineRule="auto"/>
        <w:ind w:right="480"/>
        <w:jc w:val="center"/>
        <w:rPr>
          <w:rFonts w:ascii="仿宋" w:hAnsi="仿宋" w:eastAsia="仿宋" w:cs="仿宋"/>
          <w:b/>
          <w:kern w:val="0"/>
          <w:sz w:val="32"/>
          <w:szCs w:val="32"/>
        </w:rPr>
      </w:pPr>
    </w:p>
    <w:p w14:paraId="795A534E">
      <w:pPr>
        <w:snapToGrid w:val="0"/>
        <w:spacing w:line="360" w:lineRule="auto"/>
        <w:ind w:right="480"/>
        <w:jc w:val="center"/>
        <w:rPr>
          <w:rFonts w:ascii="仿宋" w:hAnsi="仿宋" w:eastAsia="仿宋" w:cs="仿宋"/>
          <w:b/>
          <w:kern w:val="0"/>
          <w:sz w:val="32"/>
          <w:szCs w:val="32"/>
        </w:rPr>
      </w:pPr>
    </w:p>
    <w:p w14:paraId="6ACFD611">
      <w:pPr>
        <w:snapToGrid w:val="0"/>
        <w:spacing w:line="360" w:lineRule="auto"/>
        <w:ind w:right="480"/>
        <w:jc w:val="center"/>
        <w:rPr>
          <w:rFonts w:ascii="仿宋" w:hAnsi="仿宋" w:eastAsia="仿宋" w:cs="仿宋"/>
          <w:b/>
          <w:kern w:val="0"/>
          <w:sz w:val="32"/>
          <w:szCs w:val="32"/>
        </w:rPr>
      </w:pPr>
    </w:p>
    <w:p w14:paraId="0E803236">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8D3FCA7">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1657F41C">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3F497BF">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采购项目名称：淳安县第二人民医院医共体脉动真空灭菌器采购项目</w:t>
      </w:r>
      <w:r>
        <w:rPr>
          <w:rFonts w:hint="eastAsia" w:ascii="仿宋" w:hAnsi="仿宋" w:eastAsia="仿宋" w:cs="仿宋"/>
          <w:kern w:val="0"/>
          <w:sz w:val="24"/>
          <w:lang w:val="zh-CN"/>
        </w:rPr>
        <w:t>【招标编号：</w:t>
      </w:r>
      <w:r>
        <w:rPr>
          <w:rFonts w:hint="eastAsia" w:ascii="仿宋" w:hAnsi="仿宋" w:eastAsia="仿宋" w:cs="仿宋"/>
          <w:sz w:val="24"/>
        </w:rPr>
        <w:t>ZJYGZF[2024]021号】的实施</w:t>
      </w:r>
      <w:r>
        <w:rPr>
          <w:rFonts w:hint="eastAsia" w:ascii="仿宋" w:hAnsi="仿宋" w:eastAsia="仿宋" w:cs="仿宋"/>
          <w:kern w:val="0"/>
          <w:sz w:val="24"/>
          <w:lang w:val="zh-CN"/>
        </w:rPr>
        <w:t>。</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580"/>
        <w:gridCol w:w="1538"/>
        <w:gridCol w:w="993"/>
        <w:gridCol w:w="1559"/>
        <w:gridCol w:w="1984"/>
        <w:gridCol w:w="3119"/>
      </w:tblGrid>
      <w:tr w14:paraId="54B1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D5B015A">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17" w:type="dxa"/>
            <w:vAlign w:val="center"/>
          </w:tcPr>
          <w:p w14:paraId="3EA38BD8">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43" w:type="dxa"/>
          </w:tcPr>
          <w:p w14:paraId="3FB90682">
            <w:pPr>
              <w:spacing w:line="360" w:lineRule="auto"/>
              <w:jc w:val="center"/>
              <w:rPr>
                <w:rFonts w:ascii="仿宋" w:hAnsi="仿宋" w:eastAsia="仿宋" w:cs="宋体"/>
                <w:b/>
                <w:sz w:val="24"/>
              </w:rPr>
            </w:pPr>
          </w:p>
          <w:p w14:paraId="0839EB6A">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580" w:type="dxa"/>
            <w:vAlign w:val="center"/>
          </w:tcPr>
          <w:p w14:paraId="57F60A1D">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538" w:type="dxa"/>
            <w:vAlign w:val="center"/>
          </w:tcPr>
          <w:p w14:paraId="7E206CA9">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993" w:type="dxa"/>
            <w:vAlign w:val="center"/>
          </w:tcPr>
          <w:p w14:paraId="52AD905C">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559" w:type="dxa"/>
            <w:vAlign w:val="center"/>
          </w:tcPr>
          <w:p w14:paraId="549F1C1B">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984" w:type="dxa"/>
            <w:vAlign w:val="center"/>
          </w:tcPr>
          <w:p w14:paraId="050FD632">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3119" w:type="dxa"/>
            <w:vAlign w:val="center"/>
          </w:tcPr>
          <w:p w14:paraId="06661860">
            <w:pPr>
              <w:spacing w:line="360" w:lineRule="auto"/>
              <w:jc w:val="center"/>
              <w:rPr>
                <w:rFonts w:ascii="仿宋" w:hAnsi="仿宋" w:eastAsia="仿宋" w:cs="宋体"/>
                <w:b/>
                <w:sz w:val="24"/>
              </w:rPr>
            </w:pPr>
          </w:p>
          <w:p w14:paraId="5C2C6FFB">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7A7EF5EC">
            <w:pPr>
              <w:spacing w:line="360" w:lineRule="auto"/>
              <w:jc w:val="center"/>
              <w:rPr>
                <w:rFonts w:ascii="仿宋" w:hAnsi="仿宋" w:eastAsia="仿宋" w:cs="宋体"/>
                <w:b/>
                <w:sz w:val="24"/>
              </w:rPr>
            </w:pPr>
          </w:p>
        </w:tc>
      </w:tr>
      <w:tr w14:paraId="7EE4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35894B2">
            <w:pPr>
              <w:spacing w:line="360" w:lineRule="auto"/>
              <w:jc w:val="center"/>
              <w:rPr>
                <w:rFonts w:ascii="仿宋" w:hAnsi="仿宋" w:eastAsia="仿宋" w:cs="宋体"/>
                <w:sz w:val="24"/>
              </w:rPr>
            </w:pPr>
            <w:r>
              <w:rPr>
                <w:rFonts w:hint="eastAsia" w:ascii="仿宋" w:hAnsi="仿宋" w:eastAsia="仿宋" w:cs="宋体"/>
                <w:sz w:val="24"/>
              </w:rPr>
              <w:t>1</w:t>
            </w:r>
          </w:p>
        </w:tc>
        <w:tc>
          <w:tcPr>
            <w:tcW w:w="1417" w:type="dxa"/>
            <w:vAlign w:val="center"/>
          </w:tcPr>
          <w:p w14:paraId="6F3476B1">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14:paraId="6C7F7569">
            <w:pPr>
              <w:snapToGrid w:val="0"/>
              <w:spacing w:line="360" w:lineRule="auto"/>
              <w:jc w:val="center"/>
              <w:rPr>
                <w:rFonts w:ascii="仿宋" w:hAnsi="仿宋" w:eastAsia="仿宋" w:cs="宋体"/>
                <w:sz w:val="24"/>
              </w:rPr>
            </w:pPr>
          </w:p>
        </w:tc>
        <w:tc>
          <w:tcPr>
            <w:tcW w:w="1580" w:type="dxa"/>
            <w:vAlign w:val="center"/>
          </w:tcPr>
          <w:p w14:paraId="05A969A1">
            <w:pPr>
              <w:snapToGrid w:val="0"/>
              <w:spacing w:line="360" w:lineRule="auto"/>
              <w:jc w:val="center"/>
              <w:rPr>
                <w:rFonts w:ascii="仿宋" w:hAnsi="仿宋" w:eastAsia="仿宋" w:cs="宋体"/>
                <w:sz w:val="24"/>
              </w:rPr>
            </w:pPr>
          </w:p>
        </w:tc>
        <w:tc>
          <w:tcPr>
            <w:tcW w:w="1538" w:type="dxa"/>
            <w:vAlign w:val="center"/>
          </w:tcPr>
          <w:p w14:paraId="56DD4E64">
            <w:pPr>
              <w:snapToGrid w:val="0"/>
              <w:spacing w:line="360" w:lineRule="auto"/>
              <w:jc w:val="center"/>
              <w:rPr>
                <w:rFonts w:ascii="仿宋" w:hAnsi="仿宋" w:eastAsia="仿宋" w:cs="宋体"/>
                <w:sz w:val="24"/>
              </w:rPr>
            </w:pPr>
          </w:p>
        </w:tc>
        <w:tc>
          <w:tcPr>
            <w:tcW w:w="993" w:type="dxa"/>
            <w:vAlign w:val="center"/>
          </w:tcPr>
          <w:p w14:paraId="2BDD69DF">
            <w:pPr>
              <w:snapToGrid w:val="0"/>
              <w:spacing w:line="360" w:lineRule="auto"/>
              <w:jc w:val="center"/>
              <w:rPr>
                <w:rFonts w:ascii="仿宋" w:hAnsi="仿宋" w:eastAsia="仿宋" w:cs="宋体"/>
                <w:sz w:val="24"/>
              </w:rPr>
            </w:pPr>
          </w:p>
        </w:tc>
        <w:tc>
          <w:tcPr>
            <w:tcW w:w="1559" w:type="dxa"/>
            <w:vAlign w:val="center"/>
          </w:tcPr>
          <w:p w14:paraId="20F9F235">
            <w:pPr>
              <w:spacing w:line="360" w:lineRule="auto"/>
              <w:jc w:val="center"/>
              <w:rPr>
                <w:rFonts w:ascii="仿宋" w:hAnsi="仿宋" w:eastAsia="仿宋" w:cs="宋体"/>
                <w:sz w:val="24"/>
              </w:rPr>
            </w:pPr>
          </w:p>
        </w:tc>
        <w:tc>
          <w:tcPr>
            <w:tcW w:w="1984" w:type="dxa"/>
            <w:vAlign w:val="center"/>
          </w:tcPr>
          <w:p w14:paraId="0209EB36">
            <w:pPr>
              <w:spacing w:line="360" w:lineRule="auto"/>
              <w:jc w:val="center"/>
              <w:rPr>
                <w:rFonts w:ascii="仿宋" w:hAnsi="仿宋" w:eastAsia="仿宋" w:cs="宋体"/>
                <w:sz w:val="24"/>
              </w:rPr>
            </w:pPr>
          </w:p>
        </w:tc>
        <w:tc>
          <w:tcPr>
            <w:tcW w:w="3119" w:type="dxa"/>
            <w:vAlign w:val="center"/>
          </w:tcPr>
          <w:p w14:paraId="50716EA2">
            <w:pPr>
              <w:spacing w:line="360" w:lineRule="auto"/>
              <w:jc w:val="center"/>
              <w:rPr>
                <w:rFonts w:ascii="仿宋" w:hAnsi="仿宋" w:eastAsia="仿宋" w:cs="宋体"/>
                <w:sz w:val="24"/>
              </w:rPr>
            </w:pPr>
          </w:p>
        </w:tc>
      </w:tr>
      <w:tr w14:paraId="243D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594FC4">
            <w:pPr>
              <w:spacing w:line="360" w:lineRule="auto"/>
              <w:jc w:val="center"/>
              <w:rPr>
                <w:rFonts w:ascii="仿宋" w:hAnsi="仿宋" w:eastAsia="仿宋" w:cs="宋体"/>
                <w:sz w:val="24"/>
              </w:rPr>
            </w:pPr>
            <w:r>
              <w:rPr>
                <w:rFonts w:hint="eastAsia" w:ascii="仿宋" w:hAnsi="仿宋" w:eastAsia="仿宋" w:cs="宋体"/>
                <w:sz w:val="24"/>
              </w:rPr>
              <w:t>2</w:t>
            </w:r>
          </w:p>
        </w:tc>
        <w:tc>
          <w:tcPr>
            <w:tcW w:w="1417" w:type="dxa"/>
            <w:vAlign w:val="center"/>
          </w:tcPr>
          <w:p w14:paraId="2D8CA34E">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14:paraId="40FC8FB2">
            <w:pPr>
              <w:snapToGrid w:val="0"/>
              <w:spacing w:line="360" w:lineRule="auto"/>
              <w:jc w:val="center"/>
              <w:rPr>
                <w:rFonts w:ascii="仿宋" w:hAnsi="仿宋" w:eastAsia="仿宋" w:cs="宋体"/>
                <w:sz w:val="24"/>
              </w:rPr>
            </w:pPr>
          </w:p>
        </w:tc>
        <w:tc>
          <w:tcPr>
            <w:tcW w:w="1580" w:type="dxa"/>
            <w:vAlign w:val="center"/>
          </w:tcPr>
          <w:p w14:paraId="2A262E6B">
            <w:pPr>
              <w:snapToGrid w:val="0"/>
              <w:spacing w:line="360" w:lineRule="auto"/>
              <w:jc w:val="center"/>
              <w:rPr>
                <w:rFonts w:ascii="仿宋" w:hAnsi="仿宋" w:eastAsia="仿宋" w:cs="宋体"/>
                <w:sz w:val="24"/>
              </w:rPr>
            </w:pPr>
          </w:p>
        </w:tc>
        <w:tc>
          <w:tcPr>
            <w:tcW w:w="1538" w:type="dxa"/>
            <w:vAlign w:val="center"/>
          </w:tcPr>
          <w:p w14:paraId="249D21A2">
            <w:pPr>
              <w:snapToGrid w:val="0"/>
              <w:spacing w:line="360" w:lineRule="auto"/>
              <w:jc w:val="center"/>
              <w:rPr>
                <w:rFonts w:ascii="仿宋" w:hAnsi="仿宋" w:eastAsia="仿宋" w:cs="宋体"/>
                <w:sz w:val="24"/>
              </w:rPr>
            </w:pPr>
          </w:p>
        </w:tc>
        <w:tc>
          <w:tcPr>
            <w:tcW w:w="993" w:type="dxa"/>
            <w:vAlign w:val="center"/>
          </w:tcPr>
          <w:p w14:paraId="731647E4">
            <w:pPr>
              <w:snapToGrid w:val="0"/>
              <w:spacing w:line="360" w:lineRule="auto"/>
              <w:jc w:val="center"/>
              <w:rPr>
                <w:rFonts w:ascii="仿宋" w:hAnsi="仿宋" w:eastAsia="仿宋" w:cs="宋体"/>
                <w:sz w:val="24"/>
              </w:rPr>
            </w:pPr>
          </w:p>
        </w:tc>
        <w:tc>
          <w:tcPr>
            <w:tcW w:w="1559" w:type="dxa"/>
            <w:vAlign w:val="center"/>
          </w:tcPr>
          <w:p w14:paraId="3E1FC6FF">
            <w:pPr>
              <w:spacing w:line="360" w:lineRule="auto"/>
              <w:jc w:val="center"/>
              <w:rPr>
                <w:rFonts w:ascii="仿宋" w:hAnsi="仿宋" w:eastAsia="仿宋" w:cs="宋体"/>
                <w:sz w:val="24"/>
              </w:rPr>
            </w:pPr>
          </w:p>
        </w:tc>
        <w:tc>
          <w:tcPr>
            <w:tcW w:w="1984" w:type="dxa"/>
            <w:vAlign w:val="center"/>
          </w:tcPr>
          <w:p w14:paraId="07EE84F5">
            <w:pPr>
              <w:spacing w:line="360" w:lineRule="auto"/>
              <w:jc w:val="center"/>
              <w:rPr>
                <w:rFonts w:ascii="仿宋" w:hAnsi="仿宋" w:eastAsia="仿宋" w:cs="宋体"/>
                <w:sz w:val="24"/>
              </w:rPr>
            </w:pPr>
          </w:p>
        </w:tc>
        <w:tc>
          <w:tcPr>
            <w:tcW w:w="3119" w:type="dxa"/>
            <w:vAlign w:val="center"/>
          </w:tcPr>
          <w:p w14:paraId="573ADFB9">
            <w:pPr>
              <w:spacing w:line="360" w:lineRule="auto"/>
              <w:jc w:val="center"/>
              <w:rPr>
                <w:rFonts w:ascii="仿宋" w:hAnsi="仿宋" w:eastAsia="仿宋" w:cs="宋体"/>
                <w:sz w:val="24"/>
              </w:rPr>
            </w:pPr>
          </w:p>
        </w:tc>
      </w:tr>
      <w:tr w14:paraId="1F46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0C47B1">
            <w:pPr>
              <w:spacing w:line="360" w:lineRule="auto"/>
              <w:jc w:val="center"/>
              <w:rPr>
                <w:rFonts w:ascii="仿宋" w:hAnsi="仿宋" w:eastAsia="仿宋" w:cs="宋体"/>
                <w:sz w:val="24"/>
              </w:rPr>
            </w:pPr>
            <w:r>
              <w:rPr>
                <w:rFonts w:hint="eastAsia" w:ascii="仿宋" w:hAnsi="仿宋" w:eastAsia="仿宋" w:cs="宋体"/>
                <w:sz w:val="24"/>
              </w:rPr>
              <w:t>…</w:t>
            </w:r>
          </w:p>
        </w:tc>
        <w:tc>
          <w:tcPr>
            <w:tcW w:w="1417" w:type="dxa"/>
            <w:vAlign w:val="center"/>
          </w:tcPr>
          <w:p w14:paraId="51386D3D">
            <w:pPr>
              <w:snapToGrid w:val="0"/>
              <w:spacing w:line="360" w:lineRule="auto"/>
              <w:jc w:val="center"/>
              <w:rPr>
                <w:rFonts w:ascii="仿宋" w:hAnsi="仿宋" w:eastAsia="仿宋" w:cs="宋体"/>
                <w:sz w:val="24"/>
              </w:rPr>
            </w:pPr>
          </w:p>
        </w:tc>
        <w:tc>
          <w:tcPr>
            <w:tcW w:w="1843" w:type="dxa"/>
            <w:vAlign w:val="center"/>
          </w:tcPr>
          <w:p w14:paraId="2A4EC174">
            <w:pPr>
              <w:snapToGrid w:val="0"/>
              <w:spacing w:line="360" w:lineRule="auto"/>
              <w:jc w:val="center"/>
              <w:rPr>
                <w:rFonts w:ascii="仿宋" w:hAnsi="仿宋" w:eastAsia="仿宋" w:cs="宋体"/>
                <w:sz w:val="24"/>
              </w:rPr>
            </w:pPr>
          </w:p>
        </w:tc>
        <w:tc>
          <w:tcPr>
            <w:tcW w:w="1580" w:type="dxa"/>
            <w:vAlign w:val="center"/>
          </w:tcPr>
          <w:p w14:paraId="09A5F44F">
            <w:pPr>
              <w:snapToGrid w:val="0"/>
              <w:spacing w:line="360" w:lineRule="auto"/>
              <w:jc w:val="center"/>
              <w:rPr>
                <w:rFonts w:ascii="仿宋" w:hAnsi="仿宋" w:eastAsia="仿宋" w:cs="宋体"/>
                <w:sz w:val="24"/>
              </w:rPr>
            </w:pPr>
          </w:p>
        </w:tc>
        <w:tc>
          <w:tcPr>
            <w:tcW w:w="1538" w:type="dxa"/>
            <w:vAlign w:val="center"/>
          </w:tcPr>
          <w:p w14:paraId="0255BB15">
            <w:pPr>
              <w:snapToGrid w:val="0"/>
              <w:spacing w:line="360" w:lineRule="auto"/>
              <w:jc w:val="center"/>
              <w:rPr>
                <w:rFonts w:ascii="仿宋" w:hAnsi="仿宋" w:eastAsia="仿宋" w:cs="宋体"/>
                <w:sz w:val="24"/>
              </w:rPr>
            </w:pPr>
          </w:p>
        </w:tc>
        <w:tc>
          <w:tcPr>
            <w:tcW w:w="993" w:type="dxa"/>
            <w:vAlign w:val="center"/>
          </w:tcPr>
          <w:p w14:paraId="32FD0A77">
            <w:pPr>
              <w:snapToGrid w:val="0"/>
              <w:spacing w:line="360" w:lineRule="auto"/>
              <w:jc w:val="center"/>
              <w:rPr>
                <w:rFonts w:ascii="仿宋" w:hAnsi="仿宋" w:eastAsia="仿宋" w:cs="宋体"/>
                <w:sz w:val="24"/>
              </w:rPr>
            </w:pPr>
          </w:p>
        </w:tc>
        <w:tc>
          <w:tcPr>
            <w:tcW w:w="1559" w:type="dxa"/>
            <w:vAlign w:val="center"/>
          </w:tcPr>
          <w:p w14:paraId="43F94614">
            <w:pPr>
              <w:spacing w:line="360" w:lineRule="auto"/>
              <w:jc w:val="center"/>
              <w:rPr>
                <w:rFonts w:ascii="仿宋" w:hAnsi="仿宋" w:eastAsia="仿宋" w:cs="宋体"/>
                <w:sz w:val="24"/>
              </w:rPr>
            </w:pPr>
          </w:p>
        </w:tc>
        <w:tc>
          <w:tcPr>
            <w:tcW w:w="1984" w:type="dxa"/>
            <w:vAlign w:val="center"/>
          </w:tcPr>
          <w:p w14:paraId="32AD3FED">
            <w:pPr>
              <w:spacing w:line="360" w:lineRule="auto"/>
              <w:jc w:val="center"/>
              <w:rPr>
                <w:rFonts w:ascii="仿宋" w:hAnsi="仿宋" w:eastAsia="仿宋" w:cs="宋体"/>
                <w:sz w:val="24"/>
              </w:rPr>
            </w:pPr>
          </w:p>
        </w:tc>
        <w:tc>
          <w:tcPr>
            <w:tcW w:w="3119" w:type="dxa"/>
            <w:vAlign w:val="center"/>
          </w:tcPr>
          <w:p w14:paraId="293B7303">
            <w:pPr>
              <w:spacing w:line="360" w:lineRule="auto"/>
              <w:jc w:val="center"/>
              <w:rPr>
                <w:rFonts w:ascii="仿宋" w:hAnsi="仿宋" w:eastAsia="仿宋" w:cs="宋体"/>
                <w:sz w:val="24"/>
              </w:rPr>
            </w:pPr>
          </w:p>
        </w:tc>
      </w:tr>
      <w:tr w14:paraId="5440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ABC4D4">
            <w:pPr>
              <w:spacing w:line="360" w:lineRule="auto"/>
              <w:jc w:val="center"/>
              <w:rPr>
                <w:rFonts w:ascii="仿宋" w:hAnsi="仿宋" w:eastAsia="仿宋" w:cs="宋体"/>
                <w:sz w:val="24"/>
              </w:rPr>
            </w:pPr>
          </w:p>
        </w:tc>
        <w:tc>
          <w:tcPr>
            <w:tcW w:w="1417" w:type="dxa"/>
            <w:vAlign w:val="center"/>
          </w:tcPr>
          <w:p w14:paraId="23F84F45">
            <w:pPr>
              <w:snapToGrid w:val="0"/>
              <w:spacing w:line="360" w:lineRule="auto"/>
              <w:jc w:val="center"/>
              <w:rPr>
                <w:rFonts w:ascii="仿宋" w:hAnsi="仿宋" w:eastAsia="仿宋" w:cs="宋体"/>
                <w:sz w:val="24"/>
              </w:rPr>
            </w:pPr>
          </w:p>
        </w:tc>
        <w:tc>
          <w:tcPr>
            <w:tcW w:w="1843" w:type="dxa"/>
            <w:vAlign w:val="center"/>
          </w:tcPr>
          <w:p w14:paraId="2186ECAB">
            <w:pPr>
              <w:snapToGrid w:val="0"/>
              <w:spacing w:line="360" w:lineRule="auto"/>
              <w:jc w:val="center"/>
              <w:rPr>
                <w:rFonts w:ascii="仿宋" w:hAnsi="仿宋" w:eastAsia="仿宋" w:cs="宋体"/>
                <w:sz w:val="24"/>
              </w:rPr>
            </w:pPr>
          </w:p>
        </w:tc>
        <w:tc>
          <w:tcPr>
            <w:tcW w:w="1580" w:type="dxa"/>
            <w:vAlign w:val="center"/>
          </w:tcPr>
          <w:p w14:paraId="7E7CD1FF">
            <w:pPr>
              <w:snapToGrid w:val="0"/>
              <w:spacing w:line="360" w:lineRule="auto"/>
              <w:jc w:val="center"/>
              <w:rPr>
                <w:rFonts w:ascii="仿宋" w:hAnsi="仿宋" w:eastAsia="仿宋" w:cs="宋体"/>
                <w:sz w:val="24"/>
              </w:rPr>
            </w:pPr>
          </w:p>
        </w:tc>
        <w:tc>
          <w:tcPr>
            <w:tcW w:w="1538" w:type="dxa"/>
            <w:vAlign w:val="center"/>
          </w:tcPr>
          <w:p w14:paraId="7F487012">
            <w:pPr>
              <w:snapToGrid w:val="0"/>
              <w:spacing w:line="360" w:lineRule="auto"/>
              <w:jc w:val="center"/>
              <w:rPr>
                <w:rFonts w:ascii="仿宋" w:hAnsi="仿宋" w:eastAsia="仿宋" w:cs="宋体"/>
                <w:sz w:val="24"/>
              </w:rPr>
            </w:pPr>
          </w:p>
        </w:tc>
        <w:tc>
          <w:tcPr>
            <w:tcW w:w="993" w:type="dxa"/>
            <w:vAlign w:val="center"/>
          </w:tcPr>
          <w:p w14:paraId="4878A4D4">
            <w:pPr>
              <w:snapToGrid w:val="0"/>
              <w:spacing w:line="360" w:lineRule="auto"/>
              <w:jc w:val="center"/>
              <w:rPr>
                <w:rFonts w:ascii="仿宋" w:hAnsi="仿宋" w:eastAsia="仿宋" w:cs="宋体"/>
                <w:sz w:val="24"/>
              </w:rPr>
            </w:pPr>
          </w:p>
        </w:tc>
        <w:tc>
          <w:tcPr>
            <w:tcW w:w="1559" w:type="dxa"/>
            <w:vAlign w:val="center"/>
          </w:tcPr>
          <w:p w14:paraId="236B3126">
            <w:pPr>
              <w:spacing w:line="360" w:lineRule="auto"/>
              <w:jc w:val="center"/>
              <w:rPr>
                <w:rFonts w:ascii="仿宋" w:hAnsi="仿宋" w:eastAsia="仿宋" w:cs="宋体"/>
                <w:sz w:val="24"/>
              </w:rPr>
            </w:pPr>
          </w:p>
        </w:tc>
        <w:tc>
          <w:tcPr>
            <w:tcW w:w="1984" w:type="dxa"/>
            <w:vAlign w:val="center"/>
          </w:tcPr>
          <w:p w14:paraId="0EE6BFB7">
            <w:pPr>
              <w:spacing w:line="360" w:lineRule="auto"/>
              <w:jc w:val="center"/>
              <w:rPr>
                <w:rFonts w:ascii="仿宋" w:hAnsi="仿宋" w:eastAsia="仿宋" w:cs="宋体"/>
                <w:sz w:val="24"/>
              </w:rPr>
            </w:pPr>
          </w:p>
        </w:tc>
        <w:tc>
          <w:tcPr>
            <w:tcW w:w="3119" w:type="dxa"/>
            <w:vAlign w:val="center"/>
          </w:tcPr>
          <w:p w14:paraId="2DE5DB32">
            <w:pPr>
              <w:spacing w:line="360" w:lineRule="auto"/>
              <w:jc w:val="center"/>
              <w:rPr>
                <w:rFonts w:ascii="仿宋" w:hAnsi="仿宋" w:eastAsia="仿宋" w:cs="宋体"/>
                <w:sz w:val="24"/>
              </w:rPr>
            </w:pPr>
          </w:p>
        </w:tc>
      </w:tr>
      <w:tr w14:paraId="3C90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002ABD">
            <w:pPr>
              <w:spacing w:line="360" w:lineRule="auto"/>
              <w:jc w:val="center"/>
              <w:rPr>
                <w:rFonts w:ascii="仿宋" w:hAnsi="仿宋" w:eastAsia="仿宋" w:cs="宋体"/>
                <w:sz w:val="24"/>
              </w:rPr>
            </w:pPr>
          </w:p>
        </w:tc>
        <w:tc>
          <w:tcPr>
            <w:tcW w:w="1417" w:type="dxa"/>
            <w:vAlign w:val="center"/>
          </w:tcPr>
          <w:p w14:paraId="20B56576">
            <w:pPr>
              <w:snapToGrid w:val="0"/>
              <w:spacing w:line="360" w:lineRule="auto"/>
              <w:jc w:val="center"/>
              <w:rPr>
                <w:rFonts w:ascii="仿宋" w:hAnsi="仿宋" w:eastAsia="仿宋" w:cs="宋体"/>
                <w:sz w:val="24"/>
              </w:rPr>
            </w:pPr>
          </w:p>
        </w:tc>
        <w:tc>
          <w:tcPr>
            <w:tcW w:w="1843" w:type="dxa"/>
            <w:vAlign w:val="center"/>
          </w:tcPr>
          <w:p w14:paraId="1945E7BB">
            <w:pPr>
              <w:snapToGrid w:val="0"/>
              <w:spacing w:line="360" w:lineRule="auto"/>
              <w:jc w:val="center"/>
              <w:rPr>
                <w:rFonts w:ascii="仿宋" w:hAnsi="仿宋" w:eastAsia="仿宋" w:cs="宋体"/>
                <w:sz w:val="24"/>
              </w:rPr>
            </w:pPr>
          </w:p>
        </w:tc>
        <w:tc>
          <w:tcPr>
            <w:tcW w:w="1580" w:type="dxa"/>
            <w:vAlign w:val="center"/>
          </w:tcPr>
          <w:p w14:paraId="7CAEAA7F">
            <w:pPr>
              <w:snapToGrid w:val="0"/>
              <w:spacing w:line="360" w:lineRule="auto"/>
              <w:jc w:val="center"/>
              <w:rPr>
                <w:rFonts w:ascii="仿宋" w:hAnsi="仿宋" w:eastAsia="仿宋" w:cs="宋体"/>
                <w:sz w:val="24"/>
              </w:rPr>
            </w:pPr>
          </w:p>
        </w:tc>
        <w:tc>
          <w:tcPr>
            <w:tcW w:w="1538" w:type="dxa"/>
            <w:vAlign w:val="center"/>
          </w:tcPr>
          <w:p w14:paraId="1D0B6EF6">
            <w:pPr>
              <w:snapToGrid w:val="0"/>
              <w:spacing w:line="360" w:lineRule="auto"/>
              <w:jc w:val="center"/>
              <w:rPr>
                <w:rFonts w:ascii="仿宋" w:hAnsi="仿宋" w:eastAsia="仿宋" w:cs="宋体"/>
                <w:sz w:val="24"/>
              </w:rPr>
            </w:pPr>
          </w:p>
        </w:tc>
        <w:tc>
          <w:tcPr>
            <w:tcW w:w="993" w:type="dxa"/>
            <w:vAlign w:val="center"/>
          </w:tcPr>
          <w:p w14:paraId="6F232F0B">
            <w:pPr>
              <w:snapToGrid w:val="0"/>
              <w:spacing w:line="360" w:lineRule="auto"/>
              <w:jc w:val="center"/>
              <w:rPr>
                <w:rFonts w:ascii="仿宋" w:hAnsi="仿宋" w:eastAsia="仿宋" w:cs="宋体"/>
                <w:sz w:val="24"/>
              </w:rPr>
            </w:pPr>
          </w:p>
        </w:tc>
        <w:tc>
          <w:tcPr>
            <w:tcW w:w="1559" w:type="dxa"/>
            <w:vAlign w:val="center"/>
          </w:tcPr>
          <w:p w14:paraId="01297130">
            <w:pPr>
              <w:spacing w:line="360" w:lineRule="auto"/>
              <w:jc w:val="center"/>
              <w:rPr>
                <w:rFonts w:ascii="仿宋" w:hAnsi="仿宋" w:eastAsia="仿宋" w:cs="宋体"/>
                <w:sz w:val="24"/>
              </w:rPr>
            </w:pPr>
          </w:p>
        </w:tc>
        <w:tc>
          <w:tcPr>
            <w:tcW w:w="1984" w:type="dxa"/>
            <w:vAlign w:val="center"/>
          </w:tcPr>
          <w:p w14:paraId="312EC336">
            <w:pPr>
              <w:spacing w:line="360" w:lineRule="auto"/>
              <w:jc w:val="center"/>
              <w:rPr>
                <w:rFonts w:ascii="仿宋" w:hAnsi="仿宋" w:eastAsia="仿宋" w:cs="宋体"/>
                <w:sz w:val="24"/>
              </w:rPr>
            </w:pPr>
          </w:p>
        </w:tc>
        <w:tc>
          <w:tcPr>
            <w:tcW w:w="3119" w:type="dxa"/>
            <w:vAlign w:val="center"/>
          </w:tcPr>
          <w:p w14:paraId="62BBC813">
            <w:pPr>
              <w:spacing w:line="360" w:lineRule="auto"/>
              <w:jc w:val="center"/>
              <w:rPr>
                <w:rFonts w:ascii="仿宋" w:hAnsi="仿宋" w:eastAsia="仿宋" w:cs="宋体"/>
                <w:sz w:val="24"/>
              </w:rPr>
            </w:pPr>
          </w:p>
        </w:tc>
      </w:tr>
      <w:tr w14:paraId="1A1A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5"/>
            <w:vAlign w:val="center"/>
          </w:tcPr>
          <w:p w14:paraId="244F1F5B">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7655" w:type="dxa"/>
            <w:gridSpan w:val="4"/>
            <w:vAlign w:val="center"/>
          </w:tcPr>
          <w:p w14:paraId="17FBB6D2">
            <w:pPr>
              <w:spacing w:line="360" w:lineRule="auto"/>
              <w:jc w:val="center"/>
              <w:rPr>
                <w:rFonts w:ascii="仿宋" w:hAnsi="仿宋" w:eastAsia="仿宋" w:cs="宋体"/>
                <w:sz w:val="24"/>
              </w:rPr>
            </w:pPr>
          </w:p>
        </w:tc>
      </w:tr>
      <w:tr w14:paraId="1C7A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5"/>
            <w:vAlign w:val="center"/>
          </w:tcPr>
          <w:p w14:paraId="3AB32719">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7655" w:type="dxa"/>
            <w:gridSpan w:val="4"/>
            <w:vAlign w:val="center"/>
          </w:tcPr>
          <w:p w14:paraId="24D5F67F">
            <w:pPr>
              <w:spacing w:line="360" w:lineRule="auto"/>
              <w:jc w:val="center"/>
              <w:rPr>
                <w:rFonts w:ascii="仿宋" w:hAnsi="仿宋" w:eastAsia="仿宋" w:cs="宋体"/>
                <w:sz w:val="24"/>
              </w:rPr>
            </w:pPr>
          </w:p>
        </w:tc>
      </w:tr>
    </w:tbl>
    <w:p w14:paraId="01EE2A7A">
      <w:pPr>
        <w:spacing w:line="360" w:lineRule="auto"/>
        <w:rPr>
          <w:rFonts w:ascii="仿宋" w:hAnsi="仿宋" w:eastAsia="仿宋" w:cs="仿宋"/>
          <w:b/>
          <w:kern w:val="0"/>
          <w:sz w:val="24"/>
          <w:lang w:val="zh-CN"/>
        </w:rPr>
      </w:pPr>
    </w:p>
    <w:p w14:paraId="38BEC10E">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7238246A">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676EE314">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0409395D">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3、特别提示：采购代理机构将对项目名称和项目编号，中标供应商名称、地址和中标金额，主要中标标的名称、品牌（如果有）、规格型号、数量、单价等予以公示。</w:t>
      </w:r>
    </w:p>
    <w:p w14:paraId="6310F2AD">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E77077">
      <w:pPr>
        <w:spacing w:line="360" w:lineRule="auto"/>
        <w:ind w:firstLine="482" w:firstLineChars="200"/>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5、</w:t>
      </w:r>
      <w:r>
        <w:rPr>
          <w:rFonts w:hint="eastAsia" w:ascii="仿宋" w:hAnsi="仿宋" w:eastAsia="仿宋" w:cs="仿宋"/>
          <w:b/>
          <w:bCs/>
          <w:color w:val="000000" w:themeColor="text1"/>
          <w:sz w:val="24"/>
        </w:rPr>
        <w:t>特别说明：▲供应商报价低于项目预算50%的，应当在报价文件中详细阐述不影响产品质量或者诚信履约的具体原因。</w:t>
      </w:r>
    </w:p>
    <w:p w14:paraId="02A13ED9">
      <w:pPr>
        <w:pStyle w:val="696"/>
        <w:keepNext w:val="0"/>
        <w:pageBreakBefore w:val="0"/>
        <w:tabs>
          <w:tab w:val="clear" w:pos="720"/>
        </w:tabs>
        <w:snapToGrid w:val="0"/>
        <w:spacing w:before="120" w:after="120" w:line="240" w:lineRule="auto"/>
        <w:ind w:firstLine="643"/>
        <w:jc w:val="both"/>
        <w:outlineLvl w:val="9"/>
        <w:rPr>
          <w:rFonts w:ascii="仿宋" w:hAnsi="仿宋" w:eastAsia="仿宋" w:cs="仿宋"/>
          <w:kern w:val="0"/>
          <w:sz w:val="24"/>
          <w:lang w:val="zh-CN"/>
        </w:rPr>
      </w:pPr>
    </w:p>
    <w:p w14:paraId="4963412F">
      <w:pPr>
        <w:autoSpaceDE w:val="0"/>
        <w:autoSpaceDN w:val="0"/>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23F76BB">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     </w:t>
      </w:r>
    </w:p>
    <w:p w14:paraId="544FA11B">
      <w:pPr>
        <w:widowControl/>
        <w:adjustRightInd/>
        <w:jc w:val="center"/>
        <w:rPr>
          <w:rFonts w:ascii="仿宋" w:hAnsi="仿宋" w:eastAsia="仿宋" w:cs="仿宋"/>
          <w:b/>
          <w:color w:val="000000" w:themeColor="text1"/>
          <w:kern w:val="0"/>
          <w:sz w:val="24"/>
          <w:lang w:val="zh-CN"/>
        </w:rPr>
      </w:pPr>
      <w:r>
        <w:rPr>
          <w:rFonts w:hint="eastAsia" w:ascii="仿宋" w:hAnsi="仿宋" w:eastAsia="仿宋" w:cs="仿宋"/>
          <w:b/>
          <w:color w:val="000000" w:themeColor="text1"/>
          <w:sz w:val="32"/>
          <w:szCs w:val="32"/>
        </w:rPr>
        <w:t>报价明细清单</w:t>
      </w:r>
    </w:p>
    <w:p w14:paraId="5C25760D">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项目编号：</w:t>
      </w:r>
    </w:p>
    <w:p w14:paraId="42B22757">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项目名称：</w:t>
      </w:r>
    </w:p>
    <w:tbl>
      <w:tblPr>
        <w:tblStyle w:val="66"/>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91"/>
        <w:gridCol w:w="1808"/>
        <w:gridCol w:w="781"/>
        <w:gridCol w:w="1432"/>
        <w:gridCol w:w="1192"/>
        <w:gridCol w:w="1208"/>
        <w:gridCol w:w="1208"/>
      </w:tblGrid>
      <w:tr w14:paraId="50E9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677" w:type="dxa"/>
            <w:vAlign w:val="center"/>
          </w:tcPr>
          <w:p w14:paraId="7B7A415C">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91" w:type="dxa"/>
            <w:vAlign w:val="center"/>
          </w:tcPr>
          <w:p w14:paraId="1BF9F30E">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08" w:type="dxa"/>
            <w:vAlign w:val="center"/>
          </w:tcPr>
          <w:p w14:paraId="019A5559">
            <w:pPr>
              <w:spacing w:line="360" w:lineRule="auto"/>
              <w:jc w:val="center"/>
              <w:rPr>
                <w:rFonts w:ascii="仿宋" w:hAnsi="仿宋" w:eastAsia="仿宋" w:cs="宋体"/>
                <w:b/>
                <w:sz w:val="24"/>
              </w:rPr>
            </w:pPr>
          </w:p>
          <w:p w14:paraId="31DFDD2D">
            <w:pPr>
              <w:spacing w:line="360" w:lineRule="auto"/>
              <w:jc w:val="center"/>
              <w:rPr>
                <w:rFonts w:ascii="仿宋" w:hAnsi="仿宋" w:eastAsia="仿宋" w:cs="宋体"/>
                <w:b/>
                <w:sz w:val="24"/>
              </w:rPr>
            </w:pPr>
            <w:r>
              <w:rPr>
                <w:rFonts w:hint="eastAsia" w:ascii="仿宋" w:hAnsi="仿宋" w:eastAsia="仿宋" w:cs="宋体"/>
                <w:b/>
                <w:sz w:val="24"/>
              </w:rPr>
              <w:t>品牌</w:t>
            </w:r>
          </w:p>
          <w:p w14:paraId="2058D167">
            <w:pPr>
              <w:spacing w:line="360" w:lineRule="auto"/>
              <w:jc w:val="center"/>
              <w:rPr>
                <w:rFonts w:ascii="仿宋" w:hAnsi="仿宋" w:eastAsia="仿宋" w:cs="宋体"/>
                <w:b/>
                <w:sz w:val="24"/>
              </w:rPr>
            </w:pPr>
            <w:r>
              <w:rPr>
                <w:rFonts w:hint="eastAsia" w:ascii="仿宋" w:hAnsi="仿宋" w:eastAsia="仿宋" w:cs="宋体"/>
                <w:b/>
                <w:sz w:val="24"/>
              </w:rPr>
              <w:t>（如果有）</w:t>
            </w:r>
          </w:p>
        </w:tc>
        <w:tc>
          <w:tcPr>
            <w:tcW w:w="781" w:type="dxa"/>
            <w:vAlign w:val="center"/>
          </w:tcPr>
          <w:p w14:paraId="39B7ED74">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432" w:type="dxa"/>
            <w:vAlign w:val="center"/>
          </w:tcPr>
          <w:p w14:paraId="4108C54E">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1192" w:type="dxa"/>
            <w:vAlign w:val="center"/>
          </w:tcPr>
          <w:p w14:paraId="0FDD19A5">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208" w:type="dxa"/>
            <w:vAlign w:val="center"/>
          </w:tcPr>
          <w:p w14:paraId="47945D86">
            <w:pPr>
              <w:spacing w:line="360" w:lineRule="auto"/>
              <w:jc w:val="center"/>
              <w:rPr>
                <w:rFonts w:ascii="仿宋" w:hAnsi="仿宋" w:eastAsia="仿宋" w:cs="宋体"/>
                <w:b/>
                <w:sz w:val="24"/>
              </w:rPr>
            </w:pPr>
            <w:r>
              <w:rPr>
                <w:rFonts w:hint="eastAsia" w:ascii="仿宋" w:hAnsi="仿宋" w:eastAsia="仿宋" w:cs="宋体"/>
                <w:b/>
                <w:sz w:val="24"/>
              </w:rPr>
              <w:t>单价（元）</w:t>
            </w:r>
          </w:p>
        </w:tc>
        <w:tc>
          <w:tcPr>
            <w:tcW w:w="1208" w:type="dxa"/>
            <w:vAlign w:val="center"/>
          </w:tcPr>
          <w:p w14:paraId="45FFE69D">
            <w:pPr>
              <w:spacing w:line="360" w:lineRule="auto"/>
              <w:jc w:val="center"/>
              <w:rPr>
                <w:rFonts w:ascii="仿宋" w:hAnsi="仿宋" w:eastAsia="仿宋" w:cs="宋体"/>
                <w:b/>
                <w:sz w:val="24"/>
              </w:rPr>
            </w:pPr>
            <w:r>
              <w:rPr>
                <w:rFonts w:hint="eastAsia" w:ascii="仿宋" w:hAnsi="仿宋" w:eastAsia="仿宋" w:cs="宋体"/>
                <w:b/>
                <w:sz w:val="24"/>
              </w:rPr>
              <w:t>合价（元）</w:t>
            </w:r>
          </w:p>
        </w:tc>
      </w:tr>
      <w:tr w14:paraId="7265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7" w:type="dxa"/>
            <w:vAlign w:val="center"/>
          </w:tcPr>
          <w:p w14:paraId="0B265256">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1</w:t>
            </w:r>
          </w:p>
        </w:tc>
        <w:tc>
          <w:tcPr>
            <w:tcW w:w="1391" w:type="dxa"/>
            <w:vAlign w:val="center"/>
          </w:tcPr>
          <w:p w14:paraId="758112B5">
            <w:pPr>
              <w:spacing w:line="300" w:lineRule="auto"/>
              <w:jc w:val="center"/>
              <w:rPr>
                <w:rFonts w:ascii="仿宋" w:hAnsi="仿宋" w:eastAsia="仿宋" w:cs="仿宋"/>
                <w:color w:val="000000" w:themeColor="text1"/>
                <w:sz w:val="24"/>
              </w:rPr>
            </w:pPr>
          </w:p>
        </w:tc>
        <w:tc>
          <w:tcPr>
            <w:tcW w:w="1808" w:type="dxa"/>
          </w:tcPr>
          <w:p w14:paraId="2719BDB9">
            <w:pPr>
              <w:spacing w:line="300" w:lineRule="auto"/>
              <w:jc w:val="center"/>
              <w:rPr>
                <w:rFonts w:ascii="仿宋" w:hAnsi="仿宋" w:eastAsia="仿宋" w:cs="仿宋"/>
                <w:color w:val="000000" w:themeColor="text1"/>
                <w:sz w:val="24"/>
              </w:rPr>
            </w:pPr>
          </w:p>
        </w:tc>
        <w:tc>
          <w:tcPr>
            <w:tcW w:w="781" w:type="dxa"/>
            <w:vAlign w:val="center"/>
          </w:tcPr>
          <w:p w14:paraId="4276D6A1">
            <w:pPr>
              <w:spacing w:line="300" w:lineRule="auto"/>
              <w:jc w:val="center"/>
              <w:rPr>
                <w:rFonts w:ascii="仿宋" w:hAnsi="仿宋" w:eastAsia="仿宋" w:cs="仿宋"/>
                <w:color w:val="000000" w:themeColor="text1"/>
                <w:sz w:val="24"/>
              </w:rPr>
            </w:pPr>
          </w:p>
        </w:tc>
        <w:tc>
          <w:tcPr>
            <w:tcW w:w="1432" w:type="dxa"/>
            <w:vAlign w:val="center"/>
          </w:tcPr>
          <w:p w14:paraId="69E0A7D7">
            <w:pPr>
              <w:spacing w:line="300" w:lineRule="auto"/>
              <w:jc w:val="center"/>
              <w:rPr>
                <w:rFonts w:ascii="仿宋" w:hAnsi="仿宋" w:eastAsia="仿宋" w:cs="仿宋"/>
                <w:color w:val="000000" w:themeColor="text1"/>
                <w:sz w:val="24"/>
              </w:rPr>
            </w:pPr>
          </w:p>
        </w:tc>
        <w:tc>
          <w:tcPr>
            <w:tcW w:w="1192" w:type="dxa"/>
            <w:vAlign w:val="center"/>
          </w:tcPr>
          <w:p w14:paraId="15A7378B">
            <w:pPr>
              <w:spacing w:line="300" w:lineRule="auto"/>
              <w:jc w:val="center"/>
              <w:rPr>
                <w:rFonts w:ascii="仿宋" w:hAnsi="仿宋" w:eastAsia="仿宋" w:cs="仿宋"/>
                <w:color w:val="000000" w:themeColor="text1"/>
                <w:sz w:val="24"/>
              </w:rPr>
            </w:pPr>
          </w:p>
        </w:tc>
        <w:tc>
          <w:tcPr>
            <w:tcW w:w="1208" w:type="dxa"/>
            <w:vAlign w:val="center"/>
          </w:tcPr>
          <w:p w14:paraId="32A463DE">
            <w:pPr>
              <w:spacing w:line="300" w:lineRule="auto"/>
              <w:jc w:val="center"/>
              <w:rPr>
                <w:rFonts w:ascii="仿宋" w:hAnsi="仿宋" w:eastAsia="仿宋" w:cs="仿宋"/>
                <w:color w:val="000000" w:themeColor="text1"/>
                <w:sz w:val="24"/>
              </w:rPr>
            </w:pPr>
          </w:p>
        </w:tc>
        <w:tc>
          <w:tcPr>
            <w:tcW w:w="1208" w:type="dxa"/>
            <w:vAlign w:val="center"/>
          </w:tcPr>
          <w:p w14:paraId="5FAD3C1E">
            <w:pPr>
              <w:spacing w:line="300" w:lineRule="auto"/>
              <w:jc w:val="center"/>
              <w:rPr>
                <w:rFonts w:ascii="仿宋" w:hAnsi="仿宋" w:eastAsia="仿宋" w:cs="仿宋"/>
                <w:color w:val="000000" w:themeColor="text1"/>
                <w:sz w:val="24"/>
              </w:rPr>
            </w:pPr>
          </w:p>
        </w:tc>
      </w:tr>
      <w:tr w14:paraId="02AE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61D5B4F3">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2</w:t>
            </w:r>
          </w:p>
        </w:tc>
        <w:tc>
          <w:tcPr>
            <w:tcW w:w="1391" w:type="dxa"/>
            <w:vAlign w:val="center"/>
          </w:tcPr>
          <w:p w14:paraId="7B72F9BF">
            <w:pPr>
              <w:spacing w:line="300" w:lineRule="auto"/>
              <w:jc w:val="center"/>
              <w:rPr>
                <w:rFonts w:ascii="仿宋" w:hAnsi="仿宋" w:eastAsia="仿宋" w:cs="仿宋"/>
                <w:color w:val="000000" w:themeColor="text1"/>
                <w:sz w:val="24"/>
              </w:rPr>
            </w:pPr>
          </w:p>
        </w:tc>
        <w:tc>
          <w:tcPr>
            <w:tcW w:w="1808" w:type="dxa"/>
          </w:tcPr>
          <w:p w14:paraId="02BD1E43">
            <w:pPr>
              <w:spacing w:line="300" w:lineRule="auto"/>
              <w:jc w:val="center"/>
              <w:rPr>
                <w:rFonts w:ascii="仿宋" w:hAnsi="仿宋" w:eastAsia="仿宋" w:cs="仿宋"/>
                <w:color w:val="000000" w:themeColor="text1"/>
                <w:sz w:val="24"/>
              </w:rPr>
            </w:pPr>
          </w:p>
        </w:tc>
        <w:tc>
          <w:tcPr>
            <w:tcW w:w="781" w:type="dxa"/>
            <w:vAlign w:val="center"/>
          </w:tcPr>
          <w:p w14:paraId="318F95F8">
            <w:pPr>
              <w:spacing w:line="300" w:lineRule="auto"/>
              <w:jc w:val="center"/>
              <w:rPr>
                <w:rFonts w:ascii="仿宋" w:hAnsi="仿宋" w:eastAsia="仿宋" w:cs="仿宋"/>
                <w:color w:val="000000" w:themeColor="text1"/>
                <w:sz w:val="24"/>
              </w:rPr>
            </w:pPr>
          </w:p>
        </w:tc>
        <w:tc>
          <w:tcPr>
            <w:tcW w:w="1432" w:type="dxa"/>
            <w:vAlign w:val="center"/>
          </w:tcPr>
          <w:p w14:paraId="4A9FC59E">
            <w:pPr>
              <w:spacing w:line="300" w:lineRule="auto"/>
              <w:jc w:val="center"/>
              <w:rPr>
                <w:rFonts w:ascii="仿宋" w:hAnsi="仿宋" w:eastAsia="仿宋" w:cs="仿宋"/>
                <w:color w:val="000000" w:themeColor="text1"/>
                <w:sz w:val="24"/>
              </w:rPr>
            </w:pPr>
          </w:p>
        </w:tc>
        <w:tc>
          <w:tcPr>
            <w:tcW w:w="1192" w:type="dxa"/>
            <w:vAlign w:val="center"/>
          </w:tcPr>
          <w:p w14:paraId="7614FB82">
            <w:pPr>
              <w:spacing w:line="300" w:lineRule="auto"/>
              <w:jc w:val="center"/>
              <w:rPr>
                <w:rFonts w:ascii="仿宋" w:hAnsi="仿宋" w:eastAsia="仿宋" w:cs="仿宋"/>
                <w:color w:val="000000" w:themeColor="text1"/>
                <w:sz w:val="24"/>
              </w:rPr>
            </w:pPr>
          </w:p>
        </w:tc>
        <w:tc>
          <w:tcPr>
            <w:tcW w:w="1208" w:type="dxa"/>
            <w:vAlign w:val="center"/>
          </w:tcPr>
          <w:p w14:paraId="1C23229D">
            <w:pPr>
              <w:spacing w:line="300" w:lineRule="auto"/>
              <w:jc w:val="center"/>
              <w:rPr>
                <w:rFonts w:ascii="仿宋" w:hAnsi="仿宋" w:eastAsia="仿宋" w:cs="仿宋"/>
                <w:color w:val="000000" w:themeColor="text1"/>
                <w:sz w:val="24"/>
              </w:rPr>
            </w:pPr>
          </w:p>
        </w:tc>
        <w:tc>
          <w:tcPr>
            <w:tcW w:w="1208" w:type="dxa"/>
            <w:vAlign w:val="center"/>
          </w:tcPr>
          <w:p w14:paraId="2CC774E6">
            <w:pPr>
              <w:spacing w:line="300" w:lineRule="auto"/>
              <w:jc w:val="center"/>
              <w:rPr>
                <w:rFonts w:ascii="仿宋" w:hAnsi="仿宋" w:eastAsia="仿宋" w:cs="仿宋"/>
                <w:color w:val="000000" w:themeColor="text1"/>
                <w:sz w:val="24"/>
              </w:rPr>
            </w:pPr>
          </w:p>
        </w:tc>
      </w:tr>
      <w:tr w14:paraId="4543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390F180A">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3</w:t>
            </w:r>
          </w:p>
        </w:tc>
        <w:tc>
          <w:tcPr>
            <w:tcW w:w="1391" w:type="dxa"/>
            <w:vAlign w:val="center"/>
          </w:tcPr>
          <w:p w14:paraId="596034DA">
            <w:pPr>
              <w:spacing w:line="300" w:lineRule="auto"/>
              <w:jc w:val="center"/>
              <w:rPr>
                <w:rFonts w:ascii="仿宋" w:hAnsi="仿宋" w:eastAsia="仿宋" w:cs="仿宋"/>
                <w:color w:val="000000" w:themeColor="text1"/>
                <w:sz w:val="24"/>
              </w:rPr>
            </w:pPr>
          </w:p>
        </w:tc>
        <w:tc>
          <w:tcPr>
            <w:tcW w:w="1808" w:type="dxa"/>
          </w:tcPr>
          <w:p w14:paraId="44FE163B">
            <w:pPr>
              <w:spacing w:line="300" w:lineRule="auto"/>
              <w:jc w:val="center"/>
              <w:rPr>
                <w:rFonts w:ascii="仿宋" w:hAnsi="仿宋" w:eastAsia="仿宋" w:cs="仿宋"/>
                <w:color w:val="000000" w:themeColor="text1"/>
                <w:sz w:val="24"/>
              </w:rPr>
            </w:pPr>
          </w:p>
        </w:tc>
        <w:tc>
          <w:tcPr>
            <w:tcW w:w="781" w:type="dxa"/>
            <w:vAlign w:val="center"/>
          </w:tcPr>
          <w:p w14:paraId="58426B45">
            <w:pPr>
              <w:spacing w:line="300" w:lineRule="auto"/>
              <w:jc w:val="center"/>
              <w:rPr>
                <w:rFonts w:ascii="仿宋" w:hAnsi="仿宋" w:eastAsia="仿宋" w:cs="仿宋"/>
                <w:color w:val="000000" w:themeColor="text1"/>
                <w:sz w:val="24"/>
              </w:rPr>
            </w:pPr>
          </w:p>
        </w:tc>
        <w:tc>
          <w:tcPr>
            <w:tcW w:w="1432" w:type="dxa"/>
            <w:vAlign w:val="center"/>
          </w:tcPr>
          <w:p w14:paraId="4D844A0A">
            <w:pPr>
              <w:spacing w:line="300" w:lineRule="auto"/>
              <w:jc w:val="center"/>
              <w:rPr>
                <w:rFonts w:ascii="仿宋" w:hAnsi="仿宋" w:eastAsia="仿宋" w:cs="仿宋"/>
                <w:color w:val="000000" w:themeColor="text1"/>
                <w:sz w:val="24"/>
              </w:rPr>
            </w:pPr>
          </w:p>
        </w:tc>
        <w:tc>
          <w:tcPr>
            <w:tcW w:w="1192" w:type="dxa"/>
            <w:vAlign w:val="center"/>
          </w:tcPr>
          <w:p w14:paraId="36528C81">
            <w:pPr>
              <w:spacing w:line="300" w:lineRule="auto"/>
              <w:jc w:val="center"/>
              <w:rPr>
                <w:rFonts w:ascii="仿宋" w:hAnsi="仿宋" w:eastAsia="仿宋" w:cs="仿宋"/>
                <w:color w:val="000000" w:themeColor="text1"/>
                <w:sz w:val="24"/>
              </w:rPr>
            </w:pPr>
          </w:p>
        </w:tc>
        <w:tc>
          <w:tcPr>
            <w:tcW w:w="1208" w:type="dxa"/>
            <w:vAlign w:val="center"/>
          </w:tcPr>
          <w:p w14:paraId="332CFDD4">
            <w:pPr>
              <w:spacing w:line="300" w:lineRule="auto"/>
              <w:jc w:val="center"/>
              <w:rPr>
                <w:rFonts w:ascii="仿宋" w:hAnsi="仿宋" w:eastAsia="仿宋" w:cs="仿宋"/>
                <w:color w:val="000000" w:themeColor="text1"/>
                <w:sz w:val="24"/>
              </w:rPr>
            </w:pPr>
          </w:p>
        </w:tc>
        <w:tc>
          <w:tcPr>
            <w:tcW w:w="1208" w:type="dxa"/>
            <w:vAlign w:val="center"/>
          </w:tcPr>
          <w:p w14:paraId="7A39CD56">
            <w:pPr>
              <w:spacing w:line="300" w:lineRule="auto"/>
              <w:jc w:val="center"/>
              <w:rPr>
                <w:rFonts w:ascii="仿宋" w:hAnsi="仿宋" w:eastAsia="仿宋" w:cs="仿宋"/>
                <w:color w:val="000000" w:themeColor="text1"/>
                <w:sz w:val="24"/>
              </w:rPr>
            </w:pPr>
          </w:p>
        </w:tc>
      </w:tr>
      <w:tr w14:paraId="57D2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3B18E953">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4</w:t>
            </w:r>
          </w:p>
        </w:tc>
        <w:tc>
          <w:tcPr>
            <w:tcW w:w="1391" w:type="dxa"/>
            <w:vAlign w:val="center"/>
          </w:tcPr>
          <w:p w14:paraId="75229FFA">
            <w:pPr>
              <w:spacing w:line="300" w:lineRule="auto"/>
              <w:jc w:val="center"/>
              <w:rPr>
                <w:rFonts w:ascii="仿宋" w:hAnsi="仿宋" w:eastAsia="仿宋" w:cs="仿宋"/>
                <w:color w:val="000000" w:themeColor="text1"/>
                <w:sz w:val="24"/>
              </w:rPr>
            </w:pPr>
          </w:p>
        </w:tc>
        <w:tc>
          <w:tcPr>
            <w:tcW w:w="1808" w:type="dxa"/>
          </w:tcPr>
          <w:p w14:paraId="36C1A08F">
            <w:pPr>
              <w:spacing w:line="300" w:lineRule="auto"/>
              <w:jc w:val="center"/>
              <w:rPr>
                <w:rFonts w:ascii="仿宋" w:hAnsi="仿宋" w:eastAsia="仿宋" w:cs="仿宋"/>
                <w:color w:val="000000" w:themeColor="text1"/>
                <w:sz w:val="24"/>
              </w:rPr>
            </w:pPr>
          </w:p>
        </w:tc>
        <w:tc>
          <w:tcPr>
            <w:tcW w:w="781" w:type="dxa"/>
            <w:vAlign w:val="center"/>
          </w:tcPr>
          <w:p w14:paraId="2919BA36">
            <w:pPr>
              <w:spacing w:line="300" w:lineRule="auto"/>
              <w:jc w:val="center"/>
              <w:rPr>
                <w:rFonts w:ascii="仿宋" w:hAnsi="仿宋" w:eastAsia="仿宋" w:cs="仿宋"/>
                <w:color w:val="000000" w:themeColor="text1"/>
                <w:sz w:val="24"/>
              </w:rPr>
            </w:pPr>
          </w:p>
        </w:tc>
        <w:tc>
          <w:tcPr>
            <w:tcW w:w="1432" w:type="dxa"/>
            <w:vAlign w:val="center"/>
          </w:tcPr>
          <w:p w14:paraId="32F59682">
            <w:pPr>
              <w:spacing w:line="300" w:lineRule="auto"/>
              <w:jc w:val="center"/>
              <w:rPr>
                <w:rFonts w:ascii="仿宋" w:hAnsi="仿宋" w:eastAsia="仿宋" w:cs="仿宋"/>
                <w:color w:val="000000" w:themeColor="text1"/>
                <w:sz w:val="24"/>
              </w:rPr>
            </w:pPr>
          </w:p>
        </w:tc>
        <w:tc>
          <w:tcPr>
            <w:tcW w:w="1192" w:type="dxa"/>
            <w:vAlign w:val="center"/>
          </w:tcPr>
          <w:p w14:paraId="447D8F81">
            <w:pPr>
              <w:spacing w:line="300" w:lineRule="auto"/>
              <w:jc w:val="center"/>
              <w:rPr>
                <w:rFonts w:ascii="仿宋" w:hAnsi="仿宋" w:eastAsia="仿宋" w:cs="仿宋"/>
                <w:color w:val="000000" w:themeColor="text1"/>
                <w:sz w:val="24"/>
              </w:rPr>
            </w:pPr>
          </w:p>
        </w:tc>
        <w:tc>
          <w:tcPr>
            <w:tcW w:w="1208" w:type="dxa"/>
            <w:vAlign w:val="center"/>
          </w:tcPr>
          <w:p w14:paraId="153820C5">
            <w:pPr>
              <w:spacing w:line="300" w:lineRule="auto"/>
              <w:jc w:val="center"/>
              <w:rPr>
                <w:rFonts w:ascii="仿宋" w:hAnsi="仿宋" w:eastAsia="仿宋" w:cs="仿宋"/>
                <w:color w:val="000000" w:themeColor="text1"/>
                <w:sz w:val="24"/>
              </w:rPr>
            </w:pPr>
          </w:p>
        </w:tc>
        <w:tc>
          <w:tcPr>
            <w:tcW w:w="1208" w:type="dxa"/>
            <w:vAlign w:val="center"/>
          </w:tcPr>
          <w:p w14:paraId="31C2AA17">
            <w:pPr>
              <w:spacing w:line="300" w:lineRule="auto"/>
              <w:jc w:val="center"/>
              <w:rPr>
                <w:rFonts w:ascii="仿宋" w:hAnsi="仿宋" w:eastAsia="仿宋" w:cs="仿宋"/>
                <w:color w:val="000000" w:themeColor="text1"/>
                <w:sz w:val="24"/>
              </w:rPr>
            </w:pPr>
          </w:p>
        </w:tc>
      </w:tr>
      <w:tr w14:paraId="3909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1C9D2C30">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5</w:t>
            </w:r>
          </w:p>
        </w:tc>
        <w:tc>
          <w:tcPr>
            <w:tcW w:w="1391" w:type="dxa"/>
            <w:vAlign w:val="center"/>
          </w:tcPr>
          <w:p w14:paraId="5DB2E741">
            <w:pPr>
              <w:spacing w:line="300" w:lineRule="auto"/>
              <w:jc w:val="center"/>
              <w:rPr>
                <w:rFonts w:ascii="仿宋" w:hAnsi="仿宋" w:eastAsia="仿宋" w:cs="仿宋"/>
                <w:color w:val="000000" w:themeColor="text1"/>
                <w:sz w:val="24"/>
              </w:rPr>
            </w:pPr>
          </w:p>
        </w:tc>
        <w:tc>
          <w:tcPr>
            <w:tcW w:w="1808" w:type="dxa"/>
          </w:tcPr>
          <w:p w14:paraId="3076D04B">
            <w:pPr>
              <w:spacing w:line="300" w:lineRule="auto"/>
              <w:jc w:val="center"/>
              <w:rPr>
                <w:rFonts w:ascii="仿宋" w:hAnsi="仿宋" w:eastAsia="仿宋" w:cs="仿宋"/>
                <w:color w:val="000000" w:themeColor="text1"/>
                <w:sz w:val="24"/>
              </w:rPr>
            </w:pPr>
          </w:p>
        </w:tc>
        <w:tc>
          <w:tcPr>
            <w:tcW w:w="781" w:type="dxa"/>
            <w:vAlign w:val="center"/>
          </w:tcPr>
          <w:p w14:paraId="0C79BE25">
            <w:pPr>
              <w:spacing w:line="300" w:lineRule="auto"/>
              <w:jc w:val="center"/>
              <w:rPr>
                <w:rFonts w:ascii="仿宋" w:hAnsi="仿宋" w:eastAsia="仿宋" w:cs="仿宋"/>
                <w:color w:val="000000" w:themeColor="text1"/>
                <w:sz w:val="24"/>
              </w:rPr>
            </w:pPr>
          </w:p>
        </w:tc>
        <w:tc>
          <w:tcPr>
            <w:tcW w:w="1432" w:type="dxa"/>
            <w:vAlign w:val="center"/>
          </w:tcPr>
          <w:p w14:paraId="739FB610">
            <w:pPr>
              <w:spacing w:line="300" w:lineRule="auto"/>
              <w:jc w:val="center"/>
              <w:rPr>
                <w:rFonts w:ascii="仿宋" w:hAnsi="仿宋" w:eastAsia="仿宋" w:cs="仿宋"/>
                <w:color w:val="000000" w:themeColor="text1"/>
                <w:sz w:val="24"/>
              </w:rPr>
            </w:pPr>
          </w:p>
        </w:tc>
        <w:tc>
          <w:tcPr>
            <w:tcW w:w="1192" w:type="dxa"/>
            <w:vAlign w:val="center"/>
          </w:tcPr>
          <w:p w14:paraId="7B98AC20">
            <w:pPr>
              <w:spacing w:line="300" w:lineRule="auto"/>
              <w:jc w:val="center"/>
              <w:rPr>
                <w:rFonts w:ascii="仿宋" w:hAnsi="仿宋" w:eastAsia="仿宋" w:cs="仿宋"/>
                <w:color w:val="000000" w:themeColor="text1"/>
                <w:sz w:val="24"/>
              </w:rPr>
            </w:pPr>
          </w:p>
        </w:tc>
        <w:tc>
          <w:tcPr>
            <w:tcW w:w="1208" w:type="dxa"/>
            <w:vAlign w:val="center"/>
          </w:tcPr>
          <w:p w14:paraId="7B4A1FB8">
            <w:pPr>
              <w:spacing w:line="300" w:lineRule="auto"/>
              <w:jc w:val="center"/>
              <w:rPr>
                <w:rFonts w:ascii="仿宋" w:hAnsi="仿宋" w:eastAsia="仿宋" w:cs="仿宋"/>
                <w:color w:val="000000" w:themeColor="text1"/>
                <w:sz w:val="24"/>
              </w:rPr>
            </w:pPr>
          </w:p>
        </w:tc>
        <w:tc>
          <w:tcPr>
            <w:tcW w:w="1208" w:type="dxa"/>
            <w:vAlign w:val="center"/>
          </w:tcPr>
          <w:p w14:paraId="207DDCA0">
            <w:pPr>
              <w:spacing w:line="300" w:lineRule="auto"/>
              <w:jc w:val="center"/>
              <w:rPr>
                <w:rFonts w:ascii="仿宋" w:hAnsi="仿宋" w:eastAsia="仿宋" w:cs="仿宋"/>
                <w:color w:val="000000" w:themeColor="text1"/>
                <w:sz w:val="24"/>
              </w:rPr>
            </w:pPr>
          </w:p>
        </w:tc>
      </w:tr>
      <w:tr w14:paraId="5F25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559EE334">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6</w:t>
            </w:r>
          </w:p>
        </w:tc>
        <w:tc>
          <w:tcPr>
            <w:tcW w:w="1391" w:type="dxa"/>
            <w:vAlign w:val="center"/>
          </w:tcPr>
          <w:p w14:paraId="0D416C54">
            <w:pPr>
              <w:spacing w:line="300" w:lineRule="auto"/>
              <w:jc w:val="center"/>
              <w:rPr>
                <w:rFonts w:ascii="仿宋" w:hAnsi="仿宋" w:eastAsia="仿宋" w:cs="仿宋"/>
                <w:color w:val="000000" w:themeColor="text1"/>
                <w:sz w:val="24"/>
              </w:rPr>
            </w:pPr>
          </w:p>
        </w:tc>
        <w:tc>
          <w:tcPr>
            <w:tcW w:w="1808" w:type="dxa"/>
          </w:tcPr>
          <w:p w14:paraId="5A03D67C">
            <w:pPr>
              <w:spacing w:line="300" w:lineRule="auto"/>
              <w:jc w:val="center"/>
              <w:rPr>
                <w:rFonts w:ascii="仿宋" w:hAnsi="仿宋" w:eastAsia="仿宋" w:cs="仿宋"/>
                <w:color w:val="000000" w:themeColor="text1"/>
                <w:sz w:val="24"/>
              </w:rPr>
            </w:pPr>
          </w:p>
        </w:tc>
        <w:tc>
          <w:tcPr>
            <w:tcW w:w="781" w:type="dxa"/>
            <w:vAlign w:val="center"/>
          </w:tcPr>
          <w:p w14:paraId="148D1C8D">
            <w:pPr>
              <w:spacing w:line="300" w:lineRule="auto"/>
              <w:jc w:val="center"/>
              <w:rPr>
                <w:rFonts w:ascii="仿宋" w:hAnsi="仿宋" w:eastAsia="仿宋" w:cs="仿宋"/>
                <w:color w:val="000000" w:themeColor="text1"/>
                <w:sz w:val="24"/>
              </w:rPr>
            </w:pPr>
          </w:p>
        </w:tc>
        <w:tc>
          <w:tcPr>
            <w:tcW w:w="1432" w:type="dxa"/>
            <w:vAlign w:val="center"/>
          </w:tcPr>
          <w:p w14:paraId="05924643">
            <w:pPr>
              <w:spacing w:line="300" w:lineRule="auto"/>
              <w:jc w:val="center"/>
              <w:rPr>
                <w:rFonts w:ascii="仿宋" w:hAnsi="仿宋" w:eastAsia="仿宋" w:cs="仿宋"/>
                <w:color w:val="000000" w:themeColor="text1"/>
                <w:sz w:val="24"/>
              </w:rPr>
            </w:pPr>
          </w:p>
        </w:tc>
        <w:tc>
          <w:tcPr>
            <w:tcW w:w="1192" w:type="dxa"/>
            <w:vAlign w:val="center"/>
          </w:tcPr>
          <w:p w14:paraId="71DEDEEB">
            <w:pPr>
              <w:spacing w:line="300" w:lineRule="auto"/>
              <w:jc w:val="center"/>
              <w:rPr>
                <w:rFonts w:ascii="仿宋" w:hAnsi="仿宋" w:eastAsia="仿宋" w:cs="仿宋"/>
                <w:color w:val="000000" w:themeColor="text1"/>
                <w:sz w:val="24"/>
              </w:rPr>
            </w:pPr>
          </w:p>
        </w:tc>
        <w:tc>
          <w:tcPr>
            <w:tcW w:w="1208" w:type="dxa"/>
            <w:vAlign w:val="center"/>
          </w:tcPr>
          <w:p w14:paraId="5C11F843">
            <w:pPr>
              <w:spacing w:line="300" w:lineRule="auto"/>
              <w:jc w:val="center"/>
              <w:rPr>
                <w:rFonts w:ascii="仿宋" w:hAnsi="仿宋" w:eastAsia="仿宋" w:cs="仿宋"/>
                <w:color w:val="000000" w:themeColor="text1"/>
                <w:sz w:val="24"/>
              </w:rPr>
            </w:pPr>
          </w:p>
        </w:tc>
        <w:tc>
          <w:tcPr>
            <w:tcW w:w="1208" w:type="dxa"/>
            <w:vAlign w:val="center"/>
          </w:tcPr>
          <w:p w14:paraId="2ED926A0">
            <w:pPr>
              <w:spacing w:line="300" w:lineRule="auto"/>
              <w:jc w:val="center"/>
              <w:rPr>
                <w:rFonts w:ascii="仿宋" w:hAnsi="仿宋" w:eastAsia="仿宋" w:cs="仿宋"/>
                <w:color w:val="000000" w:themeColor="text1"/>
                <w:sz w:val="24"/>
              </w:rPr>
            </w:pPr>
          </w:p>
        </w:tc>
      </w:tr>
      <w:tr w14:paraId="401C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5EB376AA">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7</w:t>
            </w:r>
          </w:p>
        </w:tc>
        <w:tc>
          <w:tcPr>
            <w:tcW w:w="1391" w:type="dxa"/>
            <w:vAlign w:val="center"/>
          </w:tcPr>
          <w:p w14:paraId="64DFDA3F">
            <w:pPr>
              <w:spacing w:line="300" w:lineRule="auto"/>
              <w:jc w:val="center"/>
              <w:rPr>
                <w:rFonts w:ascii="仿宋" w:hAnsi="仿宋" w:eastAsia="仿宋" w:cs="仿宋"/>
                <w:color w:val="000000" w:themeColor="text1"/>
                <w:sz w:val="24"/>
              </w:rPr>
            </w:pPr>
          </w:p>
        </w:tc>
        <w:tc>
          <w:tcPr>
            <w:tcW w:w="1808" w:type="dxa"/>
          </w:tcPr>
          <w:p w14:paraId="606B011D">
            <w:pPr>
              <w:spacing w:line="300" w:lineRule="auto"/>
              <w:jc w:val="center"/>
              <w:rPr>
                <w:rFonts w:ascii="仿宋" w:hAnsi="仿宋" w:eastAsia="仿宋" w:cs="仿宋"/>
                <w:color w:val="000000" w:themeColor="text1"/>
                <w:sz w:val="24"/>
              </w:rPr>
            </w:pPr>
          </w:p>
        </w:tc>
        <w:tc>
          <w:tcPr>
            <w:tcW w:w="781" w:type="dxa"/>
            <w:vAlign w:val="center"/>
          </w:tcPr>
          <w:p w14:paraId="3B2235DC">
            <w:pPr>
              <w:spacing w:line="300" w:lineRule="auto"/>
              <w:jc w:val="center"/>
              <w:rPr>
                <w:rFonts w:ascii="仿宋" w:hAnsi="仿宋" w:eastAsia="仿宋" w:cs="仿宋"/>
                <w:color w:val="000000" w:themeColor="text1"/>
                <w:sz w:val="24"/>
              </w:rPr>
            </w:pPr>
          </w:p>
        </w:tc>
        <w:tc>
          <w:tcPr>
            <w:tcW w:w="1432" w:type="dxa"/>
            <w:vAlign w:val="center"/>
          </w:tcPr>
          <w:p w14:paraId="72162B9F">
            <w:pPr>
              <w:spacing w:line="300" w:lineRule="auto"/>
              <w:jc w:val="center"/>
              <w:rPr>
                <w:rFonts w:ascii="仿宋" w:hAnsi="仿宋" w:eastAsia="仿宋" w:cs="仿宋"/>
                <w:color w:val="000000" w:themeColor="text1"/>
                <w:sz w:val="24"/>
              </w:rPr>
            </w:pPr>
          </w:p>
        </w:tc>
        <w:tc>
          <w:tcPr>
            <w:tcW w:w="1192" w:type="dxa"/>
            <w:vAlign w:val="center"/>
          </w:tcPr>
          <w:p w14:paraId="53B05931">
            <w:pPr>
              <w:spacing w:line="300" w:lineRule="auto"/>
              <w:jc w:val="center"/>
              <w:rPr>
                <w:rFonts w:ascii="仿宋" w:hAnsi="仿宋" w:eastAsia="仿宋" w:cs="仿宋"/>
                <w:color w:val="000000" w:themeColor="text1"/>
                <w:sz w:val="24"/>
              </w:rPr>
            </w:pPr>
          </w:p>
        </w:tc>
        <w:tc>
          <w:tcPr>
            <w:tcW w:w="1208" w:type="dxa"/>
            <w:vAlign w:val="center"/>
          </w:tcPr>
          <w:p w14:paraId="42491922">
            <w:pPr>
              <w:spacing w:line="300" w:lineRule="auto"/>
              <w:jc w:val="center"/>
              <w:rPr>
                <w:rFonts w:ascii="仿宋" w:hAnsi="仿宋" w:eastAsia="仿宋" w:cs="仿宋"/>
                <w:color w:val="000000" w:themeColor="text1"/>
                <w:sz w:val="24"/>
              </w:rPr>
            </w:pPr>
          </w:p>
        </w:tc>
        <w:tc>
          <w:tcPr>
            <w:tcW w:w="1208" w:type="dxa"/>
            <w:vAlign w:val="center"/>
          </w:tcPr>
          <w:p w14:paraId="0973DF92">
            <w:pPr>
              <w:spacing w:line="300" w:lineRule="auto"/>
              <w:jc w:val="center"/>
              <w:rPr>
                <w:rFonts w:ascii="仿宋" w:hAnsi="仿宋" w:eastAsia="仿宋" w:cs="仿宋"/>
                <w:color w:val="000000" w:themeColor="text1"/>
                <w:sz w:val="24"/>
              </w:rPr>
            </w:pPr>
          </w:p>
        </w:tc>
      </w:tr>
      <w:tr w14:paraId="3AB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3BB2BCEC">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8</w:t>
            </w:r>
          </w:p>
        </w:tc>
        <w:tc>
          <w:tcPr>
            <w:tcW w:w="1391" w:type="dxa"/>
            <w:vAlign w:val="center"/>
          </w:tcPr>
          <w:p w14:paraId="395CC1F1">
            <w:pPr>
              <w:spacing w:line="300" w:lineRule="auto"/>
              <w:jc w:val="center"/>
              <w:rPr>
                <w:rFonts w:ascii="仿宋" w:hAnsi="仿宋" w:eastAsia="仿宋" w:cs="仿宋"/>
                <w:color w:val="000000" w:themeColor="text1"/>
                <w:sz w:val="24"/>
              </w:rPr>
            </w:pPr>
          </w:p>
        </w:tc>
        <w:tc>
          <w:tcPr>
            <w:tcW w:w="1808" w:type="dxa"/>
          </w:tcPr>
          <w:p w14:paraId="329DC151">
            <w:pPr>
              <w:spacing w:line="300" w:lineRule="auto"/>
              <w:jc w:val="center"/>
              <w:rPr>
                <w:rFonts w:ascii="仿宋" w:hAnsi="仿宋" w:eastAsia="仿宋" w:cs="仿宋"/>
                <w:color w:val="000000" w:themeColor="text1"/>
                <w:sz w:val="24"/>
              </w:rPr>
            </w:pPr>
          </w:p>
        </w:tc>
        <w:tc>
          <w:tcPr>
            <w:tcW w:w="781" w:type="dxa"/>
            <w:vAlign w:val="center"/>
          </w:tcPr>
          <w:p w14:paraId="4A734D63">
            <w:pPr>
              <w:spacing w:line="300" w:lineRule="auto"/>
              <w:jc w:val="center"/>
              <w:rPr>
                <w:rFonts w:ascii="仿宋" w:hAnsi="仿宋" w:eastAsia="仿宋" w:cs="仿宋"/>
                <w:color w:val="000000" w:themeColor="text1"/>
                <w:sz w:val="24"/>
              </w:rPr>
            </w:pPr>
          </w:p>
        </w:tc>
        <w:tc>
          <w:tcPr>
            <w:tcW w:w="1432" w:type="dxa"/>
            <w:vAlign w:val="center"/>
          </w:tcPr>
          <w:p w14:paraId="1B8BB1C6">
            <w:pPr>
              <w:spacing w:line="300" w:lineRule="auto"/>
              <w:jc w:val="center"/>
              <w:rPr>
                <w:rFonts w:ascii="仿宋" w:hAnsi="仿宋" w:eastAsia="仿宋" w:cs="仿宋"/>
                <w:color w:val="000000" w:themeColor="text1"/>
                <w:sz w:val="24"/>
              </w:rPr>
            </w:pPr>
          </w:p>
        </w:tc>
        <w:tc>
          <w:tcPr>
            <w:tcW w:w="1192" w:type="dxa"/>
            <w:vAlign w:val="center"/>
          </w:tcPr>
          <w:p w14:paraId="72D70598">
            <w:pPr>
              <w:spacing w:line="300" w:lineRule="auto"/>
              <w:jc w:val="center"/>
              <w:rPr>
                <w:rFonts w:ascii="仿宋" w:hAnsi="仿宋" w:eastAsia="仿宋" w:cs="仿宋"/>
                <w:color w:val="000000" w:themeColor="text1"/>
                <w:sz w:val="24"/>
              </w:rPr>
            </w:pPr>
          </w:p>
        </w:tc>
        <w:tc>
          <w:tcPr>
            <w:tcW w:w="1208" w:type="dxa"/>
            <w:vAlign w:val="center"/>
          </w:tcPr>
          <w:p w14:paraId="4A371630">
            <w:pPr>
              <w:spacing w:line="300" w:lineRule="auto"/>
              <w:jc w:val="center"/>
              <w:rPr>
                <w:rFonts w:ascii="仿宋" w:hAnsi="仿宋" w:eastAsia="仿宋" w:cs="仿宋"/>
                <w:color w:val="000000" w:themeColor="text1"/>
                <w:sz w:val="24"/>
              </w:rPr>
            </w:pPr>
          </w:p>
        </w:tc>
        <w:tc>
          <w:tcPr>
            <w:tcW w:w="1208" w:type="dxa"/>
            <w:vAlign w:val="center"/>
          </w:tcPr>
          <w:p w14:paraId="67E657FB">
            <w:pPr>
              <w:spacing w:line="300" w:lineRule="auto"/>
              <w:jc w:val="center"/>
              <w:rPr>
                <w:rFonts w:ascii="仿宋" w:hAnsi="仿宋" w:eastAsia="仿宋" w:cs="仿宋"/>
                <w:color w:val="000000" w:themeColor="text1"/>
                <w:sz w:val="24"/>
              </w:rPr>
            </w:pPr>
          </w:p>
        </w:tc>
      </w:tr>
      <w:tr w14:paraId="487E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5775CC6">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9</w:t>
            </w:r>
          </w:p>
        </w:tc>
        <w:tc>
          <w:tcPr>
            <w:tcW w:w="1391" w:type="dxa"/>
            <w:vAlign w:val="center"/>
          </w:tcPr>
          <w:p w14:paraId="483666ED">
            <w:pPr>
              <w:spacing w:line="300" w:lineRule="auto"/>
              <w:jc w:val="center"/>
              <w:rPr>
                <w:rFonts w:ascii="仿宋" w:hAnsi="仿宋" w:eastAsia="仿宋" w:cs="仿宋"/>
                <w:color w:val="000000" w:themeColor="text1"/>
                <w:sz w:val="24"/>
              </w:rPr>
            </w:pPr>
          </w:p>
        </w:tc>
        <w:tc>
          <w:tcPr>
            <w:tcW w:w="1808" w:type="dxa"/>
          </w:tcPr>
          <w:p w14:paraId="63F0B858">
            <w:pPr>
              <w:spacing w:line="300" w:lineRule="auto"/>
              <w:jc w:val="center"/>
              <w:rPr>
                <w:rFonts w:ascii="仿宋" w:hAnsi="仿宋" w:eastAsia="仿宋" w:cs="仿宋"/>
                <w:color w:val="000000" w:themeColor="text1"/>
                <w:sz w:val="24"/>
              </w:rPr>
            </w:pPr>
          </w:p>
        </w:tc>
        <w:tc>
          <w:tcPr>
            <w:tcW w:w="781" w:type="dxa"/>
            <w:vAlign w:val="center"/>
          </w:tcPr>
          <w:p w14:paraId="7A40BD3E">
            <w:pPr>
              <w:spacing w:line="300" w:lineRule="auto"/>
              <w:jc w:val="center"/>
              <w:rPr>
                <w:rFonts w:ascii="仿宋" w:hAnsi="仿宋" w:eastAsia="仿宋" w:cs="仿宋"/>
                <w:color w:val="000000" w:themeColor="text1"/>
                <w:sz w:val="24"/>
              </w:rPr>
            </w:pPr>
          </w:p>
        </w:tc>
        <w:tc>
          <w:tcPr>
            <w:tcW w:w="1432" w:type="dxa"/>
            <w:vAlign w:val="center"/>
          </w:tcPr>
          <w:p w14:paraId="167744E2">
            <w:pPr>
              <w:spacing w:line="300" w:lineRule="auto"/>
              <w:jc w:val="center"/>
              <w:rPr>
                <w:rFonts w:ascii="仿宋" w:hAnsi="仿宋" w:eastAsia="仿宋" w:cs="仿宋"/>
                <w:color w:val="000000" w:themeColor="text1"/>
                <w:sz w:val="24"/>
              </w:rPr>
            </w:pPr>
          </w:p>
        </w:tc>
        <w:tc>
          <w:tcPr>
            <w:tcW w:w="1192" w:type="dxa"/>
            <w:vAlign w:val="center"/>
          </w:tcPr>
          <w:p w14:paraId="095009D3">
            <w:pPr>
              <w:spacing w:line="300" w:lineRule="auto"/>
              <w:jc w:val="center"/>
              <w:rPr>
                <w:rFonts w:ascii="仿宋" w:hAnsi="仿宋" w:eastAsia="仿宋" w:cs="仿宋"/>
                <w:color w:val="000000" w:themeColor="text1"/>
                <w:sz w:val="24"/>
              </w:rPr>
            </w:pPr>
          </w:p>
        </w:tc>
        <w:tc>
          <w:tcPr>
            <w:tcW w:w="1208" w:type="dxa"/>
            <w:vAlign w:val="center"/>
          </w:tcPr>
          <w:p w14:paraId="485AE401">
            <w:pPr>
              <w:spacing w:line="300" w:lineRule="auto"/>
              <w:jc w:val="center"/>
              <w:rPr>
                <w:rFonts w:ascii="仿宋" w:hAnsi="仿宋" w:eastAsia="仿宋" w:cs="仿宋"/>
                <w:color w:val="000000" w:themeColor="text1"/>
                <w:sz w:val="24"/>
              </w:rPr>
            </w:pPr>
          </w:p>
        </w:tc>
        <w:tc>
          <w:tcPr>
            <w:tcW w:w="1208" w:type="dxa"/>
            <w:vAlign w:val="center"/>
          </w:tcPr>
          <w:p w14:paraId="560DFFD9">
            <w:pPr>
              <w:spacing w:line="300" w:lineRule="auto"/>
              <w:jc w:val="center"/>
              <w:rPr>
                <w:rFonts w:ascii="仿宋" w:hAnsi="仿宋" w:eastAsia="仿宋" w:cs="仿宋"/>
                <w:color w:val="000000" w:themeColor="text1"/>
                <w:sz w:val="24"/>
              </w:rPr>
            </w:pPr>
          </w:p>
        </w:tc>
      </w:tr>
      <w:tr w14:paraId="5340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78B57D5C">
            <w:pPr>
              <w:spacing w:line="30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1391" w:type="dxa"/>
            <w:vAlign w:val="center"/>
          </w:tcPr>
          <w:p w14:paraId="7BDAF9CD">
            <w:pPr>
              <w:spacing w:line="300" w:lineRule="auto"/>
              <w:jc w:val="center"/>
              <w:rPr>
                <w:rFonts w:ascii="仿宋" w:hAnsi="仿宋" w:eastAsia="仿宋" w:cs="仿宋"/>
                <w:color w:val="000000" w:themeColor="text1"/>
                <w:sz w:val="24"/>
              </w:rPr>
            </w:pPr>
          </w:p>
        </w:tc>
        <w:tc>
          <w:tcPr>
            <w:tcW w:w="1808" w:type="dxa"/>
          </w:tcPr>
          <w:p w14:paraId="78318F81">
            <w:pPr>
              <w:spacing w:line="300" w:lineRule="auto"/>
              <w:jc w:val="center"/>
              <w:rPr>
                <w:rFonts w:ascii="仿宋" w:hAnsi="仿宋" w:eastAsia="仿宋" w:cs="仿宋"/>
                <w:color w:val="000000" w:themeColor="text1"/>
                <w:sz w:val="24"/>
              </w:rPr>
            </w:pPr>
          </w:p>
        </w:tc>
        <w:tc>
          <w:tcPr>
            <w:tcW w:w="781" w:type="dxa"/>
            <w:vAlign w:val="center"/>
          </w:tcPr>
          <w:p w14:paraId="6BA59CC1">
            <w:pPr>
              <w:spacing w:line="300" w:lineRule="auto"/>
              <w:jc w:val="center"/>
              <w:rPr>
                <w:rFonts w:ascii="仿宋" w:hAnsi="仿宋" w:eastAsia="仿宋" w:cs="仿宋"/>
                <w:color w:val="000000" w:themeColor="text1"/>
                <w:sz w:val="24"/>
              </w:rPr>
            </w:pPr>
          </w:p>
        </w:tc>
        <w:tc>
          <w:tcPr>
            <w:tcW w:w="1432" w:type="dxa"/>
            <w:vAlign w:val="center"/>
          </w:tcPr>
          <w:p w14:paraId="28C2208F">
            <w:pPr>
              <w:spacing w:line="300" w:lineRule="auto"/>
              <w:jc w:val="center"/>
              <w:rPr>
                <w:rFonts w:ascii="仿宋" w:hAnsi="仿宋" w:eastAsia="仿宋" w:cs="仿宋"/>
                <w:color w:val="000000" w:themeColor="text1"/>
                <w:sz w:val="24"/>
              </w:rPr>
            </w:pPr>
          </w:p>
        </w:tc>
        <w:tc>
          <w:tcPr>
            <w:tcW w:w="1192" w:type="dxa"/>
            <w:vAlign w:val="center"/>
          </w:tcPr>
          <w:p w14:paraId="42BE89A7">
            <w:pPr>
              <w:spacing w:line="300" w:lineRule="auto"/>
              <w:jc w:val="center"/>
              <w:rPr>
                <w:rFonts w:ascii="仿宋" w:hAnsi="仿宋" w:eastAsia="仿宋" w:cs="仿宋"/>
                <w:color w:val="000000" w:themeColor="text1"/>
                <w:sz w:val="24"/>
              </w:rPr>
            </w:pPr>
          </w:p>
        </w:tc>
        <w:tc>
          <w:tcPr>
            <w:tcW w:w="1208" w:type="dxa"/>
            <w:vAlign w:val="center"/>
          </w:tcPr>
          <w:p w14:paraId="3E8462E8">
            <w:pPr>
              <w:spacing w:line="300" w:lineRule="auto"/>
              <w:jc w:val="center"/>
              <w:rPr>
                <w:rFonts w:ascii="仿宋" w:hAnsi="仿宋" w:eastAsia="仿宋" w:cs="仿宋"/>
                <w:color w:val="000000" w:themeColor="text1"/>
                <w:sz w:val="24"/>
              </w:rPr>
            </w:pPr>
          </w:p>
        </w:tc>
        <w:tc>
          <w:tcPr>
            <w:tcW w:w="1208" w:type="dxa"/>
            <w:vAlign w:val="center"/>
          </w:tcPr>
          <w:p w14:paraId="33593D98">
            <w:pPr>
              <w:spacing w:line="300" w:lineRule="auto"/>
              <w:jc w:val="center"/>
              <w:rPr>
                <w:rFonts w:ascii="仿宋" w:hAnsi="仿宋" w:eastAsia="仿宋" w:cs="仿宋"/>
                <w:color w:val="000000" w:themeColor="text1"/>
                <w:sz w:val="24"/>
              </w:rPr>
            </w:pPr>
          </w:p>
        </w:tc>
      </w:tr>
      <w:tr w14:paraId="1DAB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764FA26E">
            <w:pPr>
              <w:spacing w:line="300" w:lineRule="auto"/>
              <w:jc w:val="center"/>
              <w:rPr>
                <w:rFonts w:ascii="仿宋" w:hAnsi="仿宋" w:eastAsia="仿宋" w:cs="仿宋"/>
                <w:color w:val="000000" w:themeColor="text1"/>
                <w:sz w:val="24"/>
              </w:rPr>
            </w:pPr>
          </w:p>
        </w:tc>
        <w:tc>
          <w:tcPr>
            <w:tcW w:w="1391" w:type="dxa"/>
            <w:vAlign w:val="center"/>
          </w:tcPr>
          <w:p w14:paraId="0DBA59ED">
            <w:pPr>
              <w:spacing w:line="300" w:lineRule="auto"/>
              <w:jc w:val="center"/>
              <w:rPr>
                <w:rFonts w:ascii="仿宋" w:hAnsi="仿宋" w:eastAsia="仿宋" w:cs="仿宋"/>
                <w:color w:val="000000" w:themeColor="text1"/>
                <w:sz w:val="24"/>
              </w:rPr>
            </w:pPr>
          </w:p>
        </w:tc>
        <w:tc>
          <w:tcPr>
            <w:tcW w:w="1808" w:type="dxa"/>
          </w:tcPr>
          <w:p w14:paraId="499B9B59">
            <w:pPr>
              <w:spacing w:line="300" w:lineRule="auto"/>
              <w:jc w:val="center"/>
              <w:rPr>
                <w:rFonts w:ascii="仿宋" w:hAnsi="仿宋" w:eastAsia="仿宋" w:cs="仿宋"/>
                <w:color w:val="000000" w:themeColor="text1"/>
                <w:sz w:val="24"/>
              </w:rPr>
            </w:pPr>
          </w:p>
        </w:tc>
        <w:tc>
          <w:tcPr>
            <w:tcW w:w="781" w:type="dxa"/>
            <w:vAlign w:val="center"/>
          </w:tcPr>
          <w:p w14:paraId="10FF4833">
            <w:pPr>
              <w:spacing w:line="300" w:lineRule="auto"/>
              <w:jc w:val="center"/>
              <w:rPr>
                <w:rFonts w:ascii="仿宋" w:hAnsi="仿宋" w:eastAsia="仿宋" w:cs="仿宋"/>
                <w:color w:val="000000" w:themeColor="text1"/>
                <w:sz w:val="24"/>
              </w:rPr>
            </w:pPr>
          </w:p>
        </w:tc>
        <w:tc>
          <w:tcPr>
            <w:tcW w:w="1432" w:type="dxa"/>
            <w:vAlign w:val="center"/>
          </w:tcPr>
          <w:p w14:paraId="12C548AD">
            <w:pPr>
              <w:spacing w:line="300" w:lineRule="auto"/>
              <w:jc w:val="center"/>
              <w:rPr>
                <w:rFonts w:ascii="仿宋" w:hAnsi="仿宋" w:eastAsia="仿宋" w:cs="仿宋"/>
                <w:color w:val="000000" w:themeColor="text1"/>
                <w:sz w:val="24"/>
              </w:rPr>
            </w:pPr>
          </w:p>
        </w:tc>
        <w:tc>
          <w:tcPr>
            <w:tcW w:w="1192" w:type="dxa"/>
            <w:vAlign w:val="center"/>
          </w:tcPr>
          <w:p w14:paraId="6C064BA1">
            <w:pPr>
              <w:spacing w:line="300" w:lineRule="auto"/>
              <w:jc w:val="center"/>
              <w:rPr>
                <w:rFonts w:ascii="仿宋" w:hAnsi="仿宋" w:eastAsia="仿宋" w:cs="仿宋"/>
                <w:color w:val="000000" w:themeColor="text1"/>
                <w:sz w:val="24"/>
              </w:rPr>
            </w:pPr>
          </w:p>
        </w:tc>
        <w:tc>
          <w:tcPr>
            <w:tcW w:w="1208" w:type="dxa"/>
            <w:vAlign w:val="center"/>
          </w:tcPr>
          <w:p w14:paraId="783BF6AF">
            <w:pPr>
              <w:spacing w:line="300" w:lineRule="auto"/>
              <w:jc w:val="center"/>
              <w:rPr>
                <w:rFonts w:ascii="仿宋" w:hAnsi="仿宋" w:eastAsia="仿宋" w:cs="仿宋"/>
                <w:color w:val="000000" w:themeColor="text1"/>
                <w:sz w:val="24"/>
              </w:rPr>
            </w:pPr>
          </w:p>
        </w:tc>
        <w:tc>
          <w:tcPr>
            <w:tcW w:w="1208" w:type="dxa"/>
            <w:vAlign w:val="center"/>
          </w:tcPr>
          <w:p w14:paraId="681BD568">
            <w:pPr>
              <w:spacing w:line="300" w:lineRule="auto"/>
              <w:jc w:val="center"/>
              <w:rPr>
                <w:rFonts w:ascii="仿宋" w:hAnsi="仿宋" w:eastAsia="仿宋" w:cs="仿宋"/>
                <w:color w:val="000000" w:themeColor="text1"/>
                <w:sz w:val="24"/>
              </w:rPr>
            </w:pPr>
          </w:p>
        </w:tc>
      </w:tr>
      <w:tr w14:paraId="3930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44E92D7F">
            <w:pPr>
              <w:spacing w:line="300" w:lineRule="auto"/>
              <w:jc w:val="center"/>
              <w:rPr>
                <w:rFonts w:ascii="仿宋" w:hAnsi="仿宋" w:eastAsia="仿宋" w:cs="仿宋"/>
                <w:color w:val="000000" w:themeColor="text1"/>
                <w:sz w:val="24"/>
              </w:rPr>
            </w:pPr>
          </w:p>
        </w:tc>
        <w:tc>
          <w:tcPr>
            <w:tcW w:w="1391" w:type="dxa"/>
            <w:vAlign w:val="center"/>
          </w:tcPr>
          <w:p w14:paraId="3114B20E">
            <w:pPr>
              <w:spacing w:line="300" w:lineRule="auto"/>
              <w:jc w:val="center"/>
              <w:rPr>
                <w:rFonts w:ascii="仿宋" w:hAnsi="仿宋" w:eastAsia="仿宋" w:cs="仿宋"/>
                <w:color w:val="000000" w:themeColor="text1"/>
                <w:sz w:val="24"/>
              </w:rPr>
            </w:pPr>
          </w:p>
        </w:tc>
        <w:tc>
          <w:tcPr>
            <w:tcW w:w="1808" w:type="dxa"/>
          </w:tcPr>
          <w:p w14:paraId="4B424AD6">
            <w:pPr>
              <w:spacing w:line="300" w:lineRule="auto"/>
              <w:jc w:val="center"/>
              <w:rPr>
                <w:rFonts w:ascii="仿宋" w:hAnsi="仿宋" w:eastAsia="仿宋" w:cs="仿宋"/>
                <w:color w:val="000000" w:themeColor="text1"/>
                <w:sz w:val="24"/>
              </w:rPr>
            </w:pPr>
          </w:p>
        </w:tc>
        <w:tc>
          <w:tcPr>
            <w:tcW w:w="781" w:type="dxa"/>
            <w:vAlign w:val="center"/>
          </w:tcPr>
          <w:p w14:paraId="6C38B397">
            <w:pPr>
              <w:spacing w:line="300" w:lineRule="auto"/>
              <w:jc w:val="center"/>
              <w:rPr>
                <w:rFonts w:ascii="仿宋" w:hAnsi="仿宋" w:eastAsia="仿宋" w:cs="仿宋"/>
                <w:color w:val="000000" w:themeColor="text1"/>
                <w:sz w:val="24"/>
              </w:rPr>
            </w:pPr>
          </w:p>
        </w:tc>
        <w:tc>
          <w:tcPr>
            <w:tcW w:w="1432" w:type="dxa"/>
            <w:vAlign w:val="center"/>
          </w:tcPr>
          <w:p w14:paraId="2ADBB6E7">
            <w:pPr>
              <w:spacing w:line="300" w:lineRule="auto"/>
              <w:jc w:val="center"/>
              <w:rPr>
                <w:rFonts w:ascii="仿宋" w:hAnsi="仿宋" w:eastAsia="仿宋" w:cs="仿宋"/>
                <w:color w:val="000000" w:themeColor="text1"/>
                <w:sz w:val="24"/>
              </w:rPr>
            </w:pPr>
          </w:p>
        </w:tc>
        <w:tc>
          <w:tcPr>
            <w:tcW w:w="1192" w:type="dxa"/>
            <w:vAlign w:val="center"/>
          </w:tcPr>
          <w:p w14:paraId="65E7AD8A">
            <w:pPr>
              <w:spacing w:line="300" w:lineRule="auto"/>
              <w:jc w:val="center"/>
              <w:rPr>
                <w:rFonts w:ascii="仿宋" w:hAnsi="仿宋" w:eastAsia="仿宋" w:cs="仿宋"/>
                <w:color w:val="000000" w:themeColor="text1"/>
                <w:sz w:val="24"/>
              </w:rPr>
            </w:pPr>
          </w:p>
        </w:tc>
        <w:tc>
          <w:tcPr>
            <w:tcW w:w="1208" w:type="dxa"/>
            <w:vAlign w:val="center"/>
          </w:tcPr>
          <w:p w14:paraId="742709A0">
            <w:pPr>
              <w:spacing w:line="300" w:lineRule="auto"/>
              <w:jc w:val="center"/>
              <w:rPr>
                <w:rFonts w:ascii="仿宋" w:hAnsi="仿宋" w:eastAsia="仿宋" w:cs="仿宋"/>
                <w:color w:val="000000" w:themeColor="text1"/>
                <w:sz w:val="24"/>
              </w:rPr>
            </w:pPr>
          </w:p>
        </w:tc>
        <w:tc>
          <w:tcPr>
            <w:tcW w:w="1208" w:type="dxa"/>
            <w:vAlign w:val="center"/>
          </w:tcPr>
          <w:p w14:paraId="45EB66D3">
            <w:pPr>
              <w:spacing w:line="300" w:lineRule="auto"/>
              <w:jc w:val="center"/>
              <w:rPr>
                <w:rFonts w:ascii="仿宋" w:hAnsi="仿宋" w:eastAsia="仿宋" w:cs="仿宋"/>
                <w:color w:val="000000" w:themeColor="text1"/>
                <w:sz w:val="24"/>
              </w:rPr>
            </w:pPr>
          </w:p>
        </w:tc>
      </w:tr>
      <w:tr w14:paraId="4FEA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86FEC21">
            <w:pPr>
              <w:spacing w:line="300" w:lineRule="auto"/>
              <w:jc w:val="center"/>
              <w:rPr>
                <w:rFonts w:ascii="仿宋" w:hAnsi="仿宋" w:eastAsia="仿宋" w:cs="仿宋"/>
                <w:color w:val="000000" w:themeColor="text1"/>
                <w:sz w:val="24"/>
              </w:rPr>
            </w:pPr>
          </w:p>
        </w:tc>
        <w:tc>
          <w:tcPr>
            <w:tcW w:w="1391" w:type="dxa"/>
            <w:vAlign w:val="center"/>
          </w:tcPr>
          <w:p w14:paraId="5A35B7BE">
            <w:pPr>
              <w:spacing w:line="300" w:lineRule="auto"/>
              <w:jc w:val="center"/>
              <w:rPr>
                <w:rFonts w:ascii="仿宋" w:hAnsi="仿宋" w:eastAsia="仿宋" w:cs="仿宋"/>
                <w:color w:val="000000" w:themeColor="text1"/>
                <w:sz w:val="24"/>
              </w:rPr>
            </w:pPr>
          </w:p>
        </w:tc>
        <w:tc>
          <w:tcPr>
            <w:tcW w:w="1808" w:type="dxa"/>
          </w:tcPr>
          <w:p w14:paraId="193B8730">
            <w:pPr>
              <w:spacing w:line="300" w:lineRule="auto"/>
              <w:jc w:val="center"/>
              <w:rPr>
                <w:rFonts w:ascii="仿宋" w:hAnsi="仿宋" w:eastAsia="仿宋" w:cs="仿宋"/>
                <w:color w:val="000000" w:themeColor="text1"/>
                <w:sz w:val="24"/>
              </w:rPr>
            </w:pPr>
          </w:p>
        </w:tc>
        <w:tc>
          <w:tcPr>
            <w:tcW w:w="781" w:type="dxa"/>
            <w:vAlign w:val="center"/>
          </w:tcPr>
          <w:p w14:paraId="067754BA">
            <w:pPr>
              <w:spacing w:line="300" w:lineRule="auto"/>
              <w:jc w:val="center"/>
              <w:rPr>
                <w:rFonts w:ascii="仿宋" w:hAnsi="仿宋" w:eastAsia="仿宋" w:cs="仿宋"/>
                <w:color w:val="000000" w:themeColor="text1"/>
                <w:sz w:val="24"/>
              </w:rPr>
            </w:pPr>
          </w:p>
        </w:tc>
        <w:tc>
          <w:tcPr>
            <w:tcW w:w="1432" w:type="dxa"/>
            <w:vAlign w:val="center"/>
          </w:tcPr>
          <w:p w14:paraId="6CBEAD20">
            <w:pPr>
              <w:spacing w:line="300" w:lineRule="auto"/>
              <w:jc w:val="center"/>
              <w:rPr>
                <w:rFonts w:ascii="仿宋" w:hAnsi="仿宋" w:eastAsia="仿宋" w:cs="仿宋"/>
                <w:color w:val="000000" w:themeColor="text1"/>
                <w:sz w:val="24"/>
              </w:rPr>
            </w:pPr>
          </w:p>
        </w:tc>
        <w:tc>
          <w:tcPr>
            <w:tcW w:w="1192" w:type="dxa"/>
            <w:vAlign w:val="center"/>
          </w:tcPr>
          <w:p w14:paraId="1D6FBBDC">
            <w:pPr>
              <w:spacing w:line="300" w:lineRule="auto"/>
              <w:jc w:val="center"/>
              <w:rPr>
                <w:rFonts w:ascii="仿宋" w:hAnsi="仿宋" w:eastAsia="仿宋" w:cs="仿宋"/>
                <w:color w:val="000000" w:themeColor="text1"/>
                <w:sz w:val="24"/>
              </w:rPr>
            </w:pPr>
          </w:p>
        </w:tc>
        <w:tc>
          <w:tcPr>
            <w:tcW w:w="1208" w:type="dxa"/>
            <w:vAlign w:val="center"/>
          </w:tcPr>
          <w:p w14:paraId="660E3398">
            <w:pPr>
              <w:spacing w:line="300" w:lineRule="auto"/>
              <w:jc w:val="center"/>
              <w:rPr>
                <w:rFonts w:ascii="仿宋" w:hAnsi="仿宋" w:eastAsia="仿宋" w:cs="仿宋"/>
                <w:color w:val="000000" w:themeColor="text1"/>
                <w:sz w:val="24"/>
              </w:rPr>
            </w:pPr>
          </w:p>
        </w:tc>
        <w:tc>
          <w:tcPr>
            <w:tcW w:w="1208" w:type="dxa"/>
            <w:vAlign w:val="center"/>
          </w:tcPr>
          <w:p w14:paraId="4D00A97B">
            <w:pPr>
              <w:spacing w:line="300" w:lineRule="auto"/>
              <w:jc w:val="center"/>
              <w:rPr>
                <w:rFonts w:ascii="仿宋" w:hAnsi="仿宋" w:eastAsia="仿宋" w:cs="仿宋"/>
                <w:color w:val="000000" w:themeColor="text1"/>
                <w:sz w:val="24"/>
              </w:rPr>
            </w:pPr>
          </w:p>
        </w:tc>
      </w:tr>
      <w:tr w14:paraId="6618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89" w:type="dxa"/>
            <w:gridSpan w:val="7"/>
            <w:vAlign w:val="center"/>
          </w:tcPr>
          <w:p w14:paraId="3E91793B">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投标报价（小写）</w:t>
            </w:r>
          </w:p>
        </w:tc>
        <w:tc>
          <w:tcPr>
            <w:tcW w:w="1208" w:type="dxa"/>
            <w:vAlign w:val="center"/>
          </w:tcPr>
          <w:p w14:paraId="24BAFEE0">
            <w:pPr>
              <w:spacing w:line="300" w:lineRule="auto"/>
              <w:jc w:val="left"/>
              <w:rPr>
                <w:rFonts w:ascii="仿宋" w:hAnsi="仿宋" w:eastAsia="仿宋" w:cs="仿宋"/>
                <w:color w:val="000000" w:themeColor="text1"/>
                <w:sz w:val="24"/>
              </w:rPr>
            </w:pPr>
          </w:p>
        </w:tc>
      </w:tr>
      <w:tr w14:paraId="758E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489" w:type="dxa"/>
            <w:gridSpan w:val="7"/>
            <w:vAlign w:val="center"/>
          </w:tcPr>
          <w:p w14:paraId="53B7521E">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投标报价（大写）</w:t>
            </w:r>
          </w:p>
        </w:tc>
        <w:tc>
          <w:tcPr>
            <w:tcW w:w="1208" w:type="dxa"/>
            <w:vAlign w:val="center"/>
          </w:tcPr>
          <w:p w14:paraId="263E0707">
            <w:pPr>
              <w:spacing w:line="300" w:lineRule="auto"/>
              <w:jc w:val="left"/>
              <w:rPr>
                <w:rFonts w:ascii="仿宋" w:hAnsi="仿宋" w:eastAsia="仿宋" w:cs="仿宋"/>
                <w:color w:val="000000" w:themeColor="text1"/>
                <w:sz w:val="24"/>
              </w:rPr>
            </w:pPr>
          </w:p>
        </w:tc>
      </w:tr>
    </w:tbl>
    <w:p w14:paraId="28D3B3E4">
      <w:pPr>
        <w:snapToGrid w:val="0"/>
        <w:spacing w:line="30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注：</w:t>
      </w:r>
      <w:r>
        <w:rPr>
          <w:rFonts w:ascii="仿宋" w:hAnsi="仿宋" w:eastAsia="仿宋" w:cs="仿宋"/>
          <w:color w:val="000000" w:themeColor="text1"/>
          <w:kern w:val="0"/>
          <w:sz w:val="24"/>
          <w:lang w:val="zh-CN"/>
        </w:rPr>
        <w:t xml:space="preserve"> 1</w:t>
      </w:r>
      <w:r>
        <w:rPr>
          <w:rFonts w:hint="eastAsia" w:ascii="仿宋" w:hAnsi="仿宋" w:eastAsia="仿宋" w:cs="仿宋"/>
          <w:color w:val="000000" w:themeColor="text1"/>
          <w:kern w:val="0"/>
          <w:sz w:val="24"/>
          <w:lang w:val="zh-CN"/>
        </w:rPr>
        <w:t>、以上表格要求按系统细分项目及报价，包括</w:t>
      </w:r>
      <w:r>
        <w:rPr>
          <w:rFonts w:hint="eastAsia" w:ascii="仿宋" w:hAnsi="仿宋" w:eastAsia="仿宋" w:cs="仿宋"/>
          <w:color w:val="000000" w:themeColor="text1"/>
          <w:sz w:val="24"/>
        </w:rPr>
        <w:t>有关本项目实施所需的一切费用均计入报价</w:t>
      </w:r>
      <w:r>
        <w:rPr>
          <w:rFonts w:hint="eastAsia" w:ascii="仿宋" w:hAnsi="仿宋" w:eastAsia="仿宋" w:cs="仿宋"/>
          <w:color w:val="000000" w:themeColor="text1"/>
          <w:kern w:val="0"/>
          <w:sz w:val="24"/>
          <w:lang w:val="zh-CN"/>
        </w:rPr>
        <w:t>。</w:t>
      </w:r>
    </w:p>
    <w:p w14:paraId="640A02A8">
      <w:pPr>
        <w:snapToGrid w:val="0"/>
        <w:spacing w:line="300" w:lineRule="auto"/>
        <w:ind w:firstLine="480" w:firstLineChars="200"/>
        <w:jc w:val="left"/>
        <w:rPr>
          <w:rFonts w:ascii="仿宋" w:hAnsi="仿宋" w:eastAsia="仿宋" w:cs="仿宋"/>
          <w:color w:val="000000" w:themeColor="text1"/>
          <w:kern w:val="0"/>
          <w:sz w:val="24"/>
          <w:lang w:val="zh-CN"/>
        </w:rPr>
      </w:pPr>
      <w:r>
        <w:rPr>
          <w:rFonts w:ascii="仿宋" w:hAnsi="仿宋" w:eastAsia="仿宋" w:cs="仿宋"/>
          <w:color w:val="000000" w:themeColor="text1"/>
          <w:kern w:val="0"/>
          <w:sz w:val="24"/>
          <w:lang w:val="zh-CN"/>
        </w:rPr>
        <w:t>2</w:t>
      </w:r>
      <w:r>
        <w:rPr>
          <w:rFonts w:hint="eastAsia" w:ascii="仿宋" w:hAnsi="仿宋" w:eastAsia="仿宋" w:cs="仿宋"/>
          <w:color w:val="000000" w:themeColor="text1"/>
          <w:kern w:val="0"/>
          <w:sz w:val="24"/>
          <w:lang w:val="zh-CN"/>
        </w:rPr>
        <w:t>、此表仅提供了表格形式，投标供应商应根据需要来填写完整的报价明细清单。</w:t>
      </w:r>
      <w:r>
        <w:rPr>
          <w:rFonts w:hint="eastAsia" w:ascii="仿宋" w:hAnsi="仿宋" w:eastAsia="仿宋" w:cs="仿宋"/>
          <w:color w:val="000000" w:themeColor="text1"/>
          <w:sz w:val="24"/>
        </w:rPr>
        <w:t>明细清单合计总价应与投标（开标）一览表报价保持一致。</w:t>
      </w:r>
    </w:p>
    <w:p w14:paraId="5CEF6E77">
      <w:pPr>
        <w:autoSpaceDE w:val="0"/>
        <w:autoSpaceDN w:val="0"/>
        <w:spacing w:line="360" w:lineRule="auto"/>
        <w:ind w:left="2" w:leftChars="1" w:right="1120" w:firstLine="4560" w:firstLineChars="1900"/>
        <w:jc w:val="righ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投标人名称（</w:t>
      </w:r>
      <w:r>
        <w:rPr>
          <w:rFonts w:hint="eastAsia" w:ascii="仿宋" w:hAnsi="仿宋" w:eastAsia="仿宋" w:cs="仿宋"/>
          <w:color w:val="000000" w:themeColor="text1"/>
          <w:sz w:val="24"/>
        </w:rPr>
        <w:t>电子签名</w:t>
      </w:r>
      <w:r>
        <w:rPr>
          <w:rFonts w:hint="eastAsia" w:ascii="仿宋" w:hAnsi="仿宋" w:eastAsia="仿宋" w:cs="仿宋"/>
          <w:color w:val="000000" w:themeColor="text1"/>
          <w:kern w:val="0"/>
          <w:sz w:val="24"/>
          <w:lang w:val="zh-CN"/>
        </w:rPr>
        <w:t>）：</w:t>
      </w:r>
    </w:p>
    <w:p w14:paraId="5B663F4F">
      <w:pPr>
        <w:spacing w:line="360" w:lineRule="auto"/>
        <w:ind w:firstLine="5040" w:firstLineChars="21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：2024</w:t>
      </w:r>
      <w:r>
        <w:rPr>
          <w:rFonts w:hint="eastAsia" w:ascii="仿宋" w:hAnsi="仿宋" w:eastAsia="仿宋" w:cs="仿宋"/>
          <w:color w:val="000000" w:themeColor="text1"/>
          <w:kern w:val="0"/>
          <w:sz w:val="24"/>
          <w:lang w:val="zh-CN"/>
        </w:rPr>
        <w:t>年月日</w:t>
      </w:r>
    </w:p>
    <w:p w14:paraId="5B994457">
      <w:pPr>
        <w:pStyle w:val="696"/>
        <w:keepNext w:val="0"/>
        <w:pageBreakBefore w:val="0"/>
        <w:tabs>
          <w:tab w:val="clear" w:pos="720"/>
        </w:tabs>
        <w:snapToGrid w:val="0"/>
        <w:spacing w:before="120" w:after="120"/>
        <w:ind w:firstLine="643"/>
        <w:outlineLvl w:val="9"/>
        <w:rPr>
          <w:rFonts w:ascii="仿宋" w:hAnsi="仿宋" w:eastAsia="仿宋" w:cs="宋体"/>
          <w:color w:val="0C0C0C" w:themeColor="text1" w:themeTint="F2"/>
          <w:kern w:val="2"/>
          <w:sz w:val="32"/>
          <w:szCs w:val="32"/>
        </w:rPr>
      </w:pPr>
    </w:p>
    <w:p w14:paraId="5F1530B1">
      <w:pPr>
        <w:pStyle w:val="696"/>
        <w:keepNext w:val="0"/>
        <w:pageBreakBefore w:val="0"/>
        <w:tabs>
          <w:tab w:val="clear" w:pos="720"/>
        </w:tabs>
        <w:snapToGrid w:val="0"/>
        <w:spacing w:before="120" w:after="120"/>
        <w:ind w:firstLine="643"/>
        <w:outlineLvl w:val="9"/>
        <w:rPr>
          <w:rFonts w:ascii="仿宋" w:hAnsi="仿宋" w:eastAsia="仿宋" w:cs="宋体"/>
          <w:kern w:val="2"/>
          <w:sz w:val="32"/>
          <w:szCs w:val="32"/>
        </w:rPr>
      </w:pPr>
    </w:p>
    <w:p w14:paraId="7DE0C4B7">
      <w:pPr>
        <w:pStyle w:val="696"/>
        <w:keepNext w:val="0"/>
        <w:pageBreakBefore w:val="0"/>
        <w:tabs>
          <w:tab w:val="clear" w:pos="720"/>
        </w:tabs>
        <w:snapToGrid w:val="0"/>
        <w:spacing w:before="120" w:after="120"/>
        <w:ind w:firstLine="643"/>
        <w:outlineLvl w:val="9"/>
        <w:rPr>
          <w:rFonts w:ascii="仿宋" w:hAnsi="仿宋" w:eastAsia="仿宋" w:cs="宋体"/>
          <w:kern w:val="2"/>
          <w:sz w:val="32"/>
          <w:szCs w:val="32"/>
        </w:rPr>
      </w:pPr>
    </w:p>
    <w:p w14:paraId="63DCA8D5">
      <w:pPr>
        <w:pStyle w:val="696"/>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w:t>
      </w:r>
      <w:bookmarkStart w:id="545" w:name="_Hlk101259491"/>
      <w:r>
        <w:rPr>
          <w:rFonts w:hint="eastAsia" w:ascii="仿宋" w:hAnsi="仿宋" w:eastAsia="仿宋" w:cs="宋体"/>
          <w:sz w:val="32"/>
          <w:szCs w:val="32"/>
        </w:rPr>
        <w:t>（如果有）</w:t>
      </w:r>
      <w:bookmarkEnd w:id="545"/>
    </w:p>
    <w:p w14:paraId="4688C148">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62F62B22">
      <w:pPr>
        <w:pStyle w:val="2"/>
        <w:keepNext w:val="0"/>
        <w:keepLines w:val="0"/>
        <w:pageBreakBefore/>
        <w:widowControl/>
        <w:tabs>
          <w:tab w:val="left" w:pos="360"/>
        </w:tabs>
        <w:spacing w:before="100" w:beforeAutospacing="1" w:after="100" w:afterAutospacing="1" w:line="360" w:lineRule="auto"/>
        <w:ind w:left="1290" w:firstLine="3213" w:firstLineChars="1000"/>
        <w:rPr>
          <w:rFonts w:ascii="仿宋" w:eastAsia="仿宋" w:cs="仿宋"/>
          <w:sz w:val="32"/>
          <w:szCs w:val="32"/>
        </w:rPr>
      </w:pPr>
      <w:r>
        <w:rPr>
          <w:rFonts w:hint="eastAsia" w:ascii="仿宋" w:eastAsia="仿宋" w:cs="仿宋"/>
          <w:sz w:val="32"/>
          <w:szCs w:val="32"/>
        </w:rPr>
        <w:t>附  件</w:t>
      </w:r>
    </w:p>
    <w:p w14:paraId="21F84A39">
      <w:pPr>
        <w:spacing w:line="360" w:lineRule="auto"/>
        <w:rPr>
          <w:rFonts w:ascii="仿宋" w:eastAsia="仿宋" w:cs="仿宋"/>
          <w:b/>
          <w:spacing w:val="6"/>
          <w:sz w:val="24"/>
        </w:rPr>
      </w:pPr>
      <w:r>
        <w:rPr>
          <w:rFonts w:hint="eastAsia" w:ascii="仿宋" w:eastAsia="仿宋" w:cs="仿宋"/>
          <w:b/>
          <w:spacing w:val="6"/>
          <w:sz w:val="24"/>
        </w:rPr>
        <w:t>附件1：</w:t>
      </w:r>
    </w:p>
    <w:p w14:paraId="64157015">
      <w:pPr>
        <w:spacing w:line="360" w:lineRule="auto"/>
        <w:jc w:val="center"/>
        <w:rPr>
          <w:rFonts w:ascii="仿宋" w:eastAsia="仿宋" w:cs="仿宋"/>
          <w:b/>
          <w:spacing w:val="6"/>
          <w:sz w:val="28"/>
          <w:szCs w:val="28"/>
        </w:rPr>
      </w:pPr>
      <w:r>
        <w:rPr>
          <w:rFonts w:hint="eastAsia" w:ascii="仿宋" w:eastAsia="仿宋" w:cs="仿宋"/>
          <w:b/>
          <w:spacing w:val="6"/>
          <w:sz w:val="28"/>
          <w:szCs w:val="28"/>
        </w:rPr>
        <w:t>残疾人福利性单位声明函</w:t>
      </w:r>
    </w:p>
    <w:p w14:paraId="1DB74ADA">
      <w:pPr>
        <w:spacing w:line="360" w:lineRule="auto"/>
        <w:rPr>
          <w:rFonts w:ascii="仿宋" w:eastAsia="仿宋" w:cs="仿宋"/>
          <w:b/>
          <w:spacing w:val="6"/>
          <w:sz w:val="24"/>
        </w:rPr>
      </w:pPr>
    </w:p>
    <w:p w14:paraId="71A28400">
      <w:pPr>
        <w:spacing w:line="360" w:lineRule="auto"/>
        <w:ind w:firstLine="480" w:firstLineChars="200"/>
        <w:rPr>
          <w:rFonts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772B0D">
      <w:pPr>
        <w:spacing w:line="360" w:lineRule="auto"/>
        <w:ind w:firstLine="480" w:firstLineChars="200"/>
        <w:rPr>
          <w:rFonts w:ascii="仿宋" w:eastAsia="仿宋" w:cs="仿宋"/>
          <w:sz w:val="24"/>
        </w:rPr>
      </w:pPr>
      <w:r>
        <w:rPr>
          <w:rFonts w:hint="eastAsia" w:ascii="仿宋" w:eastAsia="仿宋" w:cs="仿宋"/>
          <w:sz w:val="24"/>
        </w:rPr>
        <w:t>本单位对上述声明的真实性负责。如有虚假，将依法承担相应责任。</w:t>
      </w:r>
    </w:p>
    <w:p w14:paraId="1E744858">
      <w:pPr>
        <w:spacing w:line="360" w:lineRule="auto"/>
        <w:ind w:firstLine="480" w:firstLineChars="200"/>
        <w:rPr>
          <w:rFonts w:ascii="仿宋" w:eastAsia="仿宋" w:cs="仿宋"/>
          <w:sz w:val="24"/>
        </w:rPr>
      </w:pPr>
    </w:p>
    <w:p w14:paraId="52575AE9">
      <w:pPr>
        <w:spacing w:line="360" w:lineRule="auto"/>
        <w:ind w:firstLine="480" w:firstLineChars="200"/>
        <w:rPr>
          <w:rFonts w:ascii="仿宋" w:eastAsia="仿宋" w:cs="仿宋"/>
          <w:sz w:val="24"/>
        </w:rPr>
      </w:pPr>
    </w:p>
    <w:p w14:paraId="111D0C48">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14:paraId="4FBD5509">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日  期：</w:t>
      </w:r>
    </w:p>
    <w:p w14:paraId="5B55C507">
      <w:pPr>
        <w:spacing w:line="360" w:lineRule="auto"/>
        <w:ind w:firstLine="480" w:firstLineChars="200"/>
        <w:rPr>
          <w:rFonts w:ascii="仿宋" w:eastAsia="仿宋" w:cs="仿宋"/>
          <w:sz w:val="24"/>
        </w:rPr>
      </w:pPr>
    </w:p>
    <w:p w14:paraId="78649EB9">
      <w:pPr>
        <w:spacing w:line="360" w:lineRule="auto"/>
        <w:ind w:firstLine="480" w:firstLineChars="200"/>
        <w:rPr>
          <w:rFonts w:ascii="仿宋" w:eastAsia="仿宋" w:cs="仿宋"/>
          <w:sz w:val="24"/>
        </w:rPr>
      </w:pPr>
    </w:p>
    <w:p w14:paraId="0F5BCF8A">
      <w:pPr>
        <w:spacing w:line="360" w:lineRule="auto"/>
        <w:ind w:firstLine="480" w:firstLineChars="200"/>
        <w:rPr>
          <w:rFonts w:ascii="仿宋" w:eastAsia="仿宋" w:cs="仿宋"/>
          <w:sz w:val="24"/>
        </w:rPr>
      </w:pPr>
    </w:p>
    <w:p w14:paraId="14D550E1">
      <w:pPr>
        <w:spacing w:line="360" w:lineRule="auto"/>
        <w:ind w:firstLine="480" w:firstLineChars="200"/>
        <w:rPr>
          <w:rFonts w:ascii="仿宋" w:eastAsia="仿宋" w:cs="仿宋"/>
          <w:sz w:val="24"/>
        </w:rPr>
      </w:pPr>
    </w:p>
    <w:p w14:paraId="1D369B8D">
      <w:pPr>
        <w:spacing w:line="360" w:lineRule="auto"/>
        <w:ind w:firstLine="480" w:firstLineChars="200"/>
        <w:rPr>
          <w:rFonts w:ascii="仿宋" w:eastAsia="仿宋" w:cs="仿宋"/>
          <w:sz w:val="24"/>
        </w:rPr>
      </w:pPr>
    </w:p>
    <w:p w14:paraId="2C3BE01B">
      <w:pPr>
        <w:spacing w:line="360" w:lineRule="auto"/>
        <w:rPr>
          <w:rFonts w:ascii="仿宋" w:eastAsia="仿宋" w:cs="仿宋"/>
          <w:b/>
          <w:sz w:val="24"/>
        </w:rPr>
      </w:pPr>
    </w:p>
    <w:p w14:paraId="60FE4860">
      <w:pPr>
        <w:spacing w:line="360" w:lineRule="auto"/>
        <w:rPr>
          <w:rFonts w:ascii="仿宋" w:eastAsia="仿宋" w:cs="仿宋"/>
          <w:b/>
          <w:sz w:val="24"/>
        </w:rPr>
      </w:pPr>
    </w:p>
    <w:p w14:paraId="37EEB064">
      <w:pPr>
        <w:spacing w:line="360" w:lineRule="auto"/>
        <w:rPr>
          <w:rFonts w:ascii="仿宋" w:eastAsia="仿宋" w:cs="仿宋"/>
          <w:b/>
          <w:sz w:val="24"/>
        </w:rPr>
      </w:pPr>
    </w:p>
    <w:p w14:paraId="18F984AB">
      <w:pPr>
        <w:spacing w:line="360" w:lineRule="auto"/>
        <w:rPr>
          <w:rFonts w:ascii="仿宋" w:eastAsia="仿宋" w:cs="仿宋"/>
          <w:b/>
          <w:sz w:val="24"/>
        </w:rPr>
      </w:pPr>
    </w:p>
    <w:p w14:paraId="04541972">
      <w:pPr>
        <w:spacing w:line="360" w:lineRule="auto"/>
        <w:rPr>
          <w:rFonts w:ascii="仿宋" w:eastAsia="仿宋" w:cs="仿宋"/>
          <w:b/>
          <w:sz w:val="24"/>
        </w:rPr>
      </w:pPr>
      <w:r>
        <w:rPr>
          <w:rFonts w:hint="eastAsia" w:ascii="仿宋" w:eastAsia="仿宋" w:cs="仿宋"/>
          <w:b/>
          <w:sz w:val="24"/>
        </w:rPr>
        <w:br w:type="page"/>
      </w:r>
    </w:p>
    <w:p w14:paraId="1D1702B4">
      <w:pPr>
        <w:spacing w:line="360" w:lineRule="auto"/>
        <w:jc w:val="left"/>
        <w:rPr>
          <w:rFonts w:ascii="仿宋" w:eastAsia="仿宋" w:cs="仿宋"/>
          <w:b/>
          <w:spacing w:val="6"/>
          <w:sz w:val="24"/>
        </w:rPr>
      </w:pPr>
      <w:r>
        <w:rPr>
          <w:rFonts w:hint="eastAsia" w:ascii="仿宋" w:eastAsia="仿宋" w:cs="仿宋"/>
          <w:b/>
          <w:spacing w:val="6"/>
          <w:sz w:val="24"/>
        </w:rPr>
        <w:t>附件2：质疑函范本及制作说明</w:t>
      </w:r>
    </w:p>
    <w:p w14:paraId="27C1AABD">
      <w:pPr>
        <w:spacing w:line="360" w:lineRule="auto"/>
        <w:jc w:val="center"/>
        <w:rPr>
          <w:rFonts w:ascii="仿宋" w:eastAsia="仿宋" w:cs="仿宋"/>
          <w:b/>
          <w:spacing w:val="6"/>
          <w:sz w:val="28"/>
          <w:szCs w:val="28"/>
        </w:rPr>
      </w:pPr>
      <w:r>
        <w:rPr>
          <w:rFonts w:hint="eastAsia" w:ascii="仿宋" w:eastAsia="仿宋" w:cs="仿宋"/>
          <w:b/>
          <w:spacing w:val="6"/>
          <w:sz w:val="28"/>
          <w:szCs w:val="28"/>
        </w:rPr>
        <w:t>质疑函范本</w:t>
      </w:r>
    </w:p>
    <w:p w14:paraId="7148C8FF">
      <w:pPr>
        <w:snapToGrid w:val="0"/>
        <w:spacing w:beforeLines="100" w:line="360" w:lineRule="auto"/>
        <w:rPr>
          <w:rFonts w:ascii="仿宋" w:eastAsia="仿宋" w:cs="仿宋"/>
          <w:bCs/>
          <w:sz w:val="24"/>
        </w:rPr>
      </w:pPr>
      <w:r>
        <w:rPr>
          <w:rFonts w:hint="eastAsia" w:ascii="仿宋" w:eastAsia="仿宋" w:cs="仿宋"/>
          <w:bCs/>
          <w:sz w:val="24"/>
        </w:rPr>
        <w:t>一、质疑供应商基本信息</w:t>
      </w:r>
    </w:p>
    <w:p w14:paraId="3FA39EA4">
      <w:pPr>
        <w:snapToGrid w:val="0"/>
        <w:spacing w:line="360" w:lineRule="auto"/>
        <w:rPr>
          <w:rFonts w:ascii="仿宋" w:eastAsia="仿宋" w:cs="仿宋"/>
          <w:sz w:val="24"/>
          <w:u w:val="dotted"/>
        </w:rPr>
      </w:pPr>
      <w:r>
        <w:rPr>
          <w:rFonts w:hint="eastAsia" w:ascii="仿宋" w:eastAsia="仿宋" w:cs="仿宋"/>
          <w:sz w:val="24"/>
        </w:rPr>
        <w:t>质疑供应商：</w:t>
      </w:r>
    </w:p>
    <w:p w14:paraId="48CB69E2">
      <w:pPr>
        <w:snapToGrid w:val="0"/>
        <w:spacing w:line="360" w:lineRule="auto"/>
        <w:rPr>
          <w:rFonts w:ascii="仿宋" w:eastAsia="仿宋" w:cs="仿宋"/>
          <w:sz w:val="24"/>
        </w:rPr>
      </w:pPr>
      <w:r>
        <w:rPr>
          <w:rFonts w:hint="eastAsia" w:ascii="仿宋" w:eastAsia="仿宋" w:cs="仿宋"/>
          <w:sz w:val="24"/>
        </w:rPr>
        <w:t>地址：邮编：</w:t>
      </w:r>
    </w:p>
    <w:p w14:paraId="2BBEE288">
      <w:pPr>
        <w:snapToGrid w:val="0"/>
        <w:spacing w:line="360" w:lineRule="auto"/>
        <w:rPr>
          <w:rFonts w:ascii="仿宋" w:eastAsia="仿宋" w:cs="仿宋"/>
          <w:sz w:val="24"/>
        </w:rPr>
      </w:pPr>
      <w:r>
        <w:rPr>
          <w:rFonts w:hint="eastAsia" w:ascii="仿宋" w:eastAsia="仿宋" w:cs="仿宋"/>
          <w:sz w:val="24"/>
        </w:rPr>
        <w:t>联系人：联系电话：</w:t>
      </w:r>
    </w:p>
    <w:p w14:paraId="43B1C99F">
      <w:pPr>
        <w:snapToGrid w:val="0"/>
        <w:spacing w:line="360" w:lineRule="auto"/>
        <w:rPr>
          <w:rFonts w:ascii="仿宋" w:eastAsia="仿宋" w:cs="仿宋"/>
          <w:sz w:val="24"/>
          <w:u w:val="dotted"/>
        </w:rPr>
      </w:pPr>
      <w:r>
        <w:rPr>
          <w:rFonts w:hint="eastAsia" w:ascii="仿宋" w:eastAsia="仿宋" w:cs="仿宋"/>
          <w:sz w:val="24"/>
        </w:rPr>
        <w:t>授权代表：</w:t>
      </w:r>
    </w:p>
    <w:p w14:paraId="2C375362">
      <w:pPr>
        <w:snapToGrid w:val="0"/>
        <w:spacing w:line="360" w:lineRule="auto"/>
        <w:rPr>
          <w:rFonts w:ascii="仿宋" w:eastAsia="仿宋" w:cs="仿宋"/>
          <w:sz w:val="24"/>
        </w:rPr>
      </w:pPr>
      <w:r>
        <w:rPr>
          <w:rFonts w:hint="eastAsia" w:ascii="仿宋" w:eastAsia="仿宋" w:cs="仿宋"/>
          <w:sz w:val="24"/>
        </w:rPr>
        <w:t>联系电话：</w:t>
      </w:r>
    </w:p>
    <w:p w14:paraId="1E850989">
      <w:pPr>
        <w:snapToGrid w:val="0"/>
        <w:spacing w:line="360" w:lineRule="auto"/>
        <w:rPr>
          <w:rFonts w:ascii="仿宋" w:eastAsia="仿宋" w:cs="仿宋"/>
          <w:sz w:val="24"/>
        </w:rPr>
      </w:pPr>
      <w:r>
        <w:rPr>
          <w:rFonts w:hint="eastAsia" w:ascii="仿宋" w:eastAsia="仿宋" w:cs="仿宋"/>
          <w:sz w:val="24"/>
        </w:rPr>
        <w:t>地址： 邮编：</w:t>
      </w:r>
    </w:p>
    <w:p w14:paraId="2FD683D8">
      <w:pPr>
        <w:snapToGrid w:val="0"/>
        <w:spacing w:line="360" w:lineRule="auto"/>
        <w:rPr>
          <w:rFonts w:ascii="仿宋" w:eastAsia="仿宋" w:cs="仿宋"/>
          <w:bCs/>
          <w:sz w:val="24"/>
        </w:rPr>
      </w:pPr>
      <w:r>
        <w:rPr>
          <w:rFonts w:hint="eastAsia" w:ascii="仿宋" w:eastAsia="仿宋" w:cs="仿宋"/>
          <w:bCs/>
          <w:sz w:val="24"/>
        </w:rPr>
        <w:t>二、质疑项目基本情况</w:t>
      </w:r>
    </w:p>
    <w:p w14:paraId="1DB4E86D">
      <w:pPr>
        <w:snapToGrid w:val="0"/>
        <w:spacing w:line="360" w:lineRule="auto"/>
        <w:rPr>
          <w:rFonts w:ascii="仿宋" w:eastAsia="仿宋" w:cs="仿宋"/>
          <w:sz w:val="24"/>
        </w:rPr>
      </w:pPr>
      <w:r>
        <w:rPr>
          <w:rFonts w:hint="eastAsia" w:ascii="仿宋" w:eastAsia="仿宋" w:cs="仿宋"/>
          <w:sz w:val="24"/>
        </w:rPr>
        <w:t>质疑项目的名称：</w:t>
      </w:r>
    </w:p>
    <w:p w14:paraId="4E8BC584">
      <w:pPr>
        <w:snapToGrid w:val="0"/>
        <w:spacing w:line="360" w:lineRule="auto"/>
        <w:rPr>
          <w:rFonts w:ascii="仿宋" w:eastAsia="仿宋" w:cs="仿宋"/>
          <w:sz w:val="24"/>
        </w:rPr>
      </w:pPr>
      <w:r>
        <w:rPr>
          <w:rFonts w:hint="eastAsia" w:ascii="仿宋" w:eastAsia="仿宋" w:cs="仿宋"/>
          <w:sz w:val="24"/>
        </w:rPr>
        <w:t>质疑项目的编号：包号：</w:t>
      </w:r>
    </w:p>
    <w:p w14:paraId="7FAA29A3">
      <w:pPr>
        <w:snapToGrid w:val="0"/>
        <w:spacing w:line="360" w:lineRule="auto"/>
        <w:rPr>
          <w:rFonts w:ascii="仿宋" w:eastAsia="仿宋" w:cs="仿宋"/>
          <w:sz w:val="24"/>
          <w:u w:val="dotted"/>
        </w:rPr>
      </w:pPr>
      <w:r>
        <w:rPr>
          <w:rFonts w:hint="eastAsia" w:ascii="仿宋" w:eastAsia="仿宋" w:cs="仿宋"/>
          <w:sz w:val="24"/>
        </w:rPr>
        <w:t>采购人名称：</w:t>
      </w:r>
    </w:p>
    <w:p w14:paraId="54F600B6">
      <w:pPr>
        <w:snapToGrid w:val="0"/>
        <w:spacing w:line="360" w:lineRule="auto"/>
        <w:rPr>
          <w:rFonts w:ascii="仿宋" w:eastAsia="仿宋" w:cs="仿宋"/>
          <w:sz w:val="24"/>
        </w:rPr>
      </w:pPr>
      <w:r>
        <w:rPr>
          <w:rFonts w:hint="eastAsia" w:ascii="仿宋" w:eastAsia="仿宋" w:cs="仿宋"/>
          <w:sz w:val="24"/>
        </w:rPr>
        <w:t>采购文件获取日期：</w:t>
      </w:r>
    </w:p>
    <w:p w14:paraId="439D5A5C">
      <w:pPr>
        <w:snapToGrid w:val="0"/>
        <w:spacing w:line="360" w:lineRule="auto"/>
        <w:rPr>
          <w:rFonts w:ascii="仿宋" w:eastAsia="仿宋" w:cs="仿宋"/>
          <w:bCs/>
          <w:sz w:val="24"/>
        </w:rPr>
      </w:pPr>
      <w:r>
        <w:rPr>
          <w:rFonts w:hint="eastAsia" w:ascii="仿宋" w:eastAsia="仿宋" w:cs="仿宋"/>
          <w:bCs/>
          <w:sz w:val="24"/>
        </w:rPr>
        <w:t>三、质疑事项具体内容</w:t>
      </w:r>
    </w:p>
    <w:p w14:paraId="2056E2D9">
      <w:pPr>
        <w:snapToGrid w:val="0"/>
        <w:spacing w:line="360" w:lineRule="auto"/>
        <w:rPr>
          <w:rFonts w:ascii="仿宋" w:eastAsia="仿宋" w:cs="仿宋"/>
          <w:sz w:val="24"/>
          <w:u w:val="dotted"/>
        </w:rPr>
      </w:pPr>
      <w:r>
        <w:rPr>
          <w:rFonts w:hint="eastAsia" w:ascii="仿宋" w:eastAsia="仿宋" w:cs="仿宋"/>
          <w:sz w:val="24"/>
        </w:rPr>
        <w:t>质疑事项1：</w:t>
      </w:r>
    </w:p>
    <w:p w14:paraId="7E86D81C">
      <w:pPr>
        <w:snapToGrid w:val="0"/>
        <w:spacing w:line="360" w:lineRule="auto"/>
        <w:rPr>
          <w:rFonts w:ascii="仿宋" w:eastAsia="仿宋" w:cs="仿宋"/>
          <w:sz w:val="24"/>
          <w:u w:val="dotted"/>
        </w:rPr>
      </w:pPr>
      <w:r>
        <w:rPr>
          <w:rFonts w:hint="eastAsia" w:ascii="仿宋" w:eastAsia="仿宋" w:cs="仿宋"/>
          <w:sz w:val="24"/>
        </w:rPr>
        <w:t>事实依据：</w:t>
      </w:r>
    </w:p>
    <w:p w14:paraId="6328499F">
      <w:pPr>
        <w:snapToGrid w:val="0"/>
        <w:spacing w:line="360" w:lineRule="auto"/>
        <w:rPr>
          <w:rFonts w:ascii="仿宋" w:eastAsia="仿宋" w:cs="仿宋"/>
          <w:sz w:val="24"/>
        </w:rPr>
      </w:pPr>
    </w:p>
    <w:p w14:paraId="47C732F0">
      <w:pPr>
        <w:snapToGrid w:val="0"/>
        <w:spacing w:line="360" w:lineRule="auto"/>
        <w:rPr>
          <w:rFonts w:ascii="仿宋" w:eastAsia="仿宋" w:cs="仿宋"/>
          <w:sz w:val="24"/>
          <w:u w:val="dotted"/>
        </w:rPr>
      </w:pPr>
      <w:r>
        <w:rPr>
          <w:rFonts w:hint="eastAsia" w:ascii="仿宋" w:eastAsia="仿宋" w:cs="仿宋"/>
          <w:sz w:val="24"/>
        </w:rPr>
        <w:t>法律依据：</w:t>
      </w:r>
    </w:p>
    <w:p w14:paraId="7416D864">
      <w:pPr>
        <w:snapToGrid w:val="0"/>
        <w:spacing w:line="360" w:lineRule="auto"/>
        <w:rPr>
          <w:rFonts w:ascii="仿宋" w:eastAsia="仿宋" w:cs="仿宋"/>
          <w:sz w:val="24"/>
          <w:u w:val="dotted"/>
        </w:rPr>
      </w:pPr>
    </w:p>
    <w:p w14:paraId="72DE15E3">
      <w:pPr>
        <w:snapToGrid w:val="0"/>
        <w:spacing w:line="360" w:lineRule="auto"/>
        <w:rPr>
          <w:rFonts w:ascii="仿宋" w:eastAsia="仿宋" w:cs="仿宋"/>
          <w:sz w:val="24"/>
          <w:u w:val="dotted"/>
        </w:rPr>
      </w:pPr>
      <w:r>
        <w:rPr>
          <w:rFonts w:hint="eastAsia" w:ascii="仿宋" w:eastAsia="仿宋" w:cs="仿宋"/>
          <w:sz w:val="24"/>
        </w:rPr>
        <w:t>质疑事项2</w:t>
      </w:r>
    </w:p>
    <w:p w14:paraId="2E3087F2">
      <w:pPr>
        <w:snapToGrid w:val="0"/>
        <w:spacing w:line="360" w:lineRule="auto"/>
        <w:rPr>
          <w:rFonts w:ascii="仿宋" w:eastAsia="仿宋" w:cs="仿宋"/>
          <w:sz w:val="24"/>
        </w:rPr>
      </w:pPr>
      <w:r>
        <w:rPr>
          <w:rFonts w:hint="eastAsia" w:ascii="仿宋" w:eastAsia="仿宋" w:cs="仿宋"/>
          <w:sz w:val="24"/>
        </w:rPr>
        <w:t>……</w:t>
      </w:r>
    </w:p>
    <w:p w14:paraId="2C9475FE">
      <w:pPr>
        <w:snapToGrid w:val="0"/>
        <w:spacing w:line="360" w:lineRule="auto"/>
        <w:rPr>
          <w:rFonts w:ascii="仿宋" w:eastAsia="仿宋" w:cs="仿宋"/>
          <w:bCs/>
          <w:sz w:val="24"/>
        </w:rPr>
      </w:pPr>
      <w:r>
        <w:rPr>
          <w:rFonts w:hint="eastAsia" w:ascii="仿宋" w:eastAsia="仿宋" w:cs="仿宋"/>
          <w:bCs/>
          <w:sz w:val="24"/>
        </w:rPr>
        <w:t>四、与质疑事项相关的质疑请求</w:t>
      </w:r>
    </w:p>
    <w:p w14:paraId="5AD6E0BE">
      <w:pPr>
        <w:snapToGrid w:val="0"/>
        <w:spacing w:line="360" w:lineRule="auto"/>
        <w:rPr>
          <w:rFonts w:ascii="仿宋" w:eastAsia="仿宋" w:cs="仿宋"/>
          <w:sz w:val="24"/>
          <w:u w:val="dotted"/>
        </w:rPr>
      </w:pPr>
      <w:r>
        <w:rPr>
          <w:rFonts w:hint="eastAsia" w:ascii="仿宋" w:eastAsia="仿宋" w:cs="仿宋"/>
          <w:sz w:val="24"/>
        </w:rPr>
        <w:t>请求：</w:t>
      </w:r>
    </w:p>
    <w:p w14:paraId="54DAC3D1">
      <w:pPr>
        <w:spacing w:line="360" w:lineRule="auto"/>
        <w:rPr>
          <w:rFonts w:ascii="仿宋" w:eastAsia="仿宋" w:cs="仿宋"/>
          <w:sz w:val="24"/>
        </w:rPr>
      </w:pPr>
      <w:r>
        <w:rPr>
          <w:rFonts w:hint="eastAsia" w:ascii="仿宋" w:eastAsia="仿宋" w:cs="仿宋"/>
          <w:sz w:val="24"/>
        </w:rPr>
        <w:t xml:space="preserve">签字(签章)：                   公章：                      </w:t>
      </w:r>
    </w:p>
    <w:p w14:paraId="644524DA">
      <w:pPr>
        <w:spacing w:line="360" w:lineRule="auto"/>
        <w:rPr>
          <w:rFonts w:ascii="仿宋" w:eastAsia="仿宋" w:cs="仿宋"/>
          <w:sz w:val="24"/>
        </w:rPr>
      </w:pPr>
      <w:r>
        <w:rPr>
          <w:rFonts w:hint="eastAsia" w:ascii="仿宋" w:eastAsia="仿宋" w:cs="仿宋"/>
          <w:sz w:val="24"/>
        </w:rPr>
        <w:t xml:space="preserve">日期：    </w:t>
      </w:r>
    </w:p>
    <w:p w14:paraId="7138C59E">
      <w:pPr>
        <w:spacing w:line="360" w:lineRule="auto"/>
        <w:jc w:val="center"/>
        <w:rPr>
          <w:rFonts w:ascii="仿宋" w:eastAsia="仿宋" w:cs="仿宋"/>
          <w:b/>
          <w:bCs/>
          <w:sz w:val="24"/>
        </w:rPr>
      </w:pPr>
    </w:p>
    <w:p w14:paraId="75DE16F0">
      <w:pPr>
        <w:spacing w:line="360" w:lineRule="auto"/>
        <w:rPr>
          <w:rFonts w:ascii="仿宋" w:eastAsia="仿宋" w:cs="仿宋"/>
          <w:b/>
          <w:sz w:val="24"/>
        </w:rPr>
      </w:pPr>
    </w:p>
    <w:p w14:paraId="336FE996">
      <w:pPr>
        <w:spacing w:line="360" w:lineRule="auto"/>
        <w:rPr>
          <w:rFonts w:ascii="仿宋" w:eastAsia="仿宋" w:cs="仿宋"/>
          <w:b/>
          <w:sz w:val="24"/>
        </w:rPr>
      </w:pPr>
    </w:p>
    <w:p w14:paraId="07CE523A">
      <w:pPr>
        <w:spacing w:line="360" w:lineRule="auto"/>
        <w:rPr>
          <w:rFonts w:ascii="仿宋" w:eastAsia="仿宋" w:cs="仿宋"/>
          <w:b/>
          <w:sz w:val="24"/>
        </w:rPr>
      </w:pPr>
    </w:p>
    <w:p w14:paraId="30945F0E">
      <w:pPr>
        <w:spacing w:line="360" w:lineRule="auto"/>
        <w:rPr>
          <w:rFonts w:ascii="仿宋" w:eastAsia="仿宋" w:cs="仿宋"/>
          <w:b/>
          <w:sz w:val="24"/>
        </w:rPr>
      </w:pPr>
      <w:r>
        <w:rPr>
          <w:rFonts w:hint="eastAsia" w:ascii="仿宋" w:eastAsia="仿宋" w:cs="仿宋"/>
          <w:b/>
          <w:sz w:val="24"/>
        </w:rPr>
        <w:t>质疑函制作说明：</w:t>
      </w:r>
    </w:p>
    <w:p w14:paraId="33ADDB24">
      <w:pPr>
        <w:widowControl/>
        <w:spacing w:line="360" w:lineRule="auto"/>
        <w:ind w:firstLine="480" w:firstLineChars="200"/>
        <w:jc w:val="left"/>
        <w:rPr>
          <w:rFonts w:ascii="仿宋" w:eastAsia="仿宋" w:cs="仿宋"/>
          <w:sz w:val="24"/>
        </w:rPr>
      </w:pPr>
      <w:r>
        <w:rPr>
          <w:rFonts w:hint="eastAsia" w:ascii="仿宋" w:eastAsia="仿宋" w:cs="仿宋"/>
          <w:sz w:val="24"/>
        </w:rPr>
        <w:t>1.供应商提出质疑时，应提交质疑函和必要的证明材料。</w:t>
      </w:r>
    </w:p>
    <w:p w14:paraId="3B7CEA4A">
      <w:pPr>
        <w:widowControl/>
        <w:spacing w:line="360" w:lineRule="auto"/>
        <w:ind w:firstLine="480" w:firstLineChars="200"/>
        <w:jc w:val="left"/>
        <w:rPr>
          <w:rFonts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14:paraId="6C3CD5F6">
      <w:pPr>
        <w:widowControl/>
        <w:spacing w:line="360" w:lineRule="auto"/>
        <w:ind w:firstLine="480" w:firstLineChars="200"/>
        <w:jc w:val="left"/>
        <w:rPr>
          <w:rFonts w:ascii="仿宋" w:eastAsia="仿宋" w:cs="仿宋"/>
          <w:sz w:val="24"/>
        </w:rPr>
      </w:pPr>
      <w:r>
        <w:rPr>
          <w:rFonts w:hint="eastAsia" w:ascii="仿宋" w:eastAsia="仿宋" w:cs="仿宋"/>
          <w:sz w:val="24"/>
        </w:rPr>
        <w:t>3.质疑供应商若对项目的某一分包进行质疑，质疑函中应列明具体分包号。</w:t>
      </w:r>
    </w:p>
    <w:p w14:paraId="1ED0BE96">
      <w:pPr>
        <w:widowControl/>
        <w:spacing w:line="360" w:lineRule="auto"/>
        <w:ind w:firstLine="480" w:firstLineChars="200"/>
        <w:jc w:val="left"/>
        <w:rPr>
          <w:rFonts w:ascii="仿宋" w:eastAsia="仿宋" w:cs="仿宋"/>
          <w:sz w:val="24"/>
        </w:rPr>
      </w:pPr>
      <w:r>
        <w:rPr>
          <w:rFonts w:hint="eastAsia" w:ascii="仿宋" w:eastAsia="仿宋" w:cs="仿宋"/>
          <w:sz w:val="24"/>
        </w:rPr>
        <w:t>4.质疑函的质疑事项应具体、明确，并有必要的事实依据和法律依据。</w:t>
      </w:r>
    </w:p>
    <w:p w14:paraId="5D689F22">
      <w:pPr>
        <w:widowControl/>
        <w:spacing w:line="360" w:lineRule="auto"/>
        <w:ind w:firstLine="480" w:firstLineChars="200"/>
        <w:jc w:val="left"/>
        <w:rPr>
          <w:rFonts w:ascii="仿宋" w:eastAsia="仿宋" w:cs="仿宋"/>
          <w:sz w:val="24"/>
        </w:rPr>
      </w:pPr>
      <w:r>
        <w:rPr>
          <w:rFonts w:hint="eastAsia" w:ascii="仿宋" w:eastAsia="仿宋" w:cs="仿宋"/>
          <w:sz w:val="24"/>
        </w:rPr>
        <w:t>5.质疑函的质疑请求应与质疑事项相关。</w:t>
      </w:r>
    </w:p>
    <w:p w14:paraId="1A53B6D6">
      <w:pPr>
        <w:widowControl/>
        <w:spacing w:line="360" w:lineRule="auto"/>
        <w:ind w:firstLine="480" w:firstLineChars="200"/>
        <w:jc w:val="left"/>
        <w:rPr>
          <w:rFonts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14:paraId="2A7F1FEC">
      <w:pPr>
        <w:widowControl/>
        <w:spacing w:line="360" w:lineRule="auto"/>
        <w:ind w:firstLine="480" w:firstLineChars="200"/>
        <w:jc w:val="left"/>
        <w:rPr>
          <w:rFonts w:ascii="仿宋" w:eastAsia="仿宋" w:cs="仿宋"/>
          <w:sz w:val="24"/>
        </w:rPr>
      </w:pPr>
    </w:p>
    <w:p w14:paraId="7D1A53D3">
      <w:pPr>
        <w:spacing w:line="360" w:lineRule="auto"/>
        <w:jc w:val="center"/>
        <w:rPr>
          <w:rFonts w:ascii="仿宋" w:eastAsia="仿宋" w:cs="仿宋"/>
          <w:b/>
          <w:spacing w:val="6"/>
          <w:sz w:val="24"/>
        </w:rPr>
      </w:pPr>
    </w:p>
    <w:p w14:paraId="45A68515">
      <w:pPr>
        <w:spacing w:line="360" w:lineRule="auto"/>
        <w:jc w:val="center"/>
        <w:rPr>
          <w:rFonts w:ascii="仿宋" w:eastAsia="仿宋" w:cs="仿宋"/>
          <w:b/>
          <w:spacing w:val="6"/>
          <w:sz w:val="24"/>
        </w:rPr>
      </w:pPr>
    </w:p>
    <w:p w14:paraId="2DAB8A33">
      <w:pPr>
        <w:spacing w:line="360" w:lineRule="auto"/>
        <w:jc w:val="center"/>
        <w:rPr>
          <w:rFonts w:ascii="仿宋" w:eastAsia="仿宋" w:cs="仿宋"/>
          <w:b/>
          <w:spacing w:val="6"/>
          <w:sz w:val="24"/>
        </w:rPr>
      </w:pPr>
    </w:p>
    <w:p w14:paraId="7F9E2F82">
      <w:pPr>
        <w:spacing w:line="360" w:lineRule="auto"/>
        <w:jc w:val="center"/>
        <w:rPr>
          <w:rFonts w:ascii="仿宋" w:eastAsia="仿宋" w:cs="仿宋"/>
          <w:b/>
          <w:spacing w:val="6"/>
          <w:sz w:val="24"/>
        </w:rPr>
      </w:pPr>
    </w:p>
    <w:p w14:paraId="5F287A0B">
      <w:pPr>
        <w:spacing w:line="360" w:lineRule="auto"/>
        <w:jc w:val="center"/>
        <w:rPr>
          <w:rFonts w:ascii="仿宋" w:eastAsia="仿宋" w:cs="仿宋"/>
          <w:b/>
          <w:spacing w:val="6"/>
          <w:sz w:val="24"/>
        </w:rPr>
      </w:pPr>
    </w:p>
    <w:p w14:paraId="6D944CCE">
      <w:pPr>
        <w:spacing w:line="360" w:lineRule="auto"/>
        <w:jc w:val="center"/>
        <w:rPr>
          <w:rFonts w:ascii="仿宋" w:eastAsia="仿宋" w:cs="仿宋"/>
          <w:b/>
          <w:spacing w:val="6"/>
          <w:sz w:val="24"/>
        </w:rPr>
      </w:pPr>
    </w:p>
    <w:p w14:paraId="0520DBED">
      <w:pPr>
        <w:spacing w:line="360" w:lineRule="auto"/>
        <w:jc w:val="center"/>
        <w:rPr>
          <w:rFonts w:ascii="仿宋" w:eastAsia="仿宋" w:cs="仿宋"/>
          <w:b/>
          <w:spacing w:val="6"/>
          <w:sz w:val="24"/>
        </w:rPr>
      </w:pPr>
    </w:p>
    <w:p w14:paraId="7575DF34">
      <w:pPr>
        <w:spacing w:line="360" w:lineRule="auto"/>
        <w:jc w:val="center"/>
        <w:rPr>
          <w:rFonts w:ascii="仿宋" w:eastAsia="仿宋" w:cs="仿宋"/>
          <w:b/>
          <w:spacing w:val="6"/>
          <w:sz w:val="24"/>
        </w:rPr>
      </w:pPr>
    </w:p>
    <w:p w14:paraId="79CAB04A">
      <w:pPr>
        <w:spacing w:line="360" w:lineRule="auto"/>
        <w:jc w:val="center"/>
        <w:rPr>
          <w:rFonts w:ascii="仿宋" w:eastAsia="仿宋" w:cs="仿宋"/>
          <w:b/>
          <w:spacing w:val="6"/>
          <w:sz w:val="24"/>
        </w:rPr>
      </w:pPr>
    </w:p>
    <w:p w14:paraId="3ED44724">
      <w:pPr>
        <w:spacing w:line="360" w:lineRule="auto"/>
        <w:jc w:val="center"/>
        <w:rPr>
          <w:rFonts w:ascii="仿宋" w:eastAsia="仿宋" w:cs="仿宋"/>
          <w:b/>
          <w:spacing w:val="6"/>
          <w:sz w:val="24"/>
        </w:rPr>
      </w:pPr>
    </w:p>
    <w:p w14:paraId="2FE0D2BB">
      <w:pPr>
        <w:pStyle w:val="518"/>
        <w:ind w:firstLine="506"/>
        <w:rPr>
          <w:rFonts w:ascii="仿宋" w:eastAsia="仿宋" w:cs="仿宋"/>
          <w:b/>
          <w:spacing w:val="6"/>
        </w:rPr>
      </w:pPr>
    </w:p>
    <w:p w14:paraId="1454A892">
      <w:pPr>
        <w:pStyle w:val="25"/>
        <w:rPr>
          <w:rFonts w:ascii="仿宋" w:eastAsia="仿宋" w:cs="仿宋"/>
          <w:b/>
          <w:spacing w:val="6"/>
        </w:rPr>
      </w:pPr>
    </w:p>
    <w:p w14:paraId="799E24AC">
      <w:pPr>
        <w:pStyle w:val="25"/>
        <w:rPr>
          <w:rFonts w:ascii="仿宋" w:eastAsia="仿宋" w:cs="仿宋"/>
          <w:b/>
          <w:spacing w:val="6"/>
        </w:rPr>
      </w:pPr>
    </w:p>
    <w:p w14:paraId="6EA7CFB4">
      <w:pPr>
        <w:pStyle w:val="25"/>
        <w:rPr>
          <w:rFonts w:ascii="仿宋" w:eastAsia="仿宋" w:cs="仿宋"/>
          <w:b/>
          <w:spacing w:val="6"/>
        </w:rPr>
      </w:pPr>
    </w:p>
    <w:p w14:paraId="1B23C1ED">
      <w:pPr>
        <w:pStyle w:val="25"/>
        <w:rPr>
          <w:rFonts w:ascii="仿宋" w:eastAsia="仿宋" w:cs="仿宋"/>
          <w:b/>
          <w:spacing w:val="6"/>
        </w:rPr>
      </w:pPr>
    </w:p>
    <w:p w14:paraId="4ED27B58">
      <w:pPr>
        <w:spacing w:line="360" w:lineRule="auto"/>
        <w:jc w:val="center"/>
        <w:rPr>
          <w:rFonts w:ascii="仿宋" w:eastAsia="仿宋" w:cs="仿宋"/>
          <w:b/>
          <w:spacing w:val="6"/>
          <w:sz w:val="24"/>
        </w:rPr>
      </w:pPr>
    </w:p>
    <w:p w14:paraId="1B9BAD8F">
      <w:pPr>
        <w:spacing w:line="360" w:lineRule="auto"/>
        <w:jc w:val="center"/>
        <w:rPr>
          <w:rFonts w:ascii="仿宋" w:eastAsia="仿宋" w:cs="仿宋"/>
          <w:b/>
          <w:spacing w:val="6"/>
          <w:sz w:val="24"/>
        </w:rPr>
      </w:pPr>
    </w:p>
    <w:p w14:paraId="185EC4DA">
      <w:pPr>
        <w:spacing w:line="360" w:lineRule="auto"/>
        <w:jc w:val="left"/>
        <w:rPr>
          <w:rFonts w:ascii="仿宋" w:eastAsia="仿宋" w:cs="仿宋"/>
          <w:b/>
          <w:spacing w:val="6"/>
          <w:sz w:val="24"/>
        </w:rPr>
      </w:pPr>
    </w:p>
    <w:p w14:paraId="309D6264">
      <w:pPr>
        <w:pStyle w:val="3"/>
      </w:pPr>
    </w:p>
    <w:p w14:paraId="16B2CF44">
      <w:pPr>
        <w:spacing w:line="360" w:lineRule="auto"/>
        <w:jc w:val="left"/>
        <w:rPr>
          <w:rFonts w:ascii="仿宋" w:eastAsia="仿宋" w:cs="仿宋"/>
          <w:b/>
          <w:sz w:val="24"/>
        </w:rPr>
      </w:pPr>
      <w:r>
        <w:rPr>
          <w:rFonts w:hint="eastAsia" w:ascii="仿宋" w:eastAsia="仿宋" w:cs="仿宋"/>
          <w:b/>
          <w:spacing w:val="6"/>
          <w:sz w:val="24"/>
        </w:rPr>
        <w:t>附件3：投诉书范本及制作说明</w:t>
      </w:r>
    </w:p>
    <w:p w14:paraId="073C80C3">
      <w:pPr>
        <w:spacing w:line="360" w:lineRule="auto"/>
        <w:jc w:val="center"/>
        <w:rPr>
          <w:rFonts w:ascii="仿宋" w:eastAsia="仿宋" w:cs="仿宋"/>
          <w:b/>
          <w:spacing w:val="6"/>
          <w:sz w:val="28"/>
          <w:szCs w:val="28"/>
        </w:rPr>
      </w:pPr>
      <w:r>
        <w:rPr>
          <w:rFonts w:hint="eastAsia" w:ascii="仿宋" w:eastAsia="仿宋" w:cs="仿宋"/>
          <w:b/>
          <w:spacing w:val="6"/>
          <w:sz w:val="28"/>
          <w:szCs w:val="28"/>
        </w:rPr>
        <w:t>投诉书范本</w:t>
      </w:r>
    </w:p>
    <w:p w14:paraId="4D33E399">
      <w:pPr>
        <w:spacing w:line="360" w:lineRule="auto"/>
        <w:rPr>
          <w:rFonts w:ascii="仿宋" w:eastAsia="仿宋" w:cs="仿宋"/>
          <w:sz w:val="24"/>
        </w:rPr>
      </w:pPr>
      <w:r>
        <w:rPr>
          <w:rFonts w:hint="eastAsia" w:ascii="仿宋" w:eastAsia="仿宋" w:cs="仿宋"/>
          <w:sz w:val="24"/>
        </w:rPr>
        <w:t>一、投诉相关主体基本情况</w:t>
      </w:r>
    </w:p>
    <w:p w14:paraId="33C1D93D">
      <w:pPr>
        <w:spacing w:line="360" w:lineRule="auto"/>
        <w:rPr>
          <w:rFonts w:ascii="仿宋" w:eastAsia="仿宋" w:cs="仿宋"/>
          <w:sz w:val="24"/>
          <w:u w:val="dotted"/>
        </w:rPr>
      </w:pPr>
      <w:r>
        <w:rPr>
          <w:rFonts w:hint="eastAsia" w:ascii="仿宋" w:eastAsia="仿宋" w:cs="仿宋"/>
          <w:sz w:val="24"/>
        </w:rPr>
        <w:t>投诉人：</w:t>
      </w:r>
    </w:p>
    <w:p w14:paraId="5FAAAE04">
      <w:pPr>
        <w:spacing w:line="360" w:lineRule="auto"/>
        <w:rPr>
          <w:rFonts w:ascii="仿宋" w:eastAsia="仿宋" w:cs="仿宋"/>
          <w:sz w:val="24"/>
          <w:u w:val="single"/>
        </w:rPr>
      </w:pPr>
      <w:r>
        <w:rPr>
          <w:rFonts w:hint="eastAsia" w:ascii="仿宋" w:eastAsia="仿宋" w:cs="仿宋"/>
          <w:sz w:val="24"/>
        </w:rPr>
        <w:t>地     址：邮编：</w:t>
      </w:r>
    </w:p>
    <w:p w14:paraId="2B66B5C0">
      <w:pPr>
        <w:tabs>
          <w:tab w:val="left" w:pos="6510"/>
        </w:tabs>
        <w:spacing w:line="360" w:lineRule="auto"/>
        <w:jc w:val="left"/>
        <w:rPr>
          <w:rFonts w:ascii="仿宋" w:eastAsia="仿宋" w:cs="仿宋"/>
          <w:sz w:val="24"/>
        </w:rPr>
      </w:pPr>
      <w:r>
        <w:rPr>
          <w:rFonts w:hint="eastAsia" w:ascii="仿宋" w:eastAsia="仿宋" w:cs="仿宋"/>
          <w:sz w:val="24"/>
        </w:rPr>
        <w:t>法定代表人/主要负责人：</w:t>
      </w:r>
    </w:p>
    <w:p w14:paraId="4F5AEDEE">
      <w:pPr>
        <w:tabs>
          <w:tab w:val="left" w:pos="6510"/>
        </w:tabs>
        <w:spacing w:line="360" w:lineRule="auto"/>
        <w:rPr>
          <w:rFonts w:ascii="仿宋" w:eastAsia="仿宋" w:cs="仿宋"/>
          <w:sz w:val="24"/>
          <w:u w:val="dotted"/>
        </w:rPr>
      </w:pPr>
      <w:r>
        <w:rPr>
          <w:rFonts w:hint="eastAsia" w:ascii="仿宋" w:eastAsia="仿宋" w:cs="仿宋"/>
          <w:sz w:val="24"/>
        </w:rPr>
        <w:t>联系电话：</w:t>
      </w:r>
    </w:p>
    <w:p w14:paraId="590546FB">
      <w:pPr>
        <w:spacing w:line="360" w:lineRule="auto"/>
        <w:rPr>
          <w:rFonts w:ascii="仿宋" w:eastAsia="仿宋" w:cs="仿宋"/>
          <w:sz w:val="24"/>
          <w:u w:val="dotted"/>
        </w:rPr>
      </w:pPr>
      <w:r>
        <w:rPr>
          <w:rFonts w:hint="eastAsia" w:ascii="仿宋" w:eastAsia="仿宋" w:cs="仿宋"/>
          <w:sz w:val="24"/>
        </w:rPr>
        <w:t>授权代表：联系电话</w:t>
      </w:r>
      <w:r>
        <w:rPr>
          <w:rFonts w:hint="eastAsia" w:ascii="仿宋" w:eastAsia="仿宋" w:cs="仿宋"/>
          <w:sz w:val="24"/>
          <w:u w:val="dotted"/>
        </w:rPr>
        <w:t xml:space="preserve">：                  </w:t>
      </w:r>
    </w:p>
    <w:p w14:paraId="47A157E8">
      <w:pPr>
        <w:spacing w:line="360" w:lineRule="auto"/>
        <w:rPr>
          <w:rFonts w:ascii="仿宋" w:eastAsia="仿宋" w:cs="仿宋"/>
          <w:sz w:val="24"/>
          <w:u w:val="dotted"/>
        </w:rPr>
      </w:pPr>
      <w:r>
        <w:rPr>
          <w:rFonts w:hint="eastAsia" w:ascii="仿宋" w:eastAsia="仿宋" w:cs="仿宋"/>
          <w:sz w:val="24"/>
        </w:rPr>
        <w:t>地     址：邮编：</w:t>
      </w:r>
    </w:p>
    <w:p w14:paraId="5A65F3C5">
      <w:pPr>
        <w:spacing w:line="360" w:lineRule="auto"/>
        <w:rPr>
          <w:rFonts w:ascii="仿宋" w:eastAsia="仿宋" w:cs="仿宋"/>
          <w:sz w:val="24"/>
          <w:u w:val="single"/>
        </w:rPr>
      </w:pPr>
      <w:r>
        <w:rPr>
          <w:rFonts w:hint="eastAsia" w:ascii="仿宋" w:eastAsia="仿宋" w:cs="仿宋"/>
          <w:sz w:val="24"/>
        </w:rPr>
        <w:t>被投诉人1：</w:t>
      </w:r>
    </w:p>
    <w:p w14:paraId="110FB55F">
      <w:pPr>
        <w:spacing w:line="360" w:lineRule="auto"/>
        <w:rPr>
          <w:rFonts w:ascii="仿宋" w:eastAsia="仿宋" w:cs="仿宋"/>
          <w:sz w:val="24"/>
          <w:u w:val="single"/>
        </w:rPr>
      </w:pPr>
      <w:r>
        <w:rPr>
          <w:rFonts w:hint="eastAsia" w:ascii="仿宋" w:eastAsia="仿宋" w:cs="仿宋"/>
          <w:sz w:val="24"/>
        </w:rPr>
        <w:t>地     址：邮编：</w:t>
      </w:r>
    </w:p>
    <w:p w14:paraId="338E3034">
      <w:pPr>
        <w:spacing w:line="360" w:lineRule="auto"/>
        <w:rPr>
          <w:rFonts w:ascii="仿宋" w:eastAsia="仿宋" w:cs="仿宋"/>
          <w:sz w:val="24"/>
          <w:u w:val="single"/>
        </w:rPr>
      </w:pPr>
      <w:r>
        <w:rPr>
          <w:rFonts w:hint="eastAsia" w:ascii="仿宋" w:eastAsia="仿宋" w:cs="仿宋"/>
          <w:sz w:val="24"/>
        </w:rPr>
        <w:t>联系人：联系电话：</w:t>
      </w:r>
    </w:p>
    <w:p w14:paraId="3B2D0D99">
      <w:pPr>
        <w:spacing w:line="360" w:lineRule="auto"/>
        <w:rPr>
          <w:rFonts w:ascii="仿宋" w:eastAsia="仿宋" w:cs="仿宋"/>
          <w:sz w:val="24"/>
        </w:rPr>
      </w:pPr>
      <w:r>
        <w:rPr>
          <w:rFonts w:hint="eastAsia" w:ascii="仿宋" w:eastAsia="仿宋" w:cs="仿宋"/>
          <w:sz w:val="24"/>
        </w:rPr>
        <w:t>被投诉人2</w:t>
      </w:r>
    </w:p>
    <w:p w14:paraId="7E0FCC44">
      <w:pPr>
        <w:spacing w:line="360" w:lineRule="auto"/>
        <w:rPr>
          <w:rFonts w:ascii="仿宋" w:eastAsia="仿宋" w:cs="仿宋"/>
          <w:sz w:val="24"/>
          <w:u w:val="dotted"/>
        </w:rPr>
      </w:pPr>
      <w:r>
        <w:rPr>
          <w:rFonts w:hint="eastAsia" w:ascii="仿宋" w:eastAsia="仿宋" w:cs="仿宋"/>
          <w:sz w:val="24"/>
        </w:rPr>
        <w:t>……</w:t>
      </w:r>
    </w:p>
    <w:p w14:paraId="6ECFD9C8">
      <w:pPr>
        <w:spacing w:line="360" w:lineRule="auto"/>
        <w:rPr>
          <w:rFonts w:ascii="仿宋" w:eastAsia="仿宋" w:cs="仿宋"/>
          <w:sz w:val="24"/>
          <w:u w:val="single"/>
        </w:rPr>
      </w:pPr>
      <w:r>
        <w:rPr>
          <w:rFonts w:hint="eastAsia" w:ascii="仿宋" w:eastAsia="仿宋" w:cs="仿宋"/>
          <w:sz w:val="24"/>
        </w:rPr>
        <w:t>相关供应商：</w:t>
      </w:r>
    </w:p>
    <w:p w14:paraId="11AEC42C">
      <w:pPr>
        <w:spacing w:line="360" w:lineRule="auto"/>
        <w:rPr>
          <w:rFonts w:ascii="仿宋" w:eastAsia="仿宋" w:cs="仿宋"/>
          <w:sz w:val="24"/>
          <w:u w:val="single"/>
        </w:rPr>
      </w:pPr>
      <w:r>
        <w:rPr>
          <w:rFonts w:hint="eastAsia" w:ascii="仿宋" w:eastAsia="仿宋" w:cs="仿宋"/>
          <w:sz w:val="24"/>
        </w:rPr>
        <w:t>地     址：邮编：</w:t>
      </w:r>
    </w:p>
    <w:p w14:paraId="3858AC6B">
      <w:pPr>
        <w:spacing w:line="360" w:lineRule="auto"/>
        <w:rPr>
          <w:rFonts w:ascii="仿宋" w:eastAsia="仿宋" w:cs="仿宋"/>
          <w:sz w:val="24"/>
          <w:u w:val="single"/>
        </w:rPr>
      </w:pPr>
      <w:r>
        <w:rPr>
          <w:rFonts w:hint="eastAsia" w:ascii="仿宋" w:eastAsia="仿宋" w:cs="仿宋"/>
          <w:sz w:val="24"/>
        </w:rPr>
        <w:t>联系人：联系电话：</w:t>
      </w:r>
    </w:p>
    <w:p w14:paraId="05A0654F">
      <w:pPr>
        <w:spacing w:line="360" w:lineRule="auto"/>
        <w:rPr>
          <w:rFonts w:ascii="仿宋" w:eastAsia="仿宋" w:cs="仿宋"/>
          <w:sz w:val="24"/>
        </w:rPr>
      </w:pPr>
      <w:r>
        <w:rPr>
          <w:rFonts w:hint="eastAsia" w:ascii="仿宋" w:eastAsia="仿宋" w:cs="仿宋"/>
          <w:sz w:val="24"/>
        </w:rPr>
        <w:t>二、投诉项目基本情况</w:t>
      </w:r>
    </w:p>
    <w:p w14:paraId="06B1738A">
      <w:pPr>
        <w:spacing w:line="360" w:lineRule="auto"/>
        <w:rPr>
          <w:rFonts w:ascii="仿宋" w:eastAsia="仿宋" w:cs="仿宋"/>
          <w:sz w:val="24"/>
          <w:u w:val="dotted"/>
        </w:rPr>
      </w:pPr>
      <w:r>
        <w:rPr>
          <w:rFonts w:hint="eastAsia" w:ascii="仿宋" w:eastAsia="仿宋" w:cs="仿宋"/>
          <w:sz w:val="24"/>
        </w:rPr>
        <w:t>采购项目名称：</w:t>
      </w:r>
    </w:p>
    <w:p w14:paraId="2EE8DC10">
      <w:pPr>
        <w:spacing w:line="360" w:lineRule="auto"/>
        <w:rPr>
          <w:rFonts w:ascii="仿宋" w:eastAsia="仿宋" w:cs="仿宋"/>
          <w:sz w:val="24"/>
          <w:u w:val="single"/>
        </w:rPr>
      </w:pPr>
      <w:r>
        <w:rPr>
          <w:rFonts w:hint="eastAsia" w:ascii="仿宋" w:eastAsia="仿宋" w:cs="仿宋"/>
          <w:sz w:val="24"/>
        </w:rPr>
        <w:t>采购项目编号：包号：</w:t>
      </w:r>
    </w:p>
    <w:p w14:paraId="0C23F6E6">
      <w:pPr>
        <w:spacing w:line="360" w:lineRule="auto"/>
        <w:rPr>
          <w:rFonts w:ascii="仿宋" w:eastAsia="仿宋" w:cs="仿宋"/>
          <w:sz w:val="24"/>
        </w:rPr>
      </w:pPr>
      <w:r>
        <w:rPr>
          <w:rFonts w:hint="eastAsia" w:ascii="仿宋" w:eastAsia="仿宋" w:cs="仿宋"/>
          <w:sz w:val="24"/>
        </w:rPr>
        <w:t>采购人名称：</w:t>
      </w:r>
    </w:p>
    <w:p w14:paraId="2E889DBC">
      <w:pPr>
        <w:spacing w:line="360" w:lineRule="auto"/>
        <w:rPr>
          <w:rFonts w:ascii="仿宋" w:eastAsia="仿宋" w:cs="仿宋"/>
          <w:sz w:val="24"/>
          <w:u w:val="single"/>
        </w:rPr>
      </w:pPr>
      <w:r>
        <w:rPr>
          <w:rFonts w:hint="eastAsia" w:ascii="仿宋" w:eastAsia="仿宋" w:cs="仿宋"/>
          <w:sz w:val="24"/>
        </w:rPr>
        <w:t>代理机构名称：</w:t>
      </w:r>
    </w:p>
    <w:p w14:paraId="7BB87BC0">
      <w:pPr>
        <w:spacing w:line="360" w:lineRule="auto"/>
        <w:rPr>
          <w:rFonts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p>
    <w:p w14:paraId="1D1D12DF">
      <w:pPr>
        <w:spacing w:line="360" w:lineRule="auto"/>
        <w:rPr>
          <w:rFonts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p>
    <w:p w14:paraId="41D26B5A">
      <w:pPr>
        <w:spacing w:line="360" w:lineRule="auto"/>
        <w:rPr>
          <w:rFonts w:ascii="仿宋" w:eastAsia="仿宋" w:cs="仿宋"/>
          <w:sz w:val="24"/>
        </w:rPr>
      </w:pPr>
      <w:r>
        <w:rPr>
          <w:rFonts w:hint="eastAsia" w:ascii="仿宋" w:eastAsia="仿宋" w:cs="仿宋"/>
          <w:sz w:val="24"/>
        </w:rPr>
        <w:t>三、质疑基本情况</w:t>
      </w:r>
    </w:p>
    <w:p w14:paraId="4B3F55D3">
      <w:pPr>
        <w:spacing w:line="360" w:lineRule="auto"/>
        <w:ind w:firstLine="480" w:firstLineChars="200"/>
        <w:rPr>
          <w:rFonts w:ascii="仿宋" w:eastAsia="仿宋" w:cs="仿宋"/>
          <w:sz w:val="24"/>
          <w:u w:val="dotted"/>
        </w:rPr>
      </w:pPr>
      <w:r>
        <w:rPr>
          <w:rFonts w:hint="eastAsia" w:ascii="仿宋" w:eastAsia="仿宋" w:cs="仿宋"/>
          <w:sz w:val="24"/>
        </w:rPr>
        <w:t>投诉人于年月日,向提出质疑，质疑事项为：</w:t>
      </w:r>
    </w:p>
    <w:p w14:paraId="77BD0963">
      <w:pPr>
        <w:spacing w:line="360" w:lineRule="auto"/>
        <w:rPr>
          <w:rFonts w:ascii="仿宋" w:eastAsia="仿宋" w:cs="仿宋"/>
          <w:sz w:val="24"/>
          <w:u w:val="dotted"/>
        </w:rPr>
      </w:pPr>
    </w:p>
    <w:p w14:paraId="544AD234">
      <w:pPr>
        <w:spacing w:line="360" w:lineRule="auto"/>
        <w:ind w:firstLine="360" w:firstLineChars="150"/>
        <w:rPr>
          <w:rFonts w:ascii="仿宋" w:eastAsia="仿宋" w:cs="仿宋"/>
          <w:sz w:val="24"/>
        </w:rPr>
      </w:pPr>
      <w:r>
        <w:rPr>
          <w:rFonts w:hint="eastAsia" w:ascii="仿宋" w:eastAsia="仿宋" w:cs="仿宋"/>
          <w:sz w:val="24"/>
          <w:u w:val="dotted"/>
        </w:rPr>
        <w:t>采购人/代理机构</w:t>
      </w:r>
      <w:r>
        <w:rPr>
          <w:rFonts w:hint="eastAsia" w:ascii="仿宋" w:eastAsia="仿宋" w:cs="仿宋"/>
          <w:sz w:val="24"/>
        </w:rPr>
        <w:t>于年月日,就质疑事项作出了答复/没有在法定期限内作出答复。</w:t>
      </w:r>
    </w:p>
    <w:p w14:paraId="132978D2">
      <w:pPr>
        <w:spacing w:line="360" w:lineRule="auto"/>
        <w:rPr>
          <w:rFonts w:ascii="仿宋" w:eastAsia="仿宋" w:cs="仿宋"/>
          <w:sz w:val="24"/>
        </w:rPr>
      </w:pPr>
      <w:r>
        <w:rPr>
          <w:rFonts w:hint="eastAsia" w:ascii="仿宋" w:eastAsia="仿宋" w:cs="仿宋"/>
          <w:sz w:val="24"/>
        </w:rPr>
        <w:t>四、投诉事项具体内容</w:t>
      </w:r>
    </w:p>
    <w:p w14:paraId="3BCF4730">
      <w:pPr>
        <w:spacing w:line="360" w:lineRule="auto"/>
        <w:rPr>
          <w:rFonts w:ascii="仿宋" w:eastAsia="仿宋" w:cs="仿宋"/>
          <w:sz w:val="24"/>
          <w:u w:val="single"/>
        </w:rPr>
      </w:pPr>
      <w:r>
        <w:rPr>
          <w:rFonts w:hint="eastAsia" w:ascii="仿宋" w:eastAsia="仿宋" w:cs="仿宋"/>
          <w:sz w:val="24"/>
        </w:rPr>
        <w:t>投诉事项 1：</w:t>
      </w:r>
    </w:p>
    <w:p w14:paraId="7BAA5022">
      <w:pPr>
        <w:spacing w:line="360" w:lineRule="auto"/>
        <w:rPr>
          <w:rFonts w:ascii="仿宋" w:eastAsia="仿宋" w:cs="仿宋"/>
          <w:sz w:val="24"/>
        </w:rPr>
      </w:pPr>
      <w:r>
        <w:rPr>
          <w:rFonts w:hint="eastAsia" w:ascii="仿宋" w:eastAsia="仿宋" w:cs="仿宋"/>
          <w:sz w:val="24"/>
        </w:rPr>
        <w:t>事实依据：</w:t>
      </w:r>
    </w:p>
    <w:p w14:paraId="20D72EA5">
      <w:pPr>
        <w:spacing w:line="360" w:lineRule="auto"/>
        <w:rPr>
          <w:rFonts w:ascii="仿宋" w:eastAsia="仿宋" w:cs="仿宋"/>
          <w:sz w:val="24"/>
          <w:u w:val="dotted"/>
        </w:rPr>
      </w:pPr>
    </w:p>
    <w:p w14:paraId="443F900E">
      <w:pPr>
        <w:spacing w:line="360" w:lineRule="auto"/>
        <w:rPr>
          <w:rFonts w:ascii="仿宋" w:eastAsia="仿宋" w:cs="仿宋"/>
          <w:sz w:val="24"/>
          <w:u w:val="single"/>
        </w:rPr>
      </w:pPr>
      <w:r>
        <w:rPr>
          <w:rFonts w:hint="eastAsia" w:ascii="仿宋" w:eastAsia="仿宋" w:cs="仿宋"/>
          <w:sz w:val="24"/>
        </w:rPr>
        <w:t>法律依据：</w:t>
      </w:r>
    </w:p>
    <w:p w14:paraId="6E06E397">
      <w:pPr>
        <w:spacing w:line="360" w:lineRule="auto"/>
        <w:rPr>
          <w:rFonts w:ascii="仿宋" w:eastAsia="仿宋" w:cs="仿宋"/>
          <w:sz w:val="24"/>
          <w:u w:val="dotted"/>
        </w:rPr>
      </w:pPr>
    </w:p>
    <w:p w14:paraId="7611BCEF">
      <w:pPr>
        <w:spacing w:line="360" w:lineRule="auto"/>
        <w:rPr>
          <w:rFonts w:ascii="仿宋" w:eastAsia="仿宋" w:cs="仿宋"/>
          <w:sz w:val="24"/>
        </w:rPr>
      </w:pPr>
      <w:r>
        <w:rPr>
          <w:rFonts w:hint="eastAsia" w:ascii="仿宋" w:eastAsia="仿宋" w:cs="仿宋"/>
          <w:sz w:val="24"/>
        </w:rPr>
        <w:t>投诉事项2</w:t>
      </w:r>
    </w:p>
    <w:p w14:paraId="1C67A686">
      <w:pPr>
        <w:spacing w:line="360" w:lineRule="auto"/>
        <w:rPr>
          <w:rFonts w:ascii="仿宋" w:eastAsia="仿宋" w:cs="仿宋"/>
          <w:sz w:val="24"/>
          <w:u w:val="dotted"/>
        </w:rPr>
      </w:pPr>
      <w:r>
        <w:rPr>
          <w:rFonts w:hint="eastAsia" w:ascii="仿宋" w:eastAsia="仿宋" w:cs="仿宋"/>
          <w:sz w:val="24"/>
        </w:rPr>
        <w:t>……</w:t>
      </w:r>
    </w:p>
    <w:p w14:paraId="16E5C5CB">
      <w:pPr>
        <w:spacing w:line="360" w:lineRule="auto"/>
        <w:rPr>
          <w:rFonts w:ascii="仿宋" w:eastAsia="仿宋" w:cs="仿宋"/>
          <w:sz w:val="24"/>
        </w:rPr>
      </w:pPr>
      <w:r>
        <w:rPr>
          <w:rFonts w:hint="eastAsia" w:ascii="仿宋" w:eastAsia="仿宋" w:cs="仿宋"/>
          <w:sz w:val="24"/>
        </w:rPr>
        <w:t>五、与投诉事项相关的投诉请求</w:t>
      </w:r>
    </w:p>
    <w:p w14:paraId="52C1BF0F">
      <w:pPr>
        <w:spacing w:line="360" w:lineRule="auto"/>
        <w:rPr>
          <w:rFonts w:ascii="仿宋" w:eastAsia="仿宋" w:cs="仿宋"/>
          <w:sz w:val="24"/>
        </w:rPr>
      </w:pPr>
      <w:r>
        <w:rPr>
          <w:rFonts w:hint="eastAsia" w:ascii="仿宋" w:eastAsia="仿宋" w:cs="仿宋"/>
          <w:sz w:val="24"/>
        </w:rPr>
        <w:t>请求：</w:t>
      </w:r>
    </w:p>
    <w:p w14:paraId="0D284CE1">
      <w:pPr>
        <w:spacing w:line="360" w:lineRule="auto"/>
        <w:rPr>
          <w:rFonts w:ascii="仿宋" w:eastAsia="仿宋" w:cs="仿宋"/>
          <w:sz w:val="24"/>
          <w:u w:val="single"/>
        </w:rPr>
      </w:pPr>
    </w:p>
    <w:p w14:paraId="305C84E2">
      <w:pPr>
        <w:spacing w:line="360" w:lineRule="auto"/>
        <w:rPr>
          <w:rFonts w:ascii="仿宋" w:eastAsia="仿宋" w:cs="仿宋"/>
          <w:sz w:val="24"/>
        </w:rPr>
      </w:pPr>
      <w:r>
        <w:rPr>
          <w:rFonts w:hint="eastAsia" w:ascii="仿宋" w:eastAsia="仿宋" w:cs="仿宋"/>
          <w:sz w:val="24"/>
        </w:rPr>
        <w:t xml:space="preserve">签字(签章)：                   公章：                      </w:t>
      </w:r>
    </w:p>
    <w:p w14:paraId="31D6EB01">
      <w:pPr>
        <w:spacing w:line="360" w:lineRule="auto"/>
        <w:rPr>
          <w:rFonts w:ascii="仿宋" w:eastAsia="仿宋" w:cs="仿宋"/>
          <w:sz w:val="24"/>
        </w:rPr>
      </w:pPr>
      <w:r>
        <w:rPr>
          <w:rFonts w:hint="eastAsia" w:ascii="仿宋" w:eastAsia="仿宋" w:cs="仿宋"/>
          <w:sz w:val="24"/>
        </w:rPr>
        <w:t xml:space="preserve">日期：    </w:t>
      </w:r>
    </w:p>
    <w:p w14:paraId="021F4533">
      <w:pPr>
        <w:spacing w:line="360" w:lineRule="auto"/>
        <w:rPr>
          <w:rFonts w:ascii="仿宋" w:eastAsia="仿宋" w:cs="仿宋"/>
          <w:b/>
          <w:sz w:val="24"/>
        </w:rPr>
      </w:pPr>
    </w:p>
    <w:p w14:paraId="58E1B889">
      <w:pPr>
        <w:spacing w:line="360" w:lineRule="auto"/>
        <w:rPr>
          <w:rFonts w:ascii="仿宋" w:eastAsia="仿宋" w:cs="仿宋"/>
          <w:b/>
          <w:sz w:val="24"/>
        </w:rPr>
      </w:pPr>
      <w:r>
        <w:rPr>
          <w:rFonts w:hint="eastAsia" w:ascii="仿宋" w:eastAsia="仿宋" w:cs="仿宋"/>
          <w:b/>
          <w:sz w:val="24"/>
        </w:rPr>
        <w:t>投诉书制作说明：</w:t>
      </w:r>
    </w:p>
    <w:p w14:paraId="056B07F2">
      <w:pPr>
        <w:widowControl/>
        <w:spacing w:line="360" w:lineRule="auto"/>
        <w:ind w:firstLine="480" w:firstLineChars="200"/>
        <w:rPr>
          <w:rFonts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14:paraId="34478788">
      <w:pPr>
        <w:widowControl/>
        <w:spacing w:line="360" w:lineRule="auto"/>
        <w:ind w:firstLine="480" w:firstLineChars="200"/>
        <w:jc w:val="left"/>
        <w:rPr>
          <w:rFonts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14:paraId="6A111AB6">
      <w:pPr>
        <w:widowControl/>
        <w:spacing w:line="360" w:lineRule="auto"/>
        <w:ind w:firstLine="480" w:firstLineChars="200"/>
        <w:jc w:val="left"/>
        <w:rPr>
          <w:rFonts w:ascii="仿宋" w:eastAsia="仿宋" w:cs="仿宋"/>
          <w:sz w:val="24"/>
        </w:rPr>
      </w:pPr>
      <w:r>
        <w:rPr>
          <w:rFonts w:hint="eastAsia" w:ascii="仿宋" w:eastAsia="仿宋" w:cs="仿宋"/>
          <w:sz w:val="24"/>
        </w:rPr>
        <w:t>3.投诉人若对项目的某一分包进行投诉，投诉书应列明具体分包号。</w:t>
      </w:r>
    </w:p>
    <w:p w14:paraId="2B80796B">
      <w:pPr>
        <w:widowControl/>
        <w:spacing w:line="360" w:lineRule="auto"/>
        <w:ind w:firstLine="480" w:firstLineChars="200"/>
        <w:jc w:val="left"/>
        <w:rPr>
          <w:rFonts w:ascii="仿宋" w:eastAsia="仿宋" w:cs="仿宋"/>
          <w:sz w:val="24"/>
        </w:rPr>
      </w:pPr>
      <w:r>
        <w:rPr>
          <w:rFonts w:hint="eastAsia" w:ascii="仿宋" w:eastAsia="仿宋" w:cs="仿宋"/>
          <w:sz w:val="24"/>
        </w:rPr>
        <w:t>4.投诉书应简要列明质疑事项，质疑函、质疑答复等作为附件材料提供。.</w:t>
      </w:r>
    </w:p>
    <w:p w14:paraId="62B74D88">
      <w:pPr>
        <w:widowControl/>
        <w:spacing w:line="360" w:lineRule="auto"/>
        <w:ind w:firstLine="480" w:firstLineChars="200"/>
        <w:jc w:val="left"/>
        <w:rPr>
          <w:rFonts w:ascii="仿宋" w:eastAsia="仿宋" w:cs="仿宋"/>
          <w:sz w:val="24"/>
        </w:rPr>
      </w:pPr>
      <w:r>
        <w:rPr>
          <w:rFonts w:hint="eastAsia" w:ascii="仿宋" w:eastAsia="仿宋" w:cs="仿宋"/>
          <w:sz w:val="24"/>
        </w:rPr>
        <w:t>5.投诉书的投诉事项应具体、明确，并有必要的事实依据和法律依据。</w:t>
      </w:r>
    </w:p>
    <w:p w14:paraId="5F89350E">
      <w:pPr>
        <w:widowControl/>
        <w:spacing w:line="360" w:lineRule="auto"/>
        <w:ind w:firstLine="480" w:firstLineChars="200"/>
        <w:jc w:val="left"/>
        <w:rPr>
          <w:rFonts w:ascii="仿宋" w:eastAsia="仿宋" w:cs="仿宋"/>
          <w:sz w:val="24"/>
        </w:rPr>
      </w:pPr>
      <w:r>
        <w:rPr>
          <w:rFonts w:hint="eastAsia" w:ascii="仿宋" w:eastAsia="仿宋" w:cs="仿宋"/>
          <w:sz w:val="24"/>
        </w:rPr>
        <w:t>6.投诉书的投诉请求应与投诉事项相关。</w:t>
      </w:r>
    </w:p>
    <w:p w14:paraId="1A8819D5">
      <w:pPr>
        <w:widowControl/>
        <w:spacing w:line="360" w:lineRule="auto"/>
        <w:ind w:firstLine="480" w:firstLineChars="200"/>
        <w:jc w:val="left"/>
        <w:rPr>
          <w:rFonts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14:paraId="1A8C9B23">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p>
    <w:p w14:paraId="05C9C150">
      <w:pPr>
        <w:spacing w:line="360" w:lineRule="auto"/>
        <w:ind w:firstLine="480" w:firstLineChars="200"/>
        <w:rPr>
          <w:rFonts w:ascii="仿宋" w:eastAsia="仿宋" w:cs="仿宋"/>
          <w:sz w:val="24"/>
        </w:rPr>
      </w:pPr>
    </w:p>
    <w:p w14:paraId="51AAD93B">
      <w:pPr>
        <w:spacing w:line="360" w:lineRule="auto"/>
        <w:rPr>
          <w:rFonts w:ascii="仿宋" w:hAnsi="仿宋" w:eastAsia="仿宋"/>
          <w:sz w:val="24"/>
        </w:rPr>
      </w:pPr>
      <w:r>
        <w:rPr>
          <w:rFonts w:hint="eastAsia" w:ascii="仿宋" w:eastAsia="仿宋" w:cs="仿宋"/>
          <w:sz w:val="24"/>
        </w:rPr>
        <w:t>淳安县第二人民医院医共体</w:t>
      </w:r>
      <w:r>
        <w:rPr>
          <w:rFonts w:ascii="仿宋_GB2312" w:hAnsi="仿宋" w:cs="仿宋_GB2312"/>
          <w:sz w:val="24"/>
        </w:rPr>
        <w:t>、</w:t>
      </w:r>
      <w:r>
        <w:rPr>
          <w:rFonts w:hint="eastAsia" w:ascii="仿宋" w:hAnsi="仿宋" w:eastAsia="仿宋"/>
          <w:sz w:val="24"/>
        </w:rPr>
        <w:t>浙江阳光联合会计师事务所（普通合伙）</w:t>
      </w:r>
      <w:r>
        <w:rPr>
          <w:rFonts w:ascii="仿宋" w:hAnsi="仿宋" w:eastAsia="仿宋"/>
          <w:sz w:val="24"/>
        </w:rPr>
        <w:t>：</w:t>
      </w:r>
    </w:p>
    <w:p w14:paraId="0B0007B7">
      <w:pPr>
        <w:spacing w:line="360" w:lineRule="auto"/>
        <w:ind w:firstLine="480" w:firstLineChars="200"/>
        <w:rPr>
          <w:rFonts w:ascii="仿宋" w:hAnsi="仿宋" w:eastAsia="仿宋"/>
          <w:sz w:val="24"/>
        </w:rPr>
      </w:pPr>
      <w:r>
        <w:rPr>
          <w:rFonts w:hint="eastAsia" w:ascii="仿宋" w:hAnsi="仿宋" w:eastAsia="仿宋"/>
          <w:sz w:val="24"/>
        </w:rPr>
        <w:t>我方(投标人全称)是中华人民共和国依法登记注册的合法企业，在参加你方组织的</w:t>
      </w:r>
      <w:r>
        <w:rPr>
          <w:rFonts w:ascii="仿宋" w:hAnsi="仿宋" w:eastAsia="仿宋"/>
          <w:sz w:val="24"/>
        </w:rPr>
        <w:t>（项目名称）项目</w:t>
      </w:r>
      <w:r>
        <w:rPr>
          <w:rFonts w:hint="eastAsia" w:ascii="仿宋" w:hAnsi="仿宋" w:eastAsia="仿宋"/>
          <w:sz w:val="24"/>
        </w:rPr>
        <w:t xml:space="preserve">【招标编号：（采购编号）】投标活动中作如下说明：我方所使用的“XX专用章”与法定名称章具有同等的法律效力，对使用“XX专用章”的行为予以完全承认，并愿意承担相应责任。   </w:t>
      </w:r>
    </w:p>
    <w:p w14:paraId="3C616FF2">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36101E9C">
      <w:pPr>
        <w:spacing w:line="360" w:lineRule="auto"/>
        <w:ind w:firstLine="494"/>
        <w:rPr>
          <w:rFonts w:ascii="仿宋" w:hAnsi="仿宋" w:eastAsia="仿宋" w:cs="宋体"/>
          <w:sz w:val="24"/>
        </w:rPr>
      </w:pPr>
    </w:p>
    <w:p w14:paraId="03C65B11">
      <w:pPr>
        <w:spacing w:line="360" w:lineRule="auto"/>
        <w:ind w:firstLine="494"/>
        <w:rPr>
          <w:rFonts w:ascii="仿宋" w:hAnsi="仿宋" w:eastAsia="仿宋" w:cs="宋体"/>
          <w:sz w:val="24"/>
        </w:rPr>
      </w:pPr>
    </w:p>
    <w:p w14:paraId="76609098">
      <w:pPr>
        <w:spacing w:line="360" w:lineRule="auto"/>
        <w:ind w:firstLine="494"/>
        <w:rPr>
          <w:rFonts w:ascii="仿宋" w:hAnsi="仿宋" w:eastAsia="仿宋" w:cs="宋体"/>
          <w:sz w:val="24"/>
        </w:rPr>
      </w:pPr>
    </w:p>
    <w:p w14:paraId="60EB54E5">
      <w:pPr>
        <w:spacing w:line="360" w:lineRule="auto"/>
        <w:ind w:firstLine="494"/>
        <w:rPr>
          <w:rFonts w:ascii="仿宋" w:hAnsi="仿宋" w:eastAsia="仿宋" w:cs="宋体"/>
          <w:sz w:val="24"/>
        </w:rPr>
      </w:pPr>
    </w:p>
    <w:p w14:paraId="0F7F0C36">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4E818CED">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6586D085">
      <w:pPr>
        <w:rPr>
          <w:rFonts w:ascii="仿宋" w:hAnsi="仿宋" w:eastAsia="仿宋" w:cs="宋体"/>
          <w:sz w:val="24"/>
        </w:rPr>
      </w:pPr>
      <w:r>
        <w:rPr>
          <w:rFonts w:hint="eastAsia" w:ascii="仿宋" w:hAnsi="仿宋" w:eastAsia="仿宋" w:cs="宋体"/>
          <w:b/>
          <w:bCs/>
          <w:sz w:val="24"/>
        </w:rPr>
        <w:t>附：</w:t>
      </w:r>
    </w:p>
    <w:p w14:paraId="27C50E26">
      <w:pPr>
        <w:spacing w:line="360" w:lineRule="auto"/>
        <w:rPr>
          <w:rFonts w:ascii="仿宋" w:hAnsi="仿宋" w:eastAsia="仿宋"/>
          <w:bCs/>
          <w:sz w:val="24"/>
        </w:rPr>
      </w:pPr>
      <w:r>
        <w:pict>
          <v:rect id="矩形 8"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path/>
            <v:fill focussize="0,0"/>
            <v:stroke miterlimit="2"/>
            <v:imagedata o:title=""/>
            <o:lock v:ext="edit"/>
          </v:rect>
        </w:pict>
      </w:r>
      <w:r>
        <w:pict>
          <v:rect id="矩形 7"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path/>
            <v:fill focussize="0,0"/>
            <v:stroke miterlimit="2"/>
            <v:imagedata o:title=""/>
            <o:lock v:ext="edit"/>
          </v:rect>
        </w:pict>
      </w:r>
      <w:r>
        <w:rPr>
          <w:rFonts w:hint="eastAsia" w:ascii="仿宋" w:hAnsi="仿宋" w:eastAsia="仿宋" w:cs="宋体"/>
          <w:sz w:val="24"/>
        </w:rPr>
        <w:t>投标单位法定名称章（印模）                投标单位“</w:t>
      </w:r>
      <w:r>
        <w:rPr>
          <w:rFonts w:hint="eastAsia" w:ascii="仿宋" w:hAnsi="仿宋" w:eastAsia="仿宋" w:cs="仿宋_GB2312"/>
          <w:sz w:val="24"/>
        </w:rPr>
        <w:t>XX</w:t>
      </w:r>
      <w:r>
        <w:rPr>
          <w:rFonts w:hint="eastAsia" w:ascii="仿宋" w:hAnsi="仿宋" w:eastAsia="仿宋" w:cs="宋体"/>
          <w:sz w:val="24"/>
        </w:rPr>
        <w:t>专用章”（印模）</w:t>
      </w:r>
    </w:p>
    <w:p w14:paraId="28ED5B06">
      <w:pPr>
        <w:autoSpaceDE w:val="0"/>
        <w:autoSpaceDN w:val="0"/>
        <w:jc w:val="center"/>
        <w:rPr>
          <w:rFonts w:ascii="仿宋" w:hAnsi="仿宋" w:eastAsia="仿宋"/>
          <w:b/>
          <w:spacing w:val="6"/>
          <w:sz w:val="32"/>
          <w:szCs w:val="32"/>
        </w:rPr>
      </w:pPr>
    </w:p>
    <w:p w14:paraId="32808696">
      <w:pPr>
        <w:autoSpaceDE w:val="0"/>
        <w:autoSpaceDN w:val="0"/>
        <w:jc w:val="center"/>
        <w:rPr>
          <w:rFonts w:ascii="仿宋" w:hAnsi="仿宋" w:eastAsia="仿宋"/>
          <w:b/>
          <w:spacing w:val="6"/>
          <w:sz w:val="32"/>
          <w:szCs w:val="32"/>
        </w:rPr>
      </w:pPr>
    </w:p>
    <w:p w14:paraId="788A47C1">
      <w:pPr>
        <w:autoSpaceDE w:val="0"/>
        <w:autoSpaceDN w:val="0"/>
        <w:jc w:val="center"/>
        <w:rPr>
          <w:rFonts w:ascii="仿宋" w:hAnsi="仿宋" w:eastAsia="仿宋"/>
          <w:b/>
          <w:spacing w:val="6"/>
          <w:sz w:val="32"/>
          <w:szCs w:val="32"/>
        </w:rPr>
      </w:pPr>
    </w:p>
    <w:p w14:paraId="2089C4A6">
      <w:pPr>
        <w:autoSpaceDE w:val="0"/>
        <w:autoSpaceDN w:val="0"/>
        <w:jc w:val="center"/>
        <w:rPr>
          <w:rFonts w:ascii="仿宋" w:hAnsi="仿宋" w:eastAsia="仿宋"/>
          <w:b/>
          <w:spacing w:val="6"/>
          <w:sz w:val="32"/>
          <w:szCs w:val="32"/>
        </w:rPr>
      </w:pPr>
    </w:p>
    <w:p w14:paraId="517A4F04">
      <w:pPr>
        <w:autoSpaceDE w:val="0"/>
        <w:autoSpaceDN w:val="0"/>
        <w:jc w:val="center"/>
        <w:rPr>
          <w:rFonts w:ascii="仿宋" w:hAnsi="仿宋" w:eastAsia="仿宋"/>
          <w:b/>
          <w:spacing w:val="6"/>
          <w:sz w:val="32"/>
          <w:szCs w:val="32"/>
        </w:rPr>
      </w:pPr>
    </w:p>
    <w:p w14:paraId="2BC4116D">
      <w:pPr>
        <w:autoSpaceDE w:val="0"/>
        <w:autoSpaceDN w:val="0"/>
        <w:jc w:val="center"/>
        <w:rPr>
          <w:rFonts w:ascii="仿宋" w:hAnsi="仿宋" w:eastAsia="仿宋"/>
          <w:b/>
          <w:spacing w:val="6"/>
          <w:sz w:val="32"/>
          <w:szCs w:val="32"/>
        </w:rPr>
      </w:pPr>
    </w:p>
    <w:p w14:paraId="7CA88CF0">
      <w:pPr>
        <w:autoSpaceDE w:val="0"/>
        <w:autoSpaceDN w:val="0"/>
        <w:jc w:val="center"/>
        <w:rPr>
          <w:rFonts w:ascii="仿宋" w:hAnsi="仿宋" w:eastAsia="仿宋"/>
          <w:b/>
          <w:spacing w:val="6"/>
          <w:sz w:val="32"/>
          <w:szCs w:val="32"/>
        </w:rPr>
      </w:pPr>
    </w:p>
    <w:p w14:paraId="009C20E5">
      <w:pPr>
        <w:autoSpaceDE w:val="0"/>
        <w:autoSpaceDN w:val="0"/>
        <w:jc w:val="center"/>
        <w:rPr>
          <w:rFonts w:ascii="仿宋" w:hAnsi="仿宋" w:eastAsia="仿宋"/>
          <w:b/>
          <w:spacing w:val="6"/>
          <w:sz w:val="32"/>
          <w:szCs w:val="32"/>
        </w:rPr>
      </w:pPr>
    </w:p>
    <w:p w14:paraId="6CBCB9BE">
      <w:pPr>
        <w:autoSpaceDE w:val="0"/>
        <w:autoSpaceDN w:val="0"/>
        <w:jc w:val="center"/>
        <w:rPr>
          <w:rFonts w:ascii="仿宋" w:hAnsi="仿宋" w:eastAsia="仿宋"/>
          <w:b/>
          <w:spacing w:val="6"/>
          <w:sz w:val="32"/>
          <w:szCs w:val="32"/>
        </w:rPr>
      </w:pPr>
    </w:p>
    <w:p w14:paraId="11F8AE10">
      <w:pPr>
        <w:autoSpaceDE w:val="0"/>
        <w:autoSpaceDN w:val="0"/>
        <w:jc w:val="center"/>
        <w:rPr>
          <w:rFonts w:ascii="仿宋" w:hAnsi="仿宋" w:eastAsia="仿宋"/>
          <w:b/>
          <w:spacing w:val="6"/>
          <w:sz w:val="32"/>
          <w:szCs w:val="32"/>
        </w:rPr>
      </w:pPr>
    </w:p>
    <w:p w14:paraId="73E8AF2B">
      <w:pPr>
        <w:autoSpaceDE w:val="0"/>
        <w:autoSpaceDN w:val="0"/>
        <w:jc w:val="center"/>
        <w:rPr>
          <w:rFonts w:ascii="仿宋" w:hAnsi="仿宋" w:eastAsia="仿宋"/>
          <w:b/>
          <w:spacing w:val="6"/>
          <w:sz w:val="32"/>
          <w:szCs w:val="32"/>
        </w:rPr>
      </w:pPr>
    </w:p>
    <w:p w14:paraId="2BA5181D">
      <w:pPr>
        <w:autoSpaceDE w:val="0"/>
        <w:autoSpaceDN w:val="0"/>
        <w:jc w:val="center"/>
        <w:rPr>
          <w:rFonts w:ascii="仿宋" w:hAnsi="仿宋" w:eastAsia="仿宋"/>
          <w:b/>
          <w:spacing w:val="6"/>
          <w:sz w:val="32"/>
          <w:szCs w:val="32"/>
        </w:rPr>
      </w:pPr>
    </w:p>
    <w:p w14:paraId="60C801B2">
      <w:pPr>
        <w:autoSpaceDE w:val="0"/>
        <w:autoSpaceDN w:val="0"/>
        <w:jc w:val="center"/>
        <w:rPr>
          <w:rFonts w:ascii="仿宋" w:hAnsi="仿宋" w:eastAsia="仿宋"/>
          <w:b/>
          <w:spacing w:val="6"/>
          <w:sz w:val="32"/>
          <w:szCs w:val="32"/>
        </w:rPr>
      </w:pPr>
    </w:p>
    <w:p w14:paraId="14D6419F">
      <w:pPr>
        <w:autoSpaceDE w:val="0"/>
        <w:autoSpaceDN w:val="0"/>
        <w:jc w:val="center"/>
        <w:rPr>
          <w:rFonts w:ascii="仿宋" w:hAnsi="仿宋" w:eastAsia="仿宋"/>
          <w:b/>
          <w:spacing w:val="6"/>
          <w:sz w:val="32"/>
          <w:szCs w:val="32"/>
        </w:rPr>
      </w:pPr>
    </w:p>
    <w:p w14:paraId="30D847F7">
      <w:pPr>
        <w:autoSpaceDE w:val="0"/>
        <w:autoSpaceDN w:val="0"/>
        <w:jc w:val="center"/>
        <w:rPr>
          <w:rFonts w:ascii="仿宋" w:hAnsi="仿宋" w:eastAsia="仿宋"/>
          <w:b/>
          <w:spacing w:val="6"/>
          <w:sz w:val="32"/>
          <w:szCs w:val="32"/>
        </w:rPr>
      </w:pPr>
    </w:p>
    <w:p w14:paraId="2CE6103F">
      <w:pPr>
        <w:autoSpaceDE w:val="0"/>
        <w:autoSpaceDN w:val="0"/>
        <w:jc w:val="center"/>
        <w:rPr>
          <w:rFonts w:ascii="仿宋" w:hAnsi="仿宋" w:eastAsia="仿宋"/>
          <w:b/>
          <w:spacing w:val="6"/>
          <w:sz w:val="32"/>
          <w:szCs w:val="32"/>
        </w:rPr>
      </w:pPr>
    </w:p>
    <w:p w14:paraId="213D18E6">
      <w:pPr>
        <w:autoSpaceDE w:val="0"/>
        <w:autoSpaceDN w:val="0"/>
        <w:jc w:val="center"/>
        <w:rPr>
          <w:rFonts w:ascii="仿宋" w:hAnsi="仿宋" w:eastAsia="仿宋"/>
          <w:b/>
          <w:spacing w:val="6"/>
          <w:sz w:val="32"/>
          <w:szCs w:val="32"/>
        </w:rPr>
      </w:pPr>
    </w:p>
    <w:p w14:paraId="0BCBCA43">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14:paraId="632AFCED">
      <w:pPr>
        <w:spacing w:line="360" w:lineRule="auto"/>
        <w:rPr>
          <w:rFonts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14:paraId="05A33885">
      <w:pPr>
        <w:spacing w:line="360" w:lineRule="auto"/>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14:paraId="6C2EC038">
      <w:pPr>
        <w:spacing w:line="360" w:lineRule="auto"/>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14:paraId="49EA0CDE">
      <w:pPr>
        <w:spacing w:line="360" w:lineRule="auto"/>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14:paraId="286CD326">
      <w:pPr>
        <w:spacing w:line="360" w:lineRule="auto"/>
        <w:rPr>
          <w:rFonts w:ascii="仿宋" w:hAnsi="仿宋" w:eastAsia="仿宋" w:cs="仿宋"/>
          <w:sz w:val="24"/>
          <w:lang w:val="zh-CN"/>
        </w:rPr>
      </w:pPr>
      <w:r>
        <w:rPr>
          <w:rFonts w:hint="eastAsia" w:ascii="仿宋" w:hAnsi="仿宋" w:eastAsia="仿宋" w:cs="仿宋"/>
          <w:sz w:val="24"/>
          <w:lang w:val="zh-CN"/>
        </w:rPr>
        <w:t>三、本次联合投标中，分工如下：</w:t>
      </w:r>
    </w:p>
    <w:p w14:paraId="20FDD403">
      <w:pPr>
        <w:spacing w:line="360" w:lineRule="auto"/>
        <w:rPr>
          <w:rFonts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14:paraId="392AEE59">
      <w:pPr>
        <w:spacing w:line="360" w:lineRule="auto"/>
        <w:rPr>
          <w:rFonts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14:paraId="19A1FC94">
      <w:pPr>
        <w:spacing w:line="360" w:lineRule="auto"/>
        <w:rPr>
          <w:rFonts w:ascii="仿宋" w:hAnsi="仿宋" w:eastAsia="仿宋" w:cs="仿宋"/>
          <w:sz w:val="24"/>
          <w:lang w:val="zh-CN"/>
        </w:rPr>
      </w:pPr>
      <w:r>
        <w:rPr>
          <w:rFonts w:hint="eastAsia" w:ascii="仿宋" w:hAnsi="仿宋" w:eastAsia="仿宋" w:cs="仿宋"/>
          <w:sz w:val="24"/>
          <w:lang w:val="zh-CN"/>
        </w:rPr>
        <w:t>……</w:t>
      </w:r>
    </w:p>
    <w:p w14:paraId="06798A2C">
      <w:pPr>
        <w:spacing w:line="360" w:lineRule="auto"/>
        <w:rPr>
          <w:rFonts w:ascii="仿宋" w:hAnsi="仿宋" w:eastAsia="仿宋" w:cs="仿宋"/>
          <w:sz w:val="24"/>
          <w:lang w:val="zh-CN"/>
        </w:rPr>
      </w:pPr>
      <w:r>
        <w:rPr>
          <w:rFonts w:hint="eastAsia" w:ascii="仿宋" w:hAnsi="仿宋" w:eastAsia="仿宋" w:cs="仿宋"/>
          <w:sz w:val="24"/>
          <w:lang w:val="zh-CN"/>
        </w:rPr>
        <w:t>四、联合体成员中小企业合同份额。</w:t>
      </w:r>
    </w:p>
    <w:p w14:paraId="1E00274A">
      <w:pPr>
        <w:spacing w:line="360" w:lineRule="auto"/>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46" w:name="_Hlk101131882"/>
      <w:r>
        <w:rPr>
          <w:rFonts w:hint="eastAsia" w:ascii="仿宋" w:hAnsi="仿宋" w:eastAsia="仿宋" w:cs="仿宋"/>
          <w:sz w:val="24"/>
          <w:u w:val="single"/>
        </w:rPr>
        <w:t>联合体成员X,……</w:t>
      </w:r>
      <w:bookmarkEnd w:id="546"/>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47"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47"/>
      <w:r>
        <w:rPr>
          <w:rFonts w:hint="eastAsia" w:ascii="仿宋" w:hAnsi="仿宋" w:eastAsia="仿宋" w:cs="仿宋"/>
          <w:b/>
          <w:bCs/>
          <w:sz w:val="24"/>
          <w:lang w:val="zh-CN"/>
        </w:rPr>
        <w:t>）</w:t>
      </w:r>
    </w:p>
    <w:p w14:paraId="388AC018">
      <w:pPr>
        <w:spacing w:line="360" w:lineRule="auto"/>
        <w:rPr>
          <w:rFonts w:ascii="仿宋" w:hAnsi="仿宋" w:eastAsia="仿宋" w:cs="仿宋"/>
          <w:sz w:val="24"/>
          <w:lang w:val="zh-CN"/>
        </w:rPr>
      </w:pPr>
      <w:r>
        <w:rPr>
          <w:rFonts w:hint="eastAsia" w:ascii="仿宋" w:hAnsi="仿宋" w:eastAsia="仿宋" w:cs="仿宋"/>
          <w:sz w:val="24"/>
        </w:rPr>
        <w:t>2、</w:t>
      </w:r>
      <w:bookmarkStart w:id="548"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48"/>
    </w:p>
    <w:p w14:paraId="0EDFA9C6">
      <w:pPr>
        <w:spacing w:line="360" w:lineRule="auto"/>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2C36E65">
      <w:pPr>
        <w:spacing w:line="360" w:lineRule="auto"/>
        <w:rPr>
          <w:rFonts w:ascii="仿宋" w:hAnsi="仿宋" w:eastAsia="仿宋" w:cs="仿宋"/>
          <w:sz w:val="24"/>
          <w:lang w:val="zh-CN"/>
        </w:rPr>
      </w:pPr>
      <w:r>
        <w:rPr>
          <w:rFonts w:hint="eastAsia" w:ascii="仿宋" w:hAnsi="仿宋" w:eastAsia="仿宋" w:cs="仿宋"/>
          <w:sz w:val="24"/>
          <w:lang w:val="zh-CN"/>
        </w:rPr>
        <w:t>六、有关本次联合投标的其他事宜：</w:t>
      </w:r>
    </w:p>
    <w:p w14:paraId="5568C589">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14:paraId="782990E8">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14:paraId="290557A7">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14:paraId="6AFB805C">
      <w:pPr>
        <w:pStyle w:val="3"/>
        <w:rPr>
          <w:rFonts w:ascii="仿宋" w:eastAsia="仿宋" w:cs="仿宋"/>
        </w:rPr>
      </w:pPr>
    </w:p>
    <w:p w14:paraId="6B3420BC">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14:paraId="1B11CD69">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14:paraId="3693E998">
      <w:pPr>
        <w:spacing w:line="360" w:lineRule="auto"/>
        <w:rPr>
          <w:rFonts w:ascii="仿宋" w:hAnsi="仿宋" w:eastAsia="仿宋" w:cs="仿宋"/>
          <w:sz w:val="24"/>
        </w:rPr>
      </w:pPr>
      <w:r>
        <w:rPr>
          <w:rFonts w:hint="eastAsia" w:ascii="仿宋" w:hAnsi="仿宋" w:eastAsia="仿宋" w:cs="仿宋"/>
          <w:sz w:val="24"/>
        </w:rPr>
        <w:t>注：按本格式和要求提供。</w:t>
      </w:r>
    </w:p>
    <w:p w14:paraId="0CD6DBFA">
      <w:pPr>
        <w:autoSpaceDE w:val="0"/>
        <w:autoSpaceDN w:val="0"/>
        <w:jc w:val="center"/>
        <w:rPr>
          <w:rFonts w:ascii="仿宋" w:hAnsi="仿宋" w:eastAsia="仿宋" w:cs="仿宋"/>
          <w:b/>
          <w:spacing w:val="6"/>
          <w:sz w:val="32"/>
          <w:szCs w:val="32"/>
        </w:rPr>
      </w:pPr>
    </w:p>
    <w:p w14:paraId="71FD08FA">
      <w:pPr>
        <w:autoSpaceDE w:val="0"/>
        <w:autoSpaceDN w:val="0"/>
        <w:jc w:val="center"/>
        <w:rPr>
          <w:rFonts w:ascii="仿宋" w:hAnsi="仿宋" w:eastAsia="仿宋" w:cs="仿宋"/>
          <w:b/>
          <w:spacing w:val="6"/>
          <w:sz w:val="32"/>
          <w:szCs w:val="32"/>
        </w:rPr>
      </w:pPr>
    </w:p>
    <w:p w14:paraId="102E2BA5">
      <w:pPr>
        <w:autoSpaceDE w:val="0"/>
        <w:autoSpaceDN w:val="0"/>
        <w:jc w:val="center"/>
        <w:rPr>
          <w:rFonts w:ascii="仿宋" w:hAnsi="仿宋" w:eastAsia="仿宋" w:cs="仿宋"/>
          <w:b/>
          <w:spacing w:val="6"/>
          <w:sz w:val="32"/>
          <w:szCs w:val="32"/>
        </w:rPr>
      </w:pPr>
    </w:p>
    <w:p w14:paraId="1D0B5A07">
      <w:pPr>
        <w:autoSpaceDE w:val="0"/>
        <w:autoSpaceDN w:val="0"/>
        <w:jc w:val="center"/>
        <w:rPr>
          <w:rFonts w:ascii="仿宋" w:hAnsi="仿宋" w:eastAsia="仿宋" w:cs="仿宋"/>
          <w:b/>
          <w:spacing w:val="6"/>
          <w:sz w:val="32"/>
          <w:szCs w:val="32"/>
        </w:rPr>
      </w:pPr>
    </w:p>
    <w:p w14:paraId="2CDFFEF5">
      <w:pPr>
        <w:autoSpaceDE w:val="0"/>
        <w:autoSpaceDN w:val="0"/>
        <w:jc w:val="center"/>
        <w:rPr>
          <w:rFonts w:ascii="仿宋" w:hAnsi="仿宋" w:eastAsia="仿宋" w:cs="仿宋"/>
          <w:b/>
          <w:spacing w:val="6"/>
          <w:sz w:val="32"/>
          <w:szCs w:val="32"/>
        </w:rPr>
      </w:pPr>
    </w:p>
    <w:p w14:paraId="384CB842">
      <w:pPr>
        <w:autoSpaceDE w:val="0"/>
        <w:autoSpaceDN w:val="0"/>
        <w:jc w:val="center"/>
        <w:rPr>
          <w:rFonts w:ascii="仿宋" w:hAnsi="仿宋" w:eastAsia="仿宋" w:cs="仿宋"/>
          <w:b/>
          <w:spacing w:val="6"/>
          <w:sz w:val="32"/>
          <w:szCs w:val="32"/>
        </w:rPr>
      </w:pPr>
    </w:p>
    <w:p w14:paraId="4F5FAB83">
      <w:pPr>
        <w:autoSpaceDE w:val="0"/>
        <w:autoSpaceDN w:val="0"/>
        <w:jc w:val="center"/>
        <w:rPr>
          <w:rFonts w:ascii="仿宋" w:hAnsi="仿宋" w:eastAsia="仿宋" w:cs="仿宋"/>
          <w:b/>
          <w:spacing w:val="6"/>
          <w:sz w:val="32"/>
          <w:szCs w:val="32"/>
        </w:rPr>
      </w:pPr>
    </w:p>
    <w:p w14:paraId="5347EC33">
      <w:pPr>
        <w:autoSpaceDE w:val="0"/>
        <w:autoSpaceDN w:val="0"/>
        <w:jc w:val="center"/>
        <w:rPr>
          <w:rFonts w:ascii="仿宋" w:hAnsi="仿宋" w:eastAsia="仿宋" w:cs="仿宋"/>
          <w:b/>
          <w:spacing w:val="6"/>
          <w:sz w:val="32"/>
          <w:szCs w:val="32"/>
        </w:rPr>
      </w:pPr>
    </w:p>
    <w:p w14:paraId="74E98C37">
      <w:pPr>
        <w:autoSpaceDE w:val="0"/>
        <w:autoSpaceDN w:val="0"/>
        <w:jc w:val="center"/>
        <w:rPr>
          <w:rFonts w:ascii="仿宋" w:hAnsi="仿宋" w:eastAsia="仿宋" w:cs="仿宋"/>
          <w:b/>
          <w:spacing w:val="6"/>
          <w:sz w:val="32"/>
          <w:szCs w:val="32"/>
        </w:rPr>
      </w:pPr>
    </w:p>
    <w:p w14:paraId="3318C745">
      <w:pPr>
        <w:autoSpaceDE w:val="0"/>
        <w:autoSpaceDN w:val="0"/>
        <w:jc w:val="center"/>
        <w:rPr>
          <w:rFonts w:ascii="仿宋" w:hAnsi="仿宋" w:eastAsia="仿宋" w:cs="仿宋"/>
          <w:b/>
          <w:spacing w:val="6"/>
          <w:sz w:val="32"/>
          <w:szCs w:val="32"/>
        </w:rPr>
      </w:pPr>
    </w:p>
    <w:p w14:paraId="748D0D27">
      <w:pPr>
        <w:autoSpaceDE w:val="0"/>
        <w:autoSpaceDN w:val="0"/>
        <w:jc w:val="center"/>
        <w:rPr>
          <w:rFonts w:ascii="仿宋" w:hAnsi="仿宋" w:eastAsia="仿宋" w:cs="仿宋"/>
          <w:b/>
          <w:spacing w:val="6"/>
          <w:sz w:val="32"/>
          <w:szCs w:val="32"/>
        </w:rPr>
      </w:pPr>
    </w:p>
    <w:p w14:paraId="1D478C7A">
      <w:pPr>
        <w:autoSpaceDE w:val="0"/>
        <w:autoSpaceDN w:val="0"/>
        <w:jc w:val="center"/>
        <w:rPr>
          <w:rFonts w:ascii="仿宋" w:hAnsi="仿宋" w:eastAsia="仿宋" w:cs="仿宋"/>
          <w:b/>
          <w:spacing w:val="6"/>
          <w:sz w:val="32"/>
          <w:szCs w:val="32"/>
        </w:rPr>
      </w:pPr>
    </w:p>
    <w:p w14:paraId="76D6BED9">
      <w:pPr>
        <w:autoSpaceDE w:val="0"/>
        <w:autoSpaceDN w:val="0"/>
        <w:jc w:val="center"/>
        <w:rPr>
          <w:rFonts w:ascii="仿宋" w:hAnsi="仿宋" w:eastAsia="仿宋" w:cs="仿宋"/>
          <w:b/>
          <w:spacing w:val="6"/>
          <w:sz w:val="32"/>
          <w:szCs w:val="32"/>
        </w:rPr>
      </w:pPr>
    </w:p>
    <w:p w14:paraId="4C1C18AD">
      <w:pPr>
        <w:autoSpaceDE w:val="0"/>
        <w:autoSpaceDN w:val="0"/>
        <w:jc w:val="center"/>
        <w:rPr>
          <w:rFonts w:ascii="仿宋" w:hAnsi="仿宋" w:eastAsia="仿宋" w:cs="仿宋"/>
          <w:b/>
          <w:spacing w:val="6"/>
          <w:sz w:val="32"/>
          <w:szCs w:val="32"/>
        </w:rPr>
      </w:pPr>
    </w:p>
    <w:p w14:paraId="1535F2E7">
      <w:pPr>
        <w:autoSpaceDE w:val="0"/>
        <w:autoSpaceDN w:val="0"/>
        <w:jc w:val="center"/>
        <w:rPr>
          <w:rFonts w:ascii="仿宋" w:hAnsi="仿宋" w:eastAsia="仿宋" w:cs="仿宋"/>
          <w:b/>
          <w:spacing w:val="6"/>
          <w:sz w:val="32"/>
          <w:szCs w:val="32"/>
        </w:rPr>
      </w:pPr>
    </w:p>
    <w:p w14:paraId="38F0065B">
      <w:pPr>
        <w:autoSpaceDE w:val="0"/>
        <w:autoSpaceDN w:val="0"/>
        <w:jc w:val="center"/>
        <w:rPr>
          <w:rFonts w:ascii="仿宋" w:hAnsi="仿宋" w:eastAsia="仿宋" w:cs="仿宋"/>
          <w:b/>
          <w:spacing w:val="6"/>
          <w:sz w:val="32"/>
          <w:szCs w:val="32"/>
        </w:rPr>
      </w:pPr>
    </w:p>
    <w:p w14:paraId="6BEA8704">
      <w:pPr>
        <w:autoSpaceDE w:val="0"/>
        <w:autoSpaceDN w:val="0"/>
        <w:jc w:val="center"/>
        <w:rPr>
          <w:rFonts w:ascii="仿宋" w:hAnsi="仿宋" w:eastAsia="仿宋" w:cs="仿宋"/>
          <w:b/>
          <w:spacing w:val="6"/>
          <w:sz w:val="32"/>
          <w:szCs w:val="32"/>
        </w:rPr>
      </w:pPr>
    </w:p>
    <w:p w14:paraId="4DA8872F">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14:paraId="420FC4C1">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14:paraId="34808A7E">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14:paraId="2117C828">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14:paraId="151A7CE8">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14:paraId="2ADB068A">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14:paraId="764D450A">
      <w:pPr>
        <w:spacing w:line="360" w:lineRule="auto"/>
        <w:ind w:firstLine="480" w:firstLineChars="200"/>
        <w:rPr>
          <w:rFonts w:ascii="仿宋" w:hAnsi="仿宋" w:eastAsia="仿宋" w:cs="仿宋"/>
          <w:sz w:val="24"/>
          <w:lang w:val="zh-CN"/>
        </w:rPr>
      </w:pPr>
    </w:p>
    <w:p w14:paraId="756826F9">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14:paraId="47A24B28">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6A5E0CBF">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14:paraId="76818831">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14:paraId="43506754">
      <w:pPr>
        <w:spacing w:line="360" w:lineRule="auto"/>
        <w:ind w:firstLine="480" w:firstLineChars="200"/>
        <w:rPr>
          <w:rFonts w:ascii="仿宋" w:hAnsi="仿宋" w:eastAsia="仿宋" w:cs="仿宋"/>
          <w:sz w:val="24"/>
          <w:lang w:val="zh-CN"/>
        </w:rPr>
      </w:pPr>
    </w:p>
    <w:p w14:paraId="7939E1ED">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14:paraId="06DF91BD">
      <w:pPr>
        <w:spacing w:line="360" w:lineRule="auto"/>
        <w:ind w:firstLine="480" w:firstLineChars="200"/>
        <w:rPr>
          <w:rFonts w:ascii="仿宋" w:hAnsi="仿宋" w:eastAsia="仿宋" w:cs="仿宋"/>
          <w:sz w:val="24"/>
          <w:lang w:val="zh-CN"/>
        </w:rPr>
      </w:pPr>
    </w:p>
    <w:p w14:paraId="0DE77EDD">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14:paraId="3EF16741">
      <w:pPr>
        <w:spacing w:line="360" w:lineRule="auto"/>
        <w:ind w:firstLine="480" w:firstLineChars="200"/>
        <w:rPr>
          <w:rFonts w:ascii="仿宋" w:hAnsi="仿宋" w:eastAsia="仿宋" w:cs="仿宋"/>
          <w:sz w:val="24"/>
          <w:lang w:val="zh-CN"/>
        </w:rPr>
      </w:pPr>
    </w:p>
    <w:p w14:paraId="54324919">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14:paraId="3410A405">
      <w:pPr>
        <w:spacing w:line="360" w:lineRule="auto"/>
        <w:ind w:firstLine="480" w:firstLineChars="200"/>
        <w:rPr>
          <w:rFonts w:ascii="仿宋" w:hAnsi="仿宋" w:eastAsia="仿宋" w:cs="仿宋"/>
          <w:sz w:val="24"/>
          <w:lang w:val="zh-CN"/>
        </w:rPr>
      </w:pPr>
    </w:p>
    <w:p w14:paraId="6AFB9EE7">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14:paraId="4C61CED4">
      <w:pPr>
        <w:spacing w:line="360" w:lineRule="auto"/>
        <w:ind w:firstLine="480" w:firstLineChars="200"/>
        <w:rPr>
          <w:rFonts w:ascii="仿宋" w:hAnsi="仿宋" w:eastAsia="仿宋" w:cs="仿宋"/>
          <w:sz w:val="24"/>
          <w:lang w:val="zh-CN"/>
        </w:rPr>
      </w:pPr>
    </w:p>
    <w:p w14:paraId="552AA190">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14:paraId="5445D430">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14:paraId="2F64E689">
      <w:pPr>
        <w:spacing w:line="360" w:lineRule="auto"/>
        <w:ind w:left="5279" w:leftChars="228" w:hanging="4800" w:hangingChars="2000"/>
        <w:rPr>
          <w:rFonts w:ascii="仿宋" w:hAnsi="仿宋" w:eastAsia="仿宋" w:cs="仿宋"/>
          <w:sz w:val="24"/>
          <w:lang w:val="zh-CN"/>
        </w:rPr>
      </w:pPr>
    </w:p>
    <w:p w14:paraId="6723E78C">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14:paraId="2F5574B6">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14:paraId="705297A0">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14:paraId="75A3F420">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日期：年月日</w:t>
      </w:r>
    </w:p>
    <w:p w14:paraId="02574DE8">
      <w:pPr>
        <w:spacing w:line="360" w:lineRule="auto"/>
        <w:ind w:firstLine="480" w:firstLineChars="200"/>
        <w:rPr>
          <w:rFonts w:ascii="仿宋_GB2312" w:hAnsi="仿宋" w:cs="仿宋_GB2312"/>
          <w:sz w:val="24"/>
          <w:lang w:val="zh-CN"/>
        </w:rPr>
      </w:pPr>
    </w:p>
    <w:p w14:paraId="1EC82C83">
      <w:pPr>
        <w:spacing w:line="360" w:lineRule="auto"/>
        <w:ind w:firstLine="480" w:firstLineChars="200"/>
        <w:jc w:val="center"/>
        <w:rPr>
          <w:rFonts w:ascii="仿宋" w:hAnsi="仿宋" w:eastAsia="仿宋"/>
          <w:b/>
          <w:bCs/>
          <w:sz w:val="32"/>
          <w:szCs w:val="32"/>
        </w:rPr>
      </w:pPr>
      <w:r>
        <w:rPr>
          <w:rFonts w:ascii="仿宋_GB2312" w:hAnsi="仿宋" w:cs="仿宋_GB2312"/>
          <w:sz w:val="24"/>
          <w:lang w:val="zh-CN"/>
        </w:rPr>
        <w:br w:type="page"/>
      </w:r>
      <w:r>
        <w:rPr>
          <w:rFonts w:ascii="仿宋_GB2312" w:hAnsi="宋体"/>
          <w:b/>
          <w:sz w:val="32"/>
          <w:szCs w:val="32"/>
          <w:lang w:val="zh-CN"/>
        </w:rPr>
        <w:t>附件</w:t>
      </w:r>
      <w:r>
        <w:rPr>
          <w:rFonts w:ascii="仿宋_GB2312" w:hAnsi="宋体"/>
          <w:b/>
          <w:sz w:val="32"/>
          <w:szCs w:val="32"/>
        </w:rPr>
        <w:t>7：中小企业声明函</w:t>
      </w:r>
    </w:p>
    <w:p w14:paraId="22DA5ED6">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中小企业声明函（货物）</w:t>
      </w:r>
    </w:p>
    <w:p w14:paraId="27758CE8">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 xml:space="preserve">的 </w:t>
      </w:r>
      <w:r>
        <w:rPr>
          <w:rFonts w:hint="eastAsia" w:ascii="仿宋" w:hAnsi="仿宋" w:eastAsia="仿宋" w:cs="宋体"/>
          <w:sz w:val="24"/>
          <w:u w:val="single"/>
        </w:rPr>
        <w:t>（项目名称）</w:t>
      </w:r>
      <w:r>
        <w:rPr>
          <w:rFonts w:hint="eastAsia" w:ascii="仿宋" w:hAnsi="仿宋" w:eastAsia="仿宋" w:cs="宋体"/>
          <w:sz w:val="24"/>
        </w:rPr>
        <w:t xml:space="preserve"> 采购活动，提供的货物全部由符合政策要求的中小企业制造。相关企业（含联合体中的中小企业、签订分包意向协议的中小企业）的具体情况如下：</w:t>
      </w:r>
    </w:p>
    <w:p w14:paraId="2CF4334C">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宋体"/>
          <w:sz w:val="24"/>
        </w:rPr>
        <w:t>1.</w:t>
      </w:r>
      <w:r>
        <w:rPr>
          <w:rFonts w:hint="eastAsia" w:ascii="仿宋" w:hAnsi="仿宋" w:eastAsia="仿宋" w:cs="仿宋"/>
          <w:sz w:val="24"/>
          <w:u w:val="single"/>
        </w:rPr>
        <w:t>（脉动真空灭菌器） ，属</w:t>
      </w:r>
      <w:r>
        <w:rPr>
          <w:rFonts w:hint="eastAsia" w:ascii="仿宋" w:hAnsi="仿宋" w:eastAsia="仿宋" w:cs="仿宋"/>
          <w:sz w:val="24"/>
        </w:rPr>
        <w:t>于</w:t>
      </w:r>
      <w:r>
        <w:rPr>
          <w:rFonts w:hint="eastAsia" w:ascii="仿宋" w:hAnsi="仿宋" w:eastAsia="仿宋" w:cs="仿宋"/>
          <w:sz w:val="24"/>
          <w:u w:val="single"/>
        </w:rPr>
        <w:t>（工业）</w:t>
      </w:r>
      <w:r>
        <w:rPr>
          <w:rFonts w:hint="eastAsia" w:ascii="仿宋" w:hAnsi="仿宋" w:eastAsia="仿宋" w:cs="仿宋"/>
          <w:sz w:val="24"/>
        </w:rPr>
        <w:t>行业 ；</w:t>
      </w:r>
      <w:r>
        <w:rPr>
          <w:rFonts w:hint="eastAsia" w:ascii="仿宋" w:hAnsi="仿宋" w:eastAsia="仿宋" w:cs="仿宋"/>
          <w:color w:val="000000"/>
          <w:sz w:val="24"/>
        </w:rPr>
        <w:t>制造商企业为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6"/>
          <w:rFonts w:hint="eastAsia" w:ascii="仿宋" w:hAnsi="仿宋" w:eastAsia="仿宋" w:cs="仿宋"/>
          <w:sz w:val="24"/>
          <w:vertAlign w:val="superscript"/>
        </w:rPr>
        <w:t>1</w:t>
      </w:r>
      <w:r>
        <w:rPr>
          <w:rStyle w:val="976"/>
          <w:rFonts w:hint="eastAsia" w:ascii="仿宋" w:hAnsi="仿宋" w:eastAsia="仿宋" w:cs="仿宋"/>
          <w:sz w:val="24"/>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14:paraId="6B3D2AA5">
      <w:pPr>
        <w:spacing w:line="360" w:lineRule="auto"/>
        <w:ind w:firstLine="480" w:firstLineChars="200"/>
        <w:rPr>
          <w:rFonts w:ascii="仿宋" w:hAnsi="仿宋" w:eastAsia="仿宋" w:cs="宋体"/>
          <w:sz w:val="24"/>
        </w:rPr>
      </w:pPr>
      <w:r>
        <w:rPr>
          <w:rFonts w:hint="eastAsia" w:ascii="仿宋" w:hAnsi="仿宋" w:eastAsia="仿宋" w:cs="宋体"/>
          <w:sz w:val="24"/>
        </w:rPr>
        <w:t>……</w:t>
      </w:r>
    </w:p>
    <w:p w14:paraId="5DD73208">
      <w:pPr>
        <w:spacing w:line="360" w:lineRule="auto"/>
        <w:ind w:firstLine="480" w:firstLineChars="20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212E6B2E">
      <w:pPr>
        <w:spacing w:line="360" w:lineRule="auto"/>
        <w:ind w:firstLine="480" w:firstLineChars="20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27AA66E7">
      <w:pPr>
        <w:snapToGrid w:val="0"/>
        <w:spacing w:line="360" w:lineRule="auto"/>
        <w:ind w:firstLine="5160" w:firstLineChars="2150"/>
        <w:rPr>
          <w:rFonts w:ascii="仿宋" w:hAnsi="仿宋" w:eastAsia="仿宋" w:cs="宋体"/>
          <w:kern w:val="0"/>
          <w:sz w:val="24"/>
        </w:rPr>
      </w:pPr>
      <w:r>
        <w:rPr>
          <w:rFonts w:hint="eastAsia" w:ascii="仿宋" w:hAnsi="仿宋" w:eastAsia="仿宋" w:cs="宋体"/>
          <w:kern w:val="0"/>
          <w:sz w:val="24"/>
          <w:lang w:val="zh-CN"/>
        </w:rPr>
        <w:t>投标人名称(电子签名)：</w:t>
      </w:r>
    </w:p>
    <w:p w14:paraId="4D9E78D9">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月日</w:t>
      </w:r>
    </w:p>
    <w:p w14:paraId="5C42B6A4">
      <w:pPr>
        <w:spacing w:line="360" w:lineRule="auto"/>
        <w:jc w:val="left"/>
        <w:rPr>
          <w:rFonts w:ascii="仿宋" w:hAnsi="仿宋" w:eastAsia="仿宋" w:cs="宋体"/>
          <w:sz w:val="18"/>
          <w:szCs w:val="18"/>
        </w:rPr>
      </w:pPr>
      <w:r>
        <w:rPr>
          <w:rFonts w:hint="eastAsia" w:ascii="仿宋" w:hAnsi="仿宋" w:eastAsia="仿宋" w:cs="宋体"/>
          <w:sz w:val="18"/>
          <w:szCs w:val="18"/>
        </w:rPr>
        <w:t>从业人员、营业收入、资产总额填报上一年度数据，无上一年度数据的新成立企业可不填报。</w:t>
      </w:r>
    </w:p>
    <w:p w14:paraId="4E44A5BD">
      <w:pPr>
        <w:spacing w:line="360" w:lineRule="auto"/>
        <w:ind w:right="420" w:firstLine="480" w:firstLineChars="200"/>
        <w:rPr>
          <w:rFonts w:ascii="仿宋" w:hAnsi="仿宋" w:eastAsia="仿宋" w:cs="宋体"/>
          <w:sz w:val="24"/>
        </w:rPr>
      </w:pPr>
      <w:r>
        <w:rPr>
          <w:rFonts w:hint="eastAsia" w:ascii="仿宋" w:hAnsi="仿宋" w:eastAsia="仿宋" w:cs="宋体"/>
          <w:sz w:val="24"/>
        </w:rPr>
        <w:t>注：</w:t>
      </w:r>
    </w:p>
    <w:p w14:paraId="25540EEA">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02298AA">
      <w:pPr>
        <w:spacing w:line="360" w:lineRule="auto"/>
        <w:jc w:val="center"/>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w:t>
      </w:r>
    </w:p>
    <w:p w14:paraId="3B528934">
      <w:pPr>
        <w:spacing w:line="360" w:lineRule="auto"/>
        <w:rPr>
          <w:rFonts w:ascii="仿宋" w:hAnsi="仿宋" w:eastAsia="仿宋" w:cs="宋体"/>
          <w:sz w:val="24"/>
        </w:rPr>
      </w:pPr>
      <w:r>
        <w:rPr>
          <w:rFonts w:hint="eastAsia" w:ascii="仿宋" w:hAnsi="仿宋" w:eastAsia="仿宋" w:cs="宋体"/>
          <w:sz w:val="24"/>
        </w:rPr>
        <w:t>属于监狱企业证明文件的，视同为小型和微型企业。</w:t>
      </w:r>
    </w:p>
    <w:p w14:paraId="361DEFFE">
      <w:pPr>
        <w:rPr>
          <w:rFonts w:ascii="仿宋" w:hAnsi="仿宋" w:eastAsia="仿宋" w:cs="仿宋"/>
          <w:sz w:val="24"/>
        </w:rPr>
      </w:pPr>
      <w:r>
        <w:rPr>
          <w:rFonts w:hint="eastAsia" w:ascii="仿宋" w:hAnsi="仿宋" w:eastAsia="仿宋" w:cs="仿宋"/>
          <w:b/>
          <w:spacing w:val="6"/>
          <w:sz w:val="24"/>
        </w:rPr>
        <w:t>附表1：</w:t>
      </w:r>
      <w:r>
        <w:rPr>
          <w:rFonts w:hint="eastAsia" w:ascii="仿宋" w:hAnsi="仿宋" w:eastAsia="仿宋" w:cs="仿宋"/>
          <w:sz w:val="24"/>
        </w:rPr>
        <w:t>发改价格[2011]534号文《关于降低部分建设项目收费标准规范收费行为等有关问题的通知》</w:t>
      </w:r>
      <w:bookmarkStart w:id="549" w:name="_Toc532896436"/>
      <w:r>
        <w:rPr>
          <w:rFonts w:hint="eastAsia" w:ascii="仿宋" w:hAnsi="仿宋" w:eastAsia="仿宋" w:cs="仿宋"/>
          <w:sz w:val="24"/>
        </w:rPr>
        <w:t>收费标准</w:t>
      </w:r>
      <w:bookmarkEnd w:id="549"/>
      <w:r>
        <w:rPr>
          <w:rFonts w:hint="eastAsia" w:ascii="仿宋" w:hAnsi="仿宋" w:eastAsia="仿宋" w:cs="仿宋"/>
          <w:sz w:val="24"/>
        </w:rPr>
        <w:t>。具体见下表：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08EC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14:paraId="7F6D8F36">
            <w:pPr>
              <w:ind w:firstLine="211"/>
              <w:rPr>
                <w:rFonts w:ascii="仿宋" w:hAnsi="仿宋" w:eastAsia="仿宋" w:cs="仿宋"/>
              </w:rPr>
            </w:pPr>
            <w:r>
              <w:rPr>
                <w:rFonts w:ascii="仿宋" w:hAnsi="仿宋" w:eastAsia="仿宋" w:cs="仿宋"/>
              </w:rPr>
              <w:pict>
                <v:line id="_x0000_s2051" o:spid="_x0000_s2051" o:spt="20" style="position:absolute;left:0pt;margin-left:-3.85pt;margin-top:1.35pt;height:135.75pt;width:119.25pt;z-index:251662336;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path arrowok="t"/>
                  <v:fill focussize="0,0"/>
                  <v:stroke color="#457BBA"/>
                  <v:imagedata o:title=""/>
                  <o:lock v:ext="edit"/>
                </v:line>
              </w:pict>
            </w:r>
          </w:p>
          <w:p w14:paraId="7A6E1918">
            <w:pPr>
              <w:ind w:firstLine="1004"/>
              <w:rPr>
                <w:rFonts w:ascii="仿宋" w:hAnsi="仿宋" w:eastAsia="仿宋" w:cs="仿宋"/>
              </w:rPr>
            </w:pPr>
            <w:r>
              <w:rPr>
                <w:rFonts w:hint="eastAsia" w:ascii="仿宋" w:hAnsi="仿宋" w:eastAsia="仿宋" w:cs="仿宋"/>
              </w:rPr>
              <w:t>　　　</w:t>
            </w:r>
          </w:p>
          <w:p w14:paraId="358770C9">
            <w:pPr>
              <w:ind w:firstLine="840" w:firstLineChars="400"/>
              <w:rPr>
                <w:rFonts w:ascii="仿宋" w:hAnsi="仿宋" w:eastAsia="仿宋" w:cs="仿宋"/>
              </w:rPr>
            </w:pPr>
            <w:r>
              <w:rPr>
                <w:rFonts w:hint="eastAsia" w:ascii="仿宋" w:hAnsi="仿宋" w:eastAsia="仿宋" w:cs="仿宋"/>
              </w:rPr>
              <w:t>服务类型</w:t>
            </w:r>
          </w:p>
          <w:p w14:paraId="5417AA64">
            <w:pPr>
              <w:ind w:firstLine="1295" w:firstLineChars="617"/>
              <w:rPr>
                <w:rFonts w:ascii="仿宋" w:hAnsi="仿宋" w:eastAsia="仿宋" w:cs="仿宋"/>
              </w:rPr>
            </w:pPr>
          </w:p>
          <w:p w14:paraId="7C3D6310">
            <w:pPr>
              <w:ind w:firstLine="1295" w:firstLineChars="617"/>
              <w:rPr>
                <w:rFonts w:ascii="仿宋" w:hAnsi="仿宋" w:eastAsia="仿宋" w:cs="仿宋"/>
              </w:rPr>
            </w:pPr>
          </w:p>
          <w:p w14:paraId="4E0750BE">
            <w:pPr>
              <w:ind w:firstLine="630" w:firstLineChars="300"/>
              <w:rPr>
                <w:rFonts w:ascii="仿宋" w:hAnsi="仿宋" w:eastAsia="仿宋" w:cs="仿宋"/>
              </w:rPr>
            </w:pPr>
            <w:r>
              <w:rPr>
                <w:rFonts w:ascii="仿宋" w:hAnsi="仿宋" w:eastAsia="仿宋" w:cs="仿宋"/>
              </w:rPr>
              <w:pict>
                <v:line id="直接连接符 5" o:spid="_x0000_s2052" o:spt="20" style="position:absolute;left:0pt;margin-left:-3.85pt;margin-top:10.8pt;height:48.3pt;width:118.5pt;z-index:251661312;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path arrowok="t"/>
                  <v:fill focussize="0,0"/>
                  <v:stroke color="#457BBA"/>
                  <v:imagedata o:title=""/>
                  <o:lock v:ext="edit"/>
                </v:line>
              </w:pict>
            </w:r>
            <w:r>
              <w:rPr>
                <w:rFonts w:hint="eastAsia" w:ascii="仿宋" w:hAnsi="仿宋" w:eastAsia="仿宋" w:cs="仿宋"/>
              </w:rPr>
              <w:t>费率</w:t>
            </w:r>
          </w:p>
          <w:p w14:paraId="51F54E99">
            <w:pPr>
              <w:ind w:firstLine="1054"/>
              <w:rPr>
                <w:rFonts w:ascii="仿宋" w:hAnsi="仿宋" w:eastAsia="仿宋" w:cs="仿宋"/>
              </w:rPr>
            </w:pPr>
            <w:r>
              <w:rPr>
                <w:rFonts w:hint="eastAsia" w:ascii="仿宋" w:hAnsi="仿宋" w:eastAsia="仿宋" w:cs="仿宋"/>
              </w:rPr>
              <w:t>　　　</w:t>
            </w:r>
          </w:p>
          <w:p w14:paraId="505D46D6">
            <w:pPr>
              <w:ind w:firstLine="1054"/>
              <w:rPr>
                <w:rFonts w:ascii="仿宋" w:hAnsi="仿宋" w:eastAsia="仿宋" w:cs="仿宋"/>
              </w:rPr>
            </w:pPr>
            <w:r>
              <w:rPr>
                <w:rFonts w:hint="eastAsia" w:ascii="仿宋" w:hAnsi="仿宋" w:eastAsia="仿宋" w:cs="仿宋"/>
              </w:rPr>
              <w:t>　　　　</w:t>
            </w:r>
          </w:p>
          <w:p w14:paraId="6F54EDD5">
            <w:pPr>
              <w:rPr>
                <w:rFonts w:ascii="仿宋" w:hAnsi="仿宋" w:eastAsia="仿宋" w:cs="仿宋"/>
              </w:rPr>
            </w:pPr>
            <w:r>
              <w:rPr>
                <w:rFonts w:hint="eastAsia" w:ascii="仿宋" w:hAnsi="仿宋" w:eastAsia="仿宋" w:cs="仿宋"/>
              </w:rPr>
              <w:t xml:space="preserve">中标金额（万元） </w:t>
            </w:r>
          </w:p>
        </w:tc>
        <w:tc>
          <w:tcPr>
            <w:tcW w:w="1980" w:type="dxa"/>
            <w:noWrap/>
            <w:vAlign w:val="center"/>
          </w:tcPr>
          <w:p w14:paraId="7EC9CEC7">
            <w:pPr>
              <w:jc w:val="center"/>
              <w:rPr>
                <w:rFonts w:ascii="仿宋" w:hAnsi="仿宋" w:eastAsia="仿宋" w:cs="仿宋"/>
              </w:rPr>
            </w:pPr>
            <w:r>
              <w:rPr>
                <w:rFonts w:hint="eastAsia" w:ascii="仿宋" w:hAnsi="仿宋" w:eastAsia="仿宋" w:cs="仿宋"/>
              </w:rPr>
              <w:t>货物招标</w:t>
            </w:r>
          </w:p>
        </w:tc>
        <w:tc>
          <w:tcPr>
            <w:tcW w:w="1980" w:type="dxa"/>
            <w:noWrap/>
            <w:vAlign w:val="center"/>
          </w:tcPr>
          <w:p w14:paraId="19ACA3BA">
            <w:pPr>
              <w:jc w:val="center"/>
              <w:rPr>
                <w:rFonts w:ascii="仿宋" w:hAnsi="仿宋" w:eastAsia="仿宋" w:cs="仿宋"/>
              </w:rPr>
            </w:pPr>
            <w:r>
              <w:rPr>
                <w:rFonts w:hint="eastAsia" w:ascii="仿宋" w:hAnsi="仿宋" w:eastAsia="仿宋" w:cs="仿宋"/>
              </w:rPr>
              <w:t>服务招标</w:t>
            </w:r>
          </w:p>
        </w:tc>
        <w:tc>
          <w:tcPr>
            <w:tcW w:w="1980" w:type="dxa"/>
            <w:noWrap/>
            <w:vAlign w:val="center"/>
          </w:tcPr>
          <w:p w14:paraId="077E5FA1">
            <w:pPr>
              <w:jc w:val="center"/>
              <w:rPr>
                <w:rFonts w:ascii="仿宋" w:hAnsi="仿宋" w:eastAsia="仿宋" w:cs="仿宋"/>
              </w:rPr>
            </w:pPr>
            <w:r>
              <w:rPr>
                <w:rFonts w:hint="eastAsia" w:ascii="仿宋" w:hAnsi="仿宋" w:eastAsia="仿宋" w:cs="仿宋"/>
              </w:rPr>
              <w:t>工程招标</w:t>
            </w:r>
          </w:p>
        </w:tc>
      </w:tr>
      <w:tr w14:paraId="5607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15B0D0E1">
            <w:pPr>
              <w:jc w:val="center"/>
              <w:rPr>
                <w:rFonts w:ascii="仿宋" w:hAnsi="仿宋" w:eastAsia="仿宋" w:cs="仿宋"/>
              </w:rPr>
            </w:pPr>
            <w:r>
              <w:rPr>
                <w:rFonts w:hint="eastAsia" w:ascii="仿宋" w:hAnsi="仿宋" w:eastAsia="仿宋" w:cs="仿宋"/>
              </w:rPr>
              <w:t>100以下</w:t>
            </w:r>
          </w:p>
        </w:tc>
        <w:tc>
          <w:tcPr>
            <w:tcW w:w="1980" w:type="dxa"/>
            <w:noWrap/>
          </w:tcPr>
          <w:p w14:paraId="79CCAF1B">
            <w:pPr>
              <w:jc w:val="center"/>
              <w:rPr>
                <w:rFonts w:ascii="仿宋" w:hAnsi="仿宋" w:eastAsia="仿宋" w:cs="仿宋"/>
              </w:rPr>
            </w:pPr>
            <w:r>
              <w:rPr>
                <w:rFonts w:hint="eastAsia" w:ascii="仿宋" w:hAnsi="仿宋" w:eastAsia="仿宋" w:cs="仿宋"/>
              </w:rPr>
              <w:t>1.5%</w:t>
            </w:r>
          </w:p>
        </w:tc>
        <w:tc>
          <w:tcPr>
            <w:tcW w:w="1980" w:type="dxa"/>
            <w:noWrap/>
          </w:tcPr>
          <w:p w14:paraId="5941EF1B">
            <w:pPr>
              <w:jc w:val="center"/>
              <w:rPr>
                <w:rFonts w:ascii="仿宋" w:hAnsi="仿宋" w:eastAsia="仿宋" w:cs="仿宋"/>
              </w:rPr>
            </w:pPr>
            <w:r>
              <w:rPr>
                <w:rFonts w:hint="eastAsia" w:ascii="仿宋" w:hAnsi="仿宋" w:eastAsia="仿宋" w:cs="仿宋"/>
              </w:rPr>
              <w:t>1.5%</w:t>
            </w:r>
          </w:p>
        </w:tc>
        <w:tc>
          <w:tcPr>
            <w:tcW w:w="1980" w:type="dxa"/>
            <w:noWrap/>
          </w:tcPr>
          <w:p w14:paraId="1B4DFD45">
            <w:pPr>
              <w:jc w:val="center"/>
              <w:rPr>
                <w:rFonts w:ascii="仿宋" w:hAnsi="仿宋" w:eastAsia="仿宋" w:cs="仿宋"/>
              </w:rPr>
            </w:pPr>
            <w:r>
              <w:rPr>
                <w:rFonts w:hint="eastAsia" w:ascii="仿宋" w:hAnsi="仿宋" w:eastAsia="仿宋" w:cs="仿宋"/>
              </w:rPr>
              <w:t>1.0%</w:t>
            </w:r>
          </w:p>
        </w:tc>
      </w:tr>
      <w:tr w14:paraId="3EDA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537F3F0">
            <w:pPr>
              <w:jc w:val="center"/>
              <w:rPr>
                <w:rFonts w:ascii="仿宋" w:hAnsi="仿宋" w:eastAsia="仿宋" w:cs="仿宋"/>
              </w:rPr>
            </w:pPr>
            <w:r>
              <w:rPr>
                <w:rFonts w:hint="eastAsia" w:ascii="仿宋" w:hAnsi="仿宋" w:eastAsia="仿宋" w:cs="仿宋"/>
              </w:rPr>
              <w:t>100-500</w:t>
            </w:r>
          </w:p>
        </w:tc>
        <w:tc>
          <w:tcPr>
            <w:tcW w:w="1980" w:type="dxa"/>
            <w:noWrap/>
          </w:tcPr>
          <w:p w14:paraId="19369687">
            <w:pPr>
              <w:jc w:val="center"/>
              <w:rPr>
                <w:rFonts w:ascii="仿宋" w:hAnsi="仿宋" w:eastAsia="仿宋" w:cs="仿宋"/>
              </w:rPr>
            </w:pPr>
            <w:r>
              <w:rPr>
                <w:rFonts w:hint="eastAsia" w:ascii="仿宋" w:hAnsi="仿宋" w:eastAsia="仿宋" w:cs="仿宋"/>
              </w:rPr>
              <w:t>1.1%</w:t>
            </w:r>
          </w:p>
        </w:tc>
        <w:tc>
          <w:tcPr>
            <w:tcW w:w="1980" w:type="dxa"/>
            <w:noWrap/>
          </w:tcPr>
          <w:p w14:paraId="14830B85">
            <w:pPr>
              <w:jc w:val="center"/>
              <w:rPr>
                <w:rFonts w:ascii="仿宋" w:hAnsi="仿宋" w:eastAsia="仿宋" w:cs="仿宋"/>
              </w:rPr>
            </w:pPr>
            <w:r>
              <w:rPr>
                <w:rFonts w:hint="eastAsia" w:ascii="仿宋" w:hAnsi="仿宋" w:eastAsia="仿宋" w:cs="仿宋"/>
              </w:rPr>
              <w:t>0.8%</w:t>
            </w:r>
          </w:p>
        </w:tc>
        <w:tc>
          <w:tcPr>
            <w:tcW w:w="1980" w:type="dxa"/>
            <w:noWrap/>
          </w:tcPr>
          <w:p w14:paraId="778B9906">
            <w:pPr>
              <w:jc w:val="center"/>
              <w:rPr>
                <w:rFonts w:ascii="仿宋" w:hAnsi="仿宋" w:eastAsia="仿宋" w:cs="仿宋"/>
              </w:rPr>
            </w:pPr>
            <w:r>
              <w:rPr>
                <w:rFonts w:hint="eastAsia" w:ascii="仿宋" w:hAnsi="仿宋" w:eastAsia="仿宋" w:cs="仿宋"/>
              </w:rPr>
              <w:t>0.7%</w:t>
            </w:r>
          </w:p>
        </w:tc>
      </w:tr>
      <w:tr w14:paraId="5555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08D21D1">
            <w:pPr>
              <w:jc w:val="center"/>
              <w:rPr>
                <w:rFonts w:ascii="仿宋" w:hAnsi="仿宋" w:eastAsia="仿宋" w:cs="仿宋"/>
              </w:rPr>
            </w:pPr>
            <w:r>
              <w:rPr>
                <w:rFonts w:hint="eastAsia" w:ascii="仿宋" w:hAnsi="仿宋" w:eastAsia="仿宋" w:cs="仿宋"/>
              </w:rPr>
              <w:t>500-1000</w:t>
            </w:r>
          </w:p>
        </w:tc>
        <w:tc>
          <w:tcPr>
            <w:tcW w:w="1980" w:type="dxa"/>
            <w:noWrap/>
          </w:tcPr>
          <w:p w14:paraId="2C306F1C">
            <w:pPr>
              <w:jc w:val="center"/>
              <w:rPr>
                <w:rFonts w:ascii="仿宋" w:hAnsi="仿宋" w:eastAsia="仿宋" w:cs="仿宋"/>
              </w:rPr>
            </w:pPr>
            <w:r>
              <w:rPr>
                <w:rFonts w:hint="eastAsia" w:ascii="仿宋" w:hAnsi="仿宋" w:eastAsia="仿宋" w:cs="仿宋"/>
              </w:rPr>
              <w:t>0.8%</w:t>
            </w:r>
          </w:p>
        </w:tc>
        <w:tc>
          <w:tcPr>
            <w:tcW w:w="1980" w:type="dxa"/>
            <w:noWrap/>
          </w:tcPr>
          <w:p w14:paraId="2C7C66D5">
            <w:pPr>
              <w:jc w:val="center"/>
              <w:rPr>
                <w:rFonts w:ascii="仿宋" w:hAnsi="仿宋" w:eastAsia="仿宋" w:cs="仿宋"/>
              </w:rPr>
            </w:pPr>
            <w:r>
              <w:rPr>
                <w:rFonts w:hint="eastAsia" w:ascii="仿宋" w:hAnsi="仿宋" w:eastAsia="仿宋" w:cs="仿宋"/>
              </w:rPr>
              <w:t>0.45%</w:t>
            </w:r>
          </w:p>
        </w:tc>
        <w:tc>
          <w:tcPr>
            <w:tcW w:w="1980" w:type="dxa"/>
            <w:noWrap/>
          </w:tcPr>
          <w:p w14:paraId="26FA364B">
            <w:pPr>
              <w:jc w:val="center"/>
              <w:rPr>
                <w:rFonts w:ascii="仿宋" w:hAnsi="仿宋" w:eastAsia="仿宋" w:cs="仿宋"/>
              </w:rPr>
            </w:pPr>
            <w:r>
              <w:rPr>
                <w:rFonts w:hint="eastAsia" w:ascii="仿宋" w:hAnsi="仿宋" w:eastAsia="仿宋" w:cs="仿宋"/>
              </w:rPr>
              <w:t>0.55%</w:t>
            </w:r>
          </w:p>
        </w:tc>
      </w:tr>
      <w:tr w14:paraId="44C1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AEA6A56">
            <w:pPr>
              <w:jc w:val="center"/>
              <w:rPr>
                <w:rFonts w:ascii="仿宋" w:hAnsi="仿宋" w:eastAsia="仿宋" w:cs="仿宋"/>
              </w:rPr>
            </w:pPr>
            <w:r>
              <w:rPr>
                <w:rFonts w:hint="eastAsia" w:ascii="仿宋" w:hAnsi="仿宋" w:eastAsia="仿宋" w:cs="仿宋"/>
              </w:rPr>
              <w:t>1000-5000</w:t>
            </w:r>
          </w:p>
        </w:tc>
        <w:tc>
          <w:tcPr>
            <w:tcW w:w="1980" w:type="dxa"/>
            <w:noWrap/>
          </w:tcPr>
          <w:p w14:paraId="6E35627A">
            <w:pPr>
              <w:jc w:val="center"/>
              <w:rPr>
                <w:rFonts w:ascii="仿宋" w:hAnsi="仿宋" w:eastAsia="仿宋" w:cs="仿宋"/>
              </w:rPr>
            </w:pPr>
            <w:r>
              <w:rPr>
                <w:rFonts w:hint="eastAsia" w:ascii="仿宋" w:hAnsi="仿宋" w:eastAsia="仿宋" w:cs="仿宋"/>
              </w:rPr>
              <w:t>0.5%</w:t>
            </w:r>
          </w:p>
        </w:tc>
        <w:tc>
          <w:tcPr>
            <w:tcW w:w="1980" w:type="dxa"/>
            <w:noWrap/>
          </w:tcPr>
          <w:p w14:paraId="598436DD">
            <w:pPr>
              <w:jc w:val="center"/>
              <w:rPr>
                <w:rFonts w:ascii="仿宋" w:hAnsi="仿宋" w:eastAsia="仿宋" w:cs="仿宋"/>
              </w:rPr>
            </w:pPr>
            <w:r>
              <w:rPr>
                <w:rFonts w:hint="eastAsia" w:ascii="仿宋" w:hAnsi="仿宋" w:eastAsia="仿宋" w:cs="仿宋"/>
              </w:rPr>
              <w:t>0.25%</w:t>
            </w:r>
          </w:p>
        </w:tc>
        <w:tc>
          <w:tcPr>
            <w:tcW w:w="1980" w:type="dxa"/>
            <w:noWrap/>
          </w:tcPr>
          <w:p w14:paraId="70ED2251">
            <w:pPr>
              <w:jc w:val="center"/>
              <w:rPr>
                <w:rFonts w:ascii="仿宋" w:hAnsi="仿宋" w:eastAsia="仿宋" w:cs="仿宋"/>
              </w:rPr>
            </w:pPr>
            <w:r>
              <w:rPr>
                <w:rFonts w:hint="eastAsia" w:ascii="仿宋" w:hAnsi="仿宋" w:eastAsia="仿宋" w:cs="仿宋"/>
              </w:rPr>
              <w:t>0.35%</w:t>
            </w:r>
          </w:p>
        </w:tc>
      </w:tr>
      <w:tr w14:paraId="1D1E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B336E53">
            <w:pPr>
              <w:jc w:val="center"/>
              <w:rPr>
                <w:rFonts w:ascii="仿宋" w:hAnsi="仿宋" w:eastAsia="仿宋" w:cs="仿宋"/>
              </w:rPr>
            </w:pPr>
            <w:r>
              <w:rPr>
                <w:rFonts w:hint="eastAsia" w:ascii="仿宋" w:hAnsi="仿宋" w:eastAsia="仿宋" w:cs="仿宋"/>
              </w:rPr>
              <w:t>5000-10000</w:t>
            </w:r>
          </w:p>
        </w:tc>
        <w:tc>
          <w:tcPr>
            <w:tcW w:w="1980" w:type="dxa"/>
            <w:noWrap/>
          </w:tcPr>
          <w:p w14:paraId="1826244C">
            <w:pPr>
              <w:jc w:val="center"/>
              <w:rPr>
                <w:rFonts w:ascii="仿宋" w:hAnsi="仿宋" w:eastAsia="仿宋" w:cs="仿宋"/>
              </w:rPr>
            </w:pPr>
            <w:r>
              <w:rPr>
                <w:rFonts w:hint="eastAsia" w:ascii="仿宋" w:hAnsi="仿宋" w:eastAsia="仿宋" w:cs="仿宋"/>
              </w:rPr>
              <w:t>0.25%</w:t>
            </w:r>
          </w:p>
        </w:tc>
        <w:tc>
          <w:tcPr>
            <w:tcW w:w="1980" w:type="dxa"/>
            <w:noWrap/>
          </w:tcPr>
          <w:p w14:paraId="2FECEFDD">
            <w:pPr>
              <w:jc w:val="center"/>
              <w:rPr>
                <w:rFonts w:ascii="仿宋" w:hAnsi="仿宋" w:eastAsia="仿宋" w:cs="仿宋"/>
              </w:rPr>
            </w:pPr>
            <w:r>
              <w:rPr>
                <w:rFonts w:hint="eastAsia" w:ascii="仿宋" w:hAnsi="仿宋" w:eastAsia="仿宋" w:cs="仿宋"/>
              </w:rPr>
              <w:t>0.1%</w:t>
            </w:r>
          </w:p>
        </w:tc>
        <w:tc>
          <w:tcPr>
            <w:tcW w:w="1980" w:type="dxa"/>
            <w:noWrap/>
          </w:tcPr>
          <w:p w14:paraId="06C80F83">
            <w:pPr>
              <w:jc w:val="center"/>
              <w:rPr>
                <w:rFonts w:ascii="仿宋" w:hAnsi="仿宋" w:eastAsia="仿宋" w:cs="仿宋"/>
              </w:rPr>
            </w:pPr>
            <w:r>
              <w:rPr>
                <w:rFonts w:hint="eastAsia" w:ascii="仿宋" w:hAnsi="仿宋" w:eastAsia="仿宋" w:cs="仿宋"/>
              </w:rPr>
              <w:t>0.2%</w:t>
            </w:r>
          </w:p>
        </w:tc>
      </w:tr>
      <w:tr w14:paraId="6967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F42D2D7">
            <w:pPr>
              <w:jc w:val="center"/>
              <w:rPr>
                <w:rFonts w:ascii="仿宋" w:hAnsi="仿宋" w:eastAsia="仿宋" w:cs="仿宋"/>
              </w:rPr>
            </w:pPr>
            <w:r>
              <w:rPr>
                <w:rFonts w:hint="eastAsia" w:ascii="仿宋" w:hAnsi="仿宋" w:eastAsia="仿宋" w:cs="仿宋"/>
              </w:rPr>
              <w:t>10000-50000</w:t>
            </w:r>
          </w:p>
        </w:tc>
        <w:tc>
          <w:tcPr>
            <w:tcW w:w="1980" w:type="dxa"/>
            <w:noWrap/>
          </w:tcPr>
          <w:p w14:paraId="49D04CBB">
            <w:pPr>
              <w:jc w:val="center"/>
              <w:rPr>
                <w:rFonts w:ascii="仿宋" w:hAnsi="仿宋" w:eastAsia="仿宋" w:cs="仿宋"/>
              </w:rPr>
            </w:pPr>
            <w:r>
              <w:rPr>
                <w:rFonts w:hint="eastAsia" w:ascii="仿宋" w:hAnsi="仿宋" w:eastAsia="仿宋" w:cs="仿宋"/>
              </w:rPr>
              <w:t>0.05%</w:t>
            </w:r>
          </w:p>
        </w:tc>
        <w:tc>
          <w:tcPr>
            <w:tcW w:w="1980" w:type="dxa"/>
            <w:noWrap/>
          </w:tcPr>
          <w:p w14:paraId="730D074D">
            <w:pPr>
              <w:jc w:val="center"/>
              <w:rPr>
                <w:rFonts w:ascii="仿宋" w:hAnsi="仿宋" w:eastAsia="仿宋" w:cs="仿宋"/>
              </w:rPr>
            </w:pPr>
            <w:r>
              <w:rPr>
                <w:rFonts w:hint="eastAsia" w:ascii="仿宋" w:hAnsi="仿宋" w:eastAsia="仿宋" w:cs="仿宋"/>
              </w:rPr>
              <w:t>0.05%</w:t>
            </w:r>
          </w:p>
        </w:tc>
        <w:tc>
          <w:tcPr>
            <w:tcW w:w="1980" w:type="dxa"/>
            <w:noWrap/>
          </w:tcPr>
          <w:p w14:paraId="2B607D79">
            <w:pPr>
              <w:jc w:val="center"/>
              <w:rPr>
                <w:rFonts w:ascii="仿宋" w:hAnsi="仿宋" w:eastAsia="仿宋" w:cs="仿宋"/>
              </w:rPr>
            </w:pPr>
            <w:r>
              <w:rPr>
                <w:rFonts w:hint="eastAsia" w:ascii="仿宋" w:hAnsi="仿宋" w:eastAsia="仿宋" w:cs="仿宋"/>
              </w:rPr>
              <w:t>0.05%</w:t>
            </w:r>
          </w:p>
        </w:tc>
      </w:tr>
      <w:tr w14:paraId="5B21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344D909">
            <w:pPr>
              <w:jc w:val="center"/>
              <w:rPr>
                <w:rFonts w:ascii="仿宋" w:hAnsi="仿宋" w:eastAsia="仿宋" w:cs="仿宋"/>
              </w:rPr>
            </w:pPr>
            <w:r>
              <w:rPr>
                <w:rFonts w:hint="eastAsia" w:ascii="仿宋" w:hAnsi="仿宋" w:eastAsia="仿宋" w:cs="仿宋"/>
              </w:rPr>
              <w:t>50000-100000</w:t>
            </w:r>
          </w:p>
        </w:tc>
        <w:tc>
          <w:tcPr>
            <w:tcW w:w="1980" w:type="dxa"/>
            <w:noWrap/>
          </w:tcPr>
          <w:p w14:paraId="23D855F8">
            <w:pPr>
              <w:jc w:val="center"/>
              <w:rPr>
                <w:rFonts w:ascii="仿宋" w:hAnsi="仿宋" w:eastAsia="仿宋" w:cs="仿宋"/>
              </w:rPr>
            </w:pPr>
            <w:r>
              <w:rPr>
                <w:rFonts w:hint="eastAsia" w:ascii="仿宋" w:hAnsi="仿宋" w:eastAsia="仿宋" w:cs="仿宋"/>
              </w:rPr>
              <w:t>0.035%</w:t>
            </w:r>
          </w:p>
        </w:tc>
        <w:tc>
          <w:tcPr>
            <w:tcW w:w="1980" w:type="dxa"/>
            <w:noWrap/>
          </w:tcPr>
          <w:p w14:paraId="738AA56D">
            <w:pPr>
              <w:jc w:val="center"/>
              <w:rPr>
                <w:rFonts w:ascii="仿宋" w:hAnsi="仿宋" w:eastAsia="仿宋" w:cs="仿宋"/>
              </w:rPr>
            </w:pPr>
            <w:r>
              <w:rPr>
                <w:rFonts w:hint="eastAsia" w:ascii="仿宋" w:hAnsi="仿宋" w:eastAsia="仿宋" w:cs="仿宋"/>
              </w:rPr>
              <w:t>0.035%</w:t>
            </w:r>
          </w:p>
        </w:tc>
        <w:tc>
          <w:tcPr>
            <w:tcW w:w="1980" w:type="dxa"/>
            <w:noWrap/>
          </w:tcPr>
          <w:p w14:paraId="006A4758">
            <w:pPr>
              <w:jc w:val="center"/>
              <w:rPr>
                <w:rFonts w:ascii="仿宋" w:hAnsi="仿宋" w:eastAsia="仿宋" w:cs="仿宋"/>
              </w:rPr>
            </w:pPr>
            <w:r>
              <w:rPr>
                <w:rFonts w:hint="eastAsia" w:ascii="仿宋" w:hAnsi="仿宋" w:eastAsia="仿宋" w:cs="仿宋"/>
              </w:rPr>
              <w:t>0.035%</w:t>
            </w:r>
          </w:p>
        </w:tc>
      </w:tr>
      <w:tr w14:paraId="52B4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D778C5C">
            <w:pPr>
              <w:jc w:val="center"/>
              <w:rPr>
                <w:rFonts w:ascii="仿宋" w:hAnsi="仿宋" w:eastAsia="仿宋" w:cs="仿宋"/>
              </w:rPr>
            </w:pPr>
            <w:r>
              <w:rPr>
                <w:rFonts w:hint="eastAsia" w:ascii="仿宋" w:hAnsi="仿宋" w:eastAsia="仿宋" w:cs="仿宋"/>
              </w:rPr>
              <w:t>100000-500000</w:t>
            </w:r>
          </w:p>
        </w:tc>
        <w:tc>
          <w:tcPr>
            <w:tcW w:w="1980" w:type="dxa"/>
            <w:noWrap/>
          </w:tcPr>
          <w:p w14:paraId="0FECDADA">
            <w:pPr>
              <w:jc w:val="center"/>
              <w:rPr>
                <w:rFonts w:ascii="仿宋" w:hAnsi="仿宋" w:eastAsia="仿宋" w:cs="仿宋"/>
              </w:rPr>
            </w:pPr>
            <w:r>
              <w:rPr>
                <w:rFonts w:hint="eastAsia" w:ascii="仿宋" w:hAnsi="仿宋" w:eastAsia="仿宋" w:cs="仿宋"/>
              </w:rPr>
              <w:t>0.008%</w:t>
            </w:r>
          </w:p>
        </w:tc>
        <w:tc>
          <w:tcPr>
            <w:tcW w:w="1980" w:type="dxa"/>
            <w:noWrap/>
          </w:tcPr>
          <w:p w14:paraId="2DA52FD8">
            <w:pPr>
              <w:jc w:val="center"/>
              <w:rPr>
                <w:rFonts w:ascii="仿宋" w:hAnsi="仿宋" w:eastAsia="仿宋" w:cs="仿宋"/>
              </w:rPr>
            </w:pPr>
            <w:r>
              <w:rPr>
                <w:rFonts w:hint="eastAsia" w:ascii="仿宋" w:hAnsi="仿宋" w:eastAsia="仿宋" w:cs="仿宋"/>
              </w:rPr>
              <w:t>0.008%</w:t>
            </w:r>
          </w:p>
        </w:tc>
        <w:tc>
          <w:tcPr>
            <w:tcW w:w="1980" w:type="dxa"/>
            <w:noWrap/>
          </w:tcPr>
          <w:p w14:paraId="47CAEF83">
            <w:pPr>
              <w:jc w:val="center"/>
              <w:rPr>
                <w:rFonts w:ascii="仿宋" w:hAnsi="仿宋" w:eastAsia="仿宋" w:cs="仿宋"/>
              </w:rPr>
            </w:pPr>
            <w:r>
              <w:rPr>
                <w:rFonts w:hint="eastAsia" w:ascii="仿宋" w:hAnsi="仿宋" w:eastAsia="仿宋" w:cs="仿宋"/>
              </w:rPr>
              <w:t>0.008%</w:t>
            </w:r>
          </w:p>
        </w:tc>
      </w:tr>
      <w:tr w14:paraId="631C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15B43D5">
            <w:pPr>
              <w:jc w:val="center"/>
              <w:rPr>
                <w:rFonts w:ascii="仿宋" w:hAnsi="仿宋" w:eastAsia="仿宋" w:cs="仿宋"/>
              </w:rPr>
            </w:pPr>
            <w:r>
              <w:rPr>
                <w:rFonts w:hint="eastAsia" w:ascii="仿宋" w:hAnsi="仿宋" w:eastAsia="仿宋" w:cs="仿宋"/>
              </w:rPr>
              <w:t>500000-1000000</w:t>
            </w:r>
          </w:p>
        </w:tc>
        <w:tc>
          <w:tcPr>
            <w:tcW w:w="1980" w:type="dxa"/>
            <w:noWrap/>
          </w:tcPr>
          <w:p w14:paraId="6A43E6FA">
            <w:pPr>
              <w:jc w:val="center"/>
              <w:rPr>
                <w:rFonts w:ascii="仿宋" w:hAnsi="仿宋" w:eastAsia="仿宋" w:cs="仿宋"/>
              </w:rPr>
            </w:pPr>
            <w:r>
              <w:rPr>
                <w:rFonts w:hint="eastAsia" w:ascii="仿宋" w:hAnsi="仿宋" w:eastAsia="仿宋" w:cs="仿宋"/>
              </w:rPr>
              <w:t>0.006%</w:t>
            </w:r>
          </w:p>
        </w:tc>
        <w:tc>
          <w:tcPr>
            <w:tcW w:w="1980" w:type="dxa"/>
            <w:noWrap/>
          </w:tcPr>
          <w:p w14:paraId="11EBA1CD">
            <w:pPr>
              <w:jc w:val="center"/>
              <w:rPr>
                <w:rFonts w:ascii="仿宋" w:hAnsi="仿宋" w:eastAsia="仿宋" w:cs="仿宋"/>
              </w:rPr>
            </w:pPr>
            <w:r>
              <w:rPr>
                <w:rFonts w:hint="eastAsia" w:ascii="仿宋" w:hAnsi="仿宋" w:eastAsia="仿宋" w:cs="仿宋"/>
              </w:rPr>
              <w:t>0.006%</w:t>
            </w:r>
          </w:p>
        </w:tc>
        <w:tc>
          <w:tcPr>
            <w:tcW w:w="1980" w:type="dxa"/>
            <w:noWrap/>
          </w:tcPr>
          <w:p w14:paraId="05BA5AC7">
            <w:pPr>
              <w:jc w:val="center"/>
              <w:rPr>
                <w:rFonts w:ascii="仿宋" w:hAnsi="仿宋" w:eastAsia="仿宋" w:cs="仿宋"/>
              </w:rPr>
            </w:pPr>
            <w:r>
              <w:rPr>
                <w:rFonts w:hint="eastAsia" w:ascii="仿宋" w:hAnsi="仿宋" w:eastAsia="仿宋" w:cs="仿宋"/>
              </w:rPr>
              <w:t>0.006%</w:t>
            </w:r>
          </w:p>
        </w:tc>
      </w:tr>
      <w:tr w14:paraId="7178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8C3E0DF">
            <w:pPr>
              <w:jc w:val="center"/>
              <w:rPr>
                <w:rFonts w:ascii="仿宋" w:hAnsi="仿宋" w:eastAsia="仿宋" w:cs="仿宋"/>
              </w:rPr>
            </w:pPr>
            <w:r>
              <w:rPr>
                <w:rFonts w:hint="eastAsia" w:ascii="仿宋" w:hAnsi="仿宋" w:eastAsia="仿宋" w:cs="仿宋"/>
              </w:rPr>
              <w:t>1000000以上</w:t>
            </w:r>
          </w:p>
        </w:tc>
        <w:tc>
          <w:tcPr>
            <w:tcW w:w="1980" w:type="dxa"/>
            <w:noWrap/>
          </w:tcPr>
          <w:p w14:paraId="027F1C69">
            <w:pPr>
              <w:jc w:val="center"/>
              <w:rPr>
                <w:rFonts w:ascii="仿宋" w:hAnsi="仿宋" w:eastAsia="仿宋" w:cs="仿宋"/>
              </w:rPr>
            </w:pPr>
            <w:r>
              <w:rPr>
                <w:rFonts w:hint="eastAsia" w:ascii="仿宋" w:hAnsi="仿宋" w:eastAsia="仿宋" w:cs="仿宋"/>
              </w:rPr>
              <w:t>0.004%</w:t>
            </w:r>
          </w:p>
        </w:tc>
        <w:tc>
          <w:tcPr>
            <w:tcW w:w="1980" w:type="dxa"/>
            <w:noWrap/>
          </w:tcPr>
          <w:p w14:paraId="1D50C1F4">
            <w:pPr>
              <w:jc w:val="center"/>
              <w:rPr>
                <w:rFonts w:ascii="仿宋" w:hAnsi="仿宋" w:eastAsia="仿宋" w:cs="仿宋"/>
              </w:rPr>
            </w:pPr>
            <w:r>
              <w:rPr>
                <w:rFonts w:hint="eastAsia" w:ascii="仿宋" w:hAnsi="仿宋" w:eastAsia="仿宋" w:cs="仿宋"/>
              </w:rPr>
              <w:t>0.004%</w:t>
            </w:r>
          </w:p>
        </w:tc>
        <w:tc>
          <w:tcPr>
            <w:tcW w:w="1980" w:type="dxa"/>
            <w:noWrap/>
          </w:tcPr>
          <w:p w14:paraId="147F0BC2">
            <w:pPr>
              <w:jc w:val="center"/>
              <w:rPr>
                <w:rFonts w:ascii="仿宋" w:hAnsi="仿宋" w:eastAsia="仿宋" w:cs="仿宋"/>
              </w:rPr>
            </w:pPr>
            <w:r>
              <w:rPr>
                <w:rFonts w:hint="eastAsia" w:ascii="仿宋" w:hAnsi="仿宋" w:eastAsia="仿宋" w:cs="仿宋"/>
              </w:rPr>
              <w:t>0.004%</w:t>
            </w:r>
          </w:p>
        </w:tc>
      </w:tr>
    </w:tbl>
    <w:p w14:paraId="6EDA97F4">
      <w:pPr>
        <w:spacing w:line="360" w:lineRule="auto"/>
        <w:ind w:firstLine="420" w:firstLineChars="200"/>
        <w:rPr>
          <w:rFonts w:ascii="仿宋" w:hAnsi="仿宋" w:eastAsia="仿宋" w:cs="仿宋"/>
          <w:szCs w:val="21"/>
        </w:rPr>
      </w:pPr>
      <w:r>
        <w:rPr>
          <w:rFonts w:hint="eastAsia" w:ascii="仿宋" w:hAnsi="仿宋" w:eastAsia="仿宋" w:cs="仿宋"/>
          <w:szCs w:val="21"/>
        </w:rPr>
        <w:t>注：收费标准低于2000元的按2000元收取。</w:t>
      </w:r>
    </w:p>
    <w:p w14:paraId="56BA4930">
      <w:pPr>
        <w:spacing w:line="360" w:lineRule="auto"/>
        <w:ind w:firstLine="420" w:firstLineChars="200"/>
        <w:rPr>
          <w:rFonts w:ascii="仿宋" w:hAnsi="仿宋" w:eastAsia="仿宋" w:cs="仿宋"/>
          <w:szCs w:val="21"/>
        </w:rPr>
      </w:pPr>
      <w:r>
        <w:rPr>
          <w:rFonts w:hint="eastAsia" w:ascii="仿宋" w:hAnsi="仿宋" w:eastAsia="仿宋" w:cs="仿宋"/>
          <w:szCs w:val="21"/>
        </w:rPr>
        <w:t>例：一项货物采购项目，中标金额6000万元，收费如下：</w:t>
      </w:r>
    </w:p>
    <w:p w14:paraId="7582BC1F">
      <w:pPr>
        <w:spacing w:line="360" w:lineRule="auto"/>
        <w:ind w:firstLine="420" w:firstLineChars="200"/>
        <w:rPr>
          <w:rFonts w:ascii="仿宋" w:hAnsi="仿宋" w:eastAsia="仿宋" w:cs="仿宋"/>
          <w:szCs w:val="21"/>
        </w:rPr>
      </w:pPr>
      <w:r>
        <w:rPr>
          <w:rFonts w:hint="eastAsia" w:ascii="仿宋" w:hAnsi="仿宋" w:eastAsia="仿宋" w:cs="仿宋"/>
          <w:szCs w:val="21"/>
        </w:rPr>
        <w:t>100万元×1.5％＝1.5万元</w:t>
      </w:r>
    </w:p>
    <w:p w14:paraId="5C33B8E5">
      <w:pPr>
        <w:spacing w:line="360" w:lineRule="auto"/>
        <w:ind w:firstLine="420" w:firstLineChars="200"/>
        <w:rPr>
          <w:rFonts w:ascii="仿宋" w:hAnsi="仿宋" w:eastAsia="仿宋" w:cs="仿宋"/>
          <w:szCs w:val="21"/>
        </w:rPr>
      </w:pPr>
      <w:r>
        <w:rPr>
          <w:rFonts w:hint="eastAsia" w:ascii="仿宋" w:hAnsi="仿宋" w:eastAsia="仿宋" w:cs="仿宋"/>
          <w:szCs w:val="21"/>
        </w:rPr>
        <w:t>（500-100）万元×1.1％＝4.4万元</w:t>
      </w:r>
    </w:p>
    <w:p w14:paraId="1E536E39">
      <w:pPr>
        <w:spacing w:line="360" w:lineRule="auto"/>
        <w:ind w:firstLine="420" w:firstLineChars="200"/>
        <w:rPr>
          <w:rFonts w:ascii="仿宋" w:hAnsi="仿宋" w:eastAsia="仿宋" w:cs="仿宋"/>
          <w:szCs w:val="21"/>
        </w:rPr>
      </w:pPr>
      <w:r>
        <w:rPr>
          <w:rFonts w:hint="eastAsia" w:ascii="仿宋" w:hAnsi="仿宋" w:eastAsia="仿宋" w:cs="仿宋"/>
          <w:szCs w:val="21"/>
        </w:rPr>
        <w:t>（1000-500）万元×0.8％=4万元</w:t>
      </w:r>
    </w:p>
    <w:p w14:paraId="7D488A5B">
      <w:pPr>
        <w:spacing w:line="360" w:lineRule="auto"/>
        <w:ind w:firstLine="420" w:firstLineChars="200"/>
        <w:rPr>
          <w:rFonts w:ascii="仿宋" w:hAnsi="仿宋" w:eastAsia="仿宋" w:cs="仿宋"/>
          <w:szCs w:val="21"/>
        </w:rPr>
      </w:pPr>
      <w:r>
        <w:rPr>
          <w:rFonts w:hint="eastAsia" w:ascii="仿宋" w:hAnsi="仿宋" w:eastAsia="仿宋" w:cs="仿宋"/>
          <w:szCs w:val="21"/>
        </w:rPr>
        <w:t>（5000-1000）万元×0.5％=20万元</w:t>
      </w:r>
    </w:p>
    <w:p w14:paraId="3B0AA4FC">
      <w:pPr>
        <w:spacing w:line="360" w:lineRule="auto"/>
        <w:ind w:firstLine="420" w:firstLineChars="200"/>
        <w:rPr>
          <w:rFonts w:ascii="仿宋" w:hAnsi="仿宋" w:eastAsia="仿宋" w:cs="仿宋"/>
          <w:szCs w:val="21"/>
        </w:rPr>
      </w:pPr>
      <w:r>
        <w:rPr>
          <w:rFonts w:hint="eastAsia" w:ascii="仿宋" w:hAnsi="仿宋" w:eastAsia="仿宋" w:cs="仿宋"/>
          <w:szCs w:val="21"/>
        </w:rPr>
        <w:t>（6000-5000）万元×0.25％=2.5万元</w:t>
      </w:r>
    </w:p>
    <w:p w14:paraId="658DC7A8">
      <w:pPr>
        <w:spacing w:line="360" w:lineRule="auto"/>
        <w:ind w:firstLine="420" w:firstLineChars="200"/>
        <w:rPr>
          <w:rFonts w:ascii="仿宋" w:hAnsi="仿宋" w:eastAsia="仿宋" w:cs="仿宋"/>
          <w:szCs w:val="21"/>
        </w:rPr>
      </w:pPr>
      <w:r>
        <w:rPr>
          <w:rFonts w:hint="eastAsia" w:ascii="仿宋" w:hAnsi="仿宋" w:eastAsia="仿宋" w:cs="仿宋"/>
          <w:szCs w:val="21"/>
        </w:rPr>
        <w:t>合计收费＝1.5+4.4+4+20+2.5＝32.4万元</w:t>
      </w:r>
    </w:p>
    <w:p w14:paraId="18E26635">
      <w:pPr>
        <w:spacing w:line="360" w:lineRule="auto"/>
        <w:rPr>
          <w:rFonts w:ascii="仿宋" w:hAnsi="仿宋" w:eastAsia="仿宋" w:cs="宋体"/>
          <w:sz w:val="24"/>
        </w:rPr>
      </w:pPr>
    </w:p>
    <w:sectPr>
      <w:headerReference r:id="rId14" w:type="first"/>
      <w:footerReference r:id="rId17" w:type="first"/>
      <w:headerReference r:id="rId13" w:type="default"/>
      <w:footerReference r:id="rId15" w:type="default"/>
      <w:footerReference r:id="rId16"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3D83">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E97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618B95D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188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1620EEB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DF8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5CE3847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E7D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75E2733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B14B">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3D2A0">
    <w:pPr>
      <w:pStyle w:val="42"/>
      <w:framePr w:wrap="around" w:vAnchor="text" w:hAnchor="margin" w:xAlign="right" w:y="1"/>
      <w:rPr>
        <w:rStyle w:val="77"/>
      </w:rPr>
    </w:pPr>
    <w:r>
      <w:fldChar w:fldCharType="begin"/>
    </w:r>
    <w:r>
      <w:rPr>
        <w:rStyle w:val="77"/>
      </w:rPr>
      <w:instrText xml:space="preserve">PAGE  </w:instrText>
    </w:r>
    <w:r>
      <w:fldChar w:fldCharType="end"/>
    </w:r>
  </w:p>
  <w:p w14:paraId="45F6D760">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2F4F">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50" w:name="_Toc36110187"/>
    <w:bookmarkStart w:id="551" w:name="_Toc91899912"/>
    <w:bookmarkStart w:id="552" w:name="_Toc131845147"/>
    <w:bookmarkStart w:id="553" w:name="_Toc164085800"/>
    <w:r>
      <w:rPr>
        <w:rFonts w:hint="eastAsia" w:ascii="仿宋_GB2312" w:eastAsia="仿宋_GB2312"/>
        <w:kern w:val="0"/>
        <w:szCs w:val="21"/>
      </w:rPr>
      <w:t xml:space="preserve"> 页</w:t>
    </w:r>
    <w:bookmarkEnd w:id="550"/>
    <w:bookmarkEnd w:id="551"/>
    <w:bookmarkEnd w:id="552"/>
    <w:bookmarkEnd w:id="55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9FA8B">
    <w:pPr>
      <w:jc w:val="center"/>
      <w:outlineLvl w:val="0"/>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F768">
    <w:pPr>
      <w:pStyle w:val="43"/>
      <w:rPr>
        <w:rFonts w:ascii="仿宋_GB2312" w:eastAsia="仿宋_GB2312"/>
        <w:b/>
        <w:i/>
        <w:u w:val="single"/>
      </w:rPr>
    </w:pPr>
    <w:r>
      <w:t> 杭州市政府采购公开招标文件</w:t>
    </w:r>
  </w:p>
  <w:p w14:paraId="40ECD0F1">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03A2">
    <w:pPr>
      <w:pStyle w:val="43"/>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D12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946AF">
    <w:pPr>
      <w:pStyle w:val="43"/>
      <w:pBdr>
        <w:bottom w:val="none" w:color="auto" w:sz="0" w:space="1"/>
      </w:pBdr>
      <w:tabs>
        <w:tab w:val="left" w:pos="7813"/>
      </w:tabs>
      <w:jc w:val="left"/>
    </w:pPr>
    <w:r>
      <w:rPr>
        <w:rFonts w:hint="eastAsia"/>
      </w:rPr>
      <w:tab/>
    </w:r>
    <w:r>
      <w:rPr>
        <w:rFonts w:hint="eastAsia"/>
      </w:rPr>
      <w:tab/>
    </w: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CB876">
    <w:pPr>
      <w:pStyle w:val="43"/>
      <w:pBdr>
        <w:bottom w:val="none" w:color="auto" w:sz="0" w:space="1"/>
      </w:pBdr>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4793">
    <w:pPr>
      <w:pStyle w:val="43"/>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ECAEB"/>
    <w:multiLevelType w:val="singleLevel"/>
    <w:tmpl w:val="EA1ECAEB"/>
    <w:lvl w:ilvl="0" w:tentative="0">
      <w:start w:val="4"/>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002"/>
      <w:lvlText w:val=""/>
      <w:lvlJc w:val="left"/>
      <w:pPr>
        <w:tabs>
          <w:tab w:val="left" w:pos="360"/>
        </w:tabs>
        <w:ind w:left="360" w:hanging="360"/>
      </w:pPr>
      <w:rPr>
        <w:rFonts w:hint="default" w:ascii="Wingdings" w:hAnsi="Wingdings"/>
      </w:rPr>
    </w:lvl>
  </w:abstractNum>
  <w:abstractNum w:abstractNumId="2">
    <w:nsid w:val="15ED9970"/>
    <w:multiLevelType w:val="singleLevel"/>
    <w:tmpl w:val="15ED9970"/>
    <w:lvl w:ilvl="0" w:tentative="0">
      <w:start w:val="1"/>
      <w:numFmt w:val="upperLetter"/>
      <w:lvlText w:val="%1."/>
      <w:lvlJc w:val="left"/>
      <w:pPr>
        <w:tabs>
          <w:tab w:val="left" w:pos="312"/>
        </w:tabs>
        <w:ind w:left="0" w:firstLine="0"/>
      </w:pPr>
    </w:lvl>
  </w:abstractNum>
  <w:abstractNum w:abstractNumId="3">
    <w:nsid w:val="18A777E8"/>
    <w:multiLevelType w:val="multilevel"/>
    <w:tmpl w:val="18A777E8"/>
    <w:lvl w:ilvl="0" w:tentative="0">
      <w:start w:val="1"/>
      <w:numFmt w:val="decimal"/>
      <w:pStyle w:val="1041"/>
      <w:suff w:val="nothing"/>
      <w:lvlText w:val="%1."/>
      <w:lvlJc w:val="left"/>
      <w:pPr>
        <w:ind w:left="0" w:firstLine="0"/>
      </w:pPr>
      <w:rPr>
        <w:rFonts w:hint="eastAsia"/>
        <w:b/>
        <w:i w:val="0"/>
        <w:sz w:val="32"/>
        <w:szCs w:val="32"/>
      </w:rPr>
    </w:lvl>
    <w:lvl w:ilvl="1" w:tentative="0">
      <w:start w:val="0"/>
      <w:numFmt w:val="decimal"/>
      <w:pStyle w:val="1001"/>
      <w:suff w:val="nothing"/>
      <w:lvlText w:val="%1.%2."/>
      <w:lvlJc w:val="left"/>
      <w:pPr>
        <w:ind w:left="380" w:hanging="380"/>
      </w:pPr>
      <w:rPr>
        <w:rFonts w:hint="eastAsia"/>
        <w:b/>
        <w:i w:val="0"/>
        <w:sz w:val="28"/>
        <w:szCs w:val="28"/>
      </w:rPr>
    </w:lvl>
    <w:lvl w:ilvl="2" w:tentative="0">
      <w:start w:val="1"/>
      <w:numFmt w:val="decimal"/>
      <w:pStyle w:val="1051"/>
      <w:suff w:val="nothing"/>
      <w:lvlText w:val="%1.%2.%3."/>
      <w:lvlJc w:val="left"/>
      <w:pPr>
        <w:ind w:left="0" w:firstLine="0"/>
      </w:pPr>
      <w:rPr>
        <w:rFonts w:hint="eastAsia"/>
        <w:b/>
        <w:i w:val="0"/>
        <w:sz w:val="24"/>
        <w:szCs w:val="24"/>
      </w:rPr>
    </w:lvl>
    <w:lvl w:ilvl="3" w:tentative="0">
      <w:start w:val="1"/>
      <w:numFmt w:val="decimal"/>
      <w:pStyle w:val="102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407922E3"/>
    <w:multiLevelType w:val="multilevel"/>
    <w:tmpl w:val="407922E3"/>
    <w:lvl w:ilvl="0" w:tentative="0">
      <w:start w:val="1"/>
      <w:numFmt w:val="bullet"/>
      <w:pStyle w:val="1081"/>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5">
    <w:nsid w:val="408A39E0"/>
    <w:multiLevelType w:val="multilevel"/>
    <w:tmpl w:val="408A39E0"/>
    <w:lvl w:ilvl="0" w:tentative="0">
      <w:start w:val="1"/>
      <w:numFmt w:val="chineseCountingThousand"/>
      <w:pStyle w:val="1007"/>
      <w:suff w:val="space"/>
      <w:lvlText w:val="%1."/>
      <w:lvlJc w:val="left"/>
      <w:pPr>
        <w:ind w:left="425" w:hanging="425"/>
      </w:pPr>
      <w:rPr>
        <w:rFonts w:hint="default" w:ascii="Times New Roman" w:hAnsi="Times New Roman" w:eastAsia="黑体"/>
      </w:rPr>
    </w:lvl>
    <w:lvl w:ilvl="1" w:tentative="0">
      <w:start w:val="1"/>
      <w:numFmt w:val="chineseCountingThousand"/>
      <w:pStyle w:val="1095"/>
      <w:suff w:val="space"/>
      <w:lvlText w:val="（%2）"/>
      <w:lvlJc w:val="left"/>
      <w:pPr>
        <w:ind w:left="567" w:hanging="567"/>
      </w:pPr>
      <w:rPr>
        <w:rFonts w:hint="default" w:ascii="Times New Roman" w:hAnsi="Times New Roman" w:eastAsia="黑体"/>
      </w:rPr>
    </w:lvl>
    <w:lvl w:ilvl="2" w:tentative="0">
      <w:start w:val="1"/>
      <w:numFmt w:val="decimal"/>
      <w:pStyle w:val="1063"/>
      <w:suff w:val="space"/>
      <w:lvlText w:val="%3."/>
      <w:lvlJc w:val="left"/>
      <w:pPr>
        <w:ind w:left="709" w:hanging="369"/>
      </w:pPr>
      <w:rPr>
        <w:rFonts w:hint="default" w:ascii="Times New Roman" w:hAnsi="Times New Roman" w:eastAsia="黑体"/>
      </w:rPr>
    </w:lvl>
    <w:lvl w:ilvl="3" w:tentative="0">
      <w:start w:val="1"/>
      <w:numFmt w:val="decimal"/>
      <w:pStyle w:val="1078"/>
      <w:suff w:val="space"/>
      <w:lvlText w:val="（%4）"/>
      <w:lvlJc w:val="left"/>
      <w:pPr>
        <w:ind w:left="747" w:hanging="567"/>
      </w:pPr>
      <w:rPr>
        <w:rFonts w:hint="default" w:ascii="Times New Roman" w:hAnsi="Times New Roman" w:eastAsia="黑体"/>
      </w:rPr>
    </w:lvl>
    <w:lvl w:ilvl="4" w:tentative="0">
      <w:start w:val="1"/>
      <w:numFmt w:val="lowerLetter"/>
      <w:pStyle w:val="1082"/>
      <w:suff w:val="space"/>
      <w:lvlText w:val="%5."/>
      <w:lvlJc w:val="left"/>
      <w:pPr>
        <w:ind w:left="992" w:hanging="425"/>
      </w:pPr>
      <w:rPr>
        <w:rFonts w:hint="default" w:ascii="Times New Roman" w:hAnsi="Times New Roman" w:eastAsia="黑体"/>
      </w:rPr>
    </w:lvl>
    <w:lvl w:ilvl="5" w:tentative="0">
      <w:start w:val="1"/>
      <w:numFmt w:val="lowerLetter"/>
      <w:pStyle w:val="1072"/>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CA75A52"/>
    <w:multiLevelType w:val="multilevel"/>
    <w:tmpl w:val="4CA75A52"/>
    <w:lvl w:ilvl="0" w:tentative="0">
      <w:start w:val="1"/>
      <w:numFmt w:val="decimal"/>
      <w:pStyle w:val="974"/>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7">
    <w:nsid w:val="4E332BE0"/>
    <w:multiLevelType w:val="singleLevel"/>
    <w:tmpl w:val="4E332BE0"/>
    <w:lvl w:ilvl="0" w:tentative="0">
      <w:start w:val="2"/>
      <w:numFmt w:val="upperLetter"/>
      <w:lvlText w:val="%1."/>
      <w:lvlJc w:val="left"/>
      <w:pPr>
        <w:tabs>
          <w:tab w:val="left" w:pos="312"/>
        </w:tabs>
        <w:ind w:left="0" w:firstLine="0"/>
      </w:pPr>
    </w:lvl>
  </w:abstractNum>
  <w:abstractNum w:abstractNumId="8">
    <w:nsid w:val="52485FC0"/>
    <w:multiLevelType w:val="multilevel"/>
    <w:tmpl w:val="52485FC0"/>
    <w:lvl w:ilvl="0" w:tentative="0">
      <w:start w:val="1"/>
      <w:numFmt w:val="bullet"/>
      <w:pStyle w:val="106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EB74DF4"/>
    <w:multiLevelType w:val="multilevel"/>
    <w:tmpl w:val="5EB74DF4"/>
    <w:lvl w:ilvl="0" w:tentative="0">
      <w:start w:val="1"/>
      <w:numFmt w:val="bullet"/>
      <w:pStyle w:val="1096"/>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64F06A90"/>
    <w:multiLevelType w:val="singleLevel"/>
    <w:tmpl w:val="64F06A90"/>
    <w:lvl w:ilvl="0" w:tentative="0">
      <w:start w:val="2"/>
      <w:numFmt w:val="chineseCounting"/>
      <w:suff w:val="nothing"/>
      <w:lvlText w:val="%1、"/>
      <w:lvlJc w:val="left"/>
      <w:pPr>
        <w:ind w:left="0" w:firstLine="0"/>
      </w:pPr>
    </w:lvl>
  </w:abstractNum>
  <w:abstractNum w:abstractNumId="11">
    <w:nsid w:val="65036913"/>
    <w:multiLevelType w:val="singleLevel"/>
    <w:tmpl w:val="65036913"/>
    <w:lvl w:ilvl="0" w:tentative="0">
      <w:start w:val="1"/>
      <w:numFmt w:val="decimal"/>
      <w:suff w:val="nothing"/>
      <w:lvlText w:val="（%1）"/>
      <w:lvlJc w:val="left"/>
      <w:pPr>
        <w:ind w:left="0" w:firstLine="0"/>
      </w:pPr>
    </w:lvl>
  </w:abstractNum>
  <w:abstractNum w:abstractNumId="12">
    <w:nsid w:val="67403E98"/>
    <w:multiLevelType w:val="singleLevel"/>
    <w:tmpl w:val="67403E98"/>
    <w:lvl w:ilvl="0" w:tentative="0">
      <w:start w:val="1"/>
      <w:numFmt w:val="bullet"/>
      <w:pStyle w:val="1058"/>
      <w:lvlText w:val=""/>
      <w:lvlJc w:val="left"/>
      <w:pPr>
        <w:tabs>
          <w:tab w:val="left" w:pos="360"/>
        </w:tabs>
        <w:ind w:left="360" w:hanging="360"/>
      </w:pPr>
      <w:rPr>
        <w:rFonts w:hint="default" w:ascii="Symbol" w:hAnsi="Symbol"/>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2"/>
  </w:num>
  <w:num w:numId="6">
    <w:abstractNumId w:val="8"/>
  </w:num>
  <w:num w:numId="7">
    <w:abstractNumId w:val="4"/>
  </w:num>
  <w:num w:numId="8">
    <w:abstractNumId w:val="9"/>
  </w:num>
  <w:num w:numId="9">
    <w:abstractNumId w:val="0"/>
  </w:num>
  <w:num w:numId="10">
    <w:abstractNumId w:val="11"/>
    <w:lvlOverride w:ilvl="0">
      <w:startOverride w:val="1"/>
    </w:lvlOverride>
  </w:num>
  <w:num w:numId="11">
    <w:abstractNumId w:val="10"/>
    <w:lvlOverride w:ilvl="0">
      <w:startOverride w:val="2"/>
    </w:lvlOverride>
  </w:num>
  <w:num w:numId="12">
    <w:abstractNumId w:val="2"/>
    <w:lvlOverride w:ilvl="0">
      <w:startOverride w:val="1"/>
    </w:lvlOverride>
  </w:num>
  <w:num w:numId="13">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5Yzg2NGI4OWJhODNmYzAyM2QyMzMyYjYwY2JkODUifQ=="/>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57EDB"/>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3AF9"/>
    <w:rsid w:val="001D4AB6"/>
    <w:rsid w:val="001D4AD3"/>
    <w:rsid w:val="001D4E98"/>
    <w:rsid w:val="001D5281"/>
    <w:rsid w:val="001D6CF5"/>
    <w:rsid w:val="001E03FF"/>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877"/>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77B"/>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0BB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E7CE2"/>
    <w:rsid w:val="005F0857"/>
    <w:rsid w:val="005F1470"/>
    <w:rsid w:val="005F15A9"/>
    <w:rsid w:val="005F2807"/>
    <w:rsid w:val="005F2CD5"/>
    <w:rsid w:val="005F3382"/>
    <w:rsid w:val="005F3720"/>
    <w:rsid w:val="005F418D"/>
    <w:rsid w:val="005F480A"/>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5DA9"/>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601"/>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4FCE"/>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762"/>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44C"/>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2FB3"/>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B47"/>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4695"/>
    <w:rsid w:val="00B35B6D"/>
    <w:rsid w:val="00B35D53"/>
    <w:rsid w:val="00B367C4"/>
    <w:rsid w:val="00B36A19"/>
    <w:rsid w:val="00B36D3E"/>
    <w:rsid w:val="00B37B8E"/>
    <w:rsid w:val="00B400EB"/>
    <w:rsid w:val="00B40222"/>
    <w:rsid w:val="00B404C3"/>
    <w:rsid w:val="00B40FFD"/>
    <w:rsid w:val="00B41609"/>
    <w:rsid w:val="00B41A04"/>
    <w:rsid w:val="00B4253B"/>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DD6"/>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2EE9"/>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58AE"/>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93"/>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570"/>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1FD9"/>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E2686"/>
    <w:rsid w:val="014D4677"/>
    <w:rsid w:val="01553334"/>
    <w:rsid w:val="01695955"/>
    <w:rsid w:val="019F7441"/>
    <w:rsid w:val="01B37585"/>
    <w:rsid w:val="01D55165"/>
    <w:rsid w:val="01DF6BF8"/>
    <w:rsid w:val="01EC2C57"/>
    <w:rsid w:val="026B2E25"/>
    <w:rsid w:val="02824C55"/>
    <w:rsid w:val="02824D4D"/>
    <w:rsid w:val="02DC4B10"/>
    <w:rsid w:val="02DD76CE"/>
    <w:rsid w:val="02F36323"/>
    <w:rsid w:val="02F5619C"/>
    <w:rsid w:val="031A67DB"/>
    <w:rsid w:val="0326446A"/>
    <w:rsid w:val="032D5555"/>
    <w:rsid w:val="036634D2"/>
    <w:rsid w:val="036964FC"/>
    <w:rsid w:val="037405E1"/>
    <w:rsid w:val="03795BF7"/>
    <w:rsid w:val="039842CF"/>
    <w:rsid w:val="03A52548"/>
    <w:rsid w:val="03DB1E2E"/>
    <w:rsid w:val="03DC6EBA"/>
    <w:rsid w:val="03DD35E4"/>
    <w:rsid w:val="04076900"/>
    <w:rsid w:val="04106CF5"/>
    <w:rsid w:val="041A5A3B"/>
    <w:rsid w:val="042311BA"/>
    <w:rsid w:val="042B157A"/>
    <w:rsid w:val="042C4A18"/>
    <w:rsid w:val="048F763B"/>
    <w:rsid w:val="04946444"/>
    <w:rsid w:val="049F330E"/>
    <w:rsid w:val="04A86794"/>
    <w:rsid w:val="04AA775C"/>
    <w:rsid w:val="04AF1889"/>
    <w:rsid w:val="04C35575"/>
    <w:rsid w:val="04F66F48"/>
    <w:rsid w:val="05251E14"/>
    <w:rsid w:val="054214E7"/>
    <w:rsid w:val="05453FE3"/>
    <w:rsid w:val="054933A7"/>
    <w:rsid w:val="05504736"/>
    <w:rsid w:val="059E1945"/>
    <w:rsid w:val="05A16594"/>
    <w:rsid w:val="05A7762D"/>
    <w:rsid w:val="05EE467B"/>
    <w:rsid w:val="060E5941"/>
    <w:rsid w:val="06110FAF"/>
    <w:rsid w:val="063876A4"/>
    <w:rsid w:val="06493CA7"/>
    <w:rsid w:val="064F4EB3"/>
    <w:rsid w:val="06587D46"/>
    <w:rsid w:val="065A6178"/>
    <w:rsid w:val="065B7836"/>
    <w:rsid w:val="065F7326"/>
    <w:rsid w:val="066F1CF3"/>
    <w:rsid w:val="06930BB8"/>
    <w:rsid w:val="06F757B1"/>
    <w:rsid w:val="0724462F"/>
    <w:rsid w:val="07245D42"/>
    <w:rsid w:val="07264C62"/>
    <w:rsid w:val="075E313A"/>
    <w:rsid w:val="0779354C"/>
    <w:rsid w:val="07D77390"/>
    <w:rsid w:val="08061376"/>
    <w:rsid w:val="082D7A30"/>
    <w:rsid w:val="083245C7"/>
    <w:rsid w:val="0834015A"/>
    <w:rsid w:val="08452D77"/>
    <w:rsid w:val="086401F8"/>
    <w:rsid w:val="0865499C"/>
    <w:rsid w:val="08751CAA"/>
    <w:rsid w:val="087E4C40"/>
    <w:rsid w:val="087F5A5E"/>
    <w:rsid w:val="08AE00F1"/>
    <w:rsid w:val="08D66AD6"/>
    <w:rsid w:val="08DA33A3"/>
    <w:rsid w:val="08E43D52"/>
    <w:rsid w:val="08E80F13"/>
    <w:rsid w:val="08EC59DD"/>
    <w:rsid w:val="09016E94"/>
    <w:rsid w:val="091B5CF8"/>
    <w:rsid w:val="09335624"/>
    <w:rsid w:val="0944690F"/>
    <w:rsid w:val="09464DFA"/>
    <w:rsid w:val="094E08F3"/>
    <w:rsid w:val="09535675"/>
    <w:rsid w:val="095F057D"/>
    <w:rsid w:val="09642282"/>
    <w:rsid w:val="09733572"/>
    <w:rsid w:val="09772C16"/>
    <w:rsid w:val="098353B5"/>
    <w:rsid w:val="09A92330"/>
    <w:rsid w:val="09B06B87"/>
    <w:rsid w:val="09B7090D"/>
    <w:rsid w:val="09C13146"/>
    <w:rsid w:val="09DE67B4"/>
    <w:rsid w:val="09E04166"/>
    <w:rsid w:val="0A1026E6"/>
    <w:rsid w:val="0A1C0718"/>
    <w:rsid w:val="0A3E7710"/>
    <w:rsid w:val="0A5B7E63"/>
    <w:rsid w:val="0A6C2CA6"/>
    <w:rsid w:val="0A7315F2"/>
    <w:rsid w:val="0A753B5A"/>
    <w:rsid w:val="0AA374A5"/>
    <w:rsid w:val="0AAB7649"/>
    <w:rsid w:val="0ABC5606"/>
    <w:rsid w:val="0AC84F38"/>
    <w:rsid w:val="0B30404E"/>
    <w:rsid w:val="0B4C6C14"/>
    <w:rsid w:val="0B631A88"/>
    <w:rsid w:val="0B6543A0"/>
    <w:rsid w:val="0B683D45"/>
    <w:rsid w:val="0B7F3F11"/>
    <w:rsid w:val="0B884417"/>
    <w:rsid w:val="0BA7593B"/>
    <w:rsid w:val="0BF6188C"/>
    <w:rsid w:val="0BF73C91"/>
    <w:rsid w:val="0C0A3890"/>
    <w:rsid w:val="0C170175"/>
    <w:rsid w:val="0C3356E7"/>
    <w:rsid w:val="0C571A41"/>
    <w:rsid w:val="0C5C1171"/>
    <w:rsid w:val="0C5E1CBC"/>
    <w:rsid w:val="0C615B50"/>
    <w:rsid w:val="0C8445DA"/>
    <w:rsid w:val="0C87121B"/>
    <w:rsid w:val="0CC007F7"/>
    <w:rsid w:val="0CC1672A"/>
    <w:rsid w:val="0CC71781"/>
    <w:rsid w:val="0CCE2B10"/>
    <w:rsid w:val="0CF83E33"/>
    <w:rsid w:val="0CFE707A"/>
    <w:rsid w:val="0D063BDA"/>
    <w:rsid w:val="0D08375F"/>
    <w:rsid w:val="0D184CFB"/>
    <w:rsid w:val="0D4A7419"/>
    <w:rsid w:val="0D5079C9"/>
    <w:rsid w:val="0D795712"/>
    <w:rsid w:val="0D827401"/>
    <w:rsid w:val="0D84094E"/>
    <w:rsid w:val="0D8A00E9"/>
    <w:rsid w:val="0D8D589E"/>
    <w:rsid w:val="0DA01C73"/>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AC2EB1"/>
    <w:rsid w:val="0FB3564F"/>
    <w:rsid w:val="0FBD6E6C"/>
    <w:rsid w:val="0FBF3FD2"/>
    <w:rsid w:val="0FBF7FF3"/>
    <w:rsid w:val="10565BE7"/>
    <w:rsid w:val="10646583"/>
    <w:rsid w:val="107D4B15"/>
    <w:rsid w:val="108A3C80"/>
    <w:rsid w:val="10C0469F"/>
    <w:rsid w:val="10C26171"/>
    <w:rsid w:val="10EC7ECE"/>
    <w:rsid w:val="10F33360"/>
    <w:rsid w:val="10FC16EA"/>
    <w:rsid w:val="110F1D40"/>
    <w:rsid w:val="1123275F"/>
    <w:rsid w:val="11266F33"/>
    <w:rsid w:val="118963A1"/>
    <w:rsid w:val="11AC53EA"/>
    <w:rsid w:val="11C24BBF"/>
    <w:rsid w:val="11C6522A"/>
    <w:rsid w:val="11E104CC"/>
    <w:rsid w:val="11E20309"/>
    <w:rsid w:val="120668A8"/>
    <w:rsid w:val="12255233"/>
    <w:rsid w:val="122F155B"/>
    <w:rsid w:val="12530213"/>
    <w:rsid w:val="127723A9"/>
    <w:rsid w:val="12862074"/>
    <w:rsid w:val="12883966"/>
    <w:rsid w:val="129E45B4"/>
    <w:rsid w:val="12A33B0D"/>
    <w:rsid w:val="12A4737F"/>
    <w:rsid w:val="12B17FB9"/>
    <w:rsid w:val="12D81596"/>
    <w:rsid w:val="13072A44"/>
    <w:rsid w:val="1323348A"/>
    <w:rsid w:val="135F4BE2"/>
    <w:rsid w:val="13612EE0"/>
    <w:rsid w:val="139B1A0A"/>
    <w:rsid w:val="139D25C7"/>
    <w:rsid w:val="13AE17A5"/>
    <w:rsid w:val="13BF3CE4"/>
    <w:rsid w:val="13D92723"/>
    <w:rsid w:val="140F3C94"/>
    <w:rsid w:val="141008D8"/>
    <w:rsid w:val="14125FE6"/>
    <w:rsid w:val="144813FA"/>
    <w:rsid w:val="146D271E"/>
    <w:rsid w:val="146E6986"/>
    <w:rsid w:val="146F2E2A"/>
    <w:rsid w:val="148B2441"/>
    <w:rsid w:val="14982588"/>
    <w:rsid w:val="149A5AD9"/>
    <w:rsid w:val="14A7619D"/>
    <w:rsid w:val="14F66BCA"/>
    <w:rsid w:val="150536C3"/>
    <w:rsid w:val="150C1963"/>
    <w:rsid w:val="151447A0"/>
    <w:rsid w:val="154A6454"/>
    <w:rsid w:val="15762120"/>
    <w:rsid w:val="15B80845"/>
    <w:rsid w:val="15F15AC1"/>
    <w:rsid w:val="16181426"/>
    <w:rsid w:val="1630359F"/>
    <w:rsid w:val="16513DF6"/>
    <w:rsid w:val="169528F0"/>
    <w:rsid w:val="16A8729C"/>
    <w:rsid w:val="16B33777"/>
    <w:rsid w:val="16BC70A7"/>
    <w:rsid w:val="16C6339E"/>
    <w:rsid w:val="16F2564D"/>
    <w:rsid w:val="172F2D79"/>
    <w:rsid w:val="173E0892"/>
    <w:rsid w:val="17405A6C"/>
    <w:rsid w:val="175400B6"/>
    <w:rsid w:val="17557BEF"/>
    <w:rsid w:val="17A01BA4"/>
    <w:rsid w:val="17D349C1"/>
    <w:rsid w:val="181F6915"/>
    <w:rsid w:val="1830729E"/>
    <w:rsid w:val="18404C72"/>
    <w:rsid w:val="186662F2"/>
    <w:rsid w:val="1870062C"/>
    <w:rsid w:val="18817102"/>
    <w:rsid w:val="18822A00"/>
    <w:rsid w:val="18830A15"/>
    <w:rsid w:val="18852B28"/>
    <w:rsid w:val="188B5321"/>
    <w:rsid w:val="188D1DDB"/>
    <w:rsid w:val="190478B9"/>
    <w:rsid w:val="190A1374"/>
    <w:rsid w:val="19215EC6"/>
    <w:rsid w:val="19504A45"/>
    <w:rsid w:val="19902620"/>
    <w:rsid w:val="19932372"/>
    <w:rsid w:val="19A20DD5"/>
    <w:rsid w:val="19AE03F1"/>
    <w:rsid w:val="19B04509"/>
    <w:rsid w:val="19B6645E"/>
    <w:rsid w:val="1A071A03"/>
    <w:rsid w:val="1A1F16AE"/>
    <w:rsid w:val="1A292BC4"/>
    <w:rsid w:val="1A3B5C77"/>
    <w:rsid w:val="1A8C5DB8"/>
    <w:rsid w:val="1A984BAD"/>
    <w:rsid w:val="1AB8220E"/>
    <w:rsid w:val="1AE4166C"/>
    <w:rsid w:val="1AF06CFB"/>
    <w:rsid w:val="1AF11B8D"/>
    <w:rsid w:val="1B11359C"/>
    <w:rsid w:val="1B2A271F"/>
    <w:rsid w:val="1B530544"/>
    <w:rsid w:val="1B713184"/>
    <w:rsid w:val="1BA209CF"/>
    <w:rsid w:val="1BB4777D"/>
    <w:rsid w:val="1BD6235B"/>
    <w:rsid w:val="1BD75AB8"/>
    <w:rsid w:val="1BE10978"/>
    <w:rsid w:val="1BE33060"/>
    <w:rsid w:val="1C0459C2"/>
    <w:rsid w:val="1C1B3B4A"/>
    <w:rsid w:val="1C6A7557"/>
    <w:rsid w:val="1C766D20"/>
    <w:rsid w:val="1C88086E"/>
    <w:rsid w:val="1CF13BAC"/>
    <w:rsid w:val="1D266CE1"/>
    <w:rsid w:val="1D322C47"/>
    <w:rsid w:val="1D326B6C"/>
    <w:rsid w:val="1D3963AF"/>
    <w:rsid w:val="1D4D0C4F"/>
    <w:rsid w:val="1D6A673C"/>
    <w:rsid w:val="1D7842DB"/>
    <w:rsid w:val="1D9247AE"/>
    <w:rsid w:val="1DB567EC"/>
    <w:rsid w:val="1DBC69B5"/>
    <w:rsid w:val="1DF51A98"/>
    <w:rsid w:val="1E031CD3"/>
    <w:rsid w:val="1E262080"/>
    <w:rsid w:val="1E3D060F"/>
    <w:rsid w:val="1E3F7D2E"/>
    <w:rsid w:val="1E4134E4"/>
    <w:rsid w:val="1E5062B3"/>
    <w:rsid w:val="1E523514"/>
    <w:rsid w:val="1E714A66"/>
    <w:rsid w:val="1E802593"/>
    <w:rsid w:val="1EA703CC"/>
    <w:rsid w:val="1EB7330C"/>
    <w:rsid w:val="1EC71AB5"/>
    <w:rsid w:val="1F0A0FF3"/>
    <w:rsid w:val="1F354C71"/>
    <w:rsid w:val="1F3A34CF"/>
    <w:rsid w:val="1F5771FF"/>
    <w:rsid w:val="1F6B24E4"/>
    <w:rsid w:val="1F90221B"/>
    <w:rsid w:val="1FE868A9"/>
    <w:rsid w:val="1FFC12EA"/>
    <w:rsid w:val="20034907"/>
    <w:rsid w:val="20173E4B"/>
    <w:rsid w:val="204E48BC"/>
    <w:rsid w:val="20692E24"/>
    <w:rsid w:val="207F1A00"/>
    <w:rsid w:val="208921B3"/>
    <w:rsid w:val="20973DEB"/>
    <w:rsid w:val="20B26522"/>
    <w:rsid w:val="20B44310"/>
    <w:rsid w:val="20CF46BB"/>
    <w:rsid w:val="20E3772A"/>
    <w:rsid w:val="20F4271B"/>
    <w:rsid w:val="211116EB"/>
    <w:rsid w:val="21364C7D"/>
    <w:rsid w:val="21505D92"/>
    <w:rsid w:val="215B0293"/>
    <w:rsid w:val="216133FC"/>
    <w:rsid w:val="21D56769"/>
    <w:rsid w:val="21DE453A"/>
    <w:rsid w:val="21E52EF3"/>
    <w:rsid w:val="21ED35E0"/>
    <w:rsid w:val="21FB5D7B"/>
    <w:rsid w:val="220B1C3D"/>
    <w:rsid w:val="220E5826"/>
    <w:rsid w:val="221D1D20"/>
    <w:rsid w:val="22317971"/>
    <w:rsid w:val="22334A87"/>
    <w:rsid w:val="22571F8F"/>
    <w:rsid w:val="22794E74"/>
    <w:rsid w:val="228B08AF"/>
    <w:rsid w:val="22B47035"/>
    <w:rsid w:val="22BE6801"/>
    <w:rsid w:val="23030CDE"/>
    <w:rsid w:val="23177B5C"/>
    <w:rsid w:val="232C0139"/>
    <w:rsid w:val="233500BF"/>
    <w:rsid w:val="23377FF7"/>
    <w:rsid w:val="23580F2E"/>
    <w:rsid w:val="236B425F"/>
    <w:rsid w:val="23836192"/>
    <w:rsid w:val="23901F29"/>
    <w:rsid w:val="239C0061"/>
    <w:rsid w:val="23B908A4"/>
    <w:rsid w:val="23C6233B"/>
    <w:rsid w:val="23D72F9E"/>
    <w:rsid w:val="23E95BEF"/>
    <w:rsid w:val="23F83815"/>
    <w:rsid w:val="23FD0064"/>
    <w:rsid w:val="24132A7F"/>
    <w:rsid w:val="241D002B"/>
    <w:rsid w:val="24354292"/>
    <w:rsid w:val="245375B0"/>
    <w:rsid w:val="24642C0A"/>
    <w:rsid w:val="248024EA"/>
    <w:rsid w:val="24874433"/>
    <w:rsid w:val="24B22173"/>
    <w:rsid w:val="24B95AD9"/>
    <w:rsid w:val="24BE24DA"/>
    <w:rsid w:val="24CF5825"/>
    <w:rsid w:val="24D663E6"/>
    <w:rsid w:val="24D77F2B"/>
    <w:rsid w:val="25113A8A"/>
    <w:rsid w:val="25535E50"/>
    <w:rsid w:val="255F47F5"/>
    <w:rsid w:val="258B00E2"/>
    <w:rsid w:val="25A917A6"/>
    <w:rsid w:val="25B57709"/>
    <w:rsid w:val="25BE27CC"/>
    <w:rsid w:val="25F74A5C"/>
    <w:rsid w:val="2628662C"/>
    <w:rsid w:val="262D45DE"/>
    <w:rsid w:val="2632283B"/>
    <w:rsid w:val="26A53EF9"/>
    <w:rsid w:val="26A94201"/>
    <w:rsid w:val="26AC274F"/>
    <w:rsid w:val="26B807B0"/>
    <w:rsid w:val="26C97003"/>
    <w:rsid w:val="27044A29"/>
    <w:rsid w:val="271D34C8"/>
    <w:rsid w:val="272A0E33"/>
    <w:rsid w:val="276142BF"/>
    <w:rsid w:val="27783712"/>
    <w:rsid w:val="27907362"/>
    <w:rsid w:val="27913E4E"/>
    <w:rsid w:val="27A058A9"/>
    <w:rsid w:val="2826784C"/>
    <w:rsid w:val="282A4DA0"/>
    <w:rsid w:val="28333E1D"/>
    <w:rsid w:val="28454BD6"/>
    <w:rsid w:val="28455253"/>
    <w:rsid w:val="284932D0"/>
    <w:rsid w:val="28551971"/>
    <w:rsid w:val="285B1C53"/>
    <w:rsid w:val="289F7086"/>
    <w:rsid w:val="28C32028"/>
    <w:rsid w:val="28CC490F"/>
    <w:rsid w:val="28DE40AA"/>
    <w:rsid w:val="28F65471"/>
    <w:rsid w:val="29097BDD"/>
    <w:rsid w:val="29345E77"/>
    <w:rsid w:val="294C65AD"/>
    <w:rsid w:val="29606D8E"/>
    <w:rsid w:val="29657F00"/>
    <w:rsid w:val="29806583"/>
    <w:rsid w:val="298B3C4C"/>
    <w:rsid w:val="29E821A3"/>
    <w:rsid w:val="29F26D24"/>
    <w:rsid w:val="29FD3F79"/>
    <w:rsid w:val="2A15033F"/>
    <w:rsid w:val="2A1662C1"/>
    <w:rsid w:val="2A1C7367"/>
    <w:rsid w:val="2A2815FA"/>
    <w:rsid w:val="2A6912DB"/>
    <w:rsid w:val="2A6D6092"/>
    <w:rsid w:val="2A7D76B4"/>
    <w:rsid w:val="2A832D34"/>
    <w:rsid w:val="2B05199B"/>
    <w:rsid w:val="2B0E4E0A"/>
    <w:rsid w:val="2B154E7E"/>
    <w:rsid w:val="2B437463"/>
    <w:rsid w:val="2B7807EE"/>
    <w:rsid w:val="2B9D1BD3"/>
    <w:rsid w:val="2BBF00EC"/>
    <w:rsid w:val="2BC25ADE"/>
    <w:rsid w:val="2BC37CFD"/>
    <w:rsid w:val="2BD42700"/>
    <w:rsid w:val="2BD5237F"/>
    <w:rsid w:val="2BE536CE"/>
    <w:rsid w:val="2BE758D9"/>
    <w:rsid w:val="2C09049E"/>
    <w:rsid w:val="2C0A653C"/>
    <w:rsid w:val="2C191F85"/>
    <w:rsid w:val="2C377159"/>
    <w:rsid w:val="2C736DD8"/>
    <w:rsid w:val="2CA00170"/>
    <w:rsid w:val="2CE82D6F"/>
    <w:rsid w:val="2D19172E"/>
    <w:rsid w:val="2D2C0080"/>
    <w:rsid w:val="2D343236"/>
    <w:rsid w:val="2D947603"/>
    <w:rsid w:val="2DD15014"/>
    <w:rsid w:val="2DEE76CE"/>
    <w:rsid w:val="2DF72DE4"/>
    <w:rsid w:val="2E0220AF"/>
    <w:rsid w:val="2E4B082A"/>
    <w:rsid w:val="2E5D4E86"/>
    <w:rsid w:val="2E5D790B"/>
    <w:rsid w:val="2E9A3C18"/>
    <w:rsid w:val="2EBB0FEE"/>
    <w:rsid w:val="2EBE07DF"/>
    <w:rsid w:val="2EC63002"/>
    <w:rsid w:val="2EE10459"/>
    <w:rsid w:val="2F0A6B38"/>
    <w:rsid w:val="2F3E6A9F"/>
    <w:rsid w:val="2F813E65"/>
    <w:rsid w:val="2F946CCB"/>
    <w:rsid w:val="2F961EA5"/>
    <w:rsid w:val="2FB3142C"/>
    <w:rsid w:val="2FD25781"/>
    <w:rsid w:val="2FF16992"/>
    <w:rsid w:val="2FF56CFE"/>
    <w:rsid w:val="2FFB2C99"/>
    <w:rsid w:val="2FFD7934"/>
    <w:rsid w:val="301663F8"/>
    <w:rsid w:val="30733ACD"/>
    <w:rsid w:val="308C2216"/>
    <w:rsid w:val="308C3862"/>
    <w:rsid w:val="309379D8"/>
    <w:rsid w:val="30A270F7"/>
    <w:rsid w:val="30B11C7D"/>
    <w:rsid w:val="30DF1478"/>
    <w:rsid w:val="30EC586F"/>
    <w:rsid w:val="31216E03"/>
    <w:rsid w:val="317A392D"/>
    <w:rsid w:val="318850D4"/>
    <w:rsid w:val="318D2823"/>
    <w:rsid w:val="319C6071"/>
    <w:rsid w:val="319D5FF9"/>
    <w:rsid w:val="31AC537E"/>
    <w:rsid w:val="31C205E6"/>
    <w:rsid w:val="31DB75CF"/>
    <w:rsid w:val="31E3679B"/>
    <w:rsid w:val="31E732FD"/>
    <w:rsid w:val="31F84240"/>
    <w:rsid w:val="32517576"/>
    <w:rsid w:val="32A93554"/>
    <w:rsid w:val="32BE5C2C"/>
    <w:rsid w:val="32FB6478"/>
    <w:rsid w:val="330D3AE3"/>
    <w:rsid w:val="33263B3F"/>
    <w:rsid w:val="336963EB"/>
    <w:rsid w:val="337371FA"/>
    <w:rsid w:val="33816EEB"/>
    <w:rsid w:val="33EB55CD"/>
    <w:rsid w:val="33EB5FF3"/>
    <w:rsid w:val="33EC4C02"/>
    <w:rsid w:val="340D2360"/>
    <w:rsid w:val="3410665D"/>
    <w:rsid w:val="34211214"/>
    <w:rsid w:val="342C1DFE"/>
    <w:rsid w:val="342E63AB"/>
    <w:rsid w:val="34950E68"/>
    <w:rsid w:val="34986E94"/>
    <w:rsid w:val="34A75871"/>
    <w:rsid w:val="34A96D83"/>
    <w:rsid w:val="34AF62C9"/>
    <w:rsid w:val="34CB4388"/>
    <w:rsid w:val="34FA6E12"/>
    <w:rsid w:val="3509652C"/>
    <w:rsid w:val="352769B2"/>
    <w:rsid w:val="358D5588"/>
    <w:rsid w:val="359978AF"/>
    <w:rsid w:val="35BF4E3C"/>
    <w:rsid w:val="35FC1BEC"/>
    <w:rsid w:val="35FD055A"/>
    <w:rsid w:val="363A3B40"/>
    <w:rsid w:val="365302AE"/>
    <w:rsid w:val="36607A0A"/>
    <w:rsid w:val="366E227C"/>
    <w:rsid w:val="366F2E0D"/>
    <w:rsid w:val="367B6A5C"/>
    <w:rsid w:val="36851EA9"/>
    <w:rsid w:val="3687595A"/>
    <w:rsid w:val="36A1780F"/>
    <w:rsid w:val="36A74ADA"/>
    <w:rsid w:val="36AD60D5"/>
    <w:rsid w:val="36B224F9"/>
    <w:rsid w:val="36EC0CC9"/>
    <w:rsid w:val="373F410B"/>
    <w:rsid w:val="37A4253C"/>
    <w:rsid w:val="37CB366D"/>
    <w:rsid w:val="37D20E57"/>
    <w:rsid w:val="37D526F5"/>
    <w:rsid w:val="37EE7094"/>
    <w:rsid w:val="380D6333"/>
    <w:rsid w:val="38144126"/>
    <w:rsid w:val="38296C89"/>
    <w:rsid w:val="383002EB"/>
    <w:rsid w:val="38586797"/>
    <w:rsid w:val="38953446"/>
    <w:rsid w:val="38BC0149"/>
    <w:rsid w:val="38D87D1C"/>
    <w:rsid w:val="38DD7AB3"/>
    <w:rsid w:val="39636459"/>
    <w:rsid w:val="396B7F6C"/>
    <w:rsid w:val="39875639"/>
    <w:rsid w:val="39B417A9"/>
    <w:rsid w:val="39BD07F0"/>
    <w:rsid w:val="39F2758E"/>
    <w:rsid w:val="39F94DC1"/>
    <w:rsid w:val="39FC5695"/>
    <w:rsid w:val="3A006D8E"/>
    <w:rsid w:val="3A2B0CF2"/>
    <w:rsid w:val="3A3651E5"/>
    <w:rsid w:val="3A742699"/>
    <w:rsid w:val="3A744481"/>
    <w:rsid w:val="3A8C7BEF"/>
    <w:rsid w:val="3A906246"/>
    <w:rsid w:val="3A9814D2"/>
    <w:rsid w:val="3AC23405"/>
    <w:rsid w:val="3B2349B7"/>
    <w:rsid w:val="3B616CFF"/>
    <w:rsid w:val="3B6259F6"/>
    <w:rsid w:val="3B8E7E80"/>
    <w:rsid w:val="3B976654"/>
    <w:rsid w:val="3BC01EFC"/>
    <w:rsid w:val="3BC739C8"/>
    <w:rsid w:val="3BCA786A"/>
    <w:rsid w:val="3BD31E2F"/>
    <w:rsid w:val="3BF15831"/>
    <w:rsid w:val="3BFA6BCE"/>
    <w:rsid w:val="3C105946"/>
    <w:rsid w:val="3C471448"/>
    <w:rsid w:val="3C5F759A"/>
    <w:rsid w:val="3C6C525A"/>
    <w:rsid w:val="3C8614BE"/>
    <w:rsid w:val="3C985F5B"/>
    <w:rsid w:val="3CCE23CB"/>
    <w:rsid w:val="3CD17D17"/>
    <w:rsid w:val="3D251AA9"/>
    <w:rsid w:val="3D2E4D81"/>
    <w:rsid w:val="3D3C7F39"/>
    <w:rsid w:val="3D440F09"/>
    <w:rsid w:val="3D4504A0"/>
    <w:rsid w:val="3D8734BB"/>
    <w:rsid w:val="3D9A11D4"/>
    <w:rsid w:val="3DA16D89"/>
    <w:rsid w:val="3DA364BE"/>
    <w:rsid w:val="3DC47494"/>
    <w:rsid w:val="3DE041CB"/>
    <w:rsid w:val="3DEC0798"/>
    <w:rsid w:val="3E014244"/>
    <w:rsid w:val="3E0D48F6"/>
    <w:rsid w:val="3E1868B4"/>
    <w:rsid w:val="3E377251"/>
    <w:rsid w:val="3E42664B"/>
    <w:rsid w:val="3E5A7334"/>
    <w:rsid w:val="3E5F540E"/>
    <w:rsid w:val="3E7B5D6B"/>
    <w:rsid w:val="3E843E66"/>
    <w:rsid w:val="3E894239"/>
    <w:rsid w:val="3E8F1850"/>
    <w:rsid w:val="3E8F51FE"/>
    <w:rsid w:val="3E926F87"/>
    <w:rsid w:val="3E9A59DE"/>
    <w:rsid w:val="3EA909A9"/>
    <w:rsid w:val="3EAF4836"/>
    <w:rsid w:val="3EC33DFA"/>
    <w:rsid w:val="3F060E16"/>
    <w:rsid w:val="3F1D1096"/>
    <w:rsid w:val="3F2F0234"/>
    <w:rsid w:val="3F3423F7"/>
    <w:rsid w:val="3F347E77"/>
    <w:rsid w:val="3F444B93"/>
    <w:rsid w:val="3F6363FE"/>
    <w:rsid w:val="3F756B8F"/>
    <w:rsid w:val="3F95482B"/>
    <w:rsid w:val="4019356B"/>
    <w:rsid w:val="4040077E"/>
    <w:rsid w:val="40592157"/>
    <w:rsid w:val="406E1CAE"/>
    <w:rsid w:val="4070745F"/>
    <w:rsid w:val="407F3B46"/>
    <w:rsid w:val="40A0133A"/>
    <w:rsid w:val="40AF62EF"/>
    <w:rsid w:val="40C31A53"/>
    <w:rsid w:val="40CA3013"/>
    <w:rsid w:val="40FF545D"/>
    <w:rsid w:val="410067C8"/>
    <w:rsid w:val="41044D0F"/>
    <w:rsid w:val="4106709A"/>
    <w:rsid w:val="413673FA"/>
    <w:rsid w:val="416A2100"/>
    <w:rsid w:val="418F0D2A"/>
    <w:rsid w:val="41943621"/>
    <w:rsid w:val="41D01505"/>
    <w:rsid w:val="41DF2AEE"/>
    <w:rsid w:val="42474939"/>
    <w:rsid w:val="424C3C57"/>
    <w:rsid w:val="42613FF3"/>
    <w:rsid w:val="42660D96"/>
    <w:rsid w:val="426E79CE"/>
    <w:rsid w:val="428667D2"/>
    <w:rsid w:val="42894808"/>
    <w:rsid w:val="42CD1CE0"/>
    <w:rsid w:val="42E1381E"/>
    <w:rsid w:val="42ED6459"/>
    <w:rsid w:val="42FE58DD"/>
    <w:rsid w:val="43174B3D"/>
    <w:rsid w:val="43214E62"/>
    <w:rsid w:val="433E3844"/>
    <w:rsid w:val="43484A0F"/>
    <w:rsid w:val="434B790E"/>
    <w:rsid w:val="4360274F"/>
    <w:rsid w:val="43977AB6"/>
    <w:rsid w:val="439E1B7A"/>
    <w:rsid w:val="43A3342B"/>
    <w:rsid w:val="43C77C27"/>
    <w:rsid w:val="43D917BF"/>
    <w:rsid w:val="43D933AA"/>
    <w:rsid w:val="43D9356D"/>
    <w:rsid w:val="43DE09EE"/>
    <w:rsid w:val="43F959BD"/>
    <w:rsid w:val="44002FAD"/>
    <w:rsid w:val="449101DD"/>
    <w:rsid w:val="44DE1391"/>
    <w:rsid w:val="451B225C"/>
    <w:rsid w:val="452410C9"/>
    <w:rsid w:val="45317DFB"/>
    <w:rsid w:val="455C6204"/>
    <w:rsid w:val="456D3CE4"/>
    <w:rsid w:val="45717F01"/>
    <w:rsid w:val="4579042C"/>
    <w:rsid w:val="457F0571"/>
    <w:rsid w:val="45846AC9"/>
    <w:rsid w:val="45851176"/>
    <w:rsid w:val="458B017B"/>
    <w:rsid w:val="45C63B94"/>
    <w:rsid w:val="45E32481"/>
    <w:rsid w:val="45FD7774"/>
    <w:rsid w:val="460E7DA5"/>
    <w:rsid w:val="461C3AB7"/>
    <w:rsid w:val="462C7EE8"/>
    <w:rsid w:val="46422483"/>
    <w:rsid w:val="4659254A"/>
    <w:rsid w:val="465B0637"/>
    <w:rsid w:val="465E3F0D"/>
    <w:rsid w:val="46623ABF"/>
    <w:rsid w:val="466A16E6"/>
    <w:rsid w:val="46893F2B"/>
    <w:rsid w:val="46B00BD2"/>
    <w:rsid w:val="46C4686E"/>
    <w:rsid w:val="47655843"/>
    <w:rsid w:val="477B778F"/>
    <w:rsid w:val="478203EC"/>
    <w:rsid w:val="47AA594C"/>
    <w:rsid w:val="47B025FA"/>
    <w:rsid w:val="4809698F"/>
    <w:rsid w:val="480D29B1"/>
    <w:rsid w:val="4811697D"/>
    <w:rsid w:val="481D1B55"/>
    <w:rsid w:val="482A2264"/>
    <w:rsid w:val="482C6361"/>
    <w:rsid w:val="482E7434"/>
    <w:rsid w:val="486F26F2"/>
    <w:rsid w:val="487A3E25"/>
    <w:rsid w:val="488B5503"/>
    <w:rsid w:val="48937E21"/>
    <w:rsid w:val="489A0361"/>
    <w:rsid w:val="489E7893"/>
    <w:rsid w:val="48B94FF3"/>
    <w:rsid w:val="48E34F9B"/>
    <w:rsid w:val="48E37AAB"/>
    <w:rsid w:val="48FD4B4C"/>
    <w:rsid w:val="490A68E0"/>
    <w:rsid w:val="491055FE"/>
    <w:rsid w:val="49151754"/>
    <w:rsid w:val="494251BF"/>
    <w:rsid w:val="495F5B3E"/>
    <w:rsid w:val="49697141"/>
    <w:rsid w:val="496F77D7"/>
    <w:rsid w:val="497654FD"/>
    <w:rsid w:val="49B64211"/>
    <w:rsid w:val="49F6167F"/>
    <w:rsid w:val="4A064FA0"/>
    <w:rsid w:val="4A16615C"/>
    <w:rsid w:val="4A4424D7"/>
    <w:rsid w:val="4A875976"/>
    <w:rsid w:val="4AB50890"/>
    <w:rsid w:val="4AB670D1"/>
    <w:rsid w:val="4AB82D0F"/>
    <w:rsid w:val="4AEB7664"/>
    <w:rsid w:val="4AFD7C19"/>
    <w:rsid w:val="4B0567D1"/>
    <w:rsid w:val="4B236AAE"/>
    <w:rsid w:val="4B317662"/>
    <w:rsid w:val="4B707271"/>
    <w:rsid w:val="4B7A3887"/>
    <w:rsid w:val="4B9739F7"/>
    <w:rsid w:val="4BB9615E"/>
    <w:rsid w:val="4BCF5981"/>
    <w:rsid w:val="4BDB2578"/>
    <w:rsid w:val="4BE34F89"/>
    <w:rsid w:val="4BEE2503"/>
    <w:rsid w:val="4C245A30"/>
    <w:rsid w:val="4C453E95"/>
    <w:rsid w:val="4C6065D9"/>
    <w:rsid w:val="4CA62763"/>
    <w:rsid w:val="4CB5610F"/>
    <w:rsid w:val="4CB6685F"/>
    <w:rsid w:val="4CC367FE"/>
    <w:rsid w:val="4CE91C3E"/>
    <w:rsid w:val="4D077F3C"/>
    <w:rsid w:val="4D123355"/>
    <w:rsid w:val="4D267823"/>
    <w:rsid w:val="4D2A3B31"/>
    <w:rsid w:val="4D312C52"/>
    <w:rsid w:val="4D3C7046"/>
    <w:rsid w:val="4D583754"/>
    <w:rsid w:val="4D720CBA"/>
    <w:rsid w:val="4D905305"/>
    <w:rsid w:val="4D964A72"/>
    <w:rsid w:val="4D9C1254"/>
    <w:rsid w:val="4DE82D2A"/>
    <w:rsid w:val="4E1D57BA"/>
    <w:rsid w:val="4E1E4FDD"/>
    <w:rsid w:val="4E334919"/>
    <w:rsid w:val="4E467A51"/>
    <w:rsid w:val="4E793892"/>
    <w:rsid w:val="4E7C0F40"/>
    <w:rsid w:val="4E7C16C5"/>
    <w:rsid w:val="4E800872"/>
    <w:rsid w:val="4EB70E3E"/>
    <w:rsid w:val="4EC569ED"/>
    <w:rsid w:val="4ED50EA1"/>
    <w:rsid w:val="4EEC050C"/>
    <w:rsid w:val="4F104EC3"/>
    <w:rsid w:val="4F3C34A5"/>
    <w:rsid w:val="4F47354A"/>
    <w:rsid w:val="4F7E1BFB"/>
    <w:rsid w:val="4F911C54"/>
    <w:rsid w:val="4FDC241B"/>
    <w:rsid w:val="4FDC68BF"/>
    <w:rsid w:val="4FE625E0"/>
    <w:rsid w:val="5021480F"/>
    <w:rsid w:val="502D2C76"/>
    <w:rsid w:val="505863ED"/>
    <w:rsid w:val="50962ECB"/>
    <w:rsid w:val="50A42E38"/>
    <w:rsid w:val="50A4577F"/>
    <w:rsid w:val="50B73D1F"/>
    <w:rsid w:val="50BD5BC9"/>
    <w:rsid w:val="50C11EEE"/>
    <w:rsid w:val="50E97CFC"/>
    <w:rsid w:val="50FA4028"/>
    <w:rsid w:val="510D65B7"/>
    <w:rsid w:val="511157AB"/>
    <w:rsid w:val="51136310"/>
    <w:rsid w:val="51387B25"/>
    <w:rsid w:val="5142540C"/>
    <w:rsid w:val="518832C8"/>
    <w:rsid w:val="51A0432A"/>
    <w:rsid w:val="51A86090"/>
    <w:rsid w:val="51B7396D"/>
    <w:rsid w:val="51C03390"/>
    <w:rsid w:val="51DF61F2"/>
    <w:rsid w:val="52262073"/>
    <w:rsid w:val="522E4CC3"/>
    <w:rsid w:val="5244713B"/>
    <w:rsid w:val="52495D62"/>
    <w:rsid w:val="52615633"/>
    <w:rsid w:val="52831274"/>
    <w:rsid w:val="52977FD4"/>
    <w:rsid w:val="52A25790"/>
    <w:rsid w:val="52A96B6F"/>
    <w:rsid w:val="52B45975"/>
    <w:rsid w:val="52C27FEE"/>
    <w:rsid w:val="52CA50F4"/>
    <w:rsid w:val="52CC6F7F"/>
    <w:rsid w:val="52D94AA4"/>
    <w:rsid w:val="52EA3A62"/>
    <w:rsid w:val="52F50BB8"/>
    <w:rsid w:val="53050E25"/>
    <w:rsid w:val="53097272"/>
    <w:rsid w:val="53544462"/>
    <w:rsid w:val="53740BBC"/>
    <w:rsid w:val="5397158E"/>
    <w:rsid w:val="53C2401E"/>
    <w:rsid w:val="54013861"/>
    <w:rsid w:val="543501E4"/>
    <w:rsid w:val="54487265"/>
    <w:rsid w:val="544D38E7"/>
    <w:rsid w:val="544D6070"/>
    <w:rsid w:val="54577AF2"/>
    <w:rsid w:val="54605E1E"/>
    <w:rsid w:val="54B3506A"/>
    <w:rsid w:val="54B971CF"/>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43E6"/>
    <w:rsid w:val="55D50038"/>
    <w:rsid w:val="55DC29B6"/>
    <w:rsid w:val="55DD4241"/>
    <w:rsid w:val="55E55DA1"/>
    <w:rsid w:val="55F36710"/>
    <w:rsid w:val="560B3A5A"/>
    <w:rsid w:val="566B6D1E"/>
    <w:rsid w:val="56795BFB"/>
    <w:rsid w:val="56BF65F2"/>
    <w:rsid w:val="56F71F0D"/>
    <w:rsid w:val="57032A2C"/>
    <w:rsid w:val="570F5219"/>
    <w:rsid w:val="575933C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7CE4"/>
    <w:rsid w:val="57E427B4"/>
    <w:rsid w:val="57E8209D"/>
    <w:rsid w:val="580C3AB9"/>
    <w:rsid w:val="58156ED5"/>
    <w:rsid w:val="583A0626"/>
    <w:rsid w:val="5867286A"/>
    <w:rsid w:val="58704048"/>
    <w:rsid w:val="58917D2F"/>
    <w:rsid w:val="5894085C"/>
    <w:rsid w:val="58AE4F0C"/>
    <w:rsid w:val="58B85899"/>
    <w:rsid w:val="58E363A9"/>
    <w:rsid w:val="59486D73"/>
    <w:rsid w:val="595E1678"/>
    <w:rsid w:val="596D5BD4"/>
    <w:rsid w:val="597E3DD8"/>
    <w:rsid w:val="59991BBB"/>
    <w:rsid w:val="59AC7302"/>
    <w:rsid w:val="59AD4E28"/>
    <w:rsid w:val="59F80043"/>
    <w:rsid w:val="5A09252F"/>
    <w:rsid w:val="5A0B2778"/>
    <w:rsid w:val="5A2A7C7B"/>
    <w:rsid w:val="5A3E2560"/>
    <w:rsid w:val="5A3F0176"/>
    <w:rsid w:val="5A5D3B6E"/>
    <w:rsid w:val="5A637A76"/>
    <w:rsid w:val="5A6D33BA"/>
    <w:rsid w:val="5A792B1F"/>
    <w:rsid w:val="5A874767"/>
    <w:rsid w:val="5AAD6F28"/>
    <w:rsid w:val="5AD63A24"/>
    <w:rsid w:val="5AF01470"/>
    <w:rsid w:val="5B127639"/>
    <w:rsid w:val="5B1769FD"/>
    <w:rsid w:val="5B2E1A1D"/>
    <w:rsid w:val="5B48305A"/>
    <w:rsid w:val="5B843A1C"/>
    <w:rsid w:val="5B873E3F"/>
    <w:rsid w:val="5C02690E"/>
    <w:rsid w:val="5C196DA7"/>
    <w:rsid w:val="5C273CA7"/>
    <w:rsid w:val="5C2A048C"/>
    <w:rsid w:val="5C7D4F86"/>
    <w:rsid w:val="5C80234E"/>
    <w:rsid w:val="5C871428"/>
    <w:rsid w:val="5C8A680C"/>
    <w:rsid w:val="5CB5471F"/>
    <w:rsid w:val="5CB87D6C"/>
    <w:rsid w:val="5CCC1228"/>
    <w:rsid w:val="5D0C4701"/>
    <w:rsid w:val="5D0F0395"/>
    <w:rsid w:val="5D221076"/>
    <w:rsid w:val="5D397964"/>
    <w:rsid w:val="5D5A391C"/>
    <w:rsid w:val="5D5F10C0"/>
    <w:rsid w:val="5D6D6DA8"/>
    <w:rsid w:val="5D891B7B"/>
    <w:rsid w:val="5DAD38EE"/>
    <w:rsid w:val="5E006862"/>
    <w:rsid w:val="5E006E0E"/>
    <w:rsid w:val="5E0207B9"/>
    <w:rsid w:val="5E1834A1"/>
    <w:rsid w:val="5E261785"/>
    <w:rsid w:val="5E424B5B"/>
    <w:rsid w:val="5E4A7017"/>
    <w:rsid w:val="5E552BBA"/>
    <w:rsid w:val="5E581DEA"/>
    <w:rsid w:val="5E611C10"/>
    <w:rsid w:val="5E7F4FE5"/>
    <w:rsid w:val="5E800CCF"/>
    <w:rsid w:val="5E902510"/>
    <w:rsid w:val="5EFC7377"/>
    <w:rsid w:val="5F06174D"/>
    <w:rsid w:val="5F1576F7"/>
    <w:rsid w:val="5F2F0DFE"/>
    <w:rsid w:val="5F313E05"/>
    <w:rsid w:val="5F3A3602"/>
    <w:rsid w:val="5F563A58"/>
    <w:rsid w:val="5F6277C6"/>
    <w:rsid w:val="5F6D0B1D"/>
    <w:rsid w:val="5F8D0B82"/>
    <w:rsid w:val="5FA15D26"/>
    <w:rsid w:val="5FAD5B82"/>
    <w:rsid w:val="5FCC5339"/>
    <w:rsid w:val="5FD749AD"/>
    <w:rsid w:val="5FE34A5B"/>
    <w:rsid w:val="5FFE1E36"/>
    <w:rsid w:val="60200102"/>
    <w:rsid w:val="60232584"/>
    <w:rsid w:val="604343AB"/>
    <w:rsid w:val="607330CE"/>
    <w:rsid w:val="60744F93"/>
    <w:rsid w:val="60825176"/>
    <w:rsid w:val="60892B5D"/>
    <w:rsid w:val="609F2AC4"/>
    <w:rsid w:val="60FA2EE8"/>
    <w:rsid w:val="61054A27"/>
    <w:rsid w:val="610A52BC"/>
    <w:rsid w:val="611D07E7"/>
    <w:rsid w:val="611D2366"/>
    <w:rsid w:val="61421856"/>
    <w:rsid w:val="615227C4"/>
    <w:rsid w:val="61654E3F"/>
    <w:rsid w:val="6171498D"/>
    <w:rsid w:val="6182292A"/>
    <w:rsid w:val="619F7F92"/>
    <w:rsid w:val="61F94C26"/>
    <w:rsid w:val="62000E56"/>
    <w:rsid w:val="62432AF0"/>
    <w:rsid w:val="624F3E49"/>
    <w:rsid w:val="62632286"/>
    <w:rsid w:val="62885958"/>
    <w:rsid w:val="62F40B65"/>
    <w:rsid w:val="62FC2CFE"/>
    <w:rsid w:val="63024505"/>
    <w:rsid w:val="63313D22"/>
    <w:rsid w:val="635B1DB5"/>
    <w:rsid w:val="6361115D"/>
    <w:rsid w:val="636429FB"/>
    <w:rsid w:val="63711FED"/>
    <w:rsid w:val="637A47FC"/>
    <w:rsid w:val="63880DDC"/>
    <w:rsid w:val="638D750D"/>
    <w:rsid w:val="639F7417"/>
    <w:rsid w:val="63A01E57"/>
    <w:rsid w:val="63AC6CC0"/>
    <w:rsid w:val="63B23BD2"/>
    <w:rsid w:val="64055776"/>
    <w:rsid w:val="64240056"/>
    <w:rsid w:val="642E7A8E"/>
    <w:rsid w:val="643E143A"/>
    <w:rsid w:val="648B6EEF"/>
    <w:rsid w:val="64A07A63"/>
    <w:rsid w:val="64C158BF"/>
    <w:rsid w:val="64C23E7D"/>
    <w:rsid w:val="64CE2EAA"/>
    <w:rsid w:val="653C3090"/>
    <w:rsid w:val="656561F9"/>
    <w:rsid w:val="65660CAD"/>
    <w:rsid w:val="65753FE6"/>
    <w:rsid w:val="65854376"/>
    <w:rsid w:val="658767BE"/>
    <w:rsid w:val="65892531"/>
    <w:rsid w:val="65BD73D8"/>
    <w:rsid w:val="65CE23AE"/>
    <w:rsid w:val="65D4213A"/>
    <w:rsid w:val="66195831"/>
    <w:rsid w:val="662E75B1"/>
    <w:rsid w:val="66342C2E"/>
    <w:rsid w:val="663E784C"/>
    <w:rsid w:val="668B6A45"/>
    <w:rsid w:val="66E0141C"/>
    <w:rsid w:val="66FC50DC"/>
    <w:rsid w:val="6727446C"/>
    <w:rsid w:val="672F3F24"/>
    <w:rsid w:val="673E055F"/>
    <w:rsid w:val="67551CE3"/>
    <w:rsid w:val="675F4E6C"/>
    <w:rsid w:val="676B07FC"/>
    <w:rsid w:val="676F47A4"/>
    <w:rsid w:val="67A22552"/>
    <w:rsid w:val="67A535E2"/>
    <w:rsid w:val="67B22DCC"/>
    <w:rsid w:val="67BE71AA"/>
    <w:rsid w:val="67CB4E45"/>
    <w:rsid w:val="67D90273"/>
    <w:rsid w:val="67DE5875"/>
    <w:rsid w:val="67E55852"/>
    <w:rsid w:val="67EB1AB4"/>
    <w:rsid w:val="67FA1285"/>
    <w:rsid w:val="68152516"/>
    <w:rsid w:val="6842310F"/>
    <w:rsid w:val="68551F4F"/>
    <w:rsid w:val="6870060C"/>
    <w:rsid w:val="687C10C9"/>
    <w:rsid w:val="68840C16"/>
    <w:rsid w:val="68876EFB"/>
    <w:rsid w:val="68884654"/>
    <w:rsid w:val="689F444F"/>
    <w:rsid w:val="68A51AEC"/>
    <w:rsid w:val="68B96DBB"/>
    <w:rsid w:val="68CA2805"/>
    <w:rsid w:val="68E937A3"/>
    <w:rsid w:val="693E15D3"/>
    <w:rsid w:val="694D22CE"/>
    <w:rsid w:val="69627681"/>
    <w:rsid w:val="6977531D"/>
    <w:rsid w:val="69863F2F"/>
    <w:rsid w:val="69CC2BFF"/>
    <w:rsid w:val="69FD55B8"/>
    <w:rsid w:val="6A0B1C62"/>
    <w:rsid w:val="6A2406C8"/>
    <w:rsid w:val="6A9B4D17"/>
    <w:rsid w:val="6AA20BE9"/>
    <w:rsid w:val="6ADE0BD1"/>
    <w:rsid w:val="6AE96859"/>
    <w:rsid w:val="6AFB22C1"/>
    <w:rsid w:val="6B0F76F1"/>
    <w:rsid w:val="6B147746"/>
    <w:rsid w:val="6B24787C"/>
    <w:rsid w:val="6B3E3B32"/>
    <w:rsid w:val="6B573233"/>
    <w:rsid w:val="6B5B6274"/>
    <w:rsid w:val="6B935D53"/>
    <w:rsid w:val="6C196F71"/>
    <w:rsid w:val="6C226FCB"/>
    <w:rsid w:val="6C31226F"/>
    <w:rsid w:val="6C552F0B"/>
    <w:rsid w:val="6C757A27"/>
    <w:rsid w:val="6C8C67B7"/>
    <w:rsid w:val="6C9D744C"/>
    <w:rsid w:val="6CD622B9"/>
    <w:rsid w:val="6D0A63C2"/>
    <w:rsid w:val="6D12171A"/>
    <w:rsid w:val="6D167928"/>
    <w:rsid w:val="6D26299B"/>
    <w:rsid w:val="6D4772EC"/>
    <w:rsid w:val="6D526FBD"/>
    <w:rsid w:val="6D9078AF"/>
    <w:rsid w:val="6D935788"/>
    <w:rsid w:val="6DAA3FEF"/>
    <w:rsid w:val="6DC0172B"/>
    <w:rsid w:val="6DCB690C"/>
    <w:rsid w:val="6DD41A5B"/>
    <w:rsid w:val="6DEE7A91"/>
    <w:rsid w:val="6DF43C2E"/>
    <w:rsid w:val="6DF51CA3"/>
    <w:rsid w:val="6E1057EE"/>
    <w:rsid w:val="6E412110"/>
    <w:rsid w:val="6E470525"/>
    <w:rsid w:val="6E8115C9"/>
    <w:rsid w:val="6E8335BD"/>
    <w:rsid w:val="6E8B4EF3"/>
    <w:rsid w:val="6E8E12EF"/>
    <w:rsid w:val="6E972936"/>
    <w:rsid w:val="6ED446C5"/>
    <w:rsid w:val="6EFF7A7C"/>
    <w:rsid w:val="6F2A7D94"/>
    <w:rsid w:val="6F2C68A4"/>
    <w:rsid w:val="6F52471B"/>
    <w:rsid w:val="6F6466DE"/>
    <w:rsid w:val="6F8331F1"/>
    <w:rsid w:val="6FAE1A09"/>
    <w:rsid w:val="6FB366BB"/>
    <w:rsid w:val="6FD75BF8"/>
    <w:rsid w:val="70274D12"/>
    <w:rsid w:val="707723D0"/>
    <w:rsid w:val="708B7819"/>
    <w:rsid w:val="70B033C9"/>
    <w:rsid w:val="70B86135"/>
    <w:rsid w:val="70E2620E"/>
    <w:rsid w:val="70E707C8"/>
    <w:rsid w:val="70F5661B"/>
    <w:rsid w:val="71205E4A"/>
    <w:rsid w:val="712D08D1"/>
    <w:rsid w:val="71360107"/>
    <w:rsid w:val="713B688E"/>
    <w:rsid w:val="719721EE"/>
    <w:rsid w:val="71D43752"/>
    <w:rsid w:val="71F1796A"/>
    <w:rsid w:val="7208370E"/>
    <w:rsid w:val="72154626"/>
    <w:rsid w:val="72262B5D"/>
    <w:rsid w:val="72283FF7"/>
    <w:rsid w:val="722E7212"/>
    <w:rsid w:val="723A0474"/>
    <w:rsid w:val="725923E4"/>
    <w:rsid w:val="725F0F5E"/>
    <w:rsid w:val="72864BF7"/>
    <w:rsid w:val="729023FC"/>
    <w:rsid w:val="7298621E"/>
    <w:rsid w:val="72DA05E4"/>
    <w:rsid w:val="7309711B"/>
    <w:rsid w:val="73274AD0"/>
    <w:rsid w:val="73463ECB"/>
    <w:rsid w:val="73522870"/>
    <w:rsid w:val="73C0646E"/>
    <w:rsid w:val="74085625"/>
    <w:rsid w:val="742222F5"/>
    <w:rsid w:val="743E346C"/>
    <w:rsid w:val="74476126"/>
    <w:rsid w:val="745443C6"/>
    <w:rsid w:val="74706664"/>
    <w:rsid w:val="747F3682"/>
    <w:rsid w:val="749C4185"/>
    <w:rsid w:val="74D86DA5"/>
    <w:rsid w:val="75067759"/>
    <w:rsid w:val="752E6DCD"/>
    <w:rsid w:val="7551380D"/>
    <w:rsid w:val="75600BE5"/>
    <w:rsid w:val="7564475C"/>
    <w:rsid w:val="757A7E5C"/>
    <w:rsid w:val="7583797F"/>
    <w:rsid w:val="75A66E45"/>
    <w:rsid w:val="75AB0E67"/>
    <w:rsid w:val="75D20F1D"/>
    <w:rsid w:val="75DA2C18"/>
    <w:rsid w:val="75F54412"/>
    <w:rsid w:val="760360A4"/>
    <w:rsid w:val="76160C02"/>
    <w:rsid w:val="761C0F14"/>
    <w:rsid w:val="761D08E0"/>
    <w:rsid w:val="765D347C"/>
    <w:rsid w:val="766C1E9B"/>
    <w:rsid w:val="767B40A9"/>
    <w:rsid w:val="76826699"/>
    <w:rsid w:val="76C87133"/>
    <w:rsid w:val="76CD08D5"/>
    <w:rsid w:val="76CE3641"/>
    <w:rsid w:val="76CE66B2"/>
    <w:rsid w:val="76D4359C"/>
    <w:rsid w:val="76DB4B92"/>
    <w:rsid w:val="77052AA4"/>
    <w:rsid w:val="77136511"/>
    <w:rsid w:val="77340A39"/>
    <w:rsid w:val="77351FD0"/>
    <w:rsid w:val="773C2724"/>
    <w:rsid w:val="77472422"/>
    <w:rsid w:val="777032C5"/>
    <w:rsid w:val="777F31F2"/>
    <w:rsid w:val="77D1636C"/>
    <w:rsid w:val="77D1700D"/>
    <w:rsid w:val="77E12415"/>
    <w:rsid w:val="77EC04CC"/>
    <w:rsid w:val="7866291A"/>
    <w:rsid w:val="78662974"/>
    <w:rsid w:val="78775729"/>
    <w:rsid w:val="789366E3"/>
    <w:rsid w:val="78A42DB0"/>
    <w:rsid w:val="78A656AB"/>
    <w:rsid w:val="78B2245C"/>
    <w:rsid w:val="78B97DC3"/>
    <w:rsid w:val="78CF226D"/>
    <w:rsid w:val="78E172CC"/>
    <w:rsid w:val="78EA1D1F"/>
    <w:rsid w:val="78F24F26"/>
    <w:rsid w:val="7904172F"/>
    <w:rsid w:val="790F7E27"/>
    <w:rsid w:val="792A231A"/>
    <w:rsid w:val="792E7C93"/>
    <w:rsid w:val="79316829"/>
    <w:rsid w:val="797E66A9"/>
    <w:rsid w:val="79A97383"/>
    <w:rsid w:val="79B34BDA"/>
    <w:rsid w:val="79E27E8B"/>
    <w:rsid w:val="79E50861"/>
    <w:rsid w:val="79F850CE"/>
    <w:rsid w:val="79FD443C"/>
    <w:rsid w:val="7A1940E8"/>
    <w:rsid w:val="7A1D1975"/>
    <w:rsid w:val="7A253794"/>
    <w:rsid w:val="7A3E5150"/>
    <w:rsid w:val="7A4670D6"/>
    <w:rsid w:val="7A534B63"/>
    <w:rsid w:val="7A543372"/>
    <w:rsid w:val="7A615382"/>
    <w:rsid w:val="7A67303B"/>
    <w:rsid w:val="7AAB1D04"/>
    <w:rsid w:val="7ABA4368"/>
    <w:rsid w:val="7AD05746"/>
    <w:rsid w:val="7B067324"/>
    <w:rsid w:val="7B257FFD"/>
    <w:rsid w:val="7B343476"/>
    <w:rsid w:val="7B5A2978"/>
    <w:rsid w:val="7B5A7E4C"/>
    <w:rsid w:val="7B5D1DB2"/>
    <w:rsid w:val="7B667AF9"/>
    <w:rsid w:val="7B7468F8"/>
    <w:rsid w:val="7B975F45"/>
    <w:rsid w:val="7BB35E76"/>
    <w:rsid w:val="7BC816D3"/>
    <w:rsid w:val="7BD534FE"/>
    <w:rsid w:val="7BDF310F"/>
    <w:rsid w:val="7BEE0103"/>
    <w:rsid w:val="7C0A0FE4"/>
    <w:rsid w:val="7C127041"/>
    <w:rsid w:val="7C254906"/>
    <w:rsid w:val="7C431A41"/>
    <w:rsid w:val="7C50507A"/>
    <w:rsid w:val="7C517547"/>
    <w:rsid w:val="7C590818"/>
    <w:rsid w:val="7C5F7DAC"/>
    <w:rsid w:val="7C7C10F6"/>
    <w:rsid w:val="7C853BEA"/>
    <w:rsid w:val="7C881368"/>
    <w:rsid w:val="7CB93960"/>
    <w:rsid w:val="7CC3633E"/>
    <w:rsid w:val="7CE27788"/>
    <w:rsid w:val="7CE85FF3"/>
    <w:rsid w:val="7CF308E3"/>
    <w:rsid w:val="7D044000"/>
    <w:rsid w:val="7D0C32F1"/>
    <w:rsid w:val="7D0F408D"/>
    <w:rsid w:val="7D491C6C"/>
    <w:rsid w:val="7D5429C0"/>
    <w:rsid w:val="7D6E6D43"/>
    <w:rsid w:val="7D983576"/>
    <w:rsid w:val="7DAC53B7"/>
    <w:rsid w:val="7DB57A34"/>
    <w:rsid w:val="7DE60973"/>
    <w:rsid w:val="7DEF0916"/>
    <w:rsid w:val="7E057148"/>
    <w:rsid w:val="7E1E5218"/>
    <w:rsid w:val="7E5C5BD3"/>
    <w:rsid w:val="7E9A4E1F"/>
    <w:rsid w:val="7EA36676"/>
    <w:rsid w:val="7EA7723A"/>
    <w:rsid w:val="7EF56FBB"/>
    <w:rsid w:val="7F0768EB"/>
    <w:rsid w:val="7F143BEC"/>
    <w:rsid w:val="7F5804E0"/>
    <w:rsid w:val="7F715AF2"/>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3"/>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67"/>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autoRedefine/>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autoRedefine/>
    <w:qFormat/>
    <w:uiPriority w:val="0"/>
    <w:pPr>
      <w:adjustRightInd/>
      <w:spacing w:line="360" w:lineRule="auto"/>
      <w:ind w:left="420" w:leftChars="200"/>
    </w:pPr>
    <w:rPr>
      <w:rFonts w:ascii="等线" w:hAnsi="等线" w:eastAsia="楷体_GB2312"/>
      <w:sz w:val="24"/>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List Bullet"/>
    <w:basedOn w:val="1"/>
    <w:autoRedefine/>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0">
    <w:name w:val="Document Map"/>
    <w:basedOn w:val="1"/>
    <w:link w:val="205"/>
    <w:autoRedefine/>
    <w:qFormat/>
    <w:uiPriority w:val="0"/>
    <w:pPr>
      <w:shd w:val="clear" w:color="auto" w:fill="000080"/>
    </w:pPr>
  </w:style>
  <w:style w:type="paragraph" w:styleId="21">
    <w:name w:val="annotation text"/>
    <w:basedOn w:val="1"/>
    <w:link w:val="347"/>
    <w:autoRedefine/>
    <w:qFormat/>
    <w:uiPriority w:val="0"/>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8"/>
    <w:autoRedefine/>
    <w:qFormat/>
    <w:uiPriority w:val="99"/>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cs="Arial"/>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9"/>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4"/>
    <w:autoRedefine/>
    <w:qFormat/>
    <w:uiPriority w:val="0"/>
    <w:pPr>
      <w:ind w:left="100" w:leftChars="2500"/>
    </w:pPr>
    <w:rPr>
      <w:rFonts w:ascii="宋体"/>
      <w:sz w:val="24"/>
      <w:szCs w:val="21"/>
      <w:lang w:val="zh-CN"/>
    </w:rPr>
  </w:style>
  <w:style w:type="paragraph" w:styleId="39">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5"/>
    <w:autoRedefine/>
    <w:qFormat/>
    <w:uiPriority w:val="99"/>
    <w:rPr>
      <w:lang w:val="zh-CN"/>
    </w:rPr>
  </w:style>
  <w:style w:type="paragraph" w:styleId="41">
    <w:name w:val="Balloon Text"/>
    <w:basedOn w:val="1"/>
    <w:link w:val="191"/>
    <w:autoRedefine/>
    <w:qFormat/>
    <w:uiPriority w:val="99"/>
    <w:rPr>
      <w:sz w:val="18"/>
      <w:szCs w:val="18"/>
    </w:rPr>
  </w:style>
  <w:style w:type="paragraph" w:styleId="42">
    <w:name w:val="footer"/>
    <w:basedOn w:val="1"/>
    <w:link w:val="386"/>
    <w:autoRedefine/>
    <w:qFormat/>
    <w:uiPriority w:val="99"/>
    <w:pPr>
      <w:tabs>
        <w:tab w:val="center" w:pos="4153"/>
        <w:tab w:val="right" w:pos="8306"/>
      </w:tabs>
      <w:snapToGrid w:val="0"/>
      <w:jc w:val="left"/>
    </w:pPr>
    <w:rPr>
      <w:sz w:val="18"/>
      <w:szCs w:val="18"/>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link w:val="989"/>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39"/>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able of figures"/>
    <w:basedOn w:val="1"/>
    <w:next w:val="1"/>
    <w:autoRedefine/>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5"/>
    <w:autoRedefine/>
    <w:qFormat/>
    <w:uiPriority w:val="0"/>
    <w:pPr>
      <w:spacing w:after="120" w:line="480" w:lineRule="auto"/>
    </w:pPr>
  </w:style>
  <w:style w:type="paragraph" w:styleId="60">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autoRedefine/>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0"/>
    <w:autoRedefine/>
    <w:qFormat/>
    <w:uiPriority w:val="0"/>
    <w:rPr>
      <w:b/>
      <w:bCs/>
    </w:rPr>
  </w:style>
  <w:style w:type="paragraph" w:styleId="64">
    <w:name w:val="Body Text First Indent"/>
    <w:basedOn w:val="25"/>
    <w:link w:val="324"/>
    <w:autoRedefine/>
    <w:qFormat/>
    <w:uiPriority w:val="99"/>
    <w:pPr>
      <w:ind w:firstLine="420"/>
    </w:pPr>
    <w:rPr>
      <w:rFonts w:hAnsi="Calibri" w:cs="Times New Roman"/>
      <w:snapToGrid/>
      <w:szCs w:val="20"/>
    </w:rPr>
  </w:style>
  <w:style w:type="paragraph" w:styleId="65">
    <w:name w:val="Body Text First Indent 2"/>
    <w:basedOn w:val="26"/>
    <w:link w:val="125"/>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1"/>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autoRedefine/>
    <w:qFormat/>
    <w:uiPriority w:val="0"/>
    <w:rPr>
      <w:b/>
      <w:bCs/>
    </w:rPr>
  </w:style>
  <w:style w:type="character" w:styleId="76">
    <w:name w:val="endnote reference"/>
    <w:autoRedefine/>
    <w:qFormat/>
    <w:uiPriority w:val="0"/>
    <w:rPr>
      <w:vertAlign w:val="superscript"/>
    </w:rPr>
  </w:style>
  <w:style w:type="character" w:styleId="77">
    <w:name w:val="page number"/>
    <w:basedOn w:val="74"/>
    <w:autoRedefine/>
    <w:qFormat/>
    <w:uiPriority w:val="0"/>
    <w:rPr>
      <w:rFonts w:ascii="Arial" w:hAnsi="Arial" w:eastAsia="黑体" w:cs="Arial"/>
      <w:snapToGrid w:val="0"/>
      <w:kern w:val="0"/>
      <w:szCs w:val="21"/>
    </w:rPr>
  </w:style>
  <w:style w:type="character" w:styleId="78">
    <w:name w:val="FollowedHyperlink"/>
    <w:autoRedefine/>
    <w:qFormat/>
    <w:uiPriority w:val="99"/>
    <w:rPr>
      <w:rFonts w:ascii="Arial" w:hAnsi="Arial" w:eastAsia="黑体" w:cs="Arial"/>
      <w:snapToGrid w:val="0"/>
      <w:color w:val="000000"/>
      <w:kern w:val="0"/>
      <w:sz w:val="18"/>
      <w:szCs w:val="18"/>
      <w:u w:val="none"/>
    </w:rPr>
  </w:style>
  <w:style w:type="character" w:styleId="79">
    <w:name w:val="Emphasis"/>
    <w:autoRedefine/>
    <w:qFormat/>
    <w:uiPriority w:val="0"/>
    <w:rPr>
      <w:color w:val="CC0033"/>
    </w:rPr>
  </w:style>
  <w:style w:type="character" w:styleId="80">
    <w:name w:val="line number"/>
    <w:basedOn w:val="74"/>
    <w:autoRedefine/>
    <w:qFormat/>
    <w:uiPriority w:val="0"/>
    <w:rPr>
      <w:rFonts w:ascii="Arial" w:hAnsi="Arial" w:eastAsia="黑体" w:cs="Arial"/>
      <w:snapToGrid w:val="0"/>
      <w:kern w:val="0"/>
      <w:szCs w:val="21"/>
    </w:rPr>
  </w:style>
  <w:style w:type="character" w:styleId="81">
    <w:name w:val="Hyperlink"/>
    <w:autoRedefine/>
    <w:qFormat/>
    <w:uiPriority w:val="99"/>
    <w:rPr>
      <w:rFonts w:ascii="Arial" w:hAnsi="Arial" w:eastAsia="黑体" w:cs="Arial"/>
      <w:snapToGrid w:val="0"/>
      <w:color w:val="000000"/>
      <w:kern w:val="0"/>
      <w:sz w:val="18"/>
      <w:szCs w:val="18"/>
      <w:u w:val="none"/>
    </w:rPr>
  </w:style>
  <w:style w:type="character" w:styleId="82">
    <w:name w:val="HTML Code"/>
    <w:autoRedefine/>
    <w:qFormat/>
    <w:uiPriority w:val="0"/>
    <w:rPr>
      <w:rFonts w:ascii="黑体" w:hAnsi="Courier New" w:eastAsia="黑体" w:cs="楷体_GB2312"/>
      <w:sz w:val="20"/>
      <w:szCs w:val="20"/>
    </w:rPr>
  </w:style>
  <w:style w:type="character" w:styleId="83">
    <w:name w:val="annotation reference"/>
    <w:autoRedefine/>
    <w:qFormat/>
    <w:uiPriority w:val="0"/>
    <w:rPr>
      <w:sz w:val="21"/>
      <w:szCs w:val="21"/>
    </w:rPr>
  </w:style>
  <w:style w:type="character" w:customStyle="1" w:styleId="84">
    <w:name w:val="标题 2 字符"/>
    <w:autoRedefine/>
    <w:qFormat/>
    <w:uiPriority w:val="0"/>
    <w:rPr>
      <w:rFonts w:ascii="仿宋_GB2312" w:hAnsi="Times New Roman" w:eastAsia="仿宋_GB2312" w:cs="Times New Roman"/>
      <w:b/>
      <w:kern w:val="2"/>
      <w:sz w:val="24"/>
      <w:lang w:val="zh-CN"/>
    </w:rPr>
  </w:style>
  <w:style w:type="paragraph" w:customStyle="1" w:styleId="85">
    <w:name w:val="[Normal]"/>
    <w:autoRedefine/>
    <w:qFormat/>
    <w:uiPriority w:val="0"/>
    <w:rPr>
      <w:rFonts w:ascii="宋体" w:hAnsi="宋体" w:eastAsia="宋体" w:cs="Times New Roman"/>
      <w:sz w:val="24"/>
      <w:szCs w:val="22"/>
      <w:lang w:val="zh-CN"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99"/>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3"/>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9"/>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0"/>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5"/>
    <w:autoRedefine/>
    <w:qFormat/>
    <w:uiPriority w:val="0"/>
    <w:rPr>
      <w:rFonts w:ascii="宋体" w:hAnsi="宋体"/>
      <w:kern w:val="2"/>
      <w:sz w:val="21"/>
      <w:szCs w:val="24"/>
    </w:rPr>
  </w:style>
  <w:style w:type="character" w:customStyle="1" w:styleId="126">
    <w:name w:val="font11"/>
    <w:basedOn w:val="74"/>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4"/>
    <w:autoRedefine/>
    <w:qFormat/>
    <w:uiPriority w:val="0"/>
    <w:rPr>
      <w:rFonts w:ascii="Arial" w:hAnsi="Arial" w:eastAsia="黑体" w:cs="Arial"/>
      <w:snapToGrid w:val="0"/>
      <w:kern w:val="0"/>
      <w:szCs w:val="21"/>
    </w:rPr>
  </w:style>
  <w:style w:type="character" w:customStyle="1" w:styleId="129">
    <w:name w:val="纯文本 Char"/>
    <w:link w:val="35"/>
    <w:autoRedefine/>
    <w:qFormat/>
    <w:uiPriority w:val="99"/>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99"/>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99"/>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basedOn w:val="74"/>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9"/>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99"/>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8"/>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1"/>
    <w:autoRedefine/>
    <w:qFormat/>
    <w:uiPriority w:val="99"/>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99"/>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9"/>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4"/>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2"/>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link w:val="984"/>
    <w:autoRedefine/>
    <w:qFormat/>
    <w:uiPriority w:val="0"/>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99"/>
    <w:rPr>
      <w:rFonts w:ascii="宋体" w:hAnsi="宋体"/>
      <w:kern w:val="2"/>
      <w:sz w:val="24"/>
      <w:szCs w:val="24"/>
    </w:rPr>
  </w:style>
  <w:style w:type="character" w:customStyle="1" w:styleId="269">
    <w:name w:val="font01"/>
    <w:basedOn w:val="74"/>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99"/>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0"/>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2"/>
    <w:autoRedefine/>
    <w:qFormat/>
    <w:uiPriority w:val="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99"/>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60"/>
    <w:autoRedefine/>
    <w:qFormat/>
    <w:uiPriority w:val="0"/>
    <w:rPr>
      <w:rFonts w:ascii="黑体" w:hAnsi="Courier New" w:eastAsia="黑体"/>
    </w:rPr>
  </w:style>
  <w:style w:type="character" w:customStyle="1" w:styleId="305">
    <w:name w:val="正文文本 2 Char1"/>
    <w:link w:val="59"/>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9"/>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4"/>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99"/>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4"/>
    <w:autoRedefine/>
    <w:qFormat/>
    <w:uiPriority w:val="99"/>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99"/>
    <w:rPr>
      <w:kern w:val="2"/>
      <w:sz w:val="21"/>
      <w:szCs w:val="24"/>
    </w:rPr>
  </w:style>
  <w:style w:type="character" w:customStyle="1" w:styleId="348">
    <w:name w:val="签名 Char"/>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74"/>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0"/>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2"/>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Char1"/>
    <w:basedOn w:val="74"/>
    <w:link w:val="2"/>
    <w:autoRedefine/>
    <w:qFormat/>
    <w:uiPriority w:val="0"/>
    <w:rPr>
      <w:rFonts w:ascii="Arial" w:hAnsi="Arial" w:eastAsia="黑体" w:cs="Arial"/>
      <w:b/>
      <w:bCs/>
      <w:snapToGrid w:val="0"/>
      <w:kern w:val="44"/>
      <w:sz w:val="44"/>
      <w:szCs w:val="44"/>
    </w:rPr>
  </w:style>
  <w:style w:type="character" w:customStyle="1" w:styleId="424">
    <w:name w:val="style36"/>
    <w:basedOn w:val="74"/>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0"/>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6"/>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4"/>
    <w:autoRedefine/>
    <w:qFormat/>
    <w:uiPriority w:val="0"/>
    <w:rPr>
      <w:rFonts w:ascii="Arial" w:hAnsi="Arial" w:eastAsia="黑体" w:cs="Arial"/>
      <w:snapToGrid w:val="0"/>
      <w:kern w:val="0"/>
      <w:szCs w:val="21"/>
    </w:rPr>
  </w:style>
  <w:style w:type="character" w:customStyle="1" w:styleId="435">
    <w:name w:val="hui"/>
    <w:basedOn w:val="74"/>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0"/>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6"/>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40"/>
    <w:autoRedefine/>
    <w:qFormat/>
    <w:uiPriority w:val="99"/>
    <w:rPr>
      <w:kern w:val="2"/>
      <w:sz w:val="21"/>
      <w:szCs w:val="24"/>
      <w:lang w:val="zh-CN"/>
    </w:rPr>
  </w:style>
  <w:style w:type="character" w:customStyle="1" w:styleId="936">
    <w:name w:val="无间隔 Char"/>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99"/>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4"/>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character" w:customStyle="1" w:styleId="967">
    <w:name w:val="标题 3 Char"/>
    <w:basedOn w:val="74"/>
    <w:link w:val="4"/>
    <w:autoRedefine/>
    <w:qFormat/>
    <w:uiPriority w:val="9"/>
    <w:rPr>
      <w:b/>
      <w:bCs/>
      <w:kern w:val="2"/>
      <w:sz w:val="32"/>
      <w:szCs w:val="32"/>
    </w:rPr>
  </w:style>
  <w:style w:type="paragraph" w:customStyle="1" w:styleId="968">
    <w:name w:val="1册标题1"/>
    <w:basedOn w:val="1"/>
    <w:next w:val="1"/>
    <w:autoRedefine/>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autoRedefine/>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link w:val="971"/>
    <w:autoRedefine/>
    <w:qFormat/>
    <w:uiPriority w:val="0"/>
    <w:rPr>
      <w:rFonts w:ascii="仿宋_GB2312" w:eastAsia="仿宋_GB2312" w:hAnsiTheme="minorHAnsi" w:cstheme="minorBidi"/>
      <w:b/>
      <w:sz w:val="32"/>
      <w:szCs w:val="32"/>
    </w:rPr>
  </w:style>
  <w:style w:type="paragraph" w:customStyle="1" w:styleId="971">
    <w:name w:val="UserStyle_1"/>
    <w:basedOn w:val="1"/>
    <w:link w:val="970"/>
    <w:qFormat/>
    <w:uiPriority w:val="0"/>
    <w:pPr>
      <w:widowControl/>
      <w:textAlignment w:val="baseline"/>
    </w:pPr>
    <w:rPr>
      <w:rFonts w:ascii="仿宋_GB2312" w:eastAsia="仿宋_GB2312" w:hAnsiTheme="minorHAnsi" w:cstheme="minorBidi"/>
      <w:b/>
      <w:sz w:val="32"/>
      <w:szCs w:val="32"/>
    </w:rPr>
  </w:style>
  <w:style w:type="paragraph" w:customStyle="1" w:styleId="972">
    <w:name w:val="列表段落2"/>
    <w:basedOn w:val="1"/>
    <w:autoRedefine/>
    <w:qFormat/>
    <w:uiPriority w:val="34"/>
    <w:pPr>
      <w:adjustRightInd/>
      <w:ind w:firstLine="420" w:firstLineChars="200"/>
    </w:pPr>
    <w:rPr>
      <w:rFonts w:ascii="等线" w:hAnsi="等线" w:eastAsia="等线"/>
    </w:rPr>
  </w:style>
  <w:style w:type="character" w:customStyle="1" w:styleId="973">
    <w:name w:val="fontstyle01"/>
    <w:basedOn w:val="74"/>
    <w:autoRedefine/>
    <w:qFormat/>
    <w:uiPriority w:val="0"/>
    <w:rPr>
      <w:rFonts w:ascii="仿宋_GB2312" w:hAnsi="仿宋_GB2312" w:eastAsia="仿宋_GB2312" w:cs="仿宋_GB2312"/>
      <w:color w:val="000000"/>
      <w:sz w:val="32"/>
      <w:szCs w:val="32"/>
    </w:rPr>
  </w:style>
  <w:style w:type="paragraph" w:customStyle="1" w:styleId="974">
    <w:name w:val="正文（1）"/>
    <w:basedOn w:val="1"/>
    <w:autoRedefine/>
    <w:qFormat/>
    <w:uiPriority w:val="0"/>
    <w:pPr>
      <w:numPr>
        <w:ilvl w:val="0"/>
        <w:numId w:val="1"/>
      </w:numPr>
    </w:pPr>
  </w:style>
  <w:style w:type="character" w:customStyle="1" w:styleId="975">
    <w:name w:val="未处理的提及2"/>
    <w:basedOn w:val="74"/>
    <w:autoRedefine/>
    <w:semiHidden/>
    <w:unhideWhenUsed/>
    <w:qFormat/>
    <w:uiPriority w:val="99"/>
    <w:rPr>
      <w:color w:val="605E5C"/>
      <w:shd w:val="clear" w:color="auto" w:fill="E1DFDD"/>
    </w:rPr>
  </w:style>
  <w:style w:type="character" w:customStyle="1" w:styleId="976">
    <w:name w:val="Internet 链接"/>
    <w:autoRedefine/>
    <w:qFormat/>
    <w:uiPriority w:val="99"/>
    <w:rPr>
      <w:rFonts w:ascii="Arial" w:hAnsi="Arial" w:eastAsia="黑体;SimHei"/>
      <w:color w:val="000000"/>
      <w:kern w:val="0"/>
      <w:sz w:val="18"/>
      <w:u w:val="none"/>
    </w:rPr>
  </w:style>
  <w:style w:type="character" w:customStyle="1" w:styleId="977">
    <w:name w:val="样式 小四"/>
    <w:autoRedefine/>
    <w:qFormat/>
    <w:uiPriority w:val="0"/>
    <w:rPr>
      <w:sz w:val="21"/>
    </w:rPr>
  </w:style>
  <w:style w:type="character" w:customStyle="1" w:styleId="978">
    <w:name w:val="Head 2"/>
    <w:autoRedefine/>
    <w:qFormat/>
    <w:uiPriority w:val="0"/>
    <w:rPr>
      <w:rFonts w:ascii="仿宋_GB2312"/>
      <w:bCs/>
      <w:iCs/>
      <w:sz w:val="24"/>
    </w:rPr>
  </w:style>
  <w:style w:type="character" w:customStyle="1" w:styleId="979">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980">
    <w:name w:val="目录 1 + 行距: 多倍行距 2.5 字行 Char"/>
    <w:link w:val="981"/>
    <w:autoRedefine/>
    <w:qFormat/>
    <w:uiPriority w:val="0"/>
    <w:rPr>
      <w:rFonts w:ascii="仿宋_GB2312" w:eastAsia="仿宋_GB2312"/>
      <w:b/>
      <w:bCs/>
      <w:caps/>
      <w:sz w:val="36"/>
      <w:szCs w:val="36"/>
    </w:rPr>
  </w:style>
  <w:style w:type="paragraph" w:customStyle="1" w:styleId="981">
    <w:name w:val="目录 1 + 行距: 多倍行距 2.5 字行"/>
    <w:basedOn w:val="45"/>
    <w:link w:val="980"/>
    <w:autoRedefine/>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2">
    <w:name w:val="bt Char1"/>
    <w:autoRedefine/>
    <w:qFormat/>
    <w:uiPriority w:val="0"/>
    <w:rPr>
      <w:rFonts w:eastAsia="宋体"/>
      <w:kern w:val="2"/>
      <w:sz w:val="21"/>
      <w:szCs w:val="24"/>
      <w:lang w:val="en-US" w:eastAsia="zh-CN" w:bidi="ar-SA"/>
    </w:rPr>
  </w:style>
  <w:style w:type="character" w:customStyle="1" w:styleId="983">
    <w:name w:val="normal_text"/>
    <w:basedOn w:val="74"/>
    <w:autoRedefine/>
    <w:qFormat/>
    <w:uiPriority w:val="0"/>
  </w:style>
  <w:style w:type="character" w:customStyle="1" w:styleId="984">
    <w:name w:val="List Paragraph Char"/>
    <w:link w:val="261"/>
    <w:autoRedefine/>
    <w:qFormat/>
    <w:locked/>
    <w:uiPriority w:val="0"/>
    <w:rPr>
      <w:rFonts w:eastAsia="楷体_GB2312" w:cs="Lucida Sans"/>
      <w:kern w:val="2"/>
      <w:sz w:val="24"/>
      <w:szCs w:val="24"/>
    </w:rPr>
  </w:style>
  <w:style w:type="character" w:customStyle="1" w:styleId="985">
    <w:name w:val="line1"/>
    <w:autoRedefine/>
    <w:qFormat/>
    <w:uiPriority w:val="0"/>
    <w:rPr>
      <w:u w:val="none"/>
    </w:rPr>
  </w:style>
  <w:style w:type="character" w:customStyle="1" w:styleId="986">
    <w:name w:val="style181"/>
    <w:autoRedefine/>
    <w:qFormat/>
    <w:uiPriority w:val="0"/>
    <w:rPr>
      <w:rFonts w:hint="default" w:ascii="Arial" w:hAnsi="Arial" w:cs="Arial"/>
      <w:color w:val="000000"/>
      <w:sz w:val="18"/>
      <w:szCs w:val="18"/>
    </w:rPr>
  </w:style>
  <w:style w:type="character" w:customStyle="1" w:styleId="987">
    <w:name w:val="hei14b1"/>
    <w:autoRedefine/>
    <w:qFormat/>
    <w:uiPriority w:val="0"/>
    <w:rPr>
      <w:b/>
      <w:bCs/>
      <w:color w:val="333333"/>
      <w:sz w:val="21"/>
      <w:szCs w:val="21"/>
    </w:rPr>
  </w:style>
  <w:style w:type="character" w:customStyle="1" w:styleId="98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989">
    <w:name w:val="目录 1 Char"/>
    <w:link w:val="45"/>
    <w:autoRedefine/>
    <w:qFormat/>
    <w:uiPriority w:val="0"/>
    <w:rPr>
      <w:kern w:val="2"/>
      <w:sz w:val="21"/>
      <w:szCs w:val="24"/>
    </w:rPr>
  </w:style>
  <w:style w:type="character" w:customStyle="1" w:styleId="990">
    <w:name w:val="huide001"/>
    <w:autoRedefine/>
    <w:qFormat/>
    <w:uiPriority w:val="0"/>
    <w:rPr>
      <w:rFonts w:hint="default" w:ascii="Arial" w:hAnsi="Arial" w:cs="Arial"/>
      <w:color w:val="666666"/>
      <w:sz w:val="18"/>
      <w:szCs w:val="18"/>
    </w:rPr>
  </w:style>
  <w:style w:type="character" w:customStyle="1" w:styleId="991">
    <w:name w:val="para"/>
    <w:basedOn w:val="74"/>
    <w:autoRedefine/>
    <w:qFormat/>
    <w:uiPriority w:val="0"/>
  </w:style>
  <w:style w:type="character" w:customStyle="1" w:styleId="992">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993">
    <w:name w:val="A C"/>
    <w:autoRedefine/>
    <w:qFormat/>
    <w:uiPriority w:val="0"/>
    <w:rPr>
      <w:rFonts w:ascii="仿宋_GB2312"/>
      <w:bCs/>
      <w:iCs/>
      <w:sz w:val="24"/>
    </w:rPr>
  </w:style>
  <w:style w:type="character" w:customStyle="1" w:styleId="994">
    <w:name w:val="point_normal1"/>
    <w:autoRedefine/>
    <w:qFormat/>
    <w:uiPriority w:val="0"/>
    <w:rPr>
      <w:rFonts w:hint="default" w:ascii="Arial" w:hAnsi="Arial" w:cs="Arial"/>
      <w:sz w:val="18"/>
      <w:szCs w:val="18"/>
    </w:rPr>
  </w:style>
  <w:style w:type="paragraph" w:customStyle="1" w:styleId="995">
    <w:name w:val="样式 标题 3"/>
    <w:basedOn w:val="4"/>
    <w:next w:val="996"/>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6">
    <w:name w:val="最新标题4"/>
    <w:basedOn w:val="997"/>
    <w:next w:val="1"/>
    <w:autoRedefine/>
    <w:qFormat/>
    <w:uiPriority w:val="0"/>
    <w:pPr>
      <w:tabs>
        <w:tab w:val="left" w:pos="2100"/>
      </w:tabs>
      <w:spacing w:after="120"/>
      <w:ind w:left="0" w:firstLine="0"/>
    </w:pPr>
  </w:style>
  <w:style w:type="paragraph" w:customStyle="1" w:styleId="997">
    <w:name w:val="样式 标题 4"/>
    <w:basedOn w:val="998"/>
    <w:next w:val="1000"/>
    <w:autoRedefine/>
    <w:qFormat/>
    <w:uiPriority w:val="0"/>
    <w:pPr>
      <w:tabs>
        <w:tab w:val="left" w:pos="2100"/>
      </w:tabs>
      <w:spacing w:after="50"/>
      <w:ind w:left="2100" w:hanging="420"/>
    </w:pPr>
  </w:style>
  <w:style w:type="paragraph" w:customStyle="1" w:styleId="998">
    <w:name w:val="样式 标题 4Chapter X.X.X.X. + 段后: 0.5 行1"/>
    <w:basedOn w:val="999"/>
    <w:autoRedefine/>
    <w:qFormat/>
    <w:uiPriority w:val="0"/>
    <w:pPr>
      <w:spacing w:after="120"/>
    </w:pPr>
  </w:style>
  <w:style w:type="paragraph" w:customStyle="1" w:styleId="999">
    <w:name w:val="样式 标题 4 + 段后: 0.5 行"/>
    <w:basedOn w:val="5"/>
    <w:autoRedefine/>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1000">
    <w:name w:val="样式 正文"/>
    <w:basedOn w:val="1"/>
    <w:next w:val="1"/>
    <w:autoRedefine/>
    <w:qFormat/>
    <w:uiPriority w:val="0"/>
    <w:pPr>
      <w:adjustRightInd/>
      <w:spacing w:afterLines="50"/>
      <w:jc w:val="left"/>
    </w:pPr>
    <w:rPr>
      <w:rFonts w:ascii="宋体" w:cs="宋体"/>
      <w:snapToGrid w:val="0"/>
      <w:kern w:val="0"/>
      <w:szCs w:val="20"/>
    </w:rPr>
  </w:style>
  <w:style w:type="paragraph" w:customStyle="1" w:styleId="1001">
    <w:name w:val="样式 模板描述"/>
    <w:basedOn w:val="1"/>
    <w:next w:val="1000"/>
    <w:autoRedefine/>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2">
    <w:name w:val="样式 标题 2Chapter X.X. Statementh22Header 2l2Level 2 Headhea...1"/>
    <w:basedOn w:val="4"/>
    <w:autoRedefine/>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3">
    <w:name w:val="圆点"/>
    <w:basedOn w:val="1"/>
    <w:autoRedefine/>
    <w:qFormat/>
    <w:uiPriority w:val="0"/>
    <w:pPr>
      <w:adjustRightInd/>
      <w:spacing w:beforeLines="50" w:afterLines="50" w:line="360" w:lineRule="auto"/>
      <w:ind w:firstLine="480" w:firstLineChars="200"/>
    </w:pPr>
    <w:rPr>
      <w:rFonts w:ascii="仿宋_GB2312" w:eastAsia="仿宋_GB2312"/>
      <w:sz w:val="24"/>
    </w:rPr>
  </w:style>
  <w:style w:type="paragraph" w:customStyle="1" w:styleId="1004">
    <w:name w:val="标题 3Chapter X.X.X. + 段后: 0.5 行 + 段后: 0.5 行 + 段后: 0.5 行1"/>
    <w:basedOn w:val="1005"/>
    <w:autoRedefine/>
    <w:qFormat/>
    <w:uiPriority w:val="0"/>
    <w:pPr>
      <w:tabs>
        <w:tab w:val="left" w:pos="709"/>
      </w:tabs>
    </w:pPr>
  </w:style>
  <w:style w:type="paragraph" w:customStyle="1" w:styleId="1005">
    <w:name w:val="样式 样式 标题 3Chapter X.X.X. + 段后: 0.5 行 + 段后: 0.5 行"/>
    <w:basedOn w:val="1006"/>
    <w:autoRedefine/>
    <w:qFormat/>
    <w:uiPriority w:val="0"/>
    <w:pPr>
      <w:tabs>
        <w:tab w:val="left" w:pos="709"/>
      </w:tabs>
    </w:pPr>
  </w:style>
  <w:style w:type="paragraph" w:customStyle="1" w:styleId="1006">
    <w:name w:val="样式 标题 3Chapter X.X.X. + 段后: 0.5 行"/>
    <w:basedOn w:val="4"/>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7">
    <w:name w:val="公文标题1"/>
    <w:basedOn w:val="2"/>
    <w:next w:val="1"/>
    <w:autoRedefine/>
    <w:qFormat/>
    <w:uiPriority w:val="0"/>
    <w:pPr>
      <w:numPr>
        <w:ilvl w:val="0"/>
        <w:numId w:val="4"/>
      </w:numPr>
      <w:tabs>
        <w:tab w:val="left" w:pos="360"/>
        <w:tab w:val="clear" w:pos="432"/>
      </w:tabs>
      <w:adjustRightInd/>
      <w:spacing w:before="100" w:after="100"/>
    </w:pPr>
    <w:rPr>
      <w:rFonts w:eastAsia="黑体"/>
      <w:sz w:val="30"/>
    </w:rPr>
  </w:style>
  <w:style w:type="character" w:customStyle="1" w:styleId="1008">
    <w:name w:val="正文文本首行缩进 字符1"/>
    <w:basedOn w:val="295"/>
    <w:autoRedefine/>
    <w:semiHidden/>
    <w:qFormat/>
    <w:uiPriority w:val="99"/>
    <w:rPr>
      <w:rFonts w:ascii="Times New Roman" w:hAnsi="Times New Roman" w:eastAsia="宋体" w:cs="Times New Roman"/>
      <w:snapToGrid/>
      <w:kern w:val="2"/>
      <w:sz w:val="28"/>
      <w:szCs w:val="20"/>
    </w:rPr>
  </w:style>
  <w:style w:type="paragraph" w:customStyle="1" w:styleId="1009">
    <w:name w:val="Paragraph2"/>
    <w:basedOn w:val="1"/>
    <w:autoRedefine/>
    <w:qFormat/>
    <w:uiPriority w:val="0"/>
    <w:pPr>
      <w:adjustRightInd/>
      <w:spacing w:before="80" w:afterLines="50"/>
      <w:ind w:left="720"/>
    </w:pPr>
    <w:rPr>
      <w:rFonts w:ascii="宋体"/>
      <w:snapToGrid w:val="0"/>
      <w:color w:val="000000"/>
      <w:kern w:val="0"/>
      <w:szCs w:val="20"/>
      <w:lang w:val="en-AU"/>
    </w:rPr>
  </w:style>
  <w:style w:type="paragraph" w:customStyle="1" w:styleId="1010">
    <w:name w:val="沈标题四"/>
    <w:basedOn w:val="5"/>
    <w:next w:val="1"/>
    <w:autoRedefine/>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1">
    <w:name w:val="样式 正文文本缩进 + 仿宋_GB2312 小四 首行缩进:  0 厘米 行距: 1.5 倍行距"/>
    <w:basedOn w:val="26"/>
    <w:autoRedefine/>
    <w:qFormat/>
    <w:uiPriority w:val="0"/>
    <w:pPr>
      <w:adjustRightInd/>
      <w:spacing w:line="360" w:lineRule="auto"/>
      <w:ind w:firstLine="0" w:firstLineChars="0"/>
    </w:pPr>
    <w:rPr>
      <w:rFonts w:ascii="仿宋_GB2312" w:hAnsi="Times New Roman" w:eastAsia="新宋体"/>
      <w:szCs w:val="20"/>
    </w:rPr>
  </w:style>
  <w:style w:type="paragraph" w:customStyle="1" w:styleId="1012">
    <w:name w:val="P2"/>
    <w:basedOn w:val="1"/>
    <w:autoRedefine/>
    <w:qFormat/>
    <w:uiPriority w:val="0"/>
    <w:pPr>
      <w:widowControl/>
      <w:adjustRightInd/>
      <w:spacing w:before="240" w:line="240" w:lineRule="atLeast"/>
      <w:ind w:left="578"/>
      <w:jc w:val="left"/>
    </w:pPr>
    <w:rPr>
      <w:b/>
      <w:kern w:val="0"/>
      <w:szCs w:val="21"/>
      <w:lang w:val="en-AU" w:eastAsia="en-US"/>
    </w:rPr>
  </w:style>
  <w:style w:type="paragraph" w:customStyle="1" w:styleId="1013">
    <w:name w:val="样式 样式 样式 标题 3Chapter X.X.X. + 段后: 0.5 行 + 段后: 0.5 行 + 段后: 0.5 行"/>
    <w:basedOn w:val="1005"/>
    <w:autoRedefine/>
    <w:qFormat/>
    <w:uiPriority w:val="0"/>
    <w:pPr>
      <w:spacing w:after="120"/>
    </w:pPr>
  </w:style>
  <w:style w:type="paragraph" w:customStyle="1" w:styleId="1014">
    <w:name w:val="页面边线"/>
    <w:basedOn w:val="1"/>
    <w:autoRedefine/>
    <w:qFormat/>
    <w:uiPriority w:val="0"/>
    <w:pPr>
      <w:spacing w:line="360" w:lineRule="atLeast"/>
      <w:textAlignment w:val="baseline"/>
    </w:pPr>
    <w:rPr>
      <w:rFonts w:ascii="Century" w:hAnsi="Century"/>
      <w:kern w:val="0"/>
      <w:szCs w:val="20"/>
      <w:lang w:eastAsia="ja-JP"/>
    </w:rPr>
  </w:style>
  <w:style w:type="paragraph" w:customStyle="1" w:styleId="1015">
    <w:name w:val="S4-I-L15-U"/>
    <w:basedOn w:val="1"/>
    <w:autoRedefine/>
    <w:qFormat/>
    <w:uiPriority w:val="0"/>
    <w:pPr>
      <w:adjustRightInd/>
      <w:spacing w:line="360" w:lineRule="auto"/>
    </w:pPr>
    <w:rPr>
      <w:b/>
      <w:i/>
      <w:sz w:val="24"/>
      <w:u w:val="single"/>
    </w:rPr>
  </w:style>
  <w:style w:type="paragraph" w:customStyle="1" w:styleId="1016">
    <w:name w:val="标题1"/>
    <w:basedOn w:val="35"/>
    <w:autoRedefine/>
    <w:qFormat/>
    <w:uiPriority w:val="0"/>
    <w:pPr>
      <w:adjustRightInd/>
      <w:spacing w:line="360" w:lineRule="auto"/>
    </w:pPr>
    <w:rPr>
      <w:rFonts w:cstheme="minorBidi"/>
      <w:b/>
      <w:snapToGrid/>
      <w:sz w:val="30"/>
      <w:szCs w:val="22"/>
    </w:rPr>
  </w:style>
  <w:style w:type="paragraph" w:customStyle="1" w:styleId="1017">
    <w:name w:val="标书_标题2"/>
    <w:basedOn w:val="3"/>
    <w:autoRedefine/>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8">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9">
    <w:name w:val="标准标题3"/>
    <w:basedOn w:val="4"/>
    <w:autoRedefine/>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20">
    <w:name w:val="样式 标题 2Chapter X.X. Statementh22Header 2l2Level 2 Headhea..."/>
    <w:basedOn w:val="3"/>
    <w:autoRedefine/>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1">
    <w:name w:val="表格内容"/>
    <w:basedOn w:val="25"/>
    <w:autoRedefine/>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2">
    <w:name w:val="项目符号B"/>
    <w:basedOn w:val="1"/>
    <w:autoRedefine/>
    <w:qFormat/>
    <w:uiPriority w:val="0"/>
    <w:pPr>
      <w:tabs>
        <w:tab w:val="left" w:pos="420"/>
      </w:tabs>
      <w:adjustRightInd/>
      <w:spacing w:line="360" w:lineRule="auto"/>
    </w:pPr>
    <w:rPr>
      <w:rFonts w:ascii="Arial" w:hAnsi="Arial"/>
      <w:sz w:val="24"/>
      <w:szCs w:val="20"/>
    </w:rPr>
  </w:style>
  <w:style w:type="paragraph" w:customStyle="1" w:styleId="1023">
    <w:name w:val="huide00"/>
    <w:basedOn w:val="1"/>
    <w:autoRedefine/>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4">
    <w:name w:val="_Style 10"/>
    <w:basedOn w:val="1"/>
    <w:autoRedefine/>
    <w:qFormat/>
    <w:uiPriority w:val="0"/>
    <w:pPr>
      <w:adjustRightInd/>
    </w:pPr>
    <w:rPr>
      <w:rFonts w:ascii="仿宋_GB2312" w:eastAsia="仿宋_GB2312"/>
      <w:b/>
      <w:sz w:val="32"/>
      <w:szCs w:val="32"/>
    </w:rPr>
  </w:style>
  <w:style w:type="paragraph" w:customStyle="1" w:styleId="1025">
    <w:name w:val="样式 标题 2"/>
    <w:basedOn w:val="3"/>
    <w:next w:val="1026"/>
    <w:autoRedefine/>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6">
    <w:name w:val="最新标题3"/>
    <w:basedOn w:val="995"/>
    <w:next w:val="996"/>
    <w:autoRedefine/>
    <w:qFormat/>
    <w:uiPriority w:val="0"/>
    <w:pPr>
      <w:spacing w:after="120"/>
    </w:pPr>
  </w:style>
  <w:style w:type="paragraph" w:customStyle="1" w:styleId="1027">
    <w:name w:val="样式 标题 5H5ITT t5PA Pico Section5H5-Heading 5h5l5heading5...1"/>
    <w:basedOn w:val="6"/>
    <w:autoRedefine/>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8">
    <w:name w:val="InfoBlue"/>
    <w:basedOn w:val="1"/>
    <w:next w:val="25"/>
    <w:autoRedefine/>
    <w:qFormat/>
    <w:uiPriority w:val="0"/>
    <w:pPr>
      <w:adjustRightInd/>
      <w:spacing w:afterLines="50"/>
      <w:ind w:left="720"/>
      <w:jc w:val="left"/>
    </w:pPr>
    <w:rPr>
      <w:rFonts w:ascii="宋体"/>
      <w:i/>
      <w:snapToGrid w:val="0"/>
      <w:color w:val="0000FF"/>
      <w:kern w:val="0"/>
      <w:szCs w:val="20"/>
    </w:rPr>
  </w:style>
  <w:style w:type="paragraph" w:customStyle="1" w:styleId="1029">
    <w:name w:val="样式 标题 2 + 五号"/>
    <w:basedOn w:val="3"/>
    <w:autoRedefine/>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30">
    <w:name w:val="Style-正文"/>
    <w:basedOn w:val="1"/>
    <w:autoRedefine/>
    <w:qFormat/>
    <w:uiPriority w:val="0"/>
    <w:pPr>
      <w:adjustRightInd/>
      <w:spacing w:line="360" w:lineRule="auto"/>
      <w:ind w:firstLine="420"/>
    </w:pPr>
    <w:rPr>
      <w:rFonts w:ascii="宋体" w:hAnsi="宋体"/>
      <w:sz w:val="24"/>
    </w:rPr>
  </w:style>
  <w:style w:type="paragraph" w:customStyle="1" w:styleId="1031">
    <w:name w:val="正文（标准）"/>
    <w:basedOn w:val="1"/>
    <w:next w:val="1"/>
    <w:autoRedefine/>
    <w:qFormat/>
    <w:uiPriority w:val="0"/>
    <w:pPr>
      <w:adjustRightInd/>
      <w:spacing w:line="360" w:lineRule="auto"/>
      <w:ind w:firstLine="480" w:firstLineChars="200"/>
      <w:jc w:val="left"/>
    </w:pPr>
    <w:rPr>
      <w:rFonts w:ascii="宋体" w:hAnsi="宋体"/>
      <w:color w:val="000000"/>
      <w:sz w:val="24"/>
      <w:szCs w:val="20"/>
    </w:rPr>
  </w:style>
  <w:style w:type="paragraph" w:customStyle="1" w:styleId="1032">
    <w:name w:val="样式 标题 1 + 段后: 0.5 行"/>
    <w:basedOn w:val="2"/>
    <w:autoRedefine/>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3">
    <w:name w:val="Table - Text"/>
    <w:basedOn w:val="1"/>
    <w:autoRedefine/>
    <w:qFormat/>
    <w:uiPriority w:val="0"/>
    <w:pPr>
      <w:widowControl/>
      <w:adjustRightInd/>
      <w:spacing w:before="60" w:afterLines="50"/>
      <w:jc w:val="left"/>
    </w:pPr>
    <w:rPr>
      <w:kern w:val="0"/>
      <w:szCs w:val="20"/>
      <w:lang w:eastAsia="en-US"/>
    </w:rPr>
  </w:style>
  <w:style w:type="paragraph" w:customStyle="1" w:styleId="1034">
    <w:name w:val="text"/>
    <w:basedOn w:val="1"/>
    <w:autoRedefine/>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5">
    <w:name w:val="标题 字符1"/>
    <w:basedOn w:val="74"/>
    <w:autoRedefine/>
    <w:qFormat/>
    <w:uiPriority w:val="10"/>
    <w:rPr>
      <w:rFonts w:asciiTheme="majorHAnsi" w:hAnsiTheme="majorHAnsi" w:eastAsiaTheme="majorEastAsia" w:cstheme="majorBidi"/>
      <w:b/>
      <w:bCs/>
      <w:sz w:val="32"/>
      <w:szCs w:val="32"/>
    </w:rPr>
  </w:style>
  <w:style w:type="paragraph" w:customStyle="1" w:styleId="1036">
    <w:name w:val="样式 样式 正文文本缩进 + 仿宋_GB2312 小四 首行缩进:  0 厘米 行距: 1.5 倍行距 + (中文) 仿宋_GB..."/>
    <w:basedOn w:val="1011"/>
    <w:autoRedefine/>
    <w:qFormat/>
    <w:uiPriority w:val="0"/>
    <w:pPr>
      <w:ind w:firstLine="480" w:firstLineChars="200"/>
    </w:pPr>
  </w:style>
  <w:style w:type="paragraph" w:customStyle="1" w:styleId="1037">
    <w:name w:val="样式 标题 1 + 五号"/>
    <w:basedOn w:val="2"/>
    <w:autoRedefine/>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8">
    <w:name w:val="样式 标题 4Chapter X.X.X. + 段后: 0.5 行1"/>
    <w:basedOn w:val="5"/>
    <w:next w:val="5"/>
    <w:autoRedefine/>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9">
    <w:name w:val="样式 标题 3Chapter X.X.X. + 五号 段后: 0.5 行"/>
    <w:basedOn w:val="4"/>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40">
    <w:name w:val="样式 标题 3(A-3)sect1.2.3h3H3level_3PIM 3Level 3 HeadHeading..."/>
    <w:basedOn w:val="4"/>
    <w:autoRedefine/>
    <w:qFormat/>
    <w:uiPriority w:val="0"/>
    <w:pPr>
      <w:tabs>
        <w:tab w:val="left" w:pos="709"/>
        <w:tab w:val="clear" w:pos="900"/>
      </w:tabs>
      <w:adjustRightInd/>
      <w:jc w:val="left"/>
    </w:pPr>
    <w:rPr>
      <w:rFonts w:ascii="Arial" w:hAnsi="Arial"/>
      <w:sz w:val="30"/>
    </w:rPr>
  </w:style>
  <w:style w:type="paragraph" w:customStyle="1" w:styleId="1041">
    <w:name w:val="最新标题1"/>
    <w:basedOn w:val="1042"/>
    <w:next w:val="1043"/>
    <w:autoRedefine/>
    <w:qFormat/>
    <w:uiPriority w:val="0"/>
    <w:pPr>
      <w:numPr>
        <w:ilvl w:val="0"/>
        <w:numId w:val="2"/>
      </w:numPr>
      <w:tabs>
        <w:tab w:val="left" w:pos="360"/>
        <w:tab w:val="left" w:pos="1140"/>
      </w:tabs>
      <w:spacing w:after="120"/>
      <w:ind w:left="1140" w:hanging="720"/>
    </w:pPr>
    <w:rPr>
      <w:bCs/>
    </w:rPr>
  </w:style>
  <w:style w:type="paragraph" w:customStyle="1" w:styleId="1042">
    <w:name w:val="样式 标题1"/>
    <w:basedOn w:val="1032"/>
    <w:next w:val="1043"/>
    <w:autoRedefine/>
    <w:qFormat/>
    <w:uiPriority w:val="0"/>
    <w:pPr>
      <w:tabs>
        <w:tab w:val="left" w:pos="1140"/>
      </w:tabs>
      <w:spacing w:after="50"/>
      <w:ind w:left="1140" w:hanging="720"/>
    </w:pPr>
    <w:rPr>
      <w:bCs w:val="0"/>
      <w:sz w:val="32"/>
    </w:rPr>
  </w:style>
  <w:style w:type="paragraph" w:customStyle="1" w:styleId="1043">
    <w:name w:val="最新标题2"/>
    <w:basedOn w:val="1025"/>
    <w:next w:val="1026"/>
    <w:autoRedefine/>
    <w:qFormat/>
    <w:uiPriority w:val="0"/>
    <w:pPr>
      <w:spacing w:after="120"/>
    </w:pPr>
  </w:style>
  <w:style w:type="paragraph" w:customStyle="1" w:styleId="1044">
    <w:name w:val="样式 左侧:  1 厘米 段后: 0.5 行"/>
    <w:basedOn w:val="1"/>
    <w:autoRedefine/>
    <w:qFormat/>
    <w:uiPriority w:val="0"/>
    <w:pPr>
      <w:adjustRightInd/>
      <w:spacing w:afterLines="50"/>
      <w:ind w:firstLine="425"/>
      <w:jc w:val="left"/>
    </w:pPr>
    <w:rPr>
      <w:rFonts w:ascii="宋体" w:cs="宋体"/>
      <w:snapToGrid w:val="0"/>
      <w:kern w:val="0"/>
      <w:szCs w:val="20"/>
    </w:rPr>
  </w:style>
  <w:style w:type="paragraph" w:customStyle="1" w:styleId="1045">
    <w:name w:val="样式 标题 3h33rd levelHeading 3 - oldH3Fab-3level_3PIM 3Leve..."/>
    <w:basedOn w:val="4"/>
    <w:autoRedefine/>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6">
    <w:name w:val="Char Char3 Char Char Char Char"/>
    <w:basedOn w:val="1"/>
    <w:autoRedefine/>
    <w:qFormat/>
    <w:uiPriority w:val="0"/>
    <w:pPr>
      <w:widowControl/>
      <w:adjustRightInd/>
      <w:spacing w:after="160" w:line="360" w:lineRule="auto"/>
      <w:jc w:val="left"/>
    </w:pPr>
    <w:rPr>
      <w:rFonts w:ascii="Verdana" w:hAnsi="Verdana"/>
      <w:kern w:val="0"/>
      <w:sz w:val="24"/>
      <w:szCs w:val="20"/>
      <w:lang w:eastAsia="en-US"/>
    </w:rPr>
  </w:style>
  <w:style w:type="paragraph" w:customStyle="1" w:styleId="1047">
    <w:name w:val="标书_正文"/>
    <w:basedOn w:val="1"/>
    <w:autoRedefine/>
    <w:qFormat/>
    <w:uiPriority w:val="0"/>
    <w:pPr>
      <w:adjustRightInd/>
      <w:spacing w:line="360" w:lineRule="auto"/>
      <w:ind w:firstLine="480" w:firstLineChars="200"/>
    </w:pPr>
    <w:rPr>
      <w:rFonts w:ascii="宋体"/>
      <w:kern w:val="0"/>
      <w:sz w:val="24"/>
      <w:szCs w:val="20"/>
    </w:rPr>
  </w:style>
  <w:style w:type="paragraph" w:customStyle="1" w:styleId="1048">
    <w:name w:val="P3"/>
    <w:basedOn w:val="1"/>
    <w:autoRedefine/>
    <w:qFormat/>
    <w:uiPriority w:val="0"/>
    <w:pPr>
      <w:widowControl/>
      <w:adjustRightInd/>
      <w:spacing w:before="240" w:line="240" w:lineRule="atLeast"/>
      <w:ind w:left="1152"/>
      <w:jc w:val="left"/>
    </w:pPr>
    <w:rPr>
      <w:b/>
      <w:kern w:val="0"/>
      <w:szCs w:val="21"/>
      <w:lang w:val="en-AU" w:eastAsia="en-US"/>
    </w:rPr>
  </w:style>
  <w:style w:type="paragraph" w:customStyle="1" w:styleId="1049">
    <w:name w:val="S4-B-L15"/>
    <w:basedOn w:val="1"/>
    <w:autoRedefine/>
    <w:qFormat/>
    <w:uiPriority w:val="0"/>
    <w:pPr>
      <w:adjustRightInd/>
      <w:spacing w:line="360" w:lineRule="auto"/>
    </w:pPr>
    <w:rPr>
      <w:b/>
      <w:bCs/>
      <w:sz w:val="24"/>
    </w:rPr>
  </w:style>
  <w:style w:type="paragraph" w:customStyle="1" w:styleId="1050">
    <w:name w:val="Bullet1"/>
    <w:basedOn w:val="1"/>
    <w:autoRedefine/>
    <w:qFormat/>
    <w:uiPriority w:val="0"/>
    <w:pPr>
      <w:adjustRightInd/>
      <w:spacing w:afterLines="50"/>
      <w:ind w:left="720" w:hanging="432"/>
      <w:jc w:val="left"/>
    </w:pPr>
    <w:rPr>
      <w:rFonts w:ascii="宋体"/>
      <w:snapToGrid w:val="0"/>
      <w:kern w:val="0"/>
      <w:szCs w:val="20"/>
    </w:rPr>
  </w:style>
  <w:style w:type="paragraph" w:customStyle="1" w:styleId="1051">
    <w:name w:val="样式　标题4"/>
    <w:basedOn w:val="1038"/>
    <w:next w:val="1"/>
    <w:autoRedefine/>
    <w:qFormat/>
    <w:uiPriority w:val="0"/>
    <w:pPr>
      <w:numPr>
        <w:ilvl w:val="2"/>
        <w:numId w:val="2"/>
      </w:numPr>
      <w:ind w:left="425" w:hanging="425"/>
    </w:pPr>
  </w:style>
  <w:style w:type="paragraph" w:customStyle="1" w:styleId="1052">
    <w:name w:val="文本框内文字"/>
    <w:basedOn w:val="1"/>
    <w:autoRedefine/>
    <w:qFormat/>
    <w:uiPriority w:val="0"/>
    <w:pPr>
      <w:adjustRightInd/>
      <w:spacing w:line="0" w:lineRule="atLeast"/>
    </w:pPr>
    <w:rPr>
      <w:rFonts w:eastAsia="仿宋_GB2312"/>
      <w:sz w:val="22"/>
    </w:rPr>
  </w:style>
  <w:style w:type="paragraph" w:customStyle="1" w:styleId="1053">
    <w:name w:val="样式 标题 1 + 五号1 Char Char Char Char Char Char Char Char Char Char Char Char Char Char Char Char Char"/>
    <w:basedOn w:val="2"/>
    <w:autoRedefine/>
    <w:qFormat/>
    <w:uiPriority w:val="0"/>
    <w:pPr>
      <w:tabs>
        <w:tab w:val="left" w:pos="360"/>
        <w:tab w:val="clear" w:pos="432"/>
      </w:tabs>
      <w:adjustRightInd/>
      <w:spacing w:before="0" w:after="0" w:line="480" w:lineRule="auto"/>
      <w:ind w:left="0" w:firstLine="0"/>
    </w:pPr>
    <w:rPr>
      <w:sz w:val="21"/>
    </w:rPr>
  </w:style>
  <w:style w:type="paragraph" w:customStyle="1" w:styleId="1054">
    <w:name w:val="五号正文项目（标准）"/>
    <w:basedOn w:val="1"/>
    <w:autoRedefine/>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5">
    <w:name w:val="IBM 正文"/>
    <w:basedOn w:val="1"/>
    <w:autoRedefine/>
    <w:qFormat/>
    <w:uiPriority w:val="0"/>
    <w:pPr>
      <w:adjustRightInd/>
      <w:spacing w:line="360" w:lineRule="atLeast"/>
    </w:pPr>
    <w:rPr>
      <w:sz w:val="24"/>
      <w:szCs w:val="20"/>
    </w:rPr>
  </w:style>
  <w:style w:type="paragraph" w:customStyle="1" w:styleId="1056">
    <w:name w:val="Char Char Char Char Char Char Char Char Char1 Char Char Char Char"/>
    <w:basedOn w:val="1"/>
    <w:autoRedefine/>
    <w:qFormat/>
    <w:uiPriority w:val="0"/>
    <w:pPr>
      <w:spacing w:line="360" w:lineRule="auto"/>
    </w:pPr>
    <w:rPr>
      <w:szCs w:val="20"/>
    </w:rPr>
  </w:style>
  <w:style w:type="paragraph" w:customStyle="1" w:styleId="1057">
    <w:name w:val="标准标题2"/>
    <w:basedOn w:val="3"/>
    <w:autoRedefine/>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8">
    <w:name w:val="表格标题"/>
    <w:basedOn w:val="1021"/>
    <w:autoRedefine/>
    <w:qFormat/>
    <w:uiPriority w:val="0"/>
    <w:pPr>
      <w:numPr>
        <w:ilvl w:val="0"/>
        <w:numId w:val="5"/>
      </w:numPr>
      <w:tabs>
        <w:tab w:val="clear" w:pos="360"/>
      </w:tabs>
      <w:ind w:left="0" w:firstLine="0"/>
      <w:jc w:val="center"/>
    </w:pPr>
    <w:rPr>
      <w:b/>
      <w:bCs/>
      <w:i/>
      <w:iCs/>
    </w:rPr>
  </w:style>
  <w:style w:type="paragraph" w:customStyle="1" w:styleId="1059">
    <w:name w:val="Paragraph4"/>
    <w:basedOn w:val="1"/>
    <w:autoRedefine/>
    <w:qFormat/>
    <w:uiPriority w:val="0"/>
    <w:pPr>
      <w:adjustRightInd/>
      <w:spacing w:before="80" w:afterLines="50"/>
      <w:ind w:left="2250"/>
    </w:pPr>
    <w:rPr>
      <w:rFonts w:ascii="宋体"/>
      <w:snapToGrid w:val="0"/>
      <w:kern w:val="0"/>
      <w:szCs w:val="20"/>
    </w:rPr>
  </w:style>
  <w:style w:type="character" w:customStyle="1" w:styleId="1060">
    <w:name w:val="批注主题 字符1"/>
    <w:basedOn w:val="347"/>
    <w:autoRedefine/>
    <w:semiHidden/>
    <w:qFormat/>
    <w:uiPriority w:val="99"/>
    <w:rPr>
      <w:rFonts w:ascii="Times New Roman" w:hAnsi="Times New Roman" w:eastAsia="宋体" w:cs="Times New Roman"/>
      <w:b/>
      <w:bCs/>
      <w:kern w:val="2"/>
      <w:sz w:val="21"/>
      <w:szCs w:val="20"/>
    </w:rPr>
  </w:style>
  <w:style w:type="paragraph" w:customStyle="1" w:styleId="1061">
    <w:name w:val="Paragraph1"/>
    <w:basedOn w:val="1"/>
    <w:autoRedefine/>
    <w:qFormat/>
    <w:uiPriority w:val="0"/>
    <w:pPr>
      <w:adjustRightInd/>
      <w:spacing w:before="80" w:afterLines="50"/>
    </w:pPr>
    <w:rPr>
      <w:rFonts w:ascii="宋体"/>
      <w:snapToGrid w:val="0"/>
      <w:kern w:val="0"/>
      <w:szCs w:val="20"/>
    </w:rPr>
  </w:style>
  <w:style w:type="paragraph" w:customStyle="1" w:styleId="1062">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3">
    <w:name w:val="公文标题3"/>
    <w:basedOn w:val="4"/>
    <w:next w:val="1"/>
    <w:autoRedefine/>
    <w:qFormat/>
    <w:uiPriority w:val="0"/>
    <w:pPr>
      <w:numPr>
        <w:ilvl w:val="2"/>
        <w:numId w:val="4"/>
      </w:numPr>
      <w:tabs>
        <w:tab w:val="left" w:pos="709"/>
        <w:tab w:val="clear" w:pos="900"/>
      </w:tabs>
      <w:adjustRightInd/>
      <w:jc w:val="left"/>
    </w:pPr>
    <w:rPr>
      <w:rFonts w:eastAsia="黑体"/>
      <w:sz w:val="30"/>
    </w:rPr>
  </w:style>
  <w:style w:type="paragraph" w:customStyle="1" w:styleId="1064">
    <w:name w:val="标题6"/>
    <w:basedOn w:val="1"/>
    <w:next w:val="2"/>
    <w:autoRedefine/>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5">
    <w:name w:val="样式 标题 4Chapter X.X.X. + 段后: 0.5 行1 + 段后: 0.5 行"/>
    <w:basedOn w:val="1038"/>
    <w:autoRedefine/>
    <w:qFormat/>
    <w:uiPriority w:val="0"/>
    <w:pPr/>
    <w:rPr>
      <w:szCs w:val="21"/>
    </w:rPr>
  </w:style>
  <w:style w:type="paragraph" w:customStyle="1" w:styleId="1066">
    <w:name w:val="pt105"/>
    <w:basedOn w:val="1"/>
    <w:autoRedefine/>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7">
    <w:name w:val="正文内容"/>
    <w:basedOn w:val="1"/>
    <w:autoRedefine/>
    <w:qFormat/>
    <w:uiPriority w:val="0"/>
    <w:pPr>
      <w:adjustRightInd/>
      <w:spacing w:line="360" w:lineRule="auto"/>
      <w:ind w:firstLine="480" w:firstLineChars="200"/>
    </w:pPr>
    <w:rPr>
      <w:rFonts w:eastAsia="楷体_GB2312"/>
      <w:sz w:val="24"/>
    </w:rPr>
  </w:style>
  <w:style w:type="paragraph" w:customStyle="1" w:styleId="1068">
    <w:name w:val="S4-I-U-L15-No-dot"/>
    <w:basedOn w:val="1"/>
    <w:autoRedefine/>
    <w:qFormat/>
    <w:uiPriority w:val="0"/>
    <w:pPr>
      <w:tabs>
        <w:tab w:val="left" w:pos="1112"/>
      </w:tabs>
      <w:adjustRightInd/>
      <w:spacing w:after="120" w:line="360" w:lineRule="auto"/>
      <w:ind w:left="1112" w:hanging="420"/>
    </w:pPr>
    <w:rPr>
      <w:i/>
      <w:sz w:val="24"/>
      <w:u w:val="single"/>
    </w:rPr>
  </w:style>
  <w:style w:type="paragraph" w:customStyle="1" w:styleId="1069">
    <w:name w:val="Main Title"/>
    <w:basedOn w:val="1"/>
    <w:autoRedefine/>
    <w:qFormat/>
    <w:uiPriority w:val="0"/>
    <w:pPr>
      <w:adjustRightInd/>
      <w:spacing w:before="480" w:afterLines="50"/>
      <w:jc w:val="center"/>
    </w:pPr>
    <w:rPr>
      <w:rFonts w:ascii="宋体"/>
      <w:b/>
      <w:snapToGrid w:val="0"/>
      <w:kern w:val="28"/>
      <w:sz w:val="32"/>
      <w:szCs w:val="20"/>
    </w:rPr>
  </w:style>
  <w:style w:type="paragraph" w:customStyle="1" w:styleId="1070">
    <w:name w:val="样式 样式3 + 宋体 五号 Char Char Char"/>
    <w:basedOn w:val="1"/>
    <w:autoRedefine/>
    <w:qFormat/>
    <w:uiPriority w:val="0"/>
    <w:pPr>
      <w:keepNext/>
      <w:keepLines/>
      <w:tabs>
        <w:tab w:val="left" w:pos="1050"/>
      </w:tabs>
      <w:adjustRightInd/>
      <w:ind w:left="1050" w:hanging="450"/>
      <w:jc w:val="left"/>
      <w:outlineLvl w:val="7"/>
    </w:pPr>
    <w:rPr>
      <w:rFonts w:ascii="宋体" w:hAnsi="宋体"/>
      <w:b/>
      <w:bCs/>
    </w:rPr>
  </w:style>
  <w:style w:type="paragraph" w:customStyle="1" w:styleId="1071">
    <w:name w:val="S4-L15-C"/>
    <w:basedOn w:val="1"/>
    <w:autoRedefine/>
    <w:qFormat/>
    <w:uiPriority w:val="0"/>
    <w:pPr>
      <w:adjustRightInd/>
      <w:spacing w:after="120" w:line="360" w:lineRule="auto"/>
      <w:jc w:val="center"/>
    </w:pPr>
    <w:rPr>
      <w:szCs w:val="21"/>
    </w:rPr>
  </w:style>
  <w:style w:type="paragraph" w:customStyle="1" w:styleId="1072">
    <w:name w:val="公文标题6"/>
    <w:basedOn w:val="7"/>
    <w:next w:val="1"/>
    <w:autoRedefine/>
    <w:qFormat/>
    <w:uiPriority w:val="0"/>
    <w:pPr>
      <w:numPr>
        <w:ilvl w:val="5"/>
        <w:numId w:val="4"/>
      </w:numPr>
      <w:tabs>
        <w:tab w:val="clear" w:pos="1152"/>
      </w:tabs>
      <w:adjustRightInd/>
    </w:pPr>
    <w:rPr>
      <w:rFonts w:ascii="Times New Roman" w:hAnsi="Times New Roman"/>
    </w:rPr>
  </w:style>
  <w:style w:type="paragraph" w:customStyle="1" w:styleId="107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4">
    <w:name w:val="样式 样式 标题 4 + 段后: 0.5 行1"/>
    <w:basedOn w:val="999"/>
    <w:next w:val="40"/>
    <w:autoRedefine/>
    <w:qFormat/>
    <w:uiPriority w:val="0"/>
    <w:pPr>
      <w:spacing w:after="120"/>
    </w:pPr>
  </w:style>
  <w:style w:type="paragraph" w:customStyle="1" w:styleId="1075">
    <w:name w:val="Char Char Char Char1 Char Char"/>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6">
    <w:name w:val="表格正文"/>
    <w:basedOn w:val="59"/>
    <w:autoRedefine/>
    <w:qFormat/>
    <w:uiPriority w:val="0"/>
    <w:pPr>
      <w:adjustRightInd/>
      <w:spacing w:after="0" w:line="240" w:lineRule="auto"/>
    </w:pPr>
    <w:rPr>
      <w:sz w:val="24"/>
    </w:rPr>
  </w:style>
  <w:style w:type="paragraph" w:customStyle="1" w:styleId="1077">
    <w:name w:val="标准标题1"/>
    <w:basedOn w:val="2"/>
    <w:autoRedefine/>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8">
    <w:name w:val="公文标题4"/>
    <w:basedOn w:val="5"/>
    <w:next w:val="1"/>
    <w:autoRedefine/>
    <w:qFormat/>
    <w:uiPriority w:val="0"/>
    <w:pPr>
      <w:numPr>
        <w:ilvl w:val="3"/>
        <w:numId w:val="4"/>
      </w:numPr>
      <w:tabs>
        <w:tab w:val="clear" w:pos="864"/>
      </w:tabs>
      <w:adjustRightInd/>
    </w:pPr>
    <w:rPr>
      <w:rFonts w:ascii="Times New Roman" w:hAnsi="Times New Roman"/>
      <w:lang w:val="en-US"/>
    </w:rPr>
  </w:style>
  <w:style w:type="paragraph" w:customStyle="1" w:styleId="1079">
    <w:name w:val="S4-L15-No"/>
    <w:basedOn w:val="1080"/>
    <w:autoRedefine/>
    <w:qFormat/>
    <w:uiPriority w:val="0"/>
    <w:pPr>
      <w:tabs>
        <w:tab w:val="left" w:pos="720"/>
      </w:tabs>
      <w:ind w:hanging="720"/>
    </w:pPr>
  </w:style>
  <w:style w:type="paragraph" w:customStyle="1" w:styleId="1080">
    <w:name w:val="S4-L15"/>
    <w:basedOn w:val="1"/>
    <w:autoRedefine/>
    <w:qFormat/>
    <w:uiPriority w:val="0"/>
    <w:pPr>
      <w:adjustRightInd/>
      <w:spacing w:after="120" w:line="360" w:lineRule="auto"/>
      <w:ind w:left="720" w:firstLine="392"/>
    </w:pPr>
    <w:rPr>
      <w:szCs w:val="21"/>
      <w:lang w:val="fr-FR"/>
    </w:rPr>
  </w:style>
  <w:style w:type="paragraph" w:customStyle="1" w:styleId="1081">
    <w:name w:val="金保文档标准正文 Char"/>
    <w:basedOn w:val="1"/>
    <w:autoRedefine/>
    <w:qFormat/>
    <w:uiPriority w:val="0"/>
    <w:pPr>
      <w:numPr>
        <w:ilvl w:val="0"/>
        <w:numId w:val="7"/>
      </w:numPr>
      <w:adjustRightInd/>
      <w:spacing w:line="360" w:lineRule="auto"/>
      <w:jc w:val="left"/>
    </w:pPr>
    <w:rPr>
      <w:color w:val="000000"/>
      <w:sz w:val="24"/>
    </w:rPr>
  </w:style>
  <w:style w:type="paragraph" w:customStyle="1" w:styleId="1082">
    <w:name w:val="公文标题5"/>
    <w:basedOn w:val="6"/>
    <w:next w:val="1"/>
    <w:autoRedefine/>
    <w:qFormat/>
    <w:uiPriority w:val="0"/>
    <w:pPr>
      <w:numPr>
        <w:ilvl w:val="4"/>
        <w:numId w:val="4"/>
      </w:numPr>
      <w:tabs>
        <w:tab w:val="clear" w:pos="1008"/>
      </w:tabs>
      <w:adjustRightInd/>
    </w:pPr>
    <w:rPr>
      <w:rFonts w:eastAsia="黑体"/>
      <w:sz w:val="24"/>
    </w:rPr>
  </w:style>
  <w:style w:type="paragraph" w:customStyle="1" w:styleId="1083">
    <w:name w:val="样式 标题 3Chapter X.X.X"/>
    <w:basedOn w:val="1004"/>
    <w:autoRedefine/>
    <w:qFormat/>
    <w:uiPriority w:val="0"/>
    <w:pPr>
      <w:spacing w:after="120"/>
    </w:pPr>
  </w:style>
  <w:style w:type="paragraph" w:customStyle="1" w:styleId="1084">
    <w:name w:val="Char Char Char Char1 Char Char1"/>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5">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6">
    <w:name w:val="Paragraph3"/>
    <w:basedOn w:val="1"/>
    <w:autoRedefine/>
    <w:qFormat/>
    <w:uiPriority w:val="0"/>
    <w:pPr>
      <w:adjustRightInd/>
      <w:spacing w:before="80" w:afterLines="50"/>
      <w:ind w:left="1530"/>
    </w:pPr>
    <w:rPr>
      <w:rFonts w:ascii="宋体"/>
      <w:snapToGrid w:val="0"/>
      <w:kern w:val="0"/>
      <w:szCs w:val="20"/>
    </w:rPr>
  </w:style>
  <w:style w:type="paragraph" w:customStyle="1" w:styleId="1087">
    <w:name w:val="Proposals body"/>
    <w:basedOn w:val="1"/>
    <w:next w:val="1"/>
    <w:autoRedefine/>
    <w:qFormat/>
    <w:uiPriority w:val="0"/>
    <w:pPr>
      <w:widowControl/>
      <w:adjustRightInd/>
      <w:spacing w:line="360" w:lineRule="auto"/>
      <w:jc w:val="left"/>
    </w:pPr>
    <w:rPr>
      <w:rFonts w:ascii="宋体"/>
      <w:snapToGrid w:val="0"/>
      <w:color w:val="000000"/>
      <w:kern w:val="0"/>
      <w:sz w:val="24"/>
      <w:szCs w:val="20"/>
    </w:rPr>
  </w:style>
  <w:style w:type="paragraph" w:customStyle="1" w:styleId="1088">
    <w:name w:val="样式 标题 3Chapter X.X.X. + 段后: 0.5 行1"/>
    <w:basedOn w:val="4"/>
    <w:next w:val="1"/>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9">
    <w:name w:val="二级项目符号"/>
    <w:basedOn w:val="1"/>
    <w:autoRedefine/>
    <w:qFormat/>
    <w:uiPriority w:val="0"/>
    <w:pPr>
      <w:widowControl/>
      <w:tabs>
        <w:tab w:val="left" w:pos="964"/>
      </w:tabs>
      <w:adjustRightInd/>
      <w:spacing w:line="360" w:lineRule="auto"/>
      <w:ind w:left="964" w:hanging="482"/>
    </w:pPr>
    <w:rPr>
      <w:kern w:val="0"/>
      <w:sz w:val="24"/>
      <w:szCs w:val="20"/>
    </w:rPr>
  </w:style>
  <w:style w:type="paragraph" w:customStyle="1" w:styleId="1090">
    <w:name w:val="样式 小四 行距: 1.5 倍行距 首行缩进:  2 字符"/>
    <w:basedOn w:val="1"/>
    <w:autoRedefine/>
    <w:qFormat/>
    <w:uiPriority w:val="0"/>
    <w:pPr>
      <w:adjustRightInd/>
      <w:spacing w:line="360" w:lineRule="auto"/>
      <w:ind w:firstLine="480" w:firstLineChars="200"/>
    </w:pPr>
    <w:rPr>
      <w:rFonts w:cs="宋体"/>
      <w:sz w:val="24"/>
      <w:szCs w:val="20"/>
    </w:rPr>
  </w:style>
  <w:style w:type="paragraph" w:customStyle="1" w:styleId="1091">
    <w:name w:val="样式 三号 加粗 段后: 0.5 行"/>
    <w:basedOn w:val="1"/>
    <w:autoRedefine/>
    <w:qFormat/>
    <w:uiPriority w:val="0"/>
    <w:pPr>
      <w:adjustRightInd/>
      <w:spacing w:afterLines="50"/>
      <w:jc w:val="left"/>
    </w:pPr>
    <w:rPr>
      <w:rFonts w:ascii="宋体" w:cs="宋体"/>
      <w:b/>
      <w:bCs/>
      <w:snapToGrid w:val="0"/>
      <w:kern w:val="0"/>
      <w:sz w:val="32"/>
      <w:szCs w:val="20"/>
    </w:rPr>
  </w:style>
  <w:style w:type="paragraph" w:customStyle="1" w:styleId="1092">
    <w:name w:val="Table - Col. Head"/>
    <w:basedOn w:val="1"/>
    <w:autoRedefine/>
    <w:qFormat/>
    <w:uiPriority w:val="0"/>
    <w:pPr>
      <w:keepNext/>
      <w:widowControl/>
      <w:adjustRightInd/>
      <w:spacing w:before="60" w:afterLines="50"/>
      <w:jc w:val="left"/>
    </w:pPr>
    <w:rPr>
      <w:rFonts w:ascii="Arial" w:hAnsi="Arial"/>
      <w:b/>
      <w:kern w:val="0"/>
      <w:sz w:val="18"/>
      <w:szCs w:val="20"/>
      <w:lang w:eastAsia="en-US"/>
    </w:rPr>
  </w:style>
  <w:style w:type="paragraph" w:customStyle="1" w:styleId="1093">
    <w:name w:val="样式 样式 标题 4 + 段后: 0.5 行 + 段后: 0.5 行"/>
    <w:basedOn w:val="999"/>
    <w:autoRedefine/>
    <w:qFormat/>
    <w:uiPriority w:val="0"/>
    <w:pPr/>
  </w:style>
  <w:style w:type="paragraph" w:customStyle="1" w:styleId="1094">
    <w:name w:val="Char Char Char Char Char Char Char Char Char Char Char Char Char"/>
    <w:basedOn w:val="1"/>
    <w:autoRedefine/>
    <w:qFormat/>
    <w:uiPriority w:val="0"/>
    <w:pPr>
      <w:tabs>
        <w:tab w:val="left" w:pos="432"/>
      </w:tabs>
      <w:adjustRightInd/>
      <w:ind w:left="432" w:hanging="432"/>
    </w:pPr>
    <w:rPr>
      <w:rFonts w:ascii="Tahoma" w:hAnsi="Tahoma"/>
      <w:sz w:val="24"/>
      <w:szCs w:val="20"/>
    </w:rPr>
  </w:style>
  <w:style w:type="paragraph" w:customStyle="1" w:styleId="1095">
    <w:name w:val="公文标题2"/>
    <w:basedOn w:val="3"/>
    <w:next w:val="1"/>
    <w:autoRedefine/>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6">
    <w:name w:val="number1"/>
    <w:basedOn w:val="1"/>
    <w:autoRedefine/>
    <w:qFormat/>
    <w:uiPriority w:val="0"/>
    <w:pPr>
      <w:numPr>
        <w:ilvl w:val="0"/>
        <w:numId w:val="8"/>
      </w:numPr>
      <w:adjustRightInd/>
      <w:spacing w:afterLines="30" w:line="360" w:lineRule="auto"/>
    </w:pPr>
    <w:rPr>
      <w:sz w:val="24"/>
    </w:rPr>
  </w:style>
  <w:style w:type="paragraph" w:customStyle="1" w:styleId="1097">
    <w:name w:val="Tabletext"/>
    <w:basedOn w:val="1"/>
    <w:autoRedefine/>
    <w:qFormat/>
    <w:uiPriority w:val="0"/>
    <w:pPr>
      <w:keepLines/>
      <w:adjustRightInd/>
      <w:spacing w:afterLines="50"/>
      <w:jc w:val="left"/>
    </w:pPr>
    <w:rPr>
      <w:rFonts w:ascii="宋体"/>
      <w:snapToGrid w:val="0"/>
      <w:kern w:val="0"/>
      <w:szCs w:val="20"/>
    </w:rPr>
  </w:style>
  <w:style w:type="paragraph" w:customStyle="1" w:styleId="1098">
    <w:name w:val="paragraph1"/>
    <w:basedOn w:val="1"/>
    <w:autoRedefine/>
    <w:qFormat/>
    <w:uiPriority w:val="0"/>
    <w:pPr>
      <w:adjustRightInd/>
      <w:spacing w:afterLines="30" w:line="360" w:lineRule="auto"/>
      <w:ind w:firstLine="420" w:firstLineChars="200"/>
    </w:pPr>
    <w:rPr>
      <w:rFonts w:eastAsia="楷体_GB2312"/>
      <w:sz w:val="24"/>
      <w:szCs w:val="20"/>
    </w:rPr>
  </w:style>
  <w:style w:type="paragraph" w:customStyle="1" w:styleId="1099">
    <w:name w:val="Bullet2"/>
    <w:basedOn w:val="1"/>
    <w:autoRedefine/>
    <w:qFormat/>
    <w:uiPriority w:val="0"/>
    <w:pPr>
      <w:adjustRightInd/>
      <w:spacing w:afterLines="50"/>
      <w:ind w:left="1440" w:hanging="360"/>
      <w:jc w:val="left"/>
    </w:pPr>
    <w:rPr>
      <w:rFonts w:ascii="宋体"/>
      <w:snapToGrid w:val="0"/>
      <w:color w:val="000080"/>
      <w:kern w:val="0"/>
      <w:szCs w:val="20"/>
    </w:rPr>
  </w:style>
  <w:style w:type="paragraph" w:customStyle="1" w:styleId="1100">
    <w:name w:val="xl63"/>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1">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2">
    <w:name w:val="未处理的提及3"/>
    <w:basedOn w:val="74"/>
    <w:autoRedefine/>
    <w:semiHidden/>
    <w:unhideWhenUsed/>
    <w:qFormat/>
    <w:uiPriority w:val="99"/>
    <w:rPr>
      <w:color w:val="605E5C"/>
      <w:shd w:val="clear" w:color="auto" w:fill="E1DFDD"/>
    </w:rPr>
  </w:style>
  <w:style w:type="character" w:customStyle="1" w:styleId="1103">
    <w:name w:val="Unresolved Mention"/>
    <w:basedOn w:val="74"/>
    <w:autoRedefine/>
    <w:semiHidden/>
    <w:unhideWhenUsed/>
    <w:qFormat/>
    <w:uiPriority w:val="99"/>
    <w:rPr>
      <w:color w:val="605E5C"/>
      <w:shd w:val="clear" w:color="auto" w:fill="E1DFDD"/>
    </w:rPr>
  </w:style>
  <w:style w:type="paragraph" w:styleId="1104">
    <w:name w:val="List Paragraph"/>
    <w:basedOn w:val="1"/>
    <w:autoRedefine/>
    <w:qFormat/>
    <w:uiPriority w:val="34"/>
    <w:pPr>
      <w:adjustRightInd/>
      <w:ind w:firstLine="420" w:firstLineChars="200"/>
    </w:pPr>
    <w:rPr>
      <w:rFonts w:asciiTheme="minorHAnsi" w:hAnsiTheme="minorHAnsi" w:eastAsiaTheme="minorEastAsia" w:cstheme="minorBidi"/>
      <w:szCs w:val="22"/>
    </w:rPr>
  </w:style>
  <w:style w:type="paragraph" w:customStyle="1" w:styleId="1105">
    <w:name w:val="font0"/>
    <w:basedOn w:val="1"/>
    <w:autoRedefine/>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7">
    <w:name w:val="xl9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1">
    <w:name w:val="xl10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2">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3">
    <w:name w:val="xl10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3"/>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6">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7">
    <w:name w:val="xl10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7"/>
    <w:basedOn w:val="1"/>
    <w:autoRedefine/>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9">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0">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2">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3">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4">
    <w:name w:val="xl113"/>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6">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7">
    <w:name w:val="xl11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30">
    <w:name w:val="xl11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34495</Words>
  <Characters>37014</Characters>
  <Lines>51</Lines>
  <Paragraphs>81</Paragraphs>
  <TotalTime>54</TotalTime>
  <ScaleCrop>false</ScaleCrop>
  <LinksUpToDate>false</LinksUpToDate>
  <CharactersWithSpaces>38528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2024-08-05T06:49:00Z</dcterms:created>
  <dc:creator>玥</dc:creator>
  <cp:lastModifiedBy>鸟</cp:lastModifiedBy>
  <cp:lastPrinted>2023-12-07T06:11:00Z</cp:lastPrinted>
  <dcterms:modified xsi:type="dcterms:W3CDTF">2024-08-07T07:15:37Z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5C844FB350A6476B96AFA9BCA88A1EDB_13</vt:lpwstr>
  </property>
</Properties>
</file>