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61E1A">
      <w:pPr>
        <w:spacing w:line="360" w:lineRule="auto"/>
        <w:jc w:val="center"/>
        <w:rPr>
          <w:rFonts w:ascii="宋体" w:hAnsi="宋体" w:cs="宋体"/>
          <w:b/>
          <w:sz w:val="24"/>
          <w:highlight w:val="none"/>
        </w:rPr>
      </w:pPr>
    </w:p>
    <w:p w14:paraId="02E33552">
      <w:pPr>
        <w:adjustRightInd/>
        <w:spacing w:line="360" w:lineRule="auto"/>
        <w:jc w:val="center"/>
        <w:rPr>
          <w:rFonts w:hint="eastAsia" w:ascii="宋体" w:hAnsi="宋体" w:cs="宋体"/>
          <w:color w:val="auto"/>
          <w:sz w:val="44"/>
          <w:szCs w:val="44"/>
          <w:highlight w:val="none"/>
          <w:lang w:eastAsia="zh-CN"/>
        </w:rPr>
      </w:pPr>
    </w:p>
    <w:p w14:paraId="755D93FE">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淳安县各医疗机构2025-2026年度医疗责任险采购项目</w:t>
      </w:r>
    </w:p>
    <w:p w14:paraId="3DEF2FE7">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42DB6AA">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4C3F63C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E46126C">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ZJCZZF[2025]01号</w:t>
      </w:r>
    </w:p>
    <w:p w14:paraId="77A00E68">
      <w:pPr>
        <w:adjustRightInd/>
        <w:spacing w:line="360" w:lineRule="auto"/>
        <w:rPr>
          <w:rFonts w:ascii="宋体" w:hAnsi="宋体" w:cs="宋体"/>
          <w:color w:val="auto"/>
          <w:sz w:val="28"/>
          <w:szCs w:val="20"/>
          <w:highlight w:val="none"/>
        </w:rPr>
      </w:pPr>
    </w:p>
    <w:p w14:paraId="27403B3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F6A1A9B">
      <w:pPr>
        <w:spacing w:line="360" w:lineRule="auto"/>
        <w:jc w:val="center"/>
        <w:rPr>
          <w:rFonts w:ascii="宋体" w:hAnsi="宋体" w:cs="宋体"/>
          <w:b/>
          <w:color w:val="auto"/>
          <w:sz w:val="44"/>
          <w:szCs w:val="44"/>
          <w:highlight w:val="none"/>
        </w:rPr>
      </w:pPr>
    </w:p>
    <w:p w14:paraId="242CF975">
      <w:pPr>
        <w:pStyle w:val="23"/>
      </w:pPr>
    </w:p>
    <w:p w14:paraId="104E72B2">
      <w:pPr>
        <w:spacing w:line="360" w:lineRule="auto"/>
        <w:jc w:val="center"/>
        <w:rPr>
          <w:rFonts w:ascii="宋体" w:hAnsi="宋体" w:cs="宋体"/>
          <w:b/>
          <w:color w:val="auto"/>
          <w:sz w:val="44"/>
          <w:szCs w:val="44"/>
          <w:highlight w:val="none"/>
        </w:rPr>
      </w:pPr>
    </w:p>
    <w:p w14:paraId="3F82CCA4">
      <w:pPr>
        <w:pStyle w:val="2"/>
      </w:pPr>
    </w:p>
    <w:p w14:paraId="4C131EE7">
      <w:pPr>
        <w:spacing w:line="360" w:lineRule="auto"/>
        <w:jc w:val="center"/>
        <w:rPr>
          <w:rFonts w:ascii="宋体" w:hAnsi="宋体" w:cs="宋体"/>
          <w:color w:val="auto"/>
          <w:sz w:val="24"/>
          <w:highlight w:val="none"/>
        </w:rPr>
      </w:pPr>
    </w:p>
    <w:p w14:paraId="20C8EB2A">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淳安县卫生健康局</w:t>
      </w:r>
    </w:p>
    <w:p w14:paraId="49B512BD">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浙江诚正工程管理有限公司</w:t>
      </w:r>
    </w:p>
    <w:p w14:paraId="2ADCB04D">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二十四</w:t>
      </w:r>
      <w:r>
        <w:rPr>
          <w:rFonts w:hint="eastAsia" w:ascii="宋体" w:hAnsi="宋体" w:cs="宋体"/>
          <w:bCs/>
          <w:color w:val="auto"/>
          <w:sz w:val="32"/>
          <w:szCs w:val="32"/>
          <w:highlight w:val="none"/>
        </w:rPr>
        <w:t>日</w:t>
      </w:r>
    </w:p>
    <w:p w14:paraId="01EAA418">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29E5C63D">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54D50DF0">
      <w:pPr>
        <w:spacing w:line="360" w:lineRule="auto"/>
        <w:rPr>
          <w:rFonts w:ascii="宋体" w:hAnsi="宋体" w:cs="宋体"/>
          <w:sz w:val="32"/>
          <w:szCs w:val="32"/>
          <w:highlight w:val="none"/>
        </w:rPr>
      </w:pPr>
    </w:p>
    <w:p w14:paraId="44447B51">
      <w:pPr>
        <w:spacing w:line="360" w:lineRule="auto"/>
        <w:rPr>
          <w:rFonts w:ascii="宋体" w:hAnsi="宋体" w:cs="宋体"/>
          <w:sz w:val="32"/>
          <w:szCs w:val="32"/>
          <w:highlight w:val="none"/>
        </w:rPr>
      </w:pPr>
    </w:p>
    <w:p w14:paraId="5E9F0FA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640570E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4C5C076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4C50E244">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7B8FB8B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75CCD1A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76A3D584">
      <w:pPr>
        <w:spacing w:line="360" w:lineRule="auto"/>
        <w:ind w:firstLine="549" w:firstLineChars="229"/>
        <w:rPr>
          <w:rFonts w:ascii="宋体" w:hAnsi="宋体" w:cs="宋体"/>
          <w:sz w:val="24"/>
          <w:highlight w:val="none"/>
        </w:rPr>
      </w:pPr>
      <w:bookmarkStart w:id="1" w:name="_Hlt91233176"/>
      <w:bookmarkEnd w:id="1"/>
      <w:bookmarkStart w:id="2" w:name="_Toc91899869"/>
    </w:p>
    <w:p w14:paraId="1DC3DC3D">
      <w:pPr>
        <w:spacing w:line="360" w:lineRule="auto"/>
        <w:ind w:firstLine="549" w:firstLineChars="229"/>
        <w:rPr>
          <w:rFonts w:ascii="宋体" w:hAnsi="宋体" w:cs="宋体"/>
          <w:sz w:val="24"/>
          <w:highlight w:val="none"/>
        </w:rPr>
      </w:pPr>
    </w:p>
    <w:p w14:paraId="7E82709E">
      <w:pPr>
        <w:spacing w:line="360" w:lineRule="auto"/>
        <w:ind w:firstLine="549" w:firstLineChars="229"/>
        <w:rPr>
          <w:rFonts w:ascii="宋体" w:hAnsi="宋体" w:cs="宋体"/>
          <w:sz w:val="24"/>
          <w:highlight w:val="none"/>
        </w:rPr>
      </w:pPr>
    </w:p>
    <w:p w14:paraId="40AE9E5E">
      <w:pPr>
        <w:spacing w:line="360" w:lineRule="auto"/>
        <w:ind w:firstLine="549" w:firstLineChars="229"/>
        <w:rPr>
          <w:rFonts w:ascii="宋体" w:hAnsi="宋体" w:cs="宋体"/>
          <w:sz w:val="24"/>
          <w:highlight w:val="none"/>
        </w:rPr>
      </w:pPr>
    </w:p>
    <w:p w14:paraId="1B6F42B7">
      <w:pPr>
        <w:spacing w:line="360" w:lineRule="auto"/>
        <w:ind w:firstLine="549" w:firstLineChars="229"/>
        <w:rPr>
          <w:rFonts w:ascii="宋体" w:hAnsi="宋体" w:cs="宋体"/>
          <w:sz w:val="24"/>
          <w:highlight w:val="none"/>
        </w:rPr>
      </w:pPr>
    </w:p>
    <w:p w14:paraId="772F9281">
      <w:pPr>
        <w:spacing w:line="360" w:lineRule="auto"/>
        <w:ind w:firstLine="549" w:firstLineChars="229"/>
        <w:rPr>
          <w:rFonts w:ascii="宋体" w:hAnsi="宋体" w:cs="宋体"/>
          <w:sz w:val="24"/>
          <w:highlight w:val="none"/>
        </w:rPr>
      </w:pPr>
    </w:p>
    <w:p w14:paraId="4BE9B632">
      <w:pPr>
        <w:spacing w:line="360" w:lineRule="auto"/>
        <w:ind w:firstLine="549" w:firstLineChars="229"/>
        <w:rPr>
          <w:rFonts w:ascii="宋体" w:hAnsi="宋体" w:cs="宋体"/>
          <w:sz w:val="24"/>
          <w:highlight w:val="none"/>
        </w:rPr>
      </w:pPr>
    </w:p>
    <w:p w14:paraId="40782BF4">
      <w:pPr>
        <w:spacing w:line="360" w:lineRule="auto"/>
        <w:ind w:firstLine="549" w:firstLineChars="229"/>
        <w:rPr>
          <w:rFonts w:ascii="宋体" w:hAnsi="宋体" w:cs="宋体"/>
          <w:sz w:val="24"/>
          <w:highlight w:val="none"/>
        </w:rPr>
      </w:pPr>
    </w:p>
    <w:p w14:paraId="173B12E6">
      <w:pPr>
        <w:spacing w:line="360" w:lineRule="auto"/>
        <w:ind w:firstLine="549" w:firstLineChars="229"/>
        <w:rPr>
          <w:rFonts w:ascii="宋体" w:hAnsi="宋体" w:cs="宋体"/>
          <w:sz w:val="24"/>
          <w:highlight w:val="none"/>
        </w:rPr>
      </w:pPr>
    </w:p>
    <w:p w14:paraId="42143DD8">
      <w:pPr>
        <w:spacing w:line="360" w:lineRule="auto"/>
        <w:ind w:firstLine="549" w:firstLineChars="229"/>
        <w:rPr>
          <w:rFonts w:ascii="宋体" w:hAnsi="宋体" w:cs="宋体"/>
          <w:sz w:val="24"/>
          <w:highlight w:val="none"/>
        </w:rPr>
      </w:pPr>
    </w:p>
    <w:p w14:paraId="714CAF16">
      <w:pPr>
        <w:spacing w:line="360" w:lineRule="auto"/>
        <w:ind w:firstLine="549" w:firstLineChars="229"/>
        <w:rPr>
          <w:rFonts w:ascii="宋体" w:hAnsi="宋体" w:cs="宋体"/>
          <w:sz w:val="24"/>
          <w:highlight w:val="none"/>
        </w:rPr>
      </w:pPr>
    </w:p>
    <w:p w14:paraId="0830B1A6">
      <w:pPr>
        <w:spacing w:line="360" w:lineRule="auto"/>
        <w:ind w:firstLine="549" w:firstLineChars="229"/>
        <w:rPr>
          <w:rFonts w:ascii="宋体" w:hAnsi="宋体" w:cs="宋体"/>
          <w:sz w:val="24"/>
          <w:highlight w:val="none"/>
        </w:rPr>
      </w:pPr>
    </w:p>
    <w:p w14:paraId="12E6673C">
      <w:pPr>
        <w:spacing w:line="360" w:lineRule="auto"/>
        <w:ind w:firstLine="549" w:firstLineChars="229"/>
        <w:rPr>
          <w:rFonts w:ascii="宋体" w:hAnsi="宋体" w:cs="宋体"/>
          <w:sz w:val="24"/>
          <w:highlight w:val="none"/>
        </w:rPr>
      </w:pPr>
    </w:p>
    <w:p w14:paraId="41E3DD7C">
      <w:pPr>
        <w:spacing w:line="360" w:lineRule="auto"/>
        <w:rPr>
          <w:rFonts w:ascii="宋体" w:hAnsi="宋体" w:cs="宋体"/>
          <w:sz w:val="24"/>
          <w:highlight w:val="none"/>
        </w:rPr>
      </w:pPr>
    </w:p>
    <w:p w14:paraId="23D09086">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36263603">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7EA58F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淳安县各医疗机构2025-2026年度医疗责任险采购项目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u w:val="single"/>
          <w:lang w:eastAsia="zh-CN"/>
        </w:rPr>
        <w:t>2025</w:t>
      </w:r>
      <w:r>
        <w:rPr>
          <w:rStyle w:val="76"/>
          <w:rFonts w:hint="eastAsia" w:asciiTheme="minorEastAsia" w:hAnsiTheme="minorEastAsia" w:eastAsiaTheme="minorEastAsia" w:cstheme="minorEastAsia"/>
          <w:snapToGrid/>
          <w:color w:val="auto"/>
          <w:kern w:val="2"/>
          <w:sz w:val="24"/>
          <w:szCs w:val="24"/>
          <w:highlight w:val="none"/>
          <w:u w:val="single"/>
          <w:lang w:eastAsia="zh-CN"/>
        </w:rPr>
        <w:t>年</w:t>
      </w:r>
      <w:r>
        <w:rPr>
          <w:rStyle w:val="76"/>
          <w:rFonts w:hint="eastAsia" w:ascii="宋体" w:hAnsi="宋体" w:cs="宋体"/>
          <w:snapToGrid/>
          <w:color w:val="auto"/>
          <w:kern w:val="2"/>
          <w:sz w:val="24"/>
          <w:szCs w:val="24"/>
          <w:highlight w:val="none"/>
          <w:u w:val="single"/>
          <w:lang w:val="en-US" w:eastAsia="zh-CN"/>
        </w:rPr>
        <w:t>2</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13</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Style w:val="76"/>
          <w:rFonts w:hint="eastAsia" w:ascii="宋体" w:hAnsi="宋体" w:eastAsia="宋体" w:cs="宋体"/>
          <w:bCs/>
          <w:snapToGrid/>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31DCFD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38C226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ZJCZZF[2025]01号</w:t>
      </w:r>
    </w:p>
    <w:p w14:paraId="05E520E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淳安县各医疗机构2025-2026年度医疗责任险采购项目</w:t>
      </w:r>
    </w:p>
    <w:p w14:paraId="4A0AC1A8">
      <w:pPr>
        <w:keepNext w:val="0"/>
        <w:keepLines w:val="0"/>
        <w:pageBreakBefore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5260000.00</w:t>
      </w:r>
    </w:p>
    <w:p w14:paraId="3672022A">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5260000.00</w:t>
      </w:r>
    </w:p>
    <w:p w14:paraId="4E2835BF">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采购需求：</w:t>
      </w:r>
      <w:r>
        <w:rPr>
          <w:rFonts w:hint="eastAsia" w:ascii="宋体" w:hAnsi="宋体" w:cs="宋体"/>
          <w:color w:val="auto"/>
          <w:sz w:val="24"/>
          <w:highlight w:val="none"/>
          <w:lang w:eastAsia="zh-CN"/>
        </w:rPr>
        <w:t>淳安县各医疗机构2025-2026年度医疗责任险</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lang w:eastAsia="zh-CN"/>
        </w:rPr>
        <w:t>采购</w:t>
      </w:r>
      <w:r>
        <w:rPr>
          <w:rFonts w:hint="eastAsia" w:ascii="宋体" w:hAnsi="宋体" w:eastAsia="宋体" w:cs="宋体"/>
          <w:b w:val="0"/>
          <w:bCs/>
          <w:color w:val="auto"/>
          <w:sz w:val="24"/>
          <w:highlight w:val="none"/>
          <w:lang w:eastAsia="zh-CN"/>
        </w:rPr>
        <w:t>。具</w:t>
      </w:r>
      <w:r>
        <w:rPr>
          <w:rFonts w:hint="eastAsia" w:ascii="宋体" w:hAnsi="宋体" w:eastAsia="宋体" w:cs="宋体"/>
          <w:color w:val="auto"/>
          <w:sz w:val="24"/>
          <w:highlight w:val="none"/>
          <w:lang w:eastAsia="zh-CN"/>
        </w:rPr>
        <w:t>体以招标文件第三部分采购需求为准，供应商可点击本公告下方“浏览采购文件”查看采购需求。</w:t>
      </w:r>
    </w:p>
    <w:p w14:paraId="181BE74F">
      <w:pPr>
        <w:pStyle w:val="131"/>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hint="eastAsia" w:ascii="宋体" w:hAnsi="宋体" w:eastAsia="宋体" w:cs="宋体"/>
          <w:b w:val="0"/>
          <w:bCs/>
          <w:color w:val="auto"/>
          <w:highlight w:val="none"/>
          <w:lang w:val="en-US" w:eastAsia="zh-CN"/>
        </w:rPr>
      </w:pPr>
      <w:r>
        <w:rPr>
          <w:rFonts w:hint="eastAsia" w:ascii="宋体" w:hAnsi="宋体" w:eastAsia="宋体" w:cs="宋体"/>
          <w:b/>
          <w:color w:val="auto"/>
          <w:highlight w:val="none"/>
        </w:rPr>
        <w:t>合同履约期限：</w:t>
      </w:r>
      <w:r>
        <w:rPr>
          <w:rFonts w:hint="eastAsia" w:ascii="宋体" w:hAnsi="宋体" w:eastAsia="宋体" w:cs="宋体"/>
          <w:b w:val="0"/>
          <w:bCs/>
          <w:color w:val="auto"/>
          <w:highlight w:val="none"/>
        </w:rPr>
        <w:t>服务期限两年。</w:t>
      </w:r>
    </w:p>
    <w:p w14:paraId="23CC96FB">
      <w:pPr>
        <w:pStyle w:val="15"/>
        <w:keepNext w:val="0"/>
        <w:keepLines w:val="0"/>
        <w:pageBreakBefore w:val="0"/>
        <w:kinsoku/>
        <w:wordWrap/>
        <w:overflowPunct/>
        <w:topLinePunct w:val="0"/>
        <w:autoSpaceDE/>
        <w:autoSpaceDN/>
        <w:bidi w:val="0"/>
        <w:adjustRightInd w:val="0"/>
        <w:snapToGrid w:val="0"/>
        <w:spacing w:line="360" w:lineRule="auto"/>
        <w:ind w:firstLine="480"/>
        <w:textAlignment w:val="auto"/>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9D61279">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269112D0">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11D75CA">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52D1C1BB">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CDF544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DAD99A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2977C3C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4D079AD4">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7159DFC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8C8A47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B585C1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53F23E4">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50898254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6561DEAC">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60711229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投标人必须为经国家保险监督管理机构批准在中华人民共和国境内设立和营业的，并具有《保险公司法人许可证》或《经营保险业务许可证》</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保险法第四章保险经营规则第九十五、九十六条，经国家保险监督管理机构批准设立且持有《中华人民共和国经营保险业务许可证》</w:t>
      </w:r>
      <w:r>
        <w:rPr>
          <w:rFonts w:hint="eastAsia" w:ascii="宋体" w:hAnsi="宋体" w:cs="宋体"/>
          <w:color w:val="auto"/>
          <w:sz w:val="24"/>
          <w:highlight w:val="none"/>
        </w:rPr>
        <w:t>。</w:t>
      </w:r>
    </w:p>
    <w:p w14:paraId="630D8E90">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3EB3ED4">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2234D6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13</w:t>
      </w:r>
      <w:bookmarkStart w:id="517" w:name="_GoBack"/>
      <w:bookmarkEnd w:id="517"/>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51E928C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0E4DDF0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5F394F6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16D3474">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C05CE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ascii="宋体" w:hAnsi="宋体" w:cs="宋体"/>
          <w:snapToGrid/>
          <w:color w:val="auto"/>
          <w:kern w:val="2"/>
          <w:sz w:val="24"/>
          <w:szCs w:val="24"/>
          <w:highlight w:val="none"/>
          <w:u w:val="single"/>
          <w:lang w:eastAsia="zh-CN"/>
        </w:rPr>
        <w:t>2025</w:t>
      </w:r>
      <w:r>
        <w:rPr>
          <w:rStyle w:val="76"/>
          <w:rFonts w:hint="eastAsia" w:asciiTheme="minorEastAsia" w:hAnsiTheme="minorEastAsia" w:eastAsiaTheme="minorEastAsia" w:cstheme="minorEastAsia"/>
          <w:snapToGrid/>
          <w:color w:val="auto"/>
          <w:kern w:val="2"/>
          <w:sz w:val="24"/>
          <w:szCs w:val="24"/>
          <w:highlight w:val="none"/>
          <w:u w:val="single"/>
          <w:lang w:eastAsia="zh-CN"/>
        </w:rPr>
        <w:t>年</w:t>
      </w:r>
      <w:r>
        <w:rPr>
          <w:rStyle w:val="76"/>
          <w:rFonts w:hint="eastAsia" w:ascii="宋体" w:hAnsi="宋体" w:cs="宋体"/>
          <w:snapToGrid/>
          <w:color w:val="auto"/>
          <w:kern w:val="2"/>
          <w:sz w:val="24"/>
          <w:szCs w:val="24"/>
          <w:highlight w:val="none"/>
          <w:u w:val="single"/>
          <w:lang w:val="en-US" w:eastAsia="zh-CN"/>
        </w:rPr>
        <w:t>2</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13</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highlight w:val="none"/>
        </w:rPr>
        <w:t>（北京时间）</w:t>
      </w:r>
    </w:p>
    <w:p w14:paraId="3E33B4D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01C290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cs="宋体"/>
          <w:snapToGrid/>
          <w:color w:val="auto"/>
          <w:kern w:val="2"/>
          <w:sz w:val="24"/>
          <w:szCs w:val="24"/>
          <w:highlight w:val="none"/>
          <w:u w:val="single"/>
          <w:lang w:eastAsia="zh-CN"/>
        </w:rPr>
        <w:t>2025</w:t>
      </w:r>
      <w:r>
        <w:rPr>
          <w:rStyle w:val="76"/>
          <w:rFonts w:hint="eastAsia" w:asciiTheme="minorEastAsia" w:hAnsiTheme="minorEastAsia" w:eastAsiaTheme="minorEastAsia" w:cstheme="minorEastAsia"/>
          <w:snapToGrid/>
          <w:color w:val="auto"/>
          <w:kern w:val="2"/>
          <w:sz w:val="24"/>
          <w:szCs w:val="24"/>
          <w:highlight w:val="none"/>
          <w:u w:val="single"/>
          <w:lang w:eastAsia="zh-CN"/>
        </w:rPr>
        <w:t>年</w:t>
      </w:r>
      <w:r>
        <w:rPr>
          <w:rStyle w:val="76"/>
          <w:rFonts w:hint="eastAsia" w:ascii="宋体" w:hAnsi="宋体" w:cs="宋体"/>
          <w:snapToGrid/>
          <w:color w:val="auto"/>
          <w:kern w:val="2"/>
          <w:sz w:val="24"/>
          <w:szCs w:val="24"/>
          <w:highlight w:val="none"/>
          <w:u w:val="single"/>
          <w:lang w:val="en-US" w:eastAsia="zh-CN"/>
        </w:rPr>
        <w:t>2</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13</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30</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p>
    <w:p w14:paraId="6CCA47C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93A2D44">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BC5F4E1">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0E3FE02F">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327C0C6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451A722B">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4C53B03">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909B119">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406343CE">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1E56786">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1.采购人信息</w:t>
      </w:r>
    </w:p>
    <w:p w14:paraId="7C7BED1C">
      <w:pPr>
        <w:spacing w:line="360" w:lineRule="auto"/>
        <w:ind w:firstLine="480"/>
        <w:rPr>
          <w:rFonts w:hint="eastAsia" w:ascii="宋体" w:hAnsi="宋体" w:eastAsia="宋体" w:cs="宋体"/>
          <w:sz w:val="24"/>
          <w:highlight w:val="none"/>
          <w:lang w:eastAsia="zh-CN"/>
        </w:rPr>
      </w:pPr>
      <w:r>
        <w:rPr>
          <w:rFonts w:hint="eastAsia" w:ascii="宋体" w:hAnsi="宋体" w:eastAsia="宋体" w:cs="宋体"/>
          <w:sz w:val="24"/>
          <w:highlight w:val="none"/>
        </w:rPr>
        <w:t xml:space="preserve">名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称：</w:t>
      </w:r>
      <w:r>
        <w:rPr>
          <w:rFonts w:hint="eastAsia" w:ascii="宋体" w:hAnsi="宋体" w:cs="宋体"/>
          <w:sz w:val="24"/>
          <w:highlight w:val="none"/>
          <w:lang w:eastAsia="zh-CN"/>
        </w:rPr>
        <w:t>淳安县卫生健康局</w:t>
      </w:r>
    </w:p>
    <w:p w14:paraId="441F16C3">
      <w:pPr>
        <w:spacing w:line="360" w:lineRule="auto"/>
        <w:ind w:firstLine="480"/>
        <w:rPr>
          <w:rFonts w:hint="eastAsia" w:ascii="宋体" w:hAnsi="宋体" w:eastAsia="宋体" w:cs="宋体"/>
          <w:sz w:val="24"/>
          <w:highlight w:val="none"/>
          <w:lang w:val="zh-CN"/>
        </w:rPr>
      </w:pPr>
      <w:r>
        <w:rPr>
          <w:rFonts w:hint="eastAsia" w:ascii="宋体" w:hAnsi="宋体" w:eastAsia="宋体" w:cs="宋体"/>
          <w:sz w:val="24"/>
          <w:highlight w:val="none"/>
        </w:rPr>
        <w:t xml:space="preserve">地 </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 xml:space="preserve"> 址：淳安县千岛湖镇新安东路491号</w:t>
      </w:r>
    </w:p>
    <w:p w14:paraId="19464364">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项目联系人（询问）：徐夏林</w:t>
      </w:r>
    </w:p>
    <w:p w14:paraId="1DAA8182">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项目联系方式（询问）：0571-89600561</w:t>
      </w:r>
    </w:p>
    <w:p w14:paraId="0B1507A2">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 xml:space="preserve">质疑联系人：方浏瑾   </w:t>
      </w:r>
    </w:p>
    <w:p w14:paraId="69116465">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质疑联系方式：13777406130</w:t>
      </w:r>
    </w:p>
    <w:p w14:paraId="7ECDAD7D">
      <w:pPr>
        <w:spacing w:line="360" w:lineRule="auto"/>
        <w:rPr>
          <w:rFonts w:ascii="宋体" w:hAnsi="宋体" w:cs="宋体"/>
          <w:sz w:val="24"/>
          <w:highlight w:val="none"/>
        </w:rPr>
      </w:pPr>
      <w:r>
        <w:rPr>
          <w:rFonts w:hint="eastAsia" w:ascii="宋体" w:hAnsi="宋体" w:cs="宋体"/>
          <w:color w:val="auto"/>
          <w:sz w:val="24"/>
          <w:highlight w:val="none"/>
        </w:rPr>
        <w:t xml:space="preserve"> </w:t>
      </w:r>
      <w:r>
        <w:rPr>
          <w:rFonts w:hint="eastAsia" w:ascii="宋体" w:hAnsi="宋体" w:cs="宋体"/>
          <w:sz w:val="24"/>
          <w:highlight w:val="none"/>
        </w:rPr>
        <w:t xml:space="preserve">    2.采购代理机构信息            </w:t>
      </w:r>
    </w:p>
    <w:p w14:paraId="478FC720">
      <w:pPr>
        <w:spacing w:line="360" w:lineRule="auto"/>
        <w:ind w:firstLine="480"/>
        <w:rPr>
          <w:rFonts w:ascii="宋体" w:hAnsi="宋体" w:cs="宋体"/>
          <w:sz w:val="24"/>
          <w:highlight w:val="none"/>
        </w:rPr>
      </w:pPr>
      <w:r>
        <w:rPr>
          <w:rFonts w:hint="eastAsia" w:ascii="宋体" w:hAnsi="宋体" w:cs="宋体"/>
          <w:sz w:val="24"/>
          <w:highlight w:val="none"/>
        </w:rPr>
        <w:t>名    称：浙江</w:t>
      </w:r>
      <w:r>
        <w:rPr>
          <w:rFonts w:hint="eastAsia" w:ascii="宋体" w:hAnsi="宋体" w:cs="宋体"/>
          <w:sz w:val="24"/>
          <w:highlight w:val="none"/>
          <w:lang w:eastAsia="zh-CN"/>
        </w:rPr>
        <w:t>诚正</w:t>
      </w:r>
      <w:r>
        <w:rPr>
          <w:rFonts w:hint="eastAsia" w:ascii="宋体" w:hAnsi="宋体" w:cs="宋体"/>
          <w:sz w:val="24"/>
          <w:highlight w:val="none"/>
        </w:rPr>
        <w:t>工程管理有限公司</w:t>
      </w:r>
    </w:p>
    <w:p w14:paraId="1071A5C8">
      <w:pPr>
        <w:spacing w:line="360" w:lineRule="auto"/>
        <w:ind w:firstLine="480"/>
        <w:rPr>
          <w:rFonts w:ascii="宋体" w:hAnsi="宋体" w:cs="宋体"/>
          <w:sz w:val="24"/>
          <w:highlight w:val="none"/>
        </w:rPr>
      </w:pPr>
      <w:r>
        <w:rPr>
          <w:rFonts w:hint="eastAsia" w:ascii="宋体" w:hAnsi="宋体" w:cs="宋体"/>
          <w:sz w:val="24"/>
          <w:highlight w:val="none"/>
        </w:rPr>
        <w:t>地    址：浙江省淳安县千岛湖镇青春路2号3楼。</w:t>
      </w:r>
    </w:p>
    <w:p w14:paraId="1FB0A22B">
      <w:pPr>
        <w:spacing w:line="360" w:lineRule="auto"/>
        <w:ind w:firstLine="480"/>
        <w:rPr>
          <w:rFonts w:ascii="宋体" w:hAnsi="宋体" w:cs="宋体"/>
          <w:sz w:val="24"/>
          <w:highlight w:val="none"/>
        </w:rPr>
      </w:pPr>
      <w:r>
        <w:rPr>
          <w:rFonts w:hint="eastAsia" w:ascii="宋体" w:hAnsi="宋体" w:cs="宋体"/>
          <w:sz w:val="24"/>
          <w:highlight w:val="none"/>
        </w:rPr>
        <w:t>传    真： 0571-65066887</w:t>
      </w:r>
    </w:p>
    <w:p w14:paraId="1340BEE3">
      <w:pPr>
        <w:spacing w:line="360" w:lineRule="auto"/>
        <w:ind w:firstLine="480"/>
        <w:rPr>
          <w:rFonts w:hint="eastAsia" w:ascii="宋体" w:hAnsi="宋体" w:eastAsia="宋体" w:cs="宋体"/>
          <w:sz w:val="24"/>
          <w:highlight w:val="none"/>
          <w:lang w:eastAsia="zh-CN"/>
        </w:rPr>
      </w:pPr>
      <w:r>
        <w:rPr>
          <w:rFonts w:hint="eastAsia" w:ascii="宋体" w:hAnsi="宋体" w:cs="宋体"/>
          <w:sz w:val="24"/>
          <w:highlight w:val="none"/>
        </w:rPr>
        <w:t>项目联系人（询问）：王嘉</w:t>
      </w:r>
    </w:p>
    <w:p w14:paraId="45322A73">
      <w:pPr>
        <w:spacing w:line="360" w:lineRule="auto"/>
        <w:ind w:firstLine="480"/>
        <w:rPr>
          <w:rFonts w:ascii="宋体" w:hAnsi="宋体" w:cs="宋体"/>
          <w:sz w:val="24"/>
          <w:highlight w:val="none"/>
        </w:rPr>
      </w:pPr>
      <w:r>
        <w:rPr>
          <w:rFonts w:hint="eastAsia" w:ascii="宋体" w:hAnsi="宋体" w:cs="宋体"/>
          <w:sz w:val="24"/>
          <w:highlight w:val="none"/>
        </w:rPr>
        <w:t>项目联系方式（询问）：0571-65066887</w:t>
      </w:r>
    </w:p>
    <w:p w14:paraId="56BDD25A">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质疑联系人：</w:t>
      </w:r>
      <w:r>
        <w:rPr>
          <w:rFonts w:hint="eastAsia" w:ascii="宋体" w:hAnsi="宋体" w:cs="宋体"/>
          <w:sz w:val="24"/>
          <w:highlight w:val="none"/>
          <w:lang w:val="en-US" w:eastAsia="zh-CN"/>
        </w:rPr>
        <w:t>方建成</w:t>
      </w:r>
    </w:p>
    <w:p w14:paraId="3DE8798D">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质疑联系方式：0571-65066887</w:t>
      </w:r>
    </w:p>
    <w:p w14:paraId="48274574">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3.同级政府采购监督管理部门            </w:t>
      </w:r>
    </w:p>
    <w:p w14:paraId="642BB2E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称：淳安县财政局、浙江省政府采购行政裁决服务中心（杭州）</w:t>
      </w:r>
    </w:p>
    <w:p w14:paraId="6092C50C">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4052AF9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6CB74884">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2572B8CA">
      <w:pPr>
        <w:spacing w:line="360" w:lineRule="auto"/>
        <w:ind w:firstLine="480"/>
        <w:rPr>
          <w:rFonts w:hint="eastAsia" w:ascii="宋体" w:hAnsi="宋体" w:eastAsia="宋体" w:cs="宋体"/>
          <w:sz w:val="24"/>
          <w:highlight w:val="none"/>
        </w:rPr>
      </w:pPr>
      <w:r>
        <w:rPr>
          <w:rFonts w:hint="eastAsia" w:ascii="宋体" w:hAnsi="宋体" w:cs="宋体"/>
          <w:color w:val="auto"/>
          <w:sz w:val="24"/>
          <w:highlight w:val="none"/>
        </w:rPr>
        <w:t>监督投诉电话：0571-87227671，0571-87800218</w:t>
      </w:r>
      <w:r>
        <w:rPr>
          <w:rFonts w:hint="eastAsia" w:ascii="宋体" w:hAnsi="宋体" w:eastAsia="宋体" w:cs="宋体"/>
          <w:sz w:val="24"/>
          <w:highlight w:val="none"/>
        </w:rPr>
        <w:t xml:space="preserve">   </w:t>
      </w:r>
    </w:p>
    <w:p w14:paraId="3AD84D45">
      <w:pPr>
        <w:spacing w:line="360" w:lineRule="auto"/>
        <w:ind w:firstLine="480"/>
        <w:rPr>
          <w:rFonts w:hint="eastAsia" w:ascii="宋体" w:hAnsi="宋体" w:eastAsia="宋体" w:cs="宋体"/>
          <w:sz w:val="24"/>
          <w:highlight w:val="none"/>
        </w:rPr>
      </w:pPr>
      <w:r>
        <w:rPr>
          <w:rFonts w:hint="eastAsia" w:ascii="宋体" w:hAnsi="宋体" w:eastAsia="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eastAsia="宋体" w:cs="宋体"/>
          <w:color w:val="333333"/>
          <w:szCs w:val="21"/>
          <w:highlight w:val="none"/>
          <w:shd w:val="clear" w:color="auto" w:fill="FFFFFF"/>
        </w:rPr>
        <w:t>95763</w:t>
      </w:r>
      <w:r>
        <w:rPr>
          <w:rFonts w:hint="eastAsia" w:ascii="宋体" w:hAnsi="宋体" w:eastAsia="宋体" w:cs="宋体"/>
          <w:sz w:val="24"/>
          <w:highlight w:val="none"/>
        </w:rPr>
        <w:t>获取热线服务帮助。</w:t>
      </w:r>
    </w:p>
    <w:p w14:paraId="2E448E8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CA问题联系电话（人工）：汇信CA 400-888-4636；天谷CA 400-087-8198。</w:t>
      </w:r>
    </w:p>
    <w:p w14:paraId="4C895910">
      <w:pPr>
        <w:widowControl/>
        <w:adjustRightInd/>
        <w:jc w:val="left"/>
        <w:rPr>
          <w:rFonts w:ascii="宋体" w:hAnsi="宋体" w:cs="宋体"/>
          <w:b/>
          <w:sz w:val="36"/>
          <w:szCs w:val="20"/>
          <w:highlight w:val="none"/>
        </w:rPr>
      </w:pPr>
      <w:r>
        <w:rPr>
          <w:rFonts w:ascii="宋体" w:hAnsi="宋体" w:cs="宋体"/>
          <w:b/>
          <w:sz w:val="36"/>
          <w:szCs w:val="20"/>
          <w:highlight w:val="none"/>
        </w:rPr>
        <w:br w:type="page"/>
      </w:r>
    </w:p>
    <w:p w14:paraId="5BA557EE">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203A57AA">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BC89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039408F">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422FDEF">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00406CD">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51EFD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0AFAC4FB">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D0E4B93">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4336200B">
            <w:pPr>
              <w:spacing w:line="360" w:lineRule="auto"/>
              <w:rPr>
                <w:rFonts w:ascii="宋体" w:hAnsi="宋体" w:cs="宋体"/>
                <w:sz w:val="24"/>
                <w:highlight w:val="none"/>
              </w:rPr>
            </w:pPr>
            <w:r>
              <w:rPr>
                <w:rFonts w:hint="eastAsia" w:ascii="宋体" w:hAnsi="宋体" w:cs="宋体"/>
                <w:sz w:val="24"/>
                <w:highlight w:val="none"/>
              </w:rPr>
              <w:t>服务类。</w:t>
            </w:r>
          </w:p>
        </w:tc>
      </w:tr>
      <w:tr w14:paraId="367494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0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A09B439">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53DF90B">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C612A0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lang w:eastAsia="zh-CN"/>
              </w:rPr>
              <w:t>淳安县各医疗机构2025-2026年度医疗责任险采购项目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保险业金融机构</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行业；</w:t>
            </w:r>
          </w:p>
          <w:p w14:paraId="6048E9A4">
            <w:pPr>
              <w:pStyle w:val="4"/>
              <w:ind w:left="0" w:leftChars="0" w:firstLine="0" w:firstLineChars="0"/>
              <w:rPr>
                <w:rFonts w:ascii="宋体" w:hAnsi="宋体" w:eastAsia="宋体" w:cs="宋体"/>
                <w:color w:val="auto"/>
                <w:highlight w:val="none"/>
                <w:lang w:val="en-US"/>
              </w:rPr>
            </w:pPr>
            <w:r>
              <w:rPr>
                <w:rFonts w:hint="eastAsia" w:ascii="宋体" w:hAnsi="宋体" w:eastAsia="宋体" w:cs="宋体"/>
                <w:b w:val="0"/>
                <w:bCs w:val="0"/>
                <w:color w:val="auto"/>
                <w:kern w:val="2"/>
                <w:sz w:val="24"/>
                <w:szCs w:val="24"/>
                <w:highlight w:val="none"/>
                <w:lang w:val="en-US" w:eastAsia="zh-CN" w:bidi="ar-SA"/>
              </w:rPr>
              <w:t>根据《金融业企业划型标准规定》第五条第（五）项规定：保险业金融机构行业。资产总额5000亿元以下的为中小微型企业。其中，资产总额400亿元及以上的为中型企业，资产总额20亿元及以上的为小型企业，资产总额20亿元以下的为微型企业。</w:t>
            </w:r>
          </w:p>
        </w:tc>
      </w:tr>
      <w:tr w14:paraId="7A1A8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2"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56A6886F">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0D46FE7">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D93531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1DF30F50">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7CA08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8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1DF8CD">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CA3E04">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210093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资料存档</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90D851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43800E2">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33D05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6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34EDEF0">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F239842">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77E4C82">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5469D72">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3DA253D8">
            <w:pPr>
              <w:pStyle w:val="965"/>
              <w:keepNext w:val="0"/>
              <w:keepLines w:val="0"/>
              <w:pageBreakBefore w:val="0"/>
              <w:kinsoku/>
              <w:wordWrap/>
              <w:overflowPunct/>
              <w:topLinePunct w:val="0"/>
              <w:bidi w:val="0"/>
              <w:snapToGrid/>
              <w:spacing w:line="400" w:lineRule="exact"/>
              <w:ind w:left="0" w:leftChars="0" w:firstLine="0" w:firstLineChars="0"/>
              <w:textAlignment w:val="auto"/>
            </w:pP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lang w:val="en-US" w:eastAsia="zh-CN" w:bidi="ar-SA"/>
              </w:rPr>
              <w:t>C不统一组织，供应商在获取采购文件后，自行至项目现场考察。地点：</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lang w:val="en-US" w:eastAsia="zh-CN" w:bidi="ar-SA"/>
              </w:rPr>
              <w:t>，联系人：</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lang w:val="en-US" w:eastAsia="zh-CN" w:bidi="ar-SA"/>
              </w:rPr>
              <w:t>，联系方式：</w:t>
            </w:r>
            <w:r>
              <w:rPr>
                <w:rFonts w:hint="eastAsia" w:ascii="宋体" w:hAnsi="宋体" w:eastAsia="宋体" w:cs="宋体"/>
                <w:sz w:val="24"/>
                <w:szCs w:val="24"/>
                <w:highlight w:val="none"/>
                <w:u w:val="single"/>
              </w:rPr>
              <w:t xml:space="preserve">      </w:t>
            </w:r>
            <w:r>
              <w:rPr>
                <w:rFonts w:hint="eastAsia" w:ascii="宋体" w:hAnsi="宋体" w:eastAsia="宋体" w:cs="宋体"/>
                <w:kern w:val="2"/>
                <w:sz w:val="24"/>
                <w:szCs w:val="24"/>
                <w:highlight w:val="none"/>
                <w:lang w:val="en-US" w:eastAsia="zh-CN" w:bidi="ar-SA"/>
              </w:rPr>
              <w:t xml:space="preserve"> 。</w:t>
            </w:r>
          </w:p>
        </w:tc>
      </w:tr>
      <w:tr w14:paraId="67D62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79"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A2C68D2">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02096F4">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27A28F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2D96FFA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w:t>
            </w:r>
            <w:r>
              <w:rPr>
                <w:rFonts w:hint="eastAsia" w:ascii="宋体" w:hAnsi="宋体" w:eastAsia="宋体" w:cs="宋体"/>
                <w:color w:val="auto"/>
                <w:kern w:val="0"/>
                <w:sz w:val="24"/>
                <w:highlight w:val="none"/>
                <w:lang w:val="en-US" w:eastAsia="zh-CN" w:bidi="ar"/>
              </w:rPr>
              <w:t>未提供样品、样品提供不全不得分</w:t>
            </w:r>
            <w:r>
              <w:rPr>
                <w:rFonts w:hint="eastAsia" w:ascii="宋体" w:hAnsi="宋体" w:cs="宋体"/>
                <w:color w:val="auto"/>
                <w:kern w:val="0"/>
                <w:sz w:val="24"/>
                <w:highlight w:val="none"/>
              </w:rPr>
              <w:t>）：</w:t>
            </w:r>
          </w:p>
          <w:p w14:paraId="2F9E455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F52FCF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详见采购需求 </w:t>
            </w:r>
            <w:r>
              <w:rPr>
                <w:rFonts w:hint="eastAsia" w:ascii="宋体" w:hAnsi="宋体" w:cs="宋体"/>
                <w:color w:val="auto"/>
                <w:kern w:val="0"/>
                <w:sz w:val="24"/>
                <w:highlight w:val="none"/>
              </w:rPr>
              <w:t>；</w:t>
            </w:r>
          </w:p>
          <w:p w14:paraId="04CF173B">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383B5F87">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35009224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样品分未超过价格分的50%；</w:t>
            </w:r>
          </w:p>
          <w:p w14:paraId="638C949E">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8554041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3F8B7E">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14:paraId="46A7AE4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2740093">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518109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45FC747B">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BD72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3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A951D42">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FB80621">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6FBF8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7D4762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1B4901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0F39D49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9342B6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50C7660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lang w:eastAsia="zh-CN"/>
              </w:rPr>
              <w:t>浙江诚正工程管理有限公司</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35C20711">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234A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0" w:hRule="atLeast"/>
          <w:tblHeader/>
          <w:jc w:val="center"/>
        </w:trPr>
        <w:tc>
          <w:tcPr>
            <w:tcW w:w="629" w:type="dxa"/>
            <w:vMerge w:val="restart"/>
            <w:tcBorders>
              <w:top w:val="single" w:color="auto" w:sz="4" w:space="0"/>
              <w:left w:val="single" w:color="auto" w:sz="4" w:space="0"/>
              <w:right w:val="single" w:color="auto" w:sz="4" w:space="0"/>
            </w:tcBorders>
            <w:vAlign w:val="center"/>
          </w:tcPr>
          <w:p w14:paraId="12E5EE31">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92F366A">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5A752E2">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07CE51E4">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6697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5"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29A62E7A">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BEA75D3">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B52F3D6">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1B7F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79F6993">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BD86C1E">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11B518">
            <w:pPr>
              <w:pageBreakBefore w:val="0"/>
              <w:kinsoku/>
              <w:wordWrap/>
              <w:overflowPunct/>
              <w:topLinePunct w:val="0"/>
              <w:bidi w:val="0"/>
              <w:adjustRightInd w:val="0"/>
              <w:snapToGrid w:val="0"/>
              <w:spacing w:line="360" w:lineRule="auto"/>
              <w:textAlignment w:val="auto"/>
              <w:rPr>
                <w:rFonts w:hint="eastAsia" w:ascii="宋体" w:hAnsi="宋体" w:cs="宋体"/>
                <w:kern w:val="0"/>
                <w:sz w:val="24"/>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C4C4EF8">
            <w:pPr>
              <w:pStyle w:val="965"/>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kern w:val="2"/>
                <w:sz w:val="24"/>
                <w:szCs w:val="24"/>
                <w:highlight w:val="none"/>
                <w:u w:val="thick"/>
                <w:lang w:val="en-US" w:eastAsia="zh-CN" w:bidi="ar-SA"/>
              </w:rPr>
            </w:pPr>
            <w:r>
              <w:rPr>
                <w:rFonts w:hint="eastAsia" w:ascii="宋体" w:hAnsi="宋体" w:eastAsia="宋体" w:cs="宋体"/>
                <w:kern w:val="0"/>
                <w:sz w:val="24"/>
                <w:highlight w:val="none"/>
                <w:u w:val="none"/>
              </w:rPr>
              <w:sym w:font="Wingdings" w:char="00A8"/>
            </w:r>
            <w:r>
              <w:rPr>
                <w:rFonts w:hint="eastAsia" w:ascii="宋体" w:hAnsi="宋体" w:eastAsia="宋体" w:cs="宋体"/>
                <w:kern w:val="2"/>
                <w:sz w:val="24"/>
                <w:szCs w:val="24"/>
                <w:highlight w:val="none"/>
                <w:u w:val="none"/>
                <w:lang w:val="zh-CN" w:eastAsia="zh-CN" w:bidi="ar-SA"/>
              </w:rPr>
              <w:t>强制采购。产品：</w:t>
            </w:r>
            <w:r>
              <w:rPr>
                <w:rFonts w:hint="eastAsia" w:ascii="宋体" w:hAnsi="宋体" w:eastAsia="宋体" w:cs="宋体"/>
                <w:kern w:val="2"/>
                <w:sz w:val="24"/>
                <w:szCs w:val="24"/>
                <w:highlight w:val="none"/>
                <w:u w:val="none"/>
                <w:lang w:val="en-US" w:eastAsia="zh-CN" w:bidi="ar-SA"/>
              </w:rPr>
              <w:t>/</w:t>
            </w:r>
            <w:r>
              <w:rPr>
                <w:rFonts w:hint="eastAsia" w:ascii="宋体" w:hAnsi="宋体" w:eastAsia="宋体" w:cs="宋体"/>
                <w:kern w:val="2"/>
                <w:sz w:val="24"/>
                <w:szCs w:val="24"/>
                <w:highlight w:val="none"/>
                <w:u w:val="thick"/>
                <w:lang w:val="en-US" w:eastAsia="zh-CN" w:bidi="ar-SA"/>
              </w:rPr>
              <w:t xml:space="preserve">       </w:t>
            </w:r>
          </w:p>
          <w:p w14:paraId="434018D3">
            <w:pPr>
              <w:pStyle w:val="965"/>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highlight w:val="none"/>
              </w:rPr>
              <w:sym w:font="Wingdings" w:char="00A8"/>
            </w:r>
            <w:r>
              <w:rPr>
                <w:rFonts w:hint="eastAsia" w:ascii="宋体" w:hAnsi="宋体" w:eastAsia="宋体" w:cs="宋体"/>
                <w:kern w:val="2"/>
                <w:sz w:val="24"/>
                <w:szCs w:val="24"/>
                <w:highlight w:val="none"/>
                <w:lang w:val="zh-CN" w:eastAsia="zh-CN" w:bidi="ar-SA"/>
              </w:rPr>
              <w:t>优先采购节能产品。产品：</w:t>
            </w:r>
            <w:r>
              <w:rPr>
                <w:rFonts w:hint="eastAsia" w:ascii="宋体" w:hAnsi="宋体" w:eastAsia="宋体" w:cs="宋体"/>
                <w:kern w:val="2"/>
                <w:sz w:val="24"/>
                <w:szCs w:val="24"/>
                <w:highlight w:val="none"/>
                <w:lang w:val="en-US" w:eastAsia="zh-CN" w:bidi="ar-SA"/>
              </w:rPr>
              <w:t>/</w:t>
            </w:r>
          </w:p>
          <w:p w14:paraId="3B57FB65">
            <w:pPr>
              <w:pStyle w:val="965"/>
              <w:pageBreakBefore w:val="0"/>
              <w:kinsoku/>
              <w:wordWrap/>
              <w:overflowPunct/>
              <w:topLinePunct w:val="0"/>
              <w:bidi w:val="0"/>
              <w:adjustRightInd w:val="0"/>
              <w:spacing w:line="360" w:lineRule="auto"/>
              <w:ind w:left="0" w:leftChars="0" w:firstLine="480" w:firstLineChars="200"/>
              <w:textAlignment w:val="auto"/>
              <w:rPr>
                <w:rFonts w:hint="eastAsia" w:ascii="宋体" w:hAnsi="宋体" w:eastAsia="宋体" w:cs="宋体"/>
                <w:kern w:val="2"/>
                <w:sz w:val="24"/>
                <w:szCs w:val="24"/>
                <w:highlight w:val="none"/>
                <w:u w:val="thick"/>
                <w:lang w:val="en-US" w:eastAsia="zh-CN" w:bidi="ar-SA"/>
              </w:rPr>
            </w:pPr>
            <w:r>
              <w:rPr>
                <w:rFonts w:hint="eastAsia" w:ascii="宋体" w:hAnsi="宋体" w:eastAsia="宋体" w:cs="宋体"/>
                <w:kern w:val="0"/>
                <w:sz w:val="24"/>
                <w:highlight w:val="none"/>
              </w:rPr>
              <w:sym w:font="Wingdings" w:char="00A8"/>
            </w:r>
            <w:r>
              <w:rPr>
                <w:rFonts w:hint="eastAsia" w:ascii="宋体" w:hAnsi="宋体" w:eastAsia="宋体" w:cs="宋体"/>
                <w:kern w:val="2"/>
                <w:sz w:val="24"/>
                <w:szCs w:val="24"/>
                <w:highlight w:val="none"/>
                <w:lang w:val="zh-CN" w:eastAsia="zh-CN" w:bidi="ar-SA"/>
              </w:rPr>
              <w:t>优先采购环保产品。产品：</w:t>
            </w:r>
            <w:r>
              <w:rPr>
                <w:rFonts w:hint="eastAsia" w:ascii="宋体" w:hAnsi="宋体" w:eastAsia="宋体" w:cs="宋体"/>
                <w:kern w:val="2"/>
                <w:sz w:val="24"/>
                <w:szCs w:val="24"/>
                <w:highlight w:val="none"/>
                <w:u w:val="none"/>
                <w:lang w:val="en-US" w:eastAsia="zh-CN" w:bidi="ar-SA"/>
              </w:rPr>
              <w:t xml:space="preserve"> / </w:t>
            </w:r>
            <w:r>
              <w:rPr>
                <w:rFonts w:hint="eastAsia" w:ascii="宋体" w:hAnsi="宋体" w:eastAsia="宋体" w:cs="宋体"/>
                <w:kern w:val="2"/>
                <w:sz w:val="24"/>
                <w:szCs w:val="24"/>
                <w:highlight w:val="none"/>
                <w:u w:val="thick"/>
                <w:lang w:val="en-US" w:eastAsia="zh-CN" w:bidi="ar-SA"/>
              </w:rPr>
              <w:t xml:space="preserve">      </w:t>
            </w:r>
          </w:p>
          <w:p w14:paraId="7D9927FA">
            <w:pPr>
              <w:pStyle w:val="2"/>
              <w:pageBreakBefore w:val="0"/>
              <w:kinsoku/>
              <w:wordWrap/>
              <w:overflowPunct/>
              <w:topLinePunct w:val="0"/>
              <w:bidi w:val="0"/>
              <w:adjustRightInd w:val="0"/>
              <w:spacing w:before="0" w:after="0" w:line="360" w:lineRule="auto"/>
              <w:ind w:left="1021" w:leftChars="282" w:hanging="429" w:hangingChars="178"/>
              <w:textAlignment w:val="auto"/>
            </w:pPr>
            <w:r>
              <w:rPr>
                <w:rFonts w:hint="eastAsia" w:ascii="宋体" w:hAnsi="宋体" w:eastAsia="宋体" w:cs="宋体"/>
                <w:kern w:val="0"/>
                <w:sz w:val="24"/>
                <w:highlight w:val="none"/>
              </w:rPr>
              <w:sym w:font="Wingdings" w:char="00FE"/>
            </w:r>
            <w:r>
              <w:rPr>
                <w:rFonts w:hint="eastAsia" w:ascii="宋体" w:hAnsi="宋体" w:eastAsia="宋体" w:cs="宋体"/>
                <w:kern w:val="2"/>
                <w:sz w:val="24"/>
                <w:szCs w:val="24"/>
                <w:highlight w:val="none"/>
                <w:lang w:val="zh-CN" w:eastAsia="zh-CN" w:bidi="ar-SA"/>
              </w:rPr>
              <w:t>无</w:t>
            </w:r>
          </w:p>
        </w:tc>
      </w:tr>
      <w:tr w14:paraId="5E76C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C9D2F73">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39EAB21">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2E3F2A7">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r>
              <w:rPr>
                <w:rFonts w:hint="eastAsia" w:ascii="宋体" w:hAnsi="宋体" w:cs="宋体"/>
                <w:b/>
                <w:kern w:val="0"/>
                <w:sz w:val="24"/>
                <w:highlight w:val="none"/>
                <w:lang w:val="zh-CN"/>
              </w:rPr>
              <w:t>提醒：验收时检测费用（如有）由</w:t>
            </w:r>
            <w:r>
              <w:rPr>
                <w:rFonts w:hint="eastAsia" w:ascii="宋体" w:hAnsi="宋体" w:cs="宋体"/>
                <w:b/>
                <w:kern w:val="0"/>
                <w:sz w:val="24"/>
                <w:highlight w:val="none"/>
              </w:rPr>
              <w:t>中标</w:t>
            </w:r>
            <w:r>
              <w:rPr>
                <w:rFonts w:hint="eastAsia" w:ascii="宋体" w:hAnsi="宋体" w:cs="宋体"/>
                <w:b/>
                <w:kern w:val="0"/>
                <w:sz w:val="24"/>
                <w:highlight w:val="none"/>
                <w:lang w:val="zh-CN"/>
              </w:rPr>
              <w:t>人承担，包含在投标总价中。</w:t>
            </w:r>
          </w:p>
          <w:p w14:paraId="2685BB26">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529C3C31">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61DBE5BB">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12652301">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27D2284C">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43E8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jc w:val="center"/>
        </w:trPr>
        <w:tc>
          <w:tcPr>
            <w:tcW w:w="629" w:type="dxa"/>
            <w:tcBorders>
              <w:top w:val="single" w:color="auto" w:sz="4" w:space="0"/>
              <w:left w:val="single" w:color="000000" w:sz="8" w:space="0"/>
              <w:right w:val="single" w:color="000000" w:sz="2" w:space="0"/>
            </w:tcBorders>
            <w:vAlign w:val="center"/>
          </w:tcPr>
          <w:p w14:paraId="76665585">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4C27B753">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DEAAD0A">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2AC9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4E2914C9">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6B80488">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034A0386">
            <w:pPr>
              <w:pStyle w:val="32"/>
              <w:spacing w:line="360" w:lineRule="auto"/>
              <w:rPr>
                <w:rFonts w:hAnsi="宋体" w:cs="宋体"/>
                <w:kern w:val="28"/>
                <w:sz w:val="24"/>
                <w:highlight w:val="none"/>
              </w:rPr>
            </w:pPr>
            <w:r>
              <w:rPr>
                <w:rFonts w:hint="eastAsia" w:hAnsi="宋体" w:cs="宋体"/>
                <w:kern w:val="28"/>
                <w:sz w:val="24"/>
                <w:szCs w:val="24"/>
                <w:highlight w:val="none"/>
              </w:rPr>
              <w:t>备份投标文件送达地点：按政采云平台项目采购-电子招投标操作指南制作备份投标文件（后缀名为.bfbs），在投标截止时间前以电子邮件形式递交至(</w:t>
            </w:r>
            <w:r>
              <w:rPr>
                <w:highlight w:val="none"/>
              </w:rPr>
              <w:fldChar w:fldCharType="begin"/>
            </w:r>
            <w:r>
              <w:rPr>
                <w:highlight w:val="none"/>
              </w:rPr>
              <w:instrText xml:space="preserve"> HYPERLINK "mailto:2990430955@qq.com" </w:instrText>
            </w:r>
            <w:r>
              <w:rPr>
                <w:highlight w:val="none"/>
              </w:rPr>
              <w:fldChar w:fldCharType="separate"/>
            </w:r>
            <w:r>
              <w:rPr>
                <w:rFonts w:hint="eastAsia" w:hAnsi="宋体" w:cs="宋体"/>
                <w:kern w:val="28"/>
                <w:sz w:val="24"/>
                <w:szCs w:val="24"/>
                <w:highlight w:val="none"/>
              </w:rPr>
              <w:t>1057680823@qq.com</w:t>
            </w:r>
            <w:r>
              <w:rPr>
                <w:rFonts w:hint="eastAsia" w:hAnsi="宋体" w:cs="宋体"/>
                <w:kern w:val="28"/>
                <w:sz w:val="24"/>
                <w:szCs w:val="24"/>
                <w:highlight w:val="none"/>
              </w:rPr>
              <w:fldChar w:fldCharType="end"/>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0571-65066887</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22043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3F9F9E91">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B19867F">
            <w:pPr>
              <w:snapToGrid w:val="0"/>
              <w:spacing w:line="360" w:lineRule="auto"/>
              <w:jc w:val="center"/>
              <w:rPr>
                <w:rFonts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4C512B2C">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14:paraId="1274A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186701F6">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00532D6">
            <w:pPr>
              <w:snapToGrid w:val="0"/>
              <w:spacing w:line="360" w:lineRule="auto"/>
              <w:jc w:val="center"/>
              <w:rPr>
                <w:rFonts w:ascii="宋体" w:hAnsi="宋体" w:cs="宋体"/>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58CBEDF7">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highlight w:val="none"/>
                </w:rPr>
              </w:sdtEndPr>
              <w:sdtContent>
                <w:r>
                  <w:rPr>
                    <w:rFonts w:hint="eastAsia" w:ascii="Wingdings" w:hAnsi="Wingdings" w:eastAsia="MS Mincho" w:cs="MS Mincho"/>
                    <w:b/>
                    <w:bCs/>
                    <w:color w:val="auto"/>
                    <w:kern w:val="0"/>
                    <w:sz w:val="24"/>
                    <w:szCs w:val="24"/>
                    <w:highlight w:val="none"/>
                    <w:lang w:val="en-US" w:eastAsia="zh-CN" w:bidi="ar-SA"/>
                  </w:rPr>
                  <w:t>þ</w:t>
                </w:r>
              </w:sdtContent>
            </w:sdt>
            <w:r>
              <w:rPr>
                <w:rFonts w:hint="eastAsia" w:ascii="宋体" w:hAnsi="宋体" w:cs="宋体"/>
                <w:b/>
                <w:bCs/>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4D8FD852">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5DD87F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ACF4385">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4C61202">
            <w:pPr>
              <w:snapToGrid w:val="0"/>
              <w:spacing w:line="360" w:lineRule="auto"/>
              <w:jc w:val="center"/>
              <w:rPr>
                <w:rFonts w:ascii="宋体" w:hAnsi="宋体" w:cs="宋体"/>
                <w:b/>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6A1DC8B8">
            <w:pPr>
              <w:spacing w:line="360" w:lineRule="auto"/>
              <w:rPr>
                <w:rFonts w:hint="eastAsia" w:cs="Arial" w:asciiTheme="minorEastAsia" w:hAnsiTheme="minorEastAsia" w:eastAsiaTheme="minorEastAsia"/>
                <w:color w:val="auto"/>
                <w:kern w:val="0"/>
                <w:sz w:val="24"/>
                <w:highlight w:val="none"/>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1  </w:t>
            </w:r>
            <w:r>
              <w:rPr>
                <w:rFonts w:hint="eastAsia" w:ascii="宋体" w:hAnsi="宋体" w:eastAsia="宋体" w:cs="宋体"/>
                <w:color w:val="auto"/>
                <w:kern w:val="0"/>
                <w:sz w:val="24"/>
                <w:highlight w:val="none"/>
                <w:lang w:val="en" w:eastAsia="zh-CN"/>
              </w:rPr>
              <w:t>。</w:t>
            </w:r>
          </w:p>
        </w:tc>
      </w:tr>
      <w:tr w14:paraId="1504E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807453E">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B2126C3">
            <w:pPr>
              <w:snapToGrid w:val="0"/>
              <w:jc w:val="center"/>
              <w:rPr>
                <w:rFonts w:ascii="宋体" w:hAnsi="宋体" w:cs="宋体"/>
                <w:b/>
                <w:sz w:val="24"/>
                <w:highlight w:val="none"/>
              </w:rPr>
            </w:pPr>
            <w:r>
              <w:rPr>
                <w:rFonts w:hint="eastAsia" w:ascii="宋体" w:hAnsi="宋体" w:cs="宋体"/>
                <w:b/>
                <w:sz w:val="24"/>
                <w:highlight w:val="none"/>
              </w:rPr>
              <w:t>中标服务费费用</w:t>
            </w:r>
          </w:p>
        </w:tc>
        <w:tc>
          <w:tcPr>
            <w:tcW w:w="6095" w:type="dxa"/>
            <w:tcBorders>
              <w:top w:val="single" w:color="auto" w:sz="4" w:space="0"/>
              <w:left w:val="single" w:color="auto" w:sz="4" w:space="0"/>
              <w:bottom w:val="single" w:color="auto" w:sz="4" w:space="0"/>
              <w:right w:val="single" w:color="auto" w:sz="4" w:space="0"/>
            </w:tcBorders>
            <w:vAlign w:val="center"/>
          </w:tcPr>
          <w:p w14:paraId="5F73FEE6">
            <w:pPr>
              <w:snapToGrid w:val="0"/>
              <w:jc w:val="left"/>
              <w:rPr>
                <w:rFonts w:ascii="宋体" w:hAnsi="宋体" w:cs="宋体"/>
                <w:sz w:val="24"/>
                <w:highlight w:val="none"/>
              </w:rPr>
            </w:pPr>
            <w:r>
              <w:rPr>
                <w:rFonts w:hint="eastAsia" w:ascii="宋体" w:hAnsi="宋体" w:cs="宋体"/>
                <w:sz w:val="24"/>
                <w:highlight w:val="none"/>
              </w:rPr>
              <w:t>中标服务费：</w:t>
            </w:r>
          </w:p>
          <w:p w14:paraId="236BC738">
            <w:pPr>
              <w:snapToGrid w:val="0"/>
              <w:jc w:val="left"/>
              <w:rPr>
                <w:rFonts w:ascii="宋体" w:hAnsi="宋体" w:cs="宋体"/>
                <w:sz w:val="24"/>
                <w:highlight w:val="none"/>
              </w:rPr>
            </w:pPr>
            <w:r>
              <w:rPr>
                <w:rFonts w:hint="eastAsia" w:ascii="宋体" w:hAnsi="宋体" w:cs="宋体"/>
                <w:sz w:val="24"/>
                <w:highlight w:val="none"/>
              </w:rPr>
              <w:t>本项目中标服务费</w:t>
            </w:r>
            <w:r>
              <w:rPr>
                <w:rStyle w:val="964"/>
                <w:rFonts w:hint="eastAsia" w:ascii="宋体" w:hAnsi="宋体"/>
                <w:sz w:val="24"/>
                <w:highlight w:val="none"/>
              </w:rPr>
              <w:t>根据国家发改委的计价格</w:t>
            </w:r>
            <w:r>
              <w:rPr>
                <w:rStyle w:val="964"/>
                <w:rFonts w:ascii="宋体" w:hAnsi="宋体"/>
                <w:sz w:val="24"/>
                <w:highlight w:val="none"/>
              </w:rPr>
              <w:t>[2002]1980</w:t>
            </w:r>
            <w:r>
              <w:rPr>
                <w:rStyle w:val="964"/>
                <w:rFonts w:hint="eastAsia" w:ascii="宋体" w:hAnsi="宋体"/>
                <w:sz w:val="24"/>
                <w:highlight w:val="none"/>
              </w:rPr>
              <w:t>号文及发改办价格</w:t>
            </w:r>
            <w:r>
              <w:rPr>
                <w:rStyle w:val="964"/>
                <w:rFonts w:ascii="宋体" w:hAnsi="宋体"/>
                <w:sz w:val="24"/>
                <w:highlight w:val="none"/>
              </w:rPr>
              <w:t>[2003]857</w:t>
            </w:r>
            <w:r>
              <w:rPr>
                <w:rStyle w:val="964"/>
                <w:rFonts w:hint="eastAsia" w:ascii="宋体" w:hAnsi="宋体"/>
                <w:sz w:val="24"/>
                <w:highlight w:val="none"/>
              </w:rPr>
              <w:t>号文件的规定向中标单位收取</w:t>
            </w:r>
            <w:r>
              <w:rPr>
                <w:rFonts w:hint="eastAsia" w:ascii="宋体" w:hAnsi="宋体" w:cs="宋体"/>
                <w:sz w:val="24"/>
                <w:highlight w:val="none"/>
              </w:rPr>
              <w:t>，专家评审费按实际发生由采购单位支付。</w:t>
            </w:r>
          </w:p>
          <w:p w14:paraId="721BDF61">
            <w:pPr>
              <w:snapToGrid w:val="0"/>
              <w:jc w:val="left"/>
              <w:rPr>
                <w:rFonts w:ascii="宋体" w:hAnsi="宋体" w:cs="宋体"/>
                <w:b/>
                <w:bCs/>
                <w:sz w:val="24"/>
                <w:highlight w:val="none"/>
              </w:rPr>
            </w:pPr>
            <w:r>
              <w:rPr>
                <w:rFonts w:hint="eastAsia" w:ascii="宋体" w:hAnsi="宋体" w:cs="宋体"/>
                <w:b/>
                <w:bCs/>
                <w:sz w:val="24"/>
                <w:highlight w:val="none"/>
              </w:rPr>
              <w:t>收款单位（户名）:浙江诚正工程管理有限公司</w:t>
            </w:r>
          </w:p>
          <w:p w14:paraId="3316ACFC">
            <w:pPr>
              <w:snapToGrid w:val="0"/>
              <w:jc w:val="left"/>
              <w:rPr>
                <w:rFonts w:ascii="宋体" w:hAnsi="宋体" w:cs="宋体"/>
                <w:b/>
                <w:bCs/>
                <w:sz w:val="24"/>
                <w:highlight w:val="none"/>
              </w:rPr>
            </w:pPr>
            <w:r>
              <w:rPr>
                <w:rFonts w:hint="eastAsia" w:ascii="宋体" w:hAnsi="宋体" w:cs="宋体"/>
                <w:b/>
                <w:bCs/>
                <w:sz w:val="24"/>
                <w:highlight w:val="none"/>
              </w:rPr>
              <w:t>开户银行：中国农业银行淳安县支行</w:t>
            </w:r>
          </w:p>
          <w:p w14:paraId="56E69473">
            <w:pPr>
              <w:snapToGrid w:val="0"/>
              <w:jc w:val="left"/>
              <w:rPr>
                <w:rFonts w:hint="eastAsia" w:cs="Arial" w:asciiTheme="minorEastAsia" w:hAnsiTheme="minorEastAsia" w:eastAsiaTheme="minorEastAsia"/>
                <w:color w:val="auto"/>
                <w:kern w:val="0"/>
                <w:sz w:val="24"/>
                <w:highlight w:val="none"/>
              </w:rPr>
            </w:pPr>
            <w:r>
              <w:rPr>
                <w:rFonts w:hint="eastAsia" w:ascii="宋体" w:hAnsi="宋体" w:cs="宋体"/>
                <w:b/>
                <w:bCs/>
                <w:sz w:val="24"/>
                <w:highlight w:val="none"/>
              </w:rPr>
              <w:t>银行账号：19075201040040028</w:t>
            </w:r>
          </w:p>
        </w:tc>
      </w:tr>
    </w:tbl>
    <w:p w14:paraId="2F2AFE7A">
      <w:pPr>
        <w:snapToGrid w:val="0"/>
        <w:spacing w:line="360" w:lineRule="auto"/>
        <w:jc w:val="center"/>
        <w:rPr>
          <w:rFonts w:ascii="宋体" w:hAnsi="宋体" w:cs="宋体"/>
          <w:b/>
          <w:sz w:val="32"/>
          <w:szCs w:val="20"/>
          <w:highlight w:val="none"/>
        </w:rPr>
      </w:pPr>
    </w:p>
    <w:bookmarkEnd w:id="10"/>
    <w:p w14:paraId="6566642C">
      <w:pPr>
        <w:adjustRightInd/>
        <w:spacing w:line="360" w:lineRule="auto"/>
        <w:ind w:firstLine="3845" w:firstLineChars="1197"/>
        <w:outlineLvl w:val="0"/>
        <w:rPr>
          <w:rFonts w:hint="eastAsia" w:ascii="宋体" w:hAnsi="宋体" w:cs="宋体"/>
          <w:b/>
          <w:sz w:val="32"/>
          <w:szCs w:val="20"/>
          <w:highlight w:val="none"/>
        </w:rPr>
      </w:pPr>
      <w:bookmarkStart w:id="11" w:name="_Toc164416483"/>
      <w:bookmarkStart w:id="12" w:name="第三部分"/>
    </w:p>
    <w:p w14:paraId="258946E3">
      <w:pPr>
        <w:adjustRightInd/>
        <w:spacing w:line="360" w:lineRule="auto"/>
        <w:ind w:firstLine="3845" w:firstLineChars="1197"/>
        <w:outlineLvl w:val="0"/>
        <w:rPr>
          <w:rFonts w:hint="eastAsia" w:ascii="宋体" w:hAnsi="宋体" w:cs="宋体"/>
          <w:b/>
          <w:sz w:val="32"/>
          <w:szCs w:val="20"/>
          <w:highlight w:val="none"/>
        </w:rPr>
      </w:pPr>
    </w:p>
    <w:p w14:paraId="58499C1C">
      <w:pPr>
        <w:adjustRightInd/>
        <w:spacing w:line="360" w:lineRule="auto"/>
        <w:ind w:firstLine="3845" w:firstLineChars="1197"/>
        <w:outlineLvl w:val="0"/>
        <w:rPr>
          <w:rFonts w:hint="eastAsia" w:ascii="宋体" w:hAnsi="宋体" w:cs="宋体"/>
          <w:b/>
          <w:sz w:val="32"/>
          <w:szCs w:val="20"/>
          <w:highlight w:val="none"/>
        </w:rPr>
      </w:pPr>
    </w:p>
    <w:p w14:paraId="377DC693">
      <w:pPr>
        <w:adjustRightInd/>
        <w:spacing w:line="360" w:lineRule="auto"/>
        <w:ind w:firstLine="3845" w:firstLineChars="1197"/>
        <w:outlineLvl w:val="0"/>
        <w:rPr>
          <w:rFonts w:hint="eastAsia" w:ascii="宋体" w:hAnsi="宋体" w:cs="宋体"/>
          <w:b/>
          <w:sz w:val="32"/>
          <w:szCs w:val="20"/>
          <w:highlight w:val="none"/>
        </w:rPr>
      </w:pPr>
    </w:p>
    <w:p w14:paraId="5215EF34">
      <w:pPr>
        <w:adjustRightInd/>
        <w:spacing w:line="360" w:lineRule="auto"/>
        <w:ind w:firstLine="3845" w:firstLineChars="1197"/>
        <w:outlineLvl w:val="0"/>
        <w:rPr>
          <w:rFonts w:hint="eastAsia" w:ascii="宋体" w:hAnsi="宋体" w:cs="宋体"/>
          <w:b/>
          <w:sz w:val="32"/>
          <w:szCs w:val="20"/>
          <w:highlight w:val="none"/>
        </w:rPr>
      </w:pPr>
    </w:p>
    <w:p w14:paraId="1562C2C4">
      <w:pPr>
        <w:adjustRightInd/>
        <w:spacing w:line="36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一、总则</w:t>
      </w:r>
    </w:p>
    <w:p w14:paraId="6CD41F31">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65F1223E">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10782EBE">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1C6D2BE2">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3A2A81A4">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09E96D8F">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30D1C88">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36AB3622">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8D14C80">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2.6“电子交易平台”是指本项目政府采购活动所依托的政府采购云平台（https://www.zcygov.cn/）。</w:t>
      </w:r>
    </w:p>
    <w:p w14:paraId="5E881588">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3FB52F33">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499B8339">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748AB405">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0207F669">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53304E2">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00337708">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D266D34">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71ABF892">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56D9E2">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519766C0">
      <w:pPr>
        <w:widowControl/>
        <w:spacing w:line="360" w:lineRule="auto"/>
        <w:ind w:firstLine="480" w:firstLineChars="200"/>
        <w:jc w:val="left"/>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EC00C0B">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5CE7A6B0">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sz w:val="24"/>
          <w:highlight w:val="none"/>
        </w:rPr>
        <w:t>20</w:t>
      </w:r>
      <w:r>
        <w:rPr>
          <w:rFonts w:hint="eastAsia" w:ascii="宋体" w:hAnsi="宋体" w:cs="宋体"/>
          <w:sz w:val="24"/>
          <w:highlight w:val="none"/>
        </w:rPr>
        <w:t>%的扣除（</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评标办分法明确具体的扣除比例，未明确的，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14:paraId="488222D3">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643A8778">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389EE1">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600C018">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5F7B181A">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0A657D6">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66E604DA">
      <w:pPr>
        <w:spacing w:line="360" w:lineRule="auto"/>
        <w:ind w:firstLine="480" w:firstLineChars="200"/>
        <w:rPr>
          <w:rFonts w:hint="eastAsia" w:ascii="宋体" w:hAnsi="宋体" w:eastAsia="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w:t>
      </w:r>
      <w:r>
        <w:rPr>
          <w:rFonts w:hint="eastAsia" w:ascii="宋体" w:hAnsi="宋体" w:eastAsia="宋体" w:cs="宋体"/>
          <w:sz w:val="24"/>
          <w:highlight w:val="none"/>
        </w:rPr>
        <w:t>品核心技术高于国内领先水平，并具有明晰自主知识产权的“制造精品”产品，自认定之日起2年内视同已具备相应销售业绩，参加政府采购活动时业绩分值为满分。</w:t>
      </w:r>
    </w:p>
    <w:p w14:paraId="103402D9">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3.4.3 采购人应当贯彻落实知识产权保护相关法律法规，应当采购使用正版软件。</w:t>
      </w:r>
    </w:p>
    <w:p w14:paraId="3200B41E">
      <w:pPr>
        <w:spacing w:line="360" w:lineRule="auto"/>
        <w:ind w:firstLine="240" w:firstLineChars="100"/>
        <w:rPr>
          <w:rFonts w:hint="eastAsia" w:ascii="宋体" w:hAnsi="宋体" w:eastAsia="宋体" w:cs="宋体"/>
          <w:sz w:val="24"/>
          <w:highlight w:val="none"/>
        </w:rPr>
      </w:pPr>
      <w:r>
        <w:rPr>
          <w:rFonts w:hint="eastAsia" w:ascii="宋体" w:hAnsi="宋体" w:eastAsia="宋体" w:cs="宋体"/>
          <w:sz w:val="24"/>
          <w:highlight w:val="none"/>
        </w:rPr>
        <w:t>3.5平等对待内外资企业和符合条件的破产重整企业</w:t>
      </w:r>
    </w:p>
    <w:p w14:paraId="1369A693">
      <w:pPr>
        <w:spacing w:line="360" w:lineRule="auto"/>
        <w:ind w:firstLine="480" w:firstLineChars="200"/>
        <w:rPr>
          <w:rFonts w:hint="eastAsia" w:ascii="宋体" w:hAnsi="宋体" w:eastAsia="宋体" w:cs="宋体"/>
          <w:b/>
          <w:sz w:val="24"/>
          <w:highlight w:val="none"/>
          <w:lang w:eastAsia="zh-CN"/>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r>
        <w:rPr>
          <w:rFonts w:hint="eastAsia" w:ascii="宋体" w:hAnsi="宋体" w:cs="宋体"/>
          <w:b/>
          <w:sz w:val="24"/>
          <w:highlight w:val="none"/>
          <w:lang w:eastAsia="zh-CN"/>
        </w:rPr>
        <w:t>、补偿救济</w:t>
      </w:r>
    </w:p>
    <w:p w14:paraId="62FDEBF0">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B2923E2">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7BE3188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B60414A">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526656C9">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D267766">
      <w:pPr>
        <w:pStyle w:val="32"/>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AB9CE01">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429FDF74">
      <w:pPr>
        <w:pStyle w:val="32"/>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5D5EE834">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2F2AC3F8">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24BBA4E7">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652B51DC">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4AF59F9F">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79234753">
      <w:pPr>
        <w:pStyle w:val="32"/>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2F107314">
      <w:pPr>
        <w:pStyle w:val="32"/>
        <w:spacing w:line="360" w:lineRule="auto"/>
        <w:ind w:firstLine="960" w:firstLineChars="400"/>
        <w:rPr>
          <w:rFonts w:hAnsi="宋体" w:cs="宋体"/>
          <w:kern w:val="0"/>
          <w:sz w:val="24"/>
          <w:highlight w:val="none"/>
          <w:lang w:val="zh-CN"/>
        </w:rPr>
      </w:pPr>
      <w:r>
        <w:rPr>
          <w:rFonts w:hint="eastAsia" w:hAnsi="宋体" w:cs="宋体"/>
          <w:kern w:val="0"/>
          <w:sz w:val="24"/>
          <w:highlight w:val="none"/>
          <w:lang w:val="zh-CN"/>
        </w:rPr>
        <w:t>4.3.3.6提出质疑的日期。</w:t>
      </w:r>
    </w:p>
    <w:p w14:paraId="34559A59">
      <w:pPr>
        <w:pStyle w:val="888"/>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7D7BD618">
      <w:pPr>
        <w:pStyle w:val="888"/>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1AE2943C">
      <w:pPr>
        <w:pStyle w:val="888"/>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DA0A206">
      <w:pPr>
        <w:pStyle w:val="88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24D73A3">
      <w:pPr>
        <w:pStyle w:val="888"/>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4DB65CE5">
      <w:pPr>
        <w:pStyle w:val="888"/>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29A8CCA8">
      <w:pPr>
        <w:pStyle w:val="888"/>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4.4.1质疑供应商对采购人、采购机构的答复不满意或者采购人、采购机构未在规定的时间内作出答复的，可以在答复期满后十五个工作日内向同级政府采购监督管理部门提出投诉。</w:t>
      </w:r>
    </w:p>
    <w:p w14:paraId="1357640C">
      <w:pPr>
        <w:pStyle w:val="888"/>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4339C9C4">
      <w:pPr>
        <w:pStyle w:val="888"/>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746A2C1D">
      <w:pPr>
        <w:pStyle w:val="888"/>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486E11A4">
      <w:pPr>
        <w:pStyle w:val="888"/>
        <w:shd w:val="clear" w:color="auto" w:fill="FFFFFF"/>
        <w:snapToGrid w:val="0"/>
        <w:spacing w:after="240" w:afterAutospacing="0" w:line="360" w:lineRule="auto"/>
        <w:ind w:firstLine="400"/>
        <w:contextualSpacing/>
        <w:rPr>
          <w:highlight w:val="none"/>
        </w:rPr>
      </w:pPr>
      <w:r>
        <w:rPr>
          <w:rFonts w:hint="eastAsia"/>
          <w:highlight w:val="none"/>
        </w:rPr>
        <w:t>4.4.5浙江省本级、杭州市本级、拱墅区、富阳区政府采购项目投诉材料可寄送浙江省政府采购行政裁决服务中心（杭州），地址：</w:t>
      </w:r>
      <w:r>
        <w:rPr>
          <w:rFonts w:hint="eastAsia" w:ascii="宋体" w:hAnsi="宋体" w:cs="宋体"/>
          <w:color w:val="auto"/>
          <w:sz w:val="24"/>
          <w:highlight w:val="none"/>
        </w:rPr>
        <w:t>杭州市上城区清泰街549号城建综合大楼11楼（快递仅限ems或顺丰）</w:t>
      </w:r>
      <w:r>
        <w:rPr>
          <w:rFonts w:hint="eastAsia"/>
          <w:highlight w:val="none"/>
        </w:rPr>
        <w:t>，收件人：朱女士，电话：</w:t>
      </w:r>
      <w:r>
        <w:rPr>
          <w:rFonts w:hint="eastAsia" w:ascii="宋体" w:hAnsi="宋体" w:cs="宋体"/>
          <w:color w:val="auto"/>
          <w:sz w:val="24"/>
          <w:highlight w:val="none"/>
        </w:rPr>
        <w:t>0571-87227671，0571-87800218</w:t>
      </w:r>
      <w:r>
        <w:rPr>
          <w:rFonts w:hint="eastAsia"/>
          <w:highlight w:val="none"/>
        </w:rPr>
        <w:t>。</w:t>
      </w:r>
    </w:p>
    <w:p w14:paraId="69F95D05">
      <w:pPr>
        <w:pStyle w:val="888"/>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2C5C7225">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4.5 补偿救济</w:t>
      </w:r>
    </w:p>
    <w:p w14:paraId="0B8960B0">
      <w:pPr>
        <w:pStyle w:val="888"/>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采购人（行政机关）因政策变化、规划调整而不履行政府采购合同的，供应商可依据《杭州市涉企补偿救济实施办法（试行）》向采购人（行政机关）提起补偿申请。</w:t>
      </w:r>
    </w:p>
    <w:p w14:paraId="4E03F95C">
      <w:pPr>
        <w:pStyle w:val="131"/>
        <w:snapToGrid w:val="0"/>
        <w:spacing w:before="0"/>
        <w:ind w:firstLine="360"/>
        <w:rPr>
          <w:rFonts w:ascii="宋体" w:hAnsi="宋体" w:cs="宋体"/>
          <w:sz w:val="18"/>
          <w:szCs w:val="18"/>
          <w:highlight w:val="none"/>
        </w:rPr>
      </w:pPr>
    </w:p>
    <w:p w14:paraId="4A90C034">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二、招标文件的构成、澄清、修改</w:t>
      </w:r>
    </w:p>
    <w:p w14:paraId="6135652B">
      <w:pPr>
        <w:pStyle w:val="32"/>
        <w:spacing w:line="360" w:lineRule="auto"/>
        <w:rPr>
          <w:rFonts w:hAnsi="宋体" w:cs="宋体"/>
          <w:b/>
          <w:sz w:val="24"/>
          <w:szCs w:val="24"/>
          <w:highlight w:val="none"/>
        </w:rPr>
      </w:pPr>
      <w:r>
        <w:rPr>
          <w:rFonts w:hint="eastAsia" w:hAnsi="宋体" w:cs="宋体"/>
          <w:b/>
          <w:sz w:val="24"/>
          <w:szCs w:val="24"/>
          <w:highlight w:val="none"/>
        </w:rPr>
        <w:t>5．招标文件的构成</w:t>
      </w:r>
    </w:p>
    <w:p w14:paraId="7B5130B5">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3CF26997">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7DBB394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21395F93">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712760F9">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6EDFEB3C">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060F1BA1">
      <w:pPr>
        <w:pStyle w:val="32"/>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671AA8C9">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04DCB939">
      <w:pPr>
        <w:pStyle w:val="32"/>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60FA3DE1">
      <w:pPr>
        <w:pStyle w:val="131"/>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01C89B17">
      <w:pPr>
        <w:pStyle w:val="131"/>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0BD05E8">
      <w:pPr>
        <w:pStyle w:val="23"/>
        <w:rPr>
          <w:rFonts w:hAnsi="宋体" w:cs="宋体"/>
          <w:sz w:val="18"/>
          <w:szCs w:val="18"/>
          <w:highlight w:val="none"/>
          <w:lang w:val="en-US"/>
        </w:rPr>
      </w:pPr>
      <w:r>
        <w:rPr>
          <w:rFonts w:hint="eastAsia" w:hAnsi="宋体" w:cs="宋体"/>
          <w:szCs w:val="24"/>
          <w:highlight w:val="none"/>
          <w:lang w:val="en-US"/>
        </w:rPr>
        <w:t xml:space="preserve">    </w:t>
      </w:r>
    </w:p>
    <w:p w14:paraId="2942CBE9">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39EBE0DB">
      <w:pPr>
        <w:pStyle w:val="32"/>
        <w:spacing w:line="360" w:lineRule="auto"/>
        <w:rPr>
          <w:rFonts w:hAnsi="宋体" w:cs="宋体"/>
          <w:b/>
          <w:sz w:val="24"/>
          <w:szCs w:val="24"/>
          <w:highlight w:val="none"/>
        </w:rPr>
      </w:pPr>
      <w:r>
        <w:rPr>
          <w:rFonts w:hint="eastAsia" w:hAnsi="宋体" w:cs="宋体"/>
          <w:b/>
          <w:sz w:val="24"/>
          <w:szCs w:val="24"/>
          <w:highlight w:val="none"/>
        </w:rPr>
        <w:t>7. 招标文件的获取</w:t>
      </w:r>
    </w:p>
    <w:p w14:paraId="341888B0">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28BAF718">
      <w:pPr>
        <w:pStyle w:val="32"/>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7360BBCD">
      <w:pPr>
        <w:pStyle w:val="32"/>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70F65EC3">
      <w:pPr>
        <w:pStyle w:val="32"/>
        <w:spacing w:line="360" w:lineRule="auto"/>
        <w:rPr>
          <w:rFonts w:hAnsi="宋体" w:cs="宋体"/>
          <w:b/>
          <w:szCs w:val="24"/>
          <w:highlight w:val="none"/>
        </w:rPr>
      </w:pPr>
      <w:r>
        <w:rPr>
          <w:rFonts w:hint="eastAsia" w:hAnsi="宋体" w:cs="宋体"/>
          <w:b/>
          <w:kern w:val="28"/>
          <w:sz w:val="24"/>
          <w:szCs w:val="24"/>
          <w:highlight w:val="none"/>
        </w:rPr>
        <w:t>9.投标保证金</w:t>
      </w:r>
    </w:p>
    <w:p w14:paraId="52355AC1">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ACCB91A">
      <w:pPr>
        <w:pStyle w:val="32"/>
        <w:spacing w:line="360" w:lineRule="auto"/>
        <w:rPr>
          <w:rFonts w:hAnsi="宋体" w:cs="宋体"/>
          <w:b/>
          <w:sz w:val="24"/>
          <w:szCs w:val="24"/>
          <w:highlight w:val="none"/>
        </w:rPr>
      </w:pPr>
      <w:r>
        <w:rPr>
          <w:rFonts w:hint="eastAsia" w:hAnsi="宋体" w:cs="宋体"/>
          <w:b/>
          <w:sz w:val="24"/>
          <w:szCs w:val="24"/>
          <w:highlight w:val="none"/>
        </w:rPr>
        <w:t>10. 投标文件的语言</w:t>
      </w:r>
    </w:p>
    <w:p w14:paraId="19CC591D">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0132588F">
      <w:pPr>
        <w:pStyle w:val="32"/>
        <w:spacing w:line="360" w:lineRule="auto"/>
        <w:rPr>
          <w:rFonts w:hAnsi="宋体" w:cs="宋体"/>
          <w:b/>
          <w:sz w:val="24"/>
          <w:szCs w:val="24"/>
          <w:highlight w:val="none"/>
        </w:rPr>
      </w:pPr>
      <w:r>
        <w:rPr>
          <w:rFonts w:hint="eastAsia" w:hAnsi="宋体" w:cs="宋体"/>
          <w:b/>
          <w:sz w:val="24"/>
          <w:szCs w:val="24"/>
          <w:highlight w:val="none"/>
        </w:rPr>
        <w:t>11. 投标文件的组成</w:t>
      </w:r>
    </w:p>
    <w:p w14:paraId="03628015">
      <w:pPr>
        <w:snapToGrid w:val="0"/>
        <w:spacing w:line="360" w:lineRule="auto"/>
        <w:ind w:firstLine="480" w:firstLineChars="200"/>
        <w:rPr>
          <w:rFonts w:ascii="宋体" w:hAnsi="宋体" w:cs="宋体"/>
          <w:color w:val="auto"/>
          <w:sz w:val="24"/>
          <w:highlight w:val="none"/>
        </w:rPr>
      </w:pPr>
      <w:r>
        <w:rPr>
          <w:rFonts w:hint="eastAsia" w:ascii="宋体" w:hAnsi="宋体" w:cs="宋体"/>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417E26C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40F457E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7289FDD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854FB3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F8EF615">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BB2227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0DB402A8">
      <w:pPr>
        <w:snapToGrid w:val="0"/>
        <w:spacing w:line="360" w:lineRule="auto"/>
        <w:ind w:firstLine="960" w:firstLineChars="400"/>
        <w:rPr>
          <w:rFonts w:ascii="宋体" w:hAnsi="宋体" w:cs="宋体"/>
          <w:color w:val="auto"/>
          <w:sz w:val="24"/>
          <w:highlight w:val="none"/>
        </w:rPr>
      </w:pPr>
      <w:r>
        <w:rPr>
          <w:rFonts w:hint="eastAsia" w:ascii="宋体" w:hAnsi="宋体" w:cs="宋体"/>
          <w:sz w:val="24"/>
          <w:highlight w:val="none"/>
        </w:rPr>
        <w:t>11.2.</w:t>
      </w:r>
      <w:r>
        <w:rPr>
          <w:rFonts w:hint="eastAsia" w:ascii="宋体" w:hAnsi="宋体" w:cs="宋体"/>
          <w:color w:val="auto"/>
          <w:sz w:val="24"/>
          <w:highlight w:val="none"/>
        </w:rPr>
        <w:t>2授权委托书或法定代表人（单位负责人、自然人本人）身份证明；</w:t>
      </w:r>
    </w:p>
    <w:p w14:paraId="7555DDF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E23F7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62606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578830F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52DD63B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5EB97BFF">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22B00A77">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0BE697B3">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D83D7A4">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11.3.2投标报价明细表；</w:t>
      </w:r>
    </w:p>
    <w:p w14:paraId="02350F1E">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11.3.3报价情况说明</w:t>
      </w:r>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lang w:val="en-US" w:eastAsia="zh-CN"/>
        </w:rPr>
        <w:t>；</w:t>
      </w:r>
    </w:p>
    <w:p w14:paraId="71FF4EE6">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11.3.</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中小企业声明函（如果有）</w:t>
      </w:r>
      <w:r>
        <w:rPr>
          <w:rFonts w:hint="eastAsia" w:ascii="宋体" w:hAnsi="宋体" w:eastAsia="宋体" w:cs="宋体"/>
          <w:color w:val="auto"/>
          <w:sz w:val="24"/>
          <w:highlight w:val="none"/>
          <w:lang w:eastAsia="zh-CN"/>
        </w:rPr>
        <w:t>；</w:t>
      </w:r>
    </w:p>
    <w:p w14:paraId="60FA24F6">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073D08F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投标人提供虚假材料投标的，投标无效。</w:t>
      </w:r>
    </w:p>
    <w:p w14:paraId="70549262">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投标人应对投标文件中材料的真实性、合法性负责。</w:t>
      </w:r>
    </w:p>
    <w:p w14:paraId="3C5C91C9">
      <w:pPr>
        <w:pStyle w:val="131"/>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46EDBA3C">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958E9E">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FDB5D8D">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101F197E">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0B795896">
      <w:pPr>
        <w:pStyle w:val="131"/>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5EDBF2AA">
      <w:pPr>
        <w:pStyle w:val="131"/>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21CCD96A">
      <w:pPr>
        <w:pStyle w:val="131"/>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7A48DDF0">
      <w:pPr>
        <w:pStyle w:val="131"/>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45B42BEE">
      <w:pPr>
        <w:pStyle w:val="131"/>
        <w:ind w:firstLine="480"/>
        <w:rPr>
          <w:rFonts w:ascii="宋体" w:hAnsi="宋体" w:cs="宋体"/>
          <w:color w:val="auto"/>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w:t>
      </w:r>
      <w:r>
        <w:rPr>
          <w:rFonts w:hint="eastAsia" w:ascii="宋体" w:hAnsi="宋体" w:cs="宋体"/>
          <w:color w:val="auto"/>
          <w:szCs w:val="24"/>
          <w:highlight w:val="none"/>
        </w:rPr>
        <w:t>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B339E7E">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7CF5B30">
      <w:pPr>
        <w:pStyle w:val="131"/>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24ED860A">
      <w:pPr>
        <w:pStyle w:val="32"/>
        <w:spacing w:line="360" w:lineRule="auto"/>
        <w:rPr>
          <w:rFonts w:hAnsi="宋体" w:cs="宋体"/>
          <w:b/>
          <w:sz w:val="24"/>
          <w:szCs w:val="24"/>
          <w:highlight w:val="none"/>
        </w:rPr>
      </w:pPr>
      <w:r>
        <w:rPr>
          <w:rFonts w:hint="eastAsia" w:hAnsi="宋体" w:cs="宋体"/>
          <w:b/>
          <w:sz w:val="24"/>
          <w:szCs w:val="24"/>
          <w:highlight w:val="none"/>
        </w:rPr>
        <w:t>15.备份投标文件</w:t>
      </w:r>
    </w:p>
    <w:p w14:paraId="614D0876">
      <w:pPr>
        <w:pStyle w:val="32"/>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w:t>
      </w:r>
      <w:r>
        <w:rPr>
          <w:rFonts w:hint="eastAsia" w:hAnsi="宋体" w:cs="宋体"/>
          <w:kern w:val="28"/>
          <w:sz w:val="24"/>
          <w:szCs w:val="24"/>
          <w:highlight w:val="none"/>
        </w:rPr>
        <w:t>备份投标文件送达地点：按政采云平台项目采购-电子招投标操作指南制作备份投标文件（后缀名为.bfbs），在投标截止时间前以电子邮件形式递交至(</w:t>
      </w:r>
      <w:r>
        <w:rPr>
          <w:highlight w:val="none"/>
        </w:rPr>
        <w:fldChar w:fldCharType="begin"/>
      </w:r>
      <w:r>
        <w:rPr>
          <w:highlight w:val="none"/>
        </w:rPr>
        <w:instrText xml:space="preserve"> HYPERLINK "mailto:2990430955@qq.com" </w:instrText>
      </w:r>
      <w:r>
        <w:rPr>
          <w:highlight w:val="none"/>
        </w:rPr>
        <w:fldChar w:fldCharType="separate"/>
      </w:r>
      <w:r>
        <w:rPr>
          <w:rFonts w:hint="eastAsia" w:hAnsi="宋体" w:cs="宋体"/>
          <w:kern w:val="28"/>
          <w:sz w:val="24"/>
          <w:szCs w:val="24"/>
          <w:highlight w:val="none"/>
        </w:rPr>
        <w:t>1057680823@qq.com</w:t>
      </w:r>
      <w:r>
        <w:rPr>
          <w:rFonts w:hint="eastAsia" w:hAnsi="宋体" w:cs="宋体"/>
          <w:kern w:val="28"/>
          <w:sz w:val="24"/>
          <w:szCs w:val="24"/>
          <w:highlight w:val="none"/>
        </w:rPr>
        <w:fldChar w:fldCharType="end"/>
      </w:r>
      <w:r>
        <w:rPr>
          <w:rFonts w:hint="eastAsia" w:hAnsi="宋体" w:cs="宋体"/>
          <w:kern w:val="28"/>
          <w:sz w:val="24"/>
          <w:szCs w:val="24"/>
          <w:highlight w:val="none"/>
        </w:rPr>
        <w:t>)；备份投标文件签收人员联系电话：</w:t>
      </w:r>
      <w:r>
        <w:rPr>
          <w:rFonts w:hint="eastAsia" w:hAnsi="宋体" w:cs="宋体"/>
          <w:kern w:val="28"/>
          <w:sz w:val="24"/>
          <w:szCs w:val="24"/>
          <w:highlight w:val="none"/>
          <w:u w:val="single"/>
        </w:rPr>
        <w:t>0571-65066887</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r>
        <w:rPr>
          <w:rFonts w:hint="eastAsia" w:hAnsi="宋体" w:cs="宋体"/>
          <w:b/>
          <w:sz w:val="24"/>
          <w:highlight w:val="none"/>
        </w:rPr>
        <w:t>不符合上述制作、</w:t>
      </w:r>
      <w:r>
        <w:rPr>
          <w:rFonts w:hint="eastAsia" w:hAnsi="宋体" w:cs="宋体"/>
          <w:b/>
          <w:sz w:val="24"/>
          <w:szCs w:val="24"/>
          <w:highlight w:val="none"/>
        </w:rPr>
        <w:t>存储规定的备份投标文件将被视为无效或者被拒绝接收。</w:t>
      </w:r>
    </w:p>
    <w:p w14:paraId="57811A0D">
      <w:pPr>
        <w:pStyle w:val="32"/>
        <w:spacing w:line="360" w:lineRule="auto"/>
        <w:ind w:firstLine="479" w:firstLineChars="199"/>
        <w:rPr>
          <w:rFonts w:hAnsi="宋体" w:cs="宋体"/>
          <w:b/>
          <w:sz w:val="24"/>
          <w:szCs w:val="24"/>
          <w:highlight w:val="none"/>
        </w:rPr>
      </w:pPr>
      <w:r>
        <w:rPr>
          <w:rFonts w:hint="eastAsia" w:hAnsi="宋体" w:cs="宋体"/>
          <w:b/>
          <w:sz w:val="24"/>
          <w:szCs w:val="24"/>
          <w:highlight w:val="none"/>
        </w:rPr>
        <w:t>15.</w:t>
      </w:r>
      <w:r>
        <w:rPr>
          <w:rFonts w:hint="eastAsia" w:hAnsi="宋体" w:cs="宋体"/>
          <w:b/>
          <w:sz w:val="24"/>
          <w:szCs w:val="24"/>
          <w:highlight w:val="none"/>
          <w:lang w:val="en-US" w:eastAsia="zh-CN"/>
        </w:rPr>
        <w:t>2</w:t>
      </w:r>
      <w:r>
        <w:rPr>
          <w:rFonts w:hint="eastAsia" w:hAnsi="宋体" w:cs="宋体"/>
          <w:b/>
          <w:sz w:val="24"/>
          <w:szCs w:val="24"/>
          <w:highlight w:val="none"/>
        </w:rPr>
        <w:t>投标人仅提交备份投标文件，未在电子交易平台传输递交投标文件的，投标无效。</w:t>
      </w:r>
    </w:p>
    <w:p w14:paraId="63D89F41">
      <w:pPr>
        <w:pStyle w:val="131"/>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1E34A050">
      <w:pPr>
        <w:pStyle w:val="24"/>
        <w:spacing w:line="360" w:lineRule="auto"/>
        <w:ind w:firstLine="360" w:firstLineChars="150"/>
        <w:rPr>
          <w:rFonts w:cs="宋体"/>
          <w:szCs w:val="21"/>
          <w:highlight w:val="none"/>
        </w:rPr>
      </w:pPr>
      <w:r>
        <w:rPr>
          <w:rFonts w:hint="eastAsia" w:cs="宋体"/>
          <w:szCs w:val="21"/>
          <w:highlight w:val="none"/>
        </w:rPr>
        <w:t>有招标文件第四部分</w:t>
      </w:r>
      <w:r>
        <w:rPr>
          <w:rFonts w:cs="宋体"/>
          <w:szCs w:val="21"/>
          <w:highlight w:val="none"/>
        </w:rPr>
        <w:t>4.2规定</w:t>
      </w:r>
      <w:r>
        <w:rPr>
          <w:rFonts w:hint="eastAsia" w:cs="宋体"/>
          <w:szCs w:val="21"/>
          <w:highlight w:val="none"/>
        </w:rPr>
        <w:t>的情形之一的，投标无效：</w:t>
      </w:r>
    </w:p>
    <w:p w14:paraId="7939C4BC">
      <w:pPr>
        <w:pStyle w:val="131"/>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1148606F">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5C28F6D5">
      <w:pPr>
        <w:pStyle w:val="131"/>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6E1ACB9D">
      <w:pPr>
        <w:pStyle w:val="131"/>
        <w:spacing w:before="0"/>
        <w:ind w:firstLine="480"/>
        <w:rPr>
          <w:rFonts w:ascii="宋体" w:hAnsi="宋体" w:cs="宋体"/>
          <w:color w:val="auto"/>
          <w:highlight w:val="none"/>
        </w:rPr>
      </w:pPr>
      <w:r>
        <w:rPr>
          <w:rFonts w:hint="eastAsia" w:ascii="宋体" w:hAnsi="宋体" w:cs="宋体"/>
          <w:highlight w:val="none"/>
        </w:rPr>
        <w:t>17.3在原定投标有效期满之前，如果出现特殊情况，采购机构可以以书面形式通知</w:t>
      </w:r>
      <w:r>
        <w:rPr>
          <w:rFonts w:hint="eastAsia" w:ascii="宋体" w:hAnsi="宋体" w:cs="宋体"/>
          <w:color w:val="auto"/>
          <w:highlight w:val="none"/>
        </w:rPr>
        <w:t>投标人延长投标有效期。投标人同意延长的，不得要求或被允许修改其投标文件，投标人拒绝延长的，其投标无效。</w:t>
      </w:r>
    </w:p>
    <w:p w14:paraId="5B8B5C11">
      <w:pPr>
        <w:pStyle w:val="131"/>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7DC67AD">
      <w:pPr>
        <w:pStyle w:val="131"/>
        <w:spacing w:before="0"/>
        <w:ind w:firstLine="643"/>
        <w:rPr>
          <w:rFonts w:ascii="宋体" w:hAnsi="宋体" w:cs="宋体"/>
          <w:b/>
          <w:color w:val="auto"/>
          <w:sz w:val="32"/>
          <w:highlight w:val="none"/>
        </w:rPr>
      </w:pPr>
    </w:p>
    <w:p w14:paraId="3F0E822A">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11BF962">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EA4B327">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24182F89">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2C300F5B">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401770B3">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8280BA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4E202E46">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01194C47">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53A319D3">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7B9F8B9C">
      <w:pPr>
        <w:widowControl/>
        <w:spacing w:before="100" w:beforeAutospacing="1" w:after="240" w:line="360" w:lineRule="auto"/>
        <w:ind w:firstLine="241" w:firstLineChars="100"/>
        <w:jc w:val="left"/>
        <w:rPr>
          <w:rFonts w:ascii="宋体" w:hAnsi="宋体" w:cs="宋体"/>
          <w:b/>
          <w:sz w:val="24"/>
          <w:highlight w:val="none"/>
        </w:rPr>
      </w:pPr>
      <w:r>
        <w:rPr>
          <w:rFonts w:hint="eastAsia" w:ascii="宋体" w:hAnsi="宋体" w:cs="宋体"/>
          <w:b/>
          <w:sz w:val="24"/>
          <w:highlight w:val="none"/>
        </w:rPr>
        <w:t>20、信用信息查询</w:t>
      </w:r>
    </w:p>
    <w:p w14:paraId="73E19927">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7C8801BB">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2756C859">
      <w:pPr>
        <w:pStyle w:val="131"/>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7F93ED22">
      <w:pPr>
        <w:pStyle w:val="131"/>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101B5500">
      <w:pPr>
        <w:pStyle w:val="131"/>
        <w:spacing w:before="0"/>
        <w:ind w:firstLine="0" w:firstLineChars="0"/>
        <w:rPr>
          <w:rFonts w:ascii="宋体" w:hAnsi="宋体" w:cs="宋体"/>
          <w:kern w:val="0"/>
          <w:szCs w:val="24"/>
          <w:highlight w:val="none"/>
        </w:rPr>
      </w:pPr>
    </w:p>
    <w:p w14:paraId="7CAA38E7">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1BBEDB36">
      <w:pPr>
        <w:spacing w:line="360" w:lineRule="auto"/>
        <w:rPr>
          <w:rFonts w:ascii="宋体" w:hAnsi="宋体" w:cs="宋体"/>
          <w:b/>
          <w:sz w:val="24"/>
          <w:highlight w:val="none"/>
        </w:rPr>
      </w:pPr>
      <w:bookmarkStart w:id="1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2B4BF4F4">
      <w:pPr>
        <w:spacing w:line="360" w:lineRule="auto"/>
        <w:rPr>
          <w:rFonts w:ascii="宋体" w:hAnsi="宋体" w:cs="宋体"/>
          <w:b/>
          <w:sz w:val="24"/>
          <w:highlight w:val="none"/>
        </w:rPr>
      </w:pPr>
    </w:p>
    <w:p w14:paraId="2672C041">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3ABC5511">
      <w:pPr>
        <w:pStyle w:val="24"/>
        <w:spacing w:line="360" w:lineRule="auto"/>
        <w:ind w:left="479" w:hanging="479" w:hangingChars="199"/>
        <w:rPr>
          <w:rFonts w:cs="宋体"/>
          <w:b/>
          <w:highlight w:val="none"/>
        </w:rPr>
      </w:pPr>
      <w:r>
        <w:rPr>
          <w:rFonts w:hint="eastAsia" w:cs="宋体"/>
          <w:b/>
          <w:highlight w:val="none"/>
        </w:rPr>
        <w:t>22. 确定中标供应商</w:t>
      </w:r>
    </w:p>
    <w:p w14:paraId="646F8AD5">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sz w:val="24"/>
          <w:highlight w:val="none"/>
          <w:lang w:eastAsia="zh-CN"/>
        </w:rPr>
        <w:t>，</w:t>
      </w:r>
      <w:r>
        <w:rPr>
          <w:rFonts w:hint="eastAsia" w:ascii="宋体" w:hAnsi="宋体" w:eastAsia="宋体" w:cs="宋体"/>
          <w:sz w:val="24"/>
          <w:highlight w:val="none"/>
        </w:rPr>
        <w:t>为提高政府采购效率，</w:t>
      </w:r>
      <w:r>
        <w:rPr>
          <w:rFonts w:hint="eastAsia" w:ascii="宋体" w:hAnsi="宋体" w:eastAsia="宋体" w:cs="宋体"/>
          <w:sz w:val="24"/>
          <w:highlight w:val="none"/>
          <w:lang w:val="en-US" w:eastAsia="zh-CN"/>
        </w:rPr>
        <w:t>鼓励</w:t>
      </w:r>
      <w:r>
        <w:rPr>
          <w:rFonts w:hint="eastAsia" w:ascii="宋体" w:hAnsi="宋体" w:eastAsia="宋体" w:cs="宋体"/>
          <w:sz w:val="24"/>
          <w:highlight w:val="none"/>
        </w:rPr>
        <w:t>在收到评审报告当天</w:t>
      </w:r>
      <w:r>
        <w:rPr>
          <w:rFonts w:hint="eastAsia" w:ascii="宋体" w:hAnsi="宋体" w:eastAsia="宋体" w:cs="宋体"/>
          <w:sz w:val="24"/>
          <w:highlight w:val="none"/>
          <w:lang w:val="en-US" w:eastAsia="zh-CN"/>
        </w:rPr>
        <w:t>在线</w:t>
      </w:r>
      <w:r>
        <w:rPr>
          <w:rFonts w:hint="eastAsia" w:ascii="宋体" w:hAnsi="宋体" w:eastAsia="宋体" w:cs="宋体"/>
          <w:sz w:val="24"/>
          <w:highlight w:val="none"/>
        </w:rPr>
        <w:t>确定中标或者成交供应商。中标、成交通知书和中标、成交结果公告应当在规定时间内同时发出。</w:t>
      </w:r>
    </w:p>
    <w:p w14:paraId="17F7E983">
      <w:pPr>
        <w:pStyle w:val="131"/>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7DD19B60">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23.1自中标人确定之日起2个工作日内，采购机构通过电子交易平台向中标人发出中标通知书，同时编制发布采购结果公告。采购机构也可以以纸质形式进行中标通知。</w:t>
      </w:r>
    </w:p>
    <w:p w14:paraId="5DE0FD21">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cs="宋体"/>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highlight w:val="none"/>
        </w:rPr>
        <w:t>资格审查情况、评审专家抽取规则、符合性审查情</w:t>
      </w:r>
      <w:r>
        <w:rPr>
          <w:rFonts w:hint="eastAsia" w:ascii="宋体" w:hAnsi="宋体" w:eastAsia="宋体" w:cs="宋体"/>
          <w:sz w:val="24"/>
          <w:highlight w:val="none"/>
        </w:rPr>
        <w:t>况、</w:t>
      </w:r>
      <w:bookmarkEnd w:id="14"/>
      <w:r>
        <w:rPr>
          <w:rFonts w:hint="eastAsia" w:ascii="宋体" w:hAnsi="宋体" w:eastAsia="宋体" w:cs="宋体"/>
          <w:sz w:val="24"/>
          <w:highlight w:val="none"/>
        </w:rPr>
        <w:t>未中标情况说明、中标公告期限以及评审专家名单、评分汇总及明细。</w:t>
      </w:r>
    </w:p>
    <w:p w14:paraId="3CA71CC9">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23.3公告期限为1个工作日。</w:t>
      </w:r>
    </w:p>
    <w:p w14:paraId="20C160CB">
      <w:pPr>
        <w:widowControl/>
        <w:shd w:val="clear" w:color="auto" w:fill="FFFFFF"/>
        <w:spacing w:line="360" w:lineRule="auto"/>
        <w:ind w:firstLine="480"/>
        <w:jc w:val="lef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eastAsia="zh-CN"/>
        </w:rPr>
        <w:t>3</w:t>
      </w:r>
      <w:r>
        <w:rPr>
          <w:rFonts w:hint="eastAsia" w:ascii="宋体" w:hAnsi="宋体" w:eastAsia="宋体" w:cs="宋体"/>
          <w:sz w:val="24"/>
          <w:highlight w:val="none"/>
          <w:lang w:val="en-US" w:eastAsia="zh-CN"/>
        </w:rPr>
        <w:t xml:space="preserve">.4 </w:t>
      </w:r>
      <w:r>
        <w:rPr>
          <w:rFonts w:hint="eastAsia" w:ascii="宋体" w:hAnsi="宋体" w:eastAsia="宋体" w:cs="宋体"/>
          <w:sz w:val="24"/>
          <w:highlight w:val="none"/>
        </w:rPr>
        <w:t>由于中标、成交供应商原因导致重新采购的，应当承担支付代理费和专家评审费等费用在内的赔偿责任。</w:t>
      </w:r>
    </w:p>
    <w:p w14:paraId="3E430CC3">
      <w:pPr>
        <w:snapToGrid w:val="0"/>
        <w:spacing w:line="360" w:lineRule="auto"/>
        <w:ind w:left="120" w:leftChars="57" w:firstLine="482" w:firstLineChars="150"/>
        <w:jc w:val="center"/>
        <w:rPr>
          <w:rFonts w:ascii="宋体" w:hAnsi="宋体" w:cs="宋体"/>
          <w:b/>
          <w:sz w:val="32"/>
          <w:highlight w:val="none"/>
        </w:rPr>
      </w:pPr>
    </w:p>
    <w:p w14:paraId="16049227">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7B305937">
      <w:pPr>
        <w:pStyle w:val="24"/>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0789192E">
      <w:pPr>
        <w:pStyle w:val="24"/>
        <w:spacing w:line="360" w:lineRule="auto"/>
        <w:ind w:left="479" w:hanging="479" w:hangingChars="199"/>
        <w:rPr>
          <w:rFonts w:cs="宋体"/>
          <w:b/>
          <w:highlight w:val="none"/>
        </w:rPr>
      </w:pPr>
      <w:r>
        <w:rPr>
          <w:rFonts w:hint="eastAsia" w:cs="宋体"/>
          <w:b/>
          <w:highlight w:val="none"/>
        </w:rPr>
        <w:t>25. 合同的签订</w:t>
      </w:r>
    </w:p>
    <w:p w14:paraId="18A24C4A">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9736724">
      <w:pPr>
        <w:pStyle w:val="131"/>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44EFF2D">
      <w:pPr>
        <w:pStyle w:val="131"/>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13C4E726">
      <w:pPr>
        <w:pStyle w:val="131"/>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14:paraId="4ACDCFB5">
      <w:pPr>
        <w:pStyle w:val="131"/>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14:paraId="1BF8B6DB">
      <w:pPr>
        <w:pStyle w:val="24"/>
        <w:spacing w:line="360" w:lineRule="auto"/>
        <w:ind w:left="479" w:hanging="479" w:hangingChars="199"/>
        <w:rPr>
          <w:rFonts w:cs="宋体"/>
          <w:b/>
          <w:highlight w:val="none"/>
        </w:rPr>
      </w:pPr>
      <w:r>
        <w:rPr>
          <w:rFonts w:hint="eastAsia" w:cs="宋体"/>
          <w:b/>
          <w:highlight w:val="none"/>
        </w:rPr>
        <w:t>26. 履约保证金</w:t>
      </w:r>
    </w:p>
    <w:p w14:paraId="1A37D73A">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14:paraId="1673E6B5">
      <w:pPr>
        <w:pStyle w:val="4"/>
        <w:ind w:left="0" w:firstLine="480" w:firstLineChars="200"/>
        <w:rPr>
          <w:rFonts w:ascii="宋体" w:hAnsi="宋体" w:eastAsia="宋体" w:cs="宋体"/>
          <w:highlight w:val="none"/>
          <w:lang w:val="en-US"/>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DF39E23">
      <w:pPr>
        <w:snapToGrid w:val="0"/>
        <w:spacing w:line="360" w:lineRule="auto"/>
        <w:ind w:firstLine="3357" w:firstLineChars="1045"/>
        <w:rPr>
          <w:rFonts w:ascii="宋体" w:hAnsi="宋体" w:cs="宋体"/>
          <w:b/>
          <w:sz w:val="32"/>
          <w:highlight w:val="none"/>
        </w:rPr>
      </w:pPr>
    </w:p>
    <w:p w14:paraId="55DCC408">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3F27BE71">
      <w:pPr>
        <w:pStyle w:val="131"/>
        <w:snapToGrid w:val="0"/>
        <w:spacing w:before="0"/>
        <w:ind w:firstLine="0" w:firstLineChars="0"/>
        <w:rPr>
          <w:rFonts w:ascii="宋体" w:hAnsi="宋体" w:cs="宋体"/>
          <w:highlight w:val="none"/>
        </w:rPr>
      </w:pPr>
      <w:r>
        <w:rPr>
          <w:rFonts w:hint="eastAsia" w:ascii="宋体" w:hAnsi="宋体" w:cs="宋体"/>
          <w:highlight w:val="none"/>
        </w:rPr>
        <w:t>2</w:t>
      </w:r>
      <w:r>
        <w:rPr>
          <w:rFonts w:hint="eastAsia" w:ascii="宋体" w:hAnsi="宋体" w:cs="宋体"/>
          <w:b/>
          <w:szCs w:val="24"/>
          <w:highlight w:val="none"/>
        </w:rPr>
        <w:t>7.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7EBD1190">
      <w:pPr>
        <w:pStyle w:val="131"/>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74998421">
      <w:pPr>
        <w:pStyle w:val="131"/>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74A9A52B">
      <w:pPr>
        <w:pStyle w:val="131"/>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4B40CF2E">
      <w:pPr>
        <w:pStyle w:val="131"/>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79E085A0">
      <w:pPr>
        <w:pStyle w:val="131"/>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22108F56">
      <w:pPr>
        <w:pStyle w:val="131"/>
        <w:snapToGrid w:val="0"/>
        <w:spacing w:before="0"/>
        <w:ind w:firstLine="0" w:firstLineChars="0"/>
        <w:rPr>
          <w:rFonts w:ascii="宋体" w:hAnsi="宋体" w:cs="宋体"/>
          <w:highlight w:val="none"/>
        </w:rPr>
      </w:pPr>
      <w:r>
        <w:rPr>
          <w:rFonts w:hint="eastAsia" w:ascii="宋体" w:hAnsi="宋体" w:cs="宋体"/>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9A4C6D2">
      <w:pPr>
        <w:tabs>
          <w:tab w:val="left" w:pos="0"/>
        </w:tabs>
        <w:spacing w:line="360" w:lineRule="auto"/>
        <w:ind w:firstLine="480"/>
        <w:rPr>
          <w:rFonts w:ascii="宋体" w:hAnsi="宋体" w:cs="宋体"/>
          <w:sz w:val="24"/>
          <w:highlight w:val="none"/>
        </w:rPr>
      </w:pPr>
    </w:p>
    <w:p w14:paraId="213ADE8C">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6A399B35">
      <w:pPr>
        <w:pStyle w:val="24"/>
        <w:spacing w:line="360" w:lineRule="auto"/>
        <w:ind w:firstLine="0" w:firstLineChars="0"/>
        <w:rPr>
          <w:rFonts w:cs="宋体"/>
          <w:b/>
          <w:highlight w:val="none"/>
        </w:rPr>
      </w:pPr>
      <w:r>
        <w:rPr>
          <w:rFonts w:hint="eastAsia" w:cs="宋体"/>
          <w:b/>
          <w:highlight w:val="none"/>
        </w:rPr>
        <w:t>29.验收</w:t>
      </w:r>
    </w:p>
    <w:p w14:paraId="773BF5C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FD75CB7">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73770CB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BAC0B29">
      <w:pPr>
        <w:tabs>
          <w:tab w:val="left" w:pos="0"/>
        </w:tabs>
        <w:spacing w:line="360" w:lineRule="auto"/>
        <w:ind w:firstLine="480"/>
        <w:rPr>
          <w:rFonts w:hint="eastAsia" w:ascii="宋体" w:hAnsi="宋体" w:eastAsia="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w:t>
      </w:r>
      <w:r>
        <w:rPr>
          <w:rFonts w:hint="eastAsia" w:ascii="宋体" w:hAnsi="宋体" w:eastAsia="宋体" w:cs="宋体"/>
          <w:kern w:val="0"/>
          <w:sz w:val="24"/>
          <w:highlight w:val="none"/>
        </w:rPr>
        <w:t>方式等适用《中华人民共和国民法典》。供应商在履约过程中有政府采购法律法规规定的违法违规情形的，采购人应当及时报告本级财政部门。</w:t>
      </w:r>
    </w:p>
    <w:bookmarkEnd w:id="13"/>
    <w:p w14:paraId="6A73EA00">
      <w:pPr>
        <w:tabs>
          <w:tab w:val="left" w:pos="0"/>
        </w:tabs>
        <w:spacing w:line="360" w:lineRule="auto"/>
        <w:ind w:firstLine="480"/>
        <w:rPr>
          <w:rFonts w:hint="eastAsia" w:ascii="宋体" w:hAnsi="宋体" w:eastAsia="宋体" w:cs="宋体"/>
          <w:kern w:val="0"/>
          <w:sz w:val="24"/>
          <w:highlight w:val="none"/>
          <w:lang w:val="en-US" w:eastAsia="zh-CN"/>
        </w:rPr>
      </w:pPr>
      <w:bookmarkStart w:id="15" w:name="_Hlt74730295"/>
      <w:bookmarkEnd w:id="15"/>
      <w:bookmarkStart w:id="16" w:name="_Hlt68403820"/>
      <w:bookmarkEnd w:id="16"/>
      <w:bookmarkStart w:id="17" w:name="_Hlt68057669"/>
      <w:bookmarkEnd w:id="17"/>
      <w:bookmarkStart w:id="18" w:name="_Hlt75236011"/>
      <w:bookmarkEnd w:id="18"/>
      <w:bookmarkStart w:id="19" w:name="_Hlt75236290"/>
      <w:bookmarkEnd w:id="19"/>
      <w:bookmarkStart w:id="20" w:name="_Hlt74729768"/>
      <w:bookmarkEnd w:id="20"/>
      <w:bookmarkStart w:id="21" w:name="_Hlt68072998"/>
      <w:bookmarkEnd w:id="21"/>
      <w:bookmarkStart w:id="22" w:name="_Hlt68072990"/>
      <w:bookmarkEnd w:id="22"/>
      <w:bookmarkStart w:id="23" w:name="_Hlt74707468"/>
      <w:bookmarkEnd w:id="23"/>
      <w:bookmarkStart w:id="24" w:name="_Hlt75236101"/>
      <w:bookmarkEnd w:id="24"/>
      <w:bookmarkStart w:id="25" w:name="_Hlt68073093"/>
      <w:bookmarkEnd w:id="25"/>
      <w:bookmarkStart w:id="26" w:name="_Hlt74714665"/>
      <w:bookmarkEnd w:id="26"/>
      <w:r>
        <w:rPr>
          <w:rFonts w:hint="eastAsia" w:ascii="宋体" w:hAnsi="宋体" w:eastAsia="宋体" w:cs="宋体"/>
          <w:kern w:val="0"/>
          <w:sz w:val="24"/>
          <w:highlight w:val="none"/>
          <w:lang w:val="en-US" w:eastAsia="zh-CN"/>
        </w:rPr>
        <w:t>29.5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23D200F">
      <w:pPr>
        <w:pStyle w:val="965"/>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14:paraId="5A35B35E">
      <w:pPr>
        <w:keepNext w:val="0"/>
        <w:keepLines w:val="0"/>
        <w:pageBreakBefore w:val="0"/>
        <w:kinsoku/>
        <w:wordWrap/>
        <w:overflowPunct/>
        <w:topLinePunct w:val="0"/>
        <w:bidi w:val="0"/>
        <w:adjustRightInd w:val="0"/>
        <w:snapToGrid w:val="0"/>
        <w:spacing w:line="360" w:lineRule="auto"/>
        <w:jc w:val="center"/>
        <w:textAlignment w:val="auto"/>
        <w:outlineLvl w:val="0"/>
        <w:rPr>
          <w:rFonts w:ascii="宋体" w:hAnsi="宋体" w:cs="宋体"/>
          <w:b/>
          <w:sz w:val="36"/>
          <w:szCs w:val="36"/>
          <w:highlight w:val="none"/>
        </w:rPr>
      </w:pPr>
      <w:bookmarkStart w:id="27" w:name="第四部分"/>
      <w:r>
        <w:rPr>
          <w:rFonts w:hint="eastAsia" w:ascii="宋体" w:hAnsi="宋体" w:cs="宋体"/>
          <w:b/>
          <w:sz w:val="36"/>
          <w:szCs w:val="36"/>
          <w:highlight w:val="none"/>
        </w:rPr>
        <w:t>第三部分   采购需求</w:t>
      </w:r>
    </w:p>
    <w:p w14:paraId="64F7E1B2">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淳安县各医疗机构医疗责任险采购方案</w:t>
      </w:r>
    </w:p>
    <w:tbl>
      <w:tblPr>
        <w:tblStyle w:val="62"/>
        <w:tblW w:w="8759"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4"/>
        <w:gridCol w:w="1200"/>
        <w:gridCol w:w="1095"/>
        <w:gridCol w:w="705"/>
        <w:gridCol w:w="780"/>
        <w:gridCol w:w="945"/>
        <w:gridCol w:w="1110"/>
        <w:gridCol w:w="1230"/>
      </w:tblGrid>
      <w:tr w14:paraId="24FDA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16A8A06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spacing w:val="-2"/>
                <w:sz w:val="24"/>
                <w:szCs w:val="24"/>
              </w:rPr>
              <w:t>医院名称</w:t>
            </w:r>
          </w:p>
        </w:tc>
        <w:tc>
          <w:tcPr>
            <w:tcW w:w="1200" w:type="dxa"/>
            <w:noWrap w:val="0"/>
            <w:vAlign w:val="center"/>
          </w:tcPr>
          <w:p w14:paraId="4CCF2ED9">
            <w:pPr>
              <w:keepNext w:val="0"/>
              <w:keepLines w:val="0"/>
              <w:pageBreakBefore w:val="0"/>
              <w:widowControl w:val="0"/>
              <w:kinsoku/>
              <w:wordWrap/>
              <w:overflowPunct/>
              <w:topLinePunct w:val="0"/>
              <w:autoSpaceDE/>
              <w:autoSpaceDN/>
              <w:bidi w:val="0"/>
              <w:adjustRightInd/>
              <w:snapToGrid w:val="0"/>
              <w:spacing w:line="240" w:lineRule="auto"/>
              <w:ind w:left="115"/>
              <w:jc w:val="center"/>
              <w:textAlignment w:val="auto"/>
              <w:rPr>
                <w:rFonts w:hint="eastAsia" w:ascii="宋体" w:hAnsi="宋体" w:eastAsia="宋体" w:cs="宋体"/>
                <w:sz w:val="24"/>
                <w:szCs w:val="24"/>
              </w:rPr>
            </w:pPr>
            <w:r>
              <w:rPr>
                <w:rFonts w:hint="eastAsia" w:ascii="宋体" w:hAnsi="宋体" w:eastAsia="宋体" w:cs="宋体"/>
                <w:b/>
                <w:bCs/>
                <w:spacing w:val="-5"/>
                <w:sz w:val="24"/>
                <w:szCs w:val="24"/>
              </w:rPr>
              <w:t>累计责任限额</w:t>
            </w:r>
          </w:p>
        </w:tc>
        <w:tc>
          <w:tcPr>
            <w:tcW w:w="1095" w:type="dxa"/>
            <w:noWrap w:val="0"/>
            <w:vAlign w:val="center"/>
          </w:tcPr>
          <w:p w14:paraId="7FB28C9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spacing w:val="-4"/>
                <w:sz w:val="24"/>
                <w:szCs w:val="24"/>
              </w:rPr>
              <w:t>每人责任限额</w:t>
            </w:r>
          </w:p>
        </w:tc>
        <w:tc>
          <w:tcPr>
            <w:tcW w:w="705" w:type="dxa"/>
            <w:noWrap w:val="0"/>
            <w:vAlign w:val="center"/>
          </w:tcPr>
          <w:p w14:paraId="461306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spacing w:val="-1"/>
                <w:sz w:val="24"/>
                <w:szCs w:val="24"/>
              </w:rPr>
              <w:t>医生</w:t>
            </w:r>
          </w:p>
        </w:tc>
        <w:tc>
          <w:tcPr>
            <w:tcW w:w="780" w:type="dxa"/>
            <w:noWrap w:val="0"/>
            <w:vAlign w:val="center"/>
          </w:tcPr>
          <w:p w14:paraId="2E15C8C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spacing w:val="-5"/>
                <w:sz w:val="24"/>
                <w:szCs w:val="24"/>
              </w:rPr>
              <w:t>护士</w:t>
            </w:r>
          </w:p>
        </w:tc>
        <w:tc>
          <w:tcPr>
            <w:tcW w:w="945" w:type="dxa"/>
            <w:noWrap w:val="0"/>
            <w:vAlign w:val="center"/>
          </w:tcPr>
          <w:p w14:paraId="308847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spacing w:val="-4"/>
                <w:sz w:val="24"/>
                <w:szCs w:val="24"/>
              </w:rPr>
              <w:t>床位数</w:t>
            </w:r>
          </w:p>
        </w:tc>
        <w:tc>
          <w:tcPr>
            <w:tcW w:w="1110" w:type="dxa"/>
            <w:noWrap w:val="0"/>
            <w:vAlign w:val="center"/>
          </w:tcPr>
          <w:p w14:paraId="0EE8804C">
            <w:pPr>
              <w:keepNext w:val="0"/>
              <w:keepLines w:val="0"/>
              <w:pageBreakBefore w:val="0"/>
              <w:widowControl w:val="0"/>
              <w:kinsoku/>
              <w:wordWrap/>
              <w:overflowPunct/>
              <w:topLinePunct w:val="0"/>
              <w:autoSpaceDE/>
              <w:autoSpaceDN/>
              <w:bidi w:val="0"/>
              <w:adjustRightInd/>
              <w:snapToGrid w:val="0"/>
              <w:spacing w:line="240" w:lineRule="auto"/>
              <w:ind w:left="62"/>
              <w:jc w:val="center"/>
              <w:textAlignment w:val="auto"/>
              <w:rPr>
                <w:rFonts w:hint="eastAsia" w:ascii="宋体" w:hAnsi="宋体" w:eastAsia="宋体" w:cs="宋体"/>
                <w:sz w:val="24"/>
                <w:szCs w:val="24"/>
              </w:rPr>
            </w:pPr>
            <w:r>
              <w:rPr>
                <w:rFonts w:hint="eastAsia" w:ascii="宋体" w:hAnsi="宋体" w:eastAsia="宋体" w:cs="宋体"/>
                <w:b/>
                <w:bCs/>
                <w:spacing w:val="-4"/>
                <w:sz w:val="24"/>
                <w:szCs w:val="24"/>
              </w:rPr>
              <w:t>手术次数</w:t>
            </w:r>
          </w:p>
        </w:tc>
        <w:tc>
          <w:tcPr>
            <w:tcW w:w="1230" w:type="dxa"/>
            <w:noWrap w:val="0"/>
            <w:vAlign w:val="center"/>
          </w:tcPr>
          <w:p w14:paraId="572550F0">
            <w:pPr>
              <w:keepNext w:val="0"/>
              <w:keepLines w:val="0"/>
              <w:widowControl/>
              <w:suppressLineNumbers w:val="0"/>
              <w:jc w:val="center"/>
              <w:textAlignment w:val="center"/>
              <w:rPr>
                <w:rFonts w:hint="eastAsia" w:ascii="宋体" w:hAnsi="宋体" w:eastAsia="宋体" w:cs="宋体"/>
                <w:b/>
                <w:bCs/>
                <w:spacing w:val="-4"/>
                <w:sz w:val="24"/>
                <w:szCs w:val="24"/>
              </w:rPr>
            </w:pPr>
            <w:r>
              <w:rPr>
                <w:rFonts w:hint="eastAsia" w:ascii="宋体" w:hAnsi="宋体" w:cs="宋体"/>
                <w:b/>
                <w:bCs/>
                <w:spacing w:val="-4"/>
                <w:sz w:val="24"/>
                <w:szCs w:val="24"/>
                <w:lang w:val="en-US" w:eastAsia="zh-CN"/>
              </w:rPr>
              <w:t>单价限价</w:t>
            </w:r>
            <w:r>
              <w:rPr>
                <w:rFonts w:hint="eastAsia" w:ascii="宋体" w:hAnsi="宋体" w:eastAsia="宋体" w:cs="宋体"/>
                <w:b/>
                <w:bCs/>
                <w:spacing w:val="-4"/>
                <w:sz w:val="24"/>
                <w:szCs w:val="24"/>
                <w:lang w:val="en-US" w:eastAsia="zh-CN"/>
              </w:rPr>
              <w:t>（万元</w:t>
            </w:r>
            <w:r>
              <w:rPr>
                <w:rFonts w:hint="eastAsia" w:ascii="宋体" w:hAnsi="宋体" w:cs="宋体"/>
                <w:b/>
                <w:bCs/>
                <w:spacing w:val="-4"/>
                <w:sz w:val="24"/>
                <w:szCs w:val="24"/>
                <w:lang w:val="en-US" w:eastAsia="zh-CN"/>
              </w:rPr>
              <w:t>/年</w:t>
            </w:r>
            <w:r>
              <w:rPr>
                <w:rFonts w:hint="eastAsia" w:ascii="宋体" w:hAnsi="宋体" w:eastAsia="宋体" w:cs="宋体"/>
                <w:b/>
                <w:bCs/>
                <w:spacing w:val="-4"/>
                <w:sz w:val="24"/>
                <w:szCs w:val="24"/>
                <w:lang w:val="en-US" w:eastAsia="zh-CN"/>
              </w:rPr>
              <w:t>）</w:t>
            </w:r>
          </w:p>
        </w:tc>
      </w:tr>
      <w:tr w14:paraId="02D73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386021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pacing w:val="1"/>
                <w:sz w:val="24"/>
                <w:szCs w:val="24"/>
              </w:rPr>
              <w:t>淳安县第一人民医院</w:t>
            </w:r>
          </w:p>
        </w:tc>
        <w:tc>
          <w:tcPr>
            <w:tcW w:w="1200" w:type="dxa"/>
            <w:noWrap w:val="0"/>
            <w:vAlign w:val="center"/>
          </w:tcPr>
          <w:p w14:paraId="7D6153E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150万</w:t>
            </w:r>
          </w:p>
        </w:tc>
        <w:tc>
          <w:tcPr>
            <w:tcW w:w="1095" w:type="dxa"/>
            <w:noWrap w:val="0"/>
            <w:vAlign w:val="center"/>
          </w:tcPr>
          <w:p w14:paraId="103489D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pacing w:val="4"/>
                <w:sz w:val="24"/>
                <w:szCs w:val="24"/>
              </w:rPr>
              <w:t>50万</w:t>
            </w:r>
          </w:p>
        </w:tc>
        <w:tc>
          <w:tcPr>
            <w:tcW w:w="705" w:type="dxa"/>
            <w:noWrap w:val="0"/>
            <w:vAlign w:val="center"/>
          </w:tcPr>
          <w:p w14:paraId="7F6719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285</w:t>
            </w:r>
          </w:p>
        </w:tc>
        <w:tc>
          <w:tcPr>
            <w:tcW w:w="780" w:type="dxa"/>
            <w:noWrap w:val="0"/>
            <w:vAlign w:val="center"/>
          </w:tcPr>
          <w:p w14:paraId="317B8AD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pacing w:val="-3"/>
                <w:sz w:val="24"/>
                <w:szCs w:val="24"/>
                <w:lang w:val="en-US" w:eastAsia="zh-CN"/>
              </w:rPr>
              <w:t>345</w:t>
            </w:r>
          </w:p>
        </w:tc>
        <w:tc>
          <w:tcPr>
            <w:tcW w:w="945" w:type="dxa"/>
            <w:noWrap w:val="0"/>
            <w:vAlign w:val="center"/>
          </w:tcPr>
          <w:p w14:paraId="12A795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pacing w:val="-3"/>
                <w:sz w:val="24"/>
                <w:szCs w:val="24"/>
              </w:rPr>
              <w:t>680</w:t>
            </w:r>
          </w:p>
        </w:tc>
        <w:tc>
          <w:tcPr>
            <w:tcW w:w="1110" w:type="dxa"/>
            <w:noWrap w:val="0"/>
            <w:vAlign w:val="center"/>
          </w:tcPr>
          <w:p w14:paraId="6BE43A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pacing w:val="-2"/>
                <w:sz w:val="24"/>
                <w:szCs w:val="24"/>
                <w:lang w:val="en-US" w:eastAsia="zh-CN"/>
              </w:rPr>
              <w:t>7000</w:t>
            </w:r>
          </w:p>
        </w:tc>
        <w:tc>
          <w:tcPr>
            <w:tcW w:w="1230" w:type="dxa"/>
            <w:noWrap w:val="0"/>
            <w:vAlign w:val="center"/>
          </w:tcPr>
          <w:p w14:paraId="2EC4D7A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100</w:t>
            </w:r>
          </w:p>
        </w:tc>
      </w:tr>
      <w:tr w14:paraId="4B4F7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4C60FC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淳安县中医院</w:t>
            </w:r>
          </w:p>
        </w:tc>
        <w:tc>
          <w:tcPr>
            <w:tcW w:w="1200" w:type="dxa"/>
            <w:noWrap w:val="0"/>
            <w:vAlign w:val="center"/>
          </w:tcPr>
          <w:p w14:paraId="67B8BD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2D80B1F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60万</w:t>
            </w:r>
          </w:p>
        </w:tc>
        <w:tc>
          <w:tcPr>
            <w:tcW w:w="705" w:type="dxa"/>
            <w:noWrap w:val="0"/>
            <w:vAlign w:val="center"/>
          </w:tcPr>
          <w:p w14:paraId="4670F4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193</w:t>
            </w:r>
          </w:p>
        </w:tc>
        <w:tc>
          <w:tcPr>
            <w:tcW w:w="780" w:type="dxa"/>
            <w:noWrap w:val="0"/>
            <w:vAlign w:val="center"/>
          </w:tcPr>
          <w:p w14:paraId="7BA094A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50</w:t>
            </w:r>
          </w:p>
        </w:tc>
        <w:tc>
          <w:tcPr>
            <w:tcW w:w="945" w:type="dxa"/>
            <w:noWrap w:val="0"/>
            <w:vAlign w:val="center"/>
          </w:tcPr>
          <w:p w14:paraId="1A141B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50</w:t>
            </w:r>
          </w:p>
        </w:tc>
        <w:tc>
          <w:tcPr>
            <w:tcW w:w="1110" w:type="dxa"/>
            <w:noWrap w:val="0"/>
            <w:vAlign w:val="center"/>
          </w:tcPr>
          <w:p w14:paraId="538835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2000</w:t>
            </w:r>
          </w:p>
        </w:tc>
        <w:tc>
          <w:tcPr>
            <w:tcW w:w="1230" w:type="dxa"/>
            <w:noWrap w:val="0"/>
            <w:vAlign w:val="center"/>
          </w:tcPr>
          <w:p w14:paraId="77402A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65</w:t>
            </w:r>
          </w:p>
        </w:tc>
      </w:tr>
      <w:tr w14:paraId="4EA7D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081950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淳安县第二人民医院</w:t>
            </w:r>
          </w:p>
        </w:tc>
        <w:tc>
          <w:tcPr>
            <w:tcW w:w="1200" w:type="dxa"/>
            <w:noWrap w:val="0"/>
            <w:vAlign w:val="center"/>
          </w:tcPr>
          <w:p w14:paraId="6B582FF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627D862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50万</w:t>
            </w:r>
          </w:p>
        </w:tc>
        <w:tc>
          <w:tcPr>
            <w:tcW w:w="705" w:type="dxa"/>
            <w:noWrap w:val="0"/>
            <w:vAlign w:val="center"/>
          </w:tcPr>
          <w:p w14:paraId="7D43AF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118</w:t>
            </w:r>
          </w:p>
        </w:tc>
        <w:tc>
          <w:tcPr>
            <w:tcW w:w="780" w:type="dxa"/>
            <w:noWrap w:val="0"/>
            <w:vAlign w:val="center"/>
          </w:tcPr>
          <w:p w14:paraId="0984EE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108</w:t>
            </w:r>
          </w:p>
        </w:tc>
        <w:tc>
          <w:tcPr>
            <w:tcW w:w="945" w:type="dxa"/>
            <w:noWrap w:val="0"/>
            <w:vAlign w:val="center"/>
          </w:tcPr>
          <w:p w14:paraId="3683102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190</w:t>
            </w:r>
          </w:p>
        </w:tc>
        <w:tc>
          <w:tcPr>
            <w:tcW w:w="1110" w:type="dxa"/>
            <w:noWrap w:val="0"/>
            <w:vAlign w:val="center"/>
          </w:tcPr>
          <w:p w14:paraId="2E02B53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rPr>
              <w:t>9</w:t>
            </w:r>
            <w:r>
              <w:rPr>
                <w:rFonts w:hint="eastAsia" w:ascii="宋体" w:hAnsi="宋体" w:eastAsia="宋体" w:cs="宋体"/>
                <w:spacing w:val="1"/>
                <w:sz w:val="24"/>
                <w:szCs w:val="24"/>
                <w:lang w:val="en-US" w:eastAsia="zh-CN"/>
              </w:rPr>
              <w:t>00</w:t>
            </w:r>
          </w:p>
        </w:tc>
        <w:tc>
          <w:tcPr>
            <w:tcW w:w="1230" w:type="dxa"/>
            <w:noWrap w:val="0"/>
            <w:vAlign w:val="center"/>
          </w:tcPr>
          <w:p w14:paraId="67F02C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24</w:t>
            </w:r>
          </w:p>
        </w:tc>
      </w:tr>
      <w:tr w14:paraId="1C3E8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04F33E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淳安县妇保院</w:t>
            </w:r>
          </w:p>
        </w:tc>
        <w:tc>
          <w:tcPr>
            <w:tcW w:w="1200" w:type="dxa"/>
            <w:noWrap w:val="0"/>
            <w:vAlign w:val="center"/>
          </w:tcPr>
          <w:p w14:paraId="75BD39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637D60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60万</w:t>
            </w:r>
          </w:p>
        </w:tc>
        <w:tc>
          <w:tcPr>
            <w:tcW w:w="705" w:type="dxa"/>
            <w:noWrap w:val="0"/>
            <w:vAlign w:val="center"/>
          </w:tcPr>
          <w:p w14:paraId="656244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rPr>
              <w:t>7</w:t>
            </w:r>
            <w:r>
              <w:rPr>
                <w:rFonts w:hint="eastAsia" w:ascii="宋体" w:hAnsi="宋体" w:eastAsia="宋体" w:cs="宋体"/>
                <w:spacing w:val="1"/>
                <w:sz w:val="24"/>
                <w:szCs w:val="24"/>
                <w:lang w:val="en-US" w:eastAsia="zh-CN"/>
              </w:rPr>
              <w:t>8</w:t>
            </w:r>
          </w:p>
        </w:tc>
        <w:tc>
          <w:tcPr>
            <w:tcW w:w="780" w:type="dxa"/>
            <w:noWrap w:val="0"/>
            <w:vAlign w:val="center"/>
          </w:tcPr>
          <w:p w14:paraId="7E25F8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rPr>
              <w:t>7</w:t>
            </w:r>
            <w:r>
              <w:rPr>
                <w:rFonts w:hint="eastAsia" w:ascii="宋体" w:hAnsi="宋体" w:eastAsia="宋体" w:cs="宋体"/>
                <w:spacing w:val="1"/>
                <w:sz w:val="24"/>
                <w:szCs w:val="24"/>
                <w:lang w:val="en-US" w:eastAsia="zh-CN"/>
              </w:rPr>
              <w:t>6</w:t>
            </w:r>
          </w:p>
        </w:tc>
        <w:tc>
          <w:tcPr>
            <w:tcW w:w="945" w:type="dxa"/>
            <w:noWrap w:val="0"/>
            <w:vAlign w:val="center"/>
          </w:tcPr>
          <w:p w14:paraId="35C1DC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150</w:t>
            </w:r>
          </w:p>
        </w:tc>
        <w:tc>
          <w:tcPr>
            <w:tcW w:w="1110" w:type="dxa"/>
            <w:noWrap w:val="0"/>
            <w:vAlign w:val="center"/>
          </w:tcPr>
          <w:p w14:paraId="42E14D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9</w:t>
            </w:r>
            <w:r>
              <w:rPr>
                <w:rFonts w:hint="eastAsia" w:ascii="宋体" w:hAnsi="宋体" w:eastAsia="宋体" w:cs="宋体"/>
                <w:spacing w:val="1"/>
                <w:sz w:val="24"/>
                <w:szCs w:val="24"/>
              </w:rPr>
              <w:t>00</w:t>
            </w:r>
          </w:p>
        </w:tc>
        <w:tc>
          <w:tcPr>
            <w:tcW w:w="1230" w:type="dxa"/>
            <w:noWrap w:val="0"/>
            <w:vAlign w:val="center"/>
          </w:tcPr>
          <w:p w14:paraId="26A91E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35</w:t>
            </w:r>
          </w:p>
        </w:tc>
      </w:tr>
      <w:tr w14:paraId="1B9EB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3C5628B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卫生院名称</w:t>
            </w:r>
          </w:p>
        </w:tc>
        <w:tc>
          <w:tcPr>
            <w:tcW w:w="1200" w:type="dxa"/>
            <w:noWrap w:val="0"/>
            <w:vAlign w:val="center"/>
          </w:tcPr>
          <w:p w14:paraId="72AC82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累计责任限额</w:t>
            </w:r>
          </w:p>
        </w:tc>
        <w:tc>
          <w:tcPr>
            <w:tcW w:w="1095" w:type="dxa"/>
            <w:noWrap w:val="0"/>
            <w:vAlign w:val="center"/>
          </w:tcPr>
          <w:p w14:paraId="556251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每人责任限额</w:t>
            </w:r>
          </w:p>
        </w:tc>
        <w:tc>
          <w:tcPr>
            <w:tcW w:w="1485" w:type="dxa"/>
            <w:gridSpan w:val="2"/>
            <w:noWrap w:val="0"/>
            <w:vAlign w:val="center"/>
          </w:tcPr>
          <w:p w14:paraId="040888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医护人数</w:t>
            </w:r>
          </w:p>
        </w:tc>
        <w:tc>
          <w:tcPr>
            <w:tcW w:w="945" w:type="dxa"/>
            <w:noWrap w:val="0"/>
            <w:vAlign w:val="center"/>
          </w:tcPr>
          <w:p w14:paraId="56C7E8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床位数</w:t>
            </w:r>
          </w:p>
        </w:tc>
        <w:tc>
          <w:tcPr>
            <w:tcW w:w="1110" w:type="dxa"/>
            <w:noWrap w:val="0"/>
            <w:vAlign w:val="center"/>
          </w:tcPr>
          <w:p w14:paraId="03BD4A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spacing w:val="-2"/>
                <w:sz w:val="24"/>
                <w:szCs w:val="24"/>
              </w:rPr>
            </w:pPr>
            <w:r>
              <w:rPr>
                <w:rFonts w:hint="eastAsia" w:ascii="宋体" w:hAnsi="宋体" w:eastAsia="宋体" w:cs="宋体"/>
                <w:b/>
                <w:bCs/>
                <w:spacing w:val="-2"/>
                <w:sz w:val="24"/>
                <w:szCs w:val="24"/>
              </w:rPr>
              <w:t>手术次数</w:t>
            </w:r>
          </w:p>
        </w:tc>
        <w:tc>
          <w:tcPr>
            <w:tcW w:w="1230" w:type="dxa"/>
            <w:noWrap w:val="0"/>
            <w:vAlign w:val="center"/>
          </w:tcPr>
          <w:p w14:paraId="1E9FAA90">
            <w:pPr>
              <w:keepNext w:val="0"/>
              <w:keepLines w:val="0"/>
              <w:widowControl/>
              <w:suppressLineNumbers w:val="0"/>
              <w:jc w:val="center"/>
              <w:textAlignment w:val="center"/>
              <w:rPr>
                <w:rFonts w:hint="eastAsia" w:ascii="宋体" w:hAnsi="宋体" w:eastAsia="宋体" w:cs="宋体"/>
                <w:b/>
                <w:bCs/>
                <w:spacing w:val="-2"/>
                <w:sz w:val="24"/>
                <w:szCs w:val="24"/>
              </w:rPr>
            </w:pPr>
            <w:r>
              <w:rPr>
                <w:rFonts w:hint="eastAsia" w:ascii="宋体" w:hAnsi="宋体" w:cs="宋体"/>
                <w:b/>
                <w:bCs/>
                <w:spacing w:val="-4"/>
                <w:sz w:val="24"/>
                <w:szCs w:val="24"/>
                <w:lang w:val="en-US" w:eastAsia="zh-CN"/>
              </w:rPr>
              <w:t>单价限价</w:t>
            </w:r>
            <w:r>
              <w:rPr>
                <w:rFonts w:hint="eastAsia" w:ascii="宋体" w:hAnsi="宋体" w:eastAsia="宋体" w:cs="宋体"/>
                <w:b/>
                <w:bCs/>
                <w:spacing w:val="-4"/>
                <w:sz w:val="24"/>
                <w:szCs w:val="24"/>
                <w:lang w:val="en-US" w:eastAsia="zh-CN"/>
              </w:rPr>
              <w:t>（万元</w:t>
            </w:r>
            <w:r>
              <w:rPr>
                <w:rFonts w:hint="eastAsia" w:ascii="宋体" w:hAnsi="宋体" w:cs="宋体"/>
                <w:b/>
                <w:bCs/>
                <w:spacing w:val="-4"/>
                <w:sz w:val="24"/>
                <w:szCs w:val="24"/>
                <w:lang w:val="en-US" w:eastAsia="zh-CN"/>
              </w:rPr>
              <w:t>/年）</w:t>
            </w:r>
          </w:p>
        </w:tc>
      </w:tr>
      <w:tr w14:paraId="75EB5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53659B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淳安县大墅镇卫生院</w:t>
            </w:r>
          </w:p>
        </w:tc>
        <w:tc>
          <w:tcPr>
            <w:tcW w:w="1200" w:type="dxa"/>
            <w:noWrap w:val="0"/>
            <w:vAlign w:val="center"/>
          </w:tcPr>
          <w:p w14:paraId="371B2B5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7EA462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71E5DD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29</w:t>
            </w:r>
          </w:p>
        </w:tc>
        <w:tc>
          <w:tcPr>
            <w:tcW w:w="945" w:type="dxa"/>
            <w:noWrap w:val="0"/>
            <w:vAlign w:val="center"/>
          </w:tcPr>
          <w:p w14:paraId="05AC67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rPr>
              <w:t>2</w:t>
            </w:r>
            <w:r>
              <w:rPr>
                <w:rFonts w:hint="eastAsia" w:ascii="宋体" w:hAnsi="宋体" w:eastAsia="宋体" w:cs="宋体"/>
                <w:spacing w:val="1"/>
                <w:sz w:val="24"/>
                <w:szCs w:val="24"/>
                <w:lang w:val="en-US" w:eastAsia="zh-CN"/>
              </w:rPr>
              <w:t>5</w:t>
            </w:r>
          </w:p>
        </w:tc>
        <w:tc>
          <w:tcPr>
            <w:tcW w:w="1110" w:type="dxa"/>
            <w:noWrap w:val="0"/>
            <w:vAlign w:val="center"/>
          </w:tcPr>
          <w:p w14:paraId="1A7D00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1C813C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2.7</w:t>
            </w:r>
          </w:p>
        </w:tc>
      </w:tr>
      <w:tr w14:paraId="6AF9A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40DD32F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姜家镇中心卫生院</w:t>
            </w:r>
          </w:p>
        </w:tc>
        <w:tc>
          <w:tcPr>
            <w:tcW w:w="1200" w:type="dxa"/>
            <w:noWrap w:val="0"/>
            <w:vAlign w:val="center"/>
          </w:tcPr>
          <w:p w14:paraId="609AD6E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362786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42B21BD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53</w:t>
            </w:r>
          </w:p>
        </w:tc>
        <w:tc>
          <w:tcPr>
            <w:tcW w:w="945" w:type="dxa"/>
            <w:noWrap w:val="0"/>
            <w:vAlign w:val="center"/>
          </w:tcPr>
          <w:p w14:paraId="5E08DEA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35</w:t>
            </w:r>
          </w:p>
        </w:tc>
        <w:tc>
          <w:tcPr>
            <w:tcW w:w="1110" w:type="dxa"/>
            <w:noWrap w:val="0"/>
            <w:vAlign w:val="center"/>
          </w:tcPr>
          <w:p w14:paraId="1FD305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lang w:eastAsia="zh-CN"/>
              </w:rPr>
            </w:pPr>
            <w:r>
              <w:rPr>
                <w:rFonts w:hint="eastAsia" w:ascii="宋体" w:hAnsi="宋体" w:eastAsia="宋体" w:cs="宋体"/>
                <w:b w:val="0"/>
                <w:bCs w:val="0"/>
                <w:spacing w:val="1"/>
                <w:sz w:val="24"/>
                <w:szCs w:val="24"/>
                <w:lang w:val="en-US" w:eastAsia="zh-CN"/>
              </w:rPr>
              <w:t>4</w:t>
            </w:r>
          </w:p>
        </w:tc>
        <w:tc>
          <w:tcPr>
            <w:tcW w:w="1230" w:type="dxa"/>
            <w:noWrap w:val="0"/>
            <w:vAlign w:val="center"/>
          </w:tcPr>
          <w:p w14:paraId="1AACBD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3.5</w:t>
            </w:r>
          </w:p>
        </w:tc>
      </w:tr>
      <w:tr w14:paraId="43289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548E70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临歧镇中心卫生院</w:t>
            </w:r>
          </w:p>
        </w:tc>
        <w:tc>
          <w:tcPr>
            <w:tcW w:w="1200" w:type="dxa"/>
            <w:noWrap w:val="0"/>
            <w:vAlign w:val="center"/>
          </w:tcPr>
          <w:p w14:paraId="2BEE25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4CDBAC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46CC44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57</w:t>
            </w:r>
          </w:p>
        </w:tc>
        <w:tc>
          <w:tcPr>
            <w:tcW w:w="945" w:type="dxa"/>
            <w:noWrap w:val="0"/>
            <w:vAlign w:val="center"/>
          </w:tcPr>
          <w:p w14:paraId="002003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35</w:t>
            </w:r>
          </w:p>
        </w:tc>
        <w:tc>
          <w:tcPr>
            <w:tcW w:w="1110" w:type="dxa"/>
            <w:noWrap w:val="0"/>
            <w:vAlign w:val="center"/>
          </w:tcPr>
          <w:p w14:paraId="16BD53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lang w:val="en-US" w:eastAsia="zh-CN"/>
              </w:rPr>
            </w:pPr>
            <w:r>
              <w:rPr>
                <w:rFonts w:hint="eastAsia" w:ascii="宋体" w:hAnsi="宋体" w:eastAsia="宋体" w:cs="宋体"/>
                <w:b w:val="0"/>
                <w:bCs w:val="0"/>
                <w:spacing w:val="1"/>
                <w:sz w:val="24"/>
                <w:szCs w:val="24"/>
                <w:lang w:val="en-US" w:eastAsia="zh-CN"/>
              </w:rPr>
              <w:t>10</w:t>
            </w:r>
          </w:p>
        </w:tc>
        <w:tc>
          <w:tcPr>
            <w:tcW w:w="1230" w:type="dxa"/>
            <w:noWrap w:val="0"/>
            <w:vAlign w:val="center"/>
          </w:tcPr>
          <w:p w14:paraId="0B14B4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5.6 </w:t>
            </w:r>
          </w:p>
        </w:tc>
      </w:tr>
      <w:tr w14:paraId="48212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1A340E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威坪镇中心卫生院</w:t>
            </w:r>
          </w:p>
        </w:tc>
        <w:tc>
          <w:tcPr>
            <w:tcW w:w="1200" w:type="dxa"/>
            <w:noWrap w:val="0"/>
            <w:vAlign w:val="center"/>
          </w:tcPr>
          <w:p w14:paraId="0C65AA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77782A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64F1AFD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85</w:t>
            </w:r>
          </w:p>
        </w:tc>
        <w:tc>
          <w:tcPr>
            <w:tcW w:w="945" w:type="dxa"/>
            <w:noWrap w:val="0"/>
            <w:vAlign w:val="center"/>
          </w:tcPr>
          <w:p w14:paraId="75ECDF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36</w:t>
            </w:r>
          </w:p>
        </w:tc>
        <w:tc>
          <w:tcPr>
            <w:tcW w:w="1110" w:type="dxa"/>
            <w:noWrap w:val="0"/>
            <w:vAlign w:val="center"/>
          </w:tcPr>
          <w:p w14:paraId="45DD04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15</w:t>
            </w:r>
          </w:p>
        </w:tc>
        <w:tc>
          <w:tcPr>
            <w:tcW w:w="1230" w:type="dxa"/>
            <w:noWrap w:val="0"/>
            <w:vAlign w:val="center"/>
          </w:tcPr>
          <w:p w14:paraId="7AA660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6.5</w:t>
            </w:r>
          </w:p>
        </w:tc>
      </w:tr>
      <w:tr w14:paraId="45AB8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1805065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中洲镇卫生院</w:t>
            </w:r>
          </w:p>
        </w:tc>
        <w:tc>
          <w:tcPr>
            <w:tcW w:w="1200" w:type="dxa"/>
            <w:noWrap w:val="0"/>
            <w:vAlign w:val="center"/>
          </w:tcPr>
          <w:p w14:paraId="2A61C12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2EAFD1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5B4DC0E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18</w:t>
            </w:r>
          </w:p>
        </w:tc>
        <w:tc>
          <w:tcPr>
            <w:tcW w:w="945" w:type="dxa"/>
            <w:noWrap w:val="0"/>
            <w:vAlign w:val="center"/>
          </w:tcPr>
          <w:p w14:paraId="58A103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4985872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776CFA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0.9</w:t>
            </w:r>
          </w:p>
        </w:tc>
      </w:tr>
      <w:tr w14:paraId="571B3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3EB254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安阳乡卫生院</w:t>
            </w:r>
          </w:p>
        </w:tc>
        <w:tc>
          <w:tcPr>
            <w:tcW w:w="1200" w:type="dxa"/>
            <w:noWrap w:val="0"/>
            <w:vAlign w:val="center"/>
          </w:tcPr>
          <w:p w14:paraId="4705FF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3565EC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6E982D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13</w:t>
            </w:r>
          </w:p>
        </w:tc>
        <w:tc>
          <w:tcPr>
            <w:tcW w:w="945" w:type="dxa"/>
            <w:noWrap w:val="0"/>
            <w:vAlign w:val="center"/>
          </w:tcPr>
          <w:p w14:paraId="616EA8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010C8D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09BA62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0.8</w:t>
            </w:r>
          </w:p>
        </w:tc>
      </w:tr>
      <w:tr w14:paraId="3170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7EE947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汾口镇社区卫生服务中心</w:t>
            </w:r>
          </w:p>
        </w:tc>
        <w:tc>
          <w:tcPr>
            <w:tcW w:w="1200" w:type="dxa"/>
            <w:noWrap w:val="0"/>
            <w:vAlign w:val="center"/>
          </w:tcPr>
          <w:p w14:paraId="71A3EA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16E581B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478E59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58</w:t>
            </w:r>
          </w:p>
        </w:tc>
        <w:tc>
          <w:tcPr>
            <w:tcW w:w="945" w:type="dxa"/>
            <w:noWrap w:val="0"/>
            <w:vAlign w:val="center"/>
          </w:tcPr>
          <w:p w14:paraId="6946E1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172014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5184B01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2.5</w:t>
            </w:r>
          </w:p>
        </w:tc>
      </w:tr>
      <w:tr w14:paraId="3D1A7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0DD6AC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枫树岭镇卫生院</w:t>
            </w:r>
          </w:p>
        </w:tc>
        <w:tc>
          <w:tcPr>
            <w:tcW w:w="1200" w:type="dxa"/>
            <w:noWrap w:val="0"/>
            <w:vAlign w:val="center"/>
          </w:tcPr>
          <w:p w14:paraId="752005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3EB67A6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0275F28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29</w:t>
            </w:r>
          </w:p>
        </w:tc>
        <w:tc>
          <w:tcPr>
            <w:tcW w:w="945" w:type="dxa"/>
            <w:noWrap w:val="0"/>
            <w:vAlign w:val="center"/>
          </w:tcPr>
          <w:p w14:paraId="6B83E14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0D39D3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48FCDE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1.6 </w:t>
            </w:r>
          </w:p>
        </w:tc>
      </w:tr>
      <w:tr w14:paraId="1195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1593939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富文乡卫生院</w:t>
            </w:r>
          </w:p>
        </w:tc>
        <w:tc>
          <w:tcPr>
            <w:tcW w:w="1200" w:type="dxa"/>
            <w:noWrap w:val="0"/>
            <w:vAlign w:val="center"/>
          </w:tcPr>
          <w:p w14:paraId="0D7A47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40万</w:t>
            </w:r>
          </w:p>
        </w:tc>
        <w:tc>
          <w:tcPr>
            <w:tcW w:w="1095" w:type="dxa"/>
            <w:noWrap w:val="0"/>
            <w:vAlign w:val="center"/>
          </w:tcPr>
          <w:p w14:paraId="293C68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20万</w:t>
            </w:r>
          </w:p>
        </w:tc>
        <w:tc>
          <w:tcPr>
            <w:tcW w:w="1485" w:type="dxa"/>
            <w:gridSpan w:val="2"/>
            <w:noWrap w:val="0"/>
            <w:vAlign w:val="center"/>
          </w:tcPr>
          <w:p w14:paraId="599F49C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10</w:t>
            </w:r>
          </w:p>
        </w:tc>
        <w:tc>
          <w:tcPr>
            <w:tcW w:w="945" w:type="dxa"/>
            <w:noWrap w:val="0"/>
            <w:vAlign w:val="center"/>
          </w:tcPr>
          <w:p w14:paraId="3A7358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441AB7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79B6CA5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0.6</w:t>
            </w:r>
          </w:p>
        </w:tc>
      </w:tr>
      <w:tr w14:paraId="2807A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2D1E3A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界首乡卫生院</w:t>
            </w:r>
          </w:p>
        </w:tc>
        <w:tc>
          <w:tcPr>
            <w:tcW w:w="1200" w:type="dxa"/>
            <w:noWrap w:val="0"/>
            <w:vAlign w:val="center"/>
          </w:tcPr>
          <w:p w14:paraId="118F7D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75F755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4473B5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12</w:t>
            </w:r>
          </w:p>
        </w:tc>
        <w:tc>
          <w:tcPr>
            <w:tcW w:w="945" w:type="dxa"/>
            <w:noWrap w:val="0"/>
            <w:vAlign w:val="center"/>
          </w:tcPr>
          <w:p w14:paraId="7A4171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1EEC6E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38CAF4F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0.8</w:t>
            </w:r>
          </w:p>
        </w:tc>
      </w:tr>
      <w:tr w14:paraId="42BB5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3D7145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金峰乡卫生院</w:t>
            </w:r>
          </w:p>
        </w:tc>
        <w:tc>
          <w:tcPr>
            <w:tcW w:w="1200" w:type="dxa"/>
            <w:noWrap w:val="0"/>
            <w:vAlign w:val="center"/>
          </w:tcPr>
          <w:p w14:paraId="3A9E2F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40万</w:t>
            </w:r>
          </w:p>
        </w:tc>
        <w:tc>
          <w:tcPr>
            <w:tcW w:w="1095" w:type="dxa"/>
            <w:noWrap w:val="0"/>
            <w:vAlign w:val="center"/>
          </w:tcPr>
          <w:p w14:paraId="6B925F7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20万</w:t>
            </w:r>
          </w:p>
        </w:tc>
        <w:tc>
          <w:tcPr>
            <w:tcW w:w="1485" w:type="dxa"/>
            <w:gridSpan w:val="2"/>
            <w:noWrap w:val="0"/>
            <w:vAlign w:val="center"/>
          </w:tcPr>
          <w:p w14:paraId="4834B64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9</w:t>
            </w:r>
          </w:p>
        </w:tc>
        <w:tc>
          <w:tcPr>
            <w:tcW w:w="945" w:type="dxa"/>
            <w:noWrap w:val="0"/>
            <w:vAlign w:val="center"/>
          </w:tcPr>
          <w:p w14:paraId="49CFD90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504456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0E7D107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0.4</w:t>
            </w:r>
          </w:p>
        </w:tc>
      </w:tr>
      <w:tr w14:paraId="3DB50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44BDC6D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鸠坑乡卫生院</w:t>
            </w:r>
          </w:p>
        </w:tc>
        <w:tc>
          <w:tcPr>
            <w:tcW w:w="1200" w:type="dxa"/>
            <w:noWrap w:val="0"/>
            <w:vAlign w:val="center"/>
          </w:tcPr>
          <w:p w14:paraId="7157CC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7B4E096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210E97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9</w:t>
            </w:r>
          </w:p>
        </w:tc>
        <w:tc>
          <w:tcPr>
            <w:tcW w:w="945" w:type="dxa"/>
            <w:noWrap w:val="0"/>
            <w:vAlign w:val="center"/>
          </w:tcPr>
          <w:p w14:paraId="5E048A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24C196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0D5AFC3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0.8</w:t>
            </w:r>
          </w:p>
        </w:tc>
      </w:tr>
      <w:tr w14:paraId="22848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62384B7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浪川乡卫生院</w:t>
            </w:r>
          </w:p>
        </w:tc>
        <w:tc>
          <w:tcPr>
            <w:tcW w:w="1200" w:type="dxa"/>
            <w:noWrap w:val="0"/>
            <w:vAlign w:val="center"/>
          </w:tcPr>
          <w:p w14:paraId="78497EB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76D813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77E3E24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12</w:t>
            </w:r>
          </w:p>
        </w:tc>
        <w:tc>
          <w:tcPr>
            <w:tcW w:w="945" w:type="dxa"/>
            <w:noWrap w:val="0"/>
            <w:vAlign w:val="center"/>
          </w:tcPr>
          <w:p w14:paraId="04BD085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10B4E5C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60ABD5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0.9</w:t>
            </w:r>
          </w:p>
        </w:tc>
      </w:tr>
      <w:tr w14:paraId="3DF09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2A75790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里商乡卫生院</w:t>
            </w:r>
          </w:p>
        </w:tc>
        <w:tc>
          <w:tcPr>
            <w:tcW w:w="1200" w:type="dxa"/>
            <w:noWrap w:val="0"/>
            <w:vAlign w:val="center"/>
          </w:tcPr>
          <w:p w14:paraId="23A047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40万</w:t>
            </w:r>
          </w:p>
        </w:tc>
        <w:tc>
          <w:tcPr>
            <w:tcW w:w="1095" w:type="dxa"/>
            <w:noWrap w:val="0"/>
            <w:vAlign w:val="center"/>
          </w:tcPr>
          <w:p w14:paraId="08CCB3F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20万</w:t>
            </w:r>
          </w:p>
        </w:tc>
        <w:tc>
          <w:tcPr>
            <w:tcW w:w="1485" w:type="dxa"/>
            <w:gridSpan w:val="2"/>
            <w:noWrap w:val="0"/>
            <w:vAlign w:val="center"/>
          </w:tcPr>
          <w:p w14:paraId="7402148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19</w:t>
            </w:r>
          </w:p>
        </w:tc>
        <w:tc>
          <w:tcPr>
            <w:tcW w:w="945" w:type="dxa"/>
            <w:noWrap w:val="0"/>
            <w:vAlign w:val="center"/>
          </w:tcPr>
          <w:p w14:paraId="111120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739E764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6821CE1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0.8</w:t>
            </w:r>
          </w:p>
        </w:tc>
      </w:tr>
      <w:tr w14:paraId="4F6E6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75D3CEE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屏门乡卫生院</w:t>
            </w:r>
          </w:p>
        </w:tc>
        <w:tc>
          <w:tcPr>
            <w:tcW w:w="1200" w:type="dxa"/>
            <w:noWrap w:val="0"/>
            <w:vAlign w:val="center"/>
          </w:tcPr>
          <w:p w14:paraId="01C2957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7499F9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505529A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18</w:t>
            </w:r>
          </w:p>
        </w:tc>
        <w:tc>
          <w:tcPr>
            <w:tcW w:w="945" w:type="dxa"/>
            <w:noWrap w:val="0"/>
            <w:vAlign w:val="center"/>
          </w:tcPr>
          <w:p w14:paraId="4599CD2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2165EE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5AFDC1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0.8</w:t>
            </w:r>
          </w:p>
        </w:tc>
      </w:tr>
      <w:tr w14:paraId="29410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5724DAE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千岛湖镇社区卫生服务中心</w:t>
            </w:r>
          </w:p>
        </w:tc>
        <w:tc>
          <w:tcPr>
            <w:tcW w:w="1200" w:type="dxa"/>
            <w:noWrap w:val="0"/>
            <w:vAlign w:val="center"/>
          </w:tcPr>
          <w:p w14:paraId="165B291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6E2FD6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7F5E659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75</w:t>
            </w:r>
          </w:p>
        </w:tc>
        <w:tc>
          <w:tcPr>
            <w:tcW w:w="945" w:type="dxa"/>
            <w:noWrap w:val="0"/>
            <w:vAlign w:val="center"/>
          </w:tcPr>
          <w:p w14:paraId="3BFE2D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6868CE7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27A612B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3.0 </w:t>
            </w:r>
          </w:p>
        </w:tc>
      </w:tr>
      <w:tr w14:paraId="44DA7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1987CA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石林镇卫生院</w:t>
            </w:r>
          </w:p>
        </w:tc>
        <w:tc>
          <w:tcPr>
            <w:tcW w:w="1200" w:type="dxa"/>
            <w:noWrap w:val="0"/>
            <w:vAlign w:val="center"/>
          </w:tcPr>
          <w:p w14:paraId="485DE7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40万</w:t>
            </w:r>
          </w:p>
        </w:tc>
        <w:tc>
          <w:tcPr>
            <w:tcW w:w="1095" w:type="dxa"/>
            <w:noWrap w:val="0"/>
            <w:vAlign w:val="center"/>
          </w:tcPr>
          <w:p w14:paraId="6F6C97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20万</w:t>
            </w:r>
          </w:p>
        </w:tc>
        <w:tc>
          <w:tcPr>
            <w:tcW w:w="1485" w:type="dxa"/>
            <w:gridSpan w:val="2"/>
            <w:noWrap w:val="0"/>
            <w:vAlign w:val="center"/>
          </w:tcPr>
          <w:p w14:paraId="0D28CC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8</w:t>
            </w:r>
          </w:p>
        </w:tc>
        <w:tc>
          <w:tcPr>
            <w:tcW w:w="945" w:type="dxa"/>
            <w:noWrap w:val="0"/>
            <w:vAlign w:val="center"/>
          </w:tcPr>
          <w:p w14:paraId="24AC40C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05815EF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7D5C5F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0.6</w:t>
            </w:r>
          </w:p>
        </w:tc>
      </w:tr>
      <w:tr w14:paraId="46814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2792A6A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宋村乡卫生院</w:t>
            </w:r>
          </w:p>
        </w:tc>
        <w:tc>
          <w:tcPr>
            <w:tcW w:w="1200" w:type="dxa"/>
            <w:noWrap w:val="0"/>
            <w:vAlign w:val="center"/>
          </w:tcPr>
          <w:p w14:paraId="551802F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311F6F1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6A892A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11</w:t>
            </w:r>
          </w:p>
        </w:tc>
        <w:tc>
          <w:tcPr>
            <w:tcW w:w="945" w:type="dxa"/>
            <w:noWrap w:val="0"/>
            <w:vAlign w:val="center"/>
          </w:tcPr>
          <w:p w14:paraId="6371DB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7B7881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49AE68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0.6</w:t>
            </w:r>
          </w:p>
        </w:tc>
      </w:tr>
      <w:tr w14:paraId="53261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691D4C2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王阜乡卫生院</w:t>
            </w:r>
          </w:p>
        </w:tc>
        <w:tc>
          <w:tcPr>
            <w:tcW w:w="1200" w:type="dxa"/>
            <w:noWrap w:val="0"/>
            <w:vAlign w:val="center"/>
          </w:tcPr>
          <w:p w14:paraId="2FC69B5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7D61C30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7905666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21</w:t>
            </w:r>
          </w:p>
        </w:tc>
        <w:tc>
          <w:tcPr>
            <w:tcW w:w="945" w:type="dxa"/>
            <w:noWrap w:val="0"/>
            <w:vAlign w:val="center"/>
          </w:tcPr>
          <w:p w14:paraId="578A45C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77769B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133055F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1.0 </w:t>
            </w:r>
          </w:p>
        </w:tc>
      </w:tr>
      <w:tr w14:paraId="5A5EB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7C50ED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文昌镇卫生院</w:t>
            </w:r>
          </w:p>
        </w:tc>
        <w:tc>
          <w:tcPr>
            <w:tcW w:w="1200" w:type="dxa"/>
            <w:noWrap w:val="0"/>
            <w:vAlign w:val="center"/>
          </w:tcPr>
          <w:p w14:paraId="7194135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40万</w:t>
            </w:r>
          </w:p>
        </w:tc>
        <w:tc>
          <w:tcPr>
            <w:tcW w:w="1095" w:type="dxa"/>
            <w:noWrap w:val="0"/>
            <w:vAlign w:val="center"/>
          </w:tcPr>
          <w:p w14:paraId="7A18410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20万</w:t>
            </w:r>
          </w:p>
        </w:tc>
        <w:tc>
          <w:tcPr>
            <w:tcW w:w="1485" w:type="dxa"/>
            <w:gridSpan w:val="2"/>
            <w:noWrap w:val="0"/>
            <w:vAlign w:val="center"/>
          </w:tcPr>
          <w:p w14:paraId="40BACAA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29</w:t>
            </w:r>
          </w:p>
        </w:tc>
        <w:tc>
          <w:tcPr>
            <w:tcW w:w="945" w:type="dxa"/>
            <w:noWrap w:val="0"/>
            <w:vAlign w:val="center"/>
          </w:tcPr>
          <w:p w14:paraId="0F54459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4D900B1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085D2EB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1.0 </w:t>
            </w:r>
          </w:p>
        </w:tc>
      </w:tr>
      <w:tr w14:paraId="15424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3E8B70B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瑶山乡卫生院</w:t>
            </w:r>
          </w:p>
        </w:tc>
        <w:tc>
          <w:tcPr>
            <w:tcW w:w="1200" w:type="dxa"/>
            <w:noWrap w:val="0"/>
            <w:vAlign w:val="center"/>
          </w:tcPr>
          <w:p w14:paraId="785F7F4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76935DC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4D3B564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11</w:t>
            </w:r>
          </w:p>
        </w:tc>
        <w:tc>
          <w:tcPr>
            <w:tcW w:w="945" w:type="dxa"/>
            <w:noWrap w:val="0"/>
            <w:vAlign w:val="center"/>
          </w:tcPr>
          <w:p w14:paraId="7ED7314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3185447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11C346E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0.8</w:t>
            </w:r>
          </w:p>
        </w:tc>
      </w:tr>
      <w:tr w14:paraId="38383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377896D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梓桐镇卫生院</w:t>
            </w:r>
          </w:p>
        </w:tc>
        <w:tc>
          <w:tcPr>
            <w:tcW w:w="1200" w:type="dxa"/>
            <w:noWrap w:val="0"/>
            <w:vAlign w:val="center"/>
          </w:tcPr>
          <w:p w14:paraId="3698B64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100万</w:t>
            </w:r>
          </w:p>
        </w:tc>
        <w:tc>
          <w:tcPr>
            <w:tcW w:w="1095" w:type="dxa"/>
            <w:noWrap w:val="0"/>
            <w:vAlign w:val="center"/>
          </w:tcPr>
          <w:p w14:paraId="7DE8458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30万</w:t>
            </w:r>
          </w:p>
        </w:tc>
        <w:tc>
          <w:tcPr>
            <w:tcW w:w="1485" w:type="dxa"/>
            <w:gridSpan w:val="2"/>
            <w:noWrap w:val="0"/>
            <w:vAlign w:val="center"/>
          </w:tcPr>
          <w:p w14:paraId="7D88DD9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28</w:t>
            </w:r>
          </w:p>
        </w:tc>
        <w:tc>
          <w:tcPr>
            <w:tcW w:w="945" w:type="dxa"/>
            <w:noWrap w:val="0"/>
            <w:vAlign w:val="center"/>
          </w:tcPr>
          <w:p w14:paraId="396F43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w:t>
            </w:r>
          </w:p>
        </w:tc>
        <w:tc>
          <w:tcPr>
            <w:tcW w:w="1110" w:type="dxa"/>
            <w:noWrap w:val="0"/>
            <w:vAlign w:val="center"/>
          </w:tcPr>
          <w:p w14:paraId="3D3600D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31C422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2.0 </w:t>
            </w:r>
          </w:p>
        </w:tc>
      </w:tr>
      <w:tr w14:paraId="4ABFA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694" w:type="dxa"/>
            <w:noWrap w:val="0"/>
            <w:vAlign w:val="center"/>
          </w:tcPr>
          <w:p w14:paraId="3F52EE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左口乡卫生院</w:t>
            </w:r>
          </w:p>
        </w:tc>
        <w:tc>
          <w:tcPr>
            <w:tcW w:w="1200" w:type="dxa"/>
            <w:noWrap w:val="0"/>
            <w:vAlign w:val="center"/>
          </w:tcPr>
          <w:p w14:paraId="6A6D8B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40万</w:t>
            </w:r>
          </w:p>
        </w:tc>
        <w:tc>
          <w:tcPr>
            <w:tcW w:w="1095" w:type="dxa"/>
            <w:noWrap w:val="0"/>
            <w:vAlign w:val="center"/>
          </w:tcPr>
          <w:p w14:paraId="26856FF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20万</w:t>
            </w:r>
          </w:p>
        </w:tc>
        <w:tc>
          <w:tcPr>
            <w:tcW w:w="1485" w:type="dxa"/>
            <w:gridSpan w:val="2"/>
            <w:noWrap w:val="0"/>
            <w:vAlign w:val="center"/>
          </w:tcPr>
          <w:p w14:paraId="4E322B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18</w:t>
            </w:r>
          </w:p>
        </w:tc>
        <w:tc>
          <w:tcPr>
            <w:tcW w:w="945" w:type="dxa"/>
            <w:noWrap w:val="0"/>
            <w:vAlign w:val="center"/>
          </w:tcPr>
          <w:p w14:paraId="06B7823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0</w:t>
            </w:r>
          </w:p>
        </w:tc>
        <w:tc>
          <w:tcPr>
            <w:tcW w:w="1110" w:type="dxa"/>
            <w:noWrap w:val="0"/>
            <w:vAlign w:val="center"/>
          </w:tcPr>
          <w:p w14:paraId="04A7940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0</w:t>
            </w:r>
          </w:p>
        </w:tc>
        <w:tc>
          <w:tcPr>
            <w:tcW w:w="1230" w:type="dxa"/>
            <w:noWrap w:val="0"/>
            <w:vAlign w:val="center"/>
          </w:tcPr>
          <w:p w14:paraId="113B9CD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0.8</w:t>
            </w:r>
          </w:p>
        </w:tc>
      </w:tr>
    </w:tbl>
    <w:p w14:paraId="00DC7DCF">
      <w:pPr>
        <w:keepNext w:val="0"/>
        <w:keepLines w:val="0"/>
        <w:pageBreakBefore w:val="0"/>
        <w:kinsoku/>
        <w:wordWrap/>
        <w:overflowPunct/>
        <w:topLinePunct w:val="0"/>
        <w:bidi w:val="0"/>
        <w:adjustRightInd/>
        <w:spacing w:line="360" w:lineRule="auto"/>
        <w:rPr>
          <w:rFonts w:hint="eastAsia" w:ascii="宋体" w:hAnsi="宋体" w:eastAsia="宋体" w:cs="宋体"/>
          <w:sz w:val="24"/>
          <w:szCs w:val="24"/>
        </w:rPr>
      </w:pPr>
      <w:r>
        <w:rPr>
          <w:rFonts w:hint="eastAsia" w:ascii="宋体" w:hAnsi="宋体" w:eastAsia="宋体" w:cs="宋体"/>
          <w:sz w:val="24"/>
          <w:szCs w:val="24"/>
        </w:rPr>
        <w:t>注：因</w:t>
      </w:r>
      <w:r>
        <w:rPr>
          <w:rFonts w:hint="eastAsia" w:ascii="宋体" w:hAnsi="宋体" w:eastAsia="宋体" w:cs="宋体"/>
          <w:sz w:val="24"/>
          <w:szCs w:val="24"/>
          <w:lang w:val="en-US" w:eastAsia="zh-CN"/>
        </w:rPr>
        <w:t>责任限额、</w:t>
      </w:r>
      <w:r>
        <w:rPr>
          <w:rFonts w:hint="eastAsia" w:ascii="宋体" w:hAnsi="宋体" w:eastAsia="宋体" w:cs="宋体"/>
          <w:sz w:val="24"/>
          <w:szCs w:val="24"/>
        </w:rPr>
        <w:t>床位数、医护人员数、手术次数等影响保费计算的因子在不断的变化，续保时按照各医院的实际情况进行适当调整保费。</w:t>
      </w:r>
    </w:p>
    <w:p w14:paraId="1BC47BDD">
      <w:pPr>
        <w:keepNext w:val="0"/>
        <w:keepLines w:val="0"/>
        <w:pageBreakBefore w:val="0"/>
        <w:kinsoku/>
        <w:wordWrap/>
        <w:overflowPunct/>
        <w:topLinePunct w:val="0"/>
        <w:bidi w:val="0"/>
        <w:adjustRightInd/>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二</w:t>
      </w:r>
      <w:r>
        <w:rPr>
          <w:rFonts w:hint="eastAsia" w:ascii="宋体" w:hAnsi="宋体" w:eastAsia="宋体" w:cs="宋体"/>
          <w:b/>
          <w:color w:val="000000"/>
          <w:sz w:val="24"/>
          <w:szCs w:val="24"/>
        </w:rPr>
        <w:t>、投标费用</w:t>
      </w:r>
    </w:p>
    <w:p w14:paraId="44CDF453">
      <w:pPr>
        <w:keepNext w:val="0"/>
        <w:keepLines w:val="0"/>
        <w:pageBreakBefore w:val="0"/>
        <w:kinsoku/>
        <w:wordWrap/>
        <w:overflowPunct/>
        <w:topLinePunct w:val="0"/>
        <w:bidi w:val="0"/>
        <w:adjustRightInd/>
        <w:spacing w:line="360" w:lineRule="auto"/>
        <w:jc w:val="center"/>
        <w:outlineLvl w:val="0"/>
        <w:rPr>
          <w:rFonts w:hint="eastAsia" w:ascii="宋体" w:hAnsi="宋体" w:eastAsia="宋体" w:cs="宋体"/>
          <w:color w:val="000000"/>
          <w:sz w:val="24"/>
          <w:szCs w:val="24"/>
        </w:rPr>
      </w:pPr>
      <w:r>
        <w:rPr>
          <w:rFonts w:hint="eastAsia" w:ascii="宋体" w:hAnsi="宋体" w:eastAsia="宋体" w:cs="宋体"/>
          <w:color w:val="000000"/>
          <w:sz w:val="24"/>
          <w:szCs w:val="24"/>
        </w:rPr>
        <w:t>无论投标过程和结果如何，投标人自行承担与投标有关的全部费用。</w:t>
      </w:r>
    </w:p>
    <w:p w14:paraId="120601D6">
      <w:pPr>
        <w:pStyle w:val="258"/>
        <w:keepNext w:val="0"/>
        <w:keepLines w:val="0"/>
        <w:pageBreakBefore w:val="0"/>
        <w:numPr>
          <w:ilvl w:val="0"/>
          <w:numId w:val="0"/>
        </w:numPr>
        <w:kinsoku/>
        <w:wordWrap/>
        <w:overflowPunct/>
        <w:topLinePunct w:val="0"/>
        <w:bidi w:val="0"/>
        <w:adjustRightInd w:val="0"/>
        <w:snapToGrid w:val="0"/>
        <w:spacing w:line="360" w:lineRule="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三、服务要求</w:t>
      </w:r>
    </w:p>
    <w:p w14:paraId="7416178B">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1、协助管理。成交的保险公司，应组建专业服务团队，无偿协</w:t>
      </w:r>
      <w:r>
        <w:rPr>
          <w:rFonts w:hint="eastAsia" w:ascii="宋体" w:hAnsi="宋体" w:eastAsia="宋体" w:cs="宋体"/>
          <w:sz w:val="24"/>
          <w:szCs w:val="24"/>
        </w:rPr>
        <w:t>助并配合县</w:t>
      </w:r>
      <w:r>
        <w:rPr>
          <w:rFonts w:hint="eastAsia" w:ascii="宋体" w:hAnsi="宋体" w:eastAsia="宋体" w:cs="宋体"/>
          <w:color w:val="auto"/>
          <w:sz w:val="24"/>
          <w:szCs w:val="24"/>
          <w:lang w:eastAsia="zh-CN"/>
        </w:rPr>
        <w:t>卫生健康局</w:t>
      </w:r>
      <w:r>
        <w:rPr>
          <w:rFonts w:hint="eastAsia" w:ascii="宋体" w:hAnsi="宋体" w:eastAsia="宋体" w:cs="宋体"/>
          <w:sz w:val="24"/>
          <w:szCs w:val="24"/>
        </w:rPr>
        <w:t>开展保险的相关服务，并遵循投保人有关事故消息公布及各项保密守则和制度。</w:t>
      </w:r>
    </w:p>
    <w:p w14:paraId="505FC3A5">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w:t>
      </w:r>
      <w:r>
        <w:rPr>
          <w:rFonts w:hint="eastAsia" w:ascii="宋体" w:hAnsi="宋体" w:eastAsia="宋体" w:cs="宋体"/>
          <w:b/>
          <w:sz w:val="24"/>
          <w:szCs w:val="24"/>
        </w:rPr>
        <w:t>2. 成交的保险公司不得将本项目所载义务、责任分出给其他保险公司承担,否则将取消资格并追究相关责任。</w:t>
      </w:r>
    </w:p>
    <w:p w14:paraId="04B3717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保险人收到被保险人或者受益人的赔偿或者给付保险金的请求后，应当及时作出核定，并将核定结果通知被保险人或者受益人。对属于保险责任的，成交保险人必须在与被保险人或者受益人达成有关赔偿或者给付保险金额的协议后十日内，履行赔偿或者给付保险金义务。</w:t>
      </w:r>
    </w:p>
    <w:p w14:paraId="16CA1AF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成交的保险公司自收到赔偿或者给付保险金的请求和有关证明、资料之日起六十日内，对其赔偿或者给付保险金的数额不能确定的，应当根据已有证明和资料可以确定的最低数额先予支付；保险人最终确定赔偿或者给付保险金的数额后，应当支付相应的差额。</w:t>
      </w:r>
    </w:p>
    <w:p w14:paraId="3B115374">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5、成交的保险公司未及时履行前款规定义务的，除支付保险金外，应当赔偿被保险人或者受益人因此受到的损失。</w:t>
      </w:r>
    </w:p>
    <w:p w14:paraId="73A9393E">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6、保险公司收到被保险人或者受益人的赔偿或者给付保险金的请求后，对不属于保险责任的，应当向被保险人或者受益人发出拒绝赔偿或者拒绝给付保险金通知书及理由书。</w:t>
      </w:r>
    </w:p>
    <w:p w14:paraId="2F6CC68A">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rPr>
        <w:t>7、保险公司应设有24小时全天报案服务电话，并派专人受理索赔接报案。</w:t>
      </w:r>
    </w:p>
    <w:p w14:paraId="72CA970A">
      <w:pPr>
        <w:keepNext w:val="0"/>
        <w:keepLines w:val="0"/>
        <w:pageBreakBefore w:val="0"/>
        <w:kinsoku/>
        <w:wordWrap/>
        <w:overflowPunct/>
        <w:topLinePunct w:val="0"/>
        <w:bidi w:val="0"/>
        <w:adjustRightInd/>
        <w:spacing w:line="360" w:lineRule="auto"/>
        <w:outlineLvl w:val="0"/>
        <w:rPr>
          <w:rFonts w:hint="eastAsia" w:ascii="宋体" w:hAnsi="宋体" w:eastAsia="宋体" w:cs="宋体"/>
          <w:b/>
          <w:kern w:val="0"/>
          <w:sz w:val="24"/>
          <w:szCs w:val="24"/>
        </w:rPr>
      </w:pPr>
      <w:r>
        <w:rPr>
          <w:rFonts w:hint="eastAsia" w:ascii="宋体" w:hAnsi="宋体" w:eastAsia="宋体" w:cs="宋体"/>
          <w:b/>
          <w:kern w:val="0"/>
          <w:sz w:val="24"/>
          <w:szCs w:val="24"/>
        </w:rPr>
        <w:t>四、商务要求：</w:t>
      </w:r>
    </w:p>
    <w:p w14:paraId="753858D6">
      <w:pPr>
        <w:keepNext w:val="0"/>
        <w:keepLines w:val="0"/>
        <w:pageBreakBefore w:val="0"/>
        <w:widowControl/>
        <w:kinsoku/>
        <w:wordWrap/>
        <w:overflowPunct/>
        <w:topLinePunct w:val="0"/>
        <w:autoSpaceDE w:val="0"/>
        <w:autoSpaceDN w:val="0"/>
        <w:bidi w:val="0"/>
        <w:adjustRightInd/>
        <w:spacing w:line="360" w:lineRule="auto"/>
        <w:ind w:right="-178" w:rightChars="-85" w:firstLine="482" w:firstLineChars="200"/>
        <w:textAlignment w:val="bottom"/>
        <w:rPr>
          <w:rFonts w:hint="eastAsia" w:ascii="宋体" w:hAnsi="宋体" w:eastAsia="宋体" w:cs="宋体"/>
          <w:b/>
          <w:sz w:val="24"/>
          <w:szCs w:val="24"/>
        </w:rPr>
      </w:pPr>
      <w:r>
        <w:rPr>
          <w:rFonts w:hint="eastAsia" w:ascii="宋体" w:hAnsi="宋体" w:eastAsia="宋体" w:cs="宋体"/>
          <w:b/>
          <w:sz w:val="24"/>
          <w:szCs w:val="24"/>
        </w:rPr>
        <w:t>1、总体要求</w:t>
      </w:r>
    </w:p>
    <w:p w14:paraId="740ED6CA">
      <w:pPr>
        <w:keepNext w:val="0"/>
        <w:keepLines w:val="0"/>
        <w:pageBreakBefore w:val="0"/>
        <w:kinsoku/>
        <w:wordWrap/>
        <w:overflowPunct/>
        <w:topLinePunct w:val="0"/>
        <w:autoSpaceDE w:val="0"/>
        <w:autoSpaceDN w:val="0"/>
        <w:bidi w:val="0"/>
        <w:adjustRightInd/>
        <w:snapToGrid w:val="0"/>
        <w:spacing w:line="360" w:lineRule="auto"/>
        <w:ind w:left="-34" w:leftChars="-16" w:right="-178" w:rightChars="-85" w:firstLine="480" w:firstLineChars="200"/>
        <w:textAlignment w:val="bottom"/>
        <w:rPr>
          <w:rFonts w:hint="eastAsia" w:ascii="宋体" w:hAnsi="宋体" w:eastAsia="宋体" w:cs="宋体"/>
          <w:bCs/>
          <w:sz w:val="24"/>
          <w:szCs w:val="24"/>
        </w:rPr>
      </w:pPr>
      <w:r>
        <w:rPr>
          <w:rFonts w:hint="eastAsia" w:ascii="宋体" w:hAnsi="宋体" w:eastAsia="宋体" w:cs="宋体"/>
          <w:bCs/>
          <w:sz w:val="24"/>
          <w:szCs w:val="24"/>
        </w:rPr>
        <w:t>必须符合投标文件(包括补充更正，如有)的服务要求，符合国家相关服务标准和招标文件规定标准。</w:t>
      </w:r>
    </w:p>
    <w:p w14:paraId="7F683DD2">
      <w:pPr>
        <w:keepNext w:val="0"/>
        <w:keepLines w:val="0"/>
        <w:pageBreakBefore w:val="0"/>
        <w:widowControl/>
        <w:kinsoku/>
        <w:wordWrap/>
        <w:overflowPunct/>
        <w:topLinePunct w:val="0"/>
        <w:autoSpaceDE w:val="0"/>
        <w:autoSpaceDN w:val="0"/>
        <w:bidi w:val="0"/>
        <w:adjustRightInd/>
        <w:spacing w:line="360" w:lineRule="auto"/>
        <w:ind w:right="-178" w:rightChars="-85" w:firstLine="482" w:firstLineChars="200"/>
        <w:textAlignment w:val="bottom"/>
        <w:rPr>
          <w:rFonts w:hint="eastAsia" w:ascii="宋体" w:hAnsi="宋体" w:eastAsia="宋体" w:cs="宋体"/>
          <w:sz w:val="24"/>
          <w:szCs w:val="24"/>
        </w:rPr>
      </w:pPr>
      <w:r>
        <w:rPr>
          <w:rFonts w:hint="eastAsia" w:ascii="宋体" w:hAnsi="宋体" w:eastAsia="宋体" w:cs="宋体"/>
          <w:b/>
          <w:sz w:val="24"/>
          <w:szCs w:val="24"/>
        </w:rPr>
        <w:t>▲2、</w:t>
      </w:r>
      <w:r>
        <w:rPr>
          <w:rFonts w:hint="eastAsia" w:ascii="宋体" w:hAnsi="宋体" w:eastAsia="宋体" w:cs="宋体"/>
          <w:b/>
          <w:sz w:val="24"/>
          <w:szCs w:val="24"/>
          <w:lang w:eastAsia="zh-CN"/>
        </w:rPr>
        <w:t>付款</w:t>
      </w:r>
      <w:r>
        <w:rPr>
          <w:rFonts w:hint="eastAsia" w:ascii="宋体" w:hAnsi="宋体" w:eastAsia="宋体" w:cs="宋体"/>
          <w:b/>
          <w:sz w:val="24"/>
          <w:szCs w:val="24"/>
        </w:rPr>
        <w:t>方式：</w:t>
      </w:r>
      <w:r>
        <w:rPr>
          <w:rFonts w:hint="eastAsia" w:ascii="宋体" w:hAnsi="宋体" w:eastAsia="宋体" w:cs="宋体"/>
          <w:sz w:val="24"/>
          <w:szCs w:val="24"/>
        </w:rPr>
        <w:t>保险合同签订后以银行转账方式一次性付清。（中标单位提供正式发票）</w:t>
      </w:r>
    </w:p>
    <w:p w14:paraId="3E8F1456">
      <w:pPr>
        <w:keepNext w:val="0"/>
        <w:keepLines w:val="0"/>
        <w:pageBreakBefore w:val="0"/>
        <w:kinsoku/>
        <w:wordWrap/>
        <w:overflowPunct/>
        <w:topLinePunct w:val="0"/>
        <w:bidi w:val="0"/>
        <w:adjustRightInd/>
        <w:spacing w:line="360" w:lineRule="auto"/>
        <w:ind w:firstLine="482" w:firstLineChars="200"/>
        <w:jc w:val="left"/>
        <w:rPr>
          <w:rFonts w:hint="eastAsia" w:ascii="宋体" w:hAnsi="宋体" w:eastAsia="宋体" w:cs="宋体"/>
          <w:b/>
          <w:bCs/>
          <w:sz w:val="24"/>
          <w:szCs w:val="24"/>
          <w:lang w:val="en-US"/>
        </w:rPr>
      </w:pPr>
      <w:r>
        <w:rPr>
          <w:rFonts w:hint="eastAsia" w:ascii="宋体" w:hAnsi="宋体" w:eastAsia="宋体" w:cs="宋体"/>
          <w:b/>
          <w:sz w:val="24"/>
          <w:szCs w:val="24"/>
        </w:rPr>
        <w:t>3、服务期限：</w:t>
      </w:r>
      <w:r>
        <w:rPr>
          <w:rFonts w:hint="eastAsia" w:ascii="宋体" w:hAnsi="宋体" w:eastAsia="宋体" w:cs="宋体"/>
          <w:b w:val="0"/>
          <w:bCs/>
          <w:sz w:val="24"/>
          <w:szCs w:val="24"/>
          <w:lang w:eastAsia="zh-CN"/>
        </w:rPr>
        <w:t>服务期限</w:t>
      </w:r>
      <w:r>
        <w:rPr>
          <w:rFonts w:hint="eastAsia" w:ascii="宋体" w:hAnsi="宋体" w:eastAsia="宋体" w:cs="宋体"/>
          <w:b w:val="0"/>
          <w:bCs/>
          <w:color w:val="000000"/>
          <w:sz w:val="24"/>
          <w:szCs w:val="24"/>
          <w:highlight w:val="none"/>
          <w:lang w:val="en-US" w:eastAsia="zh-CN"/>
        </w:rPr>
        <w:t>两</w:t>
      </w:r>
      <w:r>
        <w:rPr>
          <w:rFonts w:hint="eastAsia" w:ascii="宋体" w:hAnsi="宋体" w:eastAsia="宋体" w:cs="宋体"/>
          <w:b w:val="0"/>
          <w:bCs/>
          <w:color w:val="000000"/>
          <w:sz w:val="24"/>
          <w:szCs w:val="24"/>
          <w:highlight w:val="none"/>
          <w:lang w:eastAsia="zh-CN"/>
        </w:rPr>
        <w:t>年</w:t>
      </w:r>
      <w:r>
        <w:rPr>
          <w:rFonts w:hint="eastAsia" w:ascii="宋体" w:hAnsi="宋体" w:eastAsia="宋体" w:cs="宋体"/>
          <w:b w:val="0"/>
          <w:bCs/>
          <w:sz w:val="24"/>
          <w:szCs w:val="24"/>
          <w:highlight w:val="none"/>
          <w:lang w:val="en-US" w:eastAsia="zh-CN"/>
        </w:rPr>
        <w:t>。</w:t>
      </w:r>
    </w:p>
    <w:p w14:paraId="6B9C8354">
      <w:pPr>
        <w:keepNext w:val="0"/>
        <w:keepLines w:val="0"/>
        <w:pageBreakBefore w:val="0"/>
        <w:widowControl/>
        <w:kinsoku/>
        <w:wordWrap/>
        <w:overflowPunct/>
        <w:topLinePunct w:val="0"/>
        <w:autoSpaceDE w:val="0"/>
        <w:autoSpaceDN w:val="0"/>
        <w:bidi w:val="0"/>
        <w:adjustRightInd/>
        <w:spacing w:line="360" w:lineRule="auto"/>
        <w:ind w:right="-178" w:rightChars="-85" w:firstLine="482" w:firstLineChars="200"/>
        <w:textAlignment w:val="bottom"/>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4</w:t>
      </w:r>
      <w:r>
        <w:rPr>
          <w:rFonts w:hint="eastAsia" w:ascii="宋体" w:hAnsi="宋体" w:eastAsia="宋体" w:cs="宋体"/>
          <w:b/>
          <w:sz w:val="24"/>
          <w:szCs w:val="24"/>
          <w:lang w:eastAsia="zh-CN"/>
        </w:rPr>
        <w:t>.验收要求：中标单位出具的保单必须符合国家相关要求。</w:t>
      </w:r>
    </w:p>
    <w:p w14:paraId="451667FB">
      <w:pPr>
        <w:keepNext w:val="0"/>
        <w:keepLines w:val="0"/>
        <w:pageBreakBefore w:val="0"/>
        <w:widowControl/>
        <w:kinsoku/>
        <w:wordWrap/>
        <w:overflowPunct/>
        <w:topLinePunct w:val="0"/>
        <w:autoSpaceDE w:val="0"/>
        <w:autoSpaceDN w:val="0"/>
        <w:bidi w:val="0"/>
        <w:adjustRightInd/>
        <w:spacing w:line="360" w:lineRule="auto"/>
        <w:ind w:right="-178" w:rightChars="-85" w:firstLine="480" w:firstLineChars="200"/>
        <w:textAlignment w:val="bottom"/>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5.</w:t>
      </w:r>
      <w:r>
        <w:rPr>
          <w:rFonts w:hint="eastAsia" w:ascii="宋体" w:hAnsi="宋体" w:cs="宋体"/>
          <w:b w:val="0"/>
          <w:bCs/>
          <w:sz w:val="24"/>
          <w:szCs w:val="24"/>
          <w:highlight w:val="none"/>
          <w:lang w:val="en-US" w:eastAsia="zh-CN"/>
        </w:rPr>
        <w:t>中标单位与淳安县各医疗机构分别签订政府采购合同，并履行合同相关内容。</w:t>
      </w:r>
    </w:p>
    <w:p w14:paraId="2046B732">
      <w:pPr>
        <w:spacing w:line="360" w:lineRule="auto"/>
        <w:jc w:val="center"/>
        <w:outlineLvl w:val="0"/>
        <w:rPr>
          <w:rFonts w:hint="eastAsia" w:ascii="宋体" w:hAnsi="宋体" w:cs="宋体"/>
          <w:b/>
          <w:sz w:val="36"/>
          <w:szCs w:val="36"/>
          <w:highlight w:val="none"/>
        </w:rPr>
      </w:pPr>
    </w:p>
    <w:p w14:paraId="7196D49E">
      <w:pPr>
        <w:spacing w:line="360" w:lineRule="auto"/>
        <w:jc w:val="center"/>
        <w:outlineLvl w:val="0"/>
        <w:rPr>
          <w:rFonts w:hint="eastAsia" w:ascii="宋体" w:hAnsi="宋体" w:cs="宋体"/>
          <w:b/>
          <w:sz w:val="36"/>
          <w:szCs w:val="36"/>
          <w:highlight w:val="none"/>
        </w:rPr>
      </w:pPr>
    </w:p>
    <w:p w14:paraId="0BE2A9CA">
      <w:pPr>
        <w:spacing w:line="360" w:lineRule="auto"/>
        <w:jc w:val="center"/>
        <w:outlineLvl w:val="0"/>
        <w:rPr>
          <w:rFonts w:hint="eastAsia" w:ascii="宋体" w:hAnsi="宋体" w:cs="宋体"/>
          <w:b/>
          <w:sz w:val="36"/>
          <w:szCs w:val="36"/>
          <w:highlight w:val="none"/>
        </w:rPr>
      </w:pPr>
    </w:p>
    <w:p w14:paraId="7D3EB116">
      <w:pPr>
        <w:spacing w:line="360" w:lineRule="auto"/>
        <w:jc w:val="center"/>
        <w:outlineLvl w:val="0"/>
        <w:rPr>
          <w:rFonts w:hint="eastAsia" w:ascii="宋体" w:hAnsi="宋体" w:cs="宋体"/>
          <w:b/>
          <w:sz w:val="36"/>
          <w:szCs w:val="36"/>
          <w:highlight w:val="none"/>
        </w:rPr>
      </w:pPr>
    </w:p>
    <w:p w14:paraId="1DA25435">
      <w:pPr>
        <w:spacing w:line="360" w:lineRule="auto"/>
        <w:jc w:val="center"/>
        <w:outlineLvl w:val="0"/>
        <w:rPr>
          <w:rFonts w:hint="eastAsia" w:ascii="宋体" w:hAnsi="宋体" w:cs="宋体"/>
          <w:b/>
          <w:sz w:val="36"/>
          <w:szCs w:val="36"/>
          <w:highlight w:val="none"/>
        </w:rPr>
      </w:pPr>
    </w:p>
    <w:p w14:paraId="0FF3F154">
      <w:pPr>
        <w:spacing w:line="360" w:lineRule="auto"/>
        <w:jc w:val="center"/>
        <w:outlineLvl w:val="0"/>
        <w:rPr>
          <w:rFonts w:hint="eastAsia" w:ascii="宋体" w:hAnsi="宋体" w:cs="宋体"/>
          <w:b/>
          <w:sz w:val="36"/>
          <w:szCs w:val="36"/>
          <w:highlight w:val="none"/>
        </w:rPr>
      </w:pPr>
    </w:p>
    <w:p w14:paraId="28116299">
      <w:pPr>
        <w:spacing w:line="360" w:lineRule="auto"/>
        <w:jc w:val="center"/>
        <w:outlineLvl w:val="0"/>
        <w:rPr>
          <w:rFonts w:hint="eastAsia" w:ascii="宋体" w:hAnsi="宋体" w:cs="宋体"/>
          <w:b/>
          <w:sz w:val="36"/>
          <w:szCs w:val="36"/>
          <w:highlight w:val="none"/>
        </w:rPr>
      </w:pPr>
    </w:p>
    <w:p w14:paraId="29892760">
      <w:pPr>
        <w:spacing w:line="360" w:lineRule="auto"/>
        <w:jc w:val="center"/>
        <w:outlineLvl w:val="0"/>
        <w:rPr>
          <w:rFonts w:hint="eastAsia" w:ascii="宋体" w:hAnsi="宋体" w:cs="宋体"/>
          <w:b/>
          <w:sz w:val="36"/>
          <w:szCs w:val="36"/>
          <w:highlight w:val="none"/>
        </w:rPr>
      </w:pPr>
    </w:p>
    <w:p w14:paraId="7E250690">
      <w:pPr>
        <w:spacing w:line="360" w:lineRule="auto"/>
        <w:jc w:val="center"/>
        <w:outlineLvl w:val="0"/>
        <w:rPr>
          <w:rFonts w:hint="eastAsia" w:ascii="宋体" w:hAnsi="宋体" w:cs="宋体"/>
          <w:b/>
          <w:sz w:val="36"/>
          <w:szCs w:val="36"/>
          <w:highlight w:val="none"/>
        </w:rPr>
      </w:pPr>
    </w:p>
    <w:p w14:paraId="6A2DE8F9">
      <w:pPr>
        <w:spacing w:line="360" w:lineRule="auto"/>
        <w:jc w:val="center"/>
        <w:outlineLvl w:val="0"/>
        <w:rPr>
          <w:rFonts w:hint="eastAsia" w:ascii="宋体" w:hAnsi="宋体" w:cs="宋体"/>
          <w:b/>
          <w:sz w:val="36"/>
          <w:szCs w:val="36"/>
          <w:highlight w:val="none"/>
        </w:rPr>
      </w:pPr>
    </w:p>
    <w:p w14:paraId="78FCBCE6">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8" w:name="_Toc184314473"/>
      <w:bookmarkEnd w:id="28"/>
      <w:bookmarkStart w:id="29" w:name="_Toc184308066"/>
      <w:bookmarkEnd w:id="29"/>
      <w:bookmarkStart w:id="30" w:name="_Toc184310276"/>
      <w:bookmarkEnd w:id="30"/>
      <w:bookmarkStart w:id="31" w:name="_Toc184308040"/>
      <w:bookmarkEnd w:id="31"/>
      <w:bookmarkStart w:id="32" w:name="_Toc184312135"/>
      <w:bookmarkEnd w:id="32"/>
      <w:bookmarkStart w:id="33" w:name="_Toc184313306"/>
      <w:bookmarkEnd w:id="33"/>
      <w:bookmarkStart w:id="34" w:name="_Toc184312080"/>
      <w:bookmarkEnd w:id="34"/>
      <w:bookmarkStart w:id="35" w:name="_Toc184310332"/>
      <w:bookmarkEnd w:id="35"/>
      <w:bookmarkStart w:id="36" w:name="_Toc184312071"/>
      <w:bookmarkEnd w:id="36"/>
      <w:bookmarkStart w:id="37" w:name="_Toc184310314"/>
      <w:bookmarkEnd w:id="37"/>
      <w:bookmarkStart w:id="38" w:name="_Toc184310333"/>
      <w:bookmarkEnd w:id="38"/>
      <w:bookmarkStart w:id="39" w:name="_Toc184310277"/>
      <w:bookmarkEnd w:id="39"/>
      <w:bookmarkStart w:id="40" w:name="_Toc184312137"/>
      <w:bookmarkEnd w:id="40"/>
      <w:bookmarkStart w:id="41" w:name="_Toc184312096"/>
      <w:bookmarkEnd w:id="41"/>
      <w:bookmarkStart w:id="42" w:name="_Toc184308064"/>
      <w:bookmarkEnd w:id="42"/>
      <w:bookmarkStart w:id="43" w:name="_Toc184313239"/>
      <w:bookmarkEnd w:id="43"/>
      <w:bookmarkStart w:id="44" w:name="_Toc184312120"/>
      <w:bookmarkEnd w:id="44"/>
      <w:bookmarkStart w:id="45" w:name="_Toc184314447"/>
      <w:bookmarkEnd w:id="45"/>
      <w:bookmarkStart w:id="46" w:name="_Toc184308096"/>
      <w:bookmarkEnd w:id="46"/>
      <w:bookmarkStart w:id="47" w:name="_Toc184312116"/>
      <w:bookmarkEnd w:id="47"/>
      <w:bookmarkStart w:id="48" w:name="_Toc184313242"/>
      <w:bookmarkEnd w:id="48"/>
      <w:bookmarkStart w:id="49" w:name="_Toc184313250"/>
      <w:bookmarkEnd w:id="49"/>
      <w:bookmarkStart w:id="50" w:name="_Toc184308085"/>
      <w:bookmarkEnd w:id="50"/>
      <w:bookmarkStart w:id="51" w:name="_Toc184313295"/>
      <w:bookmarkEnd w:id="51"/>
      <w:bookmarkStart w:id="52" w:name="_Toc184313278"/>
      <w:bookmarkEnd w:id="52"/>
      <w:bookmarkStart w:id="53" w:name="_Toc184314421"/>
      <w:bookmarkEnd w:id="53"/>
      <w:bookmarkStart w:id="54" w:name="_Toc184313266"/>
      <w:bookmarkEnd w:id="54"/>
      <w:bookmarkStart w:id="55" w:name="_Toc184308046"/>
      <w:bookmarkEnd w:id="55"/>
      <w:bookmarkStart w:id="56" w:name="_Toc184314434"/>
      <w:bookmarkEnd w:id="56"/>
      <w:bookmarkStart w:id="57" w:name="_Toc184312089"/>
      <w:bookmarkEnd w:id="57"/>
      <w:bookmarkStart w:id="58" w:name="_Toc184314482"/>
      <w:bookmarkEnd w:id="58"/>
      <w:bookmarkStart w:id="59" w:name="_Toc184313283"/>
      <w:bookmarkEnd w:id="59"/>
      <w:bookmarkStart w:id="60" w:name="_Toc184314432"/>
      <w:bookmarkEnd w:id="60"/>
      <w:bookmarkStart w:id="61" w:name="_Toc184308048"/>
      <w:bookmarkEnd w:id="61"/>
      <w:bookmarkStart w:id="62" w:name="_Toc184313262"/>
      <w:bookmarkEnd w:id="62"/>
      <w:bookmarkStart w:id="63" w:name="_Toc184308054"/>
      <w:bookmarkEnd w:id="63"/>
      <w:bookmarkStart w:id="64" w:name="_Toc184310310"/>
      <w:bookmarkEnd w:id="64"/>
      <w:bookmarkStart w:id="65" w:name="_Toc184313299"/>
      <w:bookmarkEnd w:id="65"/>
      <w:bookmarkStart w:id="66" w:name="_Toc184314468"/>
      <w:bookmarkEnd w:id="66"/>
      <w:bookmarkStart w:id="67" w:name="_Toc184314411"/>
      <w:bookmarkEnd w:id="67"/>
      <w:bookmarkStart w:id="68" w:name="_Toc184312069"/>
      <w:bookmarkEnd w:id="68"/>
      <w:bookmarkStart w:id="69" w:name="_Toc184312111"/>
      <w:bookmarkEnd w:id="69"/>
      <w:bookmarkStart w:id="70" w:name="_Toc184312125"/>
      <w:bookmarkEnd w:id="70"/>
      <w:bookmarkStart w:id="71" w:name="_Toc184310329"/>
      <w:bookmarkEnd w:id="71"/>
      <w:bookmarkStart w:id="72" w:name="_Toc184313273"/>
      <w:bookmarkEnd w:id="72"/>
      <w:bookmarkStart w:id="73" w:name="_Toc184313310"/>
      <w:bookmarkEnd w:id="73"/>
      <w:bookmarkStart w:id="74" w:name="_Toc184313287"/>
      <w:bookmarkEnd w:id="74"/>
      <w:bookmarkStart w:id="75" w:name="_Toc184312079"/>
      <w:bookmarkEnd w:id="75"/>
      <w:bookmarkStart w:id="76" w:name="_Toc184314465"/>
      <w:bookmarkEnd w:id="76"/>
      <w:bookmarkStart w:id="77" w:name="_Toc184308073"/>
      <w:bookmarkEnd w:id="77"/>
      <w:bookmarkStart w:id="78" w:name="_Toc184313268"/>
      <w:bookmarkEnd w:id="78"/>
      <w:bookmarkStart w:id="79" w:name="_Toc184308083"/>
      <w:bookmarkEnd w:id="79"/>
      <w:bookmarkStart w:id="80" w:name="_Toc184312136"/>
      <w:bookmarkEnd w:id="80"/>
      <w:bookmarkStart w:id="81" w:name="_Toc184312084"/>
      <w:bookmarkEnd w:id="81"/>
      <w:bookmarkStart w:id="82" w:name="_Toc184312114"/>
      <w:bookmarkEnd w:id="82"/>
      <w:bookmarkStart w:id="83" w:name="_Toc184314455"/>
      <w:bookmarkEnd w:id="83"/>
      <w:bookmarkStart w:id="84" w:name="_Toc184308105"/>
      <w:bookmarkEnd w:id="84"/>
      <w:bookmarkStart w:id="85" w:name="_Toc184313259"/>
      <w:bookmarkEnd w:id="85"/>
      <w:bookmarkStart w:id="86" w:name="_Toc184308087"/>
      <w:bookmarkEnd w:id="86"/>
      <w:bookmarkStart w:id="87" w:name="_Toc184308049"/>
      <w:bookmarkEnd w:id="87"/>
      <w:bookmarkStart w:id="88" w:name="_Toc184313254"/>
      <w:bookmarkEnd w:id="88"/>
      <w:bookmarkStart w:id="89" w:name="_Toc184312115"/>
      <w:bookmarkEnd w:id="89"/>
      <w:bookmarkStart w:id="90" w:name="_Toc184308044"/>
      <w:bookmarkEnd w:id="90"/>
      <w:bookmarkStart w:id="91" w:name="_Toc184308106"/>
      <w:bookmarkEnd w:id="91"/>
      <w:bookmarkStart w:id="92" w:name="_Toc184310303"/>
      <w:bookmarkEnd w:id="92"/>
      <w:bookmarkStart w:id="93" w:name="_Toc184310306"/>
      <w:bookmarkEnd w:id="93"/>
      <w:bookmarkStart w:id="94" w:name="_Toc184312105"/>
      <w:bookmarkEnd w:id="94"/>
      <w:bookmarkStart w:id="95" w:name="_Toc184308056"/>
      <w:bookmarkEnd w:id="95"/>
      <w:bookmarkStart w:id="96" w:name="_Toc184310331"/>
      <w:bookmarkEnd w:id="96"/>
      <w:bookmarkStart w:id="97" w:name="_Toc184314412"/>
      <w:bookmarkEnd w:id="97"/>
      <w:bookmarkStart w:id="98" w:name="_Toc184314425"/>
      <w:bookmarkEnd w:id="98"/>
      <w:bookmarkStart w:id="99" w:name="_Toc184314451"/>
      <w:bookmarkEnd w:id="99"/>
      <w:bookmarkStart w:id="100" w:name="_Toc184310342"/>
      <w:bookmarkEnd w:id="100"/>
      <w:bookmarkStart w:id="101" w:name="_Toc184314452"/>
      <w:bookmarkEnd w:id="101"/>
      <w:bookmarkStart w:id="102" w:name="_Toc184312077"/>
      <w:bookmarkEnd w:id="102"/>
      <w:bookmarkStart w:id="103" w:name="_Toc184314450"/>
      <w:bookmarkEnd w:id="103"/>
      <w:bookmarkStart w:id="104" w:name="_Toc184312067"/>
      <w:bookmarkEnd w:id="104"/>
      <w:bookmarkStart w:id="105" w:name="_Toc184313253"/>
      <w:bookmarkEnd w:id="105"/>
      <w:bookmarkStart w:id="106" w:name="_Toc184314456"/>
      <w:bookmarkEnd w:id="106"/>
      <w:bookmarkStart w:id="107" w:name="_Toc184312126"/>
      <w:bookmarkEnd w:id="107"/>
      <w:bookmarkStart w:id="108" w:name="_Toc184310336"/>
      <w:bookmarkEnd w:id="108"/>
      <w:bookmarkStart w:id="109" w:name="_Toc184313307"/>
      <w:bookmarkEnd w:id="109"/>
      <w:bookmarkStart w:id="110" w:name="_Toc184310285"/>
      <w:bookmarkEnd w:id="110"/>
      <w:bookmarkStart w:id="111" w:name="_Toc184310278"/>
      <w:bookmarkEnd w:id="111"/>
      <w:bookmarkStart w:id="112" w:name="_Toc184308099"/>
      <w:bookmarkEnd w:id="112"/>
      <w:bookmarkStart w:id="113" w:name="_Toc184308107"/>
      <w:bookmarkEnd w:id="113"/>
      <w:bookmarkStart w:id="114" w:name="_Toc184313293"/>
      <w:bookmarkEnd w:id="114"/>
      <w:bookmarkStart w:id="115" w:name="_Toc184313247"/>
      <w:bookmarkEnd w:id="115"/>
      <w:bookmarkStart w:id="116" w:name="_Toc184308094"/>
      <w:bookmarkEnd w:id="116"/>
      <w:bookmarkStart w:id="117" w:name="_Toc184314442"/>
      <w:bookmarkEnd w:id="117"/>
      <w:bookmarkStart w:id="118" w:name="_Toc184312108"/>
      <w:bookmarkEnd w:id="118"/>
      <w:bookmarkStart w:id="119" w:name="_Toc184312117"/>
      <w:bookmarkEnd w:id="119"/>
      <w:bookmarkStart w:id="120" w:name="_Toc184312091"/>
      <w:bookmarkEnd w:id="120"/>
      <w:bookmarkStart w:id="121" w:name="_Toc184312070"/>
      <w:bookmarkEnd w:id="121"/>
      <w:bookmarkStart w:id="122" w:name="_Toc184312121"/>
      <w:bookmarkEnd w:id="122"/>
      <w:bookmarkStart w:id="123" w:name="_Toc184314420"/>
      <w:bookmarkEnd w:id="123"/>
      <w:bookmarkStart w:id="124" w:name="_Toc184308037"/>
      <w:bookmarkEnd w:id="124"/>
      <w:bookmarkStart w:id="125" w:name="_Toc184312109"/>
      <w:bookmarkEnd w:id="125"/>
      <w:bookmarkStart w:id="126" w:name="_Toc184313248"/>
      <w:bookmarkEnd w:id="126"/>
      <w:bookmarkStart w:id="127" w:name="_Toc184310296"/>
      <w:bookmarkEnd w:id="127"/>
      <w:bookmarkStart w:id="128" w:name="_Toc184308076"/>
      <w:bookmarkEnd w:id="128"/>
      <w:bookmarkStart w:id="129" w:name="_Toc184312081"/>
      <w:bookmarkEnd w:id="129"/>
      <w:bookmarkStart w:id="130" w:name="_Toc184310300"/>
      <w:bookmarkEnd w:id="130"/>
      <w:bookmarkStart w:id="131" w:name="_Toc184312092"/>
      <w:bookmarkEnd w:id="131"/>
      <w:bookmarkStart w:id="132" w:name="_Toc184314413"/>
      <w:bookmarkEnd w:id="132"/>
      <w:bookmarkStart w:id="133" w:name="_Toc184308102"/>
      <w:bookmarkEnd w:id="133"/>
      <w:bookmarkStart w:id="134" w:name="_Toc184313258"/>
      <w:bookmarkEnd w:id="134"/>
      <w:bookmarkStart w:id="135" w:name="_Toc184310321"/>
      <w:bookmarkEnd w:id="135"/>
      <w:bookmarkStart w:id="136" w:name="_Toc184310324"/>
      <w:bookmarkEnd w:id="136"/>
      <w:bookmarkStart w:id="137" w:name="_Toc184310315"/>
      <w:bookmarkEnd w:id="137"/>
      <w:bookmarkStart w:id="138" w:name="_Toc184314416"/>
      <w:bookmarkEnd w:id="138"/>
      <w:bookmarkStart w:id="139" w:name="_Toc184310287"/>
      <w:bookmarkEnd w:id="139"/>
      <w:bookmarkStart w:id="140" w:name="_Toc184314446"/>
      <w:bookmarkEnd w:id="140"/>
      <w:bookmarkStart w:id="141" w:name="_Toc184314477"/>
      <w:bookmarkEnd w:id="141"/>
      <w:bookmarkStart w:id="142" w:name="_Toc184310297"/>
      <w:bookmarkEnd w:id="142"/>
      <w:bookmarkStart w:id="143" w:name="_Toc184308062"/>
      <w:bookmarkEnd w:id="143"/>
      <w:bookmarkStart w:id="144" w:name="_Toc184308088"/>
      <w:bookmarkEnd w:id="144"/>
      <w:bookmarkStart w:id="145" w:name="_Toc184310299"/>
      <w:bookmarkEnd w:id="145"/>
      <w:bookmarkStart w:id="146" w:name="_Toc184314422"/>
      <w:bookmarkEnd w:id="146"/>
      <w:bookmarkStart w:id="147" w:name="_Toc184308051"/>
      <w:bookmarkEnd w:id="147"/>
      <w:bookmarkStart w:id="148" w:name="_Toc184313277"/>
      <w:bookmarkEnd w:id="148"/>
      <w:bookmarkStart w:id="149" w:name="_Toc184314471"/>
      <w:bookmarkEnd w:id="149"/>
      <w:bookmarkStart w:id="150" w:name="_Toc184310302"/>
      <w:bookmarkEnd w:id="150"/>
      <w:bookmarkStart w:id="151" w:name="_Toc184312123"/>
      <w:bookmarkEnd w:id="151"/>
      <w:bookmarkStart w:id="152" w:name="_Toc184310323"/>
      <w:bookmarkEnd w:id="152"/>
      <w:bookmarkStart w:id="153" w:name="_Toc184314462"/>
      <w:bookmarkEnd w:id="153"/>
      <w:bookmarkStart w:id="154" w:name="_Toc184310284"/>
      <w:bookmarkEnd w:id="154"/>
      <w:bookmarkStart w:id="155" w:name="_Toc184310316"/>
      <w:bookmarkEnd w:id="155"/>
      <w:bookmarkStart w:id="156" w:name="_Toc184310304"/>
      <w:bookmarkEnd w:id="156"/>
      <w:bookmarkStart w:id="157" w:name="_Toc184312127"/>
      <w:bookmarkEnd w:id="157"/>
      <w:bookmarkStart w:id="158" w:name="_Toc184310286"/>
      <w:bookmarkEnd w:id="158"/>
      <w:bookmarkStart w:id="159" w:name="_Toc184310288"/>
      <w:bookmarkEnd w:id="159"/>
      <w:bookmarkStart w:id="160" w:name="_Toc184314458"/>
      <w:bookmarkEnd w:id="160"/>
      <w:bookmarkStart w:id="161" w:name="_Toc184312129"/>
      <w:bookmarkEnd w:id="161"/>
      <w:bookmarkStart w:id="162" w:name="_Toc184308050"/>
      <w:bookmarkEnd w:id="162"/>
      <w:bookmarkStart w:id="163" w:name="_Toc184313257"/>
      <w:bookmarkEnd w:id="163"/>
      <w:bookmarkStart w:id="164" w:name="_Toc184314448"/>
      <w:bookmarkEnd w:id="164"/>
      <w:bookmarkStart w:id="165" w:name="_Toc184310341"/>
      <w:bookmarkEnd w:id="165"/>
      <w:bookmarkStart w:id="166" w:name="_Toc184314443"/>
      <w:bookmarkEnd w:id="166"/>
      <w:bookmarkStart w:id="167" w:name="_Toc184310326"/>
      <w:bookmarkEnd w:id="167"/>
      <w:bookmarkStart w:id="168" w:name="_Toc184310313"/>
      <w:bookmarkEnd w:id="168"/>
      <w:bookmarkStart w:id="169" w:name="_Toc184313304"/>
      <w:bookmarkEnd w:id="169"/>
      <w:bookmarkStart w:id="170" w:name="_Toc184313261"/>
      <w:bookmarkEnd w:id="170"/>
      <w:bookmarkStart w:id="171" w:name="_Toc184314426"/>
      <w:bookmarkEnd w:id="171"/>
      <w:bookmarkStart w:id="172" w:name="_Toc184312138"/>
      <w:bookmarkEnd w:id="172"/>
      <w:bookmarkStart w:id="173" w:name="_Toc184308047"/>
      <w:bookmarkEnd w:id="173"/>
      <w:bookmarkStart w:id="174" w:name="_Toc184312119"/>
      <w:bookmarkEnd w:id="174"/>
      <w:bookmarkStart w:id="175" w:name="_Toc184308059"/>
      <w:bookmarkEnd w:id="175"/>
      <w:bookmarkStart w:id="176" w:name="_Toc184314424"/>
      <w:bookmarkEnd w:id="176"/>
      <w:bookmarkStart w:id="177" w:name="_Toc184313251"/>
      <w:bookmarkEnd w:id="177"/>
      <w:bookmarkStart w:id="178" w:name="_Toc184310282"/>
      <w:bookmarkEnd w:id="178"/>
      <w:bookmarkStart w:id="179" w:name="_Toc184314423"/>
      <w:bookmarkEnd w:id="179"/>
      <w:bookmarkStart w:id="180" w:name="_Toc184312102"/>
      <w:bookmarkEnd w:id="180"/>
      <w:bookmarkStart w:id="181" w:name="_Toc184312101"/>
      <w:bookmarkEnd w:id="181"/>
      <w:bookmarkStart w:id="182" w:name="_Toc184312139"/>
      <w:bookmarkEnd w:id="182"/>
      <w:bookmarkStart w:id="183" w:name="_Toc184312106"/>
      <w:bookmarkEnd w:id="183"/>
      <w:bookmarkStart w:id="184" w:name="_Toc184310274"/>
      <w:bookmarkEnd w:id="184"/>
      <w:bookmarkStart w:id="185" w:name="_Toc184308061"/>
      <w:bookmarkEnd w:id="185"/>
      <w:bookmarkStart w:id="186" w:name="_Toc184314441"/>
      <w:bookmarkEnd w:id="186"/>
      <w:bookmarkStart w:id="187" w:name="_Toc184314414"/>
      <w:bookmarkEnd w:id="187"/>
      <w:bookmarkStart w:id="188" w:name="_Toc184308081"/>
      <w:bookmarkEnd w:id="188"/>
      <w:bookmarkStart w:id="189" w:name="_Toc184312103"/>
      <w:bookmarkEnd w:id="189"/>
      <w:bookmarkStart w:id="190" w:name="_Toc184308063"/>
      <w:bookmarkEnd w:id="190"/>
      <w:bookmarkStart w:id="191" w:name="_Toc184313270"/>
      <w:bookmarkEnd w:id="191"/>
      <w:bookmarkStart w:id="192" w:name="_Toc184310307"/>
      <w:bookmarkEnd w:id="192"/>
      <w:bookmarkStart w:id="193" w:name="_Toc184310320"/>
      <w:bookmarkEnd w:id="193"/>
      <w:bookmarkStart w:id="194" w:name="_Toc184308045"/>
      <w:bookmarkEnd w:id="194"/>
      <w:bookmarkStart w:id="195" w:name="_Toc184313272"/>
      <w:bookmarkEnd w:id="195"/>
      <w:bookmarkStart w:id="196" w:name="_Toc184308067"/>
      <w:bookmarkEnd w:id="196"/>
      <w:bookmarkStart w:id="197" w:name="_Toc184313276"/>
      <w:bookmarkEnd w:id="197"/>
      <w:bookmarkStart w:id="198" w:name="_Toc184313288"/>
      <w:bookmarkEnd w:id="198"/>
      <w:bookmarkStart w:id="199" w:name="_Toc184313290"/>
      <w:bookmarkEnd w:id="199"/>
      <w:bookmarkStart w:id="200" w:name="_Toc184313305"/>
      <w:bookmarkEnd w:id="200"/>
      <w:bookmarkStart w:id="201" w:name="_Toc184312087"/>
      <w:bookmarkEnd w:id="201"/>
      <w:bookmarkStart w:id="202" w:name="_Toc184308053"/>
      <w:bookmarkEnd w:id="202"/>
      <w:bookmarkStart w:id="203" w:name="_Toc184312088"/>
      <w:bookmarkEnd w:id="203"/>
      <w:bookmarkStart w:id="204" w:name="_Toc184310280"/>
      <w:bookmarkEnd w:id="204"/>
      <w:bookmarkStart w:id="205" w:name="_Toc184314410"/>
      <w:bookmarkEnd w:id="205"/>
      <w:bookmarkStart w:id="206" w:name="_Toc184308093"/>
      <w:bookmarkEnd w:id="206"/>
      <w:bookmarkStart w:id="207" w:name="_Toc184308078"/>
      <w:bookmarkEnd w:id="207"/>
      <w:bookmarkStart w:id="208" w:name="_Toc184312083"/>
      <w:bookmarkEnd w:id="208"/>
      <w:bookmarkStart w:id="209" w:name="_Toc184310330"/>
      <w:bookmarkEnd w:id="209"/>
      <w:bookmarkStart w:id="210" w:name="_Toc184313260"/>
      <w:bookmarkEnd w:id="210"/>
      <w:bookmarkStart w:id="211" w:name="_Toc184310317"/>
      <w:bookmarkEnd w:id="211"/>
      <w:bookmarkStart w:id="212" w:name="_Toc184314459"/>
      <w:bookmarkEnd w:id="212"/>
      <w:bookmarkStart w:id="213" w:name="_Toc184310291"/>
      <w:bookmarkEnd w:id="213"/>
      <w:bookmarkStart w:id="214" w:name="_Toc184313296"/>
      <w:bookmarkEnd w:id="214"/>
      <w:bookmarkStart w:id="215" w:name="_Toc184308069"/>
      <w:bookmarkEnd w:id="215"/>
      <w:bookmarkStart w:id="216" w:name="_Toc184314428"/>
      <w:bookmarkEnd w:id="216"/>
      <w:bookmarkStart w:id="217" w:name="_Toc184310339"/>
      <w:bookmarkEnd w:id="217"/>
      <w:bookmarkStart w:id="218" w:name="_Toc184312090"/>
      <w:bookmarkEnd w:id="218"/>
      <w:bookmarkStart w:id="219" w:name="_Toc184313301"/>
      <w:bookmarkEnd w:id="219"/>
      <w:bookmarkStart w:id="220" w:name="_Toc184312133"/>
      <w:bookmarkEnd w:id="220"/>
      <w:bookmarkStart w:id="221" w:name="_Toc184314444"/>
      <w:bookmarkEnd w:id="221"/>
      <w:bookmarkStart w:id="222" w:name="_Toc184310338"/>
      <w:bookmarkEnd w:id="222"/>
      <w:bookmarkStart w:id="223" w:name="_Toc184312074"/>
      <w:bookmarkEnd w:id="223"/>
      <w:bookmarkStart w:id="224" w:name="_Toc184313246"/>
      <w:bookmarkEnd w:id="224"/>
      <w:bookmarkStart w:id="225" w:name="_Toc184308041"/>
      <w:bookmarkEnd w:id="225"/>
      <w:bookmarkStart w:id="226" w:name="_Toc184314430"/>
      <w:bookmarkEnd w:id="226"/>
      <w:bookmarkStart w:id="227" w:name="_Toc184314470"/>
      <w:bookmarkEnd w:id="227"/>
      <w:bookmarkStart w:id="228" w:name="_Toc184310275"/>
      <w:bookmarkEnd w:id="228"/>
      <w:bookmarkStart w:id="229" w:name="_Toc184314479"/>
      <w:bookmarkEnd w:id="229"/>
      <w:bookmarkStart w:id="230" w:name="_Toc184312085"/>
      <w:bookmarkEnd w:id="230"/>
      <w:bookmarkStart w:id="231" w:name="_Toc184308070"/>
      <w:bookmarkEnd w:id="231"/>
      <w:bookmarkStart w:id="232" w:name="_Toc184310319"/>
      <w:bookmarkEnd w:id="232"/>
      <w:bookmarkStart w:id="233" w:name="_Toc184313240"/>
      <w:bookmarkEnd w:id="233"/>
      <w:bookmarkStart w:id="234" w:name="_Toc184313279"/>
      <w:bookmarkEnd w:id="234"/>
      <w:bookmarkStart w:id="235" w:name="_Toc184310281"/>
      <w:bookmarkEnd w:id="235"/>
      <w:bookmarkStart w:id="236" w:name="_Toc184308068"/>
      <w:bookmarkEnd w:id="236"/>
      <w:bookmarkStart w:id="237" w:name="_Toc184310301"/>
      <w:bookmarkEnd w:id="237"/>
      <w:bookmarkStart w:id="238" w:name="_Toc184314453"/>
      <w:bookmarkEnd w:id="238"/>
      <w:bookmarkStart w:id="239" w:name="_Toc184314418"/>
      <w:bookmarkEnd w:id="239"/>
      <w:bookmarkStart w:id="240" w:name="_Toc184313269"/>
      <w:bookmarkEnd w:id="240"/>
      <w:bookmarkStart w:id="241" w:name="_Toc184313309"/>
      <w:bookmarkEnd w:id="241"/>
      <w:bookmarkStart w:id="242" w:name="_Toc184313282"/>
      <w:bookmarkEnd w:id="242"/>
      <w:bookmarkStart w:id="243" w:name="_Toc184312099"/>
      <w:bookmarkEnd w:id="243"/>
      <w:bookmarkStart w:id="244" w:name="_Toc184308039"/>
      <w:bookmarkEnd w:id="244"/>
      <w:bookmarkStart w:id="245" w:name="_Toc184310292"/>
      <w:bookmarkEnd w:id="245"/>
      <w:bookmarkStart w:id="246" w:name="_Toc184314480"/>
      <w:bookmarkEnd w:id="246"/>
      <w:bookmarkStart w:id="247" w:name="_Toc184308092"/>
      <w:bookmarkEnd w:id="247"/>
      <w:bookmarkStart w:id="248" w:name="_Toc184310343"/>
      <w:bookmarkEnd w:id="248"/>
      <w:bookmarkStart w:id="249" w:name="_Toc184308101"/>
      <w:bookmarkEnd w:id="249"/>
      <w:bookmarkStart w:id="250" w:name="_Toc184312098"/>
      <w:bookmarkEnd w:id="250"/>
      <w:bookmarkStart w:id="251" w:name="_Toc184310309"/>
      <w:bookmarkEnd w:id="251"/>
      <w:bookmarkStart w:id="252" w:name="_Toc184310293"/>
      <w:bookmarkEnd w:id="252"/>
      <w:bookmarkStart w:id="253" w:name="_Toc184313267"/>
      <w:bookmarkEnd w:id="253"/>
      <w:bookmarkStart w:id="254" w:name="_Toc184314429"/>
      <w:bookmarkEnd w:id="254"/>
      <w:bookmarkStart w:id="255" w:name="_Toc184312093"/>
      <w:bookmarkEnd w:id="255"/>
      <w:bookmarkStart w:id="256" w:name="_Toc184312130"/>
      <w:bookmarkEnd w:id="256"/>
      <w:bookmarkStart w:id="257" w:name="_Toc184310328"/>
      <w:bookmarkEnd w:id="257"/>
      <w:bookmarkStart w:id="258" w:name="_Toc184314419"/>
      <w:bookmarkEnd w:id="258"/>
      <w:bookmarkStart w:id="259" w:name="_Toc184313297"/>
      <w:bookmarkEnd w:id="259"/>
      <w:bookmarkStart w:id="260" w:name="_Toc184314457"/>
      <w:bookmarkEnd w:id="260"/>
      <w:bookmarkStart w:id="261" w:name="_Toc184308072"/>
      <w:bookmarkEnd w:id="261"/>
      <w:bookmarkStart w:id="262" w:name="_Toc184312100"/>
      <w:bookmarkEnd w:id="262"/>
      <w:bookmarkStart w:id="263" w:name="_Toc184312132"/>
      <w:bookmarkEnd w:id="263"/>
      <w:bookmarkStart w:id="264" w:name="_Toc184312104"/>
      <w:bookmarkEnd w:id="264"/>
      <w:bookmarkStart w:id="265" w:name="_Toc184312110"/>
      <w:bookmarkEnd w:id="265"/>
      <w:bookmarkStart w:id="266" w:name="_Toc184312075"/>
      <w:bookmarkEnd w:id="266"/>
      <w:bookmarkStart w:id="267" w:name="_Toc184313294"/>
      <w:bookmarkEnd w:id="267"/>
      <w:bookmarkStart w:id="268" w:name="_Toc184308058"/>
      <w:bookmarkEnd w:id="268"/>
      <w:bookmarkStart w:id="269" w:name="_Toc184314449"/>
      <w:bookmarkEnd w:id="269"/>
      <w:bookmarkStart w:id="270" w:name="_Toc184308095"/>
      <w:bookmarkEnd w:id="270"/>
      <w:bookmarkStart w:id="271" w:name="_Toc184310344"/>
      <w:bookmarkEnd w:id="271"/>
      <w:bookmarkStart w:id="272" w:name="_Toc184313256"/>
      <w:bookmarkEnd w:id="272"/>
      <w:bookmarkStart w:id="273" w:name="_Toc184314415"/>
      <w:bookmarkEnd w:id="273"/>
      <w:bookmarkStart w:id="274" w:name="_Toc184308038"/>
      <w:bookmarkEnd w:id="274"/>
      <w:bookmarkStart w:id="275" w:name="_Toc184313264"/>
      <w:bookmarkEnd w:id="275"/>
      <w:bookmarkStart w:id="276" w:name="_Toc184308103"/>
      <w:bookmarkEnd w:id="276"/>
      <w:bookmarkStart w:id="277" w:name="_Toc184314437"/>
      <w:bookmarkEnd w:id="277"/>
      <w:bookmarkStart w:id="278" w:name="_Toc184308036"/>
      <w:bookmarkEnd w:id="278"/>
      <w:bookmarkStart w:id="279" w:name="_Toc184314431"/>
      <w:bookmarkEnd w:id="279"/>
      <w:bookmarkStart w:id="280" w:name="_Toc184313238"/>
      <w:bookmarkEnd w:id="280"/>
      <w:bookmarkStart w:id="281" w:name="_Toc184310283"/>
      <w:bookmarkEnd w:id="281"/>
      <w:bookmarkStart w:id="282" w:name="_Toc184310337"/>
      <w:bookmarkEnd w:id="282"/>
      <w:bookmarkStart w:id="283" w:name="_Toc184313300"/>
      <w:bookmarkEnd w:id="283"/>
      <w:bookmarkStart w:id="284" w:name="_Toc184314461"/>
      <w:bookmarkEnd w:id="284"/>
      <w:bookmarkStart w:id="285" w:name="_Toc184308074"/>
      <w:bookmarkEnd w:id="285"/>
      <w:bookmarkStart w:id="286" w:name="_Toc184314460"/>
      <w:bookmarkEnd w:id="286"/>
      <w:bookmarkStart w:id="287" w:name="_Toc184314469"/>
      <w:bookmarkEnd w:id="287"/>
      <w:bookmarkStart w:id="288" w:name="_Toc184313281"/>
      <w:bookmarkEnd w:id="288"/>
      <w:bookmarkStart w:id="289" w:name="_Toc184310308"/>
      <w:bookmarkEnd w:id="289"/>
      <w:bookmarkStart w:id="290" w:name="_Toc184314433"/>
      <w:bookmarkEnd w:id="290"/>
      <w:bookmarkStart w:id="291" w:name="_Toc184314464"/>
      <w:bookmarkEnd w:id="291"/>
      <w:bookmarkStart w:id="292" w:name="_Toc184308057"/>
      <w:bookmarkEnd w:id="292"/>
      <w:bookmarkStart w:id="293" w:name="_Toc184310327"/>
      <w:bookmarkEnd w:id="293"/>
      <w:bookmarkStart w:id="294" w:name="_Toc184313249"/>
      <w:bookmarkEnd w:id="294"/>
      <w:bookmarkStart w:id="295" w:name="_Toc184314445"/>
      <w:bookmarkEnd w:id="295"/>
      <w:bookmarkStart w:id="296" w:name="_Toc184314463"/>
      <w:bookmarkEnd w:id="296"/>
      <w:bookmarkStart w:id="297" w:name="_Toc184312113"/>
      <w:bookmarkEnd w:id="297"/>
      <w:bookmarkStart w:id="298" w:name="_Toc184314427"/>
      <w:bookmarkEnd w:id="298"/>
      <w:bookmarkStart w:id="299" w:name="_Toc184308055"/>
      <w:bookmarkEnd w:id="299"/>
      <w:bookmarkStart w:id="300" w:name="_Toc184310318"/>
      <w:bookmarkEnd w:id="300"/>
      <w:bookmarkStart w:id="301" w:name="_Toc184308043"/>
      <w:bookmarkEnd w:id="301"/>
      <w:bookmarkStart w:id="302" w:name="_Toc184313275"/>
      <w:bookmarkEnd w:id="302"/>
      <w:bookmarkStart w:id="303" w:name="_Toc184313302"/>
      <w:bookmarkEnd w:id="303"/>
      <w:bookmarkStart w:id="304" w:name="_Toc184310272"/>
      <w:bookmarkEnd w:id="304"/>
      <w:bookmarkStart w:id="305" w:name="_Toc184314475"/>
      <w:bookmarkEnd w:id="305"/>
      <w:bookmarkStart w:id="306" w:name="_Toc184313255"/>
      <w:bookmarkEnd w:id="306"/>
      <w:bookmarkStart w:id="307" w:name="_Toc184314435"/>
      <w:bookmarkEnd w:id="307"/>
      <w:bookmarkStart w:id="308" w:name="_Toc184308091"/>
      <w:bookmarkEnd w:id="308"/>
      <w:bookmarkStart w:id="309" w:name="_Toc184312072"/>
      <w:bookmarkEnd w:id="309"/>
      <w:bookmarkStart w:id="310" w:name="_Toc184308060"/>
      <w:bookmarkEnd w:id="310"/>
      <w:bookmarkStart w:id="311" w:name="_Toc184312094"/>
      <w:bookmarkEnd w:id="311"/>
      <w:bookmarkStart w:id="312" w:name="_Toc184314438"/>
      <w:bookmarkEnd w:id="312"/>
      <w:bookmarkStart w:id="313" w:name="_Toc184310322"/>
      <w:bookmarkEnd w:id="313"/>
      <w:bookmarkStart w:id="314" w:name="_Toc184314478"/>
      <w:bookmarkEnd w:id="314"/>
      <w:bookmarkStart w:id="315" w:name="_Toc184314467"/>
      <w:bookmarkEnd w:id="315"/>
      <w:bookmarkStart w:id="316" w:name="_Toc184312076"/>
      <w:bookmarkEnd w:id="316"/>
      <w:bookmarkStart w:id="317" w:name="_Toc184308084"/>
      <w:bookmarkEnd w:id="317"/>
      <w:bookmarkStart w:id="318" w:name="_Toc184310334"/>
      <w:bookmarkEnd w:id="318"/>
      <w:bookmarkStart w:id="319" w:name="_Toc184308104"/>
      <w:bookmarkEnd w:id="319"/>
      <w:bookmarkStart w:id="320" w:name="_Toc184312097"/>
      <w:bookmarkEnd w:id="320"/>
      <w:bookmarkStart w:id="321" w:name="_Toc184308098"/>
      <w:bookmarkEnd w:id="321"/>
      <w:bookmarkStart w:id="322" w:name="_Toc184313263"/>
      <w:bookmarkEnd w:id="322"/>
      <w:bookmarkStart w:id="323" w:name="_Toc184308108"/>
      <w:bookmarkEnd w:id="323"/>
      <w:bookmarkStart w:id="324" w:name="_Toc184310295"/>
      <w:bookmarkEnd w:id="324"/>
      <w:bookmarkStart w:id="325" w:name="_Toc184313298"/>
      <w:bookmarkEnd w:id="325"/>
      <w:bookmarkStart w:id="326" w:name="_Toc184310273"/>
      <w:bookmarkEnd w:id="326"/>
      <w:bookmarkStart w:id="327" w:name="_Toc184314474"/>
      <w:bookmarkEnd w:id="327"/>
      <w:bookmarkStart w:id="328" w:name="_Toc184314439"/>
      <w:bookmarkEnd w:id="328"/>
      <w:bookmarkStart w:id="329" w:name="_Toc184312095"/>
      <w:bookmarkEnd w:id="329"/>
      <w:bookmarkStart w:id="330" w:name="_Toc184314466"/>
      <w:bookmarkEnd w:id="330"/>
      <w:bookmarkStart w:id="331" w:name="_Toc184313252"/>
      <w:bookmarkEnd w:id="331"/>
      <w:bookmarkStart w:id="332" w:name="_Toc184308086"/>
      <w:bookmarkEnd w:id="332"/>
      <w:bookmarkStart w:id="333" w:name="_Toc184313303"/>
      <w:bookmarkEnd w:id="333"/>
      <w:bookmarkStart w:id="334" w:name="_Toc184308089"/>
      <w:bookmarkEnd w:id="334"/>
      <w:bookmarkStart w:id="335" w:name="_Toc184308079"/>
      <w:bookmarkEnd w:id="335"/>
      <w:bookmarkStart w:id="336" w:name="_Toc184308100"/>
      <w:bookmarkEnd w:id="336"/>
      <w:bookmarkStart w:id="337" w:name="_Toc184312128"/>
      <w:bookmarkEnd w:id="337"/>
      <w:bookmarkStart w:id="338" w:name="_Toc184312082"/>
      <w:bookmarkEnd w:id="338"/>
      <w:bookmarkStart w:id="339" w:name="_Toc184312107"/>
      <w:bookmarkEnd w:id="339"/>
      <w:bookmarkStart w:id="340" w:name="_Toc184312134"/>
      <w:bookmarkEnd w:id="340"/>
      <w:bookmarkStart w:id="341" w:name="_Toc184314417"/>
      <w:bookmarkEnd w:id="341"/>
      <w:bookmarkStart w:id="342" w:name="_Toc184313286"/>
      <w:bookmarkEnd w:id="342"/>
      <w:bookmarkStart w:id="343" w:name="_Toc184308090"/>
      <w:bookmarkEnd w:id="343"/>
      <w:bookmarkStart w:id="344" w:name="_Toc184308075"/>
      <w:bookmarkEnd w:id="344"/>
      <w:bookmarkStart w:id="345" w:name="_Toc184312073"/>
      <w:bookmarkEnd w:id="345"/>
      <w:bookmarkStart w:id="346" w:name="_Toc184313241"/>
      <w:bookmarkEnd w:id="346"/>
      <w:bookmarkStart w:id="347" w:name="_Toc184310335"/>
      <w:bookmarkEnd w:id="347"/>
      <w:bookmarkStart w:id="348" w:name="_Toc184310312"/>
      <w:bookmarkEnd w:id="348"/>
      <w:bookmarkStart w:id="349" w:name="_Toc184314440"/>
      <w:bookmarkEnd w:id="349"/>
      <w:bookmarkStart w:id="350" w:name="_Toc184310340"/>
      <w:bookmarkEnd w:id="350"/>
      <w:bookmarkStart w:id="351" w:name="_Toc184313289"/>
      <w:bookmarkEnd w:id="351"/>
      <w:bookmarkStart w:id="352" w:name="_Toc184313280"/>
      <w:bookmarkEnd w:id="352"/>
      <w:bookmarkStart w:id="353" w:name="_Toc184312078"/>
      <w:bookmarkEnd w:id="353"/>
      <w:bookmarkStart w:id="354" w:name="_Toc184308082"/>
      <w:bookmarkEnd w:id="354"/>
      <w:bookmarkStart w:id="355" w:name="_Toc184308065"/>
      <w:bookmarkEnd w:id="355"/>
      <w:bookmarkStart w:id="356" w:name="_Toc184313284"/>
      <w:bookmarkEnd w:id="356"/>
      <w:bookmarkStart w:id="357" w:name="_Toc184314436"/>
      <w:bookmarkEnd w:id="357"/>
      <w:bookmarkStart w:id="358" w:name="_Toc184308080"/>
      <w:bookmarkEnd w:id="358"/>
      <w:bookmarkStart w:id="359" w:name="_Toc184312122"/>
      <w:bookmarkEnd w:id="359"/>
      <w:bookmarkStart w:id="360" w:name="_Toc184310290"/>
      <w:bookmarkEnd w:id="360"/>
      <w:bookmarkStart w:id="361" w:name="_Toc184310289"/>
      <w:bookmarkEnd w:id="361"/>
      <w:bookmarkStart w:id="362" w:name="_Toc184313274"/>
      <w:bookmarkEnd w:id="362"/>
      <w:bookmarkStart w:id="363" w:name="_Toc184308077"/>
      <w:bookmarkEnd w:id="363"/>
      <w:bookmarkStart w:id="364" w:name="_Toc184312118"/>
      <w:bookmarkEnd w:id="364"/>
      <w:bookmarkStart w:id="365" w:name="_Toc184313265"/>
      <w:bookmarkEnd w:id="365"/>
      <w:bookmarkStart w:id="366" w:name="_Toc184312112"/>
      <w:bookmarkEnd w:id="366"/>
      <w:bookmarkStart w:id="367" w:name="_Toc184310305"/>
      <w:bookmarkEnd w:id="367"/>
      <w:bookmarkStart w:id="368" w:name="_Toc184314454"/>
      <w:bookmarkEnd w:id="368"/>
      <w:bookmarkStart w:id="369" w:name="_Toc184312131"/>
      <w:bookmarkEnd w:id="369"/>
      <w:bookmarkStart w:id="370" w:name="_Toc184310325"/>
      <w:bookmarkEnd w:id="370"/>
      <w:bookmarkStart w:id="371" w:name="_Toc184310311"/>
      <w:bookmarkEnd w:id="371"/>
      <w:bookmarkStart w:id="372" w:name="_Toc184312086"/>
      <w:bookmarkEnd w:id="372"/>
      <w:bookmarkStart w:id="373" w:name="_Toc184310298"/>
      <w:bookmarkEnd w:id="373"/>
      <w:bookmarkStart w:id="374" w:name="_Toc184308042"/>
      <w:bookmarkEnd w:id="374"/>
      <w:bookmarkStart w:id="375" w:name="_Toc184314481"/>
      <w:bookmarkEnd w:id="375"/>
      <w:bookmarkStart w:id="376" w:name="_Toc184313308"/>
      <w:bookmarkEnd w:id="376"/>
      <w:bookmarkStart w:id="377" w:name="_Toc184310279"/>
      <w:bookmarkEnd w:id="377"/>
      <w:bookmarkStart w:id="378" w:name="_Toc184308052"/>
      <w:bookmarkEnd w:id="378"/>
      <w:bookmarkStart w:id="379" w:name="_Toc184308071"/>
      <w:bookmarkEnd w:id="379"/>
      <w:bookmarkStart w:id="380" w:name="_Toc184313245"/>
      <w:bookmarkEnd w:id="380"/>
      <w:bookmarkStart w:id="381" w:name="_Toc184314476"/>
      <w:bookmarkEnd w:id="381"/>
      <w:bookmarkStart w:id="382" w:name="_Toc184313244"/>
      <w:bookmarkEnd w:id="382"/>
      <w:bookmarkStart w:id="383" w:name="_Toc184312124"/>
      <w:bookmarkEnd w:id="383"/>
      <w:bookmarkStart w:id="384" w:name="_Toc184314472"/>
      <w:bookmarkEnd w:id="384"/>
      <w:bookmarkStart w:id="385" w:name="_Toc184313291"/>
      <w:bookmarkEnd w:id="385"/>
      <w:bookmarkStart w:id="386" w:name="_Toc184313292"/>
      <w:bookmarkEnd w:id="386"/>
      <w:bookmarkStart w:id="387" w:name="_Toc184310294"/>
      <w:bookmarkEnd w:id="387"/>
      <w:bookmarkStart w:id="388" w:name="_Toc184312068"/>
      <w:bookmarkEnd w:id="388"/>
      <w:bookmarkStart w:id="389" w:name="_Toc184313285"/>
      <w:bookmarkEnd w:id="389"/>
      <w:bookmarkStart w:id="390" w:name="_Toc184313271"/>
      <w:bookmarkEnd w:id="390"/>
      <w:bookmarkStart w:id="391" w:name="_Toc184313243"/>
      <w:bookmarkEnd w:id="391"/>
      <w:bookmarkStart w:id="392" w:name="_Toc184308097"/>
      <w:bookmarkEnd w:id="392"/>
      <w:r>
        <w:rPr>
          <w:rFonts w:hint="eastAsia" w:ascii="宋体" w:hAnsi="宋体" w:cs="宋体"/>
          <w:b/>
          <w:sz w:val="36"/>
          <w:szCs w:val="36"/>
          <w:highlight w:val="none"/>
        </w:rPr>
        <w:t>评标办法</w:t>
      </w:r>
    </w:p>
    <w:p w14:paraId="7B48CDE8">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006"/>
        <w:gridCol w:w="750"/>
        <w:gridCol w:w="960"/>
        <w:gridCol w:w="1369"/>
      </w:tblGrid>
      <w:tr w14:paraId="2CE6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15" w:type="dxa"/>
            <w:tcBorders>
              <w:top w:val="single" w:color="auto" w:sz="4" w:space="0"/>
              <w:left w:val="single" w:color="auto" w:sz="4" w:space="0"/>
              <w:bottom w:val="single" w:color="auto" w:sz="4" w:space="0"/>
              <w:right w:val="single" w:color="auto" w:sz="4" w:space="0"/>
            </w:tcBorders>
            <w:vAlign w:val="center"/>
          </w:tcPr>
          <w:p w14:paraId="6250AC0B">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仿宋_GB2312"/>
                <w:kern w:val="0"/>
                <w:sz w:val="24"/>
                <w:highlight w:val="none"/>
              </w:rPr>
            </w:pPr>
            <w:r>
              <w:rPr>
                <w:rFonts w:hint="eastAsia" w:ascii="宋体" w:hAnsi="宋体" w:cs="仿宋_GB2312"/>
                <w:kern w:val="0"/>
                <w:sz w:val="24"/>
                <w:highlight w:val="none"/>
              </w:rPr>
              <w:t>序号</w:t>
            </w:r>
          </w:p>
        </w:tc>
        <w:tc>
          <w:tcPr>
            <w:tcW w:w="5006" w:type="dxa"/>
            <w:tcBorders>
              <w:top w:val="single" w:color="auto" w:sz="4" w:space="0"/>
              <w:left w:val="single" w:color="auto" w:sz="4" w:space="0"/>
              <w:bottom w:val="single" w:color="auto" w:sz="4" w:space="0"/>
              <w:right w:val="single" w:color="auto" w:sz="4" w:space="0"/>
            </w:tcBorders>
            <w:vAlign w:val="center"/>
          </w:tcPr>
          <w:p w14:paraId="20DDA6F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仿宋_GB2312"/>
                <w:kern w:val="0"/>
                <w:sz w:val="24"/>
                <w:highlight w:val="none"/>
              </w:rPr>
            </w:pPr>
            <w:r>
              <w:rPr>
                <w:rFonts w:hint="eastAsia" w:ascii="宋体" w:hAnsi="宋体" w:cs="仿宋_GB2312"/>
                <w:kern w:val="0"/>
                <w:sz w:val="24"/>
                <w:highlight w:val="none"/>
              </w:rPr>
              <w:t>评标标准</w:t>
            </w:r>
          </w:p>
        </w:tc>
        <w:tc>
          <w:tcPr>
            <w:tcW w:w="750" w:type="dxa"/>
            <w:tcBorders>
              <w:top w:val="single" w:color="auto" w:sz="4" w:space="0"/>
              <w:left w:val="single" w:color="auto" w:sz="4" w:space="0"/>
              <w:bottom w:val="single" w:color="auto" w:sz="4" w:space="0"/>
              <w:right w:val="single" w:color="auto" w:sz="4" w:space="0"/>
            </w:tcBorders>
            <w:vAlign w:val="center"/>
          </w:tcPr>
          <w:p w14:paraId="3576500E">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仿宋_GB2312"/>
                <w:kern w:val="0"/>
                <w:sz w:val="24"/>
                <w:highlight w:val="none"/>
              </w:rPr>
            </w:pPr>
            <w:r>
              <w:rPr>
                <w:rFonts w:hint="eastAsia" w:ascii="宋体" w:hAnsi="宋体" w:cs="仿宋_GB2312"/>
                <w:kern w:val="0"/>
                <w:sz w:val="24"/>
                <w:highlight w:val="none"/>
              </w:rPr>
              <w:t>最高分值</w:t>
            </w:r>
          </w:p>
        </w:tc>
        <w:tc>
          <w:tcPr>
            <w:tcW w:w="960" w:type="dxa"/>
            <w:tcBorders>
              <w:top w:val="single" w:color="auto" w:sz="4" w:space="0"/>
              <w:left w:val="single" w:color="auto" w:sz="4" w:space="0"/>
              <w:bottom w:val="single" w:color="auto" w:sz="4" w:space="0"/>
              <w:right w:val="single" w:color="auto" w:sz="4" w:space="0"/>
            </w:tcBorders>
            <w:vAlign w:val="center"/>
          </w:tcPr>
          <w:p w14:paraId="4F8DA739">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仿宋_GB2312"/>
                <w:bCs/>
                <w:kern w:val="0"/>
                <w:sz w:val="24"/>
                <w:highlight w:val="none"/>
              </w:rPr>
            </w:pPr>
            <w:r>
              <w:rPr>
                <w:rFonts w:hint="eastAsia" w:ascii="宋体" w:hAnsi="宋体" w:cs="仿宋_GB2312"/>
                <w:bCs/>
                <w:kern w:val="0"/>
                <w:sz w:val="24"/>
                <w:highlight w:val="none"/>
              </w:rPr>
              <w:t>主观分/客观分属性</w:t>
            </w:r>
          </w:p>
        </w:tc>
        <w:tc>
          <w:tcPr>
            <w:tcW w:w="1369" w:type="dxa"/>
            <w:tcBorders>
              <w:top w:val="single" w:color="auto" w:sz="4" w:space="0"/>
              <w:left w:val="single" w:color="auto" w:sz="4" w:space="0"/>
              <w:bottom w:val="single" w:color="auto" w:sz="4" w:space="0"/>
              <w:right w:val="single" w:color="auto" w:sz="4" w:space="0"/>
            </w:tcBorders>
            <w:vAlign w:val="center"/>
          </w:tcPr>
          <w:p w14:paraId="0EEA5C0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仿宋_GB2312"/>
                <w:kern w:val="0"/>
                <w:sz w:val="24"/>
                <w:highlight w:val="none"/>
              </w:rPr>
            </w:pPr>
            <w:r>
              <w:rPr>
                <w:rFonts w:hint="eastAsia" w:ascii="宋体" w:hAnsi="宋体" w:cs="仿宋_GB2312"/>
                <w:bCs/>
                <w:kern w:val="0"/>
                <w:sz w:val="24"/>
                <w:highlight w:val="none"/>
              </w:rPr>
              <w:t>投标文件中评标标准相应的商务技术资料目录*</w:t>
            </w:r>
          </w:p>
        </w:tc>
      </w:tr>
      <w:tr w14:paraId="36B9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60EF299C">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仿宋_GB2312"/>
                <w:kern w:val="0"/>
                <w:sz w:val="24"/>
                <w:szCs w:val="24"/>
                <w:highlight w:val="none"/>
                <w:lang w:val="en-US" w:eastAsia="zh-CN" w:bidi="ar-SA"/>
              </w:rPr>
            </w:pPr>
            <w:r>
              <w:rPr>
                <w:rFonts w:hint="eastAsia" w:ascii="宋体" w:hAnsi="宋体" w:cs="仿宋_GB2312"/>
                <w:kern w:val="0"/>
                <w:sz w:val="24"/>
                <w:highlight w:val="none"/>
                <w:lang w:val="en-US" w:eastAsia="zh-CN"/>
              </w:rPr>
              <w:t>1</w:t>
            </w:r>
          </w:p>
        </w:tc>
        <w:tc>
          <w:tcPr>
            <w:tcW w:w="5006" w:type="dxa"/>
            <w:tcBorders>
              <w:top w:val="single" w:color="auto" w:sz="4" w:space="0"/>
              <w:left w:val="single" w:color="auto" w:sz="4" w:space="0"/>
              <w:bottom w:val="single" w:color="auto" w:sz="4" w:space="0"/>
              <w:right w:val="single" w:color="auto" w:sz="4" w:space="0"/>
            </w:tcBorders>
            <w:shd w:val="clear" w:color="auto" w:fill="auto"/>
            <w:vAlign w:val="center"/>
          </w:tcPr>
          <w:p w14:paraId="448DFF0A">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宋体"/>
                <w:b/>
                <w:bCs/>
                <w:i w:val="0"/>
                <w:iCs w:val="0"/>
                <w:color w:val="000000"/>
                <w:kern w:val="2"/>
                <w:sz w:val="24"/>
                <w:szCs w:val="24"/>
                <w:u w:val="none"/>
                <w:lang w:val="en-US" w:eastAsia="zh-CN" w:bidi="ar-SA"/>
              </w:rPr>
              <w:t>综合偿付能力充足率情况。</w:t>
            </w:r>
            <w:r>
              <w:rPr>
                <w:rFonts w:hint="eastAsia" w:ascii="宋体" w:hAnsi="宋体" w:cs="仿宋_GB2312"/>
                <w:kern w:val="0"/>
                <w:sz w:val="24"/>
                <w:highlight w:val="none"/>
                <w:lang w:val="en-US" w:eastAsia="zh-CN"/>
              </w:rPr>
              <w:t>根据参加投标的保险公司其总公司2024年第三季度的综合偿付能力充足率:偿付能力220%(含)以上的得10分；215%(含)-220%的得6分；210%(含)-215%的得3分；低于210%的不得分。</w:t>
            </w:r>
          </w:p>
          <w:p w14:paraId="3CB142CF">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(须提供中国保险行业协会网站查询结果截屏并加盖投标人公章，不提供不得分。)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7AEAD7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10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638AA05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客观分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A5D6048">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综合偿付能力充足率情况</w:t>
            </w:r>
          </w:p>
        </w:tc>
      </w:tr>
      <w:tr w14:paraId="6AC9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tcBorders>
              <w:top w:val="single" w:color="auto" w:sz="4" w:space="0"/>
              <w:left w:val="single" w:color="auto" w:sz="4" w:space="0"/>
              <w:bottom w:val="single" w:color="auto" w:sz="4" w:space="0"/>
              <w:right w:val="single" w:color="auto" w:sz="4" w:space="0"/>
            </w:tcBorders>
            <w:shd w:val="clear" w:color="auto" w:fill="auto"/>
            <w:vAlign w:val="center"/>
          </w:tcPr>
          <w:p w14:paraId="1E1C98BD">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仿宋_GB2312"/>
                <w:kern w:val="0"/>
                <w:sz w:val="24"/>
                <w:szCs w:val="24"/>
                <w:highlight w:val="none"/>
                <w:lang w:val="en-US" w:eastAsia="zh-CN" w:bidi="ar-SA"/>
              </w:rPr>
            </w:pPr>
            <w:r>
              <w:rPr>
                <w:rFonts w:hint="eastAsia" w:ascii="宋体" w:hAnsi="宋体" w:cs="仿宋_GB2312"/>
                <w:kern w:val="0"/>
                <w:sz w:val="24"/>
                <w:highlight w:val="none"/>
                <w:lang w:val="en-US" w:eastAsia="zh-CN"/>
              </w:rPr>
              <w:t>2</w:t>
            </w:r>
          </w:p>
        </w:tc>
        <w:tc>
          <w:tcPr>
            <w:tcW w:w="5006" w:type="dxa"/>
            <w:tcBorders>
              <w:top w:val="single" w:color="auto" w:sz="4" w:space="0"/>
              <w:left w:val="single" w:color="auto" w:sz="4" w:space="0"/>
              <w:bottom w:val="single" w:color="auto" w:sz="4" w:space="0"/>
              <w:right w:val="single" w:color="auto" w:sz="4" w:space="0"/>
            </w:tcBorders>
            <w:shd w:val="clear" w:color="auto" w:fill="auto"/>
            <w:vAlign w:val="center"/>
          </w:tcPr>
          <w:p w14:paraId="3983315B">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宋体"/>
                <w:b/>
                <w:bCs/>
                <w:i w:val="0"/>
                <w:iCs w:val="0"/>
                <w:color w:val="000000"/>
                <w:kern w:val="2"/>
                <w:sz w:val="24"/>
                <w:szCs w:val="24"/>
                <w:u w:val="none"/>
                <w:lang w:val="en-US" w:eastAsia="zh-CN" w:bidi="ar-SA"/>
              </w:rPr>
              <w:t>核心偿付能力充足率情况。</w:t>
            </w:r>
            <w:r>
              <w:rPr>
                <w:rFonts w:hint="eastAsia" w:ascii="宋体" w:hAnsi="宋体" w:cs="仿宋_GB2312"/>
                <w:kern w:val="0"/>
                <w:sz w:val="24"/>
                <w:highlight w:val="none"/>
                <w:lang w:val="en-US" w:eastAsia="zh-CN"/>
              </w:rPr>
              <w:t>根据参加投标的保险公司其总公司2024年第三季度的核心偿付能力充足率：偿付能力200%(含)以上的得10分；195%(含)-200%的得6分；190%(含)-195%的得3分；低于190%的不得分。</w:t>
            </w:r>
          </w:p>
          <w:p w14:paraId="5760C17D">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(须提供中国保险行业协会网站查询结果截屏并加盖投标人公章，不提供不得分。)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470B5FC2">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10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FEEB2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客观分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93637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核心偿付能力充足率情况</w:t>
            </w:r>
          </w:p>
        </w:tc>
      </w:tr>
      <w:tr w14:paraId="7AB5C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5" w:type="dxa"/>
            <w:tcBorders>
              <w:top w:val="single" w:color="auto" w:sz="4" w:space="0"/>
              <w:left w:val="single" w:color="auto" w:sz="4" w:space="0"/>
              <w:bottom w:val="single" w:color="auto" w:sz="4" w:space="0"/>
              <w:right w:val="single" w:color="auto" w:sz="4" w:space="0"/>
            </w:tcBorders>
            <w:vAlign w:val="center"/>
          </w:tcPr>
          <w:p w14:paraId="4E566A98">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cs="仿宋_GB2312"/>
                <w:kern w:val="0"/>
                <w:sz w:val="24"/>
                <w:highlight w:val="none"/>
                <w:lang w:val="en-US" w:eastAsia="zh-CN"/>
              </w:rPr>
            </w:pPr>
            <w:r>
              <w:rPr>
                <w:rFonts w:hint="eastAsia" w:ascii="宋体" w:hAnsi="宋体" w:cs="仿宋_GB2312"/>
                <w:kern w:val="0"/>
                <w:sz w:val="24"/>
                <w:highlight w:val="none"/>
                <w:lang w:val="en-US" w:eastAsia="zh-CN"/>
              </w:rPr>
              <w:t>3</w:t>
            </w:r>
          </w:p>
        </w:tc>
        <w:tc>
          <w:tcPr>
            <w:tcW w:w="5006" w:type="dxa"/>
            <w:tcBorders>
              <w:top w:val="single" w:color="auto" w:sz="4" w:space="0"/>
              <w:left w:val="single" w:color="auto" w:sz="4" w:space="0"/>
              <w:bottom w:val="single" w:color="auto" w:sz="4" w:space="0"/>
              <w:right w:val="single" w:color="auto" w:sz="4" w:space="0"/>
            </w:tcBorders>
            <w:shd w:val="clear" w:color="auto" w:fill="auto"/>
            <w:vAlign w:val="center"/>
          </w:tcPr>
          <w:p w14:paraId="11457B7B">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宋体"/>
                <w:b/>
                <w:bCs/>
                <w:i w:val="0"/>
                <w:iCs w:val="0"/>
                <w:color w:val="000000"/>
                <w:kern w:val="2"/>
                <w:sz w:val="24"/>
                <w:szCs w:val="24"/>
                <w:u w:val="none"/>
                <w:lang w:val="en-US" w:eastAsia="zh-CN" w:bidi="ar-SA"/>
              </w:rPr>
              <w:t>保单投诉量情况。</w:t>
            </w:r>
            <w:r>
              <w:rPr>
                <w:rFonts w:hint="eastAsia" w:ascii="宋体" w:hAnsi="宋体" w:cs="仿宋_GB2312"/>
                <w:kern w:val="0"/>
                <w:sz w:val="24"/>
                <w:highlight w:val="none"/>
                <w:lang w:val="en-US" w:eastAsia="zh-CN"/>
              </w:rPr>
              <w:t>根据银保监部门提供的2023年第一季度(最新)投标人总公司保险消费投诉相对量情况中亿元保费投诉量进行评审：</w:t>
            </w:r>
          </w:p>
          <w:p w14:paraId="36784457">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(1)0≤亿元保费投诉量≤1.5的得6分；</w:t>
            </w:r>
          </w:p>
          <w:p w14:paraId="1A834D27">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(2)1.5&lt;亿元保费投诉量≤2的得3分；</w:t>
            </w:r>
          </w:p>
          <w:p w14:paraId="2DA9719A">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(3)2&lt;亿元保费投诉量≤2.5的得1分；</w:t>
            </w:r>
          </w:p>
          <w:p w14:paraId="29F34502">
            <w:pPr>
              <w:keepNext w:val="0"/>
              <w:keepLines w:val="0"/>
              <w:pageBreakBefore w:val="0"/>
              <w:kinsoku/>
              <w:wordWrap/>
              <w:overflowPunct/>
              <w:topLinePunct w:val="0"/>
              <w:autoSpaceDE/>
              <w:autoSpaceDN/>
              <w:bidi w:val="0"/>
              <w:adjustRightInd w:val="0"/>
              <w:spacing w:line="240" w:lineRule="auto"/>
              <w:rPr>
                <w:rFonts w:hint="eastAsia" w:ascii="宋体" w:hAnsi="宋体" w:eastAsia="宋体" w:cs="仿宋_GB2312"/>
                <w:kern w:val="0"/>
                <w:sz w:val="24"/>
                <w:szCs w:val="24"/>
                <w:highlight w:val="none"/>
                <w:lang w:val="en-US" w:eastAsia="zh-CN" w:bidi="ar-SA"/>
              </w:rPr>
            </w:pPr>
            <w:r>
              <w:rPr>
                <w:rFonts w:hint="eastAsia" w:ascii="宋体" w:hAnsi="宋体" w:cs="仿宋_GB2312"/>
                <w:kern w:val="0"/>
                <w:sz w:val="24"/>
                <w:highlight w:val="none"/>
                <w:lang w:val="en-US" w:eastAsia="zh-CN"/>
              </w:rPr>
              <w:t>(4)亿元保费投诉量&gt;2.5的不得分。(须投标人如实提交国家金融监督管理总局提供的网站查询结果截屏并加盖投标人公章,不提供不得分)。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3C2AB1C">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F2114B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客观分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DB3AAD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保单投诉量情况</w:t>
            </w:r>
          </w:p>
        </w:tc>
      </w:tr>
      <w:tr w14:paraId="7593A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14:paraId="645467B6">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cs="仿宋_GB2312"/>
                <w:kern w:val="0"/>
                <w:sz w:val="24"/>
                <w:highlight w:val="none"/>
                <w:lang w:val="en-US" w:eastAsia="zh-CN"/>
              </w:rPr>
            </w:pPr>
            <w:r>
              <w:rPr>
                <w:rFonts w:hint="eastAsia" w:ascii="宋体" w:hAnsi="宋体" w:cs="仿宋_GB2312"/>
                <w:kern w:val="0"/>
                <w:sz w:val="24"/>
                <w:highlight w:val="none"/>
                <w:lang w:val="en-US" w:eastAsia="zh-CN"/>
              </w:rPr>
              <w:t>4</w:t>
            </w:r>
          </w:p>
        </w:tc>
        <w:tc>
          <w:tcPr>
            <w:tcW w:w="5006" w:type="dxa"/>
            <w:tcBorders>
              <w:top w:val="single" w:color="auto" w:sz="4" w:space="0"/>
              <w:left w:val="single" w:color="auto" w:sz="4" w:space="0"/>
              <w:bottom w:val="single" w:color="auto" w:sz="4" w:space="0"/>
              <w:right w:val="single" w:color="auto" w:sz="4" w:space="0"/>
            </w:tcBorders>
            <w:shd w:val="clear" w:color="auto" w:fill="auto"/>
            <w:vAlign w:val="center"/>
          </w:tcPr>
          <w:p w14:paraId="260ADF5C">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宋体"/>
                <w:b/>
                <w:bCs/>
                <w:i w:val="0"/>
                <w:iCs w:val="0"/>
                <w:color w:val="000000"/>
                <w:kern w:val="2"/>
                <w:sz w:val="24"/>
                <w:szCs w:val="24"/>
                <w:highlight w:val="none"/>
                <w:u w:val="none"/>
                <w:lang w:val="en-US" w:eastAsia="zh-CN" w:bidi="ar-SA"/>
              </w:rPr>
              <w:t>理赔勘察车、船等技术力情况。</w:t>
            </w:r>
            <w:r>
              <w:rPr>
                <w:rFonts w:hint="eastAsia" w:ascii="宋体" w:hAnsi="宋体" w:cs="仿宋_GB2312"/>
                <w:kern w:val="0"/>
                <w:sz w:val="24"/>
                <w:highlight w:val="none"/>
                <w:lang w:val="en-US" w:eastAsia="zh-CN"/>
              </w:rPr>
              <w:t>投标人拟投入的理赔查勘车、船等技术力量进行打分:</w:t>
            </w:r>
          </w:p>
          <w:p w14:paraId="5746244C">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车辆船舶配置充分合理(6辆及以上)的得6分；</w:t>
            </w:r>
          </w:p>
          <w:p w14:paraId="18B9A2E9">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车辆船舶配置基本合理(3-5辆)的得3分；</w:t>
            </w:r>
          </w:p>
          <w:p w14:paraId="4811756F">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车辆船舶配置较合理(1-2辆)的得1分。</w:t>
            </w:r>
          </w:p>
          <w:p w14:paraId="045BD804">
            <w:pPr>
              <w:keepNext w:val="0"/>
              <w:keepLines w:val="0"/>
              <w:pageBreakBefore w:val="0"/>
              <w:kinsoku/>
              <w:wordWrap/>
              <w:overflowPunct/>
              <w:topLinePunct w:val="0"/>
              <w:autoSpaceDE/>
              <w:autoSpaceDN/>
              <w:bidi w:val="0"/>
              <w:adjustRightInd w:val="0"/>
              <w:spacing w:line="240" w:lineRule="auto"/>
              <w:rPr>
                <w:rFonts w:hint="eastAsia" w:ascii="宋体" w:hAnsi="宋体" w:eastAsia="宋体" w:cs="仿宋_GB2312"/>
                <w:kern w:val="0"/>
                <w:sz w:val="24"/>
                <w:szCs w:val="24"/>
                <w:highlight w:val="none"/>
                <w:lang w:val="en-US" w:eastAsia="zh-CN" w:bidi="ar-SA"/>
              </w:rPr>
            </w:pPr>
            <w:r>
              <w:rPr>
                <w:rFonts w:hint="eastAsia" w:ascii="宋体" w:hAnsi="宋体" w:cs="仿宋_GB2312"/>
                <w:kern w:val="0"/>
                <w:sz w:val="24"/>
                <w:highlight w:val="none"/>
                <w:lang w:val="en-US" w:eastAsia="zh-CN"/>
              </w:rPr>
              <w:t>(须提供车辆行驶证扫描件，不提供扫描件不得分)。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62EA8F1">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6</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A03956F">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客观分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148337D7">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kern w:val="2"/>
                <w:sz w:val="24"/>
                <w:szCs w:val="24"/>
                <w:highlight w:val="none"/>
                <w:u w:val="none"/>
                <w:lang w:val="en-US" w:eastAsia="zh-CN" w:bidi="ar-SA"/>
              </w:rPr>
              <w:t>理赔勘察车、船等技术力情况</w:t>
            </w:r>
          </w:p>
        </w:tc>
      </w:tr>
      <w:tr w14:paraId="1A0C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14:paraId="205D334B">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cs="仿宋_GB2312"/>
                <w:kern w:val="0"/>
                <w:sz w:val="24"/>
                <w:highlight w:val="none"/>
                <w:lang w:val="en-US" w:eastAsia="zh-CN"/>
              </w:rPr>
            </w:pPr>
            <w:r>
              <w:rPr>
                <w:rFonts w:hint="eastAsia" w:ascii="宋体" w:hAnsi="宋体" w:cs="仿宋_GB2312"/>
                <w:kern w:val="0"/>
                <w:sz w:val="24"/>
                <w:highlight w:val="none"/>
                <w:lang w:val="en-US" w:eastAsia="zh-CN"/>
              </w:rPr>
              <w:t>5</w:t>
            </w:r>
          </w:p>
        </w:tc>
        <w:tc>
          <w:tcPr>
            <w:tcW w:w="5006" w:type="dxa"/>
            <w:tcBorders>
              <w:top w:val="single" w:color="auto" w:sz="4" w:space="0"/>
              <w:left w:val="single" w:color="auto" w:sz="4" w:space="0"/>
              <w:bottom w:val="single" w:color="auto" w:sz="4" w:space="0"/>
              <w:right w:val="single" w:color="auto" w:sz="4" w:space="0"/>
            </w:tcBorders>
            <w:shd w:val="clear" w:color="auto" w:fill="auto"/>
            <w:vAlign w:val="center"/>
          </w:tcPr>
          <w:p w14:paraId="7F3C890D">
            <w:pPr>
              <w:keepNext w:val="0"/>
              <w:keepLines w:val="0"/>
              <w:pageBreakBefore w:val="0"/>
              <w:kinsoku/>
              <w:wordWrap/>
              <w:overflowPunct/>
              <w:topLinePunct w:val="0"/>
              <w:autoSpaceDE/>
              <w:autoSpaceDN/>
              <w:bidi w:val="0"/>
              <w:adjustRightInd w:val="0"/>
              <w:spacing w:line="240" w:lineRule="auto"/>
              <w:rPr>
                <w:rFonts w:hint="default" w:ascii="宋体" w:hAnsi="宋体" w:cs="仿宋_GB2312"/>
                <w:kern w:val="0"/>
                <w:sz w:val="24"/>
                <w:highlight w:val="none"/>
                <w:lang w:val="en-US" w:eastAsia="zh-CN"/>
              </w:rPr>
            </w:pPr>
            <w:r>
              <w:rPr>
                <w:rFonts w:hint="eastAsia" w:ascii="宋体" w:hAnsi="宋体" w:cs="宋体"/>
                <w:b/>
                <w:bCs/>
                <w:i w:val="0"/>
                <w:iCs w:val="0"/>
                <w:color w:val="000000"/>
                <w:kern w:val="2"/>
                <w:sz w:val="24"/>
                <w:szCs w:val="24"/>
                <w:highlight w:val="none"/>
                <w:u w:val="none"/>
                <w:lang w:val="en-US" w:eastAsia="zh-CN" w:bidi="ar-SA"/>
              </w:rPr>
              <w:t>内控管理等方案。</w:t>
            </w:r>
            <w:r>
              <w:rPr>
                <w:rFonts w:hint="default" w:ascii="宋体" w:hAnsi="宋体" w:cs="仿宋_GB2312"/>
                <w:kern w:val="0"/>
                <w:sz w:val="24"/>
                <w:highlight w:val="none"/>
                <w:lang w:val="en-US" w:eastAsia="zh-CN"/>
              </w:rPr>
              <w:t>针对本项目情况根据投标人提供的内控管理(4分)、投诉处理(4分)、宣传服务(2分)等方案的详尽度进行打分，最高得 10 分。</w:t>
            </w:r>
          </w:p>
          <w:p w14:paraId="635E3DBD">
            <w:pPr>
              <w:keepNext w:val="0"/>
              <w:keepLines w:val="0"/>
              <w:pageBreakBefore w:val="0"/>
              <w:kinsoku/>
              <w:wordWrap/>
              <w:overflowPunct/>
              <w:topLinePunct w:val="0"/>
              <w:autoSpaceDE/>
              <w:autoSpaceDN/>
              <w:bidi w:val="0"/>
              <w:adjustRightInd w:val="0"/>
              <w:spacing w:line="240" w:lineRule="auto"/>
              <w:rPr>
                <w:rFonts w:hint="default" w:ascii="宋体" w:hAnsi="宋体" w:cs="仿宋_GB2312"/>
                <w:kern w:val="0"/>
                <w:sz w:val="24"/>
                <w:highlight w:val="none"/>
                <w:lang w:val="en-US" w:eastAsia="zh-CN"/>
              </w:rPr>
            </w:pPr>
            <w:r>
              <w:rPr>
                <w:rFonts w:hint="default" w:ascii="宋体" w:hAnsi="宋体" w:cs="仿宋_GB2312"/>
                <w:kern w:val="0"/>
                <w:sz w:val="24"/>
                <w:highlight w:val="none"/>
                <w:lang w:val="en-US" w:eastAsia="zh-CN"/>
              </w:rPr>
              <w:t>(1)内控管理(4分)</w:t>
            </w:r>
          </w:p>
          <w:p w14:paraId="2846ABEC">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default" w:ascii="宋体" w:hAnsi="宋体" w:cs="仿宋_GB2312"/>
                <w:kern w:val="0"/>
                <w:sz w:val="24"/>
                <w:highlight w:val="none"/>
                <w:lang w:val="en-US" w:eastAsia="zh-CN"/>
              </w:rPr>
              <w:t>①内控管理制度健全的得4分</w:t>
            </w:r>
            <w:r>
              <w:rPr>
                <w:rFonts w:hint="eastAsia" w:ascii="宋体" w:hAnsi="宋体" w:cs="仿宋_GB2312"/>
                <w:kern w:val="0"/>
                <w:sz w:val="24"/>
                <w:highlight w:val="none"/>
                <w:lang w:val="en-US" w:eastAsia="zh-CN"/>
              </w:rPr>
              <w:t>；</w:t>
            </w:r>
          </w:p>
          <w:p w14:paraId="07168057">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default" w:ascii="宋体" w:hAnsi="宋体" w:cs="仿宋_GB2312"/>
                <w:kern w:val="0"/>
                <w:sz w:val="24"/>
                <w:highlight w:val="none"/>
                <w:lang w:val="en-US" w:eastAsia="zh-CN"/>
              </w:rPr>
              <w:t>②内控管理制度较健全的得3分</w:t>
            </w:r>
            <w:r>
              <w:rPr>
                <w:rFonts w:hint="eastAsia" w:ascii="宋体" w:hAnsi="宋体" w:cs="仿宋_GB2312"/>
                <w:kern w:val="0"/>
                <w:sz w:val="24"/>
                <w:highlight w:val="none"/>
                <w:lang w:val="en-US" w:eastAsia="zh-CN"/>
              </w:rPr>
              <w:t>；</w:t>
            </w:r>
          </w:p>
          <w:p w14:paraId="18069300">
            <w:pPr>
              <w:keepNext w:val="0"/>
              <w:keepLines w:val="0"/>
              <w:pageBreakBefore w:val="0"/>
              <w:kinsoku/>
              <w:wordWrap/>
              <w:overflowPunct/>
              <w:topLinePunct w:val="0"/>
              <w:autoSpaceDE/>
              <w:autoSpaceDN/>
              <w:bidi w:val="0"/>
              <w:adjustRightInd w:val="0"/>
              <w:spacing w:line="240" w:lineRule="auto"/>
              <w:rPr>
                <w:rFonts w:hint="default" w:ascii="宋体" w:hAnsi="宋体" w:cs="仿宋_GB2312"/>
                <w:kern w:val="0"/>
                <w:sz w:val="24"/>
                <w:highlight w:val="none"/>
                <w:lang w:val="en-US" w:eastAsia="zh-CN"/>
              </w:rPr>
            </w:pPr>
            <w:r>
              <w:rPr>
                <w:rFonts w:hint="default" w:ascii="宋体" w:hAnsi="宋体" w:cs="仿宋_GB2312"/>
                <w:kern w:val="0"/>
                <w:sz w:val="24"/>
                <w:highlight w:val="none"/>
                <w:lang w:val="en-US" w:eastAsia="zh-CN"/>
              </w:rPr>
              <w:t>③内控管理制度不健全的得1分。</w:t>
            </w:r>
          </w:p>
          <w:p w14:paraId="56F3E5CD">
            <w:pPr>
              <w:keepNext w:val="0"/>
              <w:keepLines w:val="0"/>
              <w:pageBreakBefore w:val="0"/>
              <w:kinsoku/>
              <w:wordWrap/>
              <w:overflowPunct/>
              <w:topLinePunct w:val="0"/>
              <w:autoSpaceDE/>
              <w:autoSpaceDN/>
              <w:bidi w:val="0"/>
              <w:adjustRightInd w:val="0"/>
              <w:spacing w:line="240" w:lineRule="auto"/>
              <w:rPr>
                <w:rFonts w:hint="default" w:ascii="宋体" w:hAnsi="宋体" w:cs="仿宋_GB2312"/>
                <w:kern w:val="0"/>
                <w:sz w:val="24"/>
                <w:highlight w:val="none"/>
                <w:lang w:val="en-US" w:eastAsia="zh-CN"/>
              </w:rPr>
            </w:pPr>
            <w:r>
              <w:rPr>
                <w:rFonts w:hint="default" w:ascii="宋体" w:hAnsi="宋体" w:cs="仿宋_GB2312"/>
                <w:kern w:val="0"/>
                <w:sz w:val="24"/>
                <w:highlight w:val="none"/>
                <w:lang w:val="en-US" w:eastAsia="zh-CN"/>
              </w:rPr>
              <w:t>(2)投诉处理(4分)</w:t>
            </w:r>
          </w:p>
          <w:p w14:paraId="1E5699D8">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default" w:ascii="宋体" w:hAnsi="宋体" w:cs="仿宋_GB2312"/>
                <w:kern w:val="0"/>
                <w:sz w:val="24"/>
                <w:highlight w:val="none"/>
                <w:lang w:val="en-US" w:eastAsia="zh-CN"/>
              </w:rPr>
              <w:t>①投诉渠道明确、处理程序简便清晰及时的得4分</w:t>
            </w:r>
            <w:r>
              <w:rPr>
                <w:rFonts w:hint="eastAsia" w:ascii="宋体" w:hAnsi="宋体" w:cs="仿宋_GB2312"/>
                <w:kern w:val="0"/>
                <w:sz w:val="24"/>
                <w:highlight w:val="none"/>
                <w:lang w:val="en-US" w:eastAsia="zh-CN"/>
              </w:rPr>
              <w:t>；</w:t>
            </w:r>
          </w:p>
          <w:p w14:paraId="0C3D39F3">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default" w:ascii="宋体" w:hAnsi="宋体" w:cs="仿宋_GB2312"/>
                <w:kern w:val="0"/>
                <w:sz w:val="24"/>
                <w:highlight w:val="none"/>
                <w:lang w:val="en-US" w:eastAsia="zh-CN"/>
              </w:rPr>
              <w:t>②投诉渠道明确、处理程序较简便清晰及时的得3分</w:t>
            </w:r>
            <w:r>
              <w:rPr>
                <w:rFonts w:hint="eastAsia" w:ascii="宋体" w:hAnsi="宋体" w:cs="仿宋_GB2312"/>
                <w:kern w:val="0"/>
                <w:sz w:val="24"/>
                <w:highlight w:val="none"/>
                <w:lang w:val="en-US" w:eastAsia="zh-CN"/>
              </w:rPr>
              <w:t>；</w:t>
            </w:r>
          </w:p>
          <w:p w14:paraId="337148E3">
            <w:pPr>
              <w:keepNext w:val="0"/>
              <w:keepLines w:val="0"/>
              <w:pageBreakBefore w:val="0"/>
              <w:kinsoku/>
              <w:wordWrap/>
              <w:overflowPunct/>
              <w:topLinePunct w:val="0"/>
              <w:autoSpaceDE/>
              <w:autoSpaceDN/>
              <w:bidi w:val="0"/>
              <w:adjustRightInd w:val="0"/>
              <w:spacing w:line="240" w:lineRule="auto"/>
              <w:rPr>
                <w:rFonts w:hint="default" w:ascii="宋体" w:hAnsi="宋体" w:cs="仿宋_GB2312"/>
                <w:kern w:val="0"/>
                <w:sz w:val="24"/>
                <w:highlight w:val="none"/>
                <w:lang w:val="en-US" w:eastAsia="zh-CN"/>
              </w:rPr>
            </w:pPr>
            <w:r>
              <w:rPr>
                <w:rFonts w:hint="default" w:ascii="宋体" w:hAnsi="宋体" w:cs="仿宋_GB2312"/>
                <w:kern w:val="0"/>
                <w:sz w:val="24"/>
                <w:highlight w:val="none"/>
                <w:lang w:val="en-US" w:eastAsia="zh-CN"/>
              </w:rPr>
              <w:t>③投诉渠道不明确、处理程序复杂，不及时的得1分。</w:t>
            </w:r>
          </w:p>
          <w:p w14:paraId="2F964312">
            <w:pPr>
              <w:keepNext w:val="0"/>
              <w:keepLines w:val="0"/>
              <w:pageBreakBefore w:val="0"/>
              <w:kinsoku/>
              <w:wordWrap/>
              <w:overflowPunct/>
              <w:topLinePunct w:val="0"/>
              <w:autoSpaceDE/>
              <w:autoSpaceDN/>
              <w:bidi w:val="0"/>
              <w:adjustRightInd w:val="0"/>
              <w:spacing w:line="240" w:lineRule="auto"/>
              <w:rPr>
                <w:rFonts w:hint="default" w:ascii="宋体" w:hAnsi="宋体" w:cs="仿宋_GB2312"/>
                <w:kern w:val="0"/>
                <w:sz w:val="24"/>
                <w:highlight w:val="none"/>
                <w:lang w:val="en-US" w:eastAsia="zh-CN"/>
              </w:rPr>
            </w:pPr>
            <w:r>
              <w:rPr>
                <w:rFonts w:hint="default" w:ascii="宋体" w:hAnsi="宋体" w:cs="仿宋_GB2312"/>
                <w:kern w:val="0"/>
                <w:sz w:val="24"/>
                <w:highlight w:val="none"/>
                <w:lang w:val="en-US" w:eastAsia="zh-CN"/>
              </w:rPr>
              <w:t>(3)宣传服务(2分)</w:t>
            </w:r>
          </w:p>
          <w:p w14:paraId="6635D585">
            <w:pPr>
              <w:keepNext w:val="0"/>
              <w:keepLines w:val="0"/>
              <w:pageBreakBefore w:val="0"/>
              <w:kinsoku/>
              <w:wordWrap/>
              <w:overflowPunct/>
              <w:topLinePunct w:val="0"/>
              <w:autoSpaceDE/>
              <w:autoSpaceDN/>
              <w:bidi w:val="0"/>
              <w:adjustRightInd w:val="0"/>
              <w:spacing w:line="240" w:lineRule="auto"/>
              <w:rPr>
                <w:rFonts w:hint="eastAsia" w:ascii="宋体" w:hAnsi="宋体" w:eastAsia="宋体" w:cs="仿宋_GB2312"/>
                <w:kern w:val="0"/>
                <w:sz w:val="24"/>
                <w:szCs w:val="24"/>
                <w:highlight w:val="none"/>
                <w:lang w:val="en-US" w:eastAsia="zh-CN" w:bidi="ar-SA"/>
              </w:rPr>
            </w:pPr>
            <w:r>
              <w:rPr>
                <w:rFonts w:hint="default" w:ascii="宋体" w:hAnsi="宋体" w:cs="仿宋_GB2312"/>
                <w:kern w:val="0"/>
                <w:sz w:val="24"/>
                <w:highlight w:val="none"/>
                <w:lang w:val="en-US" w:eastAsia="zh-CN"/>
              </w:rPr>
              <w:t>①宣传服务方案完善满足项目要求的得2分</w:t>
            </w:r>
            <w:r>
              <w:rPr>
                <w:rFonts w:hint="eastAsia" w:ascii="宋体" w:hAnsi="宋体" w:cs="仿宋_GB2312"/>
                <w:kern w:val="0"/>
                <w:sz w:val="24"/>
                <w:highlight w:val="none"/>
                <w:lang w:val="en-US" w:eastAsia="zh-CN"/>
              </w:rPr>
              <w:t>；</w:t>
            </w:r>
            <w:r>
              <w:rPr>
                <w:rFonts w:hint="default" w:ascii="宋体" w:hAnsi="宋体" w:cs="仿宋_GB2312"/>
                <w:kern w:val="0"/>
                <w:sz w:val="24"/>
                <w:highlight w:val="none"/>
                <w:lang w:val="en-US" w:eastAsia="zh-CN"/>
              </w:rPr>
              <w:t>②宣传服务方案较完善的得1分。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39E4514">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10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3BC01FC">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主观分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5CFF566E">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内控管理等方案</w:t>
            </w:r>
          </w:p>
        </w:tc>
      </w:tr>
      <w:tr w14:paraId="482DA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14:paraId="3DC629F1">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cs="仿宋_GB2312"/>
                <w:kern w:val="0"/>
                <w:sz w:val="24"/>
                <w:highlight w:val="none"/>
                <w:lang w:val="en-US" w:eastAsia="zh-CN"/>
              </w:rPr>
            </w:pPr>
            <w:r>
              <w:rPr>
                <w:rFonts w:hint="eastAsia" w:ascii="宋体" w:hAnsi="宋体" w:cs="仿宋_GB2312"/>
                <w:kern w:val="0"/>
                <w:sz w:val="24"/>
                <w:highlight w:val="none"/>
                <w:lang w:val="en-US" w:eastAsia="zh-CN"/>
              </w:rPr>
              <w:t>6</w:t>
            </w:r>
          </w:p>
        </w:tc>
        <w:tc>
          <w:tcPr>
            <w:tcW w:w="5006" w:type="dxa"/>
            <w:tcBorders>
              <w:top w:val="single" w:color="auto" w:sz="4" w:space="0"/>
              <w:left w:val="single" w:color="auto" w:sz="4" w:space="0"/>
              <w:bottom w:val="single" w:color="auto" w:sz="4" w:space="0"/>
              <w:right w:val="single" w:color="auto" w:sz="4" w:space="0"/>
            </w:tcBorders>
            <w:shd w:val="clear" w:color="auto" w:fill="auto"/>
            <w:vAlign w:val="center"/>
          </w:tcPr>
          <w:p w14:paraId="26C548A5">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宋体"/>
                <w:b/>
                <w:bCs/>
                <w:i w:val="0"/>
                <w:iCs w:val="0"/>
                <w:color w:val="000000"/>
                <w:kern w:val="2"/>
                <w:sz w:val="24"/>
                <w:szCs w:val="24"/>
                <w:highlight w:val="none"/>
                <w:u w:val="none"/>
                <w:lang w:val="en-US" w:eastAsia="zh-CN" w:bidi="ar-SA"/>
              </w:rPr>
              <w:t>理赔方案。</w:t>
            </w:r>
            <w:r>
              <w:rPr>
                <w:rFonts w:hint="eastAsia" w:ascii="宋体" w:hAnsi="宋体" w:cs="仿宋_GB2312"/>
                <w:kern w:val="0"/>
                <w:sz w:val="24"/>
                <w:highlight w:val="none"/>
                <w:lang w:val="en-US" w:eastAsia="zh-CN"/>
              </w:rPr>
              <w:t>针对本项目情况根据投标人提供的理赔响应(5分)、理赔流程(5分)等方案的合理性进行打分，最高得10分。</w:t>
            </w:r>
          </w:p>
          <w:p w14:paraId="0639777F">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(1)理赔响应(5分)</w:t>
            </w:r>
          </w:p>
          <w:p w14:paraId="7A59590A">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①理赔响应及时，处置方案完善的得5分；</w:t>
            </w:r>
          </w:p>
          <w:p w14:paraId="2CE53A5C">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②理赔响应较及时，处置方案较完善尚可实施的得4分；</w:t>
            </w:r>
          </w:p>
          <w:p w14:paraId="2EF4780C">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③理赔响应较及时、处置方案一般必经完善后才可实施的得3分；</w:t>
            </w:r>
          </w:p>
          <w:p w14:paraId="3E934B2C">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④理赔响应不及时、处置方案存在一定的缺陷的得2分。</w:t>
            </w:r>
          </w:p>
          <w:p w14:paraId="214DB4B6">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⑤理赔响应不及时、处置方案差的得1分。</w:t>
            </w:r>
          </w:p>
          <w:p w14:paraId="3F6066FC">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(2)理赔流程(5分)</w:t>
            </w:r>
          </w:p>
          <w:p w14:paraId="05C75DB1">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①流程简便、清晰可实施性强得5分；</w:t>
            </w:r>
          </w:p>
          <w:p w14:paraId="54CC1DEF">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②流程较简便、清晰但尚可实施得4分；</w:t>
            </w:r>
          </w:p>
          <w:p w14:paraId="100D234E">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③流程较简便、较清晰需经完善后，才可实施得3分；</w:t>
            </w:r>
          </w:p>
          <w:p w14:paraId="3189EE70">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④服务流程不够简便、清晰的得2分；</w:t>
            </w:r>
          </w:p>
          <w:p w14:paraId="766A047F">
            <w:pPr>
              <w:keepNext w:val="0"/>
              <w:keepLines w:val="0"/>
              <w:pageBreakBefore w:val="0"/>
              <w:kinsoku/>
              <w:wordWrap/>
              <w:overflowPunct/>
              <w:topLinePunct w:val="0"/>
              <w:autoSpaceDE/>
              <w:autoSpaceDN/>
              <w:bidi w:val="0"/>
              <w:adjustRightInd w:val="0"/>
              <w:spacing w:line="240" w:lineRule="auto"/>
              <w:rPr>
                <w:rFonts w:hint="eastAsia" w:ascii="宋体" w:hAnsi="宋体" w:eastAsia="宋体" w:cs="仿宋_GB2312"/>
                <w:kern w:val="0"/>
                <w:sz w:val="24"/>
                <w:szCs w:val="24"/>
                <w:highlight w:val="none"/>
                <w:lang w:val="en-US" w:eastAsia="zh-CN" w:bidi="ar-SA"/>
              </w:rPr>
            </w:pPr>
            <w:r>
              <w:rPr>
                <w:rFonts w:hint="eastAsia" w:ascii="宋体" w:hAnsi="宋体" w:cs="仿宋_GB2312"/>
                <w:kern w:val="0"/>
                <w:sz w:val="24"/>
                <w:highlight w:val="none"/>
                <w:lang w:val="en-US" w:eastAsia="zh-CN"/>
              </w:rPr>
              <w:t>⑤服务流程存在较大缺陷的得1分。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D4535F1">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10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A73FDC7">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主观分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0C64DD08">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理赔方案</w:t>
            </w:r>
          </w:p>
        </w:tc>
      </w:tr>
      <w:tr w14:paraId="4237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14:paraId="73B75B0C">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cs="仿宋_GB2312"/>
                <w:kern w:val="0"/>
                <w:sz w:val="24"/>
                <w:highlight w:val="none"/>
                <w:lang w:val="en-US" w:eastAsia="zh-CN"/>
              </w:rPr>
            </w:pPr>
            <w:r>
              <w:rPr>
                <w:rFonts w:hint="eastAsia" w:ascii="宋体" w:hAnsi="宋体" w:cs="仿宋_GB2312"/>
                <w:kern w:val="0"/>
                <w:sz w:val="24"/>
                <w:highlight w:val="none"/>
                <w:lang w:val="en-US" w:eastAsia="zh-CN"/>
              </w:rPr>
              <w:t>7</w:t>
            </w:r>
          </w:p>
        </w:tc>
        <w:tc>
          <w:tcPr>
            <w:tcW w:w="5006" w:type="dxa"/>
            <w:tcBorders>
              <w:top w:val="single" w:color="auto" w:sz="4" w:space="0"/>
              <w:left w:val="single" w:color="auto" w:sz="4" w:space="0"/>
              <w:bottom w:val="single" w:color="auto" w:sz="4" w:space="0"/>
              <w:right w:val="single" w:color="auto" w:sz="4" w:space="0"/>
            </w:tcBorders>
            <w:shd w:val="clear" w:color="auto" w:fill="auto"/>
            <w:vAlign w:val="center"/>
          </w:tcPr>
          <w:p w14:paraId="6E351336">
            <w:pPr>
              <w:keepNext w:val="0"/>
              <w:keepLines w:val="0"/>
              <w:pageBreakBefore w:val="0"/>
              <w:kinsoku/>
              <w:wordWrap/>
              <w:overflowPunct/>
              <w:topLinePunct w:val="0"/>
              <w:autoSpaceDE/>
              <w:autoSpaceDN/>
              <w:bidi w:val="0"/>
              <w:adjustRightInd w:val="0"/>
              <w:spacing w:line="240" w:lineRule="auto"/>
              <w:rPr>
                <w:rFonts w:hint="default" w:ascii="宋体" w:hAnsi="宋体" w:eastAsia="宋体" w:cs="仿宋_GB2312"/>
                <w:kern w:val="0"/>
                <w:sz w:val="24"/>
                <w:szCs w:val="24"/>
                <w:highlight w:val="none"/>
                <w:lang w:val="en-US" w:eastAsia="zh-CN" w:bidi="ar-SA"/>
              </w:rPr>
            </w:pPr>
            <w:r>
              <w:rPr>
                <w:rFonts w:hint="eastAsia" w:ascii="宋体" w:hAnsi="宋体" w:cs="宋体"/>
                <w:b/>
                <w:bCs/>
                <w:i w:val="0"/>
                <w:iCs w:val="0"/>
                <w:color w:val="000000"/>
                <w:kern w:val="2"/>
                <w:sz w:val="24"/>
                <w:szCs w:val="24"/>
                <w:u w:val="none"/>
                <w:lang w:val="en-US" w:eastAsia="zh-CN" w:bidi="ar-SA"/>
              </w:rPr>
              <w:t>经营评价结果情况。</w:t>
            </w:r>
            <w:r>
              <w:rPr>
                <w:rFonts w:hint="eastAsia" w:ascii="宋体" w:hAnsi="宋体" w:cs="宋体"/>
                <w:b/>
                <w:bCs/>
                <w:snapToGrid w:val="0"/>
                <w:kern w:val="28"/>
                <w:sz w:val="24"/>
                <w:lang w:eastAsia="zh-CN"/>
              </w:rPr>
              <w:t>（</w:t>
            </w:r>
            <w:r>
              <w:rPr>
                <w:rFonts w:hint="eastAsia" w:ascii="宋体" w:hAnsi="宋体" w:cs="宋体"/>
                <w:b/>
                <w:bCs/>
                <w:snapToGrid w:val="0"/>
                <w:kern w:val="28"/>
                <w:sz w:val="24"/>
              </w:rPr>
              <w:t>联合体投标的，联合体各方均需按</w:t>
            </w:r>
            <w:r>
              <w:rPr>
                <w:rFonts w:hint="eastAsia" w:ascii="宋体" w:hAnsi="宋体" w:cs="宋体"/>
                <w:b/>
                <w:bCs/>
                <w:snapToGrid w:val="0"/>
                <w:kern w:val="28"/>
                <w:sz w:val="24"/>
                <w:lang w:val="en-US" w:eastAsia="zh-CN"/>
              </w:rPr>
              <w:t>以下</w:t>
            </w:r>
            <w:r>
              <w:rPr>
                <w:rFonts w:hint="eastAsia" w:ascii="宋体" w:hAnsi="宋体" w:cs="宋体"/>
                <w:b/>
                <w:bCs/>
                <w:snapToGrid w:val="0"/>
                <w:kern w:val="28"/>
                <w:sz w:val="24"/>
              </w:rPr>
              <w:t>要求提供资信证明文件，否则视为不符合相关要求。</w:t>
            </w:r>
            <w:r>
              <w:rPr>
                <w:rFonts w:hint="eastAsia" w:ascii="宋体" w:hAnsi="宋体" w:cs="宋体"/>
                <w:b/>
                <w:bCs/>
                <w:snapToGrid w:val="0"/>
                <w:kern w:val="28"/>
                <w:sz w:val="24"/>
                <w:lang w:eastAsia="zh-CN"/>
              </w:rPr>
              <w:t>）</w:t>
            </w:r>
            <w:r>
              <w:rPr>
                <w:rFonts w:hint="eastAsia" w:ascii="宋体" w:hAnsi="宋体" w:cs="仿宋_GB2312"/>
                <w:kern w:val="0"/>
                <w:sz w:val="24"/>
                <w:highlight w:val="none"/>
                <w:lang w:val="en-US" w:eastAsia="zh-CN"/>
              </w:rPr>
              <w:t>按投标人所属总公司在中国保险行业协会官方网站公布的2023年度保险公司法人机构经营评价结果进行评分，A类得10分，B类得6分，C类得2分，D类不得分。(须提供中国保险行业协会网站查询结果截屏并加盖投标人公章，不提供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79B7267">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10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02FB471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客观分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89D9CA9">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经营评价结果情况</w:t>
            </w:r>
            <w:r>
              <w:rPr>
                <w:rFonts w:hint="eastAsia" w:ascii="宋体" w:hAnsi="宋体" w:cs="宋体"/>
                <w:i w:val="0"/>
                <w:iCs w:val="0"/>
                <w:color w:val="000000"/>
                <w:kern w:val="2"/>
                <w:sz w:val="24"/>
                <w:szCs w:val="24"/>
                <w:highlight w:val="none"/>
                <w:u w:val="none"/>
                <w:lang w:val="en-US" w:eastAsia="zh-CN" w:bidi="ar-SA"/>
              </w:rPr>
              <w:t>（</w:t>
            </w:r>
            <w:r>
              <w:rPr>
                <w:rFonts w:hint="eastAsia" w:ascii="宋体" w:hAnsi="宋体" w:cs="宋体"/>
                <w:b/>
                <w:bCs/>
                <w:snapToGrid w:val="0"/>
                <w:color w:val="auto"/>
                <w:kern w:val="28"/>
                <w:sz w:val="24"/>
                <w:highlight w:val="none"/>
              </w:rPr>
              <w:t>资信证明</w:t>
            </w:r>
            <w:r>
              <w:rPr>
                <w:rFonts w:hint="eastAsia" w:ascii="宋体" w:hAnsi="宋体" w:cs="宋体"/>
                <w:i w:val="0"/>
                <w:iCs w:val="0"/>
                <w:color w:val="000000"/>
                <w:kern w:val="2"/>
                <w:sz w:val="24"/>
                <w:szCs w:val="24"/>
                <w:highlight w:val="none"/>
                <w:u w:val="none"/>
                <w:lang w:val="en-US" w:eastAsia="zh-CN" w:bidi="ar-SA"/>
              </w:rPr>
              <w:t>）</w:t>
            </w:r>
          </w:p>
        </w:tc>
      </w:tr>
      <w:tr w14:paraId="5625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14:paraId="66533792">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cs="仿宋_GB2312"/>
                <w:kern w:val="0"/>
                <w:sz w:val="24"/>
                <w:highlight w:val="none"/>
                <w:lang w:val="en-US" w:eastAsia="zh-CN"/>
              </w:rPr>
            </w:pPr>
            <w:r>
              <w:rPr>
                <w:rFonts w:hint="eastAsia" w:ascii="宋体" w:hAnsi="宋体" w:cs="仿宋_GB2312"/>
                <w:kern w:val="0"/>
                <w:sz w:val="24"/>
                <w:highlight w:val="none"/>
                <w:lang w:val="en-US" w:eastAsia="zh-CN"/>
              </w:rPr>
              <w:t>8</w:t>
            </w:r>
          </w:p>
        </w:tc>
        <w:tc>
          <w:tcPr>
            <w:tcW w:w="5006" w:type="dxa"/>
            <w:tcBorders>
              <w:top w:val="single" w:color="auto" w:sz="4" w:space="0"/>
              <w:left w:val="single" w:color="auto" w:sz="4" w:space="0"/>
              <w:bottom w:val="single" w:color="auto" w:sz="4" w:space="0"/>
              <w:right w:val="single" w:color="auto" w:sz="4" w:space="0"/>
            </w:tcBorders>
            <w:shd w:val="clear" w:color="auto" w:fill="auto"/>
            <w:vAlign w:val="center"/>
          </w:tcPr>
          <w:p w14:paraId="71D88FF9">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宋体"/>
                <w:b/>
                <w:bCs/>
                <w:snapToGrid w:val="0"/>
                <w:kern w:val="28"/>
                <w:sz w:val="24"/>
                <w:lang w:eastAsia="zh-CN"/>
              </w:rPr>
              <w:t>获奖情况。（</w:t>
            </w:r>
            <w:r>
              <w:rPr>
                <w:rFonts w:hint="eastAsia" w:ascii="宋体" w:hAnsi="宋体" w:cs="宋体"/>
                <w:b/>
                <w:bCs/>
                <w:snapToGrid w:val="0"/>
                <w:kern w:val="28"/>
                <w:sz w:val="24"/>
              </w:rPr>
              <w:t>联合体投标的，联合体各方均需按</w:t>
            </w:r>
            <w:r>
              <w:rPr>
                <w:rFonts w:hint="eastAsia" w:ascii="宋体" w:hAnsi="宋体" w:cs="宋体"/>
                <w:b/>
                <w:bCs/>
                <w:snapToGrid w:val="0"/>
                <w:kern w:val="28"/>
                <w:sz w:val="24"/>
                <w:lang w:val="en-US" w:eastAsia="zh-CN"/>
              </w:rPr>
              <w:t>以下</w:t>
            </w:r>
            <w:r>
              <w:rPr>
                <w:rFonts w:hint="eastAsia" w:ascii="宋体" w:hAnsi="宋体" w:cs="宋体"/>
                <w:b/>
                <w:bCs/>
                <w:snapToGrid w:val="0"/>
                <w:kern w:val="28"/>
                <w:sz w:val="24"/>
              </w:rPr>
              <w:t>要求提供资信证明文件，否则视为不符合相关要求。</w:t>
            </w:r>
            <w:r>
              <w:rPr>
                <w:rFonts w:hint="eastAsia" w:ascii="宋体" w:hAnsi="宋体" w:cs="宋体"/>
                <w:b/>
                <w:bCs/>
                <w:snapToGrid w:val="0"/>
                <w:kern w:val="28"/>
                <w:sz w:val="24"/>
                <w:lang w:eastAsia="zh-CN"/>
              </w:rPr>
              <w:t>）</w:t>
            </w:r>
            <w:r>
              <w:rPr>
                <w:rFonts w:hint="eastAsia" w:ascii="宋体" w:hAnsi="宋体" w:cs="仿宋_GB2312"/>
                <w:kern w:val="0"/>
                <w:sz w:val="24"/>
                <w:highlight w:val="none"/>
                <w:lang w:val="en-US" w:eastAsia="zh-CN"/>
              </w:rPr>
              <w:t>1.以往开展机关事业单位、国有企业获得合作单位优秀评价的最高1分；</w:t>
            </w:r>
          </w:p>
          <w:p w14:paraId="69337003">
            <w:pPr>
              <w:keepNext w:val="0"/>
              <w:keepLines w:val="0"/>
              <w:pageBreakBefore w:val="0"/>
              <w:kinsoku/>
              <w:wordWrap/>
              <w:overflowPunct/>
              <w:topLinePunct w:val="0"/>
              <w:autoSpaceDE/>
              <w:autoSpaceDN/>
              <w:bidi w:val="0"/>
              <w:adjustRightInd w:val="0"/>
              <w:spacing w:line="240" w:lineRule="auto"/>
              <w:rPr>
                <w:rFonts w:hint="eastAsia" w:ascii="宋体" w:hAnsi="宋体" w:eastAsia="宋体" w:cs="仿宋_GB2312"/>
                <w:kern w:val="0"/>
                <w:sz w:val="24"/>
                <w:szCs w:val="24"/>
                <w:highlight w:val="none"/>
                <w:lang w:val="en-US" w:eastAsia="zh-CN" w:bidi="ar-SA"/>
              </w:rPr>
            </w:pPr>
            <w:r>
              <w:rPr>
                <w:rFonts w:hint="eastAsia" w:ascii="宋体" w:hAnsi="宋体" w:cs="仿宋_GB2312"/>
                <w:kern w:val="0"/>
                <w:sz w:val="24"/>
                <w:highlight w:val="none"/>
                <w:lang w:val="en-US" w:eastAsia="zh-CN"/>
              </w:rPr>
              <w:t>2.获得县级及以上政府领导批示或政府嘉奖的每个得1分，最高2分。(须提供相关证明材料扫描件加盖公章，不提供不得分。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2DF9344">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3</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47E53355">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客观分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07F1228">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获奖情况（</w:t>
            </w:r>
            <w:r>
              <w:rPr>
                <w:rFonts w:hint="eastAsia" w:ascii="宋体" w:hAnsi="宋体" w:cs="宋体"/>
                <w:b/>
                <w:bCs/>
                <w:snapToGrid w:val="0"/>
                <w:color w:val="auto"/>
                <w:kern w:val="28"/>
                <w:sz w:val="24"/>
                <w:highlight w:val="none"/>
              </w:rPr>
              <w:t>资信证明</w:t>
            </w:r>
            <w:r>
              <w:rPr>
                <w:rFonts w:hint="eastAsia" w:ascii="宋体" w:hAnsi="宋体" w:cs="宋体"/>
                <w:i w:val="0"/>
                <w:iCs w:val="0"/>
                <w:color w:val="000000"/>
                <w:kern w:val="2"/>
                <w:sz w:val="24"/>
                <w:szCs w:val="24"/>
                <w:highlight w:val="none"/>
                <w:u w:val="none"/>
                <w:lang w:val="en-US" w:eastAsia="zh-CN" w:bidi="ar-SA"/>
              </w:rPr>
              <w:t>）</w:t>
            </w:r>
          </w:p>
        </w:tc>
      </w:tr>
      <w:tr w14:paraId="379D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14:paraId="0B93DE77">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cs="仿宋_GB2312"/>
                <w:kern w:val="0"/>
                <w:sz w:val="24"/>
                <w:highlight w:val="none"/>
                <w:lang w:val="en-US" w:eastAsia="zh-CN"/>
              </w:rPr>
            </w:pPr>
            <w:r>
              <w:rPr>
                <w:rFonts w:hint="eastAsia" w:ascii="宋体" w:hAnsi="宋体" w:cs="仿宋_GB2312"/>
                <w:kern w:val="0"/>
                <w:sz w:val="24"/>
                <w:highlight w:val="none"/>
                <w:lang w:val="en-US" w:eastAsia="zh-CN"/>
              </w:rPr>
              <w:t>9</w:t>
            </w:r>
          </w:p>
        </w:tc>
        <w:tc>
          <w:tcPr>
            <w:tcW w:w="5006" w:type="dxa"/>
            <w:tcBorders>
              <w:top w:val="single" w:color="auto" w:sz="4" w:space="0"/>
              <w:left w:val="single" w:color="auto" w:sz="4" w:space="0"/>
              <w:bottom w:val="single" w:color="auto" w:sz="4" w:space="0"/>
              <w:right w:val="single" w:color="auto" w:sz="4" w:space="0"/>
            </w:tcBorders>
            <w:shd w:val="clear" w:color="auto" w:fill="auto"/>
            <w:vAlign w:val="center"/>
          </w:tcPr>
          <w:p w14:paraId="559C043A">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宋体"/>
                <w:b/>
                <w:bCs/>
                <w:i w:val="0"/>
                <w:iCs w:val="0"/>
                <w:color w:val="000000"/>
                <w:kern w:val="2"/>
                <w:sz w:val="24"/>
                <w:szCs w:val="24"/>
                <w:highlight w:val="none"/>
                <w:u w:val="none"/>
                <w:lang w:val="en-US" w:eastAsia="zh-CN" w:bidi="ar-SA"/>
              </w:rPr>
              <w:t>服务网点布局情况。</w:t>
            </w:r>
            <w:r>
              <w:rPr>
                <w:rFonts w:hint="eastAsia" w:ascii="宋体" w:hAnsi="宋体" w:cs="仿宋_GB2312"/>
                <w:kern w:val="0"/>
                <w:sz w:val="24"/>
                <w:highlight w:val="none"/>
                <w:lang w:val="en-US" w:eastAsia="zh-CN"/>
              </w:rPr>
              <w:t>为提高本项目在保险出险、查勘、理赔方面的便利性，根据投标人对本保险项目属地范围内的服务网点布局合理性、网点数量、服务保障能力或承诺中标后设定服务网点的数量进行评分，每个服务网点得2分，最高得10分。(须提供服务网点证明材料或承诺书复印件加盖投标人公章，否则不得分。采购单位在签订合同前将查验实际网点设定情况，如不符合承诺书内容，取消中标资格并报财政作相应处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68E5E4F4">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10</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F823FDF">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客观分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408C73E9">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服务网点布局情况</w:t>
            </w:r>
          </w:p>
        </w:tc>
      </w:tr>
      <w:tr w14:paraId="3327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14:paraId="12FF90D4">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cs="仿宋_GB2312"/>
                <w:kern w:val="0"/>
                <w:sz w:val="24"/>
                <w:highlight w:val="none"/>
                <w:lang w:val="en-US" w:eastAsia="zh-CN"/>
              </w:rPr>
            </w:pPr>
            <w:r>
              <w:rPr>
                <w:rFonts w:hint="eastAsia" w:ascii="宋体" w:hAnsi="宋体" w:cs="仿宋_GB2312"/>
                <w:kern w:val="0"/>
                <w:sz w:val="24"/>
                <w:highlight w:val="none"/>
                <w:lang w:val="en-US" w:eastAsia="zh-CN"/>
              </w:rPr>
              <w:t>10</w:t>
            </w:r>
          </w:p>
        </w:tc>
        <w:tc>
          <w:tcPr>
            <w:tcW w:w="5006" w:type="dxa"/>
            <w:tcBorders>
              <w:top w:val="single" w:color="auto" w:sz="4" w:space="0"/>
              <w:left w:val="single" w:color="auto" w:sz="4" w:space="0"/>
              <w:bottom w:val="single" w:color="auto" w:sz="4" w:space="0"/>
              <w:right w:val="single" w:color="auto" w:sz="4" w:space="0"/>
            </w:tcBorders>
            <w:shd w:val="clear" w:color="auto" w:fill="auto"/>
            <w:vAlign w:val="center"/>
          </w:tcPr>
          <w:p w14:paraId="2490D4EC">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宋体"/>
                <w:b/>
                <w:bCs/>
                <w:i w:val="0"/>
                <w:iCs w:val="0"/>
                <w:color w:val="000000"/>
                <w:kern w:val="2"/>
                <w:sz w:val="24"/>
                <w:szCs w:val="24"/>
                <w:highlight w:val="none"/>
                <w:u w:val="none"/>
                <w:lang w:val="en-US" w:eastAsia="zh-CN" w:bidi="ar-SA"/>
              </w:rPr>
              <w:t>人员配置。</w:t>
            </w:r>
            <w:r>
              <w:rPr>
                <w:rFonts w:hint="eastAsia" w:ascii="宋体" w:hAnsi="宋体" w:cs="仿宋_GB2312"/>
                <w:kern w:val="0"/>
                <w:sz w:val="24"/>
                <w:highlight w:val="none"/>
                <w:lang w:val="en-US" w:eastAsia="zh-CN"/>
              </w:rPr>
              <w:t>根据投标人提供的项目实施团队建设，人员配置，服务经验等方面进行打分。</w:t>
            </w:r>
          </w:p>
          <w:p w14:paraId="2928B67A">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人员配置充分，合理，人员工作素养与工作经验与项目要求相匹配的得5分；</w:t>
            </w:r>
          </w:p>
          <w:p w14:paraId="6FABD3B0">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人员配置基本合理的得3分；</w:t>
            </w:r>
          </w:p>
          <w:p w14:paraId="7341CD4A">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人员配置较合理的得1分；</w:t>
            </w:r>
          </w:p>
          <w:p w14:paraId="5B6BEABB">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lang w:val="en-US" w:eastAsia="zh-CN"/>
              </w:rPr>
            </w:pPr>
            <w:r>
              <w:rPr>
                <w:rFonts w:hint="eastAsia" w:ascii="宋体" w:hAnsi="宋体" w:cs="仿宋_GB2312"/>
                <w:kern w:val="0"/>
                <w:sz w:val="24"/>
                <w:highlight w:val="none"/>
                <w:lang w:val="en-US" w:eastAsia="zh-CN"/>
              </w:rPr>
              <w:t>(须提供人社部门出具的投标单位为其缴纳的近一个月社保证明材料，否则不得分)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523C9F3">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5</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1B8C0B01">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主观分</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2C98B4EC">
            <w:pPr>
              <w:keepNext w:val="0"/>
              <w:keepLines w:val="0"/>
              <w:widowControl/>
              <w:suppressLineNumbers w:val="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cs="宋体"/>
                <w:i w:val="0"/>
                <w:iCs w:val="0"/>
                <w:color w:val="000000"/>
                <w:kern w:val="2"/>
                <w:sz w:val="24"/>
                <w:szCs w:val="24"/>
                <w:highlight w:val="none"/>
                <w:u w:val="none"/>
                <w:lang w:val="en-US" w:eastAsia="zh-CN" w:bidi="ar-SA"/>
              </w:rPr>
              <w:t>人员配置</w:t>
            </w:r>
          </w:p>
        </w:tc>
      </w:tr>
      <w:tr w14:paraId="23F1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tcBorders>
              <w:top w:val="single" w:color="auto" w:sz="4" w:space="0"/>
              <w:left w:val="single" w:color="auto" w:sz="4" w:space="0"/>
              <w:bottom w:val="single" w:color="auto" w:sz="4" w:space="0"/>
              <w:right w:val="single" w:color="auto" w:sz="4" w:space="0"/>
            </w:tcBorders>
            <w:vAlign w:val="center"/>
          </w:tcPr>
          <w:p w14:paraId="57353E63">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仿宋_GB2312"/>
                <w:kern w:val="0"/>
                <w:sz w:val="24"/>
                <w:highlight w:val="none"/>
                <w:lang w:val="en-US" w:eastAsia="zh-CN"/>
              </w:rPr>
            </w:pPr>
            <w:r>
              <w:rPr>
                <w:rFonts w:hint="eastAsia" w:ascii="宋体" w:hAnsi="宋体" w:cs="仿宋_GB2312"/>
                <w:kern w:val="0"/>
                <w:sz w:val="24"/>
                <w:highlight w:val="none"/>
                <w:lang w:val="en-US" w:eastAsia="zh-CN"/>
              </w:rPr>
              <w:t>11</w:t>
            </w:r>
          </w:p>
        </w:tc>
        <w:tc>
          <w:tcPr>
            <w:tcW w:w="5006" w:type="dxa"/>
            <w:tcBorders>
              <w:top w:val="single" w:color="auto" w:sz="4" w:space="0"/>
              <w:left w:val="single" w:color="auto" w:sz="4" w:space="0"/>
              <w:bottom w:val="single" w:color="auto" w:sz="4" w:space="0"/>
              <w:right w:val="single" w:color="auto" w:sz="4" w:space="0"/>
            </w:tcBorders>
            <w:vAlign w:val="center"/>
          </w:tcPr>
          <w:p w14:paraId="09BD51FD">
            <w:pPr>
              <w:keepNext w:val="0"/>
              <w:keepLines w:val="0"/>
              <w:pageBreakBefore w:val="0"/>
              <w:kinsoku/>
              <w:wordWrap/>
              <w:overflowPunct/>
              <w:topLinePunct w:val="0"/>
              <w:autoSpaceDE/>
              <w:autoSpaceDN/>
              <w:bidi w:val="0"/>
              <w:adjustRightInd w:val="0"/>
              <w:spacing w:line="240" w:lineRule="auto"/>
              <w:rPr>
                <w:rFonts w:hint="eastAsia" w:ascii="宋体" w:hAnsi="宋体" w:cs="仿宋_GB2312"/>
                <w:kern w:val="0"/>
                <w:sz w:val="24"/>
                <w:highlight w:val="none"/>
              </w:rPr>
            </w:pPr>
            <w:r>
              <w:rPr>
                <w:rFonts w:hint="eastAsia" w:ascii="宋体" w:hAnsi="宋体" w:cs="仿宋_GB2312"/>
                <w:kern w:val="0"/>
                <w:sz w:val="24"/>
                <w:highlight w:val="none"/>
              </w:rPr>
              <w:t>有效投标报价的最低价作为评标基准价，其最低报价为满分；按［投标报价得分=（评标基准价/投标报价）*</w:t>
            </w:r>
            <w:r>
              <w:rPr>
                <w:rFonts w:hint="eastAsia" w:ascii="宋体" w:hAnsi="宋体" w:cs="仿宋_GB2312"/>
                <w:kern w:val="0"/>
                <w:sz w:val="24"/>
                <w:highlight w:val="none"/>
                <w:lang w:val="en-US" w:eastAsia="zh-CN"/>
              </w:rPr>
              <w:t>20</w:t>
            </w:r>
            <w:r>
              <w:rPr>
                <w:rFonts w:hint="eastAsia" w:ascii="宋体" w:hAnsi="宋体" w:cs="仿宋_GB2312"/>
                <w:kern w:val="0"/>
                <w:sz w:val="24"/>
                <w:highlight w:val="none"/>
              </w:rPr>
              <w:t>］的计算公式计算。</w:t>
            </w:r>
          </w:p>
          <w:p w14:paraId="467FBAAB">
            <w:pPr>
              <w:keepNext w:val="0"/>
              <w:keepLines w:val="0"/>
              <w:pageBreakBefore w:val="0"/>
              <w:kinsoku/>
              <w:wordWrap/>
              <w:overflowPunct/>
              <w:topLinePunct w:val="0"/>
              <w:autoSpaceDE/>
              <w:autoSpaceDN/>
              <w:bidi w:val="0"/>
              <w:adjustRightInd w:val="0"/>
              <w:spacing w:line="240" w:lineRule="auto"/>
              <w:rPr>
                <w:rFonts w:hint="eastAsia" w:ascii="Times New Roman" w:hAnsi="Times New Roman" w:cs="Times New Roman"/>
                <w:highlight w:val="none"/>
              </w:rPr>
            </w:pPr>
            <w:r>
              <w:rPr>
                <w:rFonts w:hint="eastAsia" w:ascii="宋体" w:hAnsi="宋体" w:cs="仿宋_GB2312"/>
                <w:kern w:val="0"/>
                <w:sz w:val="24"/>
                <w:highlight w:val="none"/>
              </w:rPr>
              <w:t>评标过程中，不得去掉报价中的最高报价和最低报价。</w:t>
            </w:r>
          </w:p>
          <w:p w14:paraId="28C65B8B">
            <w:pPr>
              <w:keepNext w:val="0"/>
              <w:keepLines w:val="0"/>
              <w:pageBreakBefore w:val="0"/>
              <w:kinsoku/>
              <w:wordWrap/>
              <w:overflowPunct/>
              <w:topLinePunct w:val="0"/>
              <w:autoSpaceDE/>
              <w:autoSpaceDN/>
              <w:bidi w:val="0"/>
              <w:adjustRightInd w:val="0"/>
              <w:spacing w:line="240" w:lineRule="auto"/>
              <w:rPr>
                <w:highlight w:val="none"/>
              </w:rPr>
            </w:pPr>
            <w:r>
              <w:rPr>
                <w:rFonts w:hint="eastAsia" w:cs="仿宋_GB2312" w:asciiTheme="minorEastAsia" w:hAnsiTheme="minorEastAsia"/>
                <w:sz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750" w:type="dxa"/>
            <w:tcBorders>
              <w:top w:val="single" w:color="auto" w:sz="4" w:space="0"/>
              <w:left w:val="single" w:color="auto" w:sz="4" w:space="0"/>
              <w:bottom w:val="single" w:color="auto" w:sz="4" w:space="0"/>
              <w:right w:val="single" w:color="auto" w:sz="4" w:space="0"/>
            </w:tcBorders>
            <w:vAlign w:val="center"/>
          </w:tcPr>
          <w:p w14:paraId="116B5BB9">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仿宋_GB2312"/>
                <w:kern w:val="0"/>
                <w:sz w:val="24"/>
                <w:highlight w:val="none"/>
                <w:lang w:val="en-US" w:eastAsia="zh-CN"/>
              </w:rPr>
            </w:pPr>
            <w:r>
              <w:rPr>
                <w:rFonts w:hint="eastAsia" w:ascii="宋体" w:hAnsi="宋体" w:cs="仿宋_GB2312"/>
                <w:kern w:val="0"/>
                <w:sz w:val="24"/>
                <w:highlight w:val="none"/>
                <w:lang w:val="en-US" w:eastAsia="zh-CN"/>
              </w:rPr>
              <w:t>20</w:t>
            </w:r>
          </w:p>
        </w:tc>
        <w:tc>
          <w:tcPr>
            <w:tcW w:w="960" w:type="dxa"/>
            <w:tcBorders>
              <w:top w:val="single" w:color="auto" w:sz="4" w:space="0"/>
              <w:left w:val="single" w:color="auto" w:sz="4" w:space="0"/>
              <w:bottom w:val="single" w:color="auto" w:sz="4" w:space="0"/>
              <w:right w:val="single" w:color="auto" w:sz="4" w:space="0"/>
            </w:tcBorders>
            <w:vAlign w:val="center"/>
          </w:tcPr>
          <w:p w14:paraId="05292731">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仿宋_GB2312"/>
                <w:kern w:val="0"/>
                <w:sz w:val="24"/>
                <w:highlight w:val="none"/>
              </w:rPr>
            </w:pPr>
            <w:r>
              <w:rPr>
                <w:rFonts w:hint="eastAsia" w:ascii="宋体" w:hAnsi="宋体" w:cs="仿宋_GB2312"/>
                <w:kern w:val="0"/>
                <w:sz w:val="24"/>
                <w:highlight w:val="none"/>
              </w:rPr>
              <w:t>客观分</w:t>
            </w:r>
          </w:p>
        </w:tc>
        <w:tc>
          <w:tcPr>
            <w:tcW w:w="1369" w:type="dxa"/>
            <w:tcBorders>
              <w:top w:val="single" w:color="auto" w:sz="4" w:space="0"/>
              <w:left w:val="single" w:color="auto" w:sz="4" w:space="0"/>
              <w:bottom w:val="single" w:color="auto" w:sz="4" w:space="0"/>
              <w:right w:val="single" w:color="auto" w:sz="4" w:space="0"/>
            </w:tcBorders>
            <w:vAlign w:val="center"/>
          </w:tcPr>
          <w:p w14:paraId="4D06A2D5">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cs="仿宋_GB2312"/>
                <w:kern w:val="0"/>
                <w:sz w:val="24"/>
                <w:highlight w:val="none"/>
              </w:rPr>
            </w:pPr>
            <w:r>
              <w:rPr>
                <w:rFonts w:hint="eastAsia" w:ascii="宋体" w:hAnsi="宋体" w:cs="仿宋_GB2312"/>
                <w:kern w:val="0"/>
                <w:sz w:val="24"/>
                <w:highlight w:val="none"/>
              </w:rPr>
              <w:t>/</w:t>
            </w:r>
          </w:p>
        </w:tc>
      </w:tr>
    </w:tbl>
    <w:p w14:paraId="6F5B7D4A">
      <w:pPr>
        <w:pageBreakBefore w:val="0"/>
        <w:kinsoku/>
        <w:wordWrap/>
        <w:overflowPunct/>
        <w:topLinePunct w:val="0"/>
        <w:autoSpaceDE/>
        <w:autoSpaceDN/>
        <w:bidi w:val="0"/>
        <w:snapToGrid w:val="0"/>
        <w:spacing w:line="358" w:lineRule="auto"/>
        <w:textAlignment w:val="auto"/>
        <w:rPr>
          <w:rFonts w:ascii="宋体" w:hAnsi="宋体" w:cs="宋体"/>
          <w:b/>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 </w:t>
      </w:r>
    </w:p>
    <w:p w14:paraId="75C72EDA">
      <w:pPr>
        <w:pageBreakBefore w:val="0"/>
        <w:kinsoku/>
        <w:wordWrap/>
        <w:overflowPunct/>
        <w:topLinePunct w:val="0"/>
        <w:autoSpaceDE/>
        <w:autoSpaceDN/>
        <w:bidi w:val="0"/>
        <w:snapToGrid w:val="0"/>
        <w:spacing w:line="358" w:lineRule="auto"/>
        <w:textAlignment w:val="auto"/>
        <w:rPr>
          <w:rFonts w:ascii="宋体" w:hAnsi="宋体" w:cs="宋体"/>
          <w:b/>
          <w:sz w:val="28"/>
          <w:szCs w:val="28"/>
          <w:highlight w:val="none"/>
        </w:rPr>
      </w:pPr>
      <w:r>
        <w:rPr>
          <w:rFonts w:hint="eastAsia" w:ascii="宋体" w:hAnsi="宋体" w:cs="宋体"/>
          <w:b/>
          <w:sz w:val="32"/>
          <w:highlight w:val="none"/>
        </w:rPr>
        <w:t>一、评标方法</w:t>
      </w:r>
    </w:p>
    <w:p w14:paraId="0D3DF0B5">
      <w:pPr>
        <w:pageBreakBefore w:val="0"/>
        <w:kinsoku/>
        <w:wordWrap/>
        <w:overflowPunct/>
        <w:topLinePunct w:val="0"/>
        <w:autoSpaceDE/>
        <w:autoSpaceDN/>
        <w:bidi w:val="0"/>
        <w:adjustRightInd/>
        <w:snapToGrid w:val="0"/>
        <w:spacing w:line="358"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25DC9871">
      <w:pPr>
        <w:pageBreakBefore w:val="0"/>
        <w:kinsoku/>
        <w:wordWrap/>
        <w:overflowPunct/>
        <w:topLinePunct w:val="0"/>
        <w:autoSpaceDE/>
        <w:autoSpaceDN/>
        <w:bidi w:val="0"/>
        <w:adjustRightInd/>
        <w:snapToGrid w:val="0"/>
        <w:spacing w:line="358" w:lineRule="auto"/>
        <w:textAlignment w:val="auto"/>
        <w:rPr>
          <w:rFonts w:ascii="宋体" w:hAnsi="宋体" w:cs="宋体"/>
          <w:kern w:val="0"/>
          <w:sz w:val="24"/>
          <w:highlight w:val="none"/>
        </w:rPr>
      </w:pPr>
      <w:r>
        <w:rPr>
          <w:rFonts w:hint="eastAsia" w:ascii="宋体" w:hAnsi="宋体" w:cs="宋体"/>
          <w:b/>
          <w:sz w:val="32"/>
          <w:highlight w:val="none"/>
        </w:rPr>
        <w:t>二、评标标准</w:t>
      </w:r>
    </w:p>
    <w:p w14:paraId="1B6D0F3D">
      <w:pPr>
        <w:pageBreakBefore w:val="0"/>
        <w:kinsoku/>
        <w:wordWrap/>
        <w:overflowPunct/>
        <w:topLinePunct w:val="0"/>
        <w:autoSpaceDE/>
        <w:autoSpaceDN/>
        <w:bidi w:val="0"/>
        <w:snapToGrid w:val="0"/>
        <w:spacing w:line="358" w:lineRule="auto"/>
        <w:ind w:firstLine="472" w:firstLineChars="196"/>
        <w:textAlignment w:val="auto"/>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618B1705">
      <w:pPr>
        <w:pageBreakBefore w:val="0"/>
        <w:kinsoku/>
        <w:wordWrap/>
        <w:overflowPunct/>
        <w:topLinePunct w:val="0"/>
        <w:autoSpaceDE/>
        <w:autoSpaceDN/>
        <w:bidi w:val="0"/>
        <w:snapToGrid w:val="0"/>
        <w:spacing w:line="358" w:lineRule="auto"/>
        <w:textAlignment w:val="auto"/>
        <w:rPr>
          <w:rFonts w:hint="eastAsia" w:ascii="宋体" w:hAnsi="宋体" w:cs="宋体"/>
          <w:b/>
          <w:sz w:val="32"/>
          <w:highlight w:val="none"/>
        </w:rPr>
      </w:pPr>
      <w:r>
        <w:rPr>
          <w:rFonts w:hint="eastAsia" w:ascii="宋体" w:hAnsi="宋体" w:cs="宋体"/>
          <w:b/>
          <w:sz w:val="32"/>
          <w:highlight w:val="none"/>
        </w:rPr>
        <w:t>三、评标程序</w:t>
      </w:r>
    </w:p>
    <w:p w14:paraId="4F0C7C40">
      <w:pPr>
        <w:pageBreakBefore w:val="0"/>
        <w:kinsoku/>
        <w:wordWrap/>
        <w:overflowPunct/>
        <w:topLinePunct w:val="0"/>
        <w:autoSpaceDE/>
        <w:autoSpaceDN/>
        <w:bidi w:val="0"/>
        <w:snapToGrid w:val="0"/>
        <w:spacing w:line="358"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7B0A084E">
      <w:pPr>
        <w:pageBreakBefore w:val="0"/>
        <w:kinsoku/>
        <w:wordWrap/>
        <w:overflowPunct/>
        <w:topLinePunct w:val="0"/>
        <w:autoSpaceDE/>
        <w:autoSpaceDN/>
        <w:bidi w:val="0"/>
        <w:snapToGrid w:val="0"/>
        <w:spacing w:line="358"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3E39271A">
      <w:pPr>
        <w:pageBreakBefore w:val="0"/>
        <w:kinsoku/>
        <w:wordWrap/>
        <w:overflowPunct/>
        <w:topLinePunct w:val="0"/>
        <w:autoSpaceDE/>
        <w:autoSpaceDN/>
        <w:bidi w:val="0"/>
        <w:snapToGrid w:val="0"/>
        <w:spacing w:line="358"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E4D6423">
      <w:pPr>
        <w:pageBreakBefore w:val="0"/>
        <w:kinsoku/>
        <w:wordWrap/>
        <w:overflowPunct/>
        <w:topLinePunct w:val="0"/>
        <w:autoSpaceDE/>
        <w:autoSpaceDN/>
        <w:bidi w:val="0"/>
        <w:snapToGrid w:val="0"/>
        <w:spacing w:line="358" w:lineRule="auto"/>
        <w:ind w:firstLine="472" w:firstLineChars="196"/>
        <w:textAlignment w:val="auto"/>
        <w:rPr>
          <w:rFonts w:ascii="宋体" w:hAnsi="宋体" w:cs="宋体"/>
          <w:b/>
          <w:kern w:val="0"/>
          <w:sz w:val="24"/>
          <w:highlight w:val="none"/>
        </w:rPr>
      </w:pPr>
      <w:r>
        <w:rPr>
          <w:rFonts w:hint="eastAsia" w:ascii="宋体" w:hAnsi="宋体" w:cs="宋体"/>
          <w:b/>
          <w:kern w:val="0"/>
          <w:sz w:val="24"/>
          <w:highlight w:val="none"/>
        </w:rPr>
        <w:t>3.4报价评审。</w:t>
      </w:r>
    </w:p>
    <w:p w14:paraId="303B70B2">
      <w:pPr>
        <w:pStyle w:val="131"/>
        <w:pageBreakBefore w:val="0"/>
        <w:kinsoku/>
        <w:wordWrap/>
        <w:overflowPunct/>
        <w:topLinePunct w:val="0"/>
        <w:autoSpaceDE/>
        <w:autoSpaceDN/>
        <w:bidi w:val="0"/>
        <w:snapToGrid w:val="0"/>
        <w:spacing w:before="0" w:line="358" w:lineRule="auto"/>
        <w:ind w:firstLine="508" w:firstLineChars="212"/>
        <w:textAlignment w:val="auto"/>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05255511">
      <w:pPr>
        <w:pStyle w:val="131"/>
        <w:pageBreakBefore w:val="0"/>
        <w:kinsoku/>
        <w:wordWrap/>
        <w:overflowPunct/>
        <w:topLinePunct w:val="0"/>
        <w:autoSpaceDE/>
        <w:autoSpaceDN/>
        <w:bidi w:val="0"/>
        <w:snapToGrid w:val="0"/>
        <w:spacing w:before="0" w:line="358"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32C7D218">
      <w:pPr>
        <w:pStyle w:val="131"/>
        <w:pageBreakBefore w:val="0"/>
        <w:kinsoku/>
        <w:wordWrap/>
        <w:overflowPunct/>
        <w:topLinePunct w:val="0"/>
        <w:autoSpaceDE/>
        <w:autoSpaceDN/>
        <w:bidi w:val="0"/>
        <w:snapToGrid w:val="0"/>
        <w:spacing w:before="0" w:line="358"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4E5D4FCB">
      <w:pPr>
        <w:pStyle w:val="131"/>
        <w:pageBreakBefore w:val="0"/>
        <w:kinsoku/>
        <w:wordWrap/>
        <w:overflowPunct/>
        <w:topLinePunct w:val="0"/>
        <w:autoSpaceDE/>
        <w:autoSpaceDN/>
        <w:bidi w:val="0"/>
        <w:snapToGrid w:val="0"/>
        <w:spacing w:before="0" w:line="358"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1788BCEE">
      <w:pPr>
        <w:pStyle w:val="131"/>
        <w:pageBreakBefore w:val="0"/>
        <w:kinsoku/>
        <w:wordWrap/>
        <w:overflowPunct/>
        <w:topLinePunct w:val="0"/>
        <w:autoSpaceDE/>
        <w:autoSpaceDN/>
        <w:bidi w:val="0"/>
        <w:snapToGrid w:val="0"/>
        <w:spacing w:before="0" w:line="358"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75489129">
      <w:pPr>
        <w:pStyle w:val="131"/>
        <w:pageBreakBefore w:val="0"/>
        <w:kinsoku/>
        <w:wordWrap/>
        <w:overflowPunct/>
        <w:topLinePunct w:val="0"/>
        <w:autoSpaceDE/>
        <w:autoSpaceDN/>
        <w:bidi w:val="0"/>
        <w:snapToGrid w:val="0"/>
        <w:spacing w:before="0" w:line="358"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A4ADD9A">
      <w:pPr>
        <w:pageBreakBefore w:val="0"/>
        <w:kinsoku/>
        <w:wordWrap/>
        <w:overflowPunct/>
        <w:topLinePunct w:val="0"/>
        <w:autoSpaceDE/>
        <w:autoSpaceDN/>
        <w:bidi w:val="0"/>
        <w:snapToGrid w:val="0"/>
        <w:spacing w:line="358"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6FC501E5">
      <w:pPr>
        <w:pageBreakBefore w:val="0"/>
        <w:kinsoku/>
        <w:wordWrap/>
        <w:overflowPunct/>
        <w:topLinePunct w:val="0"/>
        <w:autoSpaceDE/>
        <w:autoSpaceDN/>
        <w:bidi w:val="0"/>
        <w:snapToGrid w:val="0"/>
        <w:spacing w:line="358" w:lineRule="auto"/>
        <w:ind w:firstLine="480" w:firstLineChars="200"/>
        <w:jc w:val="left"/>
        <w:textAlignment w:val="auto"/>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9A1A01B">
      <w:pPr>
        <w:pStyle w:val="131"/>
        <w:pageBreakBefore w:val="0"/>
        <w:kinsoku/>
        <w:wordWrap/>
        <w:overflowPunct/>
        <w:topLinePunct w:val="0"/>
        <w:autoSpaceDE/>
        <w:autoSpaceDN/>
        <w:bidi w:val="0"/>
        <w:snapToGrid w:val="0"/>
        <w:spacing w:before="0" w:line="358"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D31BC84">
      <w:pPr>
        <w:pStyle w:val="131"/>
        <w:pageBreakBefore w:val="0"/>
        <w:kinsoku/>
        <w:wordWrap/>
        <w:overflowPunct/>
        <w:topLinePunct w:val="0"/>
        <w:autoSpaceDE/>
        <w:autoSpaceDN/>
        <w:bidi w:val="0"/>
        <w:snapToGrid w:val="0"/>
        <w:spacing w:before="0" w:line="358" w:lineRule="auto"/>
        <w:ind w:firstLine="480"/>
        <w:textAlignment w:val="auto"/>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highlight w:val="none"/>
        </w:rPr>
        <w:t>20</w:t>
      </w:r>
      <w:r>
        <w:rPr>
          <w:rFonts w:hint="eastAsia" w:ascii="宋体" w:hAnsi="宋体" w:cs="宋体"/>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highlight w:val="none"/>
        </w:rPr>
        <w:t>6</w:t>
      </w:r>
      <w:r>
        <w:rPr>
          <w:rFonts w:hint="eastAsia" w:ascii="宋体" w:hAnsi="宋体" w:cs="宋体"/>
          <w:kern w:val="0"/>
          <w:szCs w:val="24"/>
          <w:highlight w:val="none"/>
        </w:rPr>
        <w:t>%的扣除，用扣除后的价格参加评审。组成联合体或者接受分包的小微企业与联合体内其他企业、分包企业之间存在直接控股、管理关系的，不享受价格扣除优惠政策。</w:t>
      </w:r>
    </w:p>
    <w:p w14:paraId="57DC1C79">
      <w:pPr>
        <w:pageBreakBefore w:val="0"/>
        <w:kinsoku/>
        <w:wordWrap/>
        <w:overflowPunct/>
        <w:topLinePunct w:val="0"/>
        <w:autoSpaceDE/>
        <w:autoSpaceDN/>
        <w:bidi w:val="0"/>
        <w:snapToGrid w:val="0"/>
        <w:spacing w:line="358" w:lineRule="auto"/>
        <w:ind w:firstLine="482" w:firstLineChars="200"/>
        <w:textAlignment w:val="auto"/>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A8C4B98">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A155CB3">
      <w:pPr>
        <w:pageBreakBefore w:val="0"/>
        <w:kinsoku/>
        <w:wordWrap/>
        <w:overflowPunct/>
        <w:topLinePunct w:val="0"/>
        <w:autoSpaceDE/>
        <w:autoSpaceDN/>
        <w:bidi w:val="0"/>
        <w:snapToGrid w:val="0"/>
        <w:spacing w:line="358" w:lineRule="auto"/>
        <w:ind w:firstLine="472" w:firstLineChars="196"/>
        <w:textAlignment w:val="auto"/>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E98140">
      <w:pPr>
        <w:pageBreakBefore w:val="0"/>
        <w:widowControl/>
        <w:shd w:val="clear" w:color="auto" w:fill="FFFFFF"/>
        <w:kinsoku/>
        <w:wordWrap/>
        <w:overflowPunct/>
        <w:topLinePunct w:val="0"/>
        <w:autoSpaceDE/>
        <w:autoSpaceDN/>
        <w:bidi w:val="0"/>
        <w:adjustRightInd/>
        <w:snapToGrid w:val="0"/>
        <w:spacing w:line="358" w:lineRule="auto"/>
        <w:jc w:val="left"/>
        <w:textAlignment w:val="auto"/>
        <w:rPr>
          <w:rFonts w:ascii="宋体" w:hAnsi="宋体" w:cs="宋体"/>
          <w:b/>
          <w:sz w:val="32"/>
          <w:highlight w:val="none"/>
        </w:rPr>
      </w:pPr>
      <w:r>
        <w:rPr>
          <w:rFonts w:hint="eastAsia" w:ascii="宋体" w:hAnsi="宋体" w:cs="宋体"/>
          <w:b/>
          <w:sz w:val="32"/>
          <w:highlight w:val="none"/>
        </w:rPr>
        <w:t>四、评标中的其他事项</w:t>
      </w:r>
    </w:p>
    <w:p w14:paraId="479D1C6A">
      <w:pPr>
        <w:pStyle w:val="131"/>
        <w:pageBreakBefore w:val="0"/>
        <w:kinsoku/>
        <w:wordWrap/>
        <w:overflowPunct/>
        <w:topLinePunct w:val="0"/>
        <w:autoSpaceDE/>
        <w:autoSpaceDN/>
        <w:bidi w:val="0"/>
        <w:snapToGrid w:val="0"/>
        <w:spacing w:before="0" w:line="358" w:lineRule="auto"/>
        <w:ind w:firstLine="472" w:firstLineChars="196"/>
        <w:textAlignment w:val="auto"/>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E9F16FC">
      <w:pPr>
        <w:pStyle w:val="24"/>
        <w:pageBreakBefore w:val="0"/>
        <w:kinsoku/>
        <w:wordWrap/>
        <w:overflowPunct/>
        <w:topLinePunct w:val="0"/>
        <w:autoSpaceDE/>
        <w:autoSpaceDN/>
        <w:bidi w:val="0"/>
        <w:snapToGrid w:val="0"/>
        <w:spacing w:line="358" w:lineRule="auto"/>
        <w:ind w:left="954" w:leftChars="226" w:hanging="479" w:firstLineChars="0"/>
        <w:textAlignment w:val="auto"/>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3219591D">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DA6D357">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73D53F95">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2A3FD69">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26689AE3">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68AFD796">
      <w:pPr>
        <w:pageBreakBefore w:val="0"/>
        <w:kinsoku/>
        <w:wordWrap/>
        <w:overflowPunct/>
        <w:topLinePunct w:val="0"/>
        <w:autoSpaceDE/>
        <w:autoSpaceDN/>
        <w:bidi w:val="0"/>
        <w:snapToGrid w:val="0"/>
        <w:spacing w:line="358" w:lineRule="auto"/>
        <w:ind w:firstLine="120" w:firstLineChars="50"/>
        <w:jc w:val="left"/>
        <w:textAlignment w:val="auto"/>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p>
    <w:p w14:paraId="1DC6F3D8">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p>
    <w:p w14:paraId="29847BDB">
      <w:pPr>
        <w:pageBreakBefore w:val="0"/>
        <w:kinsoku/>
        <w:wordWrap/>
        <w:overflowPunct/>
        <w:topLinePunct w:val="0"/>
        <w:autoSpaceDE/>
        <w:autoSpaceDN/>
        <w:bidi w:val="0"/>
        <w:snapToGrid w:val="0"/>
        <w:spacing w:line="358" w:lineRule="auto"/>
        <w:ind w:firstLine="480" w:firstLineChars="20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8《中小企业声明函》填写企业类型错误或者未填写企业类型的，投标无效；</w:t>
      </w:r>
    </w:p>
    <w:p w14:paraId="28F745D9">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9</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256F74CF">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10</w:t>
      </w:r>
      <w:r>
        <w:rPr>
          <w:rFonts w:hint="eastAsia" w:ascii="宋体" w:hAnsi="宋体" w:cs="宋体"/>
          <w:kern w:val="0"/>
          <w:sz w:val="24"/>
          <w:highlight w:val="none"/>
        </w:rPr>
        <w:t>投标人对根据修正原则修正后的报价不确认的；</w:t>
      </w:r>
    </w:p>
    <w:p w14:paraId="68E65840">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1</w:t>
      </w:r>
      <w:r>
        <w:rPr>
          <w:rFonts w:hint="eastAsia" w:ascii="宋体" w:hAnsi="宋体" w:cs="宋体"/>
          <w:kern w:val="0"/>
          <w:sz w:val="24"/>
          <w:highlight w:val="none"/>
        </w:rPr>
        <w:t>投标人提供虚假材料投标的；</w:t>
      </w:r>
    </w:p>
    <w:p w14:paraId="0347EFC2">
      <w:pPr>
        <w:pageBreakBefore w:val="0"/>
        <w:kinsoku/>
        <w:wordWrap/>
        <w:overflowPunct/>
        <w:topLinePunct w:val="0"/>
        <w:autoSpaceDE/>
        <w:autoSpaceDN/>
        <w:bidi w:val="0"/>
        <w:snapToGrid w:val="0"/>
        <w:spacing w:line="358" w:lineRule="auto"/>
        <w:ind w:firstLine="480" w:firstLineChars="20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4.2.1</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投标人有恶意串通、妨碍其他投标人的竞争行为、损害采购人或者其他投标人的合法权益情形的；</w:t>
      </w:r>
    </w:p>
    <w:p w14:paraId="0AF0C5E6">
      <w:pPr>
        <w:pageBreakBefore w:val="0"/>
        <w:kinsoku/>
        <w:wordWrap/>
        <w:overflowPunct/>
        <w:topLinePunct w:val="0"/>
        <w:autoSpaceDE/>
        <w:autoSpaceDN/>
        <w:bidi w:val="0"/>
        <w:snapToGrid w:val="0"/>
        <w:spacing w:line="358" w:lineRule="auto"/>
        <w:ind w:firstLine="480" w:firstLineChars="200"/>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rPr>
        <w:t>4.2.1</w:t>
      </w:r>
      <w:r>
        <w:rPr>
          <w:rFonts w:hint="eastAsia" w:ascii="宋体" w:hAnsi="宋体" w:eastAsia="宋体" w:cs="宋体"/>
          <w:kern w:val="0"/>
          <w:sz w:val="24"/>
          <w:highlight w:val="none"/>
          <w:lang w:val="en-US" w:eastAsia="zh-CN"/>
        </w:rPr>
        <w:t>3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4A155B15">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投标人仅提交备份投标文件，未在电子交易平台传输递交投标文件的，投标无效；</w:t>
      </w:r>
    </w:p>
    <w:p w14:paraId="6A1605F2">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投标人未提供样品或提供的样品不满足采购需求实质性条件的，投标无效；</w:t>
      </w:r>
    </w:p>
    <w:p w14:paraId="3997FAEB">
      <w:pPr>
        <w:pStyle w:val="4"/>
        <w:pageBreakBefore w:val="0"/>
        <w:kinsoku/>
        <w:wordWrap/>
        <w:overflowPunct/>
        <w:topLinePunct w:val="0"/>
        <w:autoSpaceDE/>
        <w:autoSpaceDN/>
        <w:bidi w:val="0"/>
        <w:snapToGrid w:val="0"/>
        <w:spacing w:line="358" w:lineRule="auto"/>
        <w:ind w:left="862" w:leftChars="205"/>
        <w:textAlignment w:val="auto"/>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6</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E0C4162">
      <w:pPr>
        <w:pageBreakBefore w:val="0"/>
        <w:kinsoku/>
        <w:wordWrap/>
        <w:overflowPunct/>
        <w:topLinePunct w:val="0"/>
        <w:autoSpaceDE/>
        <w:autoSpaceDN/>
        <w:bidi w:val="0"/>
        <w:snapToGrid w:val="0"/>
        <w:spacing w:line="358"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法律、法规、规章（适用本市的）及省级以上规范性文件（适用本市的）规定的其他无效情形。</w:t>
      </w:r>
    </w:p>
    <w:p w14:paraId="189135A8">
      <w:pPr>
        <w:pStyle w:val="24"/>
        <w:pageBreakBefore w:val="0"/>
        <w:kinsoku/>
        <w:wordWrap/>
        <w:overflowPunct/>
        <w:topLinePunct w:val="0"/>
        <w:autoSpaceDE/>
        <w:autoSpaceDN/>
        <w:bidi w:val="0"/>
        <w:snapToGrid w:val="0"/>
        <w:spacing w:line="358" w:lineRule="auto"/>
        <w:ind w:firstLine="472" w:firstLineChars="196"/>
        <w:textAlignment w:val="auto"/>
        <w:rPr>
          <w:rFonts w:cs="宋体"/>
          <w:highlight w:val="none"/>
        </w:rPr>
      </w:pPr>
      <w:r>
        <w:rPr>
          <w:rFonts w:hint="eastAsia" w:cs="宋体"/>
          <w:b/>
          <w:color w:val="auto"/>
          <w:highlight w:val="none"/>
        </w:rPr>
        <w:t>5.废标。</w:t>
      </w:r>
      <w:r>
        <w:rPr>
          <w:rFonts w:hint="eastAsia" w:cs="宋体"/>
          <w:color w:val="auto"/>
          <w:highlight w:val="none"/>
        </w:rPr>
        <w:t>根据《中华人民共和国政府采购法》第三</w:t>
      </w:r>
      <w:r>
        <w:rPr>
          <w:rFonts w:hint="eastAsia" w:cs="宋体"/>
          <w:highlight w:val="none"/>
        </w:rPr>
        <w:t>十六条之规定，在采购中，出现下列情形之一的，应予废标：</w:t>
      </w:r>
    </w:p>
    <w:p w14:paraId="49B84FE7">
      <w:pPr>
        <w:pStyle w:val="24"/>
        <w:pageBreakBefore w:val="0"/>
        <w:kinsoku/>
        <w:wordWrap/>
        <w:overflowPunct/>
        <w:topLinePunct w:val="0"/>
        <w:autoSpaceDE/>
        <w:autoSpaceDN/>
        <w:bidi w:val="0"/>
        <w:snapToGrid w:val="0"/>
        <w:spacing w:line="358" w:lineRule="auto"/>
        <w:textAlignment w:val="auto"/>
        <w:rPr>
          <w:rFonts w:cs="宋体"/>
          <w:highlight w:val="none"/>
        </w:rPr>
      </w:pPr>
      <w:r>
        <w:rPr>
          <w:rFonts w:hint="eastAsia" w:cs="宋体"/>
          <w:highlight w:val="none"/>
        </w:rPr>
        <w:t>5.1符合专业条件的供应商或者对招标文件作实质响应的供应商不足3家的；</w:t>
      </w:r>
    </w:p>
    <w:p w14:paraId="03115455">
      <w:pPr>
        <w:pStyle w:val="24"/>
        <w:pageBreakBefore w:val="0"/>
        <w:kinsoku/>
        <w:wordWrap/>
        <w:overflowPunct/>
        <w:topLinePunct w:val="0"/>
        <w:autoSpaceDE/>
        <w:autoSpaceDN/>
        <w:bidi w:val="0"/>
        <w:snapToGrid w:val="0"/>
        <w:spacing w:line="358" w:lineRule="auto"/>
        <w:textAlignment w:val="auto"/>
        <w:rPr>
          <w:rFonts w:cs="宋体"/>
          <w:highlight w:val="none"/>
        </w:rPr>
      </w:pPr>
      <w:r>
        <w:rPr>
          <w:rFonts w:hint="eastAsia" w:cs="宋体"/>
          <w:highlight w:val="none"/>
        </w:rPr>
        <w:t>5.2出现影响采购公正的违法、违规行为的；</w:t>
      </w:r>
    </w:p>
    <w:p w14:paraId="0AE784A3">
      <w:pPr>
        <w:pStyle w:val="24"/>
        <w:pageBreakBefore w:val="0"/>
        <w:kinsoku/>
        <w:wordWrap/>
        <w:overflowPunct/>
        <w:topLinePunct w:val="0"/>
        <w:autoSpaceDE/>
        <w:autoSpaceDN/>
        <w:bidi w:val="0"/>
        <w:snapToGrid w:val="0"/>
        <w:spacing w:line="358" w:lineRule="auto"/>
        <w:textAlignment w:val="auto"/>
        <w:rPr>
          <w:rFonts w:cs="宋体"/>
          <w:highlight w:val="none"/>
        </w:rPr>
      </w:pPr>
      <w:r>
        <w:rPr>
          <w:rFonts w:hint="eastAsia" w:cs="宋体"/>
          <w:highlight w:val="none"/>
        </w:rPr>
        <w:t>5.3投标人的报价均超过了采购预算，采购人不能支付的；</w:t>
      </w:r>
    </w:p>
    <w:p w14:paraId="51E8DD5E">
      <w:pPr>
        <w:pStyle w:val="24"/>
        <w:pageBreakBefore w:val="0"/>
        <w:kinsoku/>
        <w:wordWrap/>
        <w:overflowPunct/>
        <w:topLinePunct w:val="0"/>
        <w:autoSpaceDE/>
        <w:autoSpaceDN/>
        <w:bidi w:val="0"/>
        <w:snapToGrid w:val="0"/>
        <w:spacing w:line="358" w:lineRule="auto"/>
        <w:textAlignment w:val="auto"/>
        <w:rPr>
          <w:rFonts w:cs="宋体"/>
          <w:highlight w:val="none"/>
        </w:rPr>
      </w:pPr>
      <w:r>
        <w:rPr>
          <w:rFonts w:hint="eastAsia" w:cs="宋体"/>
          <w:highlight w:val="none"/>
        </w:rPr>
        <w:t>5.4因重大变故，采购任务取消的。</w:t>
      </w:r>
    </w:p>
    <w:p w14:paraId="731767A8">
      <w:pPr>
        <w:pStyle w:val="24"/>
        <w:pageBreakBefore w:val="0"/>
        <w:kinsoku/>
        <w:wordWrap/>
        <w:overflowPunct/>
        <w:topLinePunct w:val="0"/>
        <w:autoSpaceDE/>
        <w:autoSpaceDN/>
        <w:bidi w:val="0"/>
        <w:snapToGrid w:val="0"/>
        <w:spacing w:line="358" w:lineRule="auto"/>
        <w:textAlignment w:val="auto"/>
        <w:rPr>
          <w:rFonts w:cs="宋体"/>
          <w:highlight w:val="none"/>
        </w:rPr>
      </w:pPr>
      <w:r>
        <w:rPr>
          <w:rFonts w:hint="eastAsia" w:cs="宋体"/>
          <w:highlight w:val="none"/>
        </w:rPr>
        <w:t>废标后，采购机构应当将废标理由通知所有投标人。</w:t>
      </w:r>
    </w:p>
    <w:p w14:paraId="11914527">
      <w:pPr>
        <w:pStyle w:val="24"/>
        <w:pageBreakBefore w:val="0"/>
        <w:kinsoku/>
        <w:wordWrap/>
        <w:overflowPunct/>
        <w:topLinePunct w:val="0"/>
        <w:autoSpaceDE/>
        <w:autoSpaceDN/>
        <w:bidi w:val="0"/>
        <w:snapToGrid w:val="0"/>
        <w:spacing w:line="358" w:lineRule="auto"/>
        <w:ind w:firstLine="590" w:firstLineChars="245"/>
        <w:textAlignment w:val="auto"/>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BBF9AA6">
      <w:pPr>
        <w:pStyle w:val="24"/>
        <w:pageBreakBefore w:val="0"/>
        <w:kinsoku/>
        <w:wordWrap/>
        <w:overflowPunct/>
        <w:topLinePunct w:val="0"/>
        <w:autoSpaceDE/>
        <w:autoSpaceDN/>
        <w:bidi w:val="0"/>
        <w:snapToGrid w:val="0"/>
        <w:spacing w:line="358" w:lineRule="auto"/>
        <w:ind w:firstLine="482"/>
        <w:textAlignment w:val="auto"/>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1FCF04B4">
      <w:pPr>
        <w:pStyle w:val="24"/>
        <w:pageBreakBefore w:val="0"/>
        <w:kinsoku/>
        <w:wordWrap/>
        <w:overflowPunct/>
        <w:topLinePunct w:val="0"/>
        <w:autoSpaceDE/>
        <w:autoSpaceDN/>
        <w:bidi w:val="0"/>
        <w:snapToGrid w:val="0"/>
        <w:spacing w:line="358" w:lineRule="auto"/>
        <w:textAlignment w:val="auto"/>
        <w:rPr>
          <w:rFonts w:cs="宋体"/>
          <w:highlight w:val="none"/>
        </w:rPr>
      </w:pPr>
      <w:r>
        <w:rPr>
          <w:rFonts w:hint="eastAsia" w:cs="宋体"/>
          <w:highlight w:val="none"/>
        </w:rPr>
        <w:t>7.1未确定中标供应商的，终止本次政府采购活动，重新开展政府采购活动。</w:t>
      </w:r>
    </w:p>
    <w:p w14:paraId="20088EA4">
      <w:pPr>
        <w:pStyle w:val="24"/>
        <w:pageBreakBefore w:val="0"/>
        <w:kinsoku/>
        <w:wordWrap/>
        <w:overflowPunct/>
        <w:topLinePunct w:val="0"/>
        <w:autoSpaceDE/>
        <w:autoSpaceDN/>
        <w:bidi w:val="0"/>
        <w:snapToGrid w:val="0"/>
        <w:spacing w:line="358" w:lineRule="auto"/>
        <w:textAlignment w:val="auto"/>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14:paraId="2984AFE8">
      <w:pPr>
        <w:pStyle w:val="24"/>
        <w:pageBreakBefore w:val="0"/>
        <w:kinsoku/>
        <w:wordWrap/>
        <w:overflowPunct/>
        <w:topLinePunct w:val="0"/>
        <w:autoSpaceDE/>
        <w:autoSpaceDN/>
        <w:bidi w:val="0"/>
        <w:snapToGrid w:val="0"/>
        <w:spacing w:line="358" w:lineRule="auto"/>
        <w:textAlignment w:val="auto"/>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14:paraId="5F2479A1">
      <w:pPr>
        <w:pStyle w:val="24"/>
        <w:pageBreakBefore w:val="0"/>
        <w:kinsoku/>
        <w:wordWrap/>
        <w:overflowPunct/>
        <w:topLinePunct w:val="0"/>
        <w:autoSpaceDE/>
        <w:autoSpaceDN/>
        <w:bidi w:val="0"/>
        <w:snapToGrid w:val="0"/>
        <w:spacing w:line="358" w:lineRule="auto"/>
        <w:textAlignment w:val="auto"/>
        <w:rPr>
          <w:rFonts w:cs="宋体"/>
          <w:highlight w:val="none"/>
        </w:rPr>
      </w:pPr>
      <w:r>
        <w:rPr>
          <w:rFonts w:hint="eastAsia" w:cs="宋体"/>
          <w:highlight w:val="none"/>
        </w:rPr>
        <w:t>7.4政府采购合同已经履行，给采购人、供应商造成损失的，由责任人承担赔偿责任。</w:t>
      </w:r>
    </w:p>
    <w:p w14:paraId="5B3E4E0A">
      <w:pPr>
        <w:pStyle w:val="24"/>
        <w:pageBreakBefore w:val="0"/>
        <w:kinsoku/>
        <w:wordWrap/>
        <w:overflowPunct/>
        <w:topLinePunct w:val="0"/>
        <w:autoSpaceDE/>
        <w:autoSpaceDN/>
        <w:bidi w:val="0"/>
        <w:snapToGrid w:val="0"/>
        <w:spacing w:line="358" w:lineRule="auto"/>
        <w:textAlignment w:val="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289C09EF">
      <w:pPr>
        <w:spacing w:line="360" w:lineRule="auto"/>
        <w:ind w:left="720" w:leftChars="343" w:firstLine="1084" w:firstLineChars="300"/>
        <w:outlineLvl w:val="0"/>
        <w:rPr>
          <w:rFonts w:ascii="宋体" w:hAnsi="宋体" w:cs="宋体"/>
          <w:b/>
          <w:sz w:val="36"/>
          <w:szCs w:val="36"/>
          <w:highlight w:val="none"/>
        </w:rPr>
      </w:pPr>
      <w:bookmarkStart w:id="393" w:name="第五部分"/>
      <w:bookmarkStart w:id="394" w:name="_Toc86217003"/>
      <w:r>
        <w:rPr>
          <w:rFonts w:hint="eastAsia" w:ascii="宋体" w:hAnsi="宋体" w:cs="宋体"/>
          <w:b/>
          <w:sz w:val="36"/>
          <w:szCs w:val="36"/>
          <w:highlight w:val="none"/>
        </w:rPr>
        <w:t>第五部分 拟签订的合同文本</w:t>
      </w:r>
    </w:p>
    <w:p w14:paraId="228357D2">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43175A65">
      <w:pPr>
        <w:spacing w:line="480" w:lineRule="auto"/>
        <w:jc w:val="center"/>
        <w:rPr>
          <w:rFonts w:ascii="宋体" w:hAnsi="宋体" w:cs="宋体"/>
          <w:b/>
          <w:sz w:val="28"/>
          <w:szCs w:val="28"/>
          <w:highlight w:val="none"/>
        </w:rPr>
      </w:pPr>
    </w:p>
    <w:p w14:paraId="411BA11D">
      <w:pPr>
        <w:spacing w:line="480" w:lineRule="auto"/>
        <w:jc w:val="center"/>
        <w:rPr>
          <w:rFonts w:ascii="宋体" w:hAnsi="宋体" w:cs="宋体"/>
          <w:b/>
          <w:sz w:val="24"/>
          <w:highlight w:val="none"/>
        </w:rPr>
      </w:pPr>
    </w:p>
    <w:p w14:paraId="58269279">
      <w:pPr>
        <w:spacing w:line="480" w:lineRule="auto"/>
        <w:jc w:val="center"/>
        <w:rPr>
          <w:rFonts w:ascii="宋体" w:hAnsi="宋体" w:cs="宋体"/>
          <w:b/>
          <w:sz w:val="24"/>
          <w:highlight w:val="none"/>
        </w:rPr>
      </w:pPr>
    </w:p>
    <w:p w14:paraId="60440E3E">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1638A5D7">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47D1C354">
      <w:pPr>
        <w:pStyle w:val="701"/>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0C522F99">
      <w:pPr>
        <w:spacing w:before="120" w:line="22" w:lineRule="atLeast"/>
        <w:rPr>
          <w:rFonts w:ascii="宋体" w:hAnsi="宋体" w:cs="宋体"/>
          <w:sz w:val="24"/>
          <w:highlight w:val="none"/>
        </w:rPr>
      </w:pPr>
    </w:p>
    <w:p w14:paraId="32E42C05">
      <w:pPr>
        <w:pStyle w:val="4"/>
        <w:rPr>
          <w:highlight w:val="none"/>
        </w:rPr>
      </w:pPr>
    </w:p>
    <w:p w14:paraId="1F198425">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593CA3F4">
      <w:pPr>
        <w:pStyle w:val="598"/>
        <w:spacing w:before="120" w:line="22" w:lineRule="atLeast"/>
        <w:rPr>
          <w:rFonts w:ascii="宋体" w:hAnsi="宋体" w:eastAsia="宋体" w:cs="宋体"/>
          <w:szCs w:val="24"/>
          <w:highlight w:val="none"/>
        </w:rPr>
      </w:pPr>
    </w:p>
    <w:p w14:paraId="276B80BC">
      <w:pPr>
        <w:pStyle w:val="598"/>
        <w:spacing w:before="120" w:line="22" w:lineRule="atLeast"/>
        <w:rPr>
          <w:rFonts w:ascii="宋体" w:hAnsi="宋体" w:eastAsia="宋体" w:cs="宋体"/>
          <w:szCs w:val="24"/>
          <w:highlight w:val="none"/>
        </w:rPr>
      </w:pPr>
    </w:p>
    <w:p w14:paraId="5285DDB9">
      <w:pPr>
        <w:rPr>
          <w:rFonts w:ascii="宋体" w:hAnsi="宋体" w:cs="宋体"/>
          <w:sz w:val="24"/>
          <w:highlight w:val="none"/>
        </w:rPr>
      </w:pPr>
    </w:p>
    <w:p w14:paraId="11103BB9">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4C5FA641">
      <w:pPr>
        <w:spacing w:before="120" w:line="22" w:lineRule="atLeast"/>
        <w:rPr>
          <w:rFonts w:ascii="宋体" w:hAnsi="宋体" w:cs="宋体"/>
          <w:sz w:val="24"/>
          <w:highlight w:val="none"/>
        </w:rPr>
      </w:pPr>
    </w:p>
    <w:p w14:paraId="03CA9AC9">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2E6CFAEB">
      <w:pPr>
        <w:spacing w:before="120" w:line="22" w:lineRule="atLeast"/>
        <w:rPr>
          <w:rFonts w:ascii="宋体" w:hAnsi="宋体" w:cs="宋体"/>
          <w:sz w:val="24"/>
          <w:highlight w:val="none"/>
        </w:rPr>
      </w:pPr>
    </w:p>
    <w:p w14:paraId="24F36A0D">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6D042D6B">
      <w:pPr>
        <w:spacing w:before="120" w:line="22" w:lineRule="atLeast"/>
        <w:rPr>
          <w:rFonts w:ascii="宋体" w:hAnsi="宋体" w:cs="宋体"/>
          <w:sz w:val="24"/>
          <w:highlight w:val="none"/>
        </w:rPr>
      </w:pPr>
    </w:p>
    <w:p w14:paraId="075234A6">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8373A9D">
      <w:pPr>
        <w:widowControl/>
        <w:jc w:val="left"/>
        <w:rPr>
          <w:rFonts w:ascii="宋体" w:hAnsi="宋体" w:cs="宋体"/>
          <w:kern w:val="0"/>
          <w:sz w:val="24"/>
          <w:highlight w:val="none"/>
        </w:rPr>
        <w:sectPr>
          <w:pgSz w:w="11907" w:h="16840"/>
          <w:pgMar w:top="1474" w:right="1814" w:bottom="1474" w:left="1814" w:header="851" w:footer="851" w:gutter="0"/>
          <w:cols w:space="720" w:num="1"/>
        </w:sectPr>
      </w:pPr>
    </w:p>
    <w:p w14:paraId="2648D63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hint="eastAsia" w:ascii="宋体" w:hAnsi="宋体" w:cs="宋体" w:eastAsiaTheme="minorEastAsia"/>
          <w:color w:val="auto"/>
          <w:sz w:val="24"/>
          <w:highlight w:val="none"/>
          <w:u w:val="single"/>
          <w:lang w:eastAsia="zh-CN"/>
        </w:rPr>
        <w:t>淳安县卫生健康局</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（政府采购方式）  </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u w:val="single"/>
        </w:rPr>
        <w:t xml:space="preserve">  </w:t>
      </w:r>
      <w:r>
        <w:rPr>
          <w:rFonts w:hint="eastAsia" w:ascii="宋体" w:hAnsi="宋体" w:cs="宋体" w:eastAsiaTheme="minorEastAsia"/>
          <w:color w:val="auto"/>
          <w:sz w:val="24"/>
          <w:highlight w:val="none"/>
          <w:u w:val="single"/>
          <w:lang w:eastAsia="zh-CN"/>
        </w:rPr>
        <w:t>淳安县各医疗机构2025-2026年度医疗责任险采购项目</w:t>
      </w:r>
      <w:r>
        <w:rPr>
          <w:rFonts w:hint="eastAsia" w:ascii="宋体" w:hAnsi="宋体" w:cs="宋体"/>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项目进行了采购。经</w:t>
      </w:r>
      <w:r>
        <w:rPr>
          <w:rFonts w:asciiTheme="minorEastAsia" w:hAnsiTheme="minorEastAsia" w:eastAsiaTheme="minorEastAsia"/>
          <w:color w:val="auto"/>
          <w:sz w:val="24"/>
          <w:highlight w:val="none"/>
          <w:u w:val="single"/>
        </w:rPr>
        <w:t xml:space="preserve">   （相关评定主体名称）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14:paraId="775FA48A">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淳安县卫生健康局</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14:paraId="0F7770AC">
      <w:pPr>
        <w:spacing w:line="560" w:lineRule="exact"/>
        <w:ind w:firstLine="482" w:firstLineChars="200"/>
        <w:outlineLvl w:val="0"/>
        <w:rPr>
          <w:rFonts w:asciiTheme="minorEastAsia" w:hAnsiTheme="minorEastAsia" w:eastAsiaTheme="minorEastAsia"/>
          <w:sz w:val="24"/>
          <w:highlight w:val="none"/>
        </w:rPr>
      </w:pPr>
      <w:bookmarkStart w:id="395" w:name="_Toc20421"/>
      <w:bookmarkStart w:id="396" w:name="_Toc28855"/>
      <w:bookmarkStart w:id="397" w:name="_Toc22967"/>
      <w:bookmarkStart w:id="398" w:name="_Toc15367"/>
      <w:bookmarkStart w:id="399" w:name="_Toc19273"/>
      <w:r>
        <w:rPr>
          <w:rFonts w:asciiTheme="minorEastAsia" w:hAnsiTheme="minorEastAsia" w:eastAsiaTheme="minorEastAsia"/>
          <w:b/>
          <w:sz w:val="24"/>
          <w:highlight w:val="none"/>
        </w:rPr>
        <w:t xml:space="preserve">1.1 </w:t>
      </w:r>
      <w:r>
        <w:rPr>
          <w:rFonts w:hint="eastAsia" w:asciiTheme="minorEastAsia" w:hAnsiTheme="minorEastAsia" w:eastAsiaTheme="minorEastAsia"/>
          <w:b/>
          <w:sz w:val="24"/>
          <w:highlight w:val="none"/>
        </w:rPr>
        <w:t>合同组成部分</w:t>
      </w:r>
      <w:bookmarkEnd w:id="395"/>
      <w:bookmarkEnd w:id="396"/>
      <w:bookmarkEnd w:id="397"/>
      <w:bookmarkEnd w:id="398"/>
      <w:bookmarkEnd w:id="399"/>
    </w:p>
    <w:p w14:paraId="2408C054">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3EDAE60">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1.1.1 </w:t>
      </w:r>
      <w:r>
        <w:rPr>
          <w:rFonts w:hint="eastAsia" w:asciiTheme="minorEastAsia" w:hAnsiTheme="minorEastAsia" w:eastAsiaTheme="minorEastAsia"/>
          <w:sz w:val="24"/>
          <w:highlight w:val="none"/>
        </w:rPr>
        <w:t>本合同及其补充合同、变更协议；</w:t>
      </w:r>
    </w:p>
    <w:p w14:paraId="3DD94619">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1.1.2 </w:t>
      </w:r>
      <w:r>
        <w:rPr>
          <w:rFonts w:hint="eastAsia" w:asciiTheme="minorEastAsia" w:hAnsiTheme="minorEastAsia" w:eastAsiaTheme="minorEastAsia"/>
          <w:sz w:val="24"/>
          <w:highlight w:val="none"/>
        </w:rPr>
        <w:t>中标通知书；</w:t>
      </w:r>
    </w:p>
    <w:p w14:paraId="2CC824F5">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1.1.3 </w:t>
      </w:r>
      <w:r>
        <w:rPr>
          <w:rFonts w:hint="eastAsia" w:asciiTheme="minorEastAsia" w:hAnsiTheme="minorEastAsia" w:eastAsiaTheme="minorEastAsia"/>
          <w:sz w:val="24"/>
          <w:highlight w:val="none"/>
        </w:rPr>
        <w:t>投标文件（含澄清或者说明文件）；</w:t>
      </w:r>
    </w:p>
    <w:p w14:paraId="2B63A2E0">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1.1.4 </w:t>
      </w:r>
      <w:r>
        <w:rPr>
          <w:rFonts w:hint="eastAsia" w:asciiTheme="minorEastAsia" w:hAnsiTheme="minorEastAsia" w:eastAsiaTheme="minorEastAsia"/>
          <w:sz w:val="24"/>
          <w:highlight w:val="none"/>
        </w:rPr>
        <w:t>招标文件（含澄清或者修改文件）；</w:t>
      </w:r>
    </w:p>
    <w:p w14:paraId="1B99DAA4">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1.1.5 </w:t>
      </w:r>
      <w:r>
        <w:rPr>
          <w:rFonts w:hint="eastAsia" w:asciiTheme="minorEastAsia" w:hAnsiTheme="minorEastAsia" w:eastAsiaTheme="minorEastAsia"/>
          <w:sz w:val="24"/>
          <w:highlight w:val="none"/>
        </w:rPr>
        <w:t>其他相关采购文件。</w:t>
      </w:r>
    </w:p>
    <w:p w14:paraId="344F1945">
      <w:pPr>
        <w:spacing w:line="560" w:lineRule="exact"/>
        <w:ind w:firstLine="482" w:firstLineChars="200"/>
        <w:outlineLvl w:val="0"/>
        <w:rPr>
          <w:rFonts w:asciiTheme="minorEastAsia" w:hAnsiTheme="minorEastAsia" w:eastAsiaTheme="minorEastAsia"/>
          <w:b/>
          <w:sz w:val="24"/>
          <w:highlight w:val="none"/>
        </w:rPr>
      </w:pPr>
      <w:bookmarkStart w:id="400" w:name="_Toc18585"/>
      <w:bookmarkStart w:id="401" w:name="_Toc22185"/>
      <w:bookmarkStart w:id="402" w:name="_Toc6311"/>
      <w:bookmarkStart w:id="403" w:name="_Toc6773"/>
      <w:bookmarkStart w:id="404" w:name="_Toc2918"/>
      <w:r>
        <w:rPr>
          <w:rFonts w:asciiTheme="minorEastAsia" w:hAnsiTheme="minorEastAsia" w:eastAsiaTheme="minorEastAsia"/>
          <w:b/>
          <w:sz w:val="24"/>
          <w:highlight w:val="none"/>
        </w:rPr>
        <w:t xml:space="preserve">1.2 </w:t>
      </w:r>
      <w:r>
        <w:rPr>
          <w:rFonts w:hint="eastAsia" w:asciiTheme="minorEastAsia" w:hAnsiTheme="minorEastAsia" w:eastAsiaTheme="minorEastAsia"/>
          <w:b/>
          <w:sz w:val="24"/>
          <w:highlight w:val="none"/>
        </w:rPr>
        <w:t>标的</w:t>
      </w:r>
      <w:bookmarkEnd w:id="400"/>
      <w:bookmarkEnd w:id="401"/>
      <w:bookmarkEnd w:id="402"/>
      <w:bookmarkEnd w:id="403"/>
      <w:bookmarkEnd w:id="404"/>
    </w:p>
    <w:p w14:paraId="7AFE7903">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1.2.1 </w:t>
      </w:r>
      <w:r>
        <w:rPr>
          <w:rFonts w:hint="eastAsia" w:asciiTheme="minorEastAsia" w:hAnsiTheme="minorEastAsia" w:eastAsiaTheme="minorEastAsia"/>
          <w:sz w:val="24"/>
          <w:highlight w:val="none"/>
        </w:rPr>
        <w:t>标的</w:t>
      </w:r>
      <w:r>
        <w:rPr>
          <w:rFonts w:asciiTheme="minorEastAsia" w:hAnsiTheme="minorEastAsia" w:eastAsiaTheme="minorEastAsia"/>
          <w:sz w:val="24"/>
          <w:highlight w:val="none"/>
        </w:rPr>
        <w:t>名称：</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2D38CB37">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1.2.2 </w:t>
      </w:r>
      <w:r>
        <w:rPr>
          <w:rFonts w:hint="eastAsia" w:asciiTheme="minorEastAsia" w:hAnsiTheme="minorEastAsia" w:eastAsiaTheme="minorEastAsia"/>
          <w:sz w:val="24"/>
          <w:highlight w:val="none"/>
        </w:rPr>
        <w:t>标的</w:t>
      </w:r>
      <w:r>
        <w:rPr>
          <w:rFonts w:asciiTheme="minorEastAsia" w:hAnsiTheme="minorEastAsia" w:eastAsiaTheme="minorEastAsia"/>
          <w:sz w:val="24"/>
          <w:highlight w:val="none"/>
        </w:rPr>
        <w:t>数量：</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1F434CEF">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1.2.3 </w:t>
      </w:r>
      <w:r>
        <w:rPr>
          <w:rFonts w:hint="eastAsia" w:asciiTheme="minorEastAsia" w:hAnsiTheme="minorEastAsia" w:eastAsiaTheme="minorEastAsia"/>
          <w:sz w:val="24"/>
          <w:highlight w:val="none"/>
        </w:rPr>
        <w:t>标的质量：</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357643C9">
      <w:pPr>
        <w:spacing w:line="560" w:lineRule="exact"/>
        <w:ind w:firstLine="482" w:firstLineChars="200"/>
        <w:outlineLvl w:val="0"/>
        <w:rPr>
          <w:rFonts w:asciiTheme="minorEastAsia" w:hAnsiTheme="minorEastAsia" w:eastAsiaTheme="minorEastAsia"/>
          <w:b/>
          <w:sz w:val="24"/>
          <w:highlight w:val="none"/>
        </w:rPr>
      </w:pPr>
      <w:bookmarkStart w:id="405" w:name="_Toc4929"/>
      <w:bookmarkStart w:id="406" w:name="_Toc21124"/>
      <w:bookmarkStart w:id="407" w:name="_Toc13918"/>
      <w:bookmarkStart w:id="408" w:name="_Toc1386"/>
      <w:bookmarkStart w:id="409" w:name="_Toc5635"/>
      <w:r>
        <w:rPr>
          <w:rFonts w:asciiTheme="minorEastAsia" w:hAnsiTheme="minorEastAsia" w:eastAsiaTheme="minorEastAsia"/>
          <w:b/>
          <w:sz w:val="24"/>
          <w:highlight w:val="none"/>
        </w:rPr>
        <w:t>1.3 价款</w:t>
      </w:r>
      <w:bookmarkEnd w:id="405"/>
      <w:bookmarkEnd w:id="406"/>
      <w:bookmarkEnd w:id="407"/>
      <w:bookmarkEnd w:id="408"/>
      <w:bookmarkEnd w:id="409"/>
    </w:p>
    <w:p w14:paraId="30FC861E">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本合同总价为</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元</w:t>
      </w:r>
      <w:r>
        <w:rPr>
          <w:rFonts w:hint="eastAsia" w:asciiTheme="minorEastAsia" w:hAnsiTheme="minorEastAsia" w:eastAsiaTheme="minorEastAsia"/>
          <w:sz w:val="24"/>
          <w:highlight w:val="none"/>
        </w:rPr>
        <w:t>（大写：</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元人民币）</w:t>
      </w:r>
      <w:r>
        <w:rPr>
          <w:rFonts w:asciiTheme="minorEastAsia" w:hAnsiTheme="minorEastAsia" w:eastAsiaTheme="minorEastAsia"/>
          <w:sz w:val="24"/>
          <w:highlight w:val="none"/>
        </w:rPr>
        <w:t>。</w:t>
      </w:r>
    </w:p>
    <w:p w14:paraId="4C3A5401">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044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DC89F16">
            <w:pPr>
              <w:pStyle w:val="320"/>
              <w:spacing w:line="560" w:lineRule="exact"/>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序号</w:t>
            </w:r>
          </w:p>
        </w:tc>
        <w:tc>
          <w:tcPr>
            <w:tcW w:w="3402" w:type="dxa"/>
            <w:vAlign w:val="center"/>
          </w:tcPr>
          <w:p w14:paraId="41A758EF">
            <w:pPr>
              <w:pStyle w:val="320"/>
              <w:spacing w:line="560" w:lineRule="exact"/>
              <w:ind w:firstLine="20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分项名称</w:t>
            </w:r>
          </w:p>
        </w:tc>
        <w:tc>
          <w:tcPr>
            <w:tcW w:w="2552" w:type="dxa"/>
            <w:vAlign w:val="center"/>
          </w:tcPr>
          <w:p w14:paraId="16E0CD1F">
            <w:pPr>
              <w:pStyle w:val="320"/>
              <w:spacing w:line="560" w:lineRule="exact"/>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分项价格</w:t>
            </w:r>
          </w:p>
        </w:tc>
      </w:tr>
      <w:tr w14:paraId="1CB3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295913C">
            <w:pPr>
              <w:pStyle w:val="320"/>
              <w:spacing w:line="560" w:lineRule="exact"/>
              <w:ind w:firstLine="200"/>
              <w:jc w:val="center"/>
              <w:rPr>
                <w:rFonts w:asciiTheme="minorEastAsia" w:hAnsiTheme="minorEastAsia" w:eastAsiaTheme="minorEastAsia"/>
                <w:sz w:val="24"/>
                <w:szCs w:val="24"/>
                <w:highlight w:val="none"/>
              </w:rPr>
            </w:pPr>
          </w:p>
        </w:tc>
        <w:tc>
          <w:tcPr>
            <w:tcW w:w="3402" w:type="dxa"/>
            <w:vAlign w:val="center"/>
          </w:tcPr>
          <w:p w14:paraId="5FD3CC4E">
            <w:pPr>
              <w:pStyle w:val="320"/>
              <w:spacing w:line="560" w:lineRule="exact"/>
              <w:ind w:firstLine="200"/>
              <w:jc w:val="center"/>
              <w:rPr>
                <w:rFonts w:asciiTheme="minorEastAsia" w:hAnsiTheme="minorEastAsia" w:eastAsiaTheme="minorEastAsia"/>
                <w:sz w:val="24"/>
                <w:szCs w:val="24"/>
                <w:highlight w:val="none"/>
              </w:rPr>
            </w:pPr>
          </w:p>
        </w:tc>
        <w:tc>
          <w:tcPr>
            <w:tcW w:w="2552" w:type="dxa"/>
            <w:vAlign w:val="center"/>
          </w:tcPr>
          <w:p w14:paraId="4BBFB585">
            <w:pPr>
              <w:pStyle w:val="320"/>
              <w:spacing w:line="560" w:lineRule="exact"/>
              <w:ind w:firstLine="200"/>
              <w:jc w:val="center"/>
              <w:rPr>
                <w:rFonts w:asciiTheme="minorEastAsia" w:hAnsiTheme="minorEastAsia" w:eastAsiaTheme="minorEastAsia"/>
                <w:sz w:val="24"/>
                <w:szCs w:val="24"/>
                <w:highlight w:val="none"/>
              </w:rPr>
            </w:pPr>
          </w:p>
        </w:tc>
      </w:tr>
      <w:tr w14:paraId="3E57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4E6248A">
            <w:pPr>
              <w:pStyle w:val="320"/>
              <w:spacing w:line="560" w:lineRule="exact"/>
              <w:ind w:firstLine="200"/>
              <w:jc w:val="center"/>
              <w:rPr>
                <w:rFonts w:asciiTheme="minorEastAsia" w:hAnsiTheme="minorEastAsia" w:eastAsiaTheme="minorEastAsia"/>
                <w:sz w:val="24"/>
                <w:szCs w:val="24"/>
                <w:highlight w:val="none"/>
              </w:rPr>
            </w:pPr>
          </w:p>
        </w:tc>
        <w:tc>
          <w:tcPr>
            <w:tcW w:w="3402" w:type="dxa"/>
            <w:vAlign w:val="center"/>
          </w:tcPr>
          <w:p w14:paraId="6497A257">
            <w:pPr>
              <w:pStyle w:val="320"/>
              <w:spacing w:line="560" w:lineRule="exact"/>
              <w:ind w:firstLine="200"/>
              <w:jc w:val="center"/>
              <w:rPr>
                <w:rFonts w:asciiTheme="minorEastAsia" w:hAnsiTheme="minorEastAsia" w:eastAsiaTheme="minorEastAsia"/>
                <w:sz w:val="24"/>
                <w:szCs w:val="24"/>
                <w:highlight w:val="none"/>
              </w:rPr>
            </w:pPr>
          </w:p>
        </w:tc>
        <w:tc>
          <w:tcPr>
            <w:tcW w:w="2552" w:type="dxa"/>
            <w:vAlign w:val="center"/>
          </w:tcPr>
          <w:p w14:paraId="0042905A">
            <w:pPr>
              <w:pStyle w:val="320"/>
              <w:spacing w:line="560" w:lineRule="exact"/>
              <w:ind w:firstLine="200"/>
              <w:jc w:val="center"/>
              <w:rPr>
                <w:rFonts w:asciiTheme="minorEastAsia" w:hAnsiTheme="minorEastAsia" w:eastAsiaTheme="minorEastAsia"/>
                <w:sz w:val="24"/>
                <w:szCs w:val="24"/>
                <w:highlight w:val="none"/>
              </w:rPr>
            </w:pPr>
          </w:p>
        </w:tc>
      </w:tr>
      <w:tr w14:paraId="4B9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9778D2">
            <w:pPr>
              <w:pStyle w:val="320"/>
              <w:spacing w:line="560" w:lineRule="exact"/>
              <w:ind w:firstLine="200"/>
              <w:jc w:val="center"/>
              <w:rPr>
                <w:rFonts w:asciiTheme="minorEastAsia" w:hAnsiTheme="minorEastAsia" w:eastAsiaTheme="minorEastAsia"/>
                <w:sz w:val="24"/>
                <w:szCs w:val="24"/>
                <w:highlight w:val="none"/>
              </w:rPr>
            </w:pPr>
          </w:p>
        </w:tc>
        <w:tc>
          <w:tcPr>
            <w:tcW w:w="3402" w:type="dxa"/>
            <w:vAlign w:val="center"/>
          </w:tcPr>
          <w:p w14:paraId="2E1A6AE2">
            <w:pPr>
              <w:pStyle w:val="320"/>
              <w:spacing w:line="560" w:lineRule="exact"/>
              <w:ind w:firstLine="200"/>
              <w:jc w:val="center"/>
              <w:rPr>
                <w:rFonts w:asciiTheme="minorEastAsia" w:hAnsiTheme="minorEastAsia" w:eastAsiaTheme="minorEastAsia"/>
                <w:sz w:val="24"/>
                <w:szCs w:val="24"/>
                <w:highlight w:val="none"/>
              </w:rPr>
            </w:pPr>
          </w:p>
        </w:tc>
        <w:tc>
          <w:tcPr>
            <w:tcW w:w="2552" w:type="dxa"/>
            <w:vAlign w:val="center"/>
          </w:tcPr>
          <w:p w14:paraId="607E7EA2">
            <w:pPr>
              <w:pStyle w:val="320"/>
              <w:spacing w:line="560" w:lineRule="exact"/>
              <w:ind w:firstLine="200"/>
              <w:jc w:val="center"/>
              <w:rPr>
                <w:rFonts w:asciiTheme="minorEastAsia" w:hAnsiTheme="minorEastAsia" w:eastAsiaTheme="minorEastAsia"/>
                <w:sz w:val="24"/>
                <w:szCs w:val="24"/>
                <w:highlight w:val="none"/>
              </w:rPr>
            </w:pPr>
          </w:p>
        </w:tc>
      </w:tr>
      <w:tr w14:paraId="226A6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80435D6">
            <w:pPr>
              <w:pStyle w:val="320"/>
              <w:spacing w:line="560" w:lineRule="exact"/>
              <w:ind w:firstLine="200"/>
              <w:jc w:val="center"/>
              <w:rPr>
                <w:rFonts w:asciiTheme="minorEastAsia" w:hAnsiTheme="minorEastAsia" w:eastAsiaTheme="minorEastAsia"/>
                <w:sz w:val="24"/>
                <w:szCs w:val="24"/>
                <w:highlight w:val="none"/>
              </w:rPr>
            </w:pPr>
          </w:p>
        </w:tc>
        <w:tc>
          <w:tcPr>
            <w:tcW w:w="3402" w:type="dxa"/>
            <w:vAlign w:val="center"/>
          </w:tcPr>
          <w:p w14:paraId="2B1403D4">
            <w:pPr>
              <w:pStyle w:val="320"/>
              <w:spacing w:line="560" w:lineRule="exact"/>
              <w:ind w:firstLine="200"/>
              <w:jc w:val="center"/>
              <w:rPr>
                <w:rFonts w:asciiTheme="minorEastAsia" w:hAnsiTheme="minorEastAsia" w:eastAsiaTheme="minorEastAsia"/>
                <w:sz w:val="24"/>
                <w:szCs w:val="24"/>
                <w:highlight w:val="none"/>
              </w:rPr>
            </w:pPr>
          </w:p>
        </w:tc>
        <w:tc>
          <w:tcPr>
            <w:tcW w:w="2552" w:type="dxa"/>
            <w:vAlign w:val="center"/>
          </w:tcPr>
          <w:p w14:paraId="6A556515">
            <w:pPr>
              <w:pStyle w:val="320"/>
              <w:spacing w:line="560" w:lineRule="exact"/>
              <w:ind w:firstLine="200"/>
              <w:jc w:val="center"/>
              <w:rPr>
                <w:rFonts w:asciiTheme="minorEastAsia" w:hAnsiTheme="minorEastAsia" w:eastAsiaTheme="minorEastAsia"/>
                <w:sz w:val="24"/>
                <w:szCs w:val="24"/>
                <w:highlight w:val="none"/>
              </w:rPr>
            </w:pPr>
          </w:p>
        </w:tc>
      </w:tr>
      <w:tr w14:paraId="0DB1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153FE22">
            <w:pPr>
              <w:pStyle w:val="320"/>
              <w:spacing w:line="560" w:lineRule="exact"/>
              <w:ind w:firstLine="200"/>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总价</w:t>
            </w:r>
          </w:p>
        </w:tc>
        <w:tc>
          <w:tcPr>
            <w:tcW w:w="2552" w:type="dxa"/>
            <w:vAlign w:val="center"/>
          </w:tcPr>
          <w:p w14:paraId="286C846C">
            <w:pPr>
              <w:pStyle w:val="320"/>
              <w:spacing w:line="560" w:lineRule="exact"/>
              <w:ind w:firstLine="200"/>
              <w:jc w:val="center"/>
              <w:rPr>
                <w:rFonts w:asciiTheme="minorEastAsia" w:hAnsiTheme="minorEastAsia" w:eastAsiaTheme="minorEastAsia"/>
                <w:sz w:val="24"/>
                <w:szCs w:val="24"/>
                <w:highlight w:val="none"/>
              </w:rPr>
            </w:pPr>
          </w:p>
        </w:tc>
      </w:tr>
    </w:tbl>
    <w:p w14:paraId="0AAF19BA">
      <w:pPr>
        <w:spacing w:line="560" w:lineRule="exact"/>
        <w:ind w:firstLine="482" w:firstLineChars="200"/>
        <w:outlineLvl w:val="0"/>
        <w:rPr>
          <w:rFonts w:asciiTheme="minorEastAsia" w:hAnsiTheme="minorEastAsia" w:eastAsiaTheme="minorEastAsia"/>
          <w:b/>
          <w:sz w:val="24"/>
          <w:highlight w:val="none"/>
        </w:rPr>
      </w:pPr>
      <w:bookmarkStart w:id="410" w:name="_Toc14993"/>
      <w:bookmarkStart w:id="411" w:name="_Toc30158"/>
      <w:bookmarkStart w:id="412" w:name="_Toc26916"/>
      <w:bookmarkStart w:id="413" w:name="_Toc30506"/>
      <w:bookmarkStart w:id="414" w:name="_Toc3654"/>
      <w:r>
        <w:rPr>
          <w:rFonts w:asciiTheme="minorEastAsia" w:hAnsiTheme="minorEastAsia" w:eastAsiaTheme="minorEastAsia"/>
          <w:b/>
          <w:sz w:val="24"/>
          <w:highlight w:val="none"/>
        </w:rPr>
        <w:t>1.4 付款方式和发票开具方式</w:t>
      </w:r>
      <w:bookmarkEnd w:id="410"/>
      <w:bookmarkEnd w:id="411"/>
      <w:bookmarkEnd w:id="412"/>
      <w:bookmarkEnd w:id="413"/>
      <w:bookmarkEnd w:id="414"/>
    </w:p>
    <w:p w14:paraId="5BB21042">
      <w:pPr>
        <w:pStyle w:val="959"/>
        <w:spacing w:before="0" w:beforeAutospacing="0" w:after="0" w:afterAutospacing="0" w:line="360" w:lineRule="auto"/>
        <w:ind w:firstLine="480"/>
        <w:rPr>
          <w:rFonts w:cs="Times New Roman" w:asciiTheme="minorEastAsia" w:hAnsiTheme="minorEastAsia" w:eastAsiaTheme="minorEastAsia"/>
          <w:highlight w:val="none"/>
        </w:rPr>
      </w:pPr>
      <w:r>
        <w:rPr>
          <w:rFonts w:cs="Times New Roman" w:asciiTheme="minorEastAsia" w:hAnsiTheme="minorEastAsia" w:eastAsiaTheme="minorEastAsia"/>
          <w:highlight w:val="none"/>
        </w:rPr>
        <w:t>1.4.1</w:t>
      </w:r>
      <w:r>
        <w:rPr>
          <w:rFonts w:hint="eastAsia" w:cs="Times New Roman" w:asciiTheme="minorEastAsia" w:hAnsiTheme="minorEastAsia" w:eastAsiaTheme="minorEastAsia"/>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highlight w:val="none"/>
        </w:rPr>
        <w:t>5个工作日内将资金支付到合同约定的乙方账户，有条件的甲方可以即时支付。甲方不得以机构变动、人员更替、政策调整、单位放假等为由延迟付款。</w:t>
      </w:r>
    </w:p>
    <w:p w14:paraId="5A5B7E37">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1.4.2 </w:t>
      </w:r>
      <w:r>
        <w:rPr>
          <w:rFonts w:hint="eastAsia" w:asciiTheme="minorEastAsia" w:hAnsiTheme="minorEastAsia" w:eastAsiaTheme="minorEastAsia"/>
          <w:sz w:val="24"/>
          <w:highlight w:val="none"/>
        </w:rPr>
        <w:t>合同预付款比例为合同金额的</w:t>
      </w:r>
      <w:r>
        <w:rPr>
          <w:rFonts w:hint="eastAsia" w:asciiTheme="minorEastAsia" w:hAnsiTheme="minorEastAsia" w:eastAsiaTheme="minorEastAsia"/>
          <w:sz w:val="24"/>
          <w:highlight w:val="none"/>
          <w:lang w:val="en-US" w:eastAsia="zh-CN"/>
        </w:rPr>
        <w:t>5</w:t>
      </w:r>
      <w:r>
        <w:rPr>
          <w:rFonts w:asciiTheme="minorEastAsia" w:hAnsiTheme="minorEastAsia" w:eastAsiaTheme="minorEastAsia"/>
          <w:sz w:val="24"/>
          <w:highlight w:val="none"/>
        </w:rPr>
        <w:t>0％；项目分年安排预算的，每年预付款比例为项目年度计划支付资金额的</w:t>
      </w:r>
      <w:r>
        <w:rPr>
          <w:rFonts w:hint="eastAsia" w:asciiTheme="minorEastAsia" w:hAnsiTheme="minorEastAsia" w:eastAsiaTheme="minorEastAsia"/>
          <w:sz w:val="24"/>
          <w:highlight w:val="none"/>
          <w:lang w:val="en-US" w:eastAsia="zh-CN"/>
        </w:rPr>
        <w:t>5</w:t>
      </w:r>
      <w:r>
        <w:rPr>
          <w:rFonts w:asciiTheme="minorEastAsia" w:hAnsiTheme="minorEastAsia" w:eastAsiaTheme="minorEastAsia"/>
          <w:sz w:val="24"/>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个工作日内支付。</w:t>
      </w:r>
      <w:r>
        <w:rPr>
          <w:rFonts w:hint="eastAsia" w:asciiTheme="minorEastAsia" w:hAnsiTheme="minorEastAsia" w:eastAsiaTheme="minorEastAsia"/>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highlight w:val="none"/>
        </w:rPr>
        <w:t xml:space="preserve"> - </w:t>
      </w:r>
      <w:r>
        <w:rPr>
          <w:rFonts w:hint="eastAsia" w:asciiTheme="minorEastAsia" w:hAnsiTheme="minorEastAsia" w:eastAsiaTheme="minorEastAsia"/>
          <w:sz w:val="24"/>
          <w:highlight w:val="none"/>
        </w:rPr>
        <w:t>【保函保险服务】出具预付款保函，具体步骤：选择产品—填写供应商信息—选择中标项目—确认信息—等待保险</w:t>
      </w:r>
      <w:r>
        <w:rPr>
          <w:rFonts w:asciiTheme="minorEastAsia" w:hAnsiTheme="minorEastAsia" w:eastAsiaTheme="minorEastAsia"/>
          <w:sz w:val="24"/>
          <w:highlight w:val="none"/>
        </w:rPr>
        <w:t>/保函受理—确认保单—支付保费—成功出单。政</w:t>
      </w:r>
      <w:r>
        <w:rPr>
          <w:rFonts w:hint="eastAsia" w:asciiTheme="minorEastAsia" w:hAnsiTheme="minorEastAsia" w:eastAsiaTheme="minorEastAsia"/>
          <w:sz w:val="24"/>
          <w:highlight w:val="none"/>
        </w:rPr>
        <w:t>采云金融专线</w:t>
      </w:r>
      <w:r>
        <w:rPr>
          <w:rFonts w:asciiTheme="minorEastAsia" w:hAnsiTheme="minorEastAsia" w:eastAsiaTheme="minorEastAsia"/>
          <w:sz w:val="24"/>
          <w:highlight w:val="none"/>
        </w:rPr>
        <w:t>400-903-9583。</w:t>
      </w:r>
    </w:p>
    <w:p w14:paraId="20B8B875">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1.4.3</w:t>
      </w:r>
      <w:r>
        <w:rPr>
          <w:rFonts w:hint="eastAsia" w:asciiTheme="minorEastAsia" w:hAnsiTheme="minorEastAsia" w:eastAsiaTheme="minorEastAsia"/>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sz w:val="24"/>
          <w:highlight w:val="none"/>
        </w:rPr>
        <w:t>1年</w:t>
      </w:r>
      <w:r>
        <w:rPr>
          <w:rFonts w:hint="eastAsia" w:asciiTheme="minorEastAsia" w:hAnsiTheme="minorEastAsia" w:eastAsiaTheme="minorEastAsia"/>
          <w:sz w:val="24"/>
          <w:highlight w:val="none"/>
        </w:rPr>
        <w:t>期贷款市场报价利率；未作约定的，按照每日利率万分之五支付逾期利息。</w:t>
      </w:r>
    </w:p>
    <w:p w14:paraId="57EC4984">
      <w:pPr>
        <w:spacing w:line="560" w:lineRule="exact"/>
        <w:ind w:firstLine="480" w:firstLineChars="200"/>
        <w:outlineLvl w:val="0"/>
        <w:rPr>
          <w:rFonts w:asciiTheme="minorEastAsia" w:hAnsiTheme="minorEastAsia" w:eastAsiaTheme="minorEastAsia"/>
          <w:sz w:val="24"/>
          <w:highlight w:val="none"/>
        </w:rPr>
      </w:pPr>
      <w:r>
        <w:rPr>
          <w:rFonts w:asciiTheme="minorEastAsia" w:hAnsiTheme="minorEastAsia" w:eastAsiaTheme="minorEastAsia"/>
          <w:sz w:val="24"/>
          <w:highlight w:val="none"/>
        </w:rPr>
        <w:t>1.4.4资金支付的方式、时间和条件详见</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189886DB">
      <w:pPr>
        <w:spacing w:line="560" w:lineRule="exact"/>
        <w:ind w:firstLine="480" w:firstLineChars="200"/>
        <w:outlineLvl w:val="0"/>
        <w:rPr>
          <w:rFonts w:asciiTheme="minorEastAsia" w:hAnsiTheme="minorEastAsia" w:eastAsiaTheme="minorEastAsia"/>
          <w:sz w:val="24"/>
          <w:highlight w:val="none"/>
        </w:rPr>
      </w:pPr>
      <w:r>
        <w:rPr>
          <w:rFonts w:asciiTheme="minorEastAsia" w:hAnsiTheme="minorEastAsia" w:eastAsiaTheme="minorEastAsia"/>
          <w:sz w:val="24"/>
          <w:highlight w:val="none"/>
        </w:rPr>
        <w:t>1.4.5</w:t>
      </w:r>
      <w:r>
        <w:rPr>
          <w:rFonts w:hint="eastAsia" w:asciiTheme="minorEastAsia" w:hAnsiTheme="minorEastAsia" w:eastAsiaTheme="minorEastAsia"/>
          <w:sz w:val="24"/>
          <w:highlight w:val="none"/>
        </w:rPr>
        <w:t>乙方</w:t>
      </w:r>
      <w:r>
        <w:rPr>
          <w:rFonts w:asciiTheme="minorEastAsia" w:hAnsiTheme="minorEastAsia" w:eastAsiaTheme="minorEastAsia"/>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highlight w:val="none"/>
        </w:rPr>
        <w:t>杭财采监〔</w:t>
      </w:r>
      <w:r>
        <w:rPr>
          <w:rFonts w:asciiTheme="minorEastAsia" w:hAnsiTheme="minorEastAsia" w:eastAsiaTheme="minorEastAsia"/>
          <w:sz w:val="24"/>
          <w:highlight w:val="none"/>
        </w:rPr>
        <w:t>2021〕17号）。</w:t>
      </w:r>
    </w:p>
    <w:p w14:paraId="69DE961E">
      <w:pPr>
        <w:spacing w:line="560" w:lineRule="exact"/>
        <w:ind w:firstLine="482" w:firstLineChars="200"/>
        <w:outlineLvl w:val="0"/>
        <w:rPr>
          <w:rFonts w:asciiTheme="minorEastAsia" w:hAnsiTheme="minorEastAsia" w:eastAsiaTheme="minorEastAsia"/>
          <w:b/>
          <w:sz w:val="24"/>
          <w:highlight w:val="none"/>
        </w:rPr>
      </w:pPr>
      <w:bookmarkStart w:id="415" w:name="_Toc8772"/>
      <w:bookmarkStart w:id="416" w:name="_Toc31421"/>
      <w:bookmarkStart w:id="417" w:name="_Toc4760"/>
      <w:bookmarkStart w:id="418" w:name="_Toc11108"/>
      <w:bookmarkStart w:id="419" w:name="_Toc3625"/>
      <w:r>
        <w:rPr>
          <w:rFonts w:asciiTheme="minorEastAsia" w:hAnsiTheme="minorEastAsia" w:eastAsiaTheme="minorEastAsia"/>
          <w:b/>
          <w:sz w:val="24"/>
          <w:highlight w:val="none"/>
        </w:rPr>
        <w:t>1.5 履行期限</w:t>
      </w:r>
      <w:r>
        <w:rPr>
          <w:rFonts w:hint="eastAsia" w:asciiTheme="minorEastAsia" w:hAnsiTheme="minorEastAsia" w:eastAsiaTheme="minorEastAsia"/>
          <w:b/>
          <w:sz w:val="24"/>
          <w:highlight w:val="none"/>
        </w:rPr>
        <w:t>、地点和方式</w:t>
      </w:r>
      <w:bookmarkEnd w:id="415"/>
      <w:bookmarkEnd w:id="416"/>
      <w:bookmarkEnd w:id="417"/>
      <w:bookmarkEnd w:id="418"/>
      <w:bookmarkEnd w:id="419"/>
    </w:p>
    <w:p w14:paraId="4D315780">
      <w:pPr>
        <w:spacing w:line="560" w:lineRule="exact"/>
        <w:ind w:firstLine="480" w:firstLineChars="20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 xml:space="preserve">1.5.1 </w:t>
      </w:r>
      <w:r>
        <w:rPr>
          <w:rFonts w:hint="eastAsia" w:asciiTheme="minorEastAsia" w:hAnsiTheme="minorEastAsia" w:eastAsiaTheme="minorEastAsia"/>
          <w:sz w:val="24"/>
          <w:highlight w:val="none"/>
        </w:rPr>
        <w:t>履行期限</w:t>
      </w:r>
      <w:r>
        <w:rPr>
          <w:rFonts w:asciiTheme="minorEastAsia" w:hAnsiTheme="minorEastAsia" w:eastAsiaTheme="minorEastAsia"/>
          <w:sz w:val="24"/>
          <w:highlight w:val="none"/>
        </w:rPr>
        <w:t>：</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098A802A">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1.5.2 </w:t>
      </w:r>
      <w:r>
        <w:rPr>
          <w:rFonts w:hint="eastAsia" w:asciiTheme="minorEastAsia" w:hAnsiTheme="minorEastAsia" w:eastAsiaTheme="minorEastAsia"/>
          <w:sz w:val="24"/>
          <w:highlight w:val="none"/>
        </w:rPr>
        <w:t>履行地点</w:t>
      </w:r>
      <w:r>
        <w:rPr>
          <w:rFonts w:asciiTheme="minorEastAsia" w:hAnsiTheme="minorEastAsia" w:eastAsiaTheme="minorEastAsia"/>
          <w:sz w:val="24"/>
          <w:highlight w:val="none"/>
        </w:rPr>
        <w:t>：</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4459930A">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1.5.3 </w:t>
      </w:r>
      <w:r>
        <w:rPr>
          <w:rFonts w:hint="eastAsia" w:asciiTheme="minorEastAsia" w:hAnsiTheme="minorEastAsia" w:eastAsiaTheme="minorEastAsia"/>
          <w:sz w:val="24"/>
          <w:highlight w:val="none"/>
        </w:rPr>
        <w:t>履行方式：</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w:t>
      </w:r>
    </w:p>
    <w:p w14:paraId="611CD49B">
      <w:pPr>
        <w:spacing w:line="560" w:lineRule="exact"/>
        <w:ind w:firstLine="482" w:firstLineChars="200"/>
        <w:outlineLvl w:val="0"/>
        <w:rPr>
          <w:rFonts w:asciiTheme="minorEastAsia" w:hAnsiTheme="minorEastAsia" w:eastAsiaTheme="minorEastAsia"/>
          <w:sz w:val="24"/>
          <w:highlight w:val="none"/>
          <w:u w:val="single"/>
        </w:rPr>
      </w:pPr>
      <w:bookmarkStart w:id="420" w:name="_Toc8586"/>
      <w:bookmarkStart w:id="421" w:name="_Toc3079"/>
      <w:bookmarkStart w:id="422" w:name="_Toc5698"/>
      <w:bookmarkStart w:id="423" w:name="_Toc24662"/>
      <w:bookmarkStart w:id="424" w:name="_Toc2375"/>
      <w:r>
        <w:rPr>
          <w:rFonts w:asciiTheme="minorEastAsia" w:hAnsiTheme="minorEastAsia" w:eastAsiaTheme="minorEastAsia"/>
          <w:b/>
          <w:sz w:val="24"/>
          <w:highlight w:val="none"/>
        </w:rPr>
        <w:t xml:space="preserve">1.6 </w:t>
      </w:r>
      <w:r>
        <w:rPr>
          <w:rFonts w:hint="eastAsia" w:asciiTheme="minorEastAsia" w:hAnsiTheme="minorEastAsia" w:eastAsiaTheme="minorEastAsia"/>
          <w:b/>
          <w:sz w:val="24"/>
          <w:highlight w:val="none"/>
        </w:rPr>
        <w:t>违约责任</w:t>
      </w:r>
      <w:bookmarkEnd w:id="420"/>
      <w:bookmarkEnd w:id="421"/>
      <w:bookmarkEnd w:id="422"/>
      <w:bookmarkEnd w:id="423"/>
      <w:bookmarkEnd w:id="424"/>
    </w:p>
    <w:p w14:paraId="4F1E92D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1.6.1 除不可抗力外，如果乙方没有按照本合同约定的期限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地点和方式</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，那么甲方可要求乙方支付违约金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一日的应提供而未</w:t>
      </w:r>
      <w:r>
        <w:rPr>
          <w:rFonts w:hint="eastAsia" w:asciiTheme="minorEastAsia" w:hAnsiTheme="minorEastAsia" w:eastAsiaTheme="minorEastAsia"/>
          <w:sz w:val="24"/>
          <w:highlight w:val="none"/>
        </w:rPr>
        <w:t>提供</w:t>
      </w:r>
      <w:r>
        <w:rPr>
          <w:rFonts w:asciiTheme="minorEastAsia" w:hAnsiTheme="minorEastAsia" w:eastAsiaTheme="minorEastAsia"/>
          <w:sz w:val="24"/>
          <w:highlight w:val="none"/>
        </w:rPr>
        <w:t>服务价格的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甲方有权在要求乙方支付违约金的同时</w:t>
      </w:r>
      <w:r>
        <w:rPr>
          <w:rFonts w:hint="eastAsia" w:asciiTheme="minorEastAsia" w:hAnsiTheme="minorEastAsia" w:eastAsiaTheme="minorEastAsia"/>
          <w:sz w:val="24"/>
          <w:highlight w:val="none"/>
        </w:rPr>
        <w:t>，书面通知乙方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0018E92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1.6.2 除不可抗力外，如果甲方没有按照本合同约定的付款方式付款，那么乙方可要求甲方支付违约金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违约金按每迟延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一日的应付而未付款的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迟延</w:t>
      </w:r>
      <w:r>
        <w:rPr>
          <w:rFonts w:hint="eastAsia" w:asciiTheme="minorEastAsia" w:hAnsiTheme="minorEastAsia" w:eastAsiaTheme="minorEastAsia"/>
          <w:sz w:val="24"/>
          <w:highlight w:val="none"/>
        </w:rPr>
        <w:t>付款</w:t>
      </w:r>
      <w:r>
        <w:rPr>
          <w:rFonts w:asciiTheme="minorEastAsia" w:hAnsiTheme="minorEastAsia" w:eastAsiaTheme="minorEastAsia"/>
          <w:sz w:val="24"/>
          <w:highlight w:val="none"/>
        </w:rPr>
        <w:t>的违约金计算数额达到前述最高限额之日起</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方有权在要求甲方支付违约金的同时</w:t>
      </w:r>
      <w:r>
        <w:rPr>
          <w:rFonts w:hint="eastAsia" w:asciiTheme="minorEastAsia" w:hAnsiTheme="minorEastAsia" w:eastAsiaTheme="minorEastAsia"/>
          <w:sz w:val="24"/>
          <w:highlight w:val="none"/>
        </w:rPr>
        <w:t>，书面通知甲方</w:t>
      </w:r>
      <w:r>
        <w:rPr>
          <w:rFonts w:asciiTheme="minorEastAsia" w:hAnsiTheme="minorEastAsia" w:eastAsiaTheme="minorEastAsia"/>
          <w:sz w:val="24"/>
          <w:highlight w:val="none"/>
        </w:rPr>
        <w:t>解除本合同</w:t>
      </w:r>
      <w:r>
        <w:rPr>
          <w:rFonts w:hint="eastAsia" w:asciiTheme="minorEastAsia" w:hAnsiTheme="minorEastAsia" w:eastAsiaTheme="minorEastAsia"/>
          <w:sz w:val="24"/>
          <w:highlight w:val="none"/>
        </w:rPr>
        <w:t>；</w:t>
      </w:r>
    </w:p>
    <w:p w14:paraId="7AEE948A">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1.6.3 </w:t>
      </w:r>
      <w:r>
        <w:rPr>
          <w:rFonts w:hint="eastAsia" w:asciiTheme="minorEastAsia" w:hAnsiTheme="minorEastAsia" w:eastAsiaTheme="minorEastAsia"/>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516B12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1.6.4 </w:t>
      </w:r>
      <w:r>
        <w:rPr>
          <w:rFonts w:hint="eastAsia" w:asciiTheme="minorEastAsia" w:hAnsiTheme="minorEastAsia" w:eastAsiaTheme="minorEastAsia"/>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0B87BF3">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1.6.5 </w:t>
      </w:r>
      <w:r>
        <w:rPr>
          <w:rFonts w:hint="eastAsia" w:asciiTheme="minorEastAsia" w:hAnsiTheme="minorEastAsia" w:eastAsiaTheme="minorEastAsia"/>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CA2CD03">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1.6.6 </w:t>
      </w:r>
      <w:r>
        <w:rPr>
          <w:rFonts w:hint="eastAsia" w:asciiTheme="minorEastAsia" w:hAnsiTheme="minorEastAsia" w:eastAsiaTheme="minorEastAsia"/>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DDFEB4E">
      <w:pPr>
        <w:spacing w:line="560" w:lineRule="exact"/>
        <w:ind w:left="-420" w:leftChars="-200" w:right="-420" w:rightChars="-200" w:firstLine="720" w:firstLineChars="300"/>
        <w:rPr>
          <w:rFonts w:asciiTheme="minorEastAsia" w:hAnsiTheme="minorEastAsia" w:eastAsiaTheme="minorEastAsia"/>
          <w:highlight w:val="none"/>
        </w:rPr>
      </w:pPr>
      <w:r>
        <w:rPr>
          <w:rFonts w:asciiTheme="minorEastAsia" w:hAnsiTheme="minorEastAsia" w:eastAsiaTheme="minorEastAsia"/>
          <w:sz w:val="24"/>
          <w:highlight w:val="none"/>
        </w:rPr>
        <w:t>1.6.7违约责任</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另有约定的，从其约定。</w:t>
      </w:r>
    </w:p>
    <w:p w14:paraId="4F9F350B">
      <w:pPr>
        <w:spacing w:line="560" w:lineRule="exact"/>
        <w:ind w:firstLine="482" w:firstLineChars="200"/>
        <w:outlineLvl w:val="0"/>
        <w:rPr>
          <w:rFonts w:asciiTheme="minorEastAsia" w:hAnsiTheme="minorEastAsia" w:eastAsiaTheme="minorEastAsia"/>
          <w:b/>
          <w:sz w:val="24"/>
          <w:highlight w:val="none"/>
        </w:rPr>
      </w:pPr>
      <w:bookmarkStart w:id="425" w:name="_Toc26807"/>
      <w:bookmarkStart w:id="426" w:name="_Toc32454"/>
      <w:bookmarkStart w:id="427" w:name="_Toc30329"/>
      <w:bookmarkStart w:id="428" w:name="_Toc9497"/>
      <w:bookmarkStart w:id="429" w:name="_Toc18683"/>
      <w:r>
        <w:rPr>
          <w:rFonts w:asciiTheme="minorEastAsia" w:hAnsiTheme="minorEastAsia" w:eastAsiaTheme="minorEastAsia"/>
          <w:b/>
          <w:sz w:val="24"/>
          <w:highlight w:val="none"/>
        </w:rPr>
        <w:t xml:space="preserve">1.7 </w:t>
      </w:r>
      <w:r>
        <w:rPr>
          <w:rFonts w:hint="eastAsia" w:asciiTheme="minorEastAsia" w:hAnsiTheme="minorEastAsia" w:eastAsiaTheme="minorEastAsia"/>
          <w:b/>
          <w:sz w:val="24"/>
          <w:highlight w:val="none"/>
        </w:rPr>
        <w:t>合同</w:t>
      </w:r>
      <w:r>
        <w:rPr>
          <w:rFonts w:asciiTheme="minorEastAsia" w:hAnsiTheme="minorEastAsia" w:eastAsiaTheme="minorEastAsia"/>
          <w:b/>
          <w:sz w:val="24"/>
          <w:highlight w:val="none"/>
        </w:rPr>
        <w:t>争议的解决</w:t>
      </w:r>
      <w:bookmarkEnd w:id="425"/>
      <w:bookmarkEnd w:id="426"/>
      <w:bookmarkEnd w:id="427"/>
      <w:bookmarkEnd w:id="428"/>
      <w:bookmarkEnd w:id="429"/>
    </w:p>
    <w:p w14:paraId="63B2CCDF">
      <w:pPr>
        <w:spacing w:line="560" w:lineRule="exact"/>
        <w:ind w:left="-61" w:leftChars="-29" w:right="-420" w:rightChars="-200" w:firstLine="240" w:firstLineChars="1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highlight w:val="none"/>
          <w:u w:val="single"/>
        </w:rPr>
        <w:t xml:space="preserve"> </w:t>
      </w:r>
      <w:r>
        <w:rPr>
          <w:rFonts w:hint="eastAsia" w:asciiTheme="minorEastAsia" w:hAnsiTheme="minorEastAsia" w:eastAsiaTheme="minorEastAsia"/>
          <w:b/>
          <w:i/>
          <w:sz w:val="24"/>
          <w:highlight w:val="none"/>
          <w:u w:val="single"/>
          <w:lang w:val="en-US" w:eastAsia="zh-CN"/>
        </w:rPr>
        <w:t xml:space="preserve">   </w:t>
      </w:r>
      <w:r>
        <w:rPr>
          <w:rFonts w:asciiTheme="minorEastAsia" w:hAnsiTheme="minorEastAsia" w:eastAsiaTheme="minorEastAsia"/>
          <w:b/>
          <w:i/>
          <w:sz w:val="24"/>
          <w:highlight w:val="none"/>
          <w:u w:val="single"/>
        </w:rPr>
        <w:t xml:space="preserve">  </w:t>
      </w:r>
      <w:r>
        <w:rPr>
          <w:rFonts w:hint="eastAsia" w:asciiTheme="minorEastAsia" w:hAnsiTheme="minorEastAsia" w:eastAsiaTheme="minorEastAsia"/>
          <w:sz w:val="24"/>
          <w:highlight w:val="none"/>
        </w:rPr>
        <w:t>条款规定的方式解决：</w:t>
      </w:r>
    </w:p>
    <w:p w14:paraId="3A31E2B7">
      <w:pPr>
        <w:spacing w:line="560" w:lineRule="exact"/>
        <w:ind w:left="-420" w:leftChars="-200" w:right="-420" w:rightChars="-200"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1.7.1 </w:t>
      </w:r>
      <w:r>
        <w:rPr>
          <w:rFonts w:hint="eastAsia" w:asciiTheme="minorEastAsia" w:hAnsiTheme="minorEastAsia" w:eastAsiaTheme="minorEastAsia"/>
          <w:sz w:val="24"/>
          <w:highlight w:val="none"/>
        </w:rPr>
        <w:t>将争议提交</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仲裁委员会依申请仲裁时其现行有效的仲裁规则裁决；</w:t>
      </w:r>
    </w:p>
    <w:p w14:paraId="0F9F3492">
      <w:pPr>
        <w:spacing w:line="560" w:lineRule="exact"/>
        <w:ind w:left="-420" w:leftChars="-200" w:right="-420" w:rightChars="-200" w:firstLine="600" w:firstLineChars="25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1.7.2 </w:t>
      </w:r>
      <w:r>
        <w:rPr>
          <w:rFonts w:hint="eastAsia" w:asciiTheme="minorEastAsia" w:hAnsiTheme="minorEastAsia" w:eastAsiaTheme="minorEastAsia"/>
          <w:sz w:val="24"/>
          <w:highlight w:val="none"/>
        </w:rPr>
        <w:t>向</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人民法院起诉。</w:t>
      </w:r>
    </w:p>
    <w:p w14:paraId="43267A5C">
      <w:pPr>
        <w:spacing w:line="560" w:lineRule="exact"/>
        <w:ind w:firstLine="241" w:firstLineChars="100"/>
        <w:outlineLvl w:val="0"/>
        <w:rPr>
          <w:rFonts w:asciiTheme="minorEastAsia" w:hAnsiTheme="minorEastAsia" w:eastAsiaTheme="minorEastAsia"/>
          <w:b/>
          <w:sz w:val="24"/>
          <w:highlight w:val="none"/>
        </w:rPr>
      </w:pPr>
      <w:bookmarkStart w:id="430" w:name="_Toc23784"/>
      <w:bookmarkStart w:id="431" w:name="_Toc12273"/>
      <w:bookmarkStart w:id="432" w:name="_Toc16417"/>
      <w:bookmarkStart w:id="433" w:name="_Toc15827"/>
      <w:bookmarkStart w:id="434" w:name="_Toc26227"/>
      <w:r>
        <w:rPr>
          <w:rFonts w:asciiTheme="minorEastAsia" w:hAnsiTheme="minorEastAsia" w:eastAsiaTheme="minorEastAsia"/>
          <w:b/>
          <w:sz w:val="24"/>
          <w:highlight w:val="none"/>
        </w:rPr>
        <w:t>1.8 合同生效</w:t>
      </w:r>
      <w:bookmarkEnd w:id="430"/>
      <w:bookmarkEnd w:id="431"/>
      <w:bookmarkEnd w:id="432"/>
      <w:bookmarkEnd w:id="433"/>
      <w:bookmarkEnd w:id="434"/>
    </w:p>
    <w:p w14:paraId="728C6C01">
      <w:pPr>
        <w:spacing w:line="560" w:lineRule="exact"/>
        <w:ind w:firstLine="480" w:firstLineChars="200"/>
        <w:rPr>
          <w:rFonts w:asciiTheme="minorEastAsia" w:hAnsiTheme="minorEastAsia" w:eastAsiaTheme="minorEastAsia"/>
          <w:b/>
          <w:sz w:val="24"/>
          <w:highlight w:val="none"/>
        </w:rPr>
      </w:pPr>
      <w:r>
        <w:rPr>
          <w:rFonts w:asciiTheme="minorEastAsia" w:hAnsiTheme="minorEastAsia" w:eastAsiaTheme="minorEastAsia"/>
          <w:sz w:val="24"/>
          <w:highlight w:val="none"/>
        </w:rPr>
        <w:t>本合同自</w:t>
      </w:r>
      <w:r>
        <w:rPr>
          <w:rFonts w:hint="eastAsia" w:asciiTheme="minorEastAsia" w:hAnsiTheme="minorEastAsia" w:eastAsiaTheme="minorEastAsia"/>
          <w:sz w:val="24"/>
          <w:highlight w:val="none"/>
        </w:rPr>
        <w:t>双方当事人盖章或者签字时</w:t>
      </w:r>
      <w:r>
        <w:rPr>
          <w:rFonts w:asciiTheme="minorEastAsia" w:hAnsiTheme="minorEastAsia" w:eastAsiaTheme="minorEastAsia"/>
          <w:sz w:val="24"/>
          <w:highlight w:val="none"/>
        </w:rPr>
        <w:t>生效。</w:t>
      </w:r>
    </w:p>
    <w:p w14:paraId="1F3A7041">
      <w:pPr>
        <w:autoSpaceDE w:val="0"/>
        <w:autoSpaceDN w:val="0"/>
        <w:spacing w:line="560" w:lineRule="exact"/>
        <w:rPr>
          <w:rFonts w:asciiTheme="minorEastAsia" w:hAnsiTheme="minorEastAsia" w:eastAsiaTheme="minorEastAsia"/>
          <w:sz w:val="24"/>
          <w:highlight w:val="none"/>
          <w:lang w:val="zh-CN"/>
        </w:rPr>
      </w:pPr>
    </w:p>
    <w:p w14:paraId="438BAFDD">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b/>
          <w:sz w:val="24"/>
          <w:highlight w:val="none"/>
          <w:lang w:val="zh-CN"/>
        </w:rPr>
        <w:t>甲方</w:t>
      </w:r>
      <w:r>
        <w:rPr>
          <w:rFonts w:hint="eastAsia" w:asciiTheme="minorEastAsia" w:hAnsiTheme="minorEastAsia" w:eastAsiaTheme="minorEastAsia"/>
          <w:sz w:val="24"/>
          <w:highlight w:val="none"/>
          <w:lang w:val="zh-CN"/>
        </w:rPr>
        <w:t>：</w:t>
      </w:r>
      <w:r>
        <w:rPr>
          <w:rFonts w:asciiTheme="minorEastAsia" w:hAnsiTheme="minorEastAsia" w:eastAsiaTheme="minorEastAsia"/>
          <w:sz w:val="24"/>
          <w:highlight w:val="none"/>
          <w:lang w:val="zh-CN"/>
        </w:rPr>
        <w:t xml:space="preserve">                             </w:t>
      </w:r>
      <w:r>
        <w:rPr>
          <w:rFonts w:asciiTheme="minorEastAsia" w:hAnsiTheme="minorEastAsia" w:eastAsiaTheme="minorEastAsia"/>
          <w:b/>
          <w:sz w:val="24"/>
          <w:highlight w:val="none"/>
          <w:lang w:val="zh-CN"/>
        </w:rPr>
        <w:t xml:space="preserve">      乙方</w:t>
      </w:r>
      <w:r>
        <w:rPr>
          <w:rFonts w:hint="eastAsia" w:asciiTheme="minorEastAsia" w:hAnsiTheme="minorEastAsia" w:eastAsiaTheme="minorEastAsia"/>
          <w:sz w:val="24"/>
          <w:highlight w:val="none"/>
          <w:lang w:val="zh-CN"/>
        </w:rPr>
        <w:t>：</w:t>
      </w:r>
    </w:p>
    <w:p w14:paraId="79E3EC70">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统一社会信用代码：</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统一社会信用代码或身份证号码：</w:t>
      </w:r>
    </w:p>
    <w:p w14:paraId="57171671">
      <w:pPr>
        <w:autoSpaceDE w:val="0"/>
        <w:autoSpaceDN w:val="0"/>
        <w:spacing w:line="560" w:lineRule="exact"/>
        <w:rPr>
          <w:rFonts w:asciiTheme="minorEastAsia" w:hAnsiTheme="minorEastAsia" w:eastAsiaTheme="minorEastAsia"/>
          <w:sz w:val="24"/>
          <w:highlight w:val="none"/>
          <w:lang w:val="zh-CN"/>
        </w:rPr>
      </w:pPr>
    </w:p>
    <w:p w14:paraId="768B7C5E">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住所：</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住所：</w:t>
      </w:r>
    </w:p>
    <w:p w14:paraId="06BC55F1">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法定代表人或</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法定代表人或</w:t>
      </w:r>
    </w:p>
    <w:p w14:paraId="5C63353B">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授权代表（签字）：</w:t>
      </w:r>
      <w:r>
        <w:rPr>
          <w:rFonts w:asciiTheme="minorEastAsia" w:hAnsiTheme="minorEastAsia" w:eastAsiaTheme="minorEastAsia"/>
          <w:sz w:val="24"/>
          <w:highlight w:val="none"/>
          <w:lang w:val="zh-CN"/>
        </w:rPr>
        <w:t xml:space="preserve">                       授权代表（签字）: </w:t>
      </w:r>
    </w:p>
    <w:p w14:paraId="351AAE3A">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联系人：</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联系人：</w:t>
      </w:r>
    </w:p>
    <w:p w14:paraId="3467CDD2">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约定送达地址：</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约定送达地址：</w:t>
      </w:r>
    </w:p>
    <w:p w14:paraId="7B8B4CF5">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邮政编码：</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邮政编码：</w:t>
      </w:r>
    </w:p>
    <w:p w14:paraId="02B84CA2">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电话</w:t>
      </w:r>
      <w:r>
        <w:rPr>
          <w:rFonts w:asciiTheme="minorEastAsia" w:hAnsiTheme="minorEastAsia" w:eastAsiaTheme="minorEastAsia"/>
          <w:sz w:val="24"/>
          <w:highlight w:val="none"/>
          <w:lang w:val="zh-CN"/>
        </w:rPr>
        <w:t xml:space="preserve">:                                    电话: </w:t>
      </w:r>
    </w:p>
    <w:p w14:paraId="2B983F1D">
      <w:pPr>
        <w:autoSpaceDE w:val="0"/>
        <w:autoSpaceDN w:val="0"/>
        <w:spacing w:line="560" w:lineRule="exact"/>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传真</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传真</w:t>
      </w:r>
      <w:r>
        <w:rPr>
          <w:rFonts w:asciiTheme="minorEastAsia" w:hAnsiTheme="minorEastAsia" w:eastAsiaTheme="minorEastAsia"/>
          <w:sz w:val="24"/>
          <w:highlight w:val="none"/>
          <w:lang w:val="zh-CN"/>
        </w:rPr>
        <w:t>:</w:t>
      </w:r>
    </w:p>
    <w:p w14:paraId="0CFC4C02">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lang w:val="zh-CN"/>
        </w:rPr>
        <w:t>电子邮箱：</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lang w:val="zh-CN"/>
        </w:rPr>
        <w:t>电子邮箱：</w:t>
      </w:r>
    </w:p>
    <w:p w14:paraId="2381438E">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w:t>
      </w:r>
      <w:r>
        <w:rPr>
          <w:rFonts w:asciiTheme="minorEastAsia" w:hAnsiTheme="minorEastAsia" w:eastAsiaTheme="minorEastAsia"/>
          <w:sz w:val="24"/>
          <w:highlight w:val="none"/>
        </w:rPr>
        <w:t xml:space="preserve">                               开户银行： </w:t>
      </w:r>
    </w:p>
    <w:p w14:paraId="7471DC06">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开户名称：</w:t>
      </w:r>
      <w:r>
        <w:rPr>
          <w:rFonts w:asciiTheme="minorEastAsia" w:hAnsiTheme="minorEastAsia" w:eastAsiaTheme="minorEastAsia"/>
          <w:sz w:val="24"/>
          <w:highlight w:val="none"/>
        </w:rPr>
        <w:t xml:space="preserve">                               开户名称： </w:t>
      </w:r>
    </w:p>
    <w:p w14:paraId="09C6993A">
      <w:pPr>
        <w:autoSpaceDE w:val="0"/>
        <w:autoSpaceDN w:val="0"/>
        <w:spacing w:line="56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开户账号：</w:t>
      </w:r>
      <w:r>
        <w:rPr>
          <w:rFonts w:asciiTheme="minorEastAsia" w:hAnsiTheme="minorEastAsia" w:eastAsiaTheme="minorEastAsia"/>
          <w:sz w:val="24"/>
          <w:highlight w:val="none"/>
          <w:lang w:val="zh-CN"/>
        </w:rPr>
        <w:t xml:space="preserve">                               </w:t>
      </w:r>
      <w:r>
        <w:rPr>
          <w:rFonts w:hint="eastAsia" w:asciiTheme="minorEastAsia" w:hAnsiTheme="minorEastAsia" w:eastAsiaTheme="minorEastAsia"/>
          <w:sz w:val="24"/>
          <w:highlight w:val="none"/>
        </w:rPr>
        <w:t>开户账号：</w:t>
      </w:r>
    </w:p>
    <w:p w14:paraId="10BED729">
      <w:pPr>
        <w:widowControl/>
        <w:spacing w:line="560" w:lineRule="exact"/>
        <w:jc w:val="left"/>
        <w:rPr>
          <w:rFonts w:asciiTheme="minorEastAsia" w:hAnsiTheme="minorEastAsia" w:eastAsiaTheme="minorEastAsia"/>
          <w:b/>
          <w:sz w:val="24"/>
          <w:highlight w:val="none"/>
        </w:rPr>
      </w:pPr>
    </w:p>
    <w:p w14:paraId="71D97F13">
      <w:pPr>
        <w:widowControl/>
        <w:adjustRightInd/>
        <w:jc w:val="left"/>
        <w:rPr>
          <w:rFonts w:asciiTheme="minorEastAsia" w:hAnsiTheme="minorEastAsia" w:eastAsiaTheme="minorEastAsia"/>
          <w:b/>
          <w:sz w:val="24"/>
          <w:highlight w:val="none"/>
        </w:rPr>
      </w:pPr>
      <w:r>
        <w:rPr>
          <w:rFonts w:asciiTheme="minorEastAsia" w:hAnsiTheme="minorEastAsia" w:eastAsiaTheme="minorEastAsia"/>
          <w:b/>
          <w:highlight w:val="none"/>
        </w:rPr>
        <w:br w:type="page"/>
      </w:r>
    </w:p>
    <w:p w14:paraId="6234A01E">
      <w:pPr>
        <w:pStyle w:val="701"/>
        <w:spacing w:line="560" w:lineRule="exact"/>
        <w:ind w:firstLine="482"/>
        <w:jc w:val="center"/>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第二部分</w:t>
      </w:r>
      <w:r>
        <w:rPr>
          <w:rFonts w:asciiTheme="minorEastAsia" w:hAnsiTheme="minorEastAsia" w:eastAsiaTheme="minorEastAsia"/>
          <w:b/>
          <w:szCs w:val="24"/>
          <w:highlight w:val="none"/>
        </w:rPr>
        <w:t xml:space="preserve"> </w:t>
      </w:r>
      <w:r>
        <w:rPr>
          <w:rFonts w:hint="eastAsia" w:asciiTheme="minorEastAsia" w:hAnsiTheme="minorEastAsia" w:eastAsiaTheme="minorEastAsia"/>
          <w:b/>
          <w:szCs w:val="24"/>
          <w:highlight w:val="none"/>
        </w:rPr>
        <w:t>合同一般条款</w:t>
      </w:r>
    </w:p>
    <w:p w14:paraId="5C3F0CFE">
      <w:pPr>
        <w:spacing w:line="560" w:lineRule="exact"/>
        <w:ind w:firstLine="482" w:firstLineChars="200"/>
        <w:outlineLvl w:val="0"/>
        <w:rPr>
          <w:rFonts w:asciiTheme="minorEastAsia" w:hAnsiTheme="minorEastAsia" w:eastAsiaTheme="minorEastAsia"/>
          <w:b/>
          <w:sz w:val="24"/>
          <w:highlight w:val="none"/>
        </w:rPr>
      </w:pPr>
      <w:bookmarkStart w:id="435" w:name="_Toc19680"/>
      <w:bookmarkStart w:id="436" w:name="_Toc5228"/>
      <w:bookmarkStart w:id="437" w:name="_Toc25079"/>
      <w:bookmarkStart w:id="438" w:name="_Toc14021"/>
      <w:bookmarkStart w:id="439" w:name="_Toc31297"/>
      <w:r>
        <w:rPr>
          <w:rFonts w:asciiTheme="minorEastAsia" w:hAnsiTheme="minorEastAsia" w:eastAsiaTheme="minorEastAsia"/>
          <w:b/>
          <w:sz w:val="24"/>
          <w:highlight w:val="none"/>
        </w:rPr>
        <w:t>2.1 定义</w:t>
      </w:r>
      <w:bookmarkEnd w:id="435"/>
      <w:bookmarkEnd w:id="436"/>
      <w:bookmarkEnd w:id="437"/>
      <w:bookmarkEnd w:id="438"/>
      <w:bookmarkEnd w:id="439"/>
    </w:p>
    <w:p w14:paraId="60B4ADD9">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本合同中的下列</w:t>
      </w:r>
      <w:r>
        <w:rPr>
          <w:rFonts w:hint="eastAsia" w:asciiTheme="minorEastAsia" w:hAnsiTheme="minorEastAsia" w:eastAsiaTheme="minorEastAsia"/>
          <w:sz w:val="24"/>
          <w:highlight w:val="none"/>
        </w:rPr>
        <w:t>词</w:t>
      </w:r>
      <w:r>
        <w:rPr>
          <w:rFonts w:asciiTheme="minorEastAsia" w:hAnsiTheme="minorEastAsia" w:eastAsiaTheme="minorEastAsia"/>
          <w:sz w:val="24"/>
          <w:highlight w:val="none"/>
        </w:rPr>
        <w:t>语应</w:t>
      </w:r>
      <w:r>
        <w:rPr>
          <w:rFonts w:hint="eastAsia" w:asciiTheme="minorEastAsia" w:hAnsiTheme="minorEastAsia" w:eastAsiaTheme="minorEastAsia"/>
          <w:sz w:val="24"/>
          <w:highlight w:val="none"/>
        </w:rPr>
        <w:t>按以下内容进行</w:t>
      </w:r>
      <w:r>
        <w:rPr>
          <w:rFonts w:asciiTheme="minorEastAsia" w:hAnsiTheme="minorEastAsia" w:eastAsiaTheme="minorEastAsia"/>
          <w:sz w:val="24"/>
          <w:highlight w:val="none"/>
        </w:rPr>
        <w:t>解释：</w:t>
      </w:r>
    </w:p>
    <w:p w14:paraId="71AC65DA">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 “合同”系指采购人和中标供应商签订的载明双方当事人所达成的协议，并包括所有的附件、附录和构成合同的其他文件。</w:t>
      </w:r>
    </w:p>
    <w:p w14:paraId="16FC021D">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2.1.2 “合同价”系指根据合同约定，中标供应商在完全履行合同义务后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采购人应支付给中标供应商的价格。</w:t>
      </w:r>
    </w:p>
    <w:p w14:paraId="769DDC69">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2.1.3 “</w:t>
      </w: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”系指</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根据合同约定应向采购人</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除货物和工程以外的其他政府采购对象，包括采购人自身需要的服务和向社会公众提供的公共服务。</w:t>
      </w:r>
    </w:p>
    <w:p w14:paraId="0BC90E1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2.1.4 “</w:t>
      </w:r>
      <w:r>
        <w:rPr>
          <w:rFonts w:hint="eastAsia" w:asciiTheme="minorEastAsia" w:hAnsiTheme="minorEastAsia" w:eastAsiaTheme="minorEastAsia"/>
          <w:sz w:val="24"/>
          <w:highlight w:val="none"/>
        </w:rPr>
        <w:t>甲方</w:t>
      </w:r>
      <w:r>
        <w:rPr>
          <w:rFonts w:asciiTheme="minorEastAsia" w:hAnsiTheme="minorEastAsia" w:eastAsiaTheme="minorEastAsia"/>
          <w:sz w:val="24"/>
          <w:highlight w:val="none"/>
        </w:rPr>
        <w:t>”系指与</w:t>
      </w:r>
      <w:r>
        <w:rPr>
          <w:rFonts w:hint="eastAsia" w:asciiTheme="minorEastAsia" w:hAnsiTheme="minorEastAsia" w:eastAsiaTheme="minorEastAsia"/>
          <w:sz w:val="24"/>
          <w:highlight w:val="none"/>
        </w:rPr>
        <w:t>中标供应商</w:t>
      </w:r>
      <w:r>
        <w:rPr>
          <w:rFonts w:asciiTheme="minorEastAsia" w:hAnsiTheme="minorEastAsia" w:eastAsiaTheme="minorEastAsia"/>
          <w:sz w:val="24"/>
          <w:highlight w:val="none"/>
        </w:rPr>
        <w:t>签署合同的采购人</w:t>
      </w:r>
      <w:r>
        <w:rPr>
          <w:rFonts w:hint="eastAsia" w:asciiTheme="minorEastAsia" w:hAnsiTheme="minorEastAsia" w:eastAsiaTheme="minorEastAsia"/>
          <w:sz w:val="24"/>
          <w:highlight w:val="none"/>
        </w:rPr>
        <w:t>；采购人委托采购代理机构代表其与乙方签订合同的，采购人的授权委托书作为合同附件。</w:t>
      </w:r>
    </w:p>
    <w:p w14:paraId="6A71D0F4">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2.1.5 “乙方”系指根据合同约定提供服务的中标供应商</w:t>
      </w:r>
      <w:r>
        <w:rPr>
          <w:rFonts w:hint="eastAsia" w:asciiTheme="minorEastAsia" w:hAnsiTheme="minorEastAsia" w:eastAsiaTheme="minorEastAsia"/>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6EBB6AC">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2.1.6 “现场”系指合同约定提供服务的地点。</w:t>
      </w:r>
    </w:p>
    <w:p w14:paraId="47418E69">
      <w:pPr>
        <w:spacing w:line="560" w:lineRule="exact"/>
        <w:ind w:firstLine="482" w:firstLineChars="200"/>
        <w:outlineLvl w:val="0"/>
        <w:rPr>
          <w:rFonts w:asciiTheme="minorEastAsia" w:hAnsiTheme="minorEastAsia" w:eastAsiaTheme="minorEastAsia"/>
          <w:b/>
          <w:sz w:val="24"/>
          <w:highlight w:val="none"/>
        </w:rPr>
      </w:pPr>
      <w:bookmarkStart w:id="440" w:name="_Toc3769"/>
      <w:bookmarkStart w:id="441" w:name="_Toc23289"/>
      <w:bookmarkStart w:id="442" w:name="_Toc19539"/>
      <w:bookmarkStart w:id="443" w:name="_Toc16752"/>
      <w:bookmarkStart w:id="444" w:name="_Toc31402"/>
      <w:r>
        <w:rPr>
          <w:rFonts w:asciiTheme="minorEastAsia" w:hAnsiTheme="minorEastAsia" w:eastAsiaTheme="minorEastAsia"/>
          <w:b/>
          <w:sz w:val="24"/>
          <w:highlight w:val="none"/>
        </w:rPr>
        <w:t>2.2 技术规范</w:t>
      </w:r>
      <w:bookmarkEnd w:id="440"/>
      <w:bookmarkEnd w:id="441"/>
      <w:bookmarkEnd w:id="442"/>
      <w:bookmarkEnd w:id="443"/>
      <w:bookmarkEnd w:id="444"/>
    </w:p>
    <w:p w14:paraId="040237A2">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如果采购文件中没有技术规范的相应说明，那么应以国家有关部门最新颁布的相应标准</w:t>
      </w:r>
      <w:r>
        <w:rPr>
          <w:rFonts w:hint="eastAsia" w:asciiTheme="minorEastAsia" w:hAnsiTheme="minorEastAsia" w:eastAsiaTheme="minorEastAsia"/>
          <w:sz w:val="24"/>
          <w:highlight w:val="none"/>
        </w:rPr>
        <w:t>和</w:t>
      </w:r>
      <w:r>
        <w:rPr>
          <w:rFonts w:asciiTheme="minorEastAsia" w:hAnsiTheme="minorEastAsia" w:eastAsiaTheme="minorEastAsia"/>
          <w:sz w:val="24"/>
          <w:highlight w:val="none"/>
        </w:rPr>
        <w:t>规范为准。</w:t>
      </w:r>
    </w:p>
    <w:p w14:paraId="5D590E15">
      <w:pPr>
        <w:spacing w:line="560" w:lineRule="exact"/>
        <w:ind w:firstLine="482" w:firstLineChars="200"/>
        <w:outlineLvl w:val="0"/>
        <w:rPr>
          <w:rFonts w:asciiTheme="minorEastAsia" w:hAnsiTheme="minorEastAsia" w:eastAsiaTheme="minorEastAsia"/>
          <w:b/>
          <w:sz w:val="24"/>
          <w:highlight w:val="none"/>
        </w:rPr>
      </w:pPr>
      <w:bookmarkStart w:id="445" w:name="_Toc4133"/>
      <w:bookmarkStart w:id="446" w:name="_Toc27945"/>
      <w:bookmarkStart w:id="447" w:name="_Toc13673"/>
      <w:bookmarkStart w:id="448" w:name="_Toc12412"/>
      <w:bookmarkStart w:id="449" w:name="_Toc9161"/>
      <w:r>
        <w:rPr>
          <w:rFonts w:asciiTheme="minorEastAsia" w:hAnsiTheme="minorEastAsia" w:eastAsiaTheme="minorEastAsia"/>
          <w:b/>
          <w:sz w:val="24"/>
          <w:highlight w:val="none"/>
        </w:rPr>
        <w:t>2.3 知识产权</w:t>
      </w:r>
      <w:bookmarkEnd w:id="445"/>
      <w:bookmarkEnd w:id="446"/>
      <w:bookmarkEnd w:id="447"/>
      <w:bookmarkEnd w:id="448"/>
      <w:bookmarkEnd w:id="449"/>
    </w:p>
    <w:p w14:paraId="7FA27433">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2.3.1 </w:t>
      </w:r>
      <w:r>
        <w:rPr>
          <w:rFonts w:hint="eastAsia" w:asciiTheme="minorEastAsia" w:hAnsiTheme="minorEastAsia" w:eastAsiaTheme="minorEastAsia"/>
          <w:sz w:val="24"/>
          <w:highlight w:val="none"/>
        </w:rPr>
        <w:t>乙</w:t>
      </w:r>
      <w:r>
        <w:rPr>
          <w:rFonts w:asciiTheme="minorEastAsia" w:hAnsiTheme="minorEastAsia" w:eastAsiaTheme="minorEastAsia"/>
          <w:sz w:val="24"/>
          <w:highlight w:val="none"/>
        </w:rPr>
        <w:t>方应保证</w:t>
      </w:r>
      <w:r>
        <w:rPr>
          <w:rFonts w:hint="eastAsia" w:asciiTheme="minorEastAsia" w:hAnsiTheme="minorEastAsia" w:eastAsiaTheme="minorEastAsia"/>
          <w:sz w:val="24"/>
          <w:highlight w:val="none"/>
        </w:rPr>
        <w:t>其提供的服务</w:t>
      </w:r>
      <w:r>
        <w:rPr>
          <w:rFonts w:asciiTheme="minorEastAsia" w:hAnsiTheme="minorEastAsia" w:eastAsiaTheme="minorEastAsia"/>
          <w:sz w:val="24"/>
          <w:highlight w:val="none"/>
        </w:rPr>
        <w:t>不受任何第三方提出的侵犯其著作权、商标权、专利权等知识产权方面的起诉</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如果任何第三方提出侵权</w:t>
      </w:r>
      <w:r>
        <w:rPr>
          <w:rFonts w:hint="eastAsia" w:asciiTheme="minorEastAsia" w:hAnsiTheme="minorEastAsia" w:eastAsiaTheme="minorEastAsia"/>
          <w:sz w:val="24"/>
          <w:highlight w:val="none"/>
        </w:rPr>
        <w:t>指控</w:t>
      </w:r>
      <w:r>
        <w:rPr>
          <w:rFonts w:asciiTheme="minorEastAsia" w:hAnsiTheme="minorEastAsia" w:eastAsiaTheme="minorEastAsia"/>
          <w:sz w:val="24"/>
          <w:highlight w:val="none"/>
        </w:rPr>
        <w:t>，那么乙方须与该第三方交涉并承担由此发生的一切责任、费用和赔偿</w:t>
      </w:r>
      <w:r>
        <w:rPr>
          <w:rFonts w:hint="eastAsia" w:asciiTheme="minorEastAsia" w:hAnsiTheme="minorEastAsia" w:eastAsiaTheme="minorEastAsia"/>
          <w:sz w:val="24"/>
          <w:highlight w:val="none"/>
        </w:rPr>
        <w:t>；</w:t>
      </w:r>
    </w:p>
    <w:p w14:paraId="2B1EED1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2.3.2 </w:t>
      </w:r>
      <w:r>
        <w:rPr>
          <w:rFonts w:hint="eastAsia" w:asciiTheme="minorEastAsia" w:hAnsiTheme="minorEastAsia" w:eastAsiaTheme="minorEastAsia"/>
          <w:sz w:val="24"/>
          <w:highlight w:val="none"/>
        </w:rPr>
        <w:t>合同涉及技术成果的归属和收益的分成办法的，</w:t>
      </w: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47772528">
      <w:pPr>
        <w:spacing w:line="560" w:lineRule="exact"/>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 xml:space="preserve">2.4 </w:t>
      </w:r>
      <w:r>
        <w:rPr>
          <w:rFonts w:hint="eastAsia" w:asciiTheme="minorEastAsia" w:hAnsiTheme="minorEastAsia" w:eastAsiaTheme="minorEastAsia"/>
          <w:b/>
          <w:sz w:val="24"/>
          <w:highlight w:val="none"/>
        </w:rPr>
        <w:t>履约检查和问题反馈</w:t>
      </w:r>
    </w:p>
    <w:p w14:paraId="73BA592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2.4.1甲方</w:t>
      </w:r>
      <w:r>
        <w:rPr>
          <w:rFonts w:hint="eastAsia" w:asciiTheme="minorEastAsia" w:hAnsiTheme="minorEastAsia" w:eastAsiaTheme="minorEastAsia"/>
          <w:sz w:val="24"/>
          <w:highlight w:val="none"/>
        </w:rPr>
        <w:t>有权</w:t>
      </w:r>
      <w:r>
        <w:rPr>
          <w:rFonts w:asciiTheme="minorEastAsia" w:hAnsiTheme="minorEastAsia" w:eastAsiaTheme="minorEastAsia"/>
          <w:sz w:val="24"/>
          <w:highlight w:val="none"/>
        </w:rPr>
        <w:t>在其认为必要时</w:t>
      </w:r>
      <w:r>
        <w:rPr>
          <w:rFonts w:hint="eastAsia" w:asciiTheme="minorEastAsia" w:hAnsiTheme="minorEastAsia" w:eastAsiaTheme="minorEastAsia"/>
          <w:sz w:val="24"/>
          <w:highlight w:val="none"/>
        </w:rPr>
        <w:t>，对乙方是否能够按照合同约定提供服务进行履约检查，以确保乙方所提供的服务能够依约满足甲方之项目需求，但不得因履约检查妨碍乙方的正常工作，乙方应予积极配合；</w:t>
      </w:r>
    </w:p>
    <w:p w14:paraId="04F142FB">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2.4.2 </w:t>
      </w:r>
      <w:r>
        <w:rPr>
          <w:rFonts w:hint="eastAsia" w:asciiTheme="minorEastAsia" w:hAnsiTheme="minorEastAsia" w:eastAsiaTheme="minorEastAsia"/>
          <w:sz w:val="24"/>
          <w:highlight w:val="none"/>
        </w:rPr>
        <w:t>合同履行期间，甲方有权将履行过程中出现的问题反馈给乙方，双方当事人应以书面形式约定需要完善和改进的内容。</w:t>
      </w:r>
    </w:p>
    <w:p w14:paraId="0EE7E9EC">
      <w:pPr>
        <w:spacing w:line="560" w:lineRule="exact"/>
        <w:ind w:firstLine="482" w:firstLineChars="200"/>
        <w:outlineLvl w:val="0"/>
        <w:rPr>
          <w:rFonts w:asciiTheme="minorEastAsia" w:hAnsiTheme="minorEastAsia" w:eastAsiaTheme="minorEastAsia"/>
          <w:b/>
          <w:sz w:val="24"/>
          <w:highlight w:val="none"/>
        </w:rPr>
      </w:pPr>
      <w:bookmarkStart w:id="450" w:name="_Toc32670"/>
      <w:bookmarkStart w:id="451" w:name="_Toc31233"/>
      <w:bookmarkStart w:id="452" w:name="_Toc15447"/>
      <w:bookmarkStart w:id="453" w:name="_Toc22011"/>
      <w:bookmarkStart w:id="454" w:name="_Toc26555"/>
      <w:r>
        <w:rPr>
          <w:rFonts w:asciiTheme="minorEastAsia" w:hAnsiTheme="minorEastAsia" w:eastAsiaTheme="minorEastAsia"/>
          <w:b/>
          <w:sz w:val="24"/>
          <w:highlight w:val="none"/>
        </w:rPr>
        <w:t>2.5 结算方式和付款条件</w:t>
      </w:r>
      <w:bookmarkEnd w:id="450"/>
      <w:bookmarkEnd w:id="451"/>
      <w:bookmarkEnd w:id="452"/>
      <w:bookmarkEnd w:id="453"/>
      <w:bookmarkEnd w:id="454"/>
    </w:p>
    <w:p w14:paraId="659848F1">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4C42403E">
      <w:pPr>
        <w:spacing w:line="560" w:lineRule="exact"/>
        <w:ind w:firstLine="482" w:firstLineChars="200"/>
        <w:outlineLvl w:val="0"/>
        <w:rPr>
          <w:rFonts w:asciiTheme="minorEastAsia" w:hAnsiTheme="minorEastAsia" w:eastAsiaTheme="minorEastAsia"/>
          <w:b/>
          <w:sz w:val="24"/>
          <w:highlight w:val="none"/>
        </w:rPr>
      </w:pPr>
      <w:bookmarkStart w:id="455" w:name="_Toc16163"/>
      <w:bookmarkStart w:id="456" w:name="_Toc13154"/>
      <w:bookmarkStart w:id="457" w:name="_Toc30507"/>
      <w:bookmarkStart w:id="458" w:name="_Toc18990"/>
      <w:bookmarkStart w:id="459" w:name="_Toc13467"/>
      <w:r>
        <w:rPr>
          <w:rFonts w:asciiTheme="minorEastAsia" w:hAnsiTheme="minorEastAsia" w:eastAsiaTheme="minorEastAsia"/>
          <w:b/>
          <w:sz w:val="24"/>
          <w:highlight w:val="none"/>
        </w:rPr>
        <w:t>2.6 技术资料和保密义务</w:t>
      </w:r>
      <w:bookmarkEnd w:id="455"/>
      <w:bookmarkEnd w:id="456"/>
      <w:bookmarkEnd w:id="457"/>
      <w:bookmarkEnd w:id="458"/>
      <w:bookmarkEnd w:id="459"/>
    </w:p>
    <w:p w14:paraId="6ABB10A1">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2.6.1 乙方有权依据合同约定和项目需要，向甲方了解有关情况，调阅有关资料等，甲方应予积极配合；</w:t>
      </w:r>
    </w:p>
    <w:p w14:paraId="6831853B">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2.6.2 </w:t>
      </w:r>
      <w:r>
        <w:rPr>
          <w:rFonts w:hint="eastAsia" w:asciiTheme="minorEastAsia" w:hAnsiTheme="minorEastAsia" w:eastAsiaTheme="minorEastAsia"/>
          <w:sz w:val="24"/>
          <w:highlight w:val="none"/>
        </w:rPr>
        <w:t>乙方有义务妥善保管和保护由甲方提供的前款信息和资料等；</w:t>
      </w:r>
    </w:p>
    <w:p w14:paraId="75B701EA">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2.6.3 </w:t>
      </w:r>
      <w:r>
        <w:rPr>
          <w:rFonts w:hint="eastAsia" w:asciiTheme="minorEastAsia" w:hAnsiTheme="minorEastAsia" w:eastAsiaTheme="minorEastAsia"/>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highlight w:val="none"/>
        </w:rPr>
        <w:t>技术情报</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技术资料</w:t>
      </w:r>
      <w:r>
        <w:rPr>
          <w:rFonts w:hint="eastAsia" w:asciiTheme="minorEastAsia" w:hAnsiTheme="minorEastAsia" w:eastAsiaTheme="minorEastAsia"/>
          <w:sz w:val="24"/>
          <w:highlight w:val="none"/>
        </w:rPr>
        <w:t>、商业秘密和商业信息等，并采取一切合理和必要措施和方式防止任何第三方接触到对方当事人的上述保密信息和资料。</w:t>
      </w:r>
    </w:p>
    <w:p w14:paraId="7CD2E2AE">
      <w:pPr>
        <w:spacing w:line="560" w:lineRule="exact"/>
        <w:ind w:firstLine="482" w:firstLineChars="200"/>
        <w:outlineLvl w:val="0"/>
        <w:rPr>
          <w:rFonts w:asciiTheme="minorEastAsia" w:hAnsiTheme="minorEastAsia" w:eastAsiaTheme="minorEastAsia"/>
          <w:b/>
          <w:sz w:val="24"/>
          <w:highlight w:val="none"/>
        </w:rPr>
      </w:pPr>
      <w:bookmarkStart w:id="460" w:name="_Toc19069"/>
      <w:r>
        <w:rPr>
          <w:rFonts w:asciiTheme="minorEastAsia" w:hAnsiTheme="minorEastAsia" w:eastAsiaTheme="minorEastAsia"/>
          <w:b/>
          <w:sz w:val="24"/>
          <w:highlight w:val="none"/>
        </w:rPr>
        <w:t xml:space="preserve">2.7 </w:t>
      </w:r>
      <w:r>
        <w:rPr>
          <w:rFonts w:hint="eastAsia" w:asciiTheme="minorEastAsia" w:hAnsiTheme="minorEastAsia" w:eastAsiaTheme="minorEastAsia"/>
          <w:b/>
          <w:sz w:val="24"/>
          <w:highlight w:val="none"/>
        </w:rPr>
        <w:t>质量保证</w:t>
      </w:r>
      <w:bookmarkEnd w:id="460"/>
    </w:p>
    <w:p w14:paraId="75E00BE9">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2.7.1 </w:t>
      </w:r>
      <w:r>
        <w:rPr>
          <w:rFonts w:hint="eastAsia" w:asciiTheme="minorEastAsia" w:hAnsiTheme="minorEastAsia" w:eastAsiaTheme="minorEastAsia"/>
          <w:sz w:val="24"/>
          <w:highlight w:val="none"/>
        </w:rPr>
        <w:t>乙方应建立和完善履行合同的内部质量保证体系，并提供相关内部规章制度给甲方，以便甲方进行监督检查；</w:t>
      </w:r>
    </w:p>
    <w:p w14:paraId="7A58E675">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2.7.2 </w:t>
      </w:r>
      <w:r>
        <w:rPr>
          <w:rFonts w:hint="eastAsia" w:asciiTheme="minorEastAsia" w:hAnsiTheme="minorEastAsia" w:eastAsiaTheme="minorEastAsia"/>
          <w:sz w:val="24"/>
          <w:highlight w:val="none"/>
        </w:rPr>
        <w:t>乙方应保证履行合同的人员数量和素质、软件和硬件设备的配置、场地、环境和设施等满足全面履行合同的要求，并应接受甲方的监督检查。</w:t>
      </w:r>
    </w:p>
    <w:p w14:paraId="47901181">
      <w:pPr>
        <w:spacing w:line="560" w:lineRule="exact"/>
        <w:ind w:firstLine="482" w:firstLineChars="200"/>
        <w:outlineLvl w:val="0"/>
        <w:rPr>
          <w:rFonts w:asciiTheme="minorEastAsia" w:hAnsiTheme="minorEastAsia" w:eastAsiaTheme="minorEastAsia"/>
          <w:b/>
          <w:sz w:val="24"/>
          <w:highlight w:val="none"/>
        </w:rPr>
      </w:pPr>
      <w:bookmarkStart w:id="461" w:name="_Toc22267"/>
      <w:r>
        <w:rPr>
          <w:rFonts w:asciiTheme="minorEastAsia" w:hAnsiTheme="minorEastAsia" w:eastAsiaTheme="minorEastAsia"/>
          <w:b/>
          <w:sz w:val="24"/>
          <w:highlight w:val="none"/>
        </w:rPr>
        <w:t xml:space="preserve">2.8 </w:t>
      </w:r>
      <w:r>
        <w:rPr>
          <w:rFonts w:hint="eastAsia" w:asciiTheme="minorEastAsia" w:hAnsiTheme="minorEastAsia" w:eastAsiaTheme="minorEastAsia"/>
          <w:b/>
          <w:sz w:val="24"/>
          <w:highlight w:val="none"/>
        </w:rPr>
        <w:t>延迟履行</w:t>
      </w:r>
      <w:bookmarkEnd w:id="461"/>
    </w:p>
    <w:p w14:paraId="01D3251C">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在合同履行过程中，如果乙方遇到不能按时</w:t>
      </w:r>
      <w:r>
        <w:rPr>
          <w:rFonts w:hint="eastAsia" w:asciiTheme="minorEastAsia" w:hAnsiTheme="minorEastAsia" w:eastAsiaTheme="minorEastAsia"/>
          <w:sz w:val="24"/>
          <w:highlight w:val="none"/>
        </w:rPr>
        <w:t>提供服务</w:t>
      </w:r>
      <w:r>
        <w:rPr>
          <w:rFonts w:asciiTheme="minorEastAsia" w:hAnsiTheme="minorEastAsia" w:eastAsiaTheme="minorEastAsia"/>
          <w:sz w:val="24"/>
          <w:highlight w:val="none"/>
        </w:rPr>
        <w:t>的情况，应及时以书面形式将不能按时</w:t>
      </w:r>
      <w:r>
        <w:rPr>
          <w:rFonts w:hint="eastAsia" w:asciiTheme="minorEastAsia" w:hAnsiTheme="minorEastAsia" w:eastAsiaTheme="minorEastAsia"/>
          <w:sz w:val="24"/>
          <w:highlight w:val="none"/>
        </w:rPr>
        <w:t>提供服务</w:t>
      </w:r>
      <w:r>
        <w:rPr>
          <w:rFonts w:asciiTheme="minorEastAsia" w:hAnsiTheme="minorEastAsia" w:eastAsiaTheme="minorEastAsia"/>
          <w:sz w:val="24"/>
          <w:highlight w:val="none"/>
        </w:rPr>
        <w:t>的理由、预期延误时间通知甲方</w:t>
      </w:r>
      <w:r>
        <w:rPr>
          <w:rFonts w:hint="eastAsia" w:asciiTheme="minorEastAsia" w:hAnsiTheme="minorEastAsia" w:eastAsiaTheme="minorEastAsia"/>
          <w:sz w:val="24"/>
          <w:highlight w:val="none"/>
        </w:rPr>
        <w:t>；甲</w:t>
      </w:r>
      <w:r>
        <w:rPr>
          <w:rFonts w:asciiTheme="minorEastAsia" w:hAnsiTheme="minorEastAsia" w:eastAsiaTheme="minorEastAsia"/>
          <w:sz w:val="24"/>
          <w:highlight w:val="none"/>
        </w:rPr>
        <w:t>方收到乙方通知后，认为其理由正当的，可以书面形式酌情同意乙方可以延长</w:t>
      </w:r>
      <w:r>
        <w:rPr>
          <w:rFonts w:hint="eastAsia" w:asciiTheme="minorEastAsia" w:hAnsiTheme="minorEastAsia" w:eastAsiaTheme="minorEastAsia"/>
          <w:sz w:val="24"/>
          <w:highlight w:val="none"/>
        </w:rPr>
        <w:t>履行</w:t>
      </w:r>
      <w:r>
        <w:rPr>
          <w:rFonts w:asciiTheme="minorEastAsia" w:hAnsiTheme="minorEastAsia" w:eastAsiaTheme="minorEastAsia"/>
          <w:sz w:val="24"/>
          <w:highlight w:val="none"/>
        </w:rPr>
        <w:t>的具体时间。</w:t>
      </w:r>
    </w:p>
    <w:p w14:paraId="5700EA62">
      <w:pPr>
        <w:spacing w:line="560" w:lineRule="exact"/>
        <w:ind w:firstLine="482" w:firstLineChars="200"/>
        <w:outlineLvl w:val="0"/>
        <w:rPr>
          <w:rFonts w:asciiTheme="minorEastAsia" w:hAnsiTheme="minorEastAsia" w:eastAsiaTheme="minorEastAsia"/>
          <w:b/>
          <w:sz w:val="24"/>
          <w:highlight w:val="none"/>
        </w:rPr>
      </w:pPr>
      <w:bookmarkStart w:id="462" w:name="_Toc10611"/>
      <w:r>
        <w:rPr>
          <w:rFonts w:asciiTheme="minorEastAsia" w:hAnsiTheme="minorEastAsia" w:eastAsiaTheme="minorEastAsia"/>
          <w:b/>
          <w:sz w:val="24"/>
          <w:highlight w:val="none"/>
        </w:rPr>
        <w:t xml:space="preserve">2.9 </w:t>
      </w:r>
      <w:r>
        <w:rPr>
          <w:rFonts w:hint="eastAsia" w:asciiTheme="minorEastAsia" w:hAnsiTheme="minorEastAsia" w:eastAsiaTheme="minorEastAsia"/>
          <w:b/>
          <w:sz w:val="24"/>
          <w:highlight w:val="none"/>
        </w:rPr>
        <w:t>合同变更</w:t>
      </w:r>
      <w:bookmarkEnd w:id="462"/>
    </w:p>
    <w:p w14:paraId="0B5EFE90">
      <w:pPr>
        <w:spacing w:line="5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合同继续履行将损害国家利益和社会公共利益的，双方当事人应当以书面形式变更合同。有过错的一方应当承担赔偿责任，双方当事人都有过错的，各自承担相应的责任。</w:t>
      </w:r>
    </w:p>
    <w:p w14:paraId="2CDADC3F">
      <w:pPr>
        <w:spacing w:line="560" w:lineRule="exact"/>
        <w:ind w:firstLine="482" w:firstLineChars="200"/>
        <w:outlineLvl w:val="0"/>
        <w:rPr>
          <w:rFonts w:asciiTheme="minorEastAsia" w:hAnsiTheme="minorEastAsia" w:eastAsiaTheme="minorEastAsia"/>
          <w:b/>
          <w:sz w:val="24"/>
          <w:highlight w:val="none"/>
        </w:rPr>
      </w:pPr>
      <w:bookmarkStart w:id="463" w:name="_Toc10663"/>
      <w:bookmarkStart w:id="464" w:name="_Toc42"/>
      <w:bookmarkStart w:id="465" w:name="_Toc21830"/>
      <w:bookmarkStart w:id="466" w:name="_Toc26689"/>
      <w:bookmarkStart w:id="467" w:name="_Toc23368"/>
      <w:r>
        <w:rPr>
          <w:rFonts w:asciiTheme="minorEastAsia" w:hAnsiTheme="minorEastAsia" w:eastAsiaTheme="minorEastAsia"/>
          <w:b/>
          <w:sz w:val="24"/>
          <w:highlight w:val="none"/>
        </w:rPr>
        <w:t>2.10 合同转让和分包</w:t>
      </w:r>
      <w:bookmarkEnd w:id="463"/>
      <w:bookmarkEnd w:id="464"/>
      <w:bookmarkEnd w:id="465"/>
      <w:bookmarkEnd w:id="466"/>
      <w:bookmarkEnd w:id="467"/>
    </w:p>
    <w:p w14:paraId="7439535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合同的权利义务依法不</w:t>
      </w:r>
      <w:r>
        <w:rPr>
          <w:rFonts w:hint="eastAsia" w:asciiTheme="minorEastAsia" w:hAnsiTheme="minorEastAsia" w:eastAsiaTheme="minorEastAsia"/>
          <w:sz w:val="24"/>
          <w:highlight w:val="none"/>
        </w:rPr>
        <w:t>得</w:t>
      </w:r>
      <w:r>
        <w:rPr>
          <w:rFonts w:asciiTheme="minorEastAsia" w:hAnsiTheme="minorEastAsia" w:eastAsiaTheme="minorEastAsia"/>
          <w:sz w:val="24"/>
          <w:highlight w:val="none"/>
        </w:rPr>
        <w:t>转让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但经甲方</w:t>
      </w:r>
      <w:r>
        <w:rPr>
          <w:rFonts w:hint="eastAsia" w:asciiTheme="minorEastAsia" w:hAnsiTheme="minorEastAsia" w:eastAsiaTheme="minorEastAsia"/>
          <w:sz w:val="24"/>
          <w:highlight w:val="none"/>
        </w:rPr>
        <w:t>同意，乙方可以依法采取分包方式履行合同，即：依法可以</w:t>
      </w:r>
      <w:r>
        <w:rPr>
          <w:rFonts w:asciiTheme="minorEastAsia" w:hAnsiTheme="minorEastAsia" w:eastAsiaTheme="minorEastAsia"/>
          <w:sz w:val="24"/>
          <w:highlight w:val="none"/>
        </w:rPr>
        <w:t>将合同项下的部分非主体、非关键性工作分包给他人完成</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接受分包的人应当具备相应的资格条件，并不得再次分包</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且乙方应就分包项目向甲方负责</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并</w:t>
      </w:r>
      <w:r>
        <w:rPr>
          <w:rFonts w:hint="eastAsia" w:asciiTheme="minorEastAsia" w:hAnsiTheme="minorEastAsia" w:eastAsiaTheme="minorEastAsia"/>
          <w:sz w:val="24"/>
          <w:highlight w:val="none"/>
        </w:rPr>
        <w:t>与分包供应商就分包项目向甲方承担连带责任。</w:t>
      </w:r>
    </w:p>
    <w:p w14:paraId="07DBC31A">
      <w:pPr>
        <w:spacing w:line="560" w:lineRule="exact"/>
        <w:ind w:firstLine="482" w:firstLineChars="200"/>
        <w:outlineLvl w:val="0"/>
        <w:rPr>
          <w:rFonts w:asciiTheme="minorEastAsia" w:hAnsiTheme="minorEastAsia" w:eastAsiaTheme="minorEastAsia"/>
          <w:b/>
          <w:sz w:val="24"/>
          <w:highlight w:val="none"/>
        </w:rPr>
      </w:pPr>
      <w:bookmarkStart w:id="468" w:name="_Toc14371"/>
      <w:bookmarkStart w:id="469" w:name="_Toc26633"/>
      <w:bookmarkStart w:id="470" w:name="_Toc25571"/>
      <w:bookmarkStart w:id="471" w:name="_Toc4720"/>
      <w:bookmarkStart w:id="472" w:name="_Toc32494"/>
      <w:r>
        <w:rPr>
          <w:rFonts w:asciiTheme="minorEastAsia" w:hAnsiTheme="minorEastAsia" w:eastAsiaTheme="minorEastAsia"/>
          <w:b/>
          <w:sz w:val="24"/>
          <w:highlight w:val="none"/>
        </w:rPr>
        <w:t>2.11 不可抗力</w:t>
      </w:r>
      <w:bookmarkEnd w:id="468"/>
      <w:bookmarkEnd w:id="469"/>
      <w:bookmarkEnd w:id="470"/>
      <w:bookmarkEnd w:id="471"/>
      <w:bookmarkEnd w:id="472"/>
    </w:p>
    <w:p w14:paraId="2F586640">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highlight w:val="none"/>
        </w:rPr>
        <w:t>；</w:t>
      </w:r>
    </w:p>
    <w:p w14:paraId="254B8117">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2.11.2 </w:t>
      </w:r>
      <w:r>
        <w:rPr>
          <w:rFonts w:hint="eastAsia" w:asciiTheme="minorEastAsia" w:hAnsiTheme="minorEastAsia" w:eastAsiaTheme="minorEastAsia"/>
          <w:sz w:val="24"/>
          <w:highlight w:val="none"/>
        </w:rPr>
        <w:t>因不可抗力致使不能实现合同目的的，当事人可以解除合同；</w:t>
      </w:r>
    </w:p>
    <w:p w14:paraId="3854D61E">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2.11.3 </w:t>
      </w:r>
      <w:r>
        <w:rPr>
          <w:rFonts w:hint="eastAsia" w:asciiTheme="minorEastAsia" w:hAnsiTheme="minorEastAsia" w:eastAsiaTheme="minorEastAsia"/>
          <w:sz w:val="24"/>
          <w:highlight w:val="none"/>
        </w:rPr>
        <w:t>因</w:t>
      </w:r>
      <w:r>
        <w:rPr>
          <w:rFonts w:asciiTheme="minorEastAsia" w:hAnsiTheme="minorEastAsia" w:eastAsiaTheme="minorEastAsia"/>
          <w:sz w:val="24"/>
          <w:highlight w:val="none"/>
        </w:rPr>
        <w:t>不可抗力致使合同有变更必要的，双方当事人应在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约定时间内以书面形式变更合同</w:t>
      </w:r>
      <w:r>
        <w:rPr>
          <w:rFonts w:hint="eastAsia" w:asciiTheme="minorEastAsia" w:hAnsiTheme="minorEastAsia" w:eastAsiaTheme="minorEastAsia"/>
          <w:sz w:val="24"/>
          <w:highlight w:val="none"/>
        </w:rPr>
        <w:t>；</w:t>
      </w:r>
    </w:p>
    <w:p w14:paraId="26ED32FE">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2.11.4受</w:t>
      </w:r>
      <w:r>
        <w:rPr>
          <w:rFonts w:hint="eastAsia" w:asciiTheme="minorEastAsia" w:hAnsiTheme="minorEastAsia" w:eastAsiaTheme="minorEastAsia"/>
          <w:sz w:val="24"/>
          <w:highlight w:val="none"/>
        </w:rPr>
        <w:t>不可抗力</w:t>
      </w:r>
      <w:r>
        <w:rPr>
          <w:rFonts w:asciiTheme="minorEastAsia" w:hAnsiTheme="minorEastAsia" w:eastAsiaTheme="minorEastAsia"/>
          <w:sz w:val="24"/>
          <w:highlight w:val="none"/>
        </w:rPr>
        <w:t>影响的一方在不可抗力发生后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约定时间内以书面形式通知</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rPr>
        <w:t>方当事人，并在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约定时间内，将有关部门出具的证明文件送达</w:t>
      </w:r>
      <w:r>
        <w:rPr>
          <w:rFonts w:hint="eastAsia" w:asciiTheme="minorEastAsia" w:hAnsiTheme="minorEastAsia" w:eastAsiaTheme="minorEastAsia"/>
          <w:sz w:val="24"/>
          <w:highlight w:val="none"/>
        </w:rPr>
        <w:t>对方当事人</w:t>
      </w:r>
      <w:r>
        <w:rPr>
          <w:rFonts w:asciiTheme="minorEastAsia" w:hAnsiTheme="minorEastAsia" w:eastAsiaTheme="minorEastAsia"/>
          <w:sz w:val="24"/>
          <w:highlight w:val="none"/>
        </w:rPr>
        <w:t>。</w:t>
      </w:r>
    </w:p>
    <w:p w14:paraId="54E115EC">
      <w:pPr>
        <w:spacing w:line="560" w:lineRule="exact"/>
        <w:ind w:firstLine="482" w:firstLineChars="200"/>
        <w:outlineLvl w:val="0"/>
        <w:rPr>
          <w:rFonts w:asciiTheme="minorEastAsia" w:hAnsiTheme="minorEastAsia" w:eastAsiaTheme="minorEastAsia"/>
          <w:b/>
          <w:sz w:val="24"/>
          <w:highlight w:val="none"/>
        </w:rPr>
      </w:pPr>
      <w:bookmarkStart w:id="473" w:name="_Toc24465"/>
      <w:bookmarkStart w:id="474" w:name="_Toc3638"/>
      <w:bookmarkStart w:id="475" w:name="_Toc25783"/>
      <w:bookmarkStart w:id="476" w:name="_Toc14115"/>
      <w:bookmarkStart w:id="477" w:name="_Toc23854"/>
      <w:r>
        <w:rPr>
          <w:rFonts w:asciiTheme="minorEastAsia" w:hAnsiTheme="minorEastAsia" w:eastAsiaTheme="minorEastAsia"/>
          <w:b/>
          <w:sz w:val="24"/>
          <w:highlight w:val="none"/>
        </w:rPr>
        <w:t>2.12 税费</w:t>
      </w:r>
      <w:bookmarkEnd w:id="473"/>
      <w:bookmarkEnd w:id="474"/>
      <w:bookmarkEnd w:id="475"/>
      <w:bookmarkEnd w:id="476"/>
      <w:bookmarkEnd w:id="477"/>
    </w:p>
    <w:p w14:paraId="73B37D6C">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与合同有关的一切税费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均按照中华人民共和国法律的相关规定缴纳。</w:t>
      </w:r>
    </w:p>
    <w:p w14:paraId="46ACD72C">
      <w:pPr>
        <w:spacing w:line="560" w:lineRule="exact"/>
        <w:ind w:firstLine="482" w:firstLineChars="200"/>
        <w:outlineLvl w:val="0"/>
        <w:rPr>
          <w:rFonts w:asciiTheme="minorEastAsia" w:hAnsiTheme="minorEastAsia" w:eastAsiaTheme="minorEastAsia"/>
          <w:b/>
          <w:sz w:val="24"/>
          <w:highlight w:val="none"/>
        </w:rPr>
      </w:pPr>
      <w:bookmarkStart w:id="478" w:name="_Toc14814"/>
      <w:bookmarkStart w:id="479" w:name="_Toc25525"/>
      <w:bookmarkStart w:id="480" w:name="_Toc30105"/>
      <w:bookmarkStart w:id="481" w:name="_Toc7315"/>
      <w:bookmarkStart w:id="482" w:name="_Toc26883"/>
      <w:r>
        <w:rPr>
          <w:rFonts w:asciiTheme="minorEastAsia" w:hAnsiTheme="minorEastAsia" w:eastAsiaTheme="minorEastAsia"/>
          <w:b/>
          <w:sz w:val="24"/>
          <w:highlight w:val="none"/>
        </w:rPr>
        <w:t>2.13 乙方破产</w:t>
      </w:r>
      <w:bookmarkEnd w:id="478"/>
      <w:bookmarkEnd w:id="479"/>
      <w:bookmarkEnd w:id="480"/>
      <w:bookmarkEnd w:id="481"/>
      <w:bookmarkEnd w:id="482"/>
    </w:p>
    <w:p w14:paraId="1F6CAAEE">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sz w:val="24"/>
          <w:highlight w:val="none"/>
        </w:rPr>
        <w:t>，但合同的</w:t>
      </w:r>
      <w:r>
        <w:rPr>
          <w:rFonts w:asciiTheme="minorEastAsia" w:hAnsiTheme="minorEastAsia" w:eastAsiaTheme="minorEastAsia"/>
          <w:sz w:val="24"/>
          <w:highlight w:val="none"/>
        </w:rPr>
        <w:t>终止不损害或不影响甲方已经采取或将要采取的任何要求乙方支付违约金</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赔偿损失等的行动或补救措施的权利</w:t>
      </w:r>
      <w:r>
        <w:rPr>
          <w:rFonts w:hint="eastAsia" w:asciiTheme="minorEastAsia" w:hAnsiTheme="minorEastAsia" w:eastAsiaTheme="minorEastAsia"/>
          <w:sz w:val="24"/>
          <w:highlight w:val="none"/>
        </w:rPr>
        <w:t>。</w:t>
      </w:r>
    </w:p>
    <w:p w14:paraId="614DD081">
      <w:pPr>
        <w:spacing w:line="560" w:lineRule="exact"/>
        <w:ind w:firstLine="482" w:firstLineChars="200"/>
        <w:outlineLvl w:val="0"/>
        <w:rPr>
          <w:rFonts w:asciiTheme="minorEastAsia" w:hAnsiTheme="minorEastAsia" w:eastAsiaTheme="minorEastAsia"/>
          <w:b/>
          <w:sz w:val="24"/>
          <w:highlight w:val="none"/>
        </w:rPr>
      </w:pPr>
      <w:bookmarkStart w:id="483" w:name="_Toc23323"/>
      <w:bookmarkStart w:id="484" w:name="_Toc2016"/>
      <w:bookmarkStart w:id="485" w:name="_Toc1123"/>
      <w:r>
        <w:rPr>
          <w:rFonts w:asciiTheme="minorEastAsia" w:hAnsiTheme="minorEastAsia" w:eastAsiaTheme="minorEastAsia"/>
          <w:b/>
          <w:sz w:val="24"/>
          <w:highlight w:val="none"/>
        </w:rPr>
        <w:t>2.14 合同中止、终止</w:t>
      </w:r>
      <w:bookmarkEnd w:id="483"/>
      <w:bookmarkEnd w:id="484"/>
      <w:bookmarkEnd w:id="485"/>
    </w:p>
    <w:p w14:paraId="69ED052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2.14.1 </w:t>
      </w:r>
      <w:r>
        <w:rPr>
          <w:rFonts w:hint="eastAsia" w:asciiTheme="minorEastAsia" w:hAnsiTheme="minorEastAsia" w:eastAsiaTheme="minorEastAsia"/>
          <w:sz w:val="24"/>
          <w:highlight w:val="none"/>
        </w:rPr>
        <w:t>双方当事人不得擅自中止或者终止合同；</w:t>
      </w:r>
    </w:p>
    <w:p w14:paraId="6824C1A7">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2.14.2合同继续履行将损害国家利益和社会公共利益的，双方当事人应当中止或者终止合同。有过错的一方应当承担赔偿责任，双方当事人都有过错的，各自承担相应的责任。</w:t>
      </w:r>
    </w:p>
    <w:p w14:paraId="33932EF0">
      <w:pPr>
        <w:spacing w:line="560" w:lineRule="exact"/>
        <w:ind w:firstLine="482" w:firstLineChars="200"/>
        <w:outlineLvl w:val="0"/>
        <w:rPr>
          <w:rFonts w:asciiTheme="minorEastAsia" w:hAnsiTheme="minorEastAsia" w:eastAsiaTheme="minorEastAsia"/>
          <w:b/>
          <w:sz w:val="24"/>
          <w:highlight w:val="none"/>
        </w:rPr>
      </w:pPr>
      <w:bookmarkStart w:id="486" w:name="_Toc14525"/>
      <w:bookmarkStart w:id="487" w:name="_Toc17363"/>
      <w:bookmarkStart w:id="488" w:name="_Toc1969"/>
      <w:r>
        <w:rPr>
          <w:rFonts w:asciiTheme="minorEastAsia" w:hAnsiTheme="minorEastAsia" w:eastAsiaTheme="minorEastAsia"/>
          <w:b/>
          <w:sz w:val="24"/>
          <w:highlight w:val="none"/>
        </w:rPr>
        <w:t>2.15 检验和验收</w:t>
      </w:r>
      <w:bookmarkEnd w:id="486"/>
      <w:bookmarkEnd w:id="487"/>
      <w:bookmarkEnd w:id="488"/>
    </w:p>
    <w:p w14:paraId="339B8BEB">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2.15.1 </w:t>
      </w:r>
      <w:r>
        <w:rPr>
          <w:rFonts w:hint="eastAsia" w:asciiTheme="minorEastAsia" w:hAnsiTheme="minorEastAsia" w:eastAsiaTheme="minorEastAsia"/>
          <w:sz w:val="24"/>
          <w:highlight w:val="none"/>
        </w:rPr>
        <w:t>乙方按照</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的约定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定期提交服务报告</w:t>
      </w:r>
      <w:r>
        <w:rPr>
          <w:rFonts w:hint="eastAsia" w:asciiTheme="minorEastAsia" w:hAnsiTheme="minorEastAsia" w:eastAsiaTheme="minorEastAsia"/>
          <w:sz w:val="24"/>
          <w:highlight w:val="none"/>
        </w:rPr>
        <w:t>，甲方按照</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的约定进行定期验收</w:t>
      </w:r>
      <w:r>
        <w:rPr>
          <w:rFonts w:hint="eastAsia" w:asciiTheme="minorEastAsia" w:hAnsiTheme="minorEastAsia" w:eastAsiaTheme="minorEastAsia"/>
          <w:sz w:val="24"/>
          <w:highlight w:val="none"/>
        </w:rPr>
        <w:t>；</w:t>
      </w:r>
    </w:p>
    <w:p w14:paraId="0D3F9864">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2.15.2 </w:t>
      </w:r>
      <w:r>
        <w:rPr>
          <w:rFonts w:hint="eastAsia" w:asciiTheme="minorEastAsia" w:hAnsiTheme="minorEastAsia" w:eastAsiaTheme="minorEastAsia"/>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D639CE8">
      <w:pPr>
        <w:tabs>
          <w:tab w:val="left" w:pos="360"/>
          <w:tab w:val="left" w:pos="540"/>
          <w:tab w:val="left" w:pos="1080"/>
        </w:tabs>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2.15.3 </w:t>
      </w:r>
      <w:r>
        <w:rPr>
          <w:rFonts w:hint="eastAsia" w:asciiTheme="minorEastAsia" w:hAnsiTheme="minorEastAsia" w:eastAsiaTheme="minorEastAsia"/>
          <w:sz w:val="24"/>
          <w:highlight w:val="none"/>
        </w:rPr>
        <w:t>检验和验收标准、程序等具体内容以及前述验收书的效力详见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i/>
          <w:sz w:val="24"/>
          <w:highlight w:val="none"/>
        </w:rPr>
        <w:t>。</w:t>
      </w:r>
    </w:p>
    <w:p w14:paraId="2B3F8807">
      <w:pPr>
        <w:spacing w:line="560" w:lineRule="exact"/>
        <w:ind w:firstLine="482" w:firstLineChars="200"/>
        <w:outlineLvl w:val="0"/>
        <w:rPr>
          <w:rFonts w:asciiTheme="minorEastAsia" w:hAnsiTheme="minorEastAsia" w:eastAsiaTheme="minorEastAsia"/>
          <w:b/>
          <w:sz w:val="24"/>
          <w:highlight w:val="none"/>
        </w:rPr>
      </w:pPr>
      <w:bookmarkStart w:id="489" w:name="_Toc25198"/>
      <w:bookmarkStart w:id="490" w:name="_Toc12666"/>
      <w:bookmarkStart w:id="491" w:name="_Toc31892"/>
      <w:bookmarkStart w:id="492" w:name="_Toc9808"/>
      <w:bookmarkStart w:id="493" w:name="_Toc2308"/>
      <w:r>
        <w:rPr>
          <w:rFonts w:asciiTheme="minorEastAsia" w:hAnsiTheme="minorEastAsia" w:eastAsiaTheme="minorEastAsia"/>
          <w:b/>
          <w:sz w:val="24"/>
          <w:highlight w:val="none"/>
        </w:rPr>
        <w:t>2.16 通知和送达</w:t>
      </w:r>
      <w:bookmarkEnd w:id="489"/>
      <w:bookmarkEnd w:id="490"/>
      <w:bookmarkEnd w:id="491"/>
      <w:bookmarkEnd w:id="492"/>
      <w:bookmarkEnd w:id="493"/>
    </w:p>
    <w:p w14:paraId="0B9AB263">
      <w:pPr>
        <w:spacing w:line="560" w:lineRule="exact"/>
        <w:ind w:firstLine="480" w:firstLineChars="200"/>
        <w:rPr>
          <w:rFonts w:asciiTheme="minorEastAsia" w:hAnsiTheme="minorEastAsia" w:eastAsiaTheme="minorEastAsia"/>
          <w:sz w:val="24"/>
          <w:highlight w:val="none"/>
        </w:rPr>
      </w:pPr>
      <w:bookmarkStart w:id="494" w:name="_Toc18401"/>
      <w:bookmarkStart w:id="495" w:name="_Toc27674"/>
      <w:r>
        <w:rPr>
          <w:rFonts w:asciiTheme="minorEastAsia" w:hAnsiTheme="minorEastAsia" w:eastAsiaTheme="minorEastAsia"/>
          <w:sz w:val="24"/>
          <w:highlight w:val="none"/>
        </w:rPr>
        <w:t>2.17.1</w:t>
      </w:r>
      <w:r>
        <w:rPr>
          <w:rFonts w:hint="eastAsia" w:asciiTheme="minorEastAsia" w:hAnsiTheme="minorEastAsia" w:eastAsiaTheme="minorEastAsia"/>
          <w:sz w:val="24"/>
          <w:highlight w:val="none"/>
        </w:rPr>
        <w:t>任何一方因履行合同而以合同第一部分尾部所列明的传真或电子邮件</w:t>
      </w:r>
      <w:r>
        <w:rPr>
          <w:rFonts w:asciiTheme="minorEastAsia" w:hAnsiTheme="minorEastAsia" w:eastAsiaTheme="minorEastAsia"/>
          <w:sz w:val="24"/>
          <w:highlight w:val="non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发出的所有通知、文件、材料，均视为已向对方当事人送达；任何一方变更上述送达方式或者地址的，应于</w:t>
      </w:r>
      <w:r>
        <w:rPr>
          <w:rFonts w:asciiTheme="minorEastAsia" w:hAnsiTheme="minorEastAsia" w:eastAsiaTheme="minorEastAsia"/>
          <w:sz w:val="24"/>
          <w:highlight w:val="none"/>
          <w:u w:val="single"/>
        </w:rPr>
        <w:t>3</w:t>
      </w:r>
      <w:r>
        <w:rPr>
          <w:rFonts w:hint="eastAsia" w:asciiTheme="minorEastAsia" w:hAnsiTheme="minorEastAsia" w:eastAsiaTheme="minorEastAsia"/>
          <w:sz w:val="24"/>
          <w:highlight w:val="none"/>
        </w:rPr>
        <w:t>个工作日内书面通知对方当事人，在对方当事人收到有关变更通知之前，变更前的约定送达方式或者地址仍视为有效。</w:t>
      </w:r>
    </w:p>
    <w:p w14:paraId="0BDD3D23">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highlight w:val="none"/>
        </w:rPr>
        <w:t>的，邮件挂号寄出或者交邮之日之次日视为送达。</w:t>
      </w:r>
      <w:bookmarkEnd w:id="494"/>
      <w:bookmarkEnd w:id="495"/>
    </w:p>
    <w:p w14:paraId="0F6566A3">
      <w:pPr>
        <w:spacing w:line="560" w:lineRule="exact"/>
        <w:ind w:firstLine="482" w:firstLineChars="200"/>
        <w:outlineLvl w:val="0"/>
        <w:rPr>
          <w:rFonts w:asciiTheme="minorEastAsia" w:hAnsiTheme="minorEastAsia" w:eastAsiaTheme="minorEastAsia"/>
          <w:b/>
          <w:sz w:val="24"/>
          <w:highlight w:val="none"/>
        </w:rPr>
      </w:pPr>
      <w:bookmarkStart w:id="496" w:name="_Toc28906"/>
      <w:bookmarkStart w:id="497" w:name="_Toc20808"/>
      <w:bookmarkStart w:id="498" w:name="_Toc27644"/>
      <w:bookmarkStart w:id="499" w:name="_Toc12254"/>
      <w:bookmarkStart w:id="500" w:name="_Toc5063"/>
      <w:r>
        <w:rPr>
          <w:rFonts w:asciiTheme="minorEastAsia" w:hAnsiTheme="minorEastAsia" w:eastAsiaTheme="minorEastAsia"/>
          <w:b/>
          <w:sz w:val="24"/>
          <w:highlight w:val="none"/>
        </w:rPr>
        <w:t xml:space="preserve">2.17 </w:t>
      </w:r>
      <w:r>
        <w:rPr>
          <w:rFonts w:hint="eastAsia" w:asciiTheme="minorEastAsia" w:hAnsiTheme="minorEastAsia" w:eastAsiaTheme="minorEastAsia"/>
          <w:b/>
          <w:sz w:val="24"/>
          <w:highlight w:val="none"/>
        </w:rPr>
        <w:t>合同使用的文字和</w:t>
      </w:r>
      <w:r>
        <w:rPr>
          <w:rFonts w:asciiTheme="minorEastAsia" w:hAnsiTheme="minorEastAsia" w:eastAsiaTheme="minorEastAsia"/>
          <w:b/>
          <w:sz w:val="24"/>
          <w:highlight w:val="none"/>
        </w:rPr>
        <w:t>适用的法律</w:t>
      </w:r>
      <w:bookmarkEnd w:id="496"/>
      <w:bookmarkEnd w:id="497"/>
      <w:bookmarkEnd w:id="498"/>
      <w:bookmarkEnd w:id="499"/>
      <w:bookmarkEnd w:id="500"/>
    </w:p>
    <w:p w14:paraId="1216E328">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2.17.1 合同使用汉语书就</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变更和解释</w:t>
      </w:r>
      <w:r>
        <w:rPr>
          <w:rFonts w:hint="eastAsia" w:asciiTheme="minorEastAsia" w:hAnsiTheme="minorEastAsia" w:eastAsiaTheme="minorEastAsia"/>
          <w:sz w:val="24"/>
          <w:highlight w:val="none"/>
        </w:rPr>
        <w:t>；</w:t>
      </w:r>
    </w:p>
    <w:p w14:paraId="3E0C78DA">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2.17.2 </w:t>
      </w:r>
      <w:r>
        <w:rPr>
          <w:rFonts w:hint="eastAsia" w:asciiTheme="minorEastAsia" w:hAnsiTheme="minorEastAsia" w:eastAsiaTheme="minorEastAsia"/>
          <w:sz w:val="24"/>
          <w:highlight w:val="none"/>
        </w:rPr>
        <w:t>合同适用</w:t>
      </w:r>
      <w:r>
        <w:rPr>
          <w:rFonts w:asciiTheme="minorEastAsia" w:hAnsiTheme="minorEastAsia" w:eastAsiaTheme="minorEastAsia"/>
          <w:sz w:val="24"/>
          <w:highlight w:val="none"/>
        </w:rPr>
        <w:t>中华人民共和国法律。</w:t>
      </w:r>
    </w:p>
    <w:p w14:paraId="22F8BF77">
      <w:pPr>
        <w:spacing w:line="560" w:lineRule="exact"/>
        <w:ind w:firstLine="482" w:firstLineChars="200"/>
        <w:outlineLvl w:val="0"/>
        <w:rPr>
          <w:rFonts w:asciiTheme="minorEastAsia" w:hAnsiTheme="minorEastAsia" w:eastAsiaTheme="minorEastAsia"/>
          <w:b/>
          <w:sz w:val="24"/>
          <w:highlight w:val="none"/>
        </w:rPr>
      </w:pPr>
      <w:bookmarkStart w:id="501" w:name="_Toc27127"/>
      <w:bookmarkStart w:id="502" w:name="_Toc27403"/>
      <w:bookmarkStart w:id="503" w:name="_Toc22266"/>
      <w:bookmarkStart w:id="504" w:name="_Toc1492"/>
      <w:bookmarkStart w:id="505" w:name="_Toc30096"/>
      <w:r>
        <w:rPr>
          <w:rFonts w:asciiTheme="minorEastAsia" w:hAnsiTheme="minorEastAsia" w:eastAsiaTheme="minorEastAsia"/>
          <w:b/>
          <w:sz w:val="24"/>
          <w:highlight w:val="none"/>
        </w:rPr>
        <w:t>2.18 履约保证金</w:t>
      </w:r>
      <w:bookmarkEnd w:id="501"/>
      <w:bookmarkEnd w:id="502"/>
      <w:bookmarkEnd w:id="503"/>
      <w:bookmarkEnd w:id="504"/>
      <w:bookmarkEnd w:id="505"/>
    </w:p>
    <w:p w14:paraId="57997D87">
      <w:pPr>
        <w:pStyle w:val="959"/>
        <w:spacing w:before="0" w:beforeAutospacing="0" w:after="0" w:afterAutospacing="0" w:line="360" w:lineRule="auto"/>
        <w:ind w:firstLine="420"/>
        <w:rPr>
          <w:rFonts w:asciiTheme="minorEastAsia" w:hAnsiTheme="minorEastAsia" w:eastAsiaTheme="minorEastAsia"/>
          <w:highlight w:val="none"/>
        </w:rPr>
      </w:pPr>
      <w:r>
        <w:rPr>
          <w:rFonts w:asciiTheme="minorEastAsia" w:hAnsiTheme="minorEastAsia" w:eastAsiaTheme="minorEastAsia"/>
          <w:highlight w:val="none"/>
        </w:rPr>
        <w:t xml:space="preserve">2.18.1 </w:t>
      </w:r>
      <w:r>
        <w:rPr>
          <w:rFonts w:hint="eastAsia" w:asciiTheme="minorEastAsia" w:hAnsiTheme="minorEastAsia" w:eastAsiaTheme="minorEastAsia"/>
          <w:highlight w:val="none"/>
        </w:rPr>
        <w:t>采购文件要求乙方提交履约保证金的，乙方应按</w:t>
      </w:r>
      <w:r>
        <w:rPr>
          <w:rFonts w:hint="eastAsia" w:asciiTheme="minorEastAsia" w:hAnsiTheme="minorEastAsia" w:eastAsiaTheme="minorEastAsia"/>
          <w:b/>
          <w:i/>
          <w:highlight w:val="none"/>
          <w:u w:val="single"/>
        </w:rPr>
        <w:t>合同专用条款</w:t>
      </w:r>
      <w:r>
        <w:rPr>
          <w:rFonts w:hint="eastAsia" w:asciiTheme="minorEastAsia" w:hAnsiTheme="minorEastAsia" w:eastAsiaTheme="minorEastAsia"/>
          <w:highlight w:val="none"/>
        </w:rPr>
        <w:t>约定的方式，以支票、汇票、本票或者金融机构、担保机构出具的保函等非现金形式，提交不超过合同金额</w:t>
      </w:r>
      <w:r>
        <w:rPr>
          <w:rFonts w:asciiTheme="minorEastAsia" w:hAnsiTheme="minorEastAsia" w:eastAsiaTheme="minorEastAsia"/>
          <w:highlight w:val="none"/>
        </w:rPr>
        <w:t>1%的履约保证金；鼓励和支持乙方以银行、保险公司出具的保函形式提供履约保证</w:t>
      </w:r>
      <w:r>
        <w:rPr>
          <w:rFonts w:hint="eastAsia" w:asciiTheme="minorEastAsia" w:hAnsiTheme="minorEastAsia" w:eastAsiaTheme="minorEastAsia"/>
          <w:highlight w:val="none"/>
        </w:rPr>
        <w:t>，乙方以银行、保险公司出具保函形式提交履约保证金的，甲方不得拒收。</w:t>
      </w:r>
    </w:p>
    <w:p w14:paraId="2D86C446">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2.18.2  </w:t>
      </w:r>
      <w:r>
        <w:rPr>
          <w:rFonts w:hint="eastAsia" w:asciiTheme="minorEastAsia" w:hAnsiTheme="minorEastAsia" w:eastAsiaTheme="minorEastAsia"/>
          <w:sz w:val="24"/>
          <w:highlight w:val="none"/>
        </w:rPr>
        <w:t>甲方在项目验收结束后及时退还履约保证金。</w:t>
      </w:r>
      <w:r>
        <w:rPr>
          <w:rFonts w:hint="eastAsia" w:ascii="宋体" w:hAnsi="宋体" w:cs="宋体"/>
          <w:sz w:val="24"/>
          <w:highlight w:val="none"/>
        </w:rPr>
        <w:t>甲方在项目通过验收之日起</w:t>
      </w:r>
      <w:r>
        <w:rPr>
          <w:rFonts w:hint="eastAsia" w:ascii="宋体" w:hAnsi="宋体" w:cs="宋体"/>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sz w:val="24"/>
          <w:highlight w:val="none"/>
          <w:u w:val="single"/>
        </w:rPr>
        <w:t xml:space="preserve"> </w:t>
      </w:r>
      <w:r>
        <w:rPr>
          <w:rFonts w:hint="eastAsia" w:ascii="宋体" w:hAnsi="宋体" w:cs="宋体"/>
          <w:sz w:val="24"/>
          <w:highlight w:val="none"/>
        </w:rPr>
        <w:t>个工作日内将履约保证金退还乙方，逾期退还的，</w:t>
      </w:r>
      <w:r>
        <w:rPr>
          <w:rFonts w:hint="eastAsia" w:asciiTheme="minorEastAsia" w:hAnsiTheme="minorEastAsia" w:eastAsiaTheme="minorEastAsia"/>
          <w:sz w:val="24"/>
          <w:highlight w:val="none"/>
        </w:rPr>
        <w:t>乙方可要求甲方支付违约金，违约金按每迟延退还一日的应退还而未退还金额的</w:t>
      </w:r>
      <w:r>
        <w:rPr>
          <w:rFonts w:asciiTheme="minorEastAsia" w:hAnsiTheme="minorEastAsia" w:eastAsiaTheme="minorEastAsia"/>
          <w:sz w:val="24"/>
          <w:highlight w:val="none"/>
          <w:u w:val="single"/>
        </w:rPr>
        <w:t xml:space="preserve">  0.05  </w:t>
      </w:r>
      <w:r>
        <w:rPr>
          <w:rFonts w:asciiTheme="minorEastAsia" w:hAnsiTheme="minorEastAsia" w:eastAsiaTheme="minorEastAsia"/>
          <w:sz w:val="24"/>
          <w:highlight w:val="none"/>
        </w:rPr>
        <w:t>%计算，最高限额为本合同履约保证金的</w:t>
      </w:r>
      <w:r>
        <w:rPr>
          <w:rFonts w:asciiTheme="minorEastAsia" w:hAnsiTheme="minorEastAsia" w:eastAsiaTheme="minorEastAsia"/>
          <w:sz w:val="24"/>
          <w:highlight w:val="none"/>
          <w:u w:val="single"/>
        </w:rPr>
        <w:t xml:space="preserve">  20   </w:t>
      </w:r>
      <w:r>
        <w:rPr>
          <w:rFonts w:asciiTheme="minorEastAsia" w:hAnsiTheme="minorEastAsia" w:eastAsiaTheme="minorEastAsia"/>
          <w:sz w:val="24"/>
          <w:highlight w:val="none"/>
        </w:rPr>
        <w:t xml:space="preserve">%； </w:t>
      </w:r>
    </w:p>
    <w:p w14:paraId="17ACE275">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2.18.3 </w:t>
      </w:r>
      <w:r>
        <w:rPr>
          <w:rFonts w:hint="eastAsia" w:asciiTheme="minorEastAsia" w:hAnsiTheme="minorEastAsia" w:eastAsiaTheme="minorEastAsia"/>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901F8C4">
      <w:pPr>
        <w:spacing w:line="560" w:lineRule="exact"/>
        <w:ind w:firstLine="480" w:firstLineChars="200"/>
        <w:rPr>
          <w:rFonts w:asciiTheme="minorEastAsia" w:hAnsiTheme="minorEastAsia" w:eastAsiaTheme="minorEastAsia"/>
          <w:highlight w:val="none"/>
        </w:rPr>
      </w:pPr>
      <w:r>
        <w:rPr>
          <w:rFonts w:asciiTheme="minorEastAsia" w:hAnsiTheme="minorEastAsia" w:eastAsiaTheme="minorEastAsia"/>
          <w:sz w:val="24"/>
          <w:highlight w:val="none"/>
        </w:rPr>
        <w:t>2.18.4</w:t>
      </w:r>
      <w:r>
        <w:rPr>
          <w:rFonts w:hint="eastAsia" w:asciiTheme="minorEastAsia" w:hAnsiTheme="minorEastAsia" w:eastAsiaTheme="minorEastAsia"/>
          <w:sz w:val="24"/>
          <w:highlight w:val="none"/>
        </w:rPr>
        <w:t> 甲方</w:t>
      </w:r>
      <w:r>
        <w:rPr>
          <w:rFonts w:asciiTheme="minorEastAsia" w:hAnsiTheme="minorEastAsia" w:eastAsiaTheme="minorEastAsia"/>
          <w:sz w:val="24"/>
          <w:highlight w:val="none"/>
        </w:rPr>
        <w:t>在</w:t>
      </w:r>
      <w:r>
        <w:rPr>
          <w:rFonts w:hint="eastAsia" w:asciiTheme="minorEastAsia" w:hAnsiTheme="minorEastAsia" w:eastAsiaTheme="minorEastAsia"/>
          <w:sz w:val="24"/>
          <w:highlight w:val="none"/>
        </w:rPr>
        <w:t>乙方</w:t>
      </w:r>
      <w:r>
        <w:rPr>
          <w:rFonts w:asciiTheme="minorEastAsia" w:hAnsiTheme="minorEastAsia" w:eastAsiaTheme="minorEastAsia"/>
          <w:sz w:val="24"/>
          <w:highlight w:val="none"/>
        </w:rPr>
        <w:t>履行完合同约定义务事项后及时退还，延迟退还的，应当按照合同约定和法律规定承担相应的赔偿责任。</w:t>
      </w:r>
    </w:p>
    <w:p w14:paraId="64A451A4">
      <w:pPr>
        <w:spacing w:line="560" w:lineRule="exact"/>
        <w:ind w:firstLine="482" w:firstLineChars="200"/>
        <w:rPr>
          <w:rFonts w:asciiTheme="minorEastAsia" w:hAnsiTheme="minorEastAsia" w:eastAsiaTheme="minorEastAsia"/>
          <w:sz w:val="24"/>
          <w:highlight w:val="none"/>
        </w:rPr>
      </w:pPr>
      <w:r>
        <w:rPr>
          <w:rFonts w:asciiTheme="minorEastAsia" w:hAnsiTheme="minorEastAsia" w:eastAsiaTheme="minorEastAsia"/>
          <w:b/>
          <w:bCs/>
          <w:sz w:val="24"/>
          <w:highlight w:val="none"/>
        </w:rPr>
        <w:t>2.19</w:t>
      </w:r>
      <w:r>
        <w:rPr>
          <w:rFonts w:asciiTheme="minorEastAsia" w:hAnsiTheme="minorEastAsia" w:eastAsiaTheme="minorEastAsia"/>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highlight w:val="none"/>
        </w:rPr>
        <w:t>。</w:t>
      </w:r>
    </w:p>
    <w:p w14:paraId="102AE5C4">
      <w:pPr>
        <w:spacing w:line="560" w:lineRule="exact"/>
        <w:ind w:firstLine="482" w:firstLineChars="200"/>
        <w:rPr>
          <w:rFonts w:asciiTheme="minorEastAsia" w:hAnsiTheme="minorEastAsia" w:eastAsiaTheme="minorEastAsia"/>
          <w:b/>
          <w:sz w:val="24"/>
          <w:highlight w:val="none"/>
        </w:rPr>
      </w:pPr>
      <w:r>
        <w:rPr>
          <w:rFonts w:asciiTheme="minorEastAsia" w:hAnsiTheme="minorEastAsia" w:eastAsiaTheme="minorEastAsia"/>
          <w:b/>
          <w:sz w:val="24"/>
          <w:highlight w:val="none"/>
        </w:rPr>
        <w:t>2.20合同份数</w:t>
      </w:r>
    </w:p>
    <w:p w14:paraId="0F0C798D">
      <w:pPr>
        <w:spacing w:line="560" w:lineRule="exact"/>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合同份数按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每份均具有同等法律效力</w:t>
      </w:r>
      <w:r>
        <w:rPr>
          <w:rFonts w:hint="eastAsia" w:asciiTheme="minorEastAsia" w:hAnsiTheme="minorEastAsia" w:eastAsiaTheme="minorEastAsia"/>
          <w:sz w:val="24"/>
          <w:highlight w:val="none"/>
        </w:rPr>
        <w:t>。</w:t>
      </w:r>
    </w:p>
    <w:p w14:paraId="74ACB7A5">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sz w:val="24"/>
          <w:highlight w:val="none"/>
        </w:rPr>
      </w:pPr>
      <w:r>
        <w:rPr>
          <w:rFonts w:hint="eastAsia" w:ascii="宋体" w:hAnsi="宋体" w:cs="宋体"/>
          <w:kern w:val="0"/>
          <w:highlight w:val="none"/>
        </w:rPr>
        <w:br w:type="page"/>
      </w:r>
      <w:bookmarkStart w:id="506" w:name="_Toc331685784"/>
      <w:r>
        <w:rPr>
          <w:rFonts w:hint="eastAsia" w:ascii="宋体" w:hAnsi="宋体" w:cs="宋体"/>
          <w:b/>
          <w:sz w:val="24"/>
          <w:highlight w:val="none"/>
        </w:rPr>
        <w:t xml:space="preserve"> </w:t>
      </w:r>
      <w:bookmarkEnd w:id="506"/>
      <w:r>
        <w:rPr>
          <w:rFonts w:hint="eastAsia" w:ascii="宋体" w:hAnsi="宋体" w:cs="宋体"/>
          <w:b/>
          <w:sz w:val="24"/>
          <w:highlight w:val="none"/>
        </w:rPr>
        <w:t>第三部分  合同专用条款</w:t>
      </w:r>
    </w:p>
    <w:p w14:paraId="2D305D4E">
      <w:pPr>
        <w:keepNext w:val="0"/>
        <w:keepLines w:val="0"/>
        <w:pageBreakBefore w:val="0"/>
        <w:widowControl w:val="0"/>
        <w:kinsoku/>
        <w:wordWrap/>
        <w:overflowPunct/>
        <w:topLinePunct w:val="0"/>
        <w:autoSpaceDE/>
        <w:autoSpaceDN/>
        <w:bidi w:val="0"/>
        <w:adjustRightInd w:val="0"/>
        <w:snapToGrid/>
        <w:spacing w:line="360" w:lineRule="auto"/>
        <w:ind w:left="-420" w:leftChars="-200" w:right="-420" w:rightChars="-200" w:firstLine="480" w:firstLineChars="200"/>
        <w:textAlignment w:val="auto"/>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1D5EC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31B3DE7A">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rPr>
                <w:rFonts w:ascii="宋体" w:hAnsi="宋体" w:cs="宋体"/>
                <w:b/>
                <w:sz w:val="24"/>
                <w:highlight w:val="none"/>
              </w:rPr>
            </w:pPr>
            <w:r>
              <w:rPr>
                <w:rFonts w:hint="eastAsia" w:ascii="宋体" w:hAnsi="宋体" w:cs="宋体"/>
                <w:b/>
                <w:sz w:val="24"/>
                <w:highlight w:val="none"/>
              </w:rPr>
              <w:t>条款号</w:t>
            </w:r>
          </w:p>
        </w:tc>
        <w:tc>
          <w:tcPr>
            <w:tcW w:w="4533" w:type="pct"/>
            <w:vAlign w:val="center"/>
          </w:tcPr>
          <w:p w14:paraId="34318191">
            <w:pPr>
              <w:keepNext w:val="0"/>
              <w:keepLines w:val="0"/>
              <w:pageBreakBefore w:val="0"/>
              <w:widowControl w:val="0"/>
              <w:kinsoku/>
              <w:wordWrap/>
              <w:overflowPunct/>
              <w:topLinePunct w:val="0"/>
              <w:autoSpaceDE/>
              <w:autoSpaceDN/>
              <w:bidi w:val="0"/>
              <w:adjustRightInd w:val="0"/>
              <w:snapToGrid/>
              <w:spacing w:line="336" w:lineRule="auto"/>
              <w:jc w:val="center"/>
              <w:textAlignment w:val="auto"/>
              <w:rPr>
                <w:rFonts w:ascii="宋体" w:hAnsi="宋体" w:cs="宋体"/>
                <w:b/>
                <w:sz w:val="24"/>
                <w:highlight w:val="none"/>
              </w:rPr>
            </w:pPr>
            <w:r>
              <w:rPr>
                <w:rFonts w:hint="eastAsia" w:ascii="宋体" w:hAnsi="宋体" w:cs="宋体"/>
                <w:b/>
                <w:sz w:val="24"/>
                <w:highlight w:val="none"/>
              </w:rPr>
              <w:t>约定内容</w:t>
            </w:r>
          </w:p>
        </w:tc>
      </w:tr>
      <w:tr w14:paraId="67B52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1D05EA2D">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1.4.4</w:t>
            </w:r>
          </w:p>
        </w:tc>
        <w:tc>
          <w:tcPr>
            <w:tcW w:w="4533" w:type="pct"/>
            <w:vAlign w:val="center"/>
          </w:tcPr>
          <w:p w14:paraId="44180437">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sz w:val="24"/>
                <w:highlight w:val="none"/>
                <w:lang w:eastAsia="zh-CN"/>
              </w:rPr>
            </w:pPr>
            <w:r>
              <w:rPr>
                <w:rFonts w:hint="eastAsia" w:ascii="宋体" w:hAnsi="宋体" w:eastAsia="宋体" w:cs="宋体"/>
                <w:sz w:val="24"/>
                <w:szCs w:val="24"/>
              </w:rPr>
              <w:t>保险合同签订后以银行转账方式一次性付清。（中标单位提供正式发票）</w:t>
            </w:r>
          </w:p>
        </w:tc>
      </w:tr>
      <w:tr w14:paraId="20464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5462D1A">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 xml:space="preserve">1.5.1 </w:t>
            </w:r>
          </w:p>
        </w:tc>
        <w:tc>
          <w:tcPr>
            <w:tcW w:w="4533" w:type="pct"/>
            <w:vAlign w:val="center"/>
          </w:tcPr>
          <w:p w14:paraId="5EDD2648">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b w:val="0"/>
                <w:bCs/>
                <w:sz w:val="24"/>
                <w:szCs w:val="24"/>
                <w:lang w:eastAsia="zh-CN"/>
              </w:rPr>
              <w:t>服务期限</w:t>
            </w:r>
            <w:r>
              <w:rPr>
                <w:rFonts w:hint="eastAsia" w:ascii="宋体" w:hAnsi="宋体" w:eastAsia="宋体" w:cs="宋体"/>
                <w:b w:val="0"/>
                <w:bCs/>
                <w:color w:val="000000"/>
                <w:sz w:val="24"/>
                <w:szCs w:val="24"/>
                <w:highlight w:val="none"/>
                <w:lang w:val="en-US" w:eastAsia="zh-CN"/>
              </w:rPr>
              <w:t>两</w:t>
            </w:r>
            <w:r>
              <w:rPr>
                <w:rFonts w:hint="eastAsia" w:ascii="宋体" w:hAnsi="宋体" w:eastAsia="宋体" w:cs="宋体"/>
                <w:b w:val="0"/>
                <w:bCs/>
                <w:color w:val="000000"/>
                <w:sz w:val="24"/>
                <w:szCs w:val="24"/>
                <w:highlight w:val="none"/>
                <w:lang w:eastAsia="zh-CN"/>
              </w:rPr>
              <w:t>年</w:t>
            </w:r>
            <w:r>
              <w:rPr>
                <w:rFonts w:hint="eastAsia" w:ascii="宋体" w:hAnsi="宋体" w:eastAsia="宋体" w:cs="宋体"/>
                <w:b w:val="0"/>
                <w:bCs/>
                <w:sz w:val="24"/>
                <w:szCs w:val="24"/>
                <w:highlight w:val="none"/>
                <w:lang w:val="en-US" w:eastAsia="zh-CN"/>
              </w:rPr>
              <w:t>。</w:t>
            </w:r>
          </w:p>
        </w:tc>
      </w:tr>
      <w:tr w14:paraId="61CD2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5E47B22">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1.5.2</w:t>
            </w:r>
          </w:p>
        </w:tc>
        <w:tc>
          <w:tcPr>
            <w:tcW w:w="4533" w:type="pct"/>
            <w:vAlign w:val="center"/>
          </w:tcPr>
          <w:p w14:paraId="0E940703">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淳安县</w:t>
            </w:r>
            <w:r>
              <w:rPr>
                <w:rFonts w:hint="eastAsia" w:ascii="宋体" w:hAnsi="宋体" w:cs="宋体"/>
                <w:sz w:val="24"/>
                <w:highlight w:val="none"/>
              </w:rPr>
              <w:t>。</w:t>
            </w:r>
          </w:p>
        </w:tc>
      </w:tr>
      <w:tr w14:paraId="3D772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1ADD27C">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 xml:space="preserve">1.5.3 </w:t>
            </w:r>
          </w:p>
        </w:tc>
        <w:tc>
          <w:tcPr>
            <w:tcW w:w="4533" w:type="pct"/>
            <w:vAlign w:val="center"/>
          </w:tcPr>
          <w:p w14:paraId="37378F69">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按招标文件规定提供保险服务。</w:t>
            </w:r>
          </w:p>
        </w:tc>
      </w:tr>
      <w:tr w14:paraId="530C4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23BDBE">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1.6.7</w:t>
            </w:r>
          </w:p>
        </w:tc>
        <w:tc>
          <w:tcPr>
            <w:tcW w:w="4533" w:type="pct"/>
            <w:vAlign w:val="center"/>
          </w:tcPr>
          <w:p w14:paraId="15FC7D43">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eastAsia="宋体" w:cs="宋体"/>
                <w:kern w:val="2"/>
                <w:sz w:val="24"/>
                <w:szCs w:val="24"/>
                <w:highlight w:val="none"/>
                <w:lang w:val="en-US" w:eastAsia="zh-CN" w:bidi="ar-SA"/>
              </w:rPr>
            </w:pPr>
            <w:r>
              <w:rPr>
                <w:rFonts w:hint="eastAsia" w:ascii="宋体" w:hAnsi="宋体" w:cs="宋体"/>
                <w:sz w:val="24"/>
                <w:highlight w:val="none"/>
              </w:rPr>
              <w:t>/</w:t>
            </w:r>
          </w:p>
        </w:tc>
      </w:tr>
      <w:tr w14:paraId="7D5C9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3F03648C">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1.7.1</w:t>
            </w:r>
          </w:p>
        </w:tc>
        <w:tc>
          <w:tcPr>
            <w:tcW w:w="4533" w:type="pct"/>
            <w:vAlign w:val="center"/>
          </w:tcPr>
          <w:p w14:paraId="62C47FD2">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eastAsia="宋体" w:cs="宋体"/>
                <w:kern w:val="2"/>
                <w:sz w:val="24"/>
                <w:szCs w:val="24"/>
                <w:highlight w:val="none"/>
                <w:lang w:val="en-US" w:eastAsia="zh-CN" w:bidi="ar-SA"/>
              </w:rPr>
            </w:pPr>
            <w:r>
              <w:rPr>
                <w:rFonts w:hint="eastAsia" w:ascii="宋体" w:hAnsi="宋体" w:cs="宋体"/>
                <w:sz w:val="24"/>
                <w:highlight w:val="none"/>
              </w:rPr>
              <w:t>/</w:t>
            </w:r>
          </w:p>
        </w:tc>
      </w:tr>
      <w:tr w14:paraId="2105F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9A18ABD">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1.7.2</w:t>
            </w:r>
          </w:p>
        </w:tc>
        <w:tc>
          <w:tcPr>
            <w:tcW w:w="4533" w:type="pct"/>
            <w:vAlign w:val="center"/>
          </w:tcPr>
          <w:p w14:paraId="76A563DA">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eastAsia="宋体" w:cs="宋体"/>
                <w:kern w:val="2"/>
                <w:sz w:val="24"/>
                <w:szCs w:val="24"/>
                <w:highlight w:val="none"/>
                <w:lang w:val="en-US" w:eastAsia="zh-CN" w:bidi="ar-SA"/>
              </w:rPr>
            </w:pPr>
            <w:r>
              <w:rPr>
                <w:rFonts w:hint="eastAsia" w:ascii="宋体" w:hAnsi="宋体" w:eastAsia="宋体" w:cs="宋体"/>
                <w:color w:val="auto"/>
                <w:sz w:val="24"/>
                <w:highlight w:val="none"/>
                <w:lang w:val="zh-CN"/>
              </w:rPr>
              <w:t>向淳安县人民法院提起诉讼</w:t>
            </w:r>
          </w:p>
        </w:tc>
      </w:tr>
      <w:tr w14:paraId="7AAE4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45A14C0">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2.3.2</w:t>
            </w:r>
          </w:p>
        </w:tc>
        <w:tc>
          <w:tcPr>
            <w:tcW w:w="4533" w:type="pct"/>
            <w:vAlign w:val="center"/>
          </w:tcPr>
          <w:p w14:paraId="3DCC78E1">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根据《中华人民共和国民法典》等相关法律法规之规定</w:t>
            </w:r>
          </w:p>
        </w:tc>
      </w:tr>
      <w:tr w14:paraId="2E8C2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B24EB6F">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4533" w:type="pct"/>
            <w:vAlign w:val="center"/>
          </w:tcPr>
          <w:p w14:paraId="3526CBD3">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eastAsia" w:ascii="宋体" w:hAnsi="宋体" w:eastAsia="宋体" w:cs="宋体"/>
                <w:sz w:val="24"/>
                <w:highlight w:val="none"/>
                <w:lang w:eastAsia="zh-CN"/>
              </w:rPr>
            </w:pPr>
            <w:r>
              <w:rPr>
                <w:rFonts w:hint="eastAsia" w:ascii="宋体" w:hAnsi="宋体" w:eastAsia="宋体" w:cs="宋体"/>
                <w:sz w:val="24"/>
                <w:szCs w:val="24"/>
              </w:rPr>
              <w:t>保险合同签订后以银行转账方式一次性付清。（中标单位提供正式发票）</w:t>
            </w:r>
          </w:p>
        </w:tc>
      </w:tr>
      <w:tr w14:paraId="7F160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022168E">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4533" w:type="pct"/>
            <w:vAlign w:val="center"/>
          </w:tcPr>
          <w:p w14:paraId="2B848B79">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eastAsia="宋体" w:cs="宋体"/>
                <w:kern w:val="2"/>
                <w:sz w:val="24"/>
                <w:szCs w:val="24"/>
                <w:highlight w:val="none"/>
                <w:lang w:val="en-US" w:eastAsia="zh-CN" w:bidi="ar-SA"/>
              </w:rPr>
            </w:pPr>
            <w:r>
              <w:rPr>
                <w:rFonts w:hint="eastAsia" w:ascii="宋体" w:hAnsi="宋体" w:cs="宋体"/>
                <w:sz w:val="24"/>
                <w:highlight w:val="none"/>
              </w:rPr>
              <w:t>不可抗力发生之日起60日内</w:t>
            </w:r>
          </w:p>
        </w:tc>
      </w:tr>
      <w:tr w14:paraId="0A86A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22498456">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4533" w:type="pct"/>
            <w:vAlign w:val="center"/>
          </w:tcPr>
          <w:p w14:paraId="6CB56752">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eastAsia="宋体" w:cs="宋体"/>
                <w:kern w:val="2"/>
                <w:sz w:val="24"/>
                <w:szCs w:val="24"/>
                <w:highlight w:val="none"/>
                <w:lang w:val="en-US" w:eastAsia="zh-CN" w:bidi="ar-SA"/>
              </w:rPr>
            </w:pPr>
            <w:r>
              <w:rPr>
                <w:rFonts w:hint="eastAsia" w:ascii="宋体" w:hAnsi="宋体" w:cs="宋体"/>
                <w:sz w:val="24"/>
                <w:highlight w:val="none"/>
              </w:rPr>
              <w:t>受不可抗力影响的一方在不可抗力发生后，应在10个工作日内以书面形式通知对方当事人，并在不可抗力结束后30个工作日内，将有关部门出具的证明文件送达对方当事人。</w:t>
            </w:r>
          </w:p>
        </w:tc>
      </w:tr>
      <w:tr w14:paraId="716E1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CB6A0BF">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4533" w:type="pct"/>
            <w:vAlign w:val="top"/>
          </w:tcPr>
          <w:p w14:paraId="625F70A7">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10日</w:t>
            </w:r>
          </w:p>
        </w:tc>
      </w:tr>
      <w:tr w14:paraId="0FD9A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ED362A1">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4533" w:type="pct"/>
            <w:vAlign w:val="center"/>
          </w:tcPr>
          <w:p w14:paraId="55B1DD2A">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eastAsia="宋体" w:cs="宋体"/>
                <w:sz w:val="24"/>
                <w:szCs w:val="24"/>
                <w:highlight w:val="none"/>
              </w:rPr>
              <w:t>由采购人组成验收小组按相关标准进行验收，必要时邀请相关的专业人员或机构参与验收。结合本次采购文件和正式合同为依据进行。如不符要求一律按采购单位要求整改，直到符合要求为止，否则拒付货款，并扣</w:t>
            </w:r>
            <w:r>
              <w:rPr>
                <w:rFonts w:hint="eastAsia" w:ascii="宋体" w:hAnsi="宋体" w:eastAsia="宋体" w:cs="宋体"/>
                <w:sz w:val="24"/>
                <w:szCs w:val="24"/>
                <w:highlight w:val="none"/>
                <w:lang w:val="en-US" w:eastAsia="zh-CN"/>
              </w:rPr>
              <w:t>总价款5%的违约金。</w:t>
            </w:r>
          </w:p>
        </w:tc>
      </w:tr>
      <w:tr w14:paraId="6C208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DB01C71">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.1</w:t>
            </w:r>
          </w:p>
        </w:tc>
        <w:tc>
          <w:tcPr>
            <w:tcW w:w="4533" w:type="pct"/>
            <w:vAlign w:val="center"/>
          </w:tcPr>
          <w:p w14:paraId="18F6F95E">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本项目无需支付履约保证金。</w:t>
            </w:r>
          </w:p>
        </w:tc>
      </w:tr>
      <w:tr w14:paraId="3C2B7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60F81E53">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w:t>
            </w:r>
            <w:r>
              <w:rPr>
                <w:rFonts w:ascii="宋体" w:hAnsi="宋体" w:cs="宋体"/>
                <w:sz w:val="24"/>
                <w:highlight w:val="none"/>
              </w:rPr>
              <w:t>2</w:t>
            </w:r>
          </w:p>
        </w:tc>
        <w:tc>
          <w:tcPr>
            <w:tcW w:w="4533" w:type="pct"/>
            <w:vAlign w:val="center"/>
          </w:tcPr>
          <w:p w14:paraId="5519BE77">
            <w:pPr>
              <w:keepNext w:val="0"/>
              <w:keepLines w:val="0"/>
              <w:pageBreakBefore w:val="0"/>
              <w:widowControl w:val="0"/>
              <w:kinsoku/>
              <w:wordWrap/>
              <w:overflowPunct/>
              <w:topLinePunct w:val="0"/>
              <w:autoSpaceDE/>
              <w:autoSpaceDN/>
              <w:bidi w:val="0"/>
              <w:adjustRightInd w:val="0"/>
              <w:snapToGrid/>
              <w:spacing w:line="336" w:lineRule="auto"/>
              <w:textAlignment w:val="auto"/>
              <w:rPr>
                <w:rFonts w:hint="default"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w:t>
            </w:r>
          </w:p>
        </w:tc>
      </w:tr>
      <w:tr w14:paraId="76ACE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5C00C7C4">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2.20</w:t>
            </w:r>
          </w:p>
        </w:tc>
        <w:tc>
          <w:tcPr>
            <w:tcW w:w="4533" w:type="pct"/>
          </w:tcPr>
          <w:p w14:paraId="5F1A2ACE">
            <w:pPr>
              <w:keepNext w:val="0"/>
              <w:keepLines w:val="0"/>
              <w:pageBreakBefore w:val="0"/>
              <w:widowControl w:val="0"/>
              <w:kinsoku/>
              <w:wordWrap/>
              <w:overflowPunct/>
              <w:topLinePunct w:val="0"/>
              <w:autoSpaceDE/>
              <w:autoSpaceDN/>
              <w:bidi w:val="0"/>
              <w:adjustRightInd w:val="0"/>
              <w:snapToGrid/>
              <w:spacing w:line="336" w:lineRule="auto"/>
              <w:textAlignment w:val="auto"/>
              <w:rPr>
                <w:rFonts w:ascii="宋体" w:hAnsi="宋体" w:cs="宋体"/>
                <w:sz w:val="24"/>
                <w:highlight w:val="none"/>
              </w:rPr>
            </w:pPr>
            <w:r>
              <w:rPr>
                <w:rFonts w:hint="eastAsia" w:ascii="宋体" w:hAnsi="宋体" w:cs="宋体"/>
                <w:sz w:val="24"/>
                <w:highlight w:val="none"/>
              </w:rPr>
              <w:t>本合同一式伍份，甲、乙双方各执贰份，采购代理机构壹份。</w:t>
            </w:r>
          </w:p>
        </w:tc>
      </w:tr>
    </w:tbl>
    <w:p w14:paraId="798D3606">
      <w:pPr>
        <w:spacing w:line="360" w:lineRule="auto"/>
        <w:jc w:val="center"/>
        <w:outlineLvl w:val="0"/>
        <w:rPr>
          <w:rFonts w:hint="eastAsia" w:ascii="宋体" w:hAnsi="宋体" w:cs="宋体"/>
          <w:b/>
          <w:sz w:val="36"/>
          <w:szCs w:val="20"/>
          <w:highlight w:val="none"/>
        </w:rPr>
      </w:pPr>
    </w:p>
    <w:p w14:paraId="181B582E">
      <w:pPr>
        <w:spacing w:line="360" w:lineRule="auto"/>
        <w:jc w:val="center"/>
        <w:outlineLvl w:val="0"/>
        <w:rPr>
          <w:rFonts w:hint="eastAsia" w:ascii="宋体" w:hAnsi="宋体" w:cs="宋体"/>
          <w:b/>
          <w:sz w:val="36"/>
          <w:szCs w:val="20"/>
          <w:highlight w:val="none"/>
        </w:rPr>
      </w:pPr>
    </w:p>
    <w:p w14:paraId="6EE1E672">
      <w:pPr>
        <w:spacing w:line="360" w:lineRule="auto"/>
        <w:jc w:val="center"/>
        <w:outlineLvl w:val="0"/>
        <w:rPr>
          <w:rFonts w:hint="eastAsia" w:ascii="宋体" w:hAnsi="宋体" w:cs="宋体"/>
          <w:b/>
          <w:sz w:val="36"/>
          <w:szCs w:val="20"/>
          <w:highlight w:val="none"/>
        </w:rPr>
      </w:pPr>
    </w:p>
    <w:p w14:paraId="159147B5">
      <w:pPr>
        <w:spacing w:line="360" w:lineRule="auto"/>
        <w:jc w:val="center"/>
        <w:outlineLvl w:val="0"/>
        <w:rPr>
          <w:rFonts w:hint="eastAsia" w:ascii="宋体" w:hAnsi="宋体" w:cs="宋体"/>
          <w:b/>
          <w:sz w:val="36"/>
          <w:szCs w:val="20"/>
          <w:highlight w:val="none"/>
        </w:rPr>
      </w:pPr>
    </w:p>
    <w:p w14:paraId="7D4B5E28">
      <w:pPr>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93"/>
      <w:r>
        <w:rPr>
          <w:rFonts w:hint="eastAsia" w:ascii="宋体" w:hAnsi="宋体" w:cs="宋体"/>
          <w:b/>
          <w:sz w:val="36"/>
          <w:szCs w:val="20"/>
          <w:highlight w:val="none"/>
        </w:rPr>
        <w:t xml:space="preserve"> </w:t>
      </w:r>
      <w:bookmarkEnd w:id="394"/>
      <w:r>
        <w:rPr>
          <w:rFonts w:hint="eastAsia" w:ascii="宋体" w:hAnsi="宋体" w:cs="宋体"/>
          <w:b/>
          <w:sz w:val="36"/>
          <w:szCs w:val="20"/>
          <w:highlight w:val="none"/>
        </w:rPr>
        <w:t>应提交的有关格式范例</w:t>
      </w:r>
    </w:p>
    <w:p w14:paraId="438687AF">
      <w:pPr>
        <w:spacing w:line="360" w:lineRule="auto"/>
        <w:jc w:val="center"/>
        <w:outlineLvl w:val="0"/>
        <w:rPr>
          <w:rFonts w:ascii="宋体" w:hAnsi="宋体" w:cs="宋体"/>
          <w:b/>
          <w:kern w:val="0"/>
          <w:sz w:val="36"/>
          <w:szCs w:val="36"/>
          <w:highlight w:val="none"/>
        </w:rPr>
      </w:pPr>
    </w:p>
    <w:p w14:paraId="25D73A2A">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7C5B9CB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5D866D6">
      <w:pPr>
        <w:spacing w:line="360" w:lineRule="auto"/>
        <w:jc w:val="center"/>
        <w:outlineLvl w:val="0"/>
        <w:rPr>
          <w:rFonts w:ascii="宋体" w:hAnsi="宋体" w:cs="宋体"/>
          <w:b/>
          <w:kern w:val="0"/>
          <w:sz w:val="36"/>
          <w:szCs w:val="36"/>
          <w:highlight w:val="none"/>
        </w:rPr>
      </w:pPr>
    </w:p>
    <w:p w14:paraId="2AE3E7BB">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5F23AABE">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640C495B">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14:paraId="063F13D0">
      <w:pPr>
        <w:snapToGrid w:val="0"/>
        <w:spacing w:line="360" w:lineRule="auto"/>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14:paraId="6FC903E7">
      <w:pPr>
        <w:snapToGrid w:val="0"/>
        <w:spacing w:line="360" w:lineRule="auto"/>
        <w:ind w:firstLine="480" w:firstLineChars="200"/>
        <w:rPr>
          <w:rFonts w:ascii="宋体" w:hAnsi="宋体" w:cs="宋体"/>
          <w:sz w:val="24"/>
          <w:highlight w:val="none"/>
        </w:rPr>
      </w:pPr>
    </w:p>
    <w:p w14:paraId="7FD0B916">
      <w:pPr>
        <w:spacing w:line="360" w:lineRule="auto"/>
        <w:ind w:firstLine="480" w:firstLineChars="200"/>
        <w:rPr>
          <w:rFonts w:ascii="宋体" w:hAnsi="宋体" w:cs="宋体"/>
          <w:sz w:val="24"/>
          <w:highlight w:val="none"/>
        </w:rPr>
      </w:pPr>
    </w:p>
    <w:p w14:paraId="3C7D906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r>
        <w:rPr>
          <w:rFonts w:hint="eastAsia" w:ascii="宋体" w:hAnsi="宋体" w:cs="宋体"/>
          <w:b/>
          <w:color w:val="auto"/>
          <w:kern w:val="0"/>
          <w:sz w:val="32"/>
          <w:szCs w:val="32"/>
          <w:highlight w:val="none"/>
        </w:rPr>
        <w:t>一、 符合参加政府采购活动应当具备的一般条件的承诺函</w:t>
      </w:r>
    </w:p>
    <w:p w14:paraId="26C7AC2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浙江诚正工程管理有限公司</w:t>
      </w:r>
      <w:r>
        <w:rPr>
          <w:rFonts w:hint="eastAsia" w:ascii="宋体" w:hAnsi="宋体" w:cs="宋体"/>
          <w:color w:val="auto"/>
          <w:sz w:val="24"/>
          <w:highlight w:val="none"/>
        </w:rPr>
        <w:t>：</w:t>
      </w:r>
    </w:p>
    <w:p w14:paraId="709785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淳安县各医疗机构2025-2026年度医疗责任险采购项目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ZJCZZF[2025]01号</w:t>
      </w:r>
      <w:r>
        <w:rPr>
          <w:rFonts w:hint="eastAsia" w:ascii="宋体" w:hAnsi="宋体" w:cs="宋体"/>
          <w:color w:val="auto"/>
          <w:sz w:val="24"/>
          <w:highlight w:val="none"/>
        </w:rPr>
        <w:t>】政府采购活动，郑重承诺：</w:t>
      </w:r>
    </w:p>
    <w:p w14:paraId="53225F3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E35748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815E18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311D43A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9F4A50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7B1497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194597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4F0F9D2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3369F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0DBCD6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2FEFAE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A4D5982">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165BF7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E69C52A">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D8E786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8AC7251">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C6D4B9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6CA7205">
      <w:pPr>
        <w:snapToGrid w:val="0"/>
        <w:spacing w:line="360" w:lineRule="auto"/>
        <w:ind w:right="480"/>
        <w:jc w:val="center"/>
        <w:rPr>
          <w:rFonts w:ascii="宋体" w:hAnsi="宋体" w:cs="宋体"/>
          <w:b/>
          <w:color w:val="auto"/>
          <w:kern w:val="0"/>
          <w:sz w:val="32"/>
          <w:szCs w:val="32"/>
          <w:highlight w:val="none"/>
        </w:rPr>
      </w:pPr>
    </w:p>
    <w:p w14:paraId="4AD807FB">
      <w:pPr>
        <w:snapToGrid w:val="0"/>
        <w:spacing w:line="360" w:lineRule="auto"/>
        <w:ind w:right="480"/>
        <w:jc w:val="center"/>
        <w:rPr>
          <w:rFonts w:ascii="宋体" w:hAnsi="宋体" w:cs="宋体"/>
          <w:b/>
          <w:color w:val="auto"/>
          <w:kern w:val="0"/>
          <w:sz w:val="32"/>
          <w:szCs w:val="32"/>
          <w:highlight w:val="none"/>
        </w:rPr>
      </w:pPr>
    </w:p>
    <w:p w14:paraId="41F126D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39769DA9">
      <w:pPr>
        <w:spacing w:line="360" w:lineRule="auto"/>
        <w:rPr>
          <w:rFonts w:ascii="宋体" w:hAnsi="宋体" w:cs="宋体"/>
          <w:sz w:val="24"/>
          <w:highlight w:val="none"/>
        </w:rPr>
      </w:pPr>
      <w:r>
        <w:rPr>
          <w:rFonts w:hint="eastAsia" w:ascii="宋体" w:hAnsi="宋体" w:cs="宋体"/>
          <w:color w:val="auto"/>
          <w:sz w:val="24"/>
          <w:highlight w:val="none"/>
        </w:rPr>
        <w:t>（根据招标公告落实政府采购政策需满足的资格要求选择提供相应的材料</w:t>
      </w:r>
      <w:r>
        <w:rPr>
          <w:rFonts w:hint="eastAsia" w:ascii="宋体" w:hAnsi="宋体" w:cs="宋体"/>
          <w:sz w:val="24"/>
          <w:highlight w:val="none"/>
        </w:rPr>
        <w:t>；未要求的，无需提供）</w:t>
      </w:r>
    </w:p>
    <w:p w14:paraId="73033292">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 </w:t>
      </w:r>
    </w:p>
    <w:p w14:paraId="33501175">
      <w:pPr>
        <w:pStyle w:val="60"/>
        <w:rPr>
          <w:color w:val="auto"/>
          <w:highlight w:val="none"/>
        </w:rPr>
      </w:pPr>
    </w:p>
    <w:p w14:paraId="25429519">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EA68874">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6DBB80BC">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3416834">
      <w:pPr>
        <w:widowControl/>
        <w:spacing w:line="360" w:lineRule="auto"/>
        <w:ind w:left="150"/>
        <w:jc w:val="center"/>
        <w:rPr>
          <w:rFonts w:ascii="宋体" w:hAnsi="宋体" w:cs="宋体"/>
          <w:b/>
          <w:color w:val="auto"/>
          <w:kern w:val="0"/>
          <w:sz w:val="32"/>
          <w:szCs w:val="32"/>
          <w:highlight w:val="none"/>
        </w:rPr>
      </w:pPr>
    </w:p>
    <w:p w14:paraId="41A669CA">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350CB2F5">
      <w:pPr>
        <w:spacing w:line="360" w:lineRule="auto"/>
        <w:jc w:val="center"/>
        <w:rPr>
          <w:rFonts w:hint="eastAsia"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18AACBB2">
      <w:pPr>
        <w:pStyle w:val="2"/>
        <w:rPr>
          <w:rFonts w:hint="eastAsia" w:ascii="宋体" w:hAnsi="宋体" w:cs="宋体"/>
          <w:sz w:val="24"/>
          <w:highlight w:val="none"/>
        </w:rPr>
      </w:pPr>
    </w:p>
    <w:p w14:paraId="209AAB75">
      <w:pPr>
        <w:rPr>
          <w:rFonts w:hint="eastAsia" w:ascii="宋体" w:hAnsi="宋体" w:cs="宋体"/>
          <w:sz w:val="24"/>
          <w:highlight w:val="none"/>
        </w:rPr>
      </w:pPr>
    </w:p>
    <w:p w14:paraId="1222F8F0">
      <w:pPr>
        <w:spacing w:line="360" w:lineRule="auto"/>
        <w:ind w:right="420"/>
        <w:jc w:val="center"/>
        <w:rPr>
          <w:rFonts w:hint="eastAsia" w:ascii="宋体" w:hAnsi="宋体" w:cs="宋体"/>
          <w:b/>
          <w:kern w:val="0"/>
          <w:sz w:val="36"/>
          <w:szCs w:val="36"/>
          <w:highlight w:val="none"/>
        </w:rPr>
      </w:pPr>
    </w:p>
    <w:p w14:paraId="4C910EF7">
      <w:pPr>
        <w:spacing w:line="360" w:lineRule="auto"/>
        <w:ind w:right="420"/>
        <w:jc w:val="center"/>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41FD9ED4">
      <w:pPr>
        <w:spacing w:line="360" w:lineRule="auto"/>
        <w:jc w:val="center"/>
        <w:outlineLvl w:val="0"/>
        <w:rPr>
          <w:rFonts w:ascii="宋体" w:hAnsi="宋体" w:cs="宋体"/>
          <w:b/>
          <w:kern w:val="0"/>
          <w:sz w:val="24"/>
          <w:highlight w:val="none"/>
        </w:rPr>
      </w:pPr>
    </w:p>
    <w:p w14:paraId="06FCCFFB">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2D053AF4">
      <w:pPr>
        <w:snapToGrid w:val="0"/>
        <w:spacing w:line="360" w:lineRule="auto"/>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37C96BEB">
      <w:pPr>
        <w:snapToGrid w:val="0"/>
        <w:spacing w:line="360" w:lineRule="auto"/>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14:paraId="69C1BF45">
      <w:pPr>
        <w:snapToGrid w:val="0"/>
        <w:spacing w:line="360" w:lineRule="auto"/>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14:paraId="46DA0192">
      <w:pPr>
        <w:snapToGrid w:val="0"/>
        <w:spacing w:line="360" w:lineRule="auto"/>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6</w:t>
      </w:r>
      <w:r>
        <w:rPr>
          <w:rFonts w:hint="eastAsia" w:ascii="宋体" w:hAnsi="宋体" w:cs="宋体"/>
          <w:sz w:val="24"/>
          <w:highlight w:val="none"/>
        </w:rPr>
        <w:t>）投标标的清单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ascii="宋体" w:hAnsi="宋体" w:cs="宋体"/>
          <w:sz w:val="24"/>
          <w:highlight w:val="none"/>
        </w:rPr>
        <w:t>7</w:t>
      </w:r>
      <w:r>
        <w:rPr>
          <w:rFonts w:hint="eastAsia" w:ascii="宋体" w:hAnsi="宋体" w:cs="宋体"/>
          <w:sz w:val="24"/>
          <w:highlight w:val="none"/>
        </w:rPr>
        <w:t>）商务技术偏离表</w:t>
      </w:r>
      <w:r>
        <w:rPr>
          <w:rFonts w:hint="eastAsia" w:ascii="宋体" w:hAnsi="宋体" w:cs="宋体"/>
          <w:highlight w:val="none"/>
        </w:rPr>
        <w:t>……………………………………………………………………………（页码）</w:t>
      </w:r>
    </w:p>
    <w:p w14:paraId="38FCB74E">
      <w:pPr>
        <w:snapToGrid w:val="0"/>
        <w:spacing w:line="360" w:lineRule="auto"/>
        <w:rPr>
          <w:rFonts w:ascii="宋体" w:hAnsi="宋体" w:cs="宋体"/>
          <w:highlight w:val="none"/>
        </w:rPr>
      </w:pPr>
      <w:r>
        <w:rPr>
          <w:rFonts w:hint="eastAsia" w:ascii="宋体" w:hAnsi="宋体" w:cs="宋体"/>
          <w:sz w:val="24"/>
          <w:highlight w:val="none"/>
          <w:lang w:val="zh-CN"/>
        </w:rPr>
        <w:t>（</w:t>
      </w:r>
      <w:r>
        <w:rPr>
          <w:rFonts w:ascii="宋体" w:hAnsi="宋体" w:cs="宋体"/>
          <w:sz w:val="24"/>
          <w:highlight w:val="none"/>
        </w:rPr>
        <w:t>8</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42303234">
      <w:pPr>
        <w:snapToGrid w:val="0"/>
        <w:spacing w:line="360" w:lineRule="auto"/>
        <w:jc w:val="center"/>
        <w:rPr>
          <w:rFonts w:ascii="宋体" w:hAnsi="宋体" w:cs="宋体"/>
          <w:b/>
          <w:kern w:val="0"/>
          <w:sz w:val="32"/>
          <w:szCs w:val="32"/>
          <w:highlight w:val="none"/>
          <w:lang w:val="zh-CN"/>
        </w:rPr>
      </w:pPr>
    </w:p>
    <w:p w14:paraId="0C776CED">
      <w:pPr>
        <w:snapToGrid w:val="0"/>
        <w:spacing w:line="360" w:lineRule="auto"/>
        <w:jc w:val="center"/>
        <w:rPr>
          <w:rFonts w:ascii="宋体" w:hAnsi="宋体" w:cs="宋体"/>
          <w:b/>
          <w:kern w:val="0"/>
          <w:sz w:val="32"/>
          <w:szCs w:val="32"/>
          <w:highlight w:val="none"/>
          <w:lang w:val="zh-CN"/>
        </w:rPr>
      </w:pPr>
    </w:p>
    <w:p w14:paraId="79107074">
      <w:pPr>
        <w:snapToGrid w:val="0"/>
        <w:spacing w:line="360" w:lineRule="auto"/>
        <w:jc w:val="center"/>
        <w:rPr>
          <w:rFonts w:ascii="宋体" w:hAnsi="宋体" w:cs="宋体"/>
          <w:b/>
          <w:kern w:val="0"/>
          <w:sz w:val="32"/>
          <w:szCs w:val="32"/>
          <w:highlight w:val="none"/>
          <w:lang w:val="zh-CN"/>
        </w:rPr>
      </w:pPr>
    </w:p>
    <w:p w14:paraId="55A66B11">
      <w:pPr>
        <w:snapToGrid w:val="0"/>
        <w:spacing w:line="360" w:lineRule="auto"/>
        <w:jc w:val="center"/>
        <w:rPr>
          <w:rFonts w:ascii="宋体" w:hAnsi="宋体" w:cs="宋体"/>
          <w:b/>
          <w:kern w:val="0"/>
          <w:sz w:val="32"/>
          <w:szCs w:val="32"/>
          <w:highlight w:val="none"/>
          <w:lang w:val="zh-CN"/>
        </w:rPr>
      </w:pPr>
    </w:p>
    <w:p w14:paraId="40D802D2">
      <w:pPr>
        <w:snapToGrid w:val="0"/>
        <w:spacing w:line="360" w:lineRule="auto"/>
        <w:jc w:val="center"/>
        <w:rPr>
          <w:rFonts w:ascii="宋体" w:hAnsi="宋体" w:cs="宋体"/>
          <w:b/>
          <w:kern w:val="0"/>
          <w:sz w:val="32"/>
          <w:szCs w:val="32"/>
          <w:highlight w:val="none"/>
          <w:lang w:val="zh-CN"/>
        </w:rPr>
      </w:pPr>
    </w:p>
    <w:p w14:paraId="2BD65799">
      <w:pPr>
        <w:snapToGrid w:val="0"/>
        <w:spacing w:line="360" w:lineRule="auto"/>
        <w:jc w:val="center"/>
        <w:rPr>
          <w:rFonts w:ascii="宋体" w:hAnsi="宋体" w:cs="宋体"/>
          <w:b/>
          <w:kern w:val="0"/>
          <w:sz w:val="32"/>
          <w:szCs w:val="32"/>
          <w:highlight w:val="none"/>
          <w:lang w:val="zh-CN"/>
        </w:rPr>
      </w:pPr>
    </w:p>
    <w:p w14:paraId="7563CDD1">
      <w:pPr>
        <w:snapToGrid w:val="0"/>
        <w:spacing w:line="360" w:lineRule="auto"/>
        <w:jc w:val="center"/>
        <w:rPr>
          <w:rFonts w:ascii="宋体" w:hAnsi="宋体" w:cs="宋体"/>
          <w:b/>
          <w:kern w:val="0"/>
          <w:sz w:val="32"/>
          <w:szCs w:val="32"/>
          <w:highlight w:val="none"/>
          <w:lang w:val="zh-CN"/>
        </w:rPr>
      </w:pPr>
    </w:p>
    <w:p w14:paraId="6CFA0DED">
      <w:pPr>
        <w:snapToGrid w:val="0"/>
        <w:spacing w:line="360" w:lineRule="auto"/>
        <w:jc w:val="center"/>
        <w:rPr>
          <w:rFonts w:ascii="宋体" w:hAnsi="宋体" w:cs="宋体"/>
          <w:b/>
          <w:kern w:val="0"/>
          <w:sz w:val="32"/>
          <w:szCs w:val="32"/>
          <w:highlight w:val="none"/>
          <w:lang w:val="zh-CN"/>
        </w:rPr>
      </w:pPr>
    </w:p>
    <w:p w14:paraId="2FAAEC72">
      <w:pPr>
        <w:snapToGrid w:val="0"/>
        <w:spacing w:line="360" w:lineRule="auto"/>
        <w:jc w:val="center"/>
        <w:rPr>
          <w:rFonts w:ascii="宋体" w:hAnsi="宋体" w:cs="宋体"/>
          <w:b/>
          <w:kern w:val="0"/>
          <w:sz w:val="32"/>
          <w:szCs w:val="32"/>
          <w:highlight w:val="none"/>
          <w:lang w:val="zh-CN"/>
        </w:rPr>
      </w:pPr>
    </w:p>
    <w:p w14:paraId="0B7000F8">
      <w:pPr>
        <w:snapToGrid w:val="0"/>
        <w:spacing w:line="360" w:lineRule="auto"/>
        <w:jc w:val="center"/>
        <w:rPr>
          <w:rFonts w:ascii="宋体" w:hAnsi="宋体" w:cs="宋体"/>
          <w:b/>
          <w:kern w:val="0"/>
          <w:sz w:val="32"/>
          <w:szCs w:val="32"/>
          <w:highlight w:val="none"/>
          <w:lang w:val="zh-CN"/>
        </w:rPr>
      </w:pPr>
    </w:p>
    <w:p w14:paraId="07FE8379">
      <w:pPr>
        <w:snapToGrid w:val="0"/>
        <w:spacing w:line="360" w:lineRule="auto"/>
        <w:jc w:val="center"/>
        <w:rPr>
          <w:rFonts w:ascii="宋体" w:hAnsi="宋体" w:cs="宋体"/>
          <w:b/>
          <w:kern w:val="0"/>
          <w:sz w:val="32"/>
          <w:szCs w:val="32"/>
          <w:highlight w:val="none"/>
          <w:lang w:val="zh-CN"/>
        </w:rPr>
      </w:pPr>
    </w:p>
    <w:p w14:paraId="088D9D58">
      <w:pPr>
        <w:snapToGrid w:val="0"/>
        <w:spacing w:line="360" w:lineRule="auto"/>
        <w:jc w:val="center"/>
        <w:rPr>
          <w:rFonts w:ascii="宋体" w:hAnsi="宋体" w:cs="宋体"/>
          <w:b/>
          <w:kern w:val="0"/>
          <w:sz w:val="32"/>
          <w:szCs w:val="32"/>
          <w:highlight w:val="none"/>
          <w:lang w:val="zh-CN"/>
        </w:rPr>
      </w:pPr>
    </w:p>
    <w:p w14:paraId="7BC643CF">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14:paraId="4E23DC83">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072A761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浙江诚正工程管理有限公司</w:t>
      </w:r>
      <w:r>
        <w:rPr>
          <w:rFonts w:hint="eastAsia" w:ascii="宋体" w:hAnsi="宋体" w:cs="宋体"/>
          <w:color w:val="auto"/>
          <w:sz w:val="24"/>
          <w:highlight w:val="none"/>
        </w:rPr>
        <w:t>：</w:t>
      </w:r>
    </w:p>
    <w:p w14:paraId="6BDD81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淳安县各医疗机构2025-2026年度医疗责任险采购项目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ZJCZZF[2025]01号</w:t>
      </w:r>
      <w:r>
        <w:rPr>
          <w:rFonts w:hint="eastAsia" w:ascii="宋体" w:hAnsi="宋体" w:cs="宋体"/>
          <w:color w:val="auto"/>
          <w:sz w:val="24"/>
          <w:highlight w:val="none"/>
        </w:rPr>
        <w:t>】招标的有关活动，并对此项目进行投标。为此：</w:t>
      </w:r>
    </w:p>
    <w:p w14:paraId="4045BB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5A4E44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A8318C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2E66EA0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648E2C6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7" w:name="_Hlk101257010"/>
      <w:r>
        <w:rPr>
          <w:rFonts w:hint="eastAsia" w:ascii="宋体" w:hAnsi="宋体" w:cs="宋体"/>
          <w:color w:val="auto"/>
          <w:sz w:val="24"/>
          <w:highlight w:val="none"/>
        </w:rPr>
        <w:t>（如果有)</w:t>
      </w:r>
      <w:bookmarkEnd w:id="507"/>
      <w:r>
        <w:rPr>
          <w:rFonts w:hint="eastAsia" w:ascii="宋体" w:hAnsi="宋体" w:cs="宋体"/>
          <w:snapToGrid w:val="0"/>
          <w:color w:val="auto"/>
          <w:kern w:val="28"/>
          <w:sz w:val="24"/>
          <w:szCs w:val="20"/>
          <w:highlight w:val="none"/>
        </w:rPr>
        <w:t>；</w:t>
      </w:r>
    </w:p>
    <w:p w14:paraId="240B48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52B0AD7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A298FD3">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15071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5A9416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408A3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22AA09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103C3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5</w:t>
      </w:r>
      <w:r>
        <w:rPr>
          <w:rFonts w:hint="eastAsia" w:ascii="宋体" w:hAnsi="宋体" w:cs="宋体"/>
          <w:sz w:val="24"/>
          <w:highlight w:val="none"/>
        </w:rPr>
        <w:t>评标标准相应的商务技术资料；</w:t>
      </w:r>
    </w:p>
    <w:p w14:paraId="7254A67B">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6</w:t>
      </w:r>
      <w:r>
        <w:rPr>
          <w:rFonts w:hint="eastAsia" w:ascii="宋体" w:hAnsi="宋体" w:cs="宋体"/>
          <w:sz w:val="24"/>
          <w:highlight w:val="none"/>
        </w:rPr>
        <w:t>投标标的清单；</w:t>
      </w:r>
    </w:p>
    <w:p w14:paraId="6F5463A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w:t>
      </w:r>
      <w:r>
        <w:rPr>
          <w:rFonts w:ascii="宋体" w:hAnsi="宋体" w:cs="宋体"/>
          <w:sz w:val="24"/>
          <w:highlight w:val="none"/>
        </w:rPr>
        <w:t>7</w:t>
      </w:r>
      <w:r>
        <w:rPr>
          <w:rFonts w:hint="eastAsia" w:ascii="宋体" w:hAnsi="宋体" w:cs="宋体"/>
          <w:sz w:val="24"/>
          <w:highlight w:val="none"/>
        </w:rPr>
        <w:t>商务技术偏离表；</w:t>
      </w:r>
    </w:p>
    <w:p w14:paraId="06F5EED4">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F6A9D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06EC6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A24529B">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2.3.2投标报价明细表；</w:t>
      </w:r>
    </w:p>
    <w:p w14:paraId="465BB971">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2.3.3</w:t>
      </w:r>
      <w:r>
        <w:rPr>
          <w:rFonts w:hint="eastAsia" w:ascii="宋体" w:hAnsi="宋体" w:eastAsia="宋体" w:cs="宋体"/>
          <w:color w:val="auto"/>
          <w:sz w:val="24"/>
          <w:highlight w:val="none"/>
          <w:lang w:eastAsia="zh-CN"/>
        </w:rPr>
        <w:t>报价情况说明</w:t>
      </w:r>
      <w:r>
        <w:rPr>
          <w:rFonts w:hint="eastAsia" w:ascii="宋体" w:hAnsi="宋体" w:eastAsia="宋体" w:cs="宋体"/>
          <w:color w:val="auto"/>
          <w:sz w:val="24"/>
          <w:highlight w:val="none"/>
        </w:rPr>
        <w:t>（如果有）</w:t>
      </w:r>
      <w:r>
        <w:rPr>
          <w:rFonts w:hint="eastAsia" w:ascii="宋体" w:hAnsi="宋体" w:eastAsia="宋体" w:cs="宋体"/>
          <w:color w:val="auto"/>
          <w:sz w:val="24"/>
          <w:highlight w:val="none"/>
          <w:lang w:eastAsia="zh-CN"/>
        </w:rPr>
        <w:t>；</w:t>
      </w:r>
    </w:p>
    <w:p w14:paraId="2804054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中小企业声明函（如果有）。</w:t>
      </w:r>
    </w:p>
    <w:p w14:paraId="47722261">
      <w:pPr>
        <w:snapToGrid w:val="0"/>
        <w:spacing w:line="360" w:lineRule="auto"/>
        <w:ind w:firstLine="480" w:firstLineChars="200"/>
        <w:rPr>
          <w:rFonts w:ascii="宋体" w:hAnsi="宋体" w:cs="宋体"/>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7EAF742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5DF41901">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53E6FA4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4902F6EC">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68D41E48">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57A6CAF">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554353A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23BA69BF">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56ADAE1E">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3CFCFAD4">
      <w:pPr>
        <w:snapToGrid w:val="0"/>
        <w:spacing w:line="360" w:lineRule="auto"/>
        <w:ind w:left="420" w:leftChars="200" w:firstLine="4200" w:firstLineChars="1750"/>
        <w:rPr>
          <w:rFonts w:ascii="宋体" w:hAnsi="宋体" w:cs="宋体"/>
          <w:kern w:val="0"/>
          <w:sz w:val="24"/>
          <w:highlight w:val="none"/>
          <w:u w:val="single"/>
        </w:rPr>
      </w:pPr>
    </w:p>
    <w:p w14:paraId="1FDD0661">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FF7A3E7">
      <w:pPr>
        <w:snapToGrid w:val="0"/>
        <w:spacing w:line="360" w:lineRule="auto"/>
        <w:jc w:val="center"/>
        <w:rPr>
          <w:rFonts w:ascii="宋体" w:hAnsi="宋体" w:cs="宋体"/>
          <w:b/>
          <w:kern w:val="0"/>
          <w:sz w:val="32"/>
          <w:szCs w:val="32"/>
          <w:highlight w:val="none"/>
        </w:rPr>
      </w:pPr>
    </w:p>
    <w:p w14:paraId="78E500F6">
      <w:pPr>
        <w:snapToGrid w:val="0"/>
        <w:spacing w:line="360" w:lineRule="auto"/>
        <w:rPr>
          <w:rFonts w:ascii="宋体" w:hAnsi="宋体" w:cs="宋体"/>
          <w:sz w:val="24"/>
          <w:highlight w:val="none"/>
        </w:rPr>
      </w:pPr>
    </w:p>
    <w:p w14:paraId="02BEF3E7">
      <w:pPr>
        <w:jc w:val="center"/>
        <w:rPr>
          <w:rFonts w:ascii="宋体" w:hAnsi="宋体" w:cs="宋体"/>
          <w:b/>
          <w:kern w:val="0"/>
          <w:sz w:val="32"/>
          <w:szCs w:val="32"/>
          <w:highlight w:val="none"/>
        </w:rPr>
      </w:pPr>
    </w:p>
    <w:p w14:paraId="3F56D1CE">
      <w:pPr>
        <w:jc w:val="center"/>
        <w:rPr>
          <w:rFonts w:ascii="宋体" w:hAnsi="宋体" w:cs="宋体"/>
          <w:b/>
          <w:kern w:val="0"/>
          <w:sz w:val="32"/>
          <w:szCs w:val="32"/>
          <w:highlight w:val="none"/>
        </w:rPr>
      </w:pPr>
    </w:p>
    <w:p w14:paraId="53FFF07A">
      <w:pPr>
        <w:jc w:val="center"/>
        <w:rPr>
          <w:rFonts w:ascii="宋体" w:hAnsi="宋体" w:cs="宋体"/>
          <w:b/>
          <w:kern w:val="0"/>
          <w:sz w:val="32"/>
          <w:szCs w:val="32"/>
          <w:highlight w:val="none"/>
        </w:rPr>
      </w:pPr>
    </w:p>
    <w:p w14:paraId="3DA34CC7">
      <w:pPr>
        <w:jc w:val="center"/>
        <w:rPr>
          <w:rFonts w:ascii="宋体" w:hAnsi="宋体" w:cs="宋体"/>
          <w:b/>
          <w:kern w:val="0"/>
          <w:sz w:val="32"/>
          <w:szCs w:val="32"/>
          <w:highlight w:val="none"/>
        </w:rPr>
      </w:pPr>
    </w:p>
    <w:p w14:paraId="10AD9C08">
      <w:pPr>
        <w:jc w:val="center"/>
        <w:rPr>
          <w:rFonts w:ascii="宋体" w:hAnsi="宋体" w:cs="宋体"/>
          <w:b/>
          <w:kern w:val="0"/>
          <w:sz w:val="32"/>
          <w:szCs w:val="32"/>
          <w:highlight w:val="none"/>
        </w:rPr>
      </w:pPr>
    </w:p>
    <w:p w14:paraId="034ECF79">
      <w:pPr>
        <w:jc w:val="center"/>
        <w:rPr>
          <w:rFonts w:ascii="宋体" w:hAnsi="宋体" w:cs="宋体"/>
          <w:b/>
          <w:kern w:val="0"/>
          <w:sz w:val="32"/>
          <w:szCs w:val="32"/>
          <w:highlight w:val="none"/>
        </w:rPr>
      </w:pPr>
    </w:p>
    <w:p w14:paraId="739F35B6">
      <w:pPr>
        <w:jc w:val="center"/>
        <w:rPr>
          <w:rFonts w:ascii="宋体" w:hAnsi="宋体" w:cs="宋体"/>
          <w:b/>
          <w:kern w:val="0"/>
          <w:sz w:val="32"/>
          <w:szCs w:val="32"/>
          <w:highlight w:val="none"/>
        </w:rPr>
      </w:pPr>
    </w:p>
    <w:p w14:paraId="296D03BD">
      <w:pPr>
        <w:jc w:val="center"/>
        <w:rPr>
          <w:rFonts w:ascii="宋体" w:hAnsi="宋体" w:cs="宋体"/>
          <w:b/>
          <w:kern w:val="0"/>
          <w:sz w:val="32"/>
          <w:szCs w:val="32"/>
          <w:highlight w:val="none"/>
        </w:rPr>
      </w:pPr>
    </w:p>
    <w:p w14:paraId="2DDF40A3">
      <w:pPr>
        <w:jc w:val="center"/>
        <w:rPr>
          <w:rFonts w:ascii="宋体" w:hAnsi="宋体" w:cs="宋体"/>
          <w:b/>
          <w:kern w:val="0"/>
          <w:sz w:val="32"/>
          <w:szCs w:val="32"/>
          <w:highlight w:val="none"/>
        </w:rPr>
      </w:pPr>
    </w:p>
    <w:p w14:paraId="2D00D000">
      <w:pPr>
        <w:jc w:val="center"/>
        <w:rPr>
          <w:rFonts w:ascii="宋体" w:hAnsi="宋体" w:cs="宋体"/>
          <w:b/>
          <w:kern w:val="0"/>
          <w:sz w:val="32"/>
          <w:szCs w:val="32"/>
          <w:highlight w:val="none"/>
        </w:rPr>
      </w:pPr>
    </w:p>
    <w:p w14:paraId="7AFD0E17">
      <w:pPr>
        <w:jc w:val="center"/>
        <w:rPr>
          <w:rFonts w:ascii="宋体" w:hAnsi="宋体" w:cs="宋体"/>
          <w:b/>
          <w:kern w:val="0"/>
          <w:sz w:val="32"/>
          <w:szCs w:val="32"/>
          <w:highlight w:val="none"/>
        </w:rPr>
      </w:pPr>
    </w:p>
    <w:p w14:paraId="5E1855F6">
      <w:pPr>
        <w:jc w:val="center"/>
        <w:rPr>
          <w:rFonts w:ascii="宋体" w:hAnsi="宋体" w:cs="宋体"/>
          <w:b/>
          <w:kern w:val="0"/>
          <w:sz w:val="32"/>
          <w:szCs w:val="32"/>
          <w:highlight w:val="none"/>
        </w:rPr>
      </w:pPr>
    </w:p>
    <w:p w14:paraId="4A98C078">
      <w:pPr>
        <w:jc w:val="center"/>
        <w:rPr>
          <w:rFonts w:ascii="宋体" w:hAnsi="宋体" w:cs="宋体"/>
          <w:b/>
          <w:kern w:val="0"/>
          <w:sz w:val="32"/>
          <w:szCs w:val="32"/>
          <w:highlight w:val="none"/>
        </w:rPr>
      </w:pPr>
    </w:p>
    <w:p w14:paraId="27B9A5A3">
      <w:pPr>
        <w:jc w:val="center"/>
        <w:rPr>
          <w:rFonts w:ascii="宋体" w:hAnsi="宋体" w:cs="宋体"/>
          <w:b/>
          <w:kern w:val="0"/>
          <w:sz w:val="32"/>
          <w:szCs w:val="32"/>
          <w:highlight w:val="none"/>
        </w:rPr>
      </w:pPr>
    </w:p>
    <w:p w14:paraId="1EB98152">
      <w:pPr>
        <w:jc w:val="center"/>
        <w:rPr>
          <w:rFonts w:ascii="宋体" w:hAnsi="宋体" w:cs="宋体"/>
          <w:b/>
          <w:kern w:val="0"/>
          <w:sz w:val="32"/>
          <w:szCs w:val="32"/>
          <w:highlight w:val="none"/>
        </w:rPr>
      </w:pPr>
    </w:p>
    <w:p w14:paraId="176E0A78">
      <w:pPr>
        <w:jc w:val="center"/>
        <w:rPr>
          <w:rFonts w:ascii="宋体" w:hAnsi="宋体" w:cs="宋体"/>
          <w:b/>
          <w:kern w:val="0"/>
          <w:sz w:val="32"/>
          <w:szCs w:val="32"/>
          <w:highlight w:val="none"/>
        </w:rPr>
      </w:pPr>
    </w:p>
    <w:p w14:paraId="38A0BCA8">
      <w:pPr>
        <w:jc w:val="center"/>
        <w:rPr>
          <w:rFonts w:ascii="宋体" w:hAnsi="宋体" w:cs="宋体"/>
          <w:b/>
          <w:kern w:val="0"/>
          <w:sz w:val="32"/>
          <w:szCs w:val="32"/>
          <w:highlight w:val="none"/>
        </w:rPr>
      </w:pPr>
    </w:p>
    <w:p w14:paraId="772C8D25">
      <w:pPr>
        <w:jc w:val="center"/>
        <w:rPr>
          <w:rFonts w:ascii="宋体" w:hAnsi="宋体" w:cs="宋体"/>
          <w:b/>
          <w:kern w:val="0"/>
          <w:sz w:val="32"/>
          <w:szCs w:val="32"/>
          <w:highlight w:val="none"/>
        </w:rPr>
      </w:pPr>
    </w:p>
    <w:p w14:paraId="50202FDB">
      <w:pPr>
        <w:jc w:val="center"/>
        <w:rPr>
          <w:rFonts w:hint="eastAsia" w:ascii="宋体" w:hAnsi="宋体" w:cs="宋体"/>
          <w:b/>
          <w:kern w:val="0"/>
          <w:sz w:val="32"/>
          <w:szCs w:val="32"/>
          <w:highlight w:val="none"/>
          <w:lang w:val="zh-CN"/>
        </w:rPr>
      </w:pPr>
    </w:p>
    <w:p w14:paraId="079143A0">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28912DA9">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4B7A5A1E">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75E3013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浙江诚正工程管理有限公司</w:t>
      </w:r>
      <w:r>
        <w:rPr>
          <w:rFonts w:hint="eastAsia" w:ascii="宋体" w:hAnsi="宋体" w:cs="宋体"/>
          <w:color w:val="auto"/>
          <w:kern w:val="0"/>
          <w:sz w:val="24"/>
          <w:highlight w:val="none"/>
          <w:lang w:val="zh-CN"/>
        </w:rPr>
        <w:t>：</w:t>
      </w:r>
    </w:p>
    <w:p w14:paraId="6310872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淳安县各医疗机构2025-2026年度医疗责任险采购项目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ZJCZZF[2025]01号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1B4BB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4CCD824">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232DD876">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1F938EA6">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75BF04F0">
      <w:pPr>
        <w:snapToGrid w:val="0"/>
        <w:spacing w:line="360" w:lineRule="auto"/>
        <w:rPr>
          <w:rFonts w:ascii="宋体" w:hAnsi="宋体" w:cs="宋体"/>
          <w:sz w:val="24"/>
          <w:highlight w:val="none"/>
        </w:rPr>
      </w:pPr>
    </w:p>
    <w:p w14:paraId="2C50CDA8">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33D0031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浙江诚正工程管理有限公司</w:t>
      </w:r>
      <w:r>
        <w:rPr>
          <w:rFonts w:hint="eastAsia" w:ascii="宋体" w:hAnsi="宋体" w:cs="宋体"/>
          <w:color w:val="auto"/>
          <w:kern w:val="0"/>
          <w:sz w:val="24"/>
          <w:highlight w:val="none"/>
          <w:lang w:val="zh-CN"/>
        </w:rPr>
        <w:t>：</w:t>
      </w:r>
    </w:p>
    <w:p w14:paraId="06042696">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淳安县各医疗机构2025-2026年度医疗责任险采购项目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ZJCZZF[2025]01号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135355C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B43B3A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71964CE">
      <w:pPr>
        <w:jc w:val="center"/>
        <w:rPr>
          <w:rFonts w:ascii="宋体" w:hAnsi="宋体" w:cs="宋体"/>
          <w:b/>
          <w:kern w:val="0"/>
          <w:sz w:val="32"/>
          <w:szCs w:val="32"/>
          <w:highlight w:val="none"/>
        </w:rPr>
      </w:pPr>
    </w:p>
    <w:p w14:paraId="0BF19243">
      <w:pPr>
        <w:rPr>
          <w:rFonts w:ascii="宋体" w:hAnsi="宋体" w:cs="宋体"/>
          <w:highlight w:val="none"/>
        </w:rPr>
      </w:pPr>
    </w:p>
    <w:p w14:paraId="4618887B">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7784683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BA98307">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2E6B24B">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F42A3A9">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4E1C331">
      <w:pPr>
        <w:autoSpaceDE w:val="0"/>
        <w:autoSpaceDN w:val="0"/>
        <w:spacing w:line="360" w:lineRule="auto"/>
        <w:jc w:val="center"/>
        <w:rPr>
          <w:rFonts w:ascii="宋体" w:hAnsi="宋体" w:cs="宋体"/>
          <w:b/>
          <w:kern w:val="0"/>
          <w:sz w:val="32"/>
          <w:szCs w:val="32"/>
          <w:highlight w:val="none"/>
          <w:lang w:val="zh-CN"/>
        </w:rPr>
      </w:pPr>
    </w:p>
    <w:p w14:paraId="2208A408">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54C0832A">
      <w:pPr>
        <w:pStyle w:val="149"/>
        <w:spacing w:line="360" w:lineRule="auto"/>
        <w:rPr>
          <w:rFonts w:hAnsi="宋体" w:cs="宋体"/>
          <w:bCs/>
          <w:sz w:val="24"/>
          <w:highlight w:val="none"/>
        </w:rPr>
      </w:pPr>
      <w:r>
        <w:rPr>
          <w:rFonts w:hint="eastAsia" w:hAnsi="宋体" w:cs="宋体"/>
          <w:bCs/>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E2D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EF4715B">
            <w:pPr>
              <w:pStyle w:val="149"/>
              <w:adjustRightInd w:val="0"/>
              <w:spacing w:line="360" w:lineRule="auto"/>
              <w:rPr>
                <w:rFonts w:hAnsi="宋体" w:cs="宋体"/>
                <w:bCs/>
                <w:sz w:val="24"/>
                <w:highlight w:val="none"/>
              </w:rPr>
            </w:pPr>
            <w:r>
              <w:rPr>
                <w:rFonts w:hint="eastAsia" w:hAnsi="宋体" w:cs="宋体"/>
                <w:bCs/>
                <w:sz w:val="24"/>
                <w:highlight w:val="none"/>
              </w:rPr>
              <w:t>正面：                                 反面：</w:t>
            </w:r>
          </w:p>
          <w:p w14:paraId="6DD2E149">
            <w:pPr>
              <w:pStyle w:val="149"/>
              <w:adjustRightInd w:val="0"/>
              <w:spacing w:line="360" w:lineRule="auto"/>
              <w:rPr>
                <w:rFonts w:hAnsi="宋体" w:cs="宋体"/>
                <w:bCs/>
                <w:sz w:val="24"/>
                <w:highlight w:val="none"/>
              </w:rPr>
            </w:pPr>
          </w:p>
        </w:tc>
      </w:tr>
    </w:tbl>
    <w:p w14:paraId="10DED9DA">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70F8F4E9">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028E8664">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19763E2A">
      <w:pPr>
        <w:jc w:val="center"/>
        <w:rPr>
          <w:rFonts w:ascii="宋体" w:hAnsi="宋体" w:cs="宋体"/>
          <w:b/>
          <w:kern w:val="0"/>
          <w:sz w:val="32"/>
          <w:szCs w:val="32"/>
          <w:highlight w:val="none"/>
        </w:rPr>
      </w:pPr>
    </w:p>
    <w:p w14:paraId="7F2A31C4">
      <w:pPr>
        <w:jc w:val="center"/>
        <w:rPr>
          <w:rFonts w:ascii="宋体" w:hAnsi="宋体" w:cs="宋体"/>
          <w:b/>
          <w:kern w:val="0"/>
          <w:sz w:val="32"/>
          <w:szCs w:val="32"/>
          <w:highlight w:val="none"/>
        </w:rPr>
      </w:pPr>
    </w:p>
    <w:p w14:paraId="76412B67">
      <w:pPr>
        <w:jc w:val="center"/>
        <w:rPr>
          <w:rFonts w:ascii="宋体" w:hAnsi="宋体" w:cs="宋体"/>
          <w:b/>
          <w:kern w:val="0"/>
          <w:sz w:val="32"/>
          <w:szCs w:val="32"/>
          <w:highlight w:val="none"/>
        </w:rPr>
      </w:pPr>
    </w:p>
    <w:p w14:paraId="70357718">
      <w:pPr>
        <w:jc w:val="center"/>
        <w:rPr>
          <w:rFonts w:ascii="宋体" w:hAnsi="宋体" w:cs="宋体"/>
          <w:b/>
          <w:kern w:val="0"/>
          <w:sz w:val="32"/>
          <w:szCs w:val="32"/>
          <w:highlight w:val="none"/>
        </w:rPr>
      </w:pPr>
    </w:p>
    <w:p w14:paraId="76E56D03">
      <w:pPr>
        <w:jc w:val="center"/>
        <w:rPr>
          <w:rFonts w:ascii="宋体" w:hAnsi="宋体" w:cs="宋体"/>
          <w:b/>
          <w:kern w:val="0"/>
          <w:sz w:val="32"/>
          <w:szCs w:val="32"/>
          <w:highlight w:val="none"/>
        </w:rPr>
      </w:pPr>
    </w:p>
    <w:p w14:paraId="5D82A6DB">
      <w:pPr>
        <w:jc w:val="center"/>
        <w:rPr>
          <w:rFonts w:ascii="宋体" w:hAnsi="宋体" w:cs="宋体"/>
          <w:b/>
          <w:kern w:val="0"/>
          <w:sz w:val="32"/>
          <w:szCs w:val="32"/>
          <w:highlight w:val="none"/>
        </w:rPr>
      </w:pPr>
    </w:p>
    <w:p w14:paraId="29A32F82">
      <w:pPr>
        <w:jc w:val="center"/>
        <w:rPr>
          <w:rFonts w:ascii="宋体" w:hAnsi="宋体" w:cs="宋体"/>
          <w:b/>
          <w:kern w:val="0"/>
          <w:sz w:val="32"/>
          <w:szCs w:val="32"/>
          <w:highlight w:val="none"/>
        </w:rPr>
      </w:pPr>
    </w:p>
    <w:p w14:paraId="5D147107">
      <w:pPr>
        <w:jc w:val="center"/>
        <w:rPr>
          <w:rFonts w:ascii="宋体" w:hAnsi="宋体" w:cs="宋体"/>
          <w:b/>
          <w:kern w:val="0"/>
          <w:sz w:val="32"/>
          <w:szCs w:val="32"/>
          <w:highlight w:val="none"/>
        </w:rPr>
      </w:pPr>
    </w:p>
    <w:p w14:paraId="2F9196ED">
      <w:pPr>
        <w:jc w:val="center"/>
        <w:rPr>
          <w:rFonts w:ascii="宋体" w:hAnsi="宋体" w:cs="宋体"/>
          <w:b/>
          <w:kern w:val="0"/>
          <w:sz w:val="32"/>
          <w:szCs w:val="32"/>
          <w:highlight w:val="none"/>
        </w:rPr>
      </w:pPr>
    </w:p>
    <w:p w14:paraId="5B866302">
      <w:pPr>
        <w:jc w:val="center"/>
        <w:rPr>
          <w:rFonts w:ascii="宋体" w:hAnsi="宋体" w:cs="宋体"/>
          <w:b/>
          <w:kern w:val="0"/>
          <w:sz w:val="32"/>
          <w:szCs w:val="32"/>
          <w:highlight w:val="none"/>
        </w:rPr>
      </w:pPr>
    </w:p>
    <w:p w14:paraId="65BB89CB">
      <w:pPr>
        <w:snapToGrid w:val="0"/>
        <w:spacing w:line="360" w:lineRule="auto"/>
        <w:ind w:right="480"/>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2AB8C291">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1FFBC11D">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41FCFD89">
      <w:pPr>
        <w:snapToGrid w:val="0"/>
        <w:spacing w:line="360" w:lineRule="auto"/>
        <w:rPr>
          <w:rFonts w:ascii="宋体" w:hAnsi="宋体" w:cs="宋体"/>
          <w:kern w:val="0"/>
          <w:sz w:val="24"/>
          <w:highlight w:val="none"/>
        </w:rPr>
      </w:pPr>
    </w:p>
    <w:p w14:paraId="7897262B">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778281A2">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29F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47E00D58">
            <w:pPr>
              <w:snapToGrid w:val="0"/>
              <w:spacing w:line="24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4991" w:type="dxa"/>
            <w:noWrap w:val="0"/>
            <w:vAlign w:val="center"/>
          </w:tcPr>
          <w:p w14:paraId="0CE3F25C">
            <w:pPr>
              <w:snapToGrid w:val="0"/>
              <w:spacing w:line="24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实质性要求</w:t>
            </w:r>
          </w:p>
        </w:tc>
        <w:tc>
          <w:tcPr>
            <w:tcW w:w="2551" w:type="dxa"/>
            <w:noWrap w:val="0"/>
            <w:vAlign w:val="center"/>
          </w:tcPr>
          <w:p w14:paraId="02267C63">
            <w:pPr>
              <w:snapToGrid w:val="0"/>
              <w:spacing w:line="24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需要提供的符合性审查资料</w:t>
            </w:r>
          </w:p>
        </w:tc>
        <w:tc>
          <w:tcPr>
            <w:tcW w:w="1418" w:type="dxa"/>
            <w:noWrap w:val="0"/>
            <w:vAlign w:val="center"/>
          </w:tcPr>
          <w:p w14:paraId="511A3729">
            <w:pPr>
              <w:snapToGrid w:val="0"/>
              <w:spacing w:line="24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投标文件中的</w:t>
            </w:r>
          </w:p>
          <w:p w14:paraId="796352CA">
            <w:pPr>
              <w:snapToGrid w:val="0"/>
              <w:spacing w:line="240" w:lineRule="atLeas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页码位置</w:t>
            </w:r>
          </w:p>
        </w:tc>
      </w:tr>
      <w:tr w14:paraId="7BC9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6EF2A77">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4991" w:type="dxa"/>
            <w:noWrap w:val="0"/>
            <w:vAlign w:val="top"/>
          </w:tcPr>
          <w:p w14:paraId="3208405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投标文件按照招标文件要求签署、盖章。</w:t>
            </w:r>
          </w:p>
        </w:tc>
        <w:tc>
          <w:tcPr>
            <w:tcW w:w="2551" w:type="dxa"/>
            <w:noWrap w:val="0"/>
            <w:vAlign w:val="center"/>
          </w:tcPr>
          <w:p w14:paraId="59C4DB97">
            <w:pPr>
              <w:rPr>
                <w:rFonts w:hint="eastAsia" w:ascii="宋体" w:hAnsi="宋体" w:eastAsia="宋体" w:cs="宋体"/>
                <w:sz w:val="24"/>
                <w:szCs w:val="24"/>
                <w:highlight w:val="none"/>
              </w:rPr>
            </w:pPr>
            <w:r>
              <w:rPr>
                <w:rFonts w:hint="eastAsia" w:ascii="宋体" w:hAnsi="宋体" w:eastAsia="宋体" w:cs="宋体"/>
                <w:sz w:val="24"/>
                <w:szCs w:val="24"/>
                <w:highlight w:val="none"/>
              </w:rPr>
              <w:t>需要使用电子签名或者签字盖章的投标文件的组成部分</w:t>
            </w:r>
          </w:p>
        </w:tc>
        <w:tc>
          <w:tcPr>
            <w:tcW w:w="1418" w:type="dxa"/>
            <w:noWrap w:val="0"/>
            <w:vAlign w:val="top"/>
          </w:tcPr>
          <w:p w14:paraId="0F5C3383">
            <w:pPr>
              <w:rPr>
                <w:rFonts w:hint="eastAsia" w:ascii="宋体" w:hAnsi="宋体" w:eastAsia="宋体" w:cs="宋体"/>
                <w:sz w:val="24"/>
                <w:szCs w:val="24"/>
                <w:highlight w:val="none"/>
              </w:rPr>
            </w:pPr>
          </w:p>
          <w:p w14:paraId="0FE5C192">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w:t>
            </w:r>
          </w:p>
          <w:p w14:paraId="311EF7D0">
            <w:pPr>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4F84D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875EAD4">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4991" w:type="dxa"/>
            <w:noWrap w:val="0"/>
            <w:vAlign w:val="top"/>
          </w:tcPr>
          <w:p w14:paraId="6587176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投标文件中承诺的投标有效期不少于招标文件中载明的投标有效期。</w:t>
            </w:r>
          </w:p>
        </w:tc>
        <w:tc>
          <w:tcPr>
            <w:tcW w:w="2551" w:type="dxa"/>
            <w:noWrap w:val="0"/>
            <w:vAlign w:val="center"/>
          </w:tcPr>
          <w:p w14:paraId="6ECCE9DA">
            <w:pPr>
              <w:rPr>
                <w:rFonts w:hint="eastAsia" w:ascii="宋体" w:hAnsi="宋体" w:eastAsia="宋体" w:cs="宋体"/>
                <w:sz w:val="24"/>
                <w:szCs w:val="24"/>
                <w:highlight w:val="none"/>
              </w:rPr>
            </w:pPr>
            <w:r>
              <w:rPr>
                <w:rFonts w:hint="eastAsia" w:ascii="宋体" w:hAnsi="宋体" w:eastAsia="宋体" w:cs="宋体"/>
                <w:sz w:val="24"/>
                <w:szCs w:val="24"/>
                <w:highlight w:val="none"/>
              </w:rPr>
              <w:t>投标函</w:t>
            </w:r>
          </w:p>
        </w:tc>
        <w:tc>
          <w:tcPr>
            <w:tcW w:w="1418" w:type="dxa"/>
            <w:noWrap w:val="0"/>
            <w:vAlign w:val="top"/>
          </w:tcPr>
          <w:p w14:paraId="36A7FAEE">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01BC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15B543C">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4991" w:type="dxa"/>
            <w:noWrap w:val="0"/>
            <w:vAlign w:val="center"/>
          </w:tcPr>
          <w:p w14:paraId="61A4D9B5">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w:t>
            </w:r>
            <w:r>
              <w:rPr>
                <w:rFonts w:hint="eastAsia" w:ascii="宋体" w:hAnsi="宋体" w:eastAsia="宋体" w:cs="宋体"/>
                <w:sz w:val="24"/>
                <w:szCs w:val="24"/>
                <w:highlight w:val="none"/>
                <w:lang w:val="en-US" w:eastAsia="zh-CN"/>
              </w:rPr>
              <w:t>文件的组成应符合招标文件要求</w:t>
            </w:r>
          </w:p>
        </w:tc>
        <w:tc>
          <w:tcPr>
            <w:tcW w:w="2551" w:type="dxa"/>
            <w:noWrap w:val="0"/>
            <w:vAlign w:val="center"/>
          </w:tcPr>
          <w:p w14:paraId="759226F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投标文件</w:t>
            </w:r>
          </w:p>
        </w:tc>
        <w:tc>
          <w:tcPr>
            <w:tcW w:w="1418" w:type="dxa"/>
            <w:noWrap w:val="0"/>
            <w:vAlign w:val="top"/>
          </w:tcPr>
          <w:p w14:paraId="27953DA0">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r>
      <w:tr w14:paraId="032F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3354975">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4991" w:type="dxa"/>
            <w:noWrap w:val="0"/>
            <w:vAlign w:val="center"/>
          </w:tcPr>
          <w:p w14:paraId="456425AC">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其他实质性要求1：</w:t>
            </w:r>
          </w:p>
        </w:tc>
        <w:tc>
          <w:tcPr>
            <w:tcW w:w="2551" w:type="dxa"/>
            <w:vMerge w:val="restart"/>
            <w:noWrap w:val="0"/>
            <w:vAlign w:val="center"/>
          </w:tcPr>
          <w:p w14:paraId="72000D8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招标文件其它实质性要求相应的材料（“▲” 系指实质性要求条款，招标文件无其它实质性要求的，无需提供）</w:t>
            </w:r>
          </w:p>
        </w:tc>
        <w:tc>
          <w:tcPr>
            <w:tcW w:w="1418" w:type="dxa"/>
            <w:noWrap w:val="0"/>
            <w:vAlign w:val="top"/>
          </w:tcPr>
          <w:p w14:paraId="79EE7741">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32DB1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D72DF71">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4991" w:type="dxa"/>
            <w:noWrap w:val="0"/>
            <w:vAlign w:val="center"/>
          </w:tcPr>
          <w:p w14:paraId="05029F36">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其他实质性要求2：</w:t>
            </w:r>
          </w:p>
        </w:tc>
        <w:tc>
          <w:tcPr>
            <w:tcW w:w="2551" w:type="dxa"/>
            <w:vMerge w:val="continue"/>
            <w:noWrap w:val="0"/>
            <w:vAlign w:val="center"/>
          </w:tcPr>
          <w:p w14:paraId="08B0D621">
            <w:pPr>
              <w:rPr>
                <w:rFonts w:hint="eastAsia" w:ascii="宋体" w:hAnsi="宋体" w:eastAsia="宋体" w:cs="宋体"/>
                <w:sz w:val="24"/>
                <w:szCs w:val="24"/>
                <w:highlight w:val="none"/>
              </w:rPr>
            </w:pPr>
          </w:p>
        </w:tc>
        <w:tc>
          <w:tcPr>
            <w:tcW w:w="1418" w:type="dxa"/>
            <w:noWrap w:val="0"/>
            <w:vAlign w:val="top"/>
          </w:tcPr>
          <w:p w14:paraId="6486486F">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r w14:paraId="585F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6DB57B99">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4991" w:type="dxa"/>
            <w:noWrap w:val="0"/>
            <w:vAlign w:val="center"/>
          </w:tcPr>
          <w:p w14:paraId="3A18E5BB">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其他实质性要求……：</w:t>
            </w:r>
          </w:p>
        </w:tc>
        <w:tc>
          <w:tcPr>
            <w:tcW w:w="2551" w:type="dxa"/>
            <w:vMerge w:val="continue"/>
            <w:noWrap w:val="0"/>
            <w:vAlign w:val="center"/>
          </w:tcPr>
          <w:p w14:paraId="5D0458DA">
            <w:pPr>
              <w:rPr>
                <w:rFonts w:hint="eastAsia" w:ascii="宋体" w:hAnsi="宋体" w:eastAsia="宋体" w:cs="宋体"/>
                <w:sz w:val="24"/>
                <w:szCs w:val="24"/>
                <w:highlight w:val="none"/>
              </w:rPr>
            </w:pPr>
          </w:p>
        </w:tc>
        <w:tc>
          <w:tcPr>
            <w:tcW w:w="1418" w:type="dxa"/>
            <w:noWrap w:val="0"/>
            <w:vAlign w:val="top"/>
          </w:tcPr>
          <w:p w14:paraId="5B66E8EF">
            <w:pPr>
              <w:rPr>
                <w:rFonts w:hint="eastAsia" w:ascii="宋体" w:hAnsi="宋体" w:eastAsia="宋体" w:cs="宋体"/>
                <w:sz w:val="24"/>
                <w:szCs w:val="24"/>
                <w:highlight w:val="none"/>
              </w:rPr>
            </w:pPr>
            <w:r>
              <w:rPr>
                <w:rFonts w:hint="eastAsia" w:ascii="宋体" w:hAnsi="宋体" w:eastAsia="宋体" w:cs="宋体"/>
                <w:sz w:val="24"/>
                <w:szCs w:val="24"/>
                <w:highlight w:val="none"/>
              </w:rPr>
              <w:t>见投标文件第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页</w:t>
            </w:r>
          </w:p>
        </w:tc>
      </w:tr>
    </w:tbl>
    <w:p w14:paraId="00E48A5A">
      <w:pPr>
        <w:spacing w:line="360" w:lineRule="auto"/>
        <w:ind w:right="420"/>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按本格式和要求提供。</w:t>
      </w:r>
    </w:p>
    <w:p w14:paraId="7E8CA648">
      <w:pPr>
        <w:spacing w:line="360" w:lineRule="auto"/>
        <w:ind w:right="42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2、招标文件中实质性要求必须明确响应。</w:t>
      </w:r>
    </w:p>
    <w:p w14:paraId="0E154BE4">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37894F1C">
      <w:pPr>
        <w:jc w:val="center"/>
        <w:rPr>
          <w:rFonts w:ascii="宋体" w:hAnsi="宋体" w:cs="宋体"/>
          <w:b/>
          <w:kern w:val="0"/>
          <w:sz w:val="32"/>
          <w:szCs w:val="32"/>
          <w:highlight w:val="none"/>
        </w:rPr>
      </w:pPr>
    </w:p>
    <w:p w14:paraId="7AB4530C">
      <w:pPr>
        <w:jc w:val="center"/>
        <w:rPr>
          <w:rFonts w:ascii="宋体" w:hAnsi="宋体" w:cs="宋体"/>
          <w:b/>
          <w:kern w:val="0"/>
          <w:sz w:val="32"/>
          <w:szCs w:val="32"/>
          <w:highlight w:val="none"/>
        </w:rPr>
      </w:pPr>
    </w:p>
    <w:p w14:paraId="3EDE95F0">
      <w:pPr>
        <w:jc w:val="center"/>
        <w:rPr>
          <w:rFonts w:ascii="宋体" w:hAnsi="宋体" w:cs="宋体"/>
          <w:b/>
          <w:kern w:val="0"/>
          <w:sz w:val="32"/>
          <w:szCs w:val="32"/>
          <w:highlight w:val="none"/>
        </w:rPr>
      </w:pPr>
    </w:p>
    <w:p w14:paraId="27E8E825">
      <w:pPr>
        <w:jc w:val="center"/>
        <w:rPr>
          <w:rFonts w:ascii="宋体" w:hAnsi="宋体" w:cs="宋体"/>
          <w:b/>
          <w:kern w:val="0"/>
          <w:sz w:val="32"/>
          <w:szCs w:val="32"/>
          <w:highlight w:val="none"/>
        </w:rPr>
      </w:pPr>
    </w:p>
    <w:p w14:paraId="1E4BC4C5">
      <w:pPr>
        <w:jc w:val="center"/>
        <w:rPr>
          <w:rFonts w:ascii="宋体" w:hAnsi="宋体" w:cs="宋体"/>
          <w:b/>
          <w:kern w:val="0"/>
          <w:sz w:val="32"/>
          <w:szCs w:val="32"/>
          <w:highlight w:val="none"/>
        </w:rPr>
      </w:pPr>
    </w:p>
    <w:p w14:paraId="539C6CDF">
      <w:pPr>
        <w:jc w:val="center"/>
        <w:rPr>
          <w:rFonts w:ascii="宋体" w:hAnsi="宋体" w:cs="宋体"/>
          <w:b/>
          <w:kern w:val="0"/>
          <w:sz w:val="32"/>
          <w:szCs w:val="32"/>
          <w:highlight w:val="none"/>
        </w:rPr>
      </w:pPr>
    </w:p>
    <w:p w14:paraId="61C0931F">
      <w:pPr>
        <w:jc w:val="center"/>
        <w:rPr>
          <w:rFonts w:ascii="宋体" w:hAnsi="宋体" w:cs="宋体"/>
          <w:b/>
          <w:kern w:val="0"/>
          <w:sz w:val="32"/>
          <w:szCs w:val="32"/>
          <w:highlight w:val="none"/>
        </w:rPr>
      </w:pPr>
    </w:p>
    <w:p w14:paraId="0261B6E9">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515452F2">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09FCB017">
      <w:pPr>
        <w:jc w:val="center"/>
        <w:rPr>
          <w:rFonts w:ascii="宋体" w:hAnsi="宋体" w:cs="宋体"/>
          <w:b/>
          <w:kern w:val="0"/>
          <w:sz w:val="32"/>
          <w:szCs w:val="32"/>
          <w:highlight w:val="none"/>
        </w:rPr>
      </w:pPr>
    </w:p>
    <w:p w14:paraId="120F0F2F">
      <w:pPr>
        <w:jc w:val="center"/>
        <w:rPr>
          <w:rFonts w:ascii="宋体" w:hAnsi="宋体" w:cs="宋体"/>
          <w:b/>
          <w:kern w:val="0"/>
          <w:sz w:val="32"/>
          <w:szCs w:val="32"/>
          <w:highlight w:val="none"/>
        </w:rPr>
      </w:pPr>
    </w:p>
    <w:p w14:paraId="7F23FD14">
      <w:pPr>
        <w:jc w:val="center"/>
        <w:rPr>
          <w:rFonts w:ascii="宋体" w:hAnsi="宋体" w:cs="宋体"/>
          <w:b/>
          <w:kern w:val="0"/>
          <w:sz w:val="32"/>
          <w:szCs w:val="32"/>
          <w:highlight w:val="none"/>
        </w:rPr>
      </w:pPr>
    </w:p>
    <w:p w14:paraId="290FAB8B">
      <w:pPr>
        <w:ind w:firstLine="2891" w:firstLineChars="900"/>
        <w:rPr>
          <w:rFonts w:ascii="宋体" w:hAnsi="宋体" w:cs="宋体"/>
          <w:b/>
          <w:kern w:val="0"/>
          <w:sz w:val="32"/>
          <w:szCs w:val="32"/>
          <w:highlight w:val="none"/>
        </w:rPr>
      </w:pPr>
      <w:r>
        <w:rPr>
          <w:rFonts w:hint="eastAsia" w:ascii="宋体" w:hAnsi="宋体" w:cs="宋体"/>
          <w:b/>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DD1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B77AEF0">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3170BB46">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964473A">
            <w:pPr>
              <w:spacing w:line="360" w:lineRule="auto"/>
              <w:jc w:val="center"/>
              <w:rPr>
                <w:rFonts w:ascii="宋体" w:hAnsi="宋体" w:cs="宋体"/>
                <w:b/>
                <w:sz w:val="24"/>
                <w:highlight w:val="none"/>
              </w:rPr>
            </w:pPr>
          </w:p>
          <w:p w14:paraId="25A73E13">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0C66C16">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7AC17A9D">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AE299CE">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149BF70">
            <w:pPr>
              <w:spacing w:line="360" w:lineRule="auto"/>
              <w:jc w:val="center"/>
              <w:rPr>
                <w:rFonts w:ascii="宋体" w:hAnsi="宋体" w:cs="宋体"/>
                <w:b/>
                <w:sz w:val="24"/>
                <w:highlight w:val="none"/>
              </w:rPr>
            </w:pPr>
          </w:p>
          <w:p w14:paraId="0259874F">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3802E5AD">
            <w:pPr>
              <w:spacing w:line="360" w:lineRule="auto"/>
              <w:jc w:val="center"/>
              <w:rPr>
                <w:rFonts w:ascii="宋体" w:hAnsi="宋体" w:cs="宋体"/>
                <w:b/>
                <w:sz w:val="24"/>
                <w:highlight w:val="none"/>
              </w:rPr>
            </w:pPr>
          </w:p>
        </w:tc>
      </w:tr>
      <w:tr w14:paraId="4C67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33AB6B3">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0A627FE">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8C8D7A9">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055F4BB">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36F2E0C">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2E87BA2">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8E5F1A6">
            <w:pPr>
              <w:spacing w:line="360" w:lineRule="auto"/>
              <w:jc w:val="center"/>
              <w:rPr>
                <w:rFonts w:ascii="宋体" w:hAnsi="宋体" w:cs="宋体"/>
                <w:sz w:val="24"/>
                <w:highlight w:val="none"/>
              </w:rPr>
            </w:pPr>
          </w:p>
        </w:tc>
      </w:tr>
      <w:tr w14:paraId="527B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0EFBD6">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A3C2038">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D0BF27">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EA3E006">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36EC0F2">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6F42A4A">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4750A26">
            <w:pPr>
              <w:spacing w:line="360" w:lineRule="auto"/>
              <w:jc w:val="center"/>
              <w:rPr>
                <w:rFonts w:ascii="宋体" w:hAnsi="宋体" w:cs="宋体"/>
                <w:sz w:val="24"/>
                <w:highlight w:val="none"/>
              </w:rPr>
            </w:pPr>
          </w:p>
        </w:tc>
      </w:tr>
      <w:tr w14:paraId="37B6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964D477">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09438F18">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B2247EE">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C9AB765">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C4546F9">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49024A8">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2E79D6E6">
            <w:pPr>
              <w:spacing w:line="360" w:lineRule="auto"/>
              <w:jc w:val="center"/>
              <w:rPr>
                <w:rFonts w:ascii="宋体" w:hAnsi="宋体" w:cs="宋体"/>
                <w:sz w:val="24"/>
                <w:highlight w:val="none"/>
              </w:rPr>
            </w:pPr>
          </w:p>
        </w:tc>
      </w:tr>
    </w:tbl>
    <w:p w14:paraId="3FC2517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76C0B5C">
      <w:pPr>
        <w:jc w:val="center"/>
        <w:rPr>
          <w:rFonts w:ascii="宋体" w:hAnsi="宋体" w:cs="宋体"/>
          <w:b/>
          <w:kern w:val="0"/>
          <w:sz w:val="32"/>
          <w:szCs w:val="32"/>
          <w:highlight w:val="none"/>
        </w:rPr>
      </w:pPr>
    </w:p>
    <w:p w14:paraId="0BC66ECA">
      <w:pPr>
        <w:jc w:val="center"/>
        <w:rPr>
          <w:rFonts w:ascii="宋体" w:hAnsi="宋体" w:cs="宋体"/>
          <w:b/>
          <w:kern w:val="0"/>
          <w:sz w:val="32"/>
          <w:szCs w:val="32"/>
          <w:highlight w:val="none"/>
        </w:rPr>
      </w:pPr>
    </w:p>
    <w:p w14:paraId="31C1B8E0">
      <w:pPr>
        <w:jc w:val="center"/>
        <w:rPr>
          <w:rFonts w:ascii="宋体" w:hAnsi="宋体" w:cs="宋体"/>
          <w:b/>
          <w:kern w:val="0"/>
          <w:sz w:val="32"/>
          <w:szCs w:val="32"/>
          <w:highlight w:val="none"/>
        </w:rPr>
      </w:pPr>
      <w:r>
        <w:rPr>
          <w:rFonts w:hint="eastAsia" w:ascii="宋体" w:hAnsi="宋体" w:cs="宋体"/>
          <w:b/>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A083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733E24">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7B0EC554">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556C57A5">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0BCFEAF6">
            <w:pPr>
              <w:jc w:val="center"/>
              <w:rPr>
                <w:rFonts w:ascii="宋体" w:hAnsi="宋体" w:cs="宋体"/>
                <w:b/>
                <w:bCs/>
                <w:sz w:val="24"/>
                <w:highlight w:val="none"/>
              </w:rPr>
            </w:pPr>
            <w:r>
              <w:rPr>
                <w:rFonts w:hint="eastAsia" w:ascii="宋体" w:hAnsi="宋体" w:cs="宋体"/>
                <w:b/>
                <w:bCs/>
                <w:sz w:val="24"/>
                <w:highlight w:val="none"/>
              </w:rPr>
              <w:t>偏离说明</w:t>
            </w:r>
          </w:p>
        </w:tc>
      </w:tr>
      <w:tr w14:paraId="75481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8BE69E">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73FF0CF0">
            <w:pPr>
              <w:jc w:val="center"/>
              <w:rPr>
                <w:rFonts w:ascii="宋体" w:hAnsi="宋体" w:cs="宋体"/>
                <w:b/>
                <w:kern w:val="0"/>
                <w:sz w:val="32"/>
                <w:szCs w:val="32"/>
                <w:highlight w:val="none"/>
              </w:rPr>
            </w:pPr>
          </w:p>
        </w:tc>
        <w:tc>
          <w:tcPr>
            <w:tcW w:w="3546" w:type="dxa"/>
          </w:tcPr>
          <w:p w14:paraId="21405676">
            <w:pPr>
              <w:jc w:val="center"/>
              <w:rPr>
                <w:rFonts w:ascii="宋体" w:hAnsi="宋体" w:cs="宋体"/>
                <w:b/>
                <w:kern w:val="0"/>
                <w:sz w:val="32"/>
                <w:szCs w:val="32"/>
                <w:highlight w:val="none"/>
              </w:rPr>
            </w:pPr>
          </w:p>
        </w:tc>
        <w:tc>
          <w:tcPr>
            <w:tcW w:w="1276" w:type="dxa"/>
          </w:tcPr>
          <w:p w14:paraId="113E02F1">
            <w:pPr>
              <w:jc w:val="center"/>
              <w:rPr>
                <w:rFonts w:ascii="宋体" w:hAnsi="宋体" w:cs="宋体"/>
                <w:b/>
                <w:kern w:val="0"/>
                <w:sz w:val="32"/>
                <w:szCs w:val="32"/>
                <w:highlight w:val="none"/>
              </w:rPr>
            </w:pPr>
          </w:p>
        </w:tc>
      </w:tr>
      <w:tr w14:paraId="291C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97EF19E">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2D8B4DE7">
            <w:pPr>
              <w:jc w:val="center"/>
              <w:rPr>
                <w:rFonts w:ascii="宋体" w:hAnsi="宋体" w:cs="宋体"/>
                <w:b/>
                <w:kern w:val="0"/>
                <w:sz w:val="32"/>
                <w:szCs w:val="32"/>
                <w:highlight w:val="none"/>
              </w:rPr>
            </w:pPr>
          </w:p>
        </w:tc>
        <w:tc>
          <w:tcPr>
            <w:tcW w:w="3546" w:type="dxa"/>
          </w:tcPr>
          <w:p w14:paraId="4B7B742F">
            <w:pPr>
              <w:jc w:val="center"/>
              <w:rPr>
                <w:rFonts w:ascii="宋体" w:hAnsi="宋体" w:cs="宋体"/>
                <w:b/>
                <w:kern w:val="0"/>
                <w:sz w:val="32"/>
                <w:szCs w:val="32"/>
                <w:highlight w:val="none"/>
              </w:rPr>
            </w:pPr>
          </w:p>
        </w:tc>
        <w:tc>
          <w:tcPr>
            <w:tcW w:w="1276" w:type="dxa"/>
          </w:tcPr>
          <w:p w14:paraId="7A6EEDF5">
            <w:pPr>
              <w:jc w:val="center"/>
              <w:rPr>
                <w:rFonts w:ascii="宋体" w:hAnsi="宋体" w:cs="宋体"/>
                <w:b/>
                <w:kern w:val="0"/>
                <w:sz w:val="32"/>
                <w:szCs w:val="32"/>
                <w:highlight w:val="none"/>
              </w:rPr>
            </w:pPr>
          </w:p>
        </w:tc>
      </w:tr>
      <w:tr w14:paraId="2BF5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D07A6B">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70A0B7F5">
            <w:pPr>
              <w:jc w:val="center"/>
              <w:rPr>
                <w:rFonts w:ascii="宋体" w:hAnsi="宋体" w:cs="宋体"/>
                <w:b/>
                <w:kern w:val="0"/>
                <w:sz w:val="32"/>
                <w:szCs w:val="32"/>
                <w:highlight w:val="none"/>
              </w:rPr>
            </w:pPr>
          </w:p>
        </w:tc>
        <w:tc>
          <w:tcPr>
            <w:tcW w:w="3546" w:type="dxa"/>
          </w:tcPr>
          <w:p w14:paraId="0195A1BF">
            <w:pPr>
              <w:jc w:val="center"/>
              <w:rPr>
                <w:rFonts w:ascii="宋体" w:hAnsi="宋体" w:cs="宋体"/>
                <w:b/>
                <w:kern w:val="0"/>
                <w:sz w:val="32"/>
                <w:szCs w:val="32"/>
                <w:highlight w:val="none"/>
              </w:rPr>
            </w:pPr>
          </w:p>
        </w:tc>
        <w:tc>
          <w:tcPr>
            <w:tcW w:w="1276" w:type="dxa"/>
          </w:tcPr>
          <w:p w14:paraId="7DB5DE5A">
            <w:pPr>
              <w:jc w:val="center"/>
              <w:rPr>
                <w:rFonts w:ascii="宋体" w:hAnsi="宋体" w:cs="宋体"/>
                <w:b/>
                <w:kern w:val="0"/>
                <w:sz w:val="32"/>
                <w:szCs w:val="32"/>
                <w:highlight w:val="none"/>
              </w:rPr>
            </w:pPr>
          </w:p>
        </w:tc>
      </w:tr>
    </w:tbl>
    <w:p w14:paraId="755082FE">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B526264">
      <w:pPr>
        <w:jc w:val="center"/>
        <w:rPr>
          <w:rFonts w:ascii="宋体" w:hAnsi="宋体" w:cs="宋体"/>
          <w:b/>
          <w:kern w:val="0"/>
          <w:sz w:val="32"/>
          <w:szCs w:val="32"/>
          <w:highlight w:val="none"/>
        </w:rPr>
      </w:pPr>
    </w:p>
    <w:p w14:paraId="7A64932F">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ED2C75D">
      <w:pPr>
        <w:ind w:firstLine="1911" w:firstLineChars="595"/>
        <w:rPr>
          <w:rFonts w:ascii="宋体" w:hAnsi="宋体" w:cs="宋体"/>
          <w:b/>
          <w:bCs/>
          <w:sz w:val="32"/>
          <w:szCs w:val="32"/>
          <w:highlight w:val="none"/>
        </w:rPr>
      </w:pPr>
    </w:p>
    <w:p w14:paraId="4EA10847">
      <w:pPr>
        <w:keepNext w:val="0"/>
        <w:keepLines w:val="0"/>
        <w:pageBreakBefore w:val="0"/>
        <w:kinsoku/>
        <w:wordWrap/>
        <w:overflowPunct/>
        <w:topLinePunct w:val="0"/>
        <w:bidi w:val="0"/>
        <w:snapToGrid/>
        <w:spacing w:line="440" w:lineRule="exact"/>
        <w:ind w:right="420"/>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t>注：</w:t>
      </w:r>
      <w:r>
        <w:rPr>
          <w:rFonts w:hint="eastAsia" w:ascii="宋体" w:hAnsi="宋体" w:eastAsia="宋体" w:cs="宋体"/>
          <w:kern w:val="0"/>
          <w:sz w:val="24"/>
          <w:highlight w:val="none"/>
          <w:lang w:val="en-US" w:eastAsia="zh-CN"/>
        </w:rPr>
        <w:t>1.</w:t>
      </w:r>
      <w:r>
        <w:rPr>
          <w:rFonts w:hint="eastAsia" w:ascii="宋体" w:hAnsi="宋体" w:eastAsia="宋体" w:cs="宋体"/>
          <w:kern w:val="0"/>
          <w:sz w:val="24"/>
          <w:highlight w:val="none"/>
        </w:rPr>
        <w:t>按本格式和要求提供。</w:t>
      </w:r>
    </w:p>
    <w:p w14:paraId="5D0C3DA9">
      <w:pPr>
        <w:pStyle w:val="965"/>
        <w:keepNext w:val="0"/>
        <w:keepLines w:val="0"/>
        <w:pageBreakBefore w:val="0"/>
        <w:kinsoku/>
        <w:wordWrap/>
        <w:overflowPunct/>
        <w:topLinePunct w:val="0"/>
        <w:bidi w:val="0"/>
        <w:snapToGrid/>
        <w:spacing w:line="44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5242AA27">
      <w:pPr>
        <w:pStyle w:val="965"/>
        <w:keepNext w:val="0"/>
        <w:keepLines w:val="0"/>
        <w:pageBreakBefore w:val="0"/>
        <w:kinsoku/>
        <w:wordWrap/>
        <w:overflowPunct/>
        <w:topLinePunct w:val="0"/>
        <w:bidi w:val="0"/>
        <w:snapToGrid/>
        <w:spacing w:line="440" w:lineRule="exact"/>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3.投标人须保证：除商务技术偏离表列出的偏离外，投标人响应招标文件的全部非实质性要求。</w:t>
      </w:r>
    </w:p>
    <w:p w14:paraId="5E9C65DE">
      <w:pPr>
        <w:ind w:firstLine="1911" w:firstLineChars="595"/>
        <w:rPr>
          <w:rFonts w:hint="eastAsia" w:ascii="宋体" w:hAnsi="宋体" w:cs="宋体"/>
          <w:b/>
          <w:bCs/>
          <w:sz w:val="32"/>
          <w:szCs w:val="32"/>
          <w:highlight w:val="none"/>
        </w:rPr>
      </w:pPr>
    </w:p>
    <w:p w14:paraId="1858B853">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八</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62BB0EDB">
      <w:pPr>
        <w:snapToGrid w:val="0"/>
        <w:spacing w:line="360" w:lineRule="auto"/>
        <w:rPr>
          <w:rFonts w:ascii="宋体" w:hAnsi="宋体" w:cs="宋体"/>
          <w:color w:val="auto"/>
          <w:sz w:val="24"/>
          <w:highlight w:val="none"/>
        </w:rPr>
      </w:pPr>
    </w:p>
    <w:p w14:paraId="670B7F5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浙江诚正工程管理有限公司</w:t>
      </w:r>
      <w:r>
        <w:rPr>
          <w:rFonts w:hint="eastAsia" w:ascii="宋体" w:hAnsi="宋体" w:cs="宋体"/>
          <w:color w:val="auto"/>
          <w:kern w:val="0"/>
          <w:sz w:val="24"/>
          <w:highlight w:val="none"/>
          <w:lang w:val="zh-CN"/>
        </w:rPr>
        <w:t>：</w:t>
      </w:r>
    </w:p>
    <w:p w14:paraId="03725B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D28C73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w:t>
      </w:r>
      <w:r>
        <w:rPr>
          <w:rFonts w:hint="eastAsia" w:ascii="宋体" w:hAnsi="宋体" w:cs="宋体"/>
          <w:kern w:val="0"/>
          <w:sz w:val="24"/>
          <w:highlight w:val="none"/>
          <w:lang w:val="zh-CN"/>
        </w:rPr>
        <w:t xml:space="preserve">介绍费、咨询费等好处费； </w:t>
      </w:r>
    </w:p>
    <w:p w14:paraId="54667FC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4BDC0776">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24AEE27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6921B163">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73800371">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233488D0">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14:paraId="013C0EC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211C5493">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426214C3">
      <w:pPr>
        <w:autoSpaceDE w:val="0"/>
        <w:autoSpaceDN w:val="0"/>
        <w:spacing w:line="360" w:lineRule="auto"/>
        <w:ind w:left="2"/>
        <w:jc w:val="left"/>
        <w:rPr>
          <w:rFonts w:ascii="宋体" w:hAnsi="宋体" w:cs="宋体"/>
          <w:kern w:val="0"/>
          <w:sz w:val="24"/>
          <w:highlight w:val="none"/>
          <w:lang w:val="zh-CN"/>
        </w:rPr>
      </w:pPr>
    </w:p>
    <w:p w14:paraId="42966D04">
      <w:pPr>
        <w:autoSpaceDE w:val="0"/>
        <w:autoSpaceDN w:val="0"/>
        <w:spacing w:line="360" w:lineRule="auto"/>
        <w:ind w:left="2"/>
        <w:jc w:val="left"/>
        <w:rPr>
          <w:rFonts w:ascii="宋体" w:hAnsi="宋体" w:cs="宋体"/>
          <w:kern w:val="0"/>
          <w:sz w:val="24"/>
          <w:highlight w:val="none"/>
          <w:lang w:val="zh-CN"/>
        </w:rPr>
      </w:pPr>
    </w:p>
    <w:p w14:paraId="056E6D26">
      <w:pPr>
        <w:autoSpaceDE w:val="0"/>
        <w:autoSpaceDN w:val="0"/>
        <w:spacing w:line="360" w:lineRule="auto"/>
        <w:ind w:left="2"/>
        <w:jc w:val="left"/>
        <w:rPr>
          <w:rFonts w:ascii="宋体" w:hAnsi="宋体" w:cs="宋体"/>
          <w:kern w:val="0"/>
          <w:sz w:val="24"/>
          <w:highlight w:val="none"/>
          <w:lang w:val="zh-CN"/>
        </w:rPr>
      </w:pPr>
    </w:p>
    <w:p w14:paraId="40F16FC9">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C663CEB">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4398D560">
      <w:pPr>
        <w:spacing w:line="360" w:lineRule="auto"/>
        <w:jc w:val="center"/>
        <w:rPr>
          <w:rFonts w:ascii="宋体" w:hAnsi="宋体" w:cs="宋体"/>
          <w:b/>
          <w:bCs/>
          <w:sz w:val="24"/>
          <w:highlight w:val="none"/>
        </w:rPr>
      </w:pPr>
    </w:p>
    <w:p w14:paraId="5A3844E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926742B">
      <w:pPr>
        <w:spacing w:line="360" w:lineRule="auto"/>
        <w:jc w:val="center"/>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6E04B99">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02562A84">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021BDB5A">
      <w:pPr>
        <w:spacing w:line="360" w:lineRule="auto"/>
        <w:jc w:val="center"/>
        <w:outlineLvl w:val="0"/>
        <w:rPr>
          <w:rFonts w:ascii="宋体" w:hAnsi="宋体" w:cs="宋体"/>
          <w:b/>
          <w:kern w:val="0"/>
          <w:sz w:val="36"/>
          <w:szCs w:val="36"/>
          <w:highlight w:val="none"/>
        </w:rPr>
      </w:pPr>
    </w:p>
    <w:p w14:paraId="3AF29009">
      <w:pPr>
        <w:snapToGrid w:val="0"/>
        <w:spacing w:line="360" w:lineRule="auto"/>
        <w:rPr>
          <w:rFonts w:hint="eastAsia" w:ascii="宋体" w:hAnsi="宋体" w:cs="宋体"/>
          <w:sz w:val="24"/>
          <w:highlight w:val="none"/>
        </w:rPr>
      </w:pPr>
      <w:r>
        <w:rPr>
          <w:rFonts w:hint="eastAsia" w:ascii="宋体" w:hAnsi="宋体" w:cs="宋体"/>
          <w:sz w:val="24"/>
          <w:highlight w:val="none"/>
        </w:rPr>
        <w:t>（1）开标一览表（报价表）…………………………………………………………（页码）</w:t>
      </w:r>
    </w:p>
    <w:p w14:paraId="6176C5D1">
      <w:pPr>
        <w:snapToGrid w:val="0"/>
        <w:spacing w:line="360" w:lineRule="auto"/>
        <w:rPr>
          <w:rFonts w:hint="eastAsia" w:ascii="宋体" w:hAnsi="宋体" w:eastAsia="宋体" w:cs="宋体"/>
          <w:color w:val="auto"/>
          <w:sz w:val="24"/>
          <w:highlight w:val="none"/>
          <w:lang w:val="en-US" w:eastAsia="zh-CN"/>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w:t>
      </w:r>
      <w:r>
        <w:rPr>
          <w:rFonts w:hint="eastAsia" w:ascii="宋体" w:hAnsi="宋体" w:eastAsia="宋体" w:cs="宋体"/>
          <w:color w:val="auto"/>
          <w:sz w:val="24"/>
          <w:highlight w:val="none"/>
          <w:lang w:val="en-US" w:eastAsia="zh-CN"/>
        </w:rPr>
        <w:t>投标报价明细表</w:t>
      </w:r>
      <w:r>
        <w:rPr>
          <w:rFonts w:hint="eastAsia" w:ascii="宋体" w:hAnsi="宋体" w:cs="宋体"/>
          <w:sz w:val="24"/>
          <w:highlight w:val="none"/>
        </w:rPr>
        <w:t>…………………………………………………………………（页码）</w:t>
      </w:r>
    </w:p>
    <w:p w14:paraId="577718F5">
      <w:pPr>
        <w:snapToGrid w:val="0"/>
        <w:spacing w:line="360" w:lineRule="auto"/>
        <w:rPr>
          <w:rFonts w:hint="eastAsia" w:ascii="宋体" w:hAnsi="宋体" w:eastAsia="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hint="eastAsia" w:ascii="宋体" w:hAnsi="宋体" w:cs="宋体"/>
          <w:sz w:val="24"/>
          <w:highlight w:val="none"/>
          <w:lang w:eastAsia="zh-CN"/>
        </w:rPr>
        <w:t>）报价情况说明（如果有）</w:t>
      </w:r>
      <w:r>
        <w:rPr>
          <w:rFonts w:hint="eastAsia" w:ascii="宋体" w:hAnsi="宋体" w:cs="宋体"/>
          <w:sz w:val="24"/>
          <w:highlight w:val="none"/>
        </w:rPr>
        <w:t>………………………………………………………（页码）</w:t>
      </w:r>
    </w:p>
    <w:p w14:paraId="3110A8EA">
      <w:pPr>
        <w:snapToGrid w:val="0"/>
        <w:spacing w:line="360" w:lineRule="auto"/>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）中小企业声明函（如果有）……………………………………………………（页码）</w:t>
      </w:r>
    </w:p>
    <w:p w14:paraId="4F3BE4E4">
      <w:pPr>
        <w:snapToGrid w:val="0"/>
        <w:spacing w:line="360" w:lineRule="auto"/>
        <w:ind w:right="480"/>
        <w:jc w:val="center"/>
        <w:rPr>
          <w:rFonts w:ascii="宋体" w:hAnsi="宋体" w:cs="宋体"/>
          <w:b/>
          <w:kern w:val="0"/>
          <w:sz w:val="32"/>
          <w:szCs w:val="32"/>
          <w:highlight w:val="none"/>
        </w:rPr>
      </w:pPr>
    </w:p>
    <w:p w14:paraId="75E74810">
      <w:pPr>
        <w:snapToGrid w:val="0"/>
        <w:spacing w:line="360" w:lineRule="auto"/>
        <w:ind w:right="480"/>
        <w:jc w:val="center"/>
        <w:rPr>
          <w:rFonts w:ascii="宋体" w:hAnsi="宋体" w:cs="宋体"/>
          <w:b/>
          <w:kern w:val="0"/>
          <w:sz w:val="32"/>
          <w:szCs w:val="32"/>
          <w:highlight w:val="none"/>
        </w:rPr>
      </w:pPr>
    </w:p>
    <w:p w14:paraId="684F7896">
      <w:pPr>
        <w:snapToGrid w:val="0"/>
        <w:spacing w:line="360" w:lineRule="auto"/>
        <w:ind w:right="480"/>
        <w:jc w:val="center"/>
        <w:rPr>
          <w:rFonts w:ascii="宋体" w:hAnsi="宋体" w:cs="宋体"/>
          <w:b/>
          <w:kern w:val="0"/>
          <w:sz w:val="32"/>
          <w:szCs w:val="32"/>
          <w:highlight w:val="none"/>
        </w:rPr>
      </w:pPr>
    </w:p>
    <w:p w14:paraId="2A06EEF3">
      <w:pPr>
        <w:snapToGrid w:val="0"/>
        <w:spacing w:line="360" w:lineRule="auto"/>
        <w:ind w:right="480"/>
        <w:jc w:val="center"/>
        <w:rPr>
          <w:rFonts w:ascii="宋体" w:hAnsi="宋体" w:cs="宋体"/>
          <w:b/>
          <w:kern w:val="0"/>
          <w:sz w:val="32"/>
          <w:szCs w:val="32"/>
          <w:highlight w:val="none"/>
        </w:rPr>
      </w:pPr>
    </w:p>
    <w:p w14:paraId="55EA07CB">
      <w:pPr>
        <w:snapToGrid w:val="0"/>
        <w:spacing w:line="360" w:lineRule="auto"/>
        <w:ind w:right="480"/>
        <w:jc w:val="center"/>
        <w:rPr>
          <w:rFonts w:ascii="宋体" w:hAnsi="宋体" w:cs="宋体"/>
          <w:b/>
          <w:kern w:val="0"/>
          <w:sz w:val="32"/>
          <w:szCs w:val="32"/>
          <w:highlight w:val="none"/>
        </w:rPr>
      </w:pPr>
    </w:p>
    <w:p w14:paraId="1B8CA1D8">
      <w:pPr>
        <w:snapToGrid w:val="0"/>
        <w:spacing w:line="360" w:lineRule="auto"/>
        <w:ind w:right="480"/>
        <w:jc w:val="center"/>
        <w:rPr>
          <w:rFonts w:ascii="宋体" w:hAnsi="宋体" w:cs="宋体"/>
          <w:b/>
          <w:kern w:val="0"/>
          <w:sz w:val="32"/>
          <w:szCs w:val="32"/>
          <w:highlight w:val="none"/>
        </w:rPr>
      </w:pPr>
    </w:p>
    <w:p w14:paraId="02EDC5D4">
      <w:pPr>
        <w:snapToGrid w:val="0"/>
        <w:spacing w:line="360" w:lineRule="auto"/>
        <w:ind w:right="480"/>
        <w:jc w:val="center"/>
        <w:rPr>
          <w:rFonts w:ascii="宋体" w:hAnsi="宋体" w:cs="宋体"/>
          <w:b/>
          <w:kern w:val="0"/>
          <w:sz w:val="32"/>
          <w:szCs w:val="32"/>
          <w:highlight w:val="none"/>
        </w:rPr>
      </w:pPr>
    </w:p>
    <w:p w14:paraId="6E69AED8">
      <w:pPr>
        <w:snapToGrid w:val="0"/>
        <w:spacing w:line="360" w:lineRule="auto"/>
        <w:ind w:right="480"/>
        <w:jc w:val="center"/>
        <w:rPr>
          <w:rFonts w:ascii="宋体" w:hAnsi="宋体" w:cs="宋体"/>
          <w:b/>
          <w:kern w:val="0"/>
          <w:sz w:val="32"/>
          <w:szCs w:val="32"/>
          <w:highlight w:val="none"/>
        </w:rPr>
      </w:pPr>
    </w:p>
    <w:p w14:paraId="5271F08C">
      <w:pPr>
        <w:snapToGrid w:val="0"/>
        <w:spacing w:line="360" w:lineRule="auto"/>
        <w:ind w:right="480"/>
        <w:jc w:val="center"/>
        <w:rPr>
          <w:rFonts w:ascii="宋体" w:hAnsi="宋体" w:cs="宋体"/>
          <w:b/>
          <w:kern w:val="0"/>
          <w:sz w:val="32"/>
          <w:szCs w:val="32"/>
          <w:highlight w:val="none"/>
        </w:rPr>
      </w:pPr>
    </w:p>
    <w:p w14:paraId="38C39F34">
      <w:pPr>
        <w:snapToGrid w:val="0"/>
        <w:spacing w:line="360" w:lineRule="auto"/>
        <w:ind w:right="480"/>
        <w:jc w:val="center"/>
        <w:rPr>
          <w:rFonts w:ascii="宋体" w:hAnsi="宋体" w:cs="宋体"/>
          <w:b/>
          <w:kern w:val="0"/>
          <w:sz w:val="32"/>
          <w:szCs w:val="32"/>
          <w:highlight w:val="none"/>
        </w:rPr>
      </w:pPr>
    </w:p>
    <w:p w14:paraId="2C69DC3B">
      <w:pPr>
        <w:snapToGrid w:val="0"/>
        <w:spacing w:line="360" w:lineRule="auto"/>
        <w:ind w:right="480"/>
        <w:jc w:val="center"/>
        <w:rPr>
          <w:rFonts w:ascii="宋体" w:hAnsi="宋体" w:cs="宋体"/>
          <w:b/>
          <w:kern w:val="0"/>
          <w:sz w:val="32"/>
          <w:szCs w:val="32"/>
          <w:highlight w:val="none"/>
        </w:rPr>
      </w:pPr>
    </w:p>
    <w:p w14:paraId="57808503">
      <w:pPr>
        <w:snapToGrid w:val="0"/>
        <w:spacing w:line="360" w:lineRule="auto"/>
        <w:ind w:right="480"/>
        <w:jc w:val="center"/>
        <w:rPr>
          <w:rFonts w:ascii="宋体" w:hAnsi="宋体" w:cs="宋体"/>
          <w:b/>
          <w:kern w:val="0"/>
          <w:sz w:val="32"/>
          <w:szCs w:val="32"/>
          <w:highlight w:val="none"/>
        </w:rPr>
      </w:pPr>
    </w:p>
    <w:p w14:paraId="2860E056">
      <w:pPr>
        <w:snapToGrid w:val="0"/>
        <w:spacing w:line="360" w:lineRule="auto"/>
        <w:ind w:right="480"/>
        <w:jc w:val="center"/>
        <w:rPr>
          <w:rFonts w:ascii="宋体" w:hAnsi="宋体" w:cs="宋体"/>
          <w:b/>
          <w:kern w:val="0"/>
          <w:sz w:val="32"/>
          <w:szCs w:val="32"/>
          <w:highlight w:val="none"/>
        </w:rPr>
      </w:pPr>
    </w:p>
    <w:p w14:paraId="43D389A5">
      <w:pPr>
        <w:snapToGrid w:val="0"/>
        <w:spacing w:line="360" w:lineRule="auto"/>
        <w:ind w:right="480"/>
        <w:jc w:val="center"/>
        <w:rPr>
          <w:rFonts w:ascii="宋体" w:hAnsi="宋体" w:cs="宋体"/>
          <w:b/>
          <w:kern w:val="0"/>
          <w:sz w:val="32"/>
          <w:szCs w:val="32"/>
          <w:highlight w:val="none"/>
        </w:rPr>
      </w:pPr>
    </w:p>
    <w:p w14:paraId="2B9FA7D0">
      <w:pPr>
        <w:snapToGrid w:val="0"/>
        <w:spacing w:line="360" w:lineRule="auto"/>
        <w:ind w:right="480"/>
        <w:jc w:val="center"/>
        <w:rPr>
          <w:rFonts w:ascii="宋体" w:hAnsi="宋体" w:cs="宋体"/>
          <w:b/>
          <w:kern w:val="0"/>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204D13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8B4A14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淳安县卫生健康局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浙江诚正工程管理有限公司</w:t>
      </w:r>
      <w:r>
        <w:rPr>
          <w:rFonts w:hint="eastAsia" w:ascii="宋体" w:hAnsi="宋体" w:cs="宋体"/>
          <w:color w:val="auto"/>
          <w:kern w:val="0"/>
          <w:sz w:val="24"/>
          <w:highlight w:val="none"/>
          <w:lang w:val="zh-CN"/>
        </w:rPr>
        <w:t>：</w:t>
      </w:r>
    </w:p>
    <w:p w14:paraId="78BC1085">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淳安县各医疗机构2025-2026年度医疗责任险采购项目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ZJCZZF[2025]01号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66A8215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9BC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D4881FA">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14:paraId="204BE642">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tcPr>
          <w:p w14:paraId="5A1EFA0A">
            <w:pPr>
              <w:spacing w:line="360" w:lineRule="auto"/>
              <w:jc w:val="center"/>
              <w:rPr>
                <w:rFonts w:ascii="宋体" w:hAnsi="宋体" w:cs="宋体"/>
                <w:b/>
                <w:color w:val="auto"/>
                <w:sz w:val="24"/>
              </w:rPr>
            </w:pPr>
          </w:p>
          <w:p w14:paraId="2825487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14:paraId="14CFAB5E">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14:paraId="6E427D30">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14:paraId="5C46F294">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14:paraId="06FDE5BE">
            <w:pPr>
              <w:spacing w:line="360" w:lineRule="auto"/>
              <w:jc w:val="center"/>
              <w:rPr>
                <w:rFonts w:ascii="宋体" w:hAnsi="宋体" w:cs="宋体"/>
                <w:b/>
                <w:color w:val="auto"/>
                <w:sz w:val="24"/>
              </w:rPr>
            </w:pPr>
          </w:p>
          <w:p w14:paraId="6E9CC3CC">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14:paraId="4255416A">
            <w:pPr>
              <w:spacing w:line="360" w:lineRule="auto"/>
              <w:jc w:val="center"/>
              <w:rPr>
                <w:rFonts w:ascii="宋体" w:hAnsi="宋体" w:cs="宋体"/>
                <w:b/>
                <w:color w:val="auto"/>
                <w:sz w:val="24"/>
              </w:rPr>
            </w:pPr>
          </w:p>
          <w:p w14:paraId="1FF001F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54680FC1">
            <w:pPr>
              <w:spacing w:line="360" w:lineRule="auto"/>
              <w:jc w:val="center"/>
              <w:rPr>
                <w:rFonts w:ascii="宋体" w:hAnsi="宋体" w:cs="宋体"/>
                <w:b/>
                <w:color w:val="auto"/>
                <w:sz w:val="24"/>
              </w:rPr>
            </w:pPr>
          </w:p>
        </w:tc>
      </w:tr>
      <w:tr w14:paraId="404E3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5F63309">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14:paraId="3646A487">
            <w:pPr>
              <w:snapToGrid w:val="0"/>
              <w:spacing w:line="360" w:lineRule="auto"/>
              <w:jc w:val="center"/>
              <w:rPr>
                <w:rFonts w:ascii="宋体" w:hAnsi="宋体" w:cs="宋体"/>
                <w:color w:val="auto"/>
                <w:sz w:val="24"/>
              </w:rPr>
            </w:pPr>
          </w:p>
        </w:tc>
        <w:tc>
          <w:tcPr>
            <w:tcW w:w="2268" w:type="dxa"/>
            <w:vAlign w:val="center"/>
          </w:tcPr>
          <w:p w14:paraId="7207F179">
            <w:pPr>
              <w:snapToGrid w:val="0"/>
              <w:spacing w:line="360" w:lineRule="auto"/>
              <w:jc w:val="center"/>
              <w:rPr>
                <w:rFonts w:ascii="宋体" w:hAnsi="宋体" w:cs="宋体"/>
                <w:color w:val="auto"/>
                <w:sz w:val="24"/>
              </w:rPr>
            </w:pPr>
          </w:p>
        </w:tc>
        <w:tc>
          <w:tcPr>
            <w:tcW w:w="2410" w:type="dxa"/>
            <w:vAlign w:val="center"/>
          </w:tcPr>
          <w:p w14:paraId="2E2EC5B8">
            <w:pPr>
              <w:snapToGrid w:val="0"/>
              <w:spacing w:line="360" w:lineRule="auto"/>
              <w:jc w:val="center"/>
              <w:rPr>
                <w:rFonts w:ascii="宋体" w:hAnsi="宋体" w:cs="宋体"/>
                <w:color w:val="auto"/>
                <w:sz w:val="24"/>
              </w:rPr>
            </w:pPr>
          </w:p>
        </w:tc>
        <w:tc>
          <w:tcPr>
            <w:tcW w:w="2268" w:type="dxa"/>
            <w:vAlign w:val="center"/>
          </w:tcPr>
          <w:p w14:paraId="7FF854C4">
            <w:pPr>
              <w:snapToGrid w:val="0"/>
              <w:spacing w:line="360" w:lineRule="auto"/>
              <w:jc w:val="center"/>
              <w:rPr>
                <w:rFonts w:ascii="宋体" w:hAnsi="宋体" w:cs="宋体"/>
                <w:color w:val="auto"/>
                <w:sz w:val="24"/>
              </w:rPr>
            </w:pPr>
          </w:p>
        </w:tc>
        <w:tc>
          <w:tcPr>
            <w:tcW w:w="2126" w:type="dxa"/>
            <w:vAlign w:val="center"/>
          </w:tcPr>
          <w:p w14:paraId="7AC722EF">
            <w:pPr>
              <w:spacing w:line="360" w:lineRule="auto"/>
              <w:jc w:val="center"/>
              <w:rPr>
                <w:rFonts w:ascii="宋体" w:hAnsi="宋体" w:cs="宋体"/>
                <w:color w:val="auto"/>
                <w:sz w:val="24"/>
              </w:rPr>
            </w:pPr>
          </w:p>
        </w:tc>
        <w:tc>
          <w:tcPr>
            <w:tcW w:w="2127" w:type="dxa"/>
          </w:tcPr>
          <w:p w14:paraId="75B77E3D">
            <w:pPr>
              <w:spacing w:line="360" w:lineRule="auto"/>
              <w:jc w:val="center"/>
              <w:rPr>
                <w:rFonts w:ascii="宋体" w:hAnsi="宋体" w:cs="宋体"/>
                <w:color w:val="auto"/>
                <w:sz w:val="24"/>
              </w:rPr>
            </w:pPr>
          </w:p>
        </w:tc>
        <w:tc>
          <w:tcPr>
            <w:tcW w:w="2126" w:type="dxa"/>
            <w:vAlign w:val="center"/>
          </w:tcPr>
          <w:p w14:paraId="7D3F42C3">
            <w:pPr>
              <w:spacing w:line="360" w:lineRule="auto"/>
              <w:jc w:val="center"/>
              <w:rPr>
                <w:rFonts w:ascii="宋体" w:hAnsi="宋体" w:cs="宋体"/>
                <w:color w:val="auto"/>
                <w:sz w:val="24"/>
              </w:rPr>
            </w:pPr>
          </w:p>
        </w:tc>
      </w:tr>
      <w:tr w14:paraId="6C9D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F99A3EE">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14:paraId="2847A3E6">
            <w:pPr>
              <w:snapToGrid w:val="0"/>
              <w:spacing w:line="360" w:lineRule="auto"/>
              <w:jc w:val="center"/>
              <w:rPr>
                <w:rFonts w:ascii="宋体" w:hAnsi="宋体" w:cs="宋体"/>
                <w:color w:val="auto"/>
                <w:sz w:val="24"/>
              </w:rPr>
            </w:pPr>
          </w:p>
        </w:tc>
        <w:tc>
          <w:tcPr>
            <w:tcW w:w="2268" w:type="dxa"/>
            <w:vAlign w:val="center"/>
          </w:tcPr>
          <w:p w14:paraId="10C9D1B2">
            <w:pPr>
              <w:snapToGrid w:val="0"/>
              <w:spacing w:line="360" w:lineRule="auto"/>
              <w:jc w:val="center"/>
              <w:rPr>
                <w:rFonts w:ascii="宋体" w:hAnsi="宋体" w:cs="宋体"/>
                <w:color w:val="auto"/>
                <w:sz w:val="24"/>
              </w:rPr>
            </w:pPr>
          </w:p>
        </w:tc>
        <w:tc>
          <w:tcPr>
            <w:tcW w:w="2410" w:type="dxa"/>
            <w:vAlign w:val="center"/>
          </w:tcPr>
          <w:p w14:paraId="35F45CCC">
            <w:pPr>
              <w:snapToGrid w:val="0"/>
              <w:spacing w:line="360" w:lineRule="auto"/>
              <w:jc w:val="center"/>
              <w:rPr>
                <w:rFonts w:ascii="宋体" w:hAnsi="宋体" w:cs="宋体"/>
                <w:color w:val="auto"/>
                <w:sz w:val="24"/>
              </w:rPr>
            </w:pPr>
          </w:p>
        </w:tc>
        <w:tc>
          <w:tcPr>
            <w:tcW w:w="2268" w:type="dxa"/>
            <w:vAlign w:val="center"/>
          </w:tcPr>
          <w:p w14:paraId="05DCC08F">
            <w:pPr>
              <w:snapToGrid w:val="0"/>
              <w:spacing w:line="360" w:lineRule="auto"/>
              <w:jc w:val="center"/>
              <w:rPr>
                <w:rFonts w:ascii="宋体" w:hAnsi="宋体" w:cs="宋体"/>
                <w:color w:val="auto"/>
                <w:sz w:val="24"/>
              </w:rPr>
            </w:pPr>
          </w:p>
        </w:tc>
        <w:tc>
          <w:tcPr>
            <w:tcW w:w="2126" w:type="dxa"/>
            <w:vAlign w:val="center"/>
          </w:tcPr>
          <w:p w14:paraId="75395194">
            <w:pPr>
              <w:spacing w:line="360" w:lineRule="auto"/>
              <w:jc w:val="center"/>
              <w:rPr>
                <w:rFonts w:ascii="宋体" w:hAnsi="宋体" w:cs="宋体"/>
                <w:color w:val="auto"/>
                <w:sz w:val="24"/>
              </w:rPr>
            </w:pPr>
          </w:p>
        </w:tc>
        <w:tc>
          <w:tcPr>
            <w:tcW w:w="2127" w:type="dxa"/>
          </w:tcPr>
          <w:p w14:paraId="46020DDC">
            <w:pPr>
              <w:spacing w:line="360" w:lineRule="auto"/>
              <w:jc w:val="center"/>
              <w:rPr>
                <w:rFonts w:ascii="宋体" w:hAnsi="宋体" w:cs="宋体"/>
                <w:color w:val="auto"/>
                <w:sz w:val="24"/>
              </w:rPr>
            </w:pPr>
          </w:p>
        </w:tc>
        <w:tc>
          <w:tcPr>
            <w:tcW w:w="2126" w:type="dxa"/>
            <w:vAlign w:val="center"/>
          </w:tcPr>
          <w:p w14:paraId="759D1FB3">
            <w:pPr>
              <w:spacing w:line="360" w:lineRule="auto"/>
              <w:jc w:val="center"/>
              <w:rPr>
                <w:rFonts w:ascii="宋体" w:hAnsi="宋体" w:cs="宋体"/>
                <w:color w:val="auto"/>
                <w:sz w:val="24"/>
              </w:rPr>
            </w:pPr>
          </w:p>
        </w:tc>
      </w:tr>
      <w:tr w14:paraId="4980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2DD555F">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14:paraId="01487961">
            <w:pPr>
              <w:snapToGrid w:val="0"/>
              <w:spacing w:line="360" w:lineRule="auto"/>
              <w:jc w:val="center"/>
              <w:rPr>
                <w:rFonts w:ascii="宋体" w:hAnsi="宋体" w:cs="宋体"/>
                <w:color w:val="auto"/>
                <w:sz w:val="24"/>
              </w:rPr>
            </w:pPr>
          </w:p>
        </w:tc>
        <w:tc>
          <w:tcPr>
            <w:tcW w:w="2268" w:type="dxa"/>
            <w:vAlign w:val="center"/>
          </w:tcPr>
          <w:p w14:paraId="7CC9CFBD">
            <w:pPr>
              <w:snapToGrid w:val="0"/>
              <w:spacing w:line="360" w:lineRule="auto"/>
              <w:jc w:val="center"/>
              <w:rPr>
                <w:rFonts w:ascii="宋体" w:hAnsi="宋体" w:cs="宋体"/>
                <w:color w:val="auto"/>
                <w:sz w:val="24"/>
              </w:rPr>
            </w:pPr>
          </w:p>
        </w:tc>
        <w:tc>
          <w:tcPr>
            <w:tcW w:w="2410" w:type="dxa"/>
            <w:vAlign w:val="center"/>
          </w:tcPr>
          <w:p w14:paraId="44FECFBA">
            <w:pPr>
              <w:snapToGrid w:val="0"/>
              <w:spacing w:line="360" w:lineRule="auto"/>
              <w:jc w:val="center"/>
              <w:rPr>
                <w:rFonts w:ascii="宋体" w:hAnsi="宋体" w:cs="宋体"/>
                <w:color w:val="auto"/>
                <w:sz w:val="24"/>
              </w:rPr>
            </w:pPr>
          </w:p>
        </w:tc>
        <w:tc>
          <w:tcPr>
            <w:tcW w:w="2268" w:type="dxa"/>
            <w:vAlign w:val="center"/>
          </w:tcPr>
          <w:p w14:paraId="5238B21E">
            <w:pPr>
              <w:snapToGrid w:val="0"/>
              <w:spacing w:line="360" w:lineRule="auto"/>
              <w:jc w:val="center"/>
              <w:rPr>
                <w:rFonts w:ascii="宋体" w:hAnsi="宋体" w:cs="宋体"/>
                <w:color w:val="auto"/>
                <w:sz w:val="24"/>
              </w:rPr>
            </w:pPr>
          </w:p>
        </w:tc>
        <w:tc>
          <w:tcPr>
            <w:tcW w:w="2126" w:type="dxa"/>
            <w:vAlign w:val="center"/>
          </w:tcPr>
          <w:p w14:paraId="64D93D70">
            <w:pPr>
              <w:spacing w:line="360" w:lineRule="auto"/>
              <w:jc w:val="center"/>
              <w:rPr>
                <w:rFonts w:ascii="宋体" w:hAnsi="宋体" w:cs="宋体"/>
                <w:color w:val="auto"/>
                <w:sz w:val="24"/>
              </w:rPr>
            </w:pPr>
          </w:p>
        </w:tc>
        <w:tc>
          <w:tcPr>
            <w:tcW w:w="2127" w:type="dxa"/>
          </w:tcPr>
          <w:p w14:paraId="4B47EDCD">
            <w:pPr>
              <w:spacing w:line="360" w:lineRule="auto"/>
              <w:jc w:val="center"/>
              <w:rPr>
                <w:rFonts w:ascii="宋体" w:hAnsi="宋体" w:cs="宋体"/>
                <w:color w:val="auto"/>
                <w:sz w:val="24"/>
              </w:rPr>
            </w:pPr>
          </w:p>
        </w:tc>
        <w:tc>
          <w:tcPr>
            <w:tcW w:w="2126" w:type="dxa"/>
            <w:vAlign w:val="center"/>
          </w:tcPr>
          <w:p w14:paraId="54E2D8A7">
            <w:pPr>
              <w:spacing w:line="360" w:lineRule="auto"/>
              <w:jc w:val="center"/>
              <w:rPr>
                <w:rFonts w:ascii="宋体" w:hAnsi="宋体" w:cs="宋体"/>
                <w:color w:val="auto"/>
                <w:sz w:val="24"/>
              </w:rPr>
            </w:pPr>
          </w:p>
        </w:tc>
      </w:tr>
      <w:tr w14:paraId="3A61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6D4F47">
            <w:pPr>
              <w:spacing w:line="360" w:lineRule="auto"/>
              <w:jc w:val="center"/>
              <w:rPr>
                <w:rFonts w:ascii="宋体" w:hAnsi="宋体" w:cs="宋体"/>
                <w:color w:val="auto"/>
                <w:sz w:val="24"/>
              </w:rPr>
            </w:pPr>
          </w:p>
        </w:tc>
        <w:tc>
          <w:tcPr>
            <w:tcW w:w="992" w:type="dxa"/>
            <w:vAlign w:val="center"/>
          </w:tcPr>
          <w:p w14:paraId="03D51185">
            <w:pPr>
              <w:snapToGrid w:val="0"/>
              <w:spacing w:line="360" w:lineRule="auto"/>
              <w:jc w:val="center"/>
              <w:rPr>
                <w:rFonts w:ascii="宋体" w:hAnsi="宋体" w:cs="宋体"/>
                <w:color w:val="auto"/>
                <w:sz w:val="24"/>
              </w:rPr>
            </w:pPr>
          </w:p>
        </w:tc>
        <w:tc>
          <w:tcPr>
            <w:tcW w:w="2268" w:type="dxa"/>
            <w:vAlign w:val="center"/>
          </w:tcPr>
          <w:p w14:paraId="4F3B4073">
            <w:pPr>
              <w:snapToGrid w:val="0"/>
              <w:spacing w:line="360" w:lineRule="auto"/>
              <w:jc w:val="center"/>
              <w:rPr>
                <w:rFonts w:ascii="宋体" w:hAnsi="宋体" w:cs="宋体"/>
                <w:color w:val="auto"/>
                <w:sz w:val="24"/>
              </w:rPr>
            </w:pPr>
          </w:p>
        </w:tc>
        <w:tc>
          <w:tcPr>
            <w:tcW w:w="2410" w:type="dxa"/>
            <w:vAlign w:val="center"/>
          </w:tcPr>
          <w:p w14:paraId="436544EE">
            <w:pPr>
              <w:snapToGrid w:val="0"/>
              <w:spacing w:line="360" w:lineRule="auto"/>
              <w:jc w:val="center"/>
              <w:rPr>
                <w:rFonts w:ascii="宋体" w:hAnsi="宋体" w:cs="宋体"/>
                <w:color w:val="auto"/>
                <w:sz w:val="24"/>
              </w:rPr>
            </w:pPr>
          </w:p>
        </w:tc>
        <w:tc>
          <w:tcPr>
            <w:tcW w:w="2268" w:type="dxa"/>
            <w:vAlign w:val="center"/>
          </w:tcPr>
          <w:p w14:paraId="1C2CD1CF">
            <w:pPr>
              <w:snapToGrid w:val="0"/>
              <w:spacing w:line="360" w:lineRule="auto"/>
              <w:jc w:val="center"/>
              <w:rPr>
                <w:rFonts w:ascii="宋体" w:hAnsi="宋体" w:cs="宋体"/>
                <w:color w:val="auto"/>
                <w:sz w:val="24"/>
              </w:rPr>
            </w:pPr>
          </w:p>
        </w:tc>
        <w:tc>
          <w:tcPr>
            <w:tcW w:w="2126" w:type="dxa"/>
            <w:vAlign w:val="center"/>
          </w:tcPr>
          <w:p w14:paraId="5D6C7BAC">
            <w:pPr>
              <w:spacing w:line="360" w:lineRule="auto"/>
              <w:jc w:val="center"/>
              <w:rPr>
                <w:rFonts w:ascii="宋体" w:hAnsi="宋体" w:cs="宋体"/>
                <w:color w:val="auto"/>
                <w:sz w:val="24"/>
              </w:rPr>
            </w:pPr>
          </w:p>
        </w:tc>
        <w:tc>
          <w:tcPr>
            <w:tcW w:w="2127" w:type="dxa"/>
          </w:tcPr>
          <w:p w14:paraId="6912A924">
            <w:pPr>
              <w:spacing w:line="360" w:lineRule="auto"/>
              <w:jc w:val="center"/>
              <w:rPr>
                <w:rFonts w:ascii="宋体" w:hAnsi="宋体" w:cs="宋体"/>
                <w:color w:val="auto"/>
                <w:sz w:val="24"/>
              </w:rPr>
            </w:pPr>
          </w:p>
        </w:tc>
        <w:tc>
          <w:tcPr>
            <w:tcW w:w="2126" w:type="dxa"/>
            <w:vAlign w:val="center"/>
          </w:tcPr>
          <w:p w14:paraId="1EB52E56">
            <w:pPr>
              <w:spacing w:line="360" w:lineRule="auto"/>
              <w:jc w:val="center"/>
              <w:rPr>
                <w:rFonts w:ascii="宋体" w:hAnsi="宋体" w:cs="宋体"/>
                <w:color w:val="auto"/>
                <w:sz w:val="24"/>
              </w:rPr>
            </w:pPr>
          </w:p>
        </w:tc>
      </w:tr>
      <w:tr w14:paraId="0F4B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944190A">
            <w:pPr>
              <w:spacing w:line="360" w:lineRule="auto"/>
              <w:jc w:val="center"/>
              <w:rPr>
                <w:rFonts w:ascii="宋体" w:hAnsi="宋体" w:cs="宋体"/>
                <w:color w:val="auto"/>
                <w:sz w:val="24"/>
              </w:rPr>
            </w:pPr>
          </w:p>
        </w:tc>
        <w:tc>
          <w:tcPr>
            <w:tcW w:w="992" w:type="dxa"/>
            <w:vAlign w:val="center"/>
          </w:tcPr>
          <w:p w14:paraId="11DE1E80">
            <w:pPr>
              <w:snapToGrid w:val="0"/>
              <w:spacing w:line="360" w:lineRule="auto"/>
              <w:jc w:val="center"/>
              <w:rPr>
                <w:rFonts w:ascii="宋体" w:hAnsi="宋体" w:cs="宋体"/>
                <w:color w:val="auto"/>
                <w:sz w:val="24"/>
              </w:rPr>
            </w:pPr>
          </w:p>
        </w:tc>
        <w:tc>
          <w:tcPr>
            <w:tcW w:w="2268" w:type="dxa"/>
            <w:vAlign w:val="center"/>
          </w:tcPr>
          <w:p w14:paraId="7387CBEB">
            <w:pPr>
              <w:snapToGrid w:val="0"/>
              <w:spacing w:line="360" w:lineRule="auto"/>
              <w:jc w:val="center"/>
              <w:rPr>
                <w:rFonts w:ascii="宋体" w:hAnsi="宋体" w:cs="宋体"/>
                <w:color w:val="auto"/>
                <w:sz w:val="24"/>
              </w:rPr>
            </w:pPr>
          </w:p>
        </w:tc>
        <w:tc>
          <w:tcPr>
            <w:tcW w:w="2410" w:type="dxa"/>
            <w:vAlign w:val="center"/>
          </w:tcPr>
          <w:p w14:paraId="476B50ED">
            <w:pPr>
              <w:snapToGrid w:val="0"/>
              <w:spacing w:line="360" w:lineRule="auto"/>
              <w:jc w:val="center"/>
              <w:rPr>
                <w:rFonts w:ascii="宋体" w:hAnsi="宋体" w:cs="宋体"/>
                <w:color w:val="auto"/>
                <w:sz w:val="24"/>
              </w:rPr>
            </w:pPr>
          </w:p>
        </w:tc>
        <w:tc>
          <w:tcPr>
            <w:tcW w:w="2268" w:type="dxa"/>
            <w:vAlign w:val="center"/>
          </w:tcPr>
          <w:p w14:paraId="34FEE43B">
            <w:pPr>
              <w:snapToGrid w:val="0"/>
              <w:spacing w:line="360" w:lineRule="auto"/>
              <w:jc w:val="center"/>
              <w:rPr>
                <w:rFonts w:ascii="宋体" w:hAnsi="宋体" w:cs="宋体"/>
                <w:color w:val="auto"/>
                <w:sz w:val="24"/>
              </w:rPr>
            </w:pPr>
          </w:p>
        </w:tc>
        <w:tc>
          <w:tcPr>
            <w:tcW w:w="2126" w:type="dxa"/>
            <w:vAlign w:val="center"/>
          </w:tcPr>
          <w:p w14:paraId="4A3B3101">
            <w:pPr>
              <w:spacing w:line="360" w:lineRule="auto"/>
              <w:jc w:val="center"/>
              <w:rPr>
                <w:rFonts w:ascii="宋体" w:hAnsi="宋体" w:cs="宋体"/>
                <w:color w:val="auto"/>
                <w:sz w:val="24"/>
              </w:rPr>
            </w:pPr>
          </w:p>
        </w:tc>
        <w:tc>
          <w:tcPr>
            <w:tcW w:w="2127" w:type="dxa"/>
          </w:tcPr>
          <w:p w14:paraId="0D9952FC">
            <w:pPr>
              <w:spacing w:line="360" w:lineRule="auto"/>
              <w:jc w:val="center"/>
              <w:rPr>
                <w:rFonts w:ascii="宋体" w:hAnsi="宋体" w:cs="宋体"/>
                <w:color w:val="auto"/>
                <w:sz w:val="24"/>
              </w:rPr>
            </w:pPr>
          </w:p>
        </w:tc>
        <w:tc>
          <w:tcPr>
            <w:tcW w:w="2126" w:type="dxa"/>
            <w:vAlign w:val="center"/>
          </w:tcPr>
          <w:p w14:paraId="19FEB395">
            <w:pPr>
              <w:spacing w:line="360" w:lineRule="auto"/>
              <w:jc w:val="center"/>
              <w:rPr>
                <w:rFonts w:ascii="宋体" w:hAnsi="宋体" w:cs="宋体"/>
                <w:color w:val="auto"/>
                <w:sz w:val="24"/>
              </w:rPr>
            </w:pPr>
          </w:p>
        </w:tc>
      </w:tr>
      <w:tr w14:paraId="0288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D28B375">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14:paraId="01D2115D">
            <w:pPr>
              <w:spacing w:line="360" w:lineRule="auto"/>
              <w:jc w:val="center"/>
              <w:rPr>
                <w:rFonts w:ascii="宋体" w:hAnsi="宋体" w:cs="宋体"/>
                <w:color w:val="auto"/>
                <w:sz w:val="24"/>
              </w:rPr>
            </w:pPr>
          </w:p>
        </w:tc>
      </w:tr>
      <w:tr w14:paraId="486C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C21A10D">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14:paraId="7D58AE4C">
            <w:pPr>
              <w:spacing w:line="360" w:lineRule="auto"/>
              <w:jc w:val="center"/>
              <w:rPr>
                <w:rFonts w:ascii="宋体" w:hAnsi="宋体" w:cs="宋体"/>
                <w:color w:val="auto"/>
                <w:sz w:val="24"/>
              </w:rPr>
            </w:pPr>
          </w:p>
        </w:tc>
      </w:tr>
    </w:tbl>
    <w:p w14:paraId="585364BF">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2F9BBE2E">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14:paraId="5D693E2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采购内容未包含在《开标一览表（报价表）》名称栏中，投标人不能作出合理解释的，视为投标文件含有采购人不能接受的附加条件的，投标无效。有关本项目实施所涉及的一切费用均计入报价。</w:t>
      </w:r>
    </w:p>
    <w:p w14:paraId="5FEB1993">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kern w:val="0"/>
          <w:sz w:val="24"/>
          <w:highlight w:val="none"/>
          <w:lang w:val="zh-CN"/>
        </w:rPr>
        <w:t>3、特别提示：采购机构将</w:t>
      </w:r>
      <w:r>
        <w:rPr>
          <w:rFonts w:hint="eastAsia" w:ascii="宋体" w:hAnsi="宋体" w:cs="宋体"/>
          <w:color w:val="auto"/>
          <w:kern w:val="0"/>
          <w:sz w:val="24"/>
          <w:highlight w:val="none"/>
          <w:lang w:val="zh-CN"/>
        </w:rPr>
        <w:t>对项目名称和项目编号，中标供应商名称、地址和中标金额，主要中标标的名称、服务范围、服务要求、服务时间、服务标准等予以公示。</w:t>
      </w:r>
    </w:p>
    <w:p w14:paraId="5EA4DE72">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804EF6">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5A162934">
      <w:pPr>
        <w:pStyle w:val="2"/>
        <w:rPr>
          <w:rFonts w:hint="eastAsia" w:ascii="宋体" w:hAnsi="宋体" w:cs="宋体"/>
          <w:b/>
          <w:color w:val="auto"/>
          <w:sz w:val="24"/>
          <w:highlight w:val="none"/>
        </w:rPr>
      </w:pPr>
    </w:p>
    <w:p w14:paraId="43FF2E8B">
      <w:pPr>
        <w:rPr>
          <w:rFonts w:hint="eastAsia" w:ascii="宋体" w:hAnsi="宋体" w:cs="宋体"/>
          <w:b/>
          <w:color w:val="auto"/>
          <w:sz w:val="24"/>
          <w:highlight w:val="none"/>
        </w:rPr>
      </w:pPr>
    </w:p>
    <w:p w14:paraId="57CBBA79">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29960AF">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3AD8D34">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8325004">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AD8CA9C">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1" w:type="first"/>
          <w:footerReference r:id="rId24" w:type="first"/>
          <w:headerReference r:id="rId20" w:type="default"/>
          <w:footerReference r:id="rId22" w:type="default"/>
          <w:footerReference r:id="rId23" w:type="even"/>
          <w:pgSz w:w="16838" w:h="11906" w:orient="landscape"/>
          <w:pgMar w:top="1417" w:right="1276" w:bottom="1417" w:left="1247" w:header="851" w:footer="992" w:gutter="0"/>
          <w:cols w:space="0" w:num="1"/>
          <w:titlePg/>
          <w:rtlGutter w:val="0"/>
          <w:docGrid w:linePitch="312" w:charSpace="0"/>
        </w:sectPr>
      </w:pPr>
    </w:p>
    <w:p w14:paraId="5E1BF901">
      <w:pPr>
        <w:snapToGrid w:val="0"/>
        <w:spacing w:line="460" w:lineRule="exact"/>
        <w:jc w:val="center"/>
        <w:rPr>
          <w:rFonts w:hint="eastAsia" w:ascii="宋体" w:hAnsi="宋体" w:eastAsia="宋体" w:cs="宋体"/>
          <w:b/>
          <w:sz w:val="32"/>
          <w:szCs w:val="32"/>
        </w:rPr>
      </w:pPr>
      <w:r>
        <w:rPr>
          <w:rFonts w:hint="eastAsia" w:ascii="宋体" w:hAnsi="宋体" w:cs="宋体"/>
          <w:b/>
          <w:sz w:val="32"/>
          <w:szCs w:val="32"/>
          <w:lang w:val="en-US" w:eastAsia="zh-CN"/>
        </w:rPr>
        <w:t>二、</w:t>
      </w:r>
      <w:r>
        <w:rPr>
          <w:rFonts w:hint="eastAsia" w:ascii="宋体" w:hAnsi="宋体" w:eastAsia="宋体" w:cs="宋体"/>
          <w:b/>
          <w:sz w:val="32"/>
          <w:szCs w:val="32"/>
        </w:rPr>
        <w:t>投标报价明细表</w:t>
      </w:r>
    </w:p>
    <w:p w14:paraId="2A1BDE14">
      <w:pPr>
        <w:pStyle w:val="24"/>
        <w:rPr>
          <w:rFonts w:hint="eastAsia" w:ascii="宋体" w:hAnsi="宋体" w:eastAsia="宋体" w:cs="宋体"/>
        </w:rPr>
      </w:pPr>
    </w:p>
    <w:p w14:paraId="6ECD0672">
      <w:pPr>
        <w:spacing w:line="300" w:lineRule="auto"/>
        <w:jc w:val="left"/>
        <w:rPr>
          <w:rFonts w:hint="eastAsia" w:ascii="宋体" w:hAnsi="宋体" w:eastAsia="宋体" w:cs="宋体"/>
          <w:b/>
          <w:sz w:val="24"/>
          <w:szCs w:val="24"/>
        </w:rPr>
      </w:pPr>
      <w:r>
        <w:rPr>
          <w:rFonts w:hint="eastAsia" w:ascii="宋体" w:hAnsi="宋体" w:eastAsia="宋体" w:cs="宋体"/>
          <w:b/>
          <w:sz w:val="24"/>
          <w:szCs w:val="24"/>
        </w:rPr>
        <w:t>项目名称：</w:t>
      </w:r>
      <w:r>
        <w:rPr>
          <w:rFonts w:hint="eastAsia" w:ascii="宋体" w:hAnsi="宋体" w:cs="宋体"/>
          <w:color w:val="auto"/>
          <w:sz w:val="24"/>
          <w:highlight w:val="none"/>
          <w:lang w:eastAsia="zh-CN"/>
        </w:rPr>
        <w:t>淳安县各医疗机构2025-2026年度医疗责任险采购项目</w:t>
      </w:r>
      <w:r>
        <w:rPr>
          <w:rFonts w:hint="eastAsia" w:ascii="宋体" w:hAnsi="宋体" w:eastAsia="宋体" w:cs="宋体"/>
          <w:b/>
          <w:sz w:val="24"/>
          <w:szCs w:val="24"/>
        </w:rPr>
        <w:t xml:space="preserve">   </w:t>
      </w:r>
    </w:p>
    <w:p w14:paraId="1731548B">
      <w:pPr>
        <w:spacing w:line="300" w:lineRule="auto"/>
        <w:jc w:val="left"/>
        <w:rPr>
          <w:rFonts w:hint="eastAsia" w:ascii="宋体" w:hAnsi="宋体" w:eastAsia="宋体" w:cs="宋体"/>
          <w:b/>
          <w:sz w:val="24"/>
          <w:szCs w:val="24"/>
        </w:rPr>
      </w:pPr>
      <w:r>
        <w:rPr>
          <w:rFonts w:hint="eastAsia" w:ascii="宋体" w:hAnsi="宋体" w:eastAsia="宋体" w:cs="宋体"/>
          <w:b/>
          <w:sz w:val="24"/>
          <w:szCs w:val="24"/>
        </w:rPr>
        <w:t>项目编号：</w:t>
      </w:r>
      <w:r>
        <w:rPr>
          <w:rFonts w:hint="eastAsia" w:ascii="宋体" w:hAnsi="宋体" w:cs="宋体"/>
          <w:color w:val="auto"/>
          <w:sz w:val="24"/>
          <w:highlight w:val="none"/>
          <w:lang w:eastAsia="zh-CN"/>
        </w:rPr>
        <w:t>ZJCZZF[2025]01号</w:t>
      </w:r>
      <w:r>
        <w:rPr>
          <w:rFonts w:hint="eastAsia" w:ascii="宋体" w:hAnsi="宋体" w:eastAsia="宋体" w:cs="宋体"/>
          <w:b/>
          <w:sz w:val="24"/>
          <w:szCs w:val="24"/>
        </w:rPr>
        <w:t xml:space="preserve">             </w:t>
      </w:r>
    </w:p>
    <w:tbl>
      <w:tblPr>
        <w:tblStyle w:val="62"/>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702"/>
        <w:gridCol w:w="3225"/>
        <w:gridCol w:w="780"/>
        <w:gridCol w:w="720"/>
        <w:gridCol w:w="1118"/>
        <w:gridCol w:w="1020"/>
      </w:tblGrid>
      <w:tr w14:paraId="752B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5CF97A5">
            <w:pPr>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702" w:type="dxa"/>
            <w:tcBorders>
              <w:top w:val="single" w:color="auto" w:sz="4" w:space="0"/>
              <w:left w:val="single" w:color="auto" w:sz="4" w:space="0"/>
              <w:bottom w:val="single" w:color="auto" w:sz="4" w:space="0"/>
              <w:right w:val="single" w:color="auto" w:sz="4" w:space="0"/>
            </w:tcBorders>
            <w:noWrap w:val="0"/>
            <w:vAlign w:val="center"/>
          </w:tcPr>
          <w:p w14:paraId="6FACF02E">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医院</w:t>
            </w:r>
            <w:r>
              <w:rPr>
                <w:rFonts w:hint="eastAsia" w:ascii="宋体" w:hAnsi="宋体" w:eastAsia="宋体" w:cs="宋体"/>
                <w:kern w:val="0"/>
                <w:sz w:val="24"/>
                <w:szCs w:val="24"/>
                <w:lang w:val="en-US" w:eastAsia="zh-CN"/>
              </w:rPr>
              <w:t>/卫生院</w:t>
            </w:r>
            <w:r>
              <w:rPr>
                <w:rFonts w:hint="eastAsia" w:ascii="宋体" w:hAnsi="宋体" w:eastAsia="宋体" w:cs="宋体"/>
                <w:kern w:val="0"/>
                <w:sz w:val="24"/>
                <w:szCs w:val="24"/>
                <w:lang w:eastAsia="zh-CN"/>
              </w:rPr>
              <w:t>名称</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79919277">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服务内容</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0E54BF4">
            <w:pPr>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02434AF">
            <w:pPr>
              <w:jc w:val="center"/>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3D63E19">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单价</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元</w:t>
            </w:r>
            <w:r>
              <w:rPr>
                <w:rFonts w:hint="eastAsia" w:ascii="宋体" w:hAnsi="宋体" w:eastAsia="宋体" w:cs="宋体"/>
                <w:kern w:val="0"/>
                <w:sz w:val="24"/>
                <w:szCs w:val="24"/>
                <w:lang w:eastAsia="zh-CN"/>
              </w:rPr>
              <w:t>）</w:t>
            </w: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A889B9C">
            <w:pPr>
              <w:jc w:val="center"/>
              <w:rPr>
                <w:rFonts w:hint="eastAsia" w:ascii="宋体" w:hAnsi="宋体" w:eastAsia="宋体" w:cs="宋体"/>
                <w:kern w:val="0"/>
                <w:sz w:val="24"/>
                <w:szCs w:val="24"/>
              </w:rPr>
            </w:pPr>
            <w:r>
              <w:rPr>
                <w:rFonts w:hint="eastAsia" w:ascii="宋体" w:hAnsi="宋体" w:eastAsia="宋体" w:cs="宋体"/>
                <w:kern w:val="0"/>
                <w:sz w:val="24"/>
                <w:szCs w:val="24"/>
              </w:rPr>
              <w:t>总价</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元</w:t>
            </w:r>
            <w:r>
              <w:rPr>
                <w:rFonts w:hint="eastAsia" w:ascii="宋体" w:hAnsi="宋体" w:eastAsia="宋体" w:cs="宋体"/>
                <w:kern w:val="0"/>
                <w:sz w:val="24"/>
                <w:szCs w:val="24"/>
                <w:lang w:eastAsia="zh-CN"/>
              </w:rPr>
              <w:t>）</w:t>
            </w:r>
          </w:p>
        </w:tc>
      </w:tr>
      <w:tr w14:paraId="63DC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0F31C43">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95942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pacing w:val="1"/>
                <w:sz w:val="24"/>
                <w:szCs w:val="24"/>
              </w:rPr>
              <w:t>淳安县第一人民医院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3B29F1FC">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医生</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护士</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935A954">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8B5EBC4">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4593CEB">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28A4EC3">
            <w:pPr>
              <w:spacing w:line="300" w:lineRule="auto"/>
              <w:jc w:val="center"/>
              <w:rPr>
                <w:rFonts w:hint="eastAsia" w:ascii="宋体" w:hAnsi="宋体" w:eastAsia="宋体" w:cs="宋体"/>
                <w:sz w:val="24"/>
                <w:szCs w:val="24"/>
              </w:rPr>
            </w:pPr>
          </w:p>
        </w:tc>
      </w:tr>
      <w:tr w14:paraId="4BFB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A52A62A">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379B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淳安县中医院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29FCF0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医生</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护士</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51160DD">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19E2D96">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0EB2936">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3EC356A">
            <w:pPr>
              <w:spacing w:line="300" w:lineRule="auto"/>
              <w:jc w:val="center"/>
              <w:rPr>
                <w:rFonts w:hint="eastAsia" w:ascii="宋体" w:hAnsi="宋体" w:eastAsia="宋体" w:cs="宋体"/>
                <w:sz w:val="24"/>
                <w:szCs w:val="24"/>
              </w:rPr>
            </w:pPr>
          </w:p>
        </w:tc>
      </w:tr>
      <w:tr w14:paraId="5E21E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F013430">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BD84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淳安县第二人民医院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F4D07B5">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医生</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护士</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5CF8803">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B387386">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B61C491">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62710FF">
            <w:pPr>
              <w:spacing w:line="300" w:lineRule="auto"/>
              <w:jc w:val="center"/>
              <w:rPr>
                <w:rFonts w:hint="eastAsia" w:ascii="宋体" w:hAnsi="宋体" w:eastAsia="宋体" w:cs="宋体"/>
                <w:sz w:val="24"/>
                <w:szCs w:val="24"/>
              </w:rPr>
            </w:pPr>
          </w:p>
        </w:tc>
      </w:tr>
      <w:tr w14:paraId="3F24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A07725C">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316B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淳安县妇保院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2B9EAC3">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医生</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护士</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939A95A">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CFD3BD3">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2B50421">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1507109">
            <w:pPr>
              <w:spacing w:line="300" w:lineRule="auto"/>
              <w:jc w:val="center"/>
              <w:rPr>
                <w:rFonts w:hint="eastAsia" w:ascii="宋体" w:hAnsi="宋体" w:eastAsia="宋体" w:cs="宋体"/>
                <w:sz w:val="24"/>
                <w:szCs w:val="24"/>
              </w:rPr>
            </w:pPr>
          </w:p>
        </w:tc>
      </w:tr>
      <w:tr w14:paraId="0A54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9983381">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0E306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淳安县大墅镇卫生院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743DF9E2">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D27E8A8">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20442DD">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6EA80F7">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AE54848">
            <w:pPr>
              <w:spacing w:line="300" w:lineRule="auto"/>
              <w:jc w:val="center"/>
              <w:rPr>
                <w:rFonts w:hint="eastAsia" w:ascii="宋体" w:hAnsi="宋体" w:eastAsia="宋体" w:cs="宋体"/>
                <w:sz w:val="24"/>
                <w:szCs w:val="24"/>
              </w:rPr>
            </w:pPr>
          </w:p>
        </w:tc>
      </w:tr>
      <w:tr w14:paraId="116F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F502E87">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8AE0E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姜家镇中心卫生院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01264A3">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5431CDE">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789625A">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3ACAE1F">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02D56CF">
            <w:pPr>
              <w:spacing w:line="300" w:lineRule="auto"/>
              <w:jc w:val="center"/>
              <w:rPr>
                <w:rFonts w:hint="eastAsia" w:ascii="宋体" w:hAnsi="宋体" w:eastAsia="宋体" w:cs="宋体"/>
                <w:sz w:val="24"/>
                <w:szCs w:val="24"/>
              </w:rPr>
            </w:pPr>
          </w:p>
        </w:tc>
      </w:tr>
      <w:tr w14:paraId="6D37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6098D98">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5A6A3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临歧镇中心卫生院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7750D0C7">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1102AD9">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08C936E">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0E7A50A">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224F399">
            <w:pPr>
              <w:spacing w:line="300" w:lineRule="auto"/>
              <w:jc w:val="center"/>
              <w:rPr>
                <w:rFonts w:hint="eastAsia" w:ascii="宋体" w:hAnsi="宋体" w:eastAsia="宋体" w:cs="宋体"/>
                <w:sz w:val="24"/>
                <w:szCs w:val="24"/>
              </w:rPr>
            </w:pPr>
          </w:p>
        </w:tc>
      </w:tr>
      <w:tr w14:paraId="0EC6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B70E1CC">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74943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威坪镇中心卫生院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73886AE4">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BC99AA2">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AEA6AB5">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8FC0D3D">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151CA49">
            <w:pPr>
              <w:spacing w:line="300" w:lineRule="auto"/>
              <w:jc w:val="center"/>
              <w:rPr>
                <w:rFonts w:hint="eastAsia" w:ascii="宋体" w:hAnsi="宋体" w:eastAsia="宋体" w:cs="宋体"/>
                <w:sz w:val="24"/>
                <w:szCs w:val="24"/>
              </w:rPr>
            </w:pPr>
          </w:p>
        </w:tc>
      </w:tr>
      <w:tr w14:paraId="2C98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F5E958D">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B46FF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中洲镇卫生院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0D1E374">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3CA6C8D">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F989E6D">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1A35CA7">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DA34595">
            <w:pPr>
              <w:spacing w:line="300" w:lineRule="auto"/>
              <w:jc w:val="center"/>
              <w:rPr>
                <w:rFonts w:hint="eastAsia" w:ascii="宋体" w:hAnsi="宋体" w:eastAsia="宋体" w:cs="宋体"/>
                <w:sz w:val="24"/>
                <w:szCs w:val="24"/>
              </w:rPr>
            </w:pPr>
          </w:p>
        </w:tc>
      </w:tr>
      <w:tr w14:paraId="43BB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C52344E">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C2C8D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安阳乡卫生院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576319CA">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47381B6">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4B852F8">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A48A6B3">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27F3BA8">
            <w:pPr>
              <w:spacing w:line="300" w:lineRule="auto"/>
              <w:jc w:val="center"/>
              <w:rPr>
                <w:rFonts w:hint="eastAsia" w:ascii="宋体" w:hAnsi="宋体" w:eastAsia="宋体" w:cs="宋体"/>
                <w:sz w:val="24"/>
                <w:szCs w:val="24"/>
              </w:rPr>
            </w:pPr>
          </w:p>
        </w:tc>
      </w:tr>
      <w:tr w14:paraId="139F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706534D7">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33AA5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汾口镇社区卫生服务中心</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3F8DDCA">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69616BD">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67E80A2">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141AC305">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9D07FF0">
            <w:pPr>
              <w:spacing w:line="300" w:lineRule="auto"/>
              <w:jc w:val="center"/>
              <w:rPr>
                <w:rFonts w:hint="eastAsia" w:ascii="宋体" w:hAnsi="宋体" w:eastAsia="宋体" w:cs="宋体"/>
                <w:sz w:val="24"/>
                <w:szCs w:val="24"/>
              </w:rPr>
            </w:pPr>
          </w:p>
        </w:tc>
      </w:tr>
      <w:tr w14:paraId="4C53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294EDD3">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D2DA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枫树岭镇卫生院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3BF24F9C">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0CE9E75">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CA2A79D">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4582539">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255CBA2">
            <w:pPr>
              <w:spacing w:line="300" w:lineRule="auto"/>
              <w:jc w:val="center"/>
              <w:rPr>
                <w:rFonts w:hint="eastAsia" w:ascii="宋体" w:hAnsi="宋体" w:eastAsia="宋体" w:cs="宋体"/>
                <w:sz w:val="24"/>
                <w:szCs w:val="24"/>
              </w:rPr>
            </w:pPr>
          </w:p>
        </w:tc>
      </w:tr>
      <w:tr w14:paraId="24CC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7586EB4">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7273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富文乡卫生院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3E2FF9C9">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8F1F90C">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9D4EDBD">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97394A7">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9B370F1">
            <w:pPr>
              <w:spacing w:line="300" w:lineRule="auto"/>
              <w:jc w:val="center"/>
              <w:rPr>
                <w:rFonts w:hint="eastAsia" w:ascii="宋体" w:hAnsi="宋体" w:eastAsia="宋体" w:cs="宋体"/>
                <w:sz w:val="24"/>
                <w:szCs w:val="24"/>
              </w:rPr>
            </w:pPr>
          </w:p>
        </w:tc>
      </w:tr>
      <w:tr w14:paraId="6327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1FFF272C">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CC37B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界首乡卫生院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367BD07">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9FFB9F1">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F39B09">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195F33E">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0A04987">
            <w:pPr>
              <w:spacing w:line="300" w:lineRule="auto"/>
              <w:jc w:val="center"/>
              <w:rPr>
                <w:rFonts w:hint="eastAsia" w:ascii="宋体" w:hAnsi="宋体" w:eastAsia="宋体" w:cs="宋体"/>
                <w:sz w:val="24"/>
                <w:szCs w:val="24"/>
              </w:rPr>
            </w:pPr>
          </w:p>
        </w:tc>
      </w:tr>
      <w:tr w14:paraId="03B0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29DDD79">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9B919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金峰乡卫生院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94AED33">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803265A">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D55122E">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069C626">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97A9144">
            <w:pPr>
              <w:spacing w:line="300" w:lineRule="auto"/>
              <w:jc w:val="center"/>
              <w:rPr>
                <w:rFonts w:hint="eastAsia" w:ascii="宋体" w:hAnsi="宋体" w:eastAsia="宋体" w:cs="宋体"/>
                <w:sz w:val="24"/>
                <w:szCs w:val="24"/>
              </w:rPr>
            </w:pPr>
          </w:p>
        </w:tc>
      </w:tr>
      <w:tr w14:paraId="6E83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B2DD33D">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DA233B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鸠坑乡卫生院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7CA913F4">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0854874F">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36C65F1">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928FDC8">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0BF0EF2">
            <w:pPr>
              <w:spacing w:line="300" w:lineRule="auto"/>
              <w:jc w:val="center"/>
              <w:rPr>
                <w:rFonts w:hint="eastAsia" w:ascii="宋体" w:hAnsi="宋体" w:eastAsia="宋体" w:cs="宋体"/>
                <w:sz w:val="24"/>
                <w:szCs w:val="24"/>
              </w:rPr>
            </w:pPr>
          </w:p>
        </w:tc>
      </w:tr>
      <w:tr w14:paraId="0437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066AD5C9">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BE648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浪川乡卫生院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4010F27E">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725F029">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CBDBA4C">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421F766F">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BDEC94E">
            <w:pPr>
              <w:spacing w:line="300" w:lineRule="auto"/>
              <w:jc w:val="center"/>
              <w:rPr>
                <w:rFonts w:hint="eastAsia" w:ascii="宋体" w:hAnsi="宋体" w:eastAsia="宋体" w:cs="宋体"/>
                <w:sz w:val="24"/>
                <w:szCs w:val="24"/>
              </w:rPr>
            </w:pPr>
          </w:p>
        </w:tc>
      </w:tr>
      <w:tr w14:paraId="4339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E6D5FA5">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8091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里商乡卫生院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B12CE03">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2A431CD">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229A0F4">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908C845">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EBA8C9B">
            <w:pPr>
              <w:spacing w:line="300" w:lineRule="auto"/>
              <w:jc w:val="center"/>
              <w:rPr>
                <w:rFonts w:hint="eastAsia" w:ascii="宋体" w:hAnsi="宋体" w:eastAsia="宋体" w:cs="宋体"/>
                <w:sz w:val="24"/>
                <w:szCs w:val="24"/>
              </w:rPr>
            </w:pPr>
          </w:p>
        </w:tc>
      </w:tr>
      <w:tr w14:paraId="76DC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6001E5F6">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7D136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屏门乡卫生院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0E0BF2CA">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4B4D554E">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090A8D3">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6A4C49B2">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B274A6D">
            <w:pPr>
              <w:spacing w:line="300" w:lineRule="auto"/>
              <w:jc w:val="center"/>
              <w:rPr>
                <w:rFonts w:hint="eastAsia" w:ascii="宋体" w:hAnsi="宋体" w:eastAsia="宋体" w:cs="宋体"/>
                <w:sz w:val="24"/>
                <w:szCs w:val="24"/>
              </w:rPr>
            </w:pPr>
          </w:p>
        </w:tc>
      </w:tr>
      <w:tr w14:paraId="149F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8E1E172">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D4B82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千岛湖镇社区卫生服务中心</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395D63FA">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BBF9B4D">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6AD7A11">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FD4AEF0">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E498C13">
            <w:pPr>
              <w:spacing w:line="300" w:lineRule="auto"/>
              <w:jc w:val="center"/>
              <w:rPr>
                <w:rFonts w:hint="eastAsia" w:ascii="宋体" w:hAnsi="宋体" w:eastAsia="宋体" w:cs="宋体"/>
                <w:sz w:val="24"/>
                <w:szCs w:val="24"/>
              </w:rPr>
            </w:pPr>
          </w:p>
        </w:tc>
      </w:tr>
      <w:tr w14:paraId="02CE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5488598">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82A9E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石林镇卫生院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5249DA4D">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6C197F6F">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8B59BC1">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8EDC236">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7707E4F">
            <w:pPr>
              <w:spacing w:line="300" w:lineRule="auto"/>
              <w:jc w:val="center"/>
              <w:rPr>
                <w:rFonts w:hint="eastAsia" w:ascii="宋体" w:hAnsi="宋体" w:eastAsia="宋体" w:cs="宋体"/>
                <w:sz w:val="24"/>
                <w:szCs w:val="24"/>
              </w:rPr>
            </w:pPr>
          </w:p>
        </w:tc>
      </w:tr>
      <w:tr w14:paraId="5895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30385441">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651DB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宋村乡卫生院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25670732">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5EE46A0E">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64C6CE0">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160FF98">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F330C29">
            <w:pPr>
              <w:spacing w:line="300" w:lineRule="auto"/>
              <w:jc w:val="center"/>
              <w:rPr>
                <w:rFonts w:hint="eastAsia" w:ascii="宋体" w:hAnsi="宋体" w:eastAsia="宋体" w:cs="宋体"/>
                <w:sz w:val="24"/>
                <w:szCs w:val="24"/>
              </w:rPr>
            </w:pPr>
          </w:p>
        </w:tc>
      </w:tr>
      <w:tr w14:paraId="0B95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5983AA2">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F728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王阜乡卫生院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5B5EDD2E">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32BA4FDC">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3A87AD6">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32A3235">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3EB81D7">
            <w:pPr>
              <w:spacing w:line="300" w:lineRule="auto"/>
              <w:jc w:val="center"/>
              <w:rPr>
                <w:rFonts w:hint="eastAsia" w:ascii="宋体" w:hAnsi="宋体" w:eastAsia="宋体" w:cs="宋体"/>
                <w:sz w:val="24"/>
                <w:szCs w:val="24"/>
              </w:rPr>
            </w:pPr>
          </w:p>
        </w:tc>
      </w:tr>
      <w:tr w14:paraId="511D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486A6908">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79E19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文昌镇卫生院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0302820D">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583C852">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F9151F9">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06BDB9AB">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3C57095">
            <w:pPr>
              <w:spacing w:line="300" w:lineRule="auto"/>
              <w:jc w:val="center"/>
              <w:rPr>
                <w:rFonts w:hint="eastAsia" w:ascii="宋体" w:hAnsi="宋体" w:eastAsia="宋体" w:cs="宋体"/>
                <w:sz w:val="24"/>
                <w:szCs w:val="24"/>
              </w:rPr>
            </w:pPr>
          </w:p>
        </w:tc>
      </w:tr>
      <w:tr w14:paraId="7E974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115DFF1">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24C08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瑶山乡卫生院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6DB3B339">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26CB74C4">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C58CFBA">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52604108">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5A88206">
            <w:pPr>
              <w:spacing w:line="300" w:lineRule="auto"/>
              <w:jc w:val="center"/>
              <w:rPr>
                <w:rFonts w:hint="eastAsia" w:ascii="宋体" w:hAnsi="宋体" w:eastAsia="宋体" w:cs="宋体"/>
                <w:sz w:val="24"/>
                <w:szCs w:val="24"/>
              </w:rPr>
            </w:pPr>
          </w:p>
        </w:tc>
      </w:tr>
      <w:tr w14:paraId="7B88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5155AD4C">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26923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梓桐镇卫生院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186FDFB5">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76C8B79E">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577EA70">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3106194E">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7F0F2B9">
            <w:pPr>
              <w:spacing w:line="300" w:lineRule="auto"/>
              <w:jc w:val="center"/>
              <w:rPr>
                <w:rFonts w:hint="eastAsia" w:ascii="宋体" w:hAnsi="宋体" w:eastAsia="宋体" w:cs="宋体"/>
                <w:sz w:val="24"/>
                <w:szCs w:val="24"/>
              </w:rPr>
            </w:pPr>
          </w:p>
        </w:tc>
      </w:tr>
      <w:tr w14:paraId="22E9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tcBorders>
              <w:top w:val="single" w:color="auto" w:sz="4" w:space="0"/>
              <w:left w:val="single" w:color="auto" w:sz="4" w:space="0"/>
              <w:bottom w:val="single" w:color="auto" w:sz="4" w:space="0"/>
              <w:right w:val="single" w:color="auto" w:sz="4" w:space="0"/>
            </w:tcBorders>
            <w:noWrap w:val="0"/>
            <w:vAlign w:val="center"/>
          </w:tcPr>
          <w:p w14:paraId="2254E553">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BF561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spacing w:val="1"/>
                <w:sz w:val="24"/>
                <w:szCs w:val="24"/>
              </w:rPr>
              <w:t>左口乡卫生院</w:t>
            </w:r>
          </w:p>
        </w:tc>
        <w:tc>
          <w:tcPr>
            <w:tcW w:w="3225" w:type="dxa"/>
            <w:tcBorders>
              <w:top w:val="single" w:color="auto" w:sz="4" w:space="0"/>
              <w:left w:val="single" w:color="auto" w:sz="4" w:space="0"/>
              <w:bottom w:val="single" w:color="auto" w:sz="4" w:space="0"/>
              <w:right w:val="single" w:color="auto" w:sz="4" w:space="0"/>
            </w:tcBorders>
            <w:noWrap w:val="0"/>
            <w:vAlign w:val="center"/>
          </w:tcPr>
          <w:p w14:paraId="6D5B0F24">
            <w:pPr>
              <w:spacing w:line="300" w:lineRule="auto"/>
              <w:jc w:val="center"/>
              <w:rPr>
                <w:rFonts w:hint="eastAsia" w:ascii="宋体" w:hAnsi="宋体" w:eastAsia="宋体" w:cs="宋体"/>
                <w:sz w:val="24"/>
                <w:szCs w:val="24"/>
              </w:rPr>
            </w:pPr>
            <w:r>
              <w:rPr>
                <w:rFonts w:hint="eastAsia" w:ascii="宋体" w:hAnsi="宋体" w:eastAsia="宋体" w:cs="宋体"/>
                <w:kern w:val="0"/>
                <w:sz w:val="24"/>
                <w:szCs w:val="24"/>
                <w:lang w:eastAsia="zh-CN"/>
              </w:rPr>
              <w:t>满足招标文件要求的</w:t>
            </w:r>
            <w:r>
              <w:rPr>
                <w:rFonts w:hint="eastAsia" w:ascii="宋体" w:hAnsi="宋体" w:eastAsia="宋体" w:cs="宋体"/>
                <w:kern w:val="0"/>
                <w:sz w:val="24"/>
                <w:szCs w:val="24"/>
              </w:rPr>
              <w:t>累计责任限额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每人责任限额</w:t>
            </w:r>
            <w:r>
              <w:rPr>
                <w:rFonts w:hint="eastAsia" w:ascii="宋体" w:hAnsi="宋体" w:eastAsia="宋体" w:cs="宋体"/>
                <w:kern w:val="0"/>
                <w:sz w:val="24"/>
                <w:szCs w:val="24"/>
                <w:lang w:eastAsia="zh-CN"/>
              </w:rPr>
              <w:t>、医护人数、</w:t>
            </w:r>
            <w:r>
              <w:rPr>
                <w:rFonts w:hint="eastAsia" w:ascii="宋体" w:hAnsi="宋体" w:eastAsia="宋体" w:cs="宋体"/>
                <w:kern w:val="0"/>
                <w:sz w:val="24"/>
                <w:szCs w:val="24"/>
              </w:rPr>
              <w:t>床位数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手术次数</w:t>
            </w:r>
          </w:p>
        </w:tc>
        <w:tc>
          <w:tcPr>
            <w:tcW w:w="780" w:type="dxa"/>
            <w:tcBorders>
              <w:top w:val="single" w:color="auto" w:sz="4" w:space="0"/>
              <w:left w:val="single" w:color="auto" w:sz="4" w:space="0"/>
              <w:bottom w:val="single" w:color="auto" w:sz="4" w:space="0"/>
              <w:right w:val="single" w:color="auto" w:sz="4" w:space="0"/>
            </w:tcBorders>
            <w:noWrap w:val="0"/>
            <w:vAlign w:val="center"/>
          </w:tcPr>
          <w:p w14:paraId="18110437">
            <w:pPr>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年</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CD77B22">
            <w:pPr>
              <w:spacing w:line="30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1118" w:type="dxa"/>
            <w:tcBorders>
              <w:top w:val="single" w:color="auto" w:sz="4" w:space="0"/>
              <w:left w:val="single" w:color="auto" w:sz="4" w:space="0"/>
              <w:bottom w:val="single" w:color="auto" w:sz="4" w:space="0"/>
              <w:right w:val="single" w:color="auto" w:sz="4" w:space="0"/>
            </w:tcBorders>
            <w:noWrap w:val="0"/>
            <w:vAlign w:val="center"/>
          </w:tcPr>
          <w:p w14:paraId="28E948A4">
            <w:pPr>
              <w:spacing w:line="300" w:lineRule="auto"/>
              <w:jc w:val="center"/>
              <w:rPr>
                <w:rFonts w:hint="eastAsia" w:ascii="宋体" w:hAnsi="宋体" w:eastAsia="宋体" w:cs="宋体"/>
                <w:sz w:val="24"/>
                <w:szCs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F90A0CE">
            <w:pPr>
              <w:spacing w:line="300" w:lineRule="auto"/>
              <w:jc w:val="center"/>
              <w:rPr>
                <w:rFonts w:hint="eastAsia" w:ascii="宋体" w:hAnsi="宋体" w:eastAsia="宋体" w:cs="宋体"/>
                <w:sz w:val="24"/>
                <w:szCs w:val="24"/>
              </w:rPr>
            </w:pPr>
          </w:p>
        </w:tc>
      </w:tr>
      <w:tr w14:paraId="7D65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4" w:type="dxa"/>
            <w:gridSpan w:val="3"/>
            <w:tcBorders>
              <w:top w:val="single" w:color="auto" w:sz="4" w:space="0"/>
              <w:left w:val="single" w:color="auto" w:sz="4" w:space="0"/>
              <w:bottom w:val="single" w:color="auto" w:sz="4" w:space="0"/>
              <w:right w:val="single" w:color="auto" w:sz="4" w:space="0"/>
            </w:tcBorders>
            <w:noWrap w:val="0"/>
            <w:vAlign w:val="center"/>
          </w:tcPr>
          <w:p w14:paraId="2C5FE0F3">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投标报价（小写）</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14:paraId="1CA55832">
            <w:pPr>
              <w:spacing w:line="300" w:lineRule="auto"/>
              <w:jc w:val="center"/>
              <w:rPr>
                <w:rFonts w:hint="eastAsia" w:ascii="宋体" w:hAnsi="宋体" w:eastAsia="宋体" w:cs="宋体"/>
                <w:sz w:val="24"/>
                <w:szCs w:val="24"/>
              </w:rPr>
            </w:pPr>
          </w:p>
        </w:tc>
      </w:tr>
      <w:tr w14:paraId="6617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64" w:type="dxa"/>
            <w:gridSpan w:val="3"/>
            <w:tcBorders>
              <w:top w:val="single" w:color="auto" w:sz="4" w:space="0"/>
              <w:left w:val="single" w:color="auto" w:sz="4" w:space="0"/>
              <w:bottom w:val="single" w:color="auto" w:sz="4" w:space="0"/>
              <w:right w:val="single" w:color="auto" w:sz="4" w:space="0"/>
            </w:tcBorders>
            <w:noWrap w:val="0"/>
            <w:vAlign w:val="center"/>
          </w:tcPr>
          <w:p w14:paraId="1D270201">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投标报价（大写）</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14:paraId="35B9A115">
            <w:pPr>
              <w:spacing w:line="300" w:lineRule="auto"/>
              <w:jc w:val="center"/>
              <w:rPr>
                <w:rFonts w:hint="eastAsia" w:ascii="宋体" w:hAnsi="宋体" w:eastAsia="宋体" w:cs="宋体"/>
                <w:sz w:val="24"/>
                <w:szCs w:val="24"/>
              </w:rPr>
            </w:pPr>
          </w:p>
        </w:tc>
      </w:tr>
    </w:tbl>
    <w:p w14:paraId="3F698E67">
      <w:pPr>
        <w:snapToGrid w:val="0"/>
        <w:spacing w:line="30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注：此表仅提供了表格形式，投标供应商应根据需要来填写完整的报价明细清单。</w:t>
      </w:r>
      <w:r>
        <w:rPr>
          <w:rFonts w:hint="eastAsia" w:ascii="宋体" w:hAnsi="宋体" w:eastAsia="宋体" w:cs="宋体"/>
          <w:sz w:val="24"/>
          <w:szCs w:val="24"/>
        </w:rPr>
        <w:t>明细清单合计总价应与开标一览表报价保持一致。</w:t>
      </w:r>
    </w:p>
    <w:p w14:paraId="24EAB760">
      <w:pPr>
        <w:snapToGrid w:val="0"/>
        <w:spacing w:line="300" w:lineRule="auto"/>
        <w:ind w:firstLine="480" w:firstLineChars="200"/>
        <w:jc w:val="left"/>
        <w:rPr>
          <w:rFonts w:hint="eastAsia" w:ascii="宋体" w:hAnsi="宋体" w:eastAsia="宋体" w:cs="宋体"/>
          <w:kern w:val="0"/>
          <w:sz w:val="24"/>
          <w:szCs w:val="24"/>
          <w:lang w:val="zh-CN"/>
        </w:rPr>
      </w:pPr>
    </w:p>
    <w:p w14:paraId="48F1724A">
      <w:pPr>
        <w:autoSpaceDE w:val="0"/>
        <w:autoSpaceDN w:val="0"/>
        <w:spacing w:line="360" w:lineRule="auto"/>
        <w:ind w:left="2" w:leftChars="1" w:right="1120" w:firstLine="4560" w:firstLineChars="1900"/>
        <w:jc w:val="righ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投标人名称（</w:t>
      </w:r>
      <w:r>
        <w:rPr>
          <w:rFonts w:hint="eastAsia" w:ascii="宋体" w:hAnsi="宋体" w:eastAsia="宋体" w:cs="宋体"/>
          <w:sz w:val="24"/>
          <w:szCs w:val="24"/>
        </w:rPr>
        <w:t>电子签名</w:t>
      </w:r>
      <w:r>
        <w:rPr>
          <w:rFonts w:hint="eastAsia" w:ascii="宋体" w:hAnsi="宋体" w:eastAsia="宋体" w:cs="宋体"/>
          <w:kern w:val="0"/>
          <w:sz w:val="24"/>
          <w:szCs w:val="24"/>
          <w:lang w:val="zh-CN"/>
        </w:rPr>
        <w:t xml:space="preserve">）：                                                                                                                                                                                                               </w:t>
      </w:r>
    </w:p>
    <w:p w14:paraId="47ADEFDE">
      <w:pPr>
        <w:spacing w:line="360" w:lineRule="auto"/>
        <w:ind w:firstLine="5040" w:firstLineChars="2100"/>
        <w:rPr>
          <w:rFonts w:hint="eastAsia" w:ascii="宋体" w:hAnsi="宋体" w:eastAsia="宋体" w:cs="宋体"/>
          <w:sz w:val="24"/>
          <w:szCs w:val="24"/>
        </w:rPr>
      </w:pPr>
      <w:r>
        <w:rPr>
          <w:rFonts w:hint="eastAsia" w:ascii="宋体" w:hAnsi="宋体" w:eastAsia="宋体" w:cs="宋体"/>
          <w:kern w:val="0"/>
          <w:sz w:val="24"/>
          <w:szCs w:val="24"/>
          <w:lang w:val="zh-CN"/>
        </w:rPr>
        <w:t>日期</w:t>
      </w:r>
      <w:r>
        <w:rPr>
          <w:rFonts w:hint="eastAsia" w:ascii="宋体" w:hAnsi="宋体" w:eastAsia="宋体" w:cs="宋体"/>
          <w:kern w:val="0"/>
          <w:sz w:val="24"/>
          <w:szCs w:val="24"/>
        </w:rPr>
        <w:t>：</w:t>
      </w:r>
      <w:r>
        <w:rPr>
          <w:rFonts w:hint="eastAsia" w:ascii="宋体" w:hAnsi="宋体" w:eastAsia="宋体" w:cs="宋体"/>
          <w:kern w:val="0"/>
          <w:sz w:val="24"/>
          <w:szCs w:val="24"/>
          <w:lang w:val="zh-CN"/>
        </w:rPr>
        <w:t xml:space="preserve">   年   月   日</w:t>
      </w:r>
    </w:p>
    <w:p w14:paraId="42330E88">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D7D2783">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C285EF3">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A6A0EE0">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41E851C">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25D59F3">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A8718C2">
      <w:pPr>
        <w:pStyle w:val="692"/>
        <w:keepNext w:val="0"/>
        <w:pageBreakBefore w:val="0"/>
        <w:tabs>
          <w:tab w:val="clear" w:pos="720"/>
        </w:tabs>
        <w:snapToGrid w:val="0"/>
        <w:spacing w:before="120" w:after="120"/>
        <w:ind w:firstLine="643"/>
        <w:outlineLvl w:val="9"/>
        <w:rPr>
          <w:rFonts w:hint="eastAsia" w:ascii="宋体" w:hAnsi="宋体" w:eastAsia="宋体" w:cs="宋体"/>
          <w:b/>
          <w:kern w:val="2"/>
          <w:sz w:val="30"/>
          <w:szCs w:val="30"/>
          <w:lang w:val="en-US" w:eastAsia="zh-CN"/>
        </w:rPr>
      </w:pPr>
      <w:r>
        <w:rPr>
          <w:rFonts w:hint="eastAsia" w:ascii="宋体" w:hAnsi="宋体" w:eastAsia="宋体" w:cs="宋体"/>
          <w:b/>
          <w:kern w:val="2"/>
          <w:sz w:val="30"/>
          <w:szCs w:val="30"/>
          <w:lang w:val="en-US" w:eastAsia="zh-CN"/>
        </w:rPr>
        <w:t>三、报价情况说明（如果有）</w:t>
      </w:r>
    </w:p>
    <w:p w14:paraId="4D5B37F4">
      <w:pPr>
        <w:pStyle w:val="692"/>
        <w:keepNext w:val="0"/>
        <w:pageBreakBefore w:val="0"/>
        <w:tabs>
          <w:tab w:val="clear" w:pos="720"/>
        </w:tabs>
        <w:snapToGrid w:val="0"/>
        <w:spacing w:before="120" w:after="120" w:line="360" w:lineRule="auto"/>
        <w:ind w:firstLine="643"/>
        <w:jc w:val="left"/>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highlight w:val="none"/>
          <w:lang w:val="en-US"/>
        </w:rPr>
        <w:t>）</w:t>
      </w:r>
    </w:p>
    <w:p w14:paraId="73CB830E">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E482C32">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555AA86">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97B8592">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4062EA4">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644F29B">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DA8882C">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174D05B">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EABB7EE">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44BDBD5">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8D16C31">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3BDAA79A">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1A25E053">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4CFF3FBC">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58D97D9">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0DA5AE3F">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54744271">
      <w:pPr>
        <w:pStyle w:val="692"/>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293D56F6">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7FEF831">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631221E">
      <w:pPr>
        <w:rPr>
          <w:highlight w:val="none"/>
        </w:rPr>
      </w:pPr>
    </w:p>
    <w:p w14:paraId="321C0DE5">
      <w:pPr>
        <w:pStyle w:val="3"/>
        <w:keepNext w:val="0"/>
        <w:keepLines w:val="0"/>
        <w:pageBreakBefore/>
        <w:widowControl/>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50391D8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BA34592">
      <w:pPr>
        <w:spacing w:line="360" w:lineRule="auto"/>
        <w:jc w:val="center"/>
        <w:rPr>
          <w:rFonts w:ascii="宋体" w:hAnsi="宋体" w:cs="宋体"/>
          <w:b/>
          <w:color w:val="auto"/>
          <w:spacing w:val="6"/>
          <w:sz w:val="32"/>
          <w:szCs w:val="32"/>
          <w:highlight w:val="none"/>
        </w:rPr>
      </w:pPr>
      <w:bookmarkStart w:id="508" w:name="OLE_LINK14"/>
      <w:bookmarkStart w:id="509" w:name="OLE_LINK13"/>
      <w:r>
        <w:rPr>
          <w:rFonts w:hint="eastAsia" w:ascii="宋体" w:hAnsi="宋体" w:cs="宋体"/>
          <w:b/>
          <w:color w:val="auto"/>
          <w:spacing w:val="6"/>
          <w:sz w:val="32"/>
          <w:szCs w:val="32"/>
          <w:highlight w:val="none"/>
        </w:rPr>
        <w:t>残疾人福利性单位声明函</w:t>
      </w:r>
    </w:p>
    <w:bookmarkEnd w:id="508"/>
    <w:bookmarkEnd w:id="509"/>
    <w:p w14:paraId="240FD632">
      <w:pPr>
        <w:spacing w:line="360" w:lineRule="auto"/>
        <w:rPr>
          <w:rFonts w:ascii="宋体" w:hAnsi="宋体" w:cs="宋体"/>
          <w:b/>
          <w:color w:val="auto"/>
          <w:spacing w:val="6"/>
          <w:sz w:val="30"/>
          <w:szCs w:val="30"/>
          <w:highlight w:val="none"/>
        </w:rPr>
      </w:pPr>
    </w:p>
    <w:p w14:paraId="55C1F3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淳安县卫生健康局</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淳安县各医疗机构2025-2026年度医疗责任险采购项目</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5221668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6C337AA">
      <w:pPr>
        <w:spacing w:line="360" w:lineRule="auto"/>
        <w:ind w:firstLine="480" w:firstLineChars="200"/>
        <w:rPr>
          <w:rFonts w:ascii="宋体" w:hAnsi="宋体" w:cs="宋体"/>
          <w:color w:val="auto"/>
          <w:sz w:val="24"/>
          <w:highlight w:val="none"/>
        </w:rPr>
      </w:pPr>
    </w:p>
    <w:p w14:paraId="60A0A53B">
      <w:pPr>
        <w:spacing w:line="360" w:lineRule="auto"/>
        <w:ind w:firstLine="480" w:firstLineChars="200"/>
        <w:rPr>
          <w:rFonts w:ascii="宋体" w:hAnsi="宋体" w:cs="宋体"/>
          <w:color w:val="auto"/>
          <w:sz w:val="24"/>
          <w:highlight w:val="none"/>
        </w:rPr>
      </w:pPr>
    </w:p>
    <w:p w14:paraId="1DA8B22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0F27DA9B">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44669D5C">
      <w:pPr>
        <w:spacing w:line="360" w:lineRule="auto"/>
        <w:ind w:firstLine="480" w:firstLineChars="200"/>
        <w:rPr>
          <w:rFonts w:ascii="宋体" w:hAnsi="宋体" w:cs="宋体"/>
          <w:sz w:val="24"/>
          <w:highlight w:val="none"/>
        </w:rPr>
      </w:pPr>
    </w:p>
    <w:p w14:paraId="6728D005">
      <w:pPr>
        <w:spacing w:line="360" w:lineRule="auto"/>
        <w:ind w:firstLine="420" w:firstLineChars="200"/>
        <w:rPr>
          <w:rFonts w:ascii="宋体" w:hAnsi="宋体" w:cs="宋体"/>
          <w:highlight w:val="none"/>
        </w:rPr>
      </w:pPr>
    </w:p>
    <w:p w14:paraId="4B8E0705">
      <w:pPr>
        <w:spacing w:line="360" w:lineRule="auto"/>
        <w:ind w:firstLine="420" w:firstLineChars="200"/>
        <w:rPr>
          <w:rFonts w:ascii="宋体" w:hAnsi="宋体" w:cs="宋体"/>
          <w:highlight w:val="none"/>
        </w:rPr>
      </w:pPr>
    </w:p>
    <w:p w14:paraId="1449D637">
      <w:pPr>
        <w:spacing w:line="360" w:lineRule="auto"/>
        <w:ind w:firstLine="420" w:firstLineChars="200"/>
        <w:rPr>
          <w:rFonts w:ascii="宋体" w:hAnsi="宋体" w:cs="宋体"/>
          <w:highlight w:val="none"/>
        </w:rPr>
      </w:pPr>
    </w:p>
    <w:p w14:paraId="45B1F842">
      <w:pPr>
        <w:spacing w:line="360" w:lineRule="auto"/>
        <w:ind w:firstLine="420" w:firstLineChars="200"/>
        <w:rPr>
          <w:rFonts w:ascii="宋体" w:hAnsi="宋体" w:cs="宋体"/>
          <w:highlight w:val="none"/>
        </w:rPr>
      </w:pPr>
    </w:p>
    <w:p w14:paraId="0B079846">
      <w:pPr>
        <w:spacing w:line="360" w:lineRule="auto"/>
        <w:rPr>
          <w:rFonts w:ascii="宋体" w:hAnsi="宋体" w:cs="宋体"/>
          <w:b/>
          <w:sz w:val="24"/>
          <w:highlight w:val="none"/>
        </w:rPr>
      </w:pPr>
    </w:p>
    <w:p w14:paraId="095832FB">
      <w:pPr>
        <w:spacing w:line="360" w:lineRule="auto"/>
        <w:rPr>
          <w:rFonts w:ascii="宋体" w:hAnsi="宋体" w:cs="宋体"/>
          <w:b/>
          <w:sz w:val="24"/>
          <w:highlight w:val="none"/>
        </w:rPr>
      </w:pPr>
    </w:p>
    <w:p w14:paraId="44CD6F44">
      <w:pPr>
        <w:spacing w:line="360" w:lineRule="auto"/>
        <w:rPr>
          <w:rFonts w:ascii="宋体" w:hAnsi="宋体" w:cs="宋体"/>
          <w:b/>
          <w:sz w:val="24"/>
          <w:highlight w:val="none"/>
        </w:rPr>
      </w:pPr>
    </w:p>
    <w:p w14:paraId="408E0341">
      <w:pPr>
        <w:spacing w:line="360" w:lineRule="auto"/>
        <w:rPr>
          <w:rFonts w:ascii="宋体" w:hAnsi="宋体" w:cs="宋体"/>
          <w:b/>
          <w:sz w:val="24"/>
          <w:highlight w:val="none"/>
        </w:rPr>
      </w:pPr>
    </w:p>
    <w:p w14:paraId="1CDD7501">
      <w:pPr>
        <w:spacing w:line="360" w:lineRule="auto"/>
        <w:rPr>
          <w:rFonts w:ascii="宋体" w:hAnsi="宋体" w:cs="宋体"/>
          <w:b/>
          <w:sz w:val="24"/>
          <w:highlight w:val="none"/>
        </w:rPr>
      </w:pPr>
    </w:p>
    <w:p w14:paraId="544EDADC">
      <w:pPr>
        <w:spacing w:line="360" w:lineRule="auto"/>
        <w:rPr>
          <w:rFonts w:ascii="宋体" w:hAnsi="宋体" w:cs="宋体"/>
          <w:b/>
          <w:sz w:val="24"/>
          <w:highlight w:val="none"/>
        </w:rPr>
      </w:pPr>
    </w:p>
    <w:p w14:paraId="0EE9A0C2">
      <w:pPr>
        <w:spacing w:line="360" w:lineRule="auto"/>
        <w:rPr>
          <w:rFonts w:ascii="宋体" w:hAnsi="宋体" w:cs="宋体"/>
          <w:b/>
          <w:sz w:val="24"/>
          <w:highlight w:val="none"/>
        </w:rPr>
      </w:pPr>
    </w:p>
    <w:p w14:paraId="3496E391">
      <w:pPr>
        <w:spacing w:line="360" w:lineRule="auto"/>
        <w:rPr>
          <w:rFonts w:ascii="宋体" w:hAnsi="宋体" w:cs="宋体"/>
          <w:b/>
          <w:sz w:val="24"/>
          <w:highlight w:val="none"/>
        </w:rPr>
      </w:pPr>
    </w:p>
    <w:p w14:paraId="133609E6">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14:paraId="1C3C7CA6">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055B9B16">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0C1573C5">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58503772">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57CF1363">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61B027E">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34ACD1E3">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31B8223">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7E6CB3E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39269DFE">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5AC1A74">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C1B219A">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9A529A4">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6D6C8064">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F9A6F38">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1FDB61D">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2E09BBE2">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379B03BC">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4CFCB151">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AB08CFC">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1E225F2C">
      <w:pPr>
        <w:snapToGrid w:val="0"/>
        <w:spacing w:line="360" w:lineRule="auto"/>
        <w:rPr>
          <w:rFonts w:ascii="宋体" w:hAnsi="宋体" w:cs="宋体"/>
          <w:sz w:val="24"/>
          <w:highlight w:val="none"/>
        </w:rPr>
      </w:pPr>
      <w:r>
        <w:rPr>
          <w:rFonts w:hint="eastAsia" w:ascii="宋体" w:hAnsi="宋体" w:cs="宋体"/>
          <w:sz w:val="24"/>
          <w:highlight w:val="none"/>
        </w:rPr>
        <w:t>……</w:t>
      </w:r>
    </w:p>
    <w:p w14:paraId="7CA4C86D">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60989B04">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1E38D32">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3B6D5CF">
      <w:pPr>
        <w:spacing w:line="360" w:lineRule="auto"/>
        <w:rPr>
          <w:rFonts w:ascii="宋体" w:hAnsi="宋体" w:cs="宋体"/>
          <w:sz w:val="24"/>
          <w:highlight w:val="none"/>
        </w:rPr>
      </w:pPr>
      <w:r>
        <w:rPr>
          <w:rFonts w:hint="eastAsia" w:ascii="宋体" w:hAnsi="宋体" w:cs="宋体"/>
          <w:sz w:val="24"/>
          <w:highlight w:val="none"/>
        </w:rPr>
        <w:t xml:space="preserve">日期：    </w:t>
      </w:r>
    </w:p>
    <w:p w14:paraId="60FF4118">
      <w:pPr>
        <w:spacing w:line="360" w:lineRule="auto"/>
        <w:jc w:val="center"/>
        <w:rPr>
          <w:rFonts w:ascii="宋体" w:hAnsi="宋体" w:cs="宋体"/>
          <w:b/>
          <w:bCs/>
          <w:sz w:val="24"/>
          <w:highlight w:val="none"/>
        </w:rPr>
      </w:pPr>
    </w:p>
    <w:p w14:paraId="3BE7DF80">
      <w:pPr>
        <w:spacing w:line="360" w:lineRule="auto"/>
        <w:rPr>
          <w:rFonts w:ascii="宋体" w:hAnsi="宋体" w:cs="宋体"/>
          <w:b/>
          <w:sz w:val="24"/>
          <w:highlight w:val="none"/>
        </w:rPr>
      </w:pPr>
    </w:p>
    <w:p w14:paraId="14AF97C6">
      <w:pPr>
        <w:spacing w:line="360" w:lineRule="auto"/>
        <w:rPr>
          <w:rFonts w:ascii="宋体" w:hAnsi="宋体" w:cs="宋体"/>
          <w:b/>
          <w:sz w:val="24"/>
          <w:highlight w:val="none"/>
        </w:rPr>
      </w:pPr>
    </w:p>
    <w:p w14:paraId="52939EAD">
      <w:pPr>
        <w:spacing w:line="360" w:lineRule="auto"/>
        <w:rPr>
          <w:rFonts w:ascii="宋体" w:hAnsi="宋体" w:cs="宋体"/>
          <w:b/>
          <w:sz w:val="24"/>
          <w:highlight w:val="none"/>
        </w:rPr>
      </w:pPr>
    </w:p>
    <w:p w14:paraId="52503651">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3ECE36A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48813AA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2EC7334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266B645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0B52B58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52707E8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14F9F3ED">
      <w:pPr>
        <w:widowControl/>
        <w:spacing w:line="360" w:lineRule="auto"/>
        <w:ind w:firstLine="600" w:firstLineChars="200"/>
        <w:jc w:val="left"/>
        <w:rPr>
          <w:rFonts w:ascii="宋体" w:hAnsi="宋体" w:cs="宋体"/>
          <w:sz w:val="30"/>
          <w:szCs w:val="30"/>
          <w:highlight w:val="none"/>
        </w:rPr>
      </w:pPr>
    </w:p>
    <w:p w14:paraId="31C7A66F">
      <w:pPr>
        <w:spacing w:line="360" w:lineRule="auto"/>
        <w:jc w:val="center"/>
        <w:rPr>
          <w:rFonts w:ascii="宋体" w:hAnsi="宋体" w:cs="宋体"/>
          <w:b/>
          <w:spacing w:val="6"/>
          <w:sz w:val="32"/>
          <w:szCs w:val="32"/>
          <w:highlight w:val="none"/>
        </w:rPr>
      </w:pPr>
    </w:p>
    <w:p w14:paraId="7930FB15">
      <w:pPr>
        <w:spacing w:line="360" w:lineRule="auto"/>
        <w:jc w:val="center"/>
        <w:rPr>
          <w:rFonts w:ascii="宋体" w:hAnsi="宋体" w:cs="宋体"/>
          <w:b/>
          <w:spacing w:val="6"/>
          <w:sz w:val="32"/>
          <w:szCs w:val="32"/>
          <w:highlight w:val="none"/>
        </w:rPr>
      </w:pPr>
    </w:p>
    <w:p w14:paraId="229273F1">
      <w:pPr>
        <w:spacing w:line="360" w:lineRule="auto"/>
        <w:jc w:val="center"/>
        <w:rPr>
          <w:rFonts w:ascii="宋体" w:hAnsi="宋体" w:cs="宋体"/>
          <w:b/>
          <w:spacing w:val="6"/>
          <w:sz w:val="32"/>
          <w:szCs w:val="32"/>
          <w:highlight w:val="none"/>
        </w:rPr>
      </w:pPr>
    </w:p>
    <w:p w14:paraId="3556A680">
      <w:pPr>
        <w:spacing w:line="360" w:lineRule="auto"/>
        <w:jc w:val="center"/>
        <w:rPr>
          <w:rFonts w:ascii="宋体" w:hAnsi="宋体" w:cs="宋体"/>
          <w:b/>
          <w:spacing w:val="6"/>
          <w:sz w:val="32"/>
          <w:szCs w:val="32"/>
          <w:highlight w:val="none"/>
        </w:rPr>
      </w:pPr>
    </w:p>
    <w:p w14:paraId="1AF28CD7">
      <w:pPr>
        <w:spacing w:line="360" w:lineRule="auto"/>
        <w:jc w:val="center"/>
        <w:rPr>
          <w:rFonts w:ascii="宋体" w:hAnsi="宋体" w:cs="宋体"/>
          <w:b/>
          <w:spacing w:val="6"/>
          <w:sz w:val="32"/>
          <w:szCs w:val="32"/>
          <w:highlight w:val="none"/>
        </w:rPr>
      </w:pPr>
    </w:p>
    <w:p w14:paraId="62795C2F">
      <w:pPr>
        <w:spacing w:line="360" w:lineRule="auto"/>
        <w:jc w:val="center"/>
        <w:rPr>
          <w:rFonts w:ascii="宋体" w:hAnsi="宋体" w:cs="宋体"/>
          <w:b/>
          <w:spacing w:val="6"/>
          <w:sz w:val="32"/>
          <w:szCs w:val="32"/>
          <w:highlight w:val="none"/>
        </w:rPr>
      </w:pPr>
    </w:p>
    <w:p w14:paraId="3D120800">
      <w:pPr>
        <w:spacing w:line="360" w:lineRule="auto"/>
        <w:jc w:val="center"/>
        <w:rPr>
          <w:rFonts w:ascii="宋体" w:hAnsi="宋体" w:cs="宋体"/>
          <w:b/>
          <w:spacing w:val="6"/>
          <w:sz w:val="32"/>
          <w:szCs w:val="32"/>
          <w:highlight w:val="none"/>
        </w:rPr>
      </w:pPr>
    </w:p>
    <w:p w14:paraId="5C0A6080">
      <w:pPr>
        <w:spacing w:line="360" w:lineRule="auto"/>
        <w:jc w:val="center"/>
        <w:rPr>
          <w:rFonts w:ascii="宋体" w:hAnsi="宋体" w:cs="宋体"/>
          <w:b/>
          <w:spacing w:val="6"/>
          <w:sz w:val="32"/>
          <w:szCs w:val="32"/>
          <w:highlight w:val="none"/>
        </w:rPr>
      </w:pPr>
    </w:p>
    <w:p w14:paraId="1422E666">
      <w:pPr>
        <w:spacing w:line="360" w:lineRule="auto"/>
        <w:jc w:val="center"/>
        <w:rPr>
          <w:rFonts w:ascii="宋体" w:hAnsi="宋体" w:cs="宋体"/>
          <w:b/>
          <w:spacing w:val="6"/>
          <w:sz w:val="32"/>
          <w:szCs w:val="32"/>
          <w:highlight w:val="none"/>
        </w:rPr>
      </w:pPr>
    </w:p>
    <w:p w14:paraId="4A943AE4">
      <w:pPr>
        <w:spacing w:line="360" w:lineRule="auto"/>
        <w:jc w:val="center"/>
        <w:rPr>
          <w:rFonts w:ascii="宋体" w:hAnsi="宋体" w:cs="宋体"/>
          <w:b/>
          <w:spacing w:val="6"/>
          <w:sz w:val="32"/>
          <w:szCs w:val="32"/>
          <w:highlight w:val="none"/>
        </w:rPr>
      </w:pPr>
    </w:p>
    <w:p w14:paraId="47A03C1D">
      <w:pPr>
        <w:spacing w:line="360" w:lineRule="auto"/>
        <w:jc w:val="center"/>
        <w:rPr>
          <w:rFonts w:ascii="宋体" w:hAnsi="宋体" w:cs="宋体"/>
          <w:b/>
          <w:spacing w:val="6"/>
          <w:sz w:val="32"/>
          <w:szCs w:val="32"/>
          <w:highlight w:val="none"/>
        </w:rPr>
      </w:pPr>
    </w:p>
    <w:p w14:paraId="23C0ECAE">
      <w:pPr>
        <w:spacing w:line="360" w:lineRule="auto"/>
        <w:jc w:val="center"/>
        <w:rPr>
          <w:rFonts w:ascii="宋体" w:hAnsi="宋体" w:cs="宋体"/>
          <w:b/>
          <w:spacing w:val="6"/>
          <w:sz w:val="32"/>
          <w:szCs w:val="32"/>
          <w:highlight w:val="none"/>
        </w:rPr>
      </w:pPr>
    </w:p>
    <w:p w14:paraId="7891FFFE">
      <w:pPr>
        <w:spacing w:line="360" w:lineRule="auto"/>
        <w:jc w:val="left"/>
        <w:rPr>
          <w:rFonts w:ascii="宋体" w:hAnsi="宋体" w:cs="宋体"/>
          <w:b/>
          <w:spacing w:val="6"/>
          <w:sz w:val="32"/>
          <w:szCs w:val="32"/>
          <w:highlight w:val="none"/>
        </w:rPr>
      </w:pPr>
    </w:p>
    <w:p w14:paraId="1120ADED">
      <w:pPr>
        <w:spacing w:line="360" w:lineRule="auto"/>
        <w:jc w:val="left"/>
        <w:rPr>
          <w:rFonts w:ascii="宋体" w:hAnsi="宋体" w:cs="宋体"/>
          <w:b/>
          <w:spacing w:val="6"/>
          <w:sz w:val="32"/>
          <w:szCs w:val="32"/>
          <w:highlight w:val="none"/>
        </w:rPr>
      </w:pPr>
    </w:p>
    <w:p w14:paraId="4AE257B4">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14:paraId="078EB3CD">
      <w:pPr>
        <w:spacing w:line="360" w:lineRule="auto"/>
        <w:jc w:val="center"/>
        <w:rPr>
          <w:rFonts w:ascii="宋体" w:hAnsi="宋体" w:cs="宋体"/>
          <w:b/>
          <w:sz w:val="24"/>
          <w:highlight w:val="none"/>
        </w:rPr>
      </w:pPr>
    </w:p>
    <w:p w14:paraId="5D125F29">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1523A982">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670A7E04">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19F418E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72B6697">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1B3F42E">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6E42F5B">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471BA4B">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7304CE28">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1107AD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AD70CA1">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DE81FDB">
      <w:pPr>
        <w:spacing w:line="360" w:lineRule="auto"/>
        <w:rPr>
          <w:rFonts w:ascii="宋体" w:hAnsi="宋体" w:cs="宋体"/>
          <w:sz w:val="24"/>
          <w:highlight w:val="none"/>
        </w:rPr>
      </w:pPr>
      <w:r>
        <w:rPr>
          <w:rFonts w:hint="eastAsia" w:ascii="宋体" w:hAnsi="宋体" w:cs="宋体"/>
          <w:sz w:val="24"/>
          <w:highlight w:val="none"/>
        </w:rPr>
        <w:t>被投诉人2</w:t>
      </w:r>
    </w:p>
    <w:p w14:paraId="64413009">
      <w:pPr>
        <w:spacing w:line="360" w:lineRule="auto"/>
        <w:rPr>
          <w:rFonts w:ascii="宋体" w:hAnsi="宋体" w:cs="宋体"/>
          <w:sz w:val="24"/>
          <w:highlight w:val="none"/>
          <w:u w:val="dotted"/>
        </w:rPr>
      </w:pPr>
      <w:r>
        <w:rPr>
          <w:rFonts w:hint="eastAsia" w:ascii="宋体" w:hAnsi="宋体" w:cs="宋体"/>
          <w:sz w:val="24"/>
          <w:highlight w:val="none"/>
        </w:rPr>
        <w:t>……</w:t>
      </w:r>
    </w:p>
    <w:p w14:paraId="098DD3B6">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886798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95BA74C">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D95D530">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08DDE11C">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5952FE0">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17B8B844">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27ADD9B">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53664C82">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C31FB35">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7BC52B1">
      <w:pPr>
        <w:spacing w:line="360" w:lineRule="auto"/>
        <w:rPr>
          <w:rFonts w:ascii="宋体" w:hAnsi="宋体" w:cs="宋体"/>
          <w:sz w:val="24"/>
          <w:highlight w:val="none"/>
        </w:rPr>
      </w:pPr>
      <w:r>
        <w:rPr>
          <w:rFonts w:hint="eastAsia" w:ascii="宋体" w:hAnsi="宋体" w:cs="宋体"/>
          <w:sz w:val="24"/>
          <w:highlight w:val="none"/>
        </w:rPr>
        <w:t>三、质疑基本情况</w:t>
      </w:r>
    </w:p>
    <w:p w14:paraId="12788C21">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0AEE7FB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C1FE946">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4FF12225">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04D9A046">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660C2BCF">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428CCE2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048934A">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1538D98">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ED78E94">
      <w:pPr>
        <w:spacing w:line="360" w:lineRule="auto"/>
        <w:rPr>
          <w:rFonts w:ascii="宋体" w:hAnsi="宋体" w:cs="宋体"/>
          <w:sz w:val="24"/>
          <w:highlight w:val="none"/>
        </w:rPr>
      </w:pPr>
      <w:r>
        <w:rPr>
          <w:rFonts w:hint="eastAsia" w:ascii="宋体" w:hAnsi="宋体" w:cs="宋体"/>
          <w:sz w:val="24"/>
          <w:highlight w:val="none"/>
        </w:rPr>
        <w:t>投诉事项2</w:t>
      </w:r>
    </w:p>
    <w:p w14:paraId="595D36C7">
      <w:pPr>
        <w:spacing w:line="360" w:lineRule="auto"/>
        <w:rPr>
          <w:rFonts w:ascii="宋体" w:hAnsi="宋体" w:cs="宋体"/>
          <w:sz w:val="24"/>
          <w:highlight w:val="none"/>
          <w:u w:val="dotted"/>
        </w:rPr>
      </w:pPr>
      <w:r>
        <w:rPr>
          <w:rFonts w:hint="eastAsia" w:ascii="宋体" w:hAnsi="宋体" w:cs="宋体"/>
          <w:sz w:val="24"/>
          <w:highlight w:val="none"/>
        </w:rPr>
        <w:t>……</w:t>
      </w:r>
    </w:p>
    <w:p w14:paraId="245609CA">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2F2150C">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2E2EF75">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6DE981AA">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34359607">
      <w:pPr>
        <w:spacing w:line="360" w:lineRule="auto"/>
        <w:rPr>
          <w:rFonts w:ascii="宋体" w:hAnsi="宋体" w:cs="宋体"/>
          <w:sz w:val="24"/>
          <w:highlight w:val="none"/>
        </w:rPr>
      </w:pPr>
      <w:r>
        <w:rPr>
          <w:rFonts w:hint="eastAsia" w:ascii="宋体" w:hAnsi="宋体" w:cs="宋体"/>
          <w:sz w:val="24"/>
          <w:highlight w:val="none"/>
        </w:rPr>
        <w:t xml:space="preserve">日期：    </w:t>
      </w:r>
    </w:p>
    <w:p w14:paraId="7EFF5973">
      <w:pPr>
        <w:spacing w:line="360" w:lineRule="auto"/>
        <w:rPr>
          <w:rFonts w:ascii="宋体" w:hAnsi="宋体" w:cs="宋体"/>
          <w:b/>
          <w:sz w:val="24"/>
          <w:highlight w:val="none"/>
        </w:rPr>
      </w:pPr>
    </w:p>
    <w:p w14:paraId="0C580D53">
      <w:pPr>
        <w:spacing w:line="360" w:lineRule="auto"/>
        <w:rPr>
          <w:rFonts w:ascii="宋体" w:hAnsi="宋体" w:cs="宋体"/>
          <w:b/>
          <w:sz w:val="24"/>
          <w:highlight w:val="none"/>
        </w:rPr>
      </w:pPr>
    </w:p>
    <w:p w14:paraId="761CA5A3">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6C684771">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0E167B1">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577682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7234DCC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262E98FB">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4F1BDE73">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5046CEB1">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448D47CF">
      <w:pPr>
        <w:spacing w:line="360" w:lineRule="auto"/>
        <w:rPr>
          <w:rFonts w:ascii="宋体" w:hAnsi="宋体" w:cs="宋体"/>
          <w:b/>
          <w:sz w:val="24"/>
          <w:highlight w:val="none"/>
        </w:rPr>
      </w:pPr>
    </w:p>
    <w:p w14:paraId="11462052">
      <w:pPr>
        <w:autoSpaceDE w:val="0"/>
        <w:autoSpaceDN w:val="0"/>
        <w:jc w:val="center"/>
        <w:rPr>
          <w:rFonts w:ascii="宋体" w:hAnsi="宋体" w:cs="宋体"/>
          <w:b/>
          <w:spacing w:val="6"/>
          <w:sz w:val="32"/>
          <w:szCs w:val="32"/>
          <w:highlight w:val="none"/>
        </w:rPr>
      </w:pPr>
    </w:p>
    <w:p w14:paraId="5266494F">
      <w:pPr>
        <w:autoSpaceDE w:val="0"/>
        <w:autoSpaceDN w:val="0"/>
        <w:jc w:val="center"/>
        <w:rPr>
          <w:rFonts w:ascii="宋体" w:hAnsi="宋体" w:cs="宋体"/>
          <w:b/>
          <w:spacing w:val="6"/>
          <w:sz w:val="32"/>
          <w:szCs w:val="32"/>
          <w:highlight w:val="none"/>
        </w:rPr>
      </w:pPr>
    </w:p>
    <w:p w14:paraId="2A0C3C46">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0391FF7">
      <w:pPr>
        <w:spacing w:line="360" w:lineRule="auto"/>
        <w:rPr>
          <w:rFonts w:ascii="宋体" w:hAnsi="宋体" w:cs="宋体"/>
          <w:color w:val="auto"/>
          <w:sz w:val="24"/>
          <w:highlight w:val="none"/>
          <w:u w:val="single"/>
        </w:rPr>
      </w:pPr>
    </w:p>
    <w:p w14:paraId="7A8C237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淳安县卫生健康局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浙江诚正工程管理有限公司</w:t>
      </w:r>
      <w:r>
        <w:rPr>
          <w:rFonts w:hint="eastAsia" w:ascii="宋体" w:hAnsi="宋体" w:cs="宋体"/>
          <w:color w:val="auto"/>
          <w:sz w:val="24"/>
          <w:highlight w:val="none"/>
          <w:u w:val="single"/>
        </w:rPr>
        <w:t>：</w:t>
      </w:r>
    </w:p>
    <w:p w14:paraId="1C993E8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淳安县各医疗机构2025-2026年度医疗责任险采购项目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ZJCZZF[2025]01号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76610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06BBB2E5">
      <w:pPr>
        <w:spacing w:line="360" w:lineRule="auto"/>
        <w:ind w:firstLine="494"/>
        <w:rPr>
          <w:rFonts w:ascii="宋体" w:hAnsi="宋体" w:cs="宋体"/>
          <w:sz w:val="24"/>
          <w:highlight w:val="none"/>
        </w:rPr>
      </w:pPr>
    </w:p>
    <w:p w14:paraId="09E1AD5B">
      <w:pPr>
        <w:spacing w:line="360" w:lineRule="auto"/>
        <w:ind w:firstLine="494"/>
        <w:rPr>
          <w:rFonts w:ascii="宋体" w:hAnsi="宋体" w:cs="宋体"/>
          <w:sz w:val="24"/>
          <w:highlight w:val="none"/>
        </w:rPr>
      </w:pPr>
    </w:p>
    <w:p w14:paraId="2DA0B0C6">
      <w:pPr>
        <w:spacing w:line="360" w:lineRule="auto"/>
        <w:ind w:firstLine="494"/>
        <w:rPr>
          <w:rFonts w:ascii="宋体" w:hAnsi="宋体" w:cs="宋体"/>
          <w:sz w:val="24"/>
          <w:highlight w:val="none"/>
        </w:rPr>
      </w:pPr>
    </w:p>
    <w:p w14:paraId="41CF2632">
      <w:pPr>
        <w:spacing w:line="360" w:lineRule="auto"/>
        <w:ind w:firstLine="494"/>
        <w:rPr>
          <w:rFonts w:ascii="宋体" w:hAnsi="宋体" w:cs="宋体"/>
          <w:sz w:val="24"/>
          <w:highlight w:val="none"/>
        </w:rPr>
      </w:pPr>
    </w:p>
    <w:p w14:paraId="137DB3E6">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2553023F">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3EB41527">
      <w:pPr>
        <w:rPr>
          <w:rFonts w:ascii="宋体" w:hAnsi="宋体" w:cs="宋体"/>
          <w:sz w:val="24"/>
          <w:highlight w:val="none"/>
        </w:rPr>
      </w:pPr>
      <w:r>
        <w:rPr>
          <w:rFonts w:hint="eastAsia" w:ascii="宋体" w:hAnsi="宋体" w:cs="宋体"/>
          <w:b/>
          <w:bCs/>
          <w:sz w:val="24"/>
          <w:highlight w:val="none"/>
        </w:rPr>
        <w:t>附：</w:t>
      </w:r>
    </w:p>
    <w:p w14:paraId="69BDDED1">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highlight w:val="none"/>
        </w:rPr>
        <w:t>投标单位法定名称章（印模）                投标单位“XX专用章”（印模）</w:t>
      </w:r>
    </w:p>
    <w:p w14:paraId="040D38EA">
      <w:pPr>
        <w:autoSpaceDE w:val="0"/>
        <w:autoSpaceDN w:val="0"/>
        <w:jc w:val="center"/>
        <w:rPr>
          <w:rFonts w:ascii="宋体" w:hAnsi="宋体" w:cs="宋体"/>
          <w:b/>
          <w:spacing w:val="6"/>
          <w:sz w:val="32"/>
          <w:szCs w:val="32"/>
          <w:highlight w:val="none"/>
        </w:rPr>
      </w:pPr>
    </w:p>
    <w:p w14:paraId="64731B6E">
      <w:pPr>
        <w:autoSpaceDE w:val="0"/>
        <w:autoSpaceDN w:val="0"/>
        <w:jc w:val="center"/>
        <w:rPr>
          <w:rFonts w:ascii="宋体" w:hAnsi="宋体" w:cs="宋体"/>
          <w:b/>
          <w:spacing w:val="6"/>
          <w:sz w:val="32"/>
          <w:szCs w:val="32"/>
          <w:highlight w:val="none"/>
        </w:rPr>
      </w:pPr>
    </w:p>
    <w:p w14:paraId="63672B7B">
      <w:pPr>
        <w:autoSpaceDE w:val="0"/>
        <w:autoSpaceDN w:val="0"/>
        <w:jc w:val="center"/>
        <w:rPr>
          <w:rFonts w:ascii="宋体" w:hAnsi="宋体" w:cs="宋体"/>
          <w:b/>
          <w:spacing w:val="6"/>
          <w:sz w:val="32"/>
          <w:szCs w:val="32"/>
          <w:highlight w:val="none"/>
        </w:rPr>
      </w:pPr>
    </w:p>
    <w:p w14:paraId="5C6820A1">
      <w:pPr>
        <w:autoSpaceDE w:val="0"/>
        <w:autoSpaceDN w:val="0"/>
        <w:jc w:val="center"/>
        <w:rPr>
          <w:rFonts w:ascii="宋体" w:hAnsi="宋体" w:cs="宋体"/>
          <w:b/>
          <w:spacing w:val="6"/>
          <w:sz w:val="32"/>
          <w:szCs w:val="32"/>
          <w:highlight w:val="none"/>
        </w:rPr>
      </w:pPr>
    </w:p>
    <w:p w14:paraId="65878AE7">
      <w:pPr>
        <w:autoSpaceDE w:val="0"/>
        <w:autoSpaceDN w:val="0"/>
        <w:jc w:val="center"/>
        <w:rPr>
          <w:rFonts w:ascii="宋体" w:hAnsi="宋体" w:cs="宋体"/>
          <w:b/>
          <w:spacing w:val="6"/>
          <w:sz w:val="32"/>
          <w:szCs w:val="32"/>
          <w:highlight w:val="none"/>
        </w:rPr>
      </w:pPr>
    </w:p>
    <w:p w14:paraId="493A3F7B">
      <w:pPr>
        <w:autoSpaceDE w:val="0"/>
        <w:autoSpaceDN w:val="0"/>
        <w:jc w:val="center"/>
        <w:rPr>
          <w:rFonts w:ascii="宋体" w:hAnsi="宋体" w:cs="宋体"/>
          <w:b/>
          <w:spacing w:val="6"/>
          <w:sz w:val="32"/>
          <w:szCs w:val="32"/>
          <w:highlight w:val="none"/>
        </w:rPr>
      </w:pPr>
    </w:p>
    <w:p w14:paraId="5D3A938E">
      <w:pPr>
        <w:autoSpaceDE w:val="0"/>
        <w:autoSpaceDN w:val="0"/>
        <w:jc w:val="center"/>
        <w:rPr>
          <w:rFonts w:ascii="宋体" w:hAnsi="宋体" w:cs="宋体"/>
          <w:b/>
          <w:spacing w:val="6"/>
          <w:sz w:val="32"/>
          <w:szCs w:val="32"/>
          <w:highlight w:val="none"/>
        </w:rPr>
      </w:pPr>
    </w:p>
    <w:p w14:paraId="3D75EEB5">
      <w:pPr>
        <w:autoSpaceDE w:val="0"/>
        <w:autoSpaceDN w:val="0"/>
        <w:jc w:val="center"/>
        <w:rPr>
          <w:rFonts w:ascii="宋体" w:hAnsi="宋体" w:cs="宋体"/>
          <w:b/>
          <w:spacing w:val="6"/>
          <w:sz w:val="32"/>
          <w:szCs w:val="32"/>
          <w:highlight w:val="none"/>
        </w:rPr>
      </w:pPr>
    </w:p>
    <w:p w14:paraId="58A4E9A0">
      <w:pPr>
        <w:autoSpaceDE w:val="0"/>
        <w:autoSpaceDN w:val="0"/>
        <w:jc w:val="center"/>
        <w:rPr>
          <w:rFonts w:ascii="宋体" w:hAnsi="宋体" w:cs="宋体"/>
          <w:b/>
          <w:spacing w:val="6"/>
          <w:sz w:val="32"/>
          <w:szCs w:val="32"/>
          <w:highlight w:val="none"/>
        </w:rPr>
      </w:pPr>
    </w:p>
    <w:p w14:paraId="3BEAB308">
      <w:pPr>
        <w:autoSpaceDE w:val="0"/>
        <w:autoSpaceDN w:val="0"/>
        <w:jc w:val="center"/>
        <w:rPr>
          <w:rFonts w:ascii="宋体" w:hAnsi="宋体" w:cs="宋体"/>
          <w:b/>
          <w:spacing w:val="6"/>
          <w:sz w:val="32"/>
          <w:szCs w:val="32"/>
          <w:highlight w:val="none"/>
        </w:rPr>
      </w:pPr>
    </w:p>
    <w:p w14:paraId="4596CA68">
      <w:pPr>
        <w:autoSpaceDE w:val="0"/>
        <w:autoSpaceDN w:val="0"/>
        <w:jc w:val="center"/>
        <w:rPr>
          <w:rFonts w:ascii="宋体" w:hAnsi="宋体" w:cs="宋体"/>
          <w:b/>
          <w:spacing w:val="6"/>
          <w:sz w:val="32"/>
          <w:szCs w:val="32"/>
          <w:highlight w:val="none"/>
        </w:rPr>
      </w:pPr>
    </w:p>
    <w:p w14:paraId="0E7FACA2">
      <w:pPr>
        <w:autoSpaceDE w:val="0"/>
        <w:autoSpaceDN w:val="0"/>
        <w:jc w:val="center"/>
        <w:rPr>
          <w:rFonts w:ascii="宋体" w:hAnsi="宋体" w:cs="宋体"/>
          <w:b/>
          <w:spacing w:val="6"/>
          <w:sz w:val="32"/>
          <w:szCs w:val="32"/>
          <w:highlight w:val="none"/>
        </w:rPr>
      </w:pPr>
    </w:p>
    <w:p w14:paraId="0D74051E">
      <w:pPr>
        <w:autoSpaceDE w:val="0"/>
        <w:autoSpaceDN w:val="0"/>
        <w:jc w:val="center"/>
        <w:rPr>
          <w:rFonts w:ascii="宋体" w:hAnsi="宋体" w:cs="宋体"/>
          <w:b/>
          <w:spacing w:val="6"/>
          <w:sz w:val="32"/>
          <w:szCs w:val="32"/>
          <w:highlight w:val="none"/>
        </w:rPr>
      </w:pPr>
    </w:p>
    <w:p w14:paraId="56112050">
      <w:pPr>
        <w:autoSpaceDE w:val="0"/>
        <w:autoSpaceDN w:val="0"/>
        <w:jc w:val="center"/>
        <w:rPr>
          <w:rFonts w:ascii="宋体" w:hAnsi="宋体" w:cs="宋体"/>
          <w:b/>
          <w:spacing w:val="6"/>
          <w:sz w:val="32"/>
          <w:szCs w:val="32"/>
          <w:highlight w:val="none"/>
        </w:rPr>
      </w:pPr>
    </w:p>
    <w:p w14:paraId="66D44DE5">
      <w:pPr>
        <w:autoSpaceDE w:val="0"/>
        <w:autoSpaceDN w:val="0"/>
        <w:jc w:val="center"/>
        <w:rPr>
          <w:rFonts w:ascii="宋体" w:hAnsi="宋体" w:cs="宋体"/>
          <w:b/>
          <w:spacing w:val="6"/>
          <w:sz w:val="32"/>
          <w:szCs w:val="32"/>
          <w:highlight w:val="none"/>
        </w:rPr>
      </w:pPr>
    </w:p>
    <w:p w14:paraId="17DBF9D6">
      <w:pPr>
        <w:autoSpaceDE w:val="0"/>
        <w:autoSpaceDN w:val="0"/>
        <w:jc w:val="center"/>
        <w:rPr>
          <w:rFonts w:ascii="宋体" w:hAnsi="宋体" w:cs="宋体"/>
          <w:b/>
          <w:spacing w:val="6"/>
          <w:sz w:val="32"/>
          <w:szCs w:val="32"/>
          <w:highlight w:val="none"/>
        </w:rPr>
      </w:pPr>
    </w:p>
    <w:p w14:paraId="2F150D51">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9BFD348">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1015F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淳安县各医疗机构2025-2026年度医疗责任险采购项目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ZJCZZF[2025]01号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82266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FE1EB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41671D6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B0175A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EF3FBB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53B6294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60C291D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216E9822">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510" w:name="_Hlk101131882"/>
      <w:r>
        <w:rPr>
          <w:rFonts w:hint="eastAsia" w:ascii="宋体" w:hAnsi="宋体" w:cs="宋体"/>
          <w:kern w:val="0"/>
          <w:sz w:val="24"/>
          <w:highlight w:val="none"/>
          <w:u w:val="single"/>
        </w:rPr>
        <w:t>联合体成员X</w:t>
      </w:r>
      <w:r>
        <w:rPr>
          <w:rFonts w:ascii="宋体" w:hAnsi="宋体" w:cs="宋体"/>
          <w:kern w:val="0"/>
          <w:sz w:val="24"/>
          <w:highlight w:val="none"/>
          <w:u w:val="single"/>
        </w:rPr>
        <w:t>,</w:t>
      </w:r>
      <w:r>
        <w:rPr>
          <w:rFonts w:hint="eastAsia" w:ascii="宋体" w:hAnsi="宋体" w:cs="宋体"/>
          <w:kern w:val="0"/>
          <w:sz w:val="24"/>
          <w:highlight w:val="none"/>
          <w:u w:val="single"/>
        </w:rPr>
        <w:t>……</w:t>
      </w:r>
      <w:bookmarkEnd w:id="510"/>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511" w:name="_Hlk101133598"/>
      <w:r>
        <w:rPr>
          <w:rFonts w:hint="eastAsia" w:ascii="宋体" w:hAnsi="宋体" w:cs="宋体"/>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511"/>
      <w:r>
        <w:rPr>
          <w:rFonts w:hint="eastAsia" w:ascii="宋体" w:hAnsi="宋体" w:cs="宋体"/>
          <w:b/>
          <w:kern w:val="0"/>
          <w:sz w:val="24"/>
          <w:highlight w:val="none"/>
          <w:lang w:val="zh-CN"/>
        </w:rPr>
        <w:t>）</w:t>
      </w:r>
    </w:p>
    <w:p w14:paraId="29447F15">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512"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512"/>
    </w:p>
    <w:p w14:paraId="2489332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31806AA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F66D25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3F4BEFA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4B4F86D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3、本协议提交采购人、采购机构后，联合体各方不得以任何形式对上述内容进行修改或撤销。</w:t>
      </w:r>
    </w:p>
    <w:p w14:paraId="339252B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8FCE981">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AD1E221">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0B127962">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4B76E18A">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0BC9766">
      <w:pPr>
        <w:autoSpaceDE w:val="0"/>
        <w:autoSpaceDN w:val="0"/>
        <w:jc w:val="center"/>
        <w:rPr>
          <w:rFonts w:ascii="宋体" w:hAnsi="宋体" w:cs="宋体"/>
          <w:b/>
          <w:spacing w:val="6"/>
          <w:sz w:val="32"/>
          <w:szCs w:val="32"/>
          <w:highlight w:val="none"/>
        </w:rPr>
      </w:pPr>
    </w:p>
    <w:p w14:paraId="0A112654">
      <w:pPr>
        <w:autoSpaceDE w:val="0"/>
        <w:autoSpaceDN w:val="0"/>
        <w:jc w:val="center"/>
        <w:rPr>
          <w:rFonts w:ascii="宋体" w:hAnsi="宋体" w:cs="宋体"/>
          <w:b/>
          <w:spacing w:val="6"/>
          <w:sz w:val="32"/>
          <w:szCs w:val="32"/>
          <w:highlight w:val="none"/>
        </w:rPr>
      </w:pPr>
    </w:p>
    <w:p w14:paraId="073D540C">
      <w:pPr>
        <w:autoSpaceDE w:val="0"/>
        <w:autoSpaceDN w:val="0"/>
        <w:jc w:val="center"/>
        <w:rPr>
          <w:rFonts w:ascii="宋体" w:hAnsi="宋体" w:cs="宋体"/>
          <w:b/>
          <w:spacing w:val="6"/>
          <w:sz w:val="32"/>
          <w:szCs w:val="32"/>
          <w:highlight w:val="none"/>
        </w:rPr>
      </w:pPr>
    </w:p>
    <w:p w14:paraId="6A731858">
      <w:pPr>
        <w:autoSpaceDE w:val="0"/>
        <w:autoSpaceDN w:val="0"/>
        <w:jc w:val="center"/>
        <w:rPr>
          <w:rFonts w:ascii="宋体" w:hAnsi="宋体" w:cs="宋体"/>
          <w:b/>
          <w:spacing w:val="6"/>
          <w:sz w:val="32"/>
          <w:szCs w:val="32"/>
          <w:highlight w:val="none"/>
        </w:rPr>
      </w:pPr>
    </w:p>
    <w:p w14:paraId="31D80FC3">
      <w:pPr>
        <w:autoSpaceDE w:val="0"/>
        <w:autoSpaceDN w:val="0"/>
        <w:jc w:val="center"/>
        <w:rPr>
          <w:rFonts w:ascii="宋体" w:hAnsi="宋体" w:cs="宋体"/>
          <w:b/>
          <w:spacing w:val="6"/>
          <w:sz w:val="32"/>
          <w:szCs w:val="32"/>
          <w:highlight w:val="none"/>
        </w:rPr>
      </w:pPr>
    </w:p>
    <w:p w14:paraId="7659EB36">
      <w:pPr>
        <w:autoSpaceDE w:val="0"/>
        <w:autoSpaceDN w:val="0"/>
        <w:jc w:val="center"/>
        <w:rPr>
          <w:rFonts w:ascii="宋体" w:hAnsi="宋体" w:cs="宋体"/>
          <w:b/>
          <w:spacing w:val="6"/>
          <w:sz w:val="32"/>
          <w:szCs w:val="32"/>
          <w:highlight w:val="none"/>
        </w:rPr>
      </w:pPr>
    </w:p>
    <w:p w14:paraId="074FCD4A">
      <w:pPr>
        <w:autoSpaceDE w:val="0"/>
        <w:autoSpaceDN w:val="0"/>
        <w:jc w:val="center"/>
        <w:rPr>
          <w:rFonts w:ascii="宋体" w:hAnsi="宋体" w:cs="宋体"/>
          <w:b/>
          <w:spacing w:val="6"/>
          <w:sz w:val="32"/>
          <w:szCs w:val="32"/>
          <w:highlight w:val="none"/>
        </w:rPr>
      </w:pPr>
    </w:p>
    <w:p w14:paraId="7ECFA732">
      <w:pPr>
        <w:autoSpaceDE w:val="0"/>
        <w:autoSpaceDN w:val="0"/>
        <w:jc w:val="center"/>
        <w:rPr>
          <w:rFonts w:ascii="宋体" w:hAnsi="宋体" w:cs="宋体"/>
          <w:b/>
          <w:spacing w:val="6"/>
          <w:sz w:val="32"/>
          <w:szCs w:val="32"/>
          <w:highlight w:val="none"/>
        </w:rPr>
      </w:pPr>
    </w:p>
    <w:p w14:paraId="22154175">
      <w:pPr>
        <w:autoSpaceDE w:val="0"/>
        <w:autoSpaceDN w:val="0"/>
        <w:jc w:val="center"/>
        <w:rPr>
          <w:rFonts w:ascii="宋体" w:hAnsi="宋体" w:cs="宋体"/>
          <w:b/>
          <w:spacing w:val="6"/>
          <w:sz w:val="32"/>
          <w:szCs w:val="32"/>
          <w:highlight w:val="none"/>
        </w:rPr>
      </w:pPr>
    </w:p>
    <w:p w14:paraId="572CA76A">
      <w:pPr>
        <w:autoSpaceDE w:val="0"/>
        <w:autoSpaceDN w:val="0"/>
        <w:jc w:val="center"/>
        <w:rPr>
          <w:rFonts w:ascii="宋体" w:hAnsi="宋体" w:cs="宋体"/>
          <w:b/>
          <w:spacing w:val="6"/>
          <w:sz w:val="32"/>
          <w:szCs w:val="32"/>
          <w:highlight w:val="none"/>
        </w:rPr>
      </w:pPr>
    </w:p>
    <w:p w14:paraId="67AFE7C7">
      <w:pPr>
        <w:autoSpaceDE w:val="0"/>
        <w:autoSpaceDN w:val="0"/>
        <w:jc w:val="center"/>
        <w:rPr>
          <w:rFonts w:ascii="宋体" w:hAnsi="宋体" w:cs="宋体"/>
          <w:b/>
          <w:spacing w:val="6"/>
          <w:sz w:val="32"/>
          <w:szCs w:val="32"/>
          <w:highlight w:val="none"/>
        </w:rPr>
      </w:pPr>
    </w:p>
    <w:p w14:paraId="7C0B5734">
      <w:pPr>
        <w:autoSpaceDE w:val="0"/>
        <w:autoSpaceDN w:val="0"/>
        <w:jc w:val="center"/>
        <w:rPr>
          <w:rFonts w:ascii="宋体" w:hAnsi="宋体" w:cs="宋体"/>
          <w:b/>
          <w:spacing w:val="6"/>
          <w:sz w:val="32"/>
          <w:szCs w:val="32"/>
          <w:highlight w:val="none"/>
        </w:rPr>
      </w:pPr>
    </w:p>
    <w:p w14:paraId="1A1C9349">
      <w:pPr>
        <w:autoSpaceDE w:val="0"/>
        <w:autoSpaceDN w:val="0"/>
        <w:jc w:val="center"/>
        <w:rPr>
          <w:rFonts w:ascii="宋体" w:hAnsi="宋体" w:cs="宋体"/>
          <w:b/>
          <w:spacing w:val="6"/>
          <w:sz w:val="32"/>
          <w:szCs w:val="32"/>
          <w:highlight w:val="none"/>
        </w:rPr>
      </w:pPr>
    </w:p>
    <w:p w14:paraId="3028BF29">
      <w:pPr>
        <w:autoSpaceDE w:val="0"/>
        <w:autoSpaceDN w:val="0"/>
        <w:jc w:val="center"/>
        <w:rPr>
          <w:rFonts w:ascii="宋体" w:hAnsi="宋体" w:cs="宋体"/>
          <w:b/>
          <w:spacing w:val="6"/>
          <w:sz w:val="32"/>
          <w:szCs w:val="32"/>
          <w:highlight w:val="none"/>
        </w:rPr>
      </w:pPr>
    </w:p>
    <w:p w14:paraId="7331AEB7">
      <w:pPr>
        <w:autoSpaceDE w:val="0"/>
        <w:autoSpaceDN w:val="0"/>
        <w:jc w:val="center"/>
        <w:rPr>
          <w:rFonts w:ascii="宋体" w:hAnsi="宋体" w:cs="宋体"/>
          <w:b/>
          <w:spacing w:val="6"/>
          <w:sz w:val="32"/>
          <w:szCs w:val="32"/>
          <w:highlight w:val="none"/>
        </w:rPr>
      </w:pPr>
    </w:p>
    <w:p w14:paraId="5AF9DD95">
      <w:pPr>
        <w:autoSpaceDE w:val="0"/>
        <w:autoSpaceDN w:val="0"/>
        <w:jc w:val="center"/>
        <w:rPr>
          <w:rFonts w:ascii="宋体" w:hAnsi="宋体" w:cs="宋体"/>
          <w:b/>
          <w:spacing w:val="6"/>
          <w:sz w:val="32"/>
          <w:szCs w:val="32"/>
          <w:highlight w:val="none"/>
        </w:rPr>
      </w:pPr>
    </w:p>
    <w:p w14:paraId="4123B8B9">
      <w:pPr>
        <w:autoSpaceDE w:val="0"/>
        <w:autoSpaceDN w:val="0"/>
        <w:jc w:val="center"/>
        <w:rPr>
          <w:rFonts w:ascii="宋体" w:hAnsi="宋体" w:cs="宋体"/>
          <w:b/>
          <w:spacing w:val="6"/>
          <w:sz w:val="32"/>
          <w:szCs w:val="32"/>
          <w:highlight w:val="none"/>
        </w:rPr>
      </w:pPr>
    </w:p>
    <w:p w14:paraId="2AF5B953">
      <w:pPr>
        <w:autoSpaceDE w:val="0"/>
        <w:autoSpaceDN w:val="0"/>
        <w:jc w:val="center"/>
        <w:rPr>
          <w:rFonts w:ascii="宋体" w:hAnsi="宋体" w:cs="宋体"/>
          <w:b/>
          <w:spacing w:val="6"/>
          <w:sz w:val="32"/>
          <w:szCs w:val="32"/>
          <w:highlight w:val="none"/>
        </w:rPr>
      </w:pPr>
    </w:p>
    <w:p w14:paraId="4B676D91">
      <w:pPr>
        <w:autoSpaceDE w:val="0"/>
        <w:autoSpaceDN w:val="0"/>
        <w:jc w:val="center"/>
        <w:rPr>
          <w:rFonts w:ascii="宋体" w:hAnsi="宋体" w:cs="宋体"/>
          <w:b/>
          <w:spacing w:val="6"/>
          <w:sz w:val="32"/>
          <w:szCs w:val="32"/>
          <w:highlight w:val="none"/>
        </w:rPr>
      </w:pPr>
    </w:p>
    <w:p w14:paraId="461F14F2">
      <w:pPr>
        <w:autoSpaceDE w:val="0"/>
        <w:autoSpaceDN w:val="0"/>
        <w:jc w:val="center"/>
        <w:rPr>
          <w:rFonts w:ascii="宋体" w:hAnsi="宋体" w:cs="宋体"/>
          <w:b/>
          <w:spacing w:val="6"/>
          <w:sz w:val="32"/>
          <w:szCs w:val="32"/>
          <w:highlight w:val="none"/>
        </w:rPr>
      </w:pPr>
    </w:p>
    <w:p w14:paraId="5F6876F1">
      <w:pPr>
        <w:autoSpaceDE w:val="0"/>
        <w:autoSpaceDN w:val="0"/>
        <w:jc w:val="center"/>
        <w:rPr>
          <w:rFonts w:ascii="宋体" w:hAnsi="宋体" w:cs="宋体"/>
          <w:b/>
          <w:spacing w:val="6"/>
          <w:sz w:val="32"/>
          <w:szCs w:val="32"/>
          <w:highlight w:val="none"/>
        </w:rPr>
      </w:pPr>
    </w:p>
    <w:p w14:paraId="57A74835">
      <w:pPr>
        <w:autoSpaceDE w:val="0"/>
        <w:autoSpaceDN w:val="0"/>
        <w:jc w:val="center"/>
        <w:rPr>
          <w:rFonts w:ascii="宋体" w:hAnsi="宋体" w:cs="宋体"/>
          <w:b/>
          <w:spacing w:val="6"/>
          <w:sz w:val="32"/>
          <w:szCs w:val="32"/>
          <w:highlight w:val="none"/>
        </w:rPr>
      </w:pPr>
    </w:p>
    <w:p w14:paraId="303DFC12">
      <w:pPr>
        <w:autoSpaceDE w:val="0"/>
        <w:autoSpaceDN w:val="0"/>
        <w:jc w:val="center"/>
        <w:rPr>
          <w:rFonts w:ascii="宋体" w:hAnsi="宋体" w:cs="宋体"/>
          <w:b/>
          <w:spacing w:val="6"/>
          <w:sz w:val="32"/>
          <w:szCs w:val="32"/>
          <w:highlight w:val="none"/>
        </w:rPr>
      </w:pPr>
    </w:p>
    <w:p w14:paraId="5C5B4C0C">
      <w:pPr>
        <w:snapToGrid w:val="0"/>
        <w:spacing w:line="360" w:lineRule="auto"/>
        <w:ind w:firstLine="3666" w:firstLineChars="1100"/>
        <w:rPr>
          <w:rFonts w:ascii="宋体" w:hAnsi="宋体" w:cs="宋体"/>
          <w:b/>
          <w:spacing w:val="6"/>
          <w:sz w:val="32"/>
          <w:szCs w:val="32"/>
          <w:highlight w:val="none"/>
        </w:rPr>
      </w:pPr>
    </w:p>
    <w:p w14:paraId="79B250B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b/>
          <w:color w:val="auto"/>
          <w:kern w:val="0"/>
          <w:sz w:val="32"/>
          <w:szCs w:val="32"/>
          <w:highlight w:val="none"/>
        </w:rPr>
      </w:pPr>
      <w:r>
        <w:rPr>
          <w:rFonts w:ascii="宋体" w:hAnsi="宋体" w:cs="宋体"/>
          <w:b/>
          <w:spacing w:val="6"/>
          <w:sz w:val="32"/>
          <w:szCs w:val="32"/>
          <w:highlight w:val="none"/>
        </w:rPr>
        <w:br w:type="page"/>
      </w: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10B66CF9">
      <w:pPr>
        <w:keepNext w:val="0"/>
        <w:keepLines w:val="0"/>
        <w:pageBreakBefore w:val="0"/>
        <w:widowControl/>
        <w:kinsoku/>
        <w:wordWrap/>
        <w:overflowPunct/>
        <w:topLinePunct w:val="0"/>
        <w:autoSpaceDE/>
        <w:autoSpaceDN/>
        <w:bidi w:val="0"/>
        <w:snapToGrid/>
        <w:spacing w:line="360"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21AAD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淳安县各医疗机构2025-2026年度医疗责任险采购项目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ZJCZZF[2025]01号</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399D92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4C611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2B9036B3">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7D0776A">
      <w:pPr>
        <w:rPr>
          <w:highlight w:val="none"/>
        </w:rPr>
      </w:pPr>
      <w:r>
        <w:rPr>
          <w:rFonts w:hint="eastAsia"/>
          <w:highlight w:val="none"/>
          <w:lang w:val="zh-CN"/>
        </w:rPr>
        <w:t xml:space="preserve"> </w:t>
      </w:r>
    </w:p>
    <w:p w14:paraId="351DAC3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二、分包供应商中小企业合同份额</w:t>
      </w:r>
    </w:p>
    <w:p w14:paraId="7A691DBE">
      <w:pPr>
        <w:snapToGrid w:val="0"/>
        <w:spacing w:line="360" w:lineRule="auto"/>
        <w:ind w:firstLine="576"/>
        <w:rPr>
          <w:rFonts w:ascii="宋体" w:hAnsi="宋体" w:cs="宋体"/>
          <w:b/>
          <w:kern w:val="0"/>
          <w:sz w:val="24"/>
          <w:highlight w:val="none"/>
          <w:lang w:val="zh-CN"/>
        </w:rPr>
      </w:pPr>
      <w:r>
        <w:rPr>
          <w:rFonts w:ascii="宋体" w:hAnsi="宋体" w:cs="宋体"/>
          <w:kern w:val="0"/>
          <w:sz w:val="24"/>
          <w:highlight w:val="none"/>
        </w:rPr>
        <w:t>1、</w:t>
      </w:r>
      <w:r>
        <w:rPr>
          <w:rFonts w:hint="eastAsia" w:ascii="宋体" w:hAnsi="宋体" w:cs="宋体"/>
          <w:kern w:val="0"/>
          <w:sz w:val="24"/>
          <w:highlight w:val="none"/>
          <w:u w:val="single"/>
        </w:rPr>
        <w:t>（分包供应商X</w:t>
      </w:r>
      <w:r>
        <w:rPr>
          <w:rFonts w:ascii="宋体" w:hAnsi="宋体" w:cs="宋体"/>
          <w:kern w:val="0"/>
          <w:sz w:val="24"/>
          <w:highlight w:val="none"/>
          <w:u w:val="single"/>
        </w:rPr>
        <w:t>,</w:t>
      </w:r>
      <w:r>
        <w:rPr>
          <w:rFonts w:hint="eastAsia" w:ascii="宋体" w:hAnsi="宋体" w:cs="宋体"/>
          <w:kern w:val="0"/>
          <w:sz w:val="24"/>
          <w:highlight w:val="none"/>
          <w:u w:val="single"/>
        </w:rPr>
        <w:t>……）提供的服务全部由小微企业承接，</w:t>
      </w:r>
      <w:r>
        <w:rPr>
          <w:rFonts w:hint="eastAsia" w:ascii="宋体" w:hAnsi="宋体" w:cs="宋体"/>
          <w:kern w:val="0"/>
          <w:sz w:val="24"/>
          <w:highlight w:val="none"/>
        </w:rPr>
        <w:t>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highlight w:val="none"/>
        </w:rPr>
        <w:t>。</w:t>
      </w:r>
      <w:r>
        <w:rPr>
          <w:rFonts w:hint="eastAsia" w:ascii="宋体" w:hAnsi="宋体" w:cs="宋体"/>
          <w:b/>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14:paraId="2CCE413F">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要求合同分包形式参加的项目或采购包，供应商按招标文件第一部分招标公告申请人的资格要求中规定的</w:t>
      </w:r>
      <w:r>
        <w:rPr>
          <w:rFonts w:hint="eastAsia" w:ascii="宋体" w:hAnsi="宋体" w:cs="宋体"/>
          <w:b/>
          <w:kern w:val="0"/>
          <w:sz w:val="24"/>
          <w:highlight w:val="none"/>
          <w:lang w:val="zh-CN"/>
        </w:rPr>
        <w:t>分包意向协议</w:t>
      </w:r>
      <w:r>
        <w:rPr>
          <w:rFonts w:hint="eastAsia" w:ascii="宋体" w:hAnsi="宋体" w:cs="宋体"/>
          <w:b/>
          <w:bCs/>
          <w:sz w:val="24"/>
          <w:highlight w:val="none"/>
        </w:rPr>
        <w:t>中中小企业、小微企业合同金额应当达到的比例要求填写。</w:t>
      </w:r>
      <w:r>
        <w:rPr>
          <w:rFonts w:hint="eastAsia" w:ascii="宋体" w:hAnsi="宋体" w:cs="宋体"/>
          <w:b/>
          <w:bCs/>
          <w:kern w:val="0"/>
          <w:sz w:val="24"/>
          <w:highlight w:val="none"/>
          <w:lang w:val="zh-CN"/>
        </w:rPr>
        <w:t>）</w:t>
      </w:r>
    </w:p>
    <w:p w14:paraId="501473BA">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三、分包工作履行期限、地点、方式</w:t>
      </w:r>
    </w:p>
    <w:p w14:paraId="1166249A">
      <w:pPr>
        <w:snapToGrid w:val="0"/>
        <w:spacing w:line="360" w:lineRule="auto"/>
        <w:ind w:firstLine="576"/>
        <w:rPr>
          <w:rFonts w:ascii="宋体" w:hAnsi="宋体" w:cs="宋体"/>
          <w:highlight w:val="none"/>
          <w:u w:val="single"/>
        </w:rPr>
      </w:pPr>
      <w:r>
        <w:rPr>
          <w:rFonts w:hint="eastAsia" w:ascii="宋体" w:hAnsi="宋体" w:cs="宋体"/>
          <w:highlight w:val="none"/>
          <w:u w:val="single"/>
        </w:rPr>
        <w:t xml:space="preserve">                                                                                  </w:t>
      </w:r>
    </w:p>
    <w:p w14:paraId="655115C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四、质量</w:t>
      </w:r>
    </w:p>
    <w:p w14:paraId="5DBE47C7">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369F105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五、价款或者报酬</w:t>
      </w:r>
    </w:p>
    <w:p w14:paraId="2C5EBDFB">
      <w:pPr>
        <w:snapToGrid w:val="0"/>
        <w:spacing w:line="360" w:lineRule="auto"/>
        <w:ind w:left="573" w:leftChars="273"/>
        <w:rPr>
          <w:rFonts w:ascii="宋体" w:hAnsi="宋体" w:cs="宋体"/>
          <w:kern w:val="0"/>
          <w:sz w:val="24"/>
          <w:highlight w:val="none"/>
          <w:lang w:val="zh-CN"/>
        </w:rPr>
      </w:pPr>
      <w:r>
        <w:rPr>
          <w:rFonts w:hint="eastAsia" w:ascii="宋体" w:hAnsi="宋体" w:cs="宋体"/>
          <w:highlight w:val="none"/>
          <w:u w:val="single"/>
        </w:rPr>
        <w:t xml:space="preserve">                                                                                     </w:t>
      </w:r>
    </w:p>
    <w:p w14:paraId="3FC276BA">
      <w:pPr>
        <w:snapToGrid w:val="0"/>
        <w:spacing w:line="360" w:lineRule="auto"/>
        <w:ind w:left="573" w:leftChars="273"/>
        <w:rPr>
          <w:rFonts w:ascii="宋体" w:hAnsi="宋体" w:cs="宋体"/>
          <w:kern w:val="0"/>
          <w:sz w:val="24"/>
          <w:highlight w:val="none"/>
          <w:lang w:val="zh-CN"/>
        </w:rPr>
      </w:pPr>
      <w:r>
        <w:rPr>
          <w:rFonts w:hint="eastAsia" w:ascii="宋体" w:hAnsi="宋体" w:cs="宋体"/>
          <w:kern w:val="0"/>
          <w:sz w:val="24"/>
          <w:highlight w:val="none"/>
          <w:lang w:val="zh-CN"/>
        </w:rPr>
        <w:t>六、违约责任</w:t>
      </w:r>
    </w:p>
    <w:p w14:paraId="647EE8A1">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563739E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七、争议解决的办法</w:t>
      </w:r>
    </w:p>
    <w:p w14:paraId="0AD7D11E">
      <w:pPr>
        <w:snapToGrid w:val="0"/>
        <w:spacing w:line="360" w:lineRule="auto"/>
        <w:ind w:firstLine="576"/>
        <w:rPr>
          <w:rFonts w:ascii="宋体" w:hAnsi="宋体" w:cs="宋体"/>
          <w:kern w:val="0"/>
          <w:sz w:val="24"/>
          <w:highlight w:val="none"/>
          <w:lang w:val="zh-CN"/>
        </w:rPr>
      </w:pPr>
      <w:r>
        <w:rPr>
          <w:rFonts w:hint="eastAsia" w:ascii="宋体" w:hAnsi="宋体" w:cs="宋体"/>
          <w:highlight w:val="none"/>
          <w:u w:val="single"/>
        </w:rPr>
        <w:t xml:space="preserve">                                                                                  </w:t>
      </w:r>
    </w:p>
    <w:p w14:paraId="6BD63B4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八、其他</w:t>
      </w:r>
    </w:p>
    <w:p w14:paraId="48BDE16E">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 xml:space="preserve">  。                                           投标人名称(电子签名)：</w:t>
      </w:r>
    </w:p>
    <w:p w14:paraId="3B19FAF2">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分包供应商名称(电子签名/公章)：</w:t>
      </w:r>
    </w:p>
    <w:p w14:paraId="1E623EAB">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10238EBA">
      <w:pPr>
        <w:snapToGrid w:val="0"/>
        <w:spacing w:line="360" w:lineRule="auto"/>
        <w:ind w:left="5758" w:leftChars="342" w:hanging="5040" w:hangingChars="2100"/>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7C1A4C12">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B81D9D0">
      <w:pPr>
        <w:autoSpaceDE w:val="0"/>
        <w:autoSpaceDN w:val="0"/>
        <w:jc w:val="center"/>
        <w:rPr>
          <w:rFonts w:ascii="宋体" w:hAnsi="宋体" w:cs="宋体"/>
          <w:b/>
          <w:spacing w:val="6"/>
          <w:sz w:val="32"/>
          <w:szCs w:val="32"/>
          <w:highlight w:val="none"/>
        </w:rPr>
      </w:pPr>
    </w:p>
    <w:p w14:paraId="5A78AE93">
      <w:pPr>
        <w:pStyle w:val="2"/>
        <w:rPr>
          <w:rFonts w:ascii="宋体" w:hAnsi="宋体" w:cs="宋体"/>
          <w:b/>
          <w:spacing w:val="6"/>
          <w:sz w:val="32"/>
          <w:szCs w:val="32"/>
          <w:highlight w:val="none"/>
        </w:rPr>
      </w:pPr>
    </w:p>
    <w:p w14:paraId="3569D3A0">
      <w:pPr>
        <w:rPr>
          <w:rFonts w:ascii="宋体" w:hAnsi="宋体" w:cs="宋体"/>
          <w:b/>
          <w:spacing w:val="6"/>
          <w:sz w:val="32"/>
          <w:szCs w:val="32"/>
          <w:highlight w:val="none"/>
        </w:rPr>
      </w:pPr>
    </w:p>
    <w:p w14:paraId="52A784CF">
      <w:pPr>
        <w:pStyle w:val="2"/>
        <w:rPr>
          <w:rFonts w:ascii="宋体" w:hAnsi="宋体" w:cs="宋体"/>
          <w:b/>
          <w:spacing w:val="6"/>
          <w:sz w:val="32"/>
          <w:szCs w:val="32"/>
          <w:highlight w:val="none"/>
        </w:rPr>
      </w:pPr>
    </w:p>
    <w:p w14:paraId="18FA1545">
      <w:pPr>
        <w:rPr>
          <w:rFonts w:ascii="宋体" w:hAnsi="宋体" w:cs="宋体"/>
          <w:b/>
          <w:spacing w:val="6"/>
          <w:sz w:val="32"/>
          <w:szCs w:val="32"/>
          <w:highlight w:val="none"/>
        </w:rPr>
      </w:pPr>
    </w:p>
    <w:p w14:paraId="1D83A92D">
      <w:pPr>
        <w:pStyle w:val="2"/>
        <w:rPr>
          <w:rFonts w:ascii="宋体" w:hAnsi="宋体" w:cs="宋体"/>
          <w:b/>
          <w:spacing w:val="6"/>
          <w:sz w:val="32"/>
          <w:szCs w:val="32"/>
          <w:highlight w:val="none"/>
        </w:rPr>
      </w:pPr>
    </w:p>
    <w:p w14:paraId="32E42A8C">
      <w:pPr>
        <w:rPr>
          <w:rFonts w:ascii="宋体" w:hAnsi="宋体" w:cs="宋体"/>
          <w:b/>
          <w:spacing w:val="6"/>
          <w:sz w:val="32"/>
          <w:szCs w:val="32"/>
          <w:highlight w:val="none"/>
        </w:rPr>
      </w:pPr>
    </w:p>
    <w:p w14:paraId="7A84780E">
      <w:pPr>
        <w:pStyle w:val="2"/>
        <w:rPr>
          <w:rFonts w:ascii="宋体" w:hAnsi="宋体" w:cs="宋体"/>
          <w:b/>
          <w:spacing w:val="6"/>
          <w:sz w:val="32"/>
          <w:szCs w:val="32"/>
          <w:highlight w:val="none"/>
        </w:rPr>
      </w:pPr>
    </w:p>
    <w:p w14:paraId="2C12BCBF">
      <w:pPr>
        <w:rPr>
          <w:rFonts w:ascii="宋体" w:hAnsi="宋体" w:cs="宋体"/>
          <w:b/>
          <w:spacing w:val="6"/>
          <w:sz w:val="32"/>
          <w:szCs w:val="32"/>
          <w:highlight w:val="none"/>
        </w:rPr>
      </w:pPr>
    </w:p>
    <w:p w14:paraId="0935E3E2">
      <w:pPr>
        <w:pStyle w:val="2"/>
        <w:rPr>
          <w:rFonts w:ascii="宋体" w:hAnsi="宋体" w:cs="宋体"/>
          <w:b/>
          <w:spacing w:val="6"/>
          <w:sz w:val="32"/>
          <w:szCs w:val="32"/>
          <w:highlight w:val="none"/>
        </w:rPr>
      </w:pPr>
    </w:p>
    <w:p w14:paraId="0306D5D7">
      <w:pPr>
        <w:rPr>
          <w:rFonts w:ascii="宋体" w:hAnsi="宋体" w:cs="宋体"/>
          <w:b/>
          <w:spacing w:val="6"/>
          <w:sz w:val="32"/>
          <w:szCs w:val="32"/>
          <w:highlight w:val="none"/>
        </w:rPr>
      </w:pPr>
    </w:p>
    <w:p w14:paraId="6D71F994">
      <w:pPr>
        <w:pStyle w:val="2"/>
        <w:rPr>
          <w:rFonts w:ascii="宋体" w:hAnsi="宋体" w:cs="宋体"/>
          <w:b/>
          <w:spacing w:val="6"/>
          <w:sz w:val="32"/>
          <w:szCs w:val="32"/>
          <w:highlight w:val="none"/>
        </w:rPr>
      </w:pPr>
    </w:p>
    <w:p w14:paraId="3F8E8782">
      <w:pPr>
        <w:rPr>
          <w:rFonts w:ascii="宋体" w:hAnsi="宋体" w:cs="宋体"/>
          <w:b/>
          <w:spacing w:val="6"/>
          <w:sz w:val="32"/>
          <w:szCs w:val="32"/>
          <w:highlight w:val="none"/>
        </w:rPr>
      </w:pPr>
    </w:p>
    <w:p w14:paraId="5352DA7B">
      <w:pPr>
        <w:autoSpaceDE w:val="0"/>
        <w:autoSpaceDN w:val="0"/>
        <w:jc w:val="center"/>
        <w:rPr>
          <w:rFonts w:ascii="宋体" w:hAnsi="宋体" w:cs="宋体"/>
          <w:b/>
          <w:spacing w:val="6"/>
          <w:sz w:val="32"/>
          <w:szCs w:val="32"/>
          <w:highlight w:val="none"/>
        </w:rPr>
      </w:pPr>
    </w:p>
    <w:p w14:paraId="268A36C3">
      <w:pPr>
        <w:spacing w:line="360" w:lineRule="auto"/>
        <w:jc w:val="left"/>
        <w:outlineLvl w:val="0"/>
        <w:rPr>
          <w:rFonts w:hint="eastAsia" w:ascii="宋体" w:hAnsi="宋体" w:cs="宋体"/>
          <w:b/>
          <w:color w:val="auto"/>
          <w:sz w:val="36"/>
          <w:szCs w:val="20"/>
          <w:highlight w:val="none"/>
        </w:rPr>
      </w:pPr>
    </w:p>
    <w:p w14:paraId="00B123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2DAFFAAE">
      <w:pPr>
        <w:spacing w:line="360" w:lineRule="auto"/>
        <w:jc w:val="center"/>
        <w:rPr>
          <w:rFonts w:ascii="宋体" w:hAnsi="宋体" w:cs="宋体"/>
          <w:color w:val="auto"/>
          <w:sz w:val="24"/>
          <w:highlight w:val="none"/>
          <w:u w:val="single"/>
        </w:rPr>
      </w:pPr>
    </w:p>
    <w:p w14:paraId="457CC57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2C4AA7F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4AA33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淳安县各医疗机构2025-2026年度医疗责任险采购项目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lang w:eastAsia="zh-CN"/>
        </w:rPr>
        <w:t>保险业金融机构</w:t>
      </w:r>
      <w:r>
        <w:rPr>
          <w:rFonts w:hint="eastAsia" w:ascii="宋体" w:hAnsi="宋体" w:cs="宋体"/>
          <w:color w:val="auto"/>
          <w:kern w:val="0"/>
          <w:sz w:val="24"/>
          <w:highlight w:val="none"/>
          <w:u w:val="single"/>
          <w:lang w:val="en-US" w:eastAsia="zh-CN"/>
        </w:rPr>
        <w:t>行业</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20EC55D4">
      <w:pPr>
        <w:spacing w:line="360" w:lineRule="auto"/>
        <w:jc w:val="left"/>
        <w:rPr>
          <w:rFonts w:ascii="宋体" w:hAnsi="宋体" w:cs="宋体"/>
          <w:color w:val="auto"/>
          <w:sz w:val="24"/>
          <w:highlight w:val="none"/>
        </w:rPr>
      </w:pPr>
    </w:p>
    <w:p w14:paraId="2E60BA6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34FF09F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66AAC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D9E2AE7">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79E0B24">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2A42B876">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3ED6C02E">
      <w:pPr>
        <w:spacing w:line="360" w:lineRule="auto"/>
        <w:ind w:right="420"/>
        <w:rPr>
          <w:rFonts w:ascii="宋体" w:hAnsi="宋体" w:cs="宋体"/>
          <w:color w:val="auto"/>
          <w:sz w:val="24"/>
          <w:highlight w:val="none"/>
        </w:rPr>
      </w:pPr>
    </w:p>
    <w:p w14:paraId="3888578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EA90C1D">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6DE763">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705EF93">
      <w:pPr>
        <w:autoSpaceDE w:val="0"/>
        <w:autoSpaceDN w:val="0"/>
        <w:jc w:val="center"/>
        <w:rPr>
          <w:rFonts w:ascii="宋体" w:hAnsi="宋体" w:cs="宋体"/>
          <w:b/>
          <w:spacing w:val="6"/>
          <w:sz w:val="32"/>
          <w:szCs w:val="32"/>
          <w:highlight w:val="none"/>
        </w:rPr>
      </w:pPr>
    </w:p>
    <w:p w14:paraId="10E6C1B4">
      <w:pPr>
        <w:autoSpaceDE w:val="0"/>
        <w:autoSpaceDN w:val="0"/>
        <w:jc w:val="center"/>
        <w:rPr>
          <w:rFonts w:ascii="宋体" w:hAnsi="宋体" w:cs="宋体"/>
          <w:b/>
          <w:spacing w:val="6"/>
          <w:sz w:val="32"/>
          <w:szCs w:val="32"/>
          <w:highlight w:val="none"/>
        </w:rPr>
      </w:pPr>
    </w:p>
    <w:p w14:paraId="210C8DC9">
      <w:pPr>
        <w:autoSpaceDE w:val="0"/>
        <w:autoSpaceDN w:val="0"/>
        <w:jc w:val="center"/>
        <w:rPr>
          <w:rFonts w:ascii="宋体" w:hAnsi="宋体" w:cs="宋体"/>
          <w:b/>
          <w:spacing w:val="6"/>
          <w:sz w:val="32"/>
          <w:szCs w:val="32"/>
          <w:highlight w:val="none"/>
        </w:rPr>
      </w:pPr>
    </w:p>
    <w:p w14:paraId="45D12756">
      <w:pPr>
        <w:autoSpaceDE w:val="0"/>
        <w:autoSpaceDN w:val="0"/>
        <w:jc w:val="center"/>
        <w:rPr>
          <w:rFonts w:ascii="宋体" w:hAnsi="宋体" w:cs="宋体"/>
          <w:b/>
          <w:spacing w:val="6"/>
          <w:sz w:val="32"/>
          <w:szCs w:val="32"/>
          <w:highlight w:val="none"/>
        </w:rPr>
      </w:pPr>
    </w:p>
    <w:p w14:paraId="1342687A">
      <w:pPr>
        <w:autoSpaceDE w:val="0"/>
        <w:autoSpaceDN w:val="0"/>
        <w:jc w:val="center"/>
        <w:rPr>
          <w:rFonts w:ascii="宋体" w:hAnsi="宋体" w:cs="宋体"/>
          <w:b/>
          <w:spacing w:val="6"/>
          <w:sz w:val="32"/>
          <w:szCs w:val="32"/>
          <w:highlight w:val="none"/>
        </w:rPr>
      </w:pPr>
    </w:p>
    <w:p w14:paraId="080DC107">
      <w:pPr>
        <w:autoSpaceDE w:val="0"/>
        <w:autoSpaceDN w:val="0"/>
        <w:jc w:val="center"/>
        <w:rPr>
          <w:rFonts w:ascii="宋体" w:hAnsi="宋体" w:cs="宋体"/>
          <w:b/>
          <w:spacing w:val="6"/>
          <w:sz w:val="32"/>
          <w:szCs w:val="32"/>
          <w:highlight w:val="none"/>
        </w:rPr>
      </w:pPr>
    </w:p>
    <w:p w14:paraId="6ADFC2EE">
      <w:pPr>
        <w:autoSpaceDE w:val="0"/>
        <w:autoSpaceDN w:val="0"/>
        <w:jc w:val="center"/>
        <w:rPr>
          <w:rFonts w:ascii="宋体" w:hAnsi="宋体" w:cs="宋体"/>
          <w:b/>
          <w:spacing w:val="6"/>
          <w:sz w:val="32"/>
          <w:szCs w:val="32"/>
          <w:highlight w:val="none"/>
        </w:rPr>
      </w:pPr>
    </w:p>
    <w:p w14:paraId="7DA856B2">
      <w:pPr>
        <w:autoSpaceDE w:val="0"/>
        <w:autoSpaceDN w:val="0"/>
        <w:jc w:val="center"/>
        <w:rPr>
          <w:rFonts w:ascii="宋体" w:hAnsi="宋体" w:cs="宋体"/>
          <w:b/>
          <w:spacing w:val="6"/>
          <w:sz w:val="32"/>
          <w:szCs w:val="32"/>
          <w:highlight w:val="none"/>
        </w:rPr>
      </w:pPr>
    </w:p>
    <w:p w14:paraId="06286BDD">
      <w:pPr>
        <w:autoSpaceDE w:val="0"/>
        <w:autoSpaceDN w:val="0"/>
        <w:jc w:val="center"/>
        <w:rPr>
          <w:rFonts w:ascii="宋体" w:hAnsi="宋体" w:cs="宋体"/>
          <w:b/>
          <w:spacing w:val="6"/>
          <w:sz w:val="32"/>
          <w:szCs w:val="32"/>
          <w:highlight w:val="none"/>
        </w:rPr>
      </w:pPr>
    </w:p>
    <w:p w14:paraId="76FB2601">
      <w:pPr>
        <w:autoSpaceDE w:val="0"/>
        <w:autoSpaceDN w:val="0"/>
        <w:jc w:val="center"/>
        <w:rPr>
          <w:rFonts w:ascii="宋体" w:hAnsi="宋体" w:cs="宋体"/>
          <w:b/>
          <w:spacing w:val="6"/>
          <w:sz w:val="32"/>
          <w:szCs w:val="32"/>
          <w:highlight w:val="none"/>
        </w:rPr>
      </w:pPr>
    </w:p>
    <w:p w14:paraId="2E32637C">
      <w:pPr>
        <w:autoSpaceDE w:val="0"/>
        <w:autoSpaceDN w:val="0"/>
        <w:jc w:val="center"/>
        <w:rPr>
          <w:rFonts w:ascii="宋体" w:hAnsi="宋体" w:cs="宋体"/>
          <w:b/>
          <w:spacing w:val="6"/>
          <w:sz w:val="32"/>
          <w:szCs w:val="32"/>
          <w:highlight w:val="none"/>
        </w:rPr>
      </w:pPr>
    </w:p>
    <w:p w14:paraId="3D5BE01E">
      <w:pPr>
        <w:autoSpaceDE w:val="0"/>
        <w:autoSpaceDN w:val="0"/>
        <w:jc w:val="center"/>
        <w:rPr>
          <w:rFonts w:ascii="宋体" w:hAnsi="宋体" w:cs="宋体"/>
          <w:b/>
          <w:spacing w:val="6"/>
          <w:sz w:val="32"/>
          <w:szCs w:val="32"/>
          <w:highlight w:val="none"/>
        </w:rPr>
      </w:pPr>
    </w:p>
    <w:p w14:paraId="13342089">
      <w:pPr>
        <w:autoSpaceDE w:val="0"/>
        <w:autoSpaceDN w:val="0"/>
        <w:jc w:val="center"/>
        <w:rPr>
          <w:rFonts w:ascii="宋体" w:hAnsi="宋体" w:cs="宋体"/>
          <w:b/>
          <w:spacing w:val="6"/>
          <w:sz w:val="32"/>
          <w:szCs w:val="32"/>
          <w:highlight w:val="none"/>
        </w:rPr>
      </w:pPr>
    </w:p>
    <w:p w14:paraId="10DE30A3">
      <w:pPr>
        <w:autoSpaceDE w:val="0"/>
        <w:autoSpaceDN w:val="0"/>
        <w:jc w:val="center"/>
        <w:rPr>
          <w:rFonts w:ascii="宋体" w:hAnsi="宋体" w:cs="宋体"/>
          <w:b/>
          <w:spacing w:val="6"/>
          <w:sz w:val="32"/>
          <w:szCs w:val="32"/>
          <w:highlight w:val="none"/>
        </w:rPr>
      </w:pPr>
    </w:p>
    <w:p w14:paraId="1973A71A">
      <w:pPr>
        <w:autoSpaceDE w:val="0"/>
        <w:autoSpaceDN w:val="0"/>
        <w:jc w:val="center"/>
        <w:rPr>
          <w:rFonts w:ascii="宋体" w:hAnsi="宋体" w:cs="宋体"/>
          <w:b/>
          <w:spacing w:val="6"/>
          <w:sz w:val="32"/>
          <w:szCs w:val="32"/>
          <w:highlight w:val="none"/>
        </w:rPr>
      </w:pPr>
    </w:p>
    <w:p w14:paraId="7378C0DB">
      <w:pPr>
        <w:autoSpaceDE w:val="0"/>
        <w:autoSpaceDN w:val="0"/>
        <w:jc w:val="center"/>
        <w:rPr>
          <w:rFonts w:ascii="宋体" w:hAnsi="宋体" w:cs="宋体"/>
          <w:b/>
          <w:spacing w:val="6"/>
          <w:sz w:val="32"/>
          <w:szCs w:val="32"/>
          <w:highlight w:val="none"/>
        </w:rPr>
      </w:pPr>
    </w:p>
    <w:p w14:paraId="026FD17B">
      <w:pPr>
        <w:autoSpaceDE w:val="0"/>
        <w:autoSpaceDN w:val="0"/>
        <w:jc w:val="center"/>
        <w:rPr>
          <w:rFonts w:ascii="宋体" w:hAnsi="宋体" w:cs="宋体"/>
          <w:b/>
          <w:spacing w:val="6"/>
          <w:sz w:val="32"/>
          <w:szCs w:val="32"/>
          <w:highlight w:val="none"/>
        </w:rPr>
      </w:pPr>
    </w:p>
    <w:p w14:paraId="2B82F2A9">
      <w:pPr>
        <w:autoSpaceDE w:val="0"/>
        <w:autoSpaceDN w:val="0"/>
        <w:jc w:val="center"/>
        <w:rPr>
          <w:rFonts w:ascii="宋体" w:hAnsi="宋体" w:cs="宋体"/>
          <w:b/>
          <w:spacing w:val="6"/>
          <w:sz w:val="32"/>
          <w:szCs w:val="32"/>
          <w:highlight w:val="none"/>
        </w:rPr>
      </w:pPr>
    </w:p>
    <w:p w14:paraId="77118354">
      <w:pPr>
        <w:autoSpaceDE w:val="0"/>
        <w:autoSpaceDN w:val="0"/>
        <w:jc w:val="center"/>
        <w:rPr>
          <w:rFonts w:ascii="宋体" w:hAnsi="宋体" w:cs="宋体"/>
          <w:b/>
          <w:spacing w:val="6"/>
          <w:sz w:val="32"/>
          <w:szCs w:val="32"/>
          <w:highlight w:val="none"/>
        </w:rPr>
      </w:pPr>
    </w:p>
    <w:p w14:paraId="303455E1">
      <w:pPr>
        <w:autoSpaceDE w:val="0"/>
        <w:autoSpaceDN w:val="0"/>
        <w:jc w:val="center"/>
        <w:rPr>
          <w:rFonts w:ascii="宋体" w:hAnsi="宋体" w:cs="宋体"/>
          <w:b/>
          <w:spacing w:val="6"/>
          <w:sz w:val="32"/>
          <w:szCs w:val="32"/>
          <w:highlight w:val="none"/>
        </w:rPr>
      </w:pPr>
    </w:p>
    <w:p w14:paraId="30B559D2">
      <w:pPr>
        <w:autoSpaceDE w:val="0"/>
        <w:autoSpaceDN w:val="0"/>
        <w:jc w:val="center"/>
        <w:rPr>
          <w:rFonts w:ascii="宋体" w:hAnsi="宋体" w:cs="宋体"/>
          <w:b/>
          <w:spacing w:val="6"/>
          <w:sz w:val="32"/>
          <w:szCs w:val="32"/>
          <w:highlight w:val="none"/>
        </w:rPr>
      </w:pPr>
    </w:p>
    <w:p w14:paraId="43FDE8A4">
      <w:pPr>
        <w:autoSpaceDE w:val="0"/>
        <w:autoSpaceDN w:val="0"/>
        <w:jc w:val="center"/>
        <w:rPr>
          <w:rFonts w:ascii="宋体" w:hAnsi="宋体" w:cs="宋体"/>
          <w:b/>
          <w:spacing w:val="6"/>
          <w:sz w:val="32"/>
          <w:szCs w:val="32"/>
          <w:highlight w:val="none"/>
        </w:rPr>
      </w:pPr>
    </w:p>
    <w:p w14:paraId="0A540605">
      <w:pPr>
        <w:autoSpaceDE w:val="0"/>
        <w:autoSpaceDN w:val="0"/>
        <w:jc w:val="center"/>
        <w:rPr>
          <w:rFonts w:ascii="宋体" w:hAnsi="宋体" w:cs="宋体"/>
          <w:b/>
          <w:spacing w:val="6"/>
          <w:sz w:val="32"/>
          <w:szCs w:val="32"/>
          <w:highlight w:val="none"/>
        </w:rPr>
      </w:pPr>
    </w:p>
    <w:p w14:paraId="28B45104">
      <w:pPr>
        <w:spacing w:line="360" w:lineRule="auto"/>
        <w:rPr>
          <w:rFonts w:ascii="宋体" w:hAnsi="宋体" w:cs="宋体"/>
          <w:bCs/>
          <w:sz w:val="24"/>
          <w:highlight w:val="none"/>
        </w:rPr>
      </w:pPr>
    </w:p>
    <w:sectPr>
      <w:pgSz w:w="11906" w:h="16838"/>
      <w:pgMar w:top="1276" w:right="1417" w:bottom="1247" w:left="141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FB2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1FE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18B66">
    <w:pPr>
      <w:pStyle w:val="39"/>
      <w:framePr w:wrap="around" w:vAnchor="text" w:hAnchor="margin" w:xAlign="right" w:y="1"/>
      <w:rPr>
        <w:rStyle w:val="72"/>
      </w:rPr>
    </w:pPr>
    <w:r>
      <w:fldChar w:fldCharType="begin"/>
    </w:r>
    <w:r>
      <w:rPr>
        <w:rStyle w:val="72"/>
      </w:rPr>
      <w:instrText xml:space="preserve">PAGE  </w:instrText>
    </w:r>
    <w:r>
      <w:fldChar w:fldCharType="end"/>
    </w:r>
  </w:p>
  <w:p w14:paraId="526F675D">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65BA1">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3" w:name="_Toc164085800"/>
    <w:bookmarkStart w:id="514" w:name="_Toc36110187"/>
    <w:bookmarkStart w:id="515" w:name="_Toc91899912"/>
    <w:bookmarkStart w:id="516" w:name="_Toc131845147"/>
    <w:r>
      <w:rPr>
        <w:rFonts w:hint="eastAsia" w:ascii="仿宋_GB2312" w:eastAsia="仿宋_GB2312"/>
        <w:kern w:val="0"/>
        <w:szCs w:val="21"/>
      </w:rPr>
      <w:t xml:space="preserve"> 页</w:t>
    </w:r>
    <w:bookmarkEnd w:id="513"/>
    <w:bookmarkEnd w:id="514"/>
    <w:bookmarkEnd w:id="515"/>
    <w:bookmarkEnd w:id="51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5DD88">
    <w:pPr>
      <w:pStyle w:val="39"/>
      <w:framePr w:wrap="around" w:vAnchor="text" w:hAnchor="margin" w:xAlign="right" w:y="1"/>
      <w:rPr>
        <w:rStyle w:val="72"/>
      </w:rPr>
    </w:pPr>
    <w:r>
      <w:fldChar w:fldCharType="begin"/>
    </w:r>
    <w:r>
      <w:rPr>
        <w:rStyle w:val="72"/>
      </w:rPr>
      <w:instrText xml:space="preserve">PAGE  </w:instrText>
    </w:r>
    <w:r>
      <w:fldChar w:fldCharType="end"/>
    </w:r>
  </w:p>
  <w:p w14:paraId="3B7EB10A">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44BE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E182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19822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2DA3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4BB8FA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8C42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EAEE2D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719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DA6DAC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EBD0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2EF392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8B7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2D5813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CB513">
    <w:pPr>
      <w:pStyle w:val="40"/>
      <w:pBdr>
        <w:bottom w:val="single" w:color="auto" w:sz="6" w:space="4"/>
      </w:pBdr>
      <w:jc w:val="right"/>
    </w:pPr>
    <w:r>
      <w:t></w:t>
    </w:r>
    <w:r>
      <w:rPr>
        <w:rFonts w:hint="eastAsia"/>
      </w:rPr>
      <w:t xml:space="preserve">             </w:t>
    </w:r>
  </w:p>
  <w:p w14:paraId="5CED04D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65A3E">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E0691">
    <w:pPr>
      <w:pStyle w:val="40"/>
      <w:pBdr>
        <w:bottom w:val="single" w:color="auto" w:sz="6" w:space="0"/>
      </w:pBdr>
      <w:tabs>
        <w:tab w:val="center" w:pos="4535"/>
        <w:tab w:val="right" w:pos="9070"/>
        <w:tab w:val="clear" w:pos="4153"/>
        <w:tab w:val="clear" w:pos="8306"/>
      </w:tabs>
      <w:jc w:val="right"/>
      <w:rPr>
        <w:rFonts w:hint="eastAsia" w:eastAsia="宋体"/>
        <w:lang w:val="en-US" w:eastAsia="zh-CN"/>
      </w:rPr>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BF48">
    <w:pPr>
      <w:pStyle w:val="40"/>
      <w:rPr>
        <w:rFonts w:ascii="仿宋_GB2312" w:eastAsia="仿宋_GB2312"/>
        <w:b/>
        <w:i/>
        <w:u w:val="single"/>
      </w:rPr>
    </w:pPr>
    <w:r>
      <w:t></w:t>
    </w:r>
    <w:r>
      <w:rPr>
        <w:rFonts w:hint="eastAsia"/>
      </w:rPr>
      <w:t xml:space="preserve">                                                  </w:t>
    </w:r>
    <w:r>
      <w:t xml:space="preserve">             </w:t>
    </w:r>
  </w:p>
  <w:p w14:paraId="6727F5D1">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0D114">
    <w:pPr>
      <w:pStyle w:val="40"/>
    </w:pPr>
    <w:r>
      <w:t></w:t>
    </w:r>
    <w:r>
      <w:rPr>
        <w:rFonts w:hint="eastAsia"/>
      </w:rPr>
      <w:t xml:space="preserve">         </w:t>
    </w:r>
  </w:p>
  <w:p w14:paraId="178C7A83">
    <w:pPr>
      <w:pStyle w:val="4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64A87">
    <w:pPr>
      <w:pStyle w:val="40"/>
      <w:rPr>
        <w:rFonts w:ascii="仿宋_GB2312" w:eastAsia="仿宋_GB2312"/>
        <w:b/>
        <w:i/>
        <w:u w:val="single"/>
      </w:rPr>
    </w:pPr>
    <w:r>
      <w:t></w:t>
    </w:r>
    <w:r>
      <w:rPr>
        <w:rFonts w:hint="eastAsia"/>
      </w:rPr>
      <w:t xml:space="preserve">                                                  </w:t>
    </w:r>
    <w:r>
      <w:t>杭州市政府采购公开招标文件</w:t>
    </w:r>
  </w:p>
  <w:p w14:paraId="2DF71C1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9E15">
    <w:pPr>
      <w:pStyle w:val="40"/>
      <w:jc w:val="right"/>
    </w:pPr>
    <w:r>
      <w:t></w:t>
    </w:r>
    <w:r>
      <w:rPr>
        <w:rFonts w:hint="eastAsia"/>
      </w:rPr>
      <w:t xml:space="preserve">                 </w:t>
    </w:r>
    <w:r>
      <w:t xml:space="preserve">                                </w:t>
    </w:r>
    <w:r>
      <w:rPr>
        <w:rFonts w:hint="eastAsia"/>
      </w:rPr>
      <w:t xml:space="preserve">         </w:t>
    </w:r>
    <w:r>
      <w:t>杭州市政府采购公开招标</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35C3">
    <w:pPr>
      <w:pStyle w:val="40"/>
      <w:jc w:val="right"/>
      <w:rPr>
        <w:rFonts w:ascii="仿宋_GB2312" w:eastAsia="仿宋_GB2312"/>
        <w:b/>
        <w:i/>
        <w:u w:val="single"/>
      </w:rPr>
    </w:pPr>
    <w:r>
      <w:rPr>
        <w:rFonts w:hint="eastAsia"/>
      </w:rPr>
      <w:t xml:space="preserve">                                  </w:t>
    </w:r>
    <w:r>
      <w:t>杭州市政府采购公开招标文件</w:t>
    </w:r>
  </w:p>
  <w:p w14:paraId="648A4E63">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A6275">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DA533">
    <w:pPr>
      <w:pStyle w:val="40"/>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jk1MGY1ZWQ0NmI4YmY1NWJjY2MzYzMzYWE3MG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A18"/>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3BD"/>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0FF"/>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3A7D"/>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94"/>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0BB"/>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32FE"/>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1B2"/>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0FB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4F71"/>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336"/>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5DF0"/>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0F2D"/>
    <w:rsid w:val="007C10E4"/>
    <w:rsid w:val="007C17B4"/>
    <w:rsid w:val="007C20F8"/>
    <w:rsid w:val="007C21C5"/>
    <w:rsid w:val="007C2229"/>
    <w:rsid w:val="007C2313"/>
    <w:rsid w:val="007C2CD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1DAB"/>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89B"/>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4C8"/>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6F8C"/>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5FA9"/>
    <w:rsid w:val="00A66E28"/>
    <w:rsid w:val="00A6707F"/>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0B0"/>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690"/>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CDD"/>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9DA"/>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175CD"/>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935"/>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40E8"/>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252"/>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2CA9"/>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0F22"/>
    <w:rsid w:val="010651D9"/>
    <w:rsid w:val="010D7DD7"/>
    <w:rsid w:val="01113D6B"/>
    <w:rsid w:val="011837C3"/>
    <w:rsid w:val="011A24F4"/>
    <w:rsid w:val="011E1FE4"/>
    <w:rsid w:val="011F6449"/>
    <w:rsid w:val="01213882"/>
    <w:rsid w:val="01236AFB"/>
    <w:rsid w:val="012B64AF"/>
    <w:rsid w:val="01364213"/>
    <w:rsid w:val="013730A5"/>
    <w:rsid w:val="013B759B"/>
    <w:rsid w:val="013C06BC"/>
    <w:rsid w:val="013C690E"/>
    <w:rsid w:val="014C4DA3"/>
    <w:rsid w:val="015C48BA"/>
    <w:rsid w:val="01657C13"/>
    <w:rsid w:val="01787946"/>
    <w:rsid w:val="01791910"/>
    <w:rsid w:val="017936BE"/>
    <w:rsid w:val="01815F85"/>
    <w:rsid w:val="01853E11"/>
    <w:rsid w:val="0196601E"/>
    <w:rsid w:val="019F1377"/>
    <w:rsid w:val="019F7441"/>
    <w:rsid w:val="01A71FD9"/>
    <w:rsid w:val="01AC75F0"/>
    <w:rsid w:val="01B37585"/>
    <w:rsid w:val="01D55165"/>
    <w:rsid w:val="01DF6BF8"/>
    <w:rsid w:val="01E21263"/>
    <w:rsid w:val="01EA636A"/>
    <w:rsid w:val="01EC2C57"/>
    <w:rsid w:val="01F1594A"/>
    <w:rsid w:val="01FD42EF"/>
    <w:rsid w:val="0204567E"/>
    <w:rsid w:val="02076F1C"/>
    <w:rsid w:val="020F6097"/>
    <w:rsid w:val="02104022"/>
    <w:rsid w:val="02105DD0"/>
    <w:rsid w:val="0216715F"/>
    <w:rsid w:val="021B6523"/>
    <w:rsid w:val="021D229B"/>
    <w:rsid w:val="022278B2"/>
    <w:rsid w:val="022E6257"/>
    <w:rsid w:val="0236335D"/>
    <w:rsid w:val="02380E83"/>
    <w:rsid w:val="023A109F"/>
    <w:rsid w:val="02421D02"/>
    <w:rsid w:val="02443CCC"/>
    <w:rsid w:val="024912E2"/>
    <w:rsid w:val="024E68F9"/>
    <w:rsid w:val="025263E9"/>
    <w:rsid w:val="02581525"/>
    <w:rsid w:val="025F0711"/>
    <w:rsid w:val="025F0B06"/>
    <w:rsid w:val="025F4662"/>
    <w:rsid w:val="026B2E25"/>
    <w:rsid w:val="026D6C37"/>
    <w:rsid w:val="02704AC1"/>
    <w:rsid w:val="02720839"/>
    <w:rsid w:val="02824D4D"/>
    <w:rsid w:val="0288005D"/>
    <w:rsid w:val="029A7D90"/>
    <w:rsid w:val="029C49A8"/>
    <w:rsid w:val="029F0F02"/>
    <w:rsid w:val="02A209F3"/>
    <w:rsid w:val="02AE478C"/>
    <w:rsid w:val="02B04EBD"/>
    <w:rsid w:val="02B81FC4"/>
    <w:rsid w:val="02C95F7F"/>
    <w:rsid w:val="02CE3596"/>
    <w:rsid w:val="02D459DF"/>
    <w:rsid w:val="02D74B40"/>
    <w:rsid w:val="02D908B8"/>
    <w:rsid w:val="02D92666"/>
    <w:rsid w:val="02DC2156"/>
    <w:rsid w:val="02DC4B10"/>
    <w:rsid w:val="02DD76CE"/>
    <w:rsid w:val="02DE7C7D"/>
    <w:rsid w:val="02E35293"/>
    <w:rsid w:val="02EA4873"/>
    <w:rsid w:val="02EE59E6"/>
    <w:rsid w:val="02F36323"/>
    <w:rsid w:val="02F4124E"/>
    <w:rsid w:val="02F5619C"/>
    <w:rsid w:val="02F56D74"/>
    <w:rsid w:val="02F96864"/>
    <w:rsid w:val="02FC0103"/>
    <w:rsid w:val="02FC6355"/>
    <w:rsid w:val="03196F07"/>
    <w:rsid w:val="0326446A"/>
    <w:rsid w:val="032D5555"/>
    <w:rsid w:val="03304250"/>
    <w:rsid w:val="03305FFE"/>
    <w:rsid w:val="03323B24"/>
    <w:rsid w:val="033318F7"/>
    <w:rsid w:val="03343D40"/>
    <w:rsid w:val="033A0C2B"/>
    <w:rsid w:val="033B50CF"/>
    <w:rsid w:val="03433F84"/>
    <w:rsid w:val="03465822"/>
    <w:rsid w:val="034A5312"/>
    <w:rsid w:val="035B543F"/>
    <w:rsid w:val="035B751F"/>
    <w:rsid w:val="03661A20"/>
    <w:rsid w:val="036634D2"/>
    <w:rsid w:val="03766107"/>
    <w:rsid w:val="037E4FBC"/>
    <w:rsid w:val="038A1BB2"/>
    <w:rsid w:val="038C76D9"/>
    <w:rsid w:val="03A32C74"/>
    <w:rsid w:val="03A34A22"/>
    <w:rsid w:val="03A762C0"/>
    <w:rsid w:val="03AA5DB1"/>
    <w:rsid w:val="03AE3AF3"/>
    <w:rsid w:val="03B15391"/>
    <w:rsid w:val="03B1713F"/>
    <w:rsid w:val="03B409DD"/>
    <w:rsid w:val="03B46C2F"/>
    <w:rsid w:val="03B86720"/>
    <w:rsid w:val="03BB6210"/>
    <w:rsid w:val="03BE185C"/>
    <w:rsid w:val="03D1333D"/>
    <w:rsid w:val="03D746CC"/>
    <w:rsid w:val="03D90444"/>
    <w:rsid w:val="03DD35E4"/>
    <w:rsid w:val="03E05C76"/>
    <w:rsid w:val="03E219EE"/>
    <w:rsid w:val="03E2554B"/>
    <w:rsid w:val="03E46C5B"/>
    <w:rsid w:val="03E5328D"/>
    <w:rsid w:val="03E9547A"/>
    <w:rsid w:val="03EA2651"/>
    <w:rsid w:val="03EA43FF"/>
    <w:rsid w:val="03F51722"/>
    <w:rsid w:val="03F90AE6"/>
    <w:rsid w:val="04076900"/>
    <w:rsid w:val="04096F7B"/>
    <w:rsid w:val="040C7938"/>
    <w:rsid w:val="040E4592"/>
    <w:rsid w:val="040F20B8"/>
    <w:rsid w:val="041A5A3B"/>
    <w:rsid w:val="0422003D"/>
    <w:rsid w:val="042311BA"/>
    <w:rsid w:val="042A0CA0"/>
    <w:rsid w:val="042B157A"/>
    <w:rsid w:val="042D61AB"/>
    <w:rsid w:val="042E69E2"/>
    <w:rsid w:val="043164D2"/>
    <w:rsid w:val="0438617D"/>
    <w:rsid w:val="04461F7D"/>
    <w:rsid w:val="044955CA"/>
    <w:rsid w:val="045301F6"/>
    <w:rsid w:val="04581CB1"/>
    <w:rsid w:val="0458580D"/>
    <w:rsid w:val="0462668B"/>
    <w:rsid w:val="047563BF"/>
    <w:rsid w:val="047A1C27"/>
    <w:rsid w:val="048D54E2"/>
    <w:rsid w:val="048F763B"/>
    <w:rsid w:val="049A5877"/>
    <w:rsid w:val="049B394B"/>
    <w:rsid w:val="049F330E"/>
    <w:rsid w:val="04A3117E"/>
    <w:rsid w:val="04A647CA"/>
    <w:rsid w:val="04AA775C"/>
    <w:rsid w:val="04AC5B58"/>
    <w:rsid w:val="04AC7907"/>
    <w:rsid w:val="04AF1889"/>
    <w:rsid w:val="04B0389B"/>
    <w:rsid w:val="04BA2023"/>
    <w:rsid w:val="04C335CE"/>
    <w:rsid w:val="04D1736D"/>
    <w:rsid w:val="04D33898"/>
    <w:rsid w:val="04D806FC"/>
    <w:rsid w:val="04D94B9F"/>
    <w:rsid w:val="04F217BD"/>
    <w:rsid w:val="04F512AE"/>
    <w:rsid w:val="04F66F48"/>
    <w:rsid w:val="04F73278"/>
    <w:rsid w:val="04F75FA5"/>
    <w:rsid w:val="04FD0162"/>
    <w:rsid w:val="0506170D"/>
    <w:rsid w:val="05103BE7"/>
    <w:rsid w:val="051303DF"/>
    <w:rsid w:val="051536FE"/>
    <w:rsid w:val="05184F9C"/>
    <w:rsid w:val="05241B93"/>
    <w:rsid w:val="05251E14"/>
    <w:rsid w:val="05263B5D"/>
    <w:rsid w:val="052B4CCF"/>
    <w:rsid w:val="052E47BF"/>
    <w:rsid w:val="0534627A"/>
    <w:rsid w:val="05393890"/>
    <w:rsid w:val="054364BD"/>
    <w:rsid w:val="054D733B"/>
    <w:rsid w:val="054E09BE"/>
    <w:rsid w:val="05512AE0"/>
    <w:rsid w:val="05595CE0"/>
    <w:rsid w:val="055A55B4"/>
    <w:rsid w:val="056703FD"/>
    <w:rsid w:val="05685F23"/>
    <w:rsid w:val="057E12A3"/>
    <w:rsid w:val="057E2F8C"/>
    <w:rsid w:val="0580501B"/>
    <w:rsid w:val="05810D93"/>
    <w:rsid w:val="0589009F"/>
    <w:rsid w:val="058D598A"/>
    <w:rsid w:val="059565ED"/>
    <w:rsid w:val="059A3C03"/>
    <w:rsid w:val="059B1E55"/>
    <w:rsid w:val="059E36F3"/>
    <w:rsid w:val="05A16594"/>
    <w:rsid w:val="05A76A4C"/>
    <w:rsid w:val="05A7762D"/>
    <w:rsid w:val="05B60A3D"/>
    <w:rsid w:val="05BC1DCB"/>
    <w:rsid w:val="05C07B0D"/>
    <w:rsid w:val="05D42645"/>
    <w:rsid w:val="05D76C05"/>
    <w:rsid w:val="05E732EC"/>
    <w:rsid w:val="05EE31EC"/>
    <w:rsid w:val="05FD48BE"/>
    <w:rsid w:val="060519C4"/>
    <w:rsid w:val="060E5941"/>
    <w:rsid w:val="060F639F"/>
    <w:rsid w:val="06110FAF"/>
    <w:rsid w:val="061B2F96"/>
    <w:rsid w:val="061D286A"/>
    <w:rsid w:val="062260D2"/>
    <w:rsid w:val="062C51A3"/>
    <w:rsid w:val="06314567"/>
    <w:rsid w:val="06317000"/>
    <w:rsid w:val="0636392C"/>
    <w:rsid w:val="063F6C84"/>
    <w:rsid w:val="06493CA7"/>
    <w:rsid w:val="06530982"/>
    <w:rsid w:val="065A6178"/>
    <w:rsid w:val="0664493D"/>
    <w:rsid w:val="066F1CF3"/>
    <w:rsid w:val="066F5090"/>
    <w:rsid w:val="06734B80"/>
    <w:rsid w:val="0676641E"/>
    <w:rsid w:val="068368A8"/>
    <w:rsid w:val="068723D9"/>
    <w:rsid w:val="068B011B"/>
    <w:rsid w:val="068C79F0"/>
    <w:rsid w:val="06930BB8"/>
    <w:rsid w:val="06A116ED"/>
    <w:rsid w:val="06A25465"/>
    <w:rsid w:val="06A27213"/>
    <w:rsid w:val="06AC0092"/>
    <w:rsid w:val="06B55198"/>
    <w:rsid w:val="06BD229F"/>
    <w:rsid w:val="06CB676A"/>
    <w:rsid w:val="06D7510F"/>
    <w:rsid w:val="06E23AB3"/>
    <w:rsid w:val="06EE4206"/>
    <w:rsid w:val="06F442A9"/>
    <w:rsid w:val="070103DE"/>
    <w:rsid w:val="0708351A"/>
    <w:rsid w:val="070954E4"/>
    <w:rsid w:val="070B6B66"/>
    <w:rsid w:val="070E48A8"/>
    <w:rsid w:val="071023CF"/>
    <w:rsid w:val="07117EF5"/>
    <w:rsid w:val="07131EBF"/>
    <w:rsid w:val="07245D42"/>
    <w:rsid w:val="07245E7A"/>
    <w:rsid w:val="07264C62"/>
    <w:rsid w:val="072E5257"/>
    <w:rsid w:val="07302A71"/>
    <w:rsid w:val="0737795B"/>
    <w:rsid w:val="073F0F06"/>
    <w:rsid w:val="074107DA"/>
    <w:rsid w:val="074402CA"/>
    <w:rsid w:val="074958E1"/>
    <w:rsid w:val="07520C39"/>
    <w:rsid w:val="0753050D"/>
    <w:rsid w:val="076444C8"/>
    <w:rsid w:val="076D15CF"/>
    <w:rsid w:val="076F17EB"/>
    <w:rsid w:val="077010BF"/>
    <w:rsid w:val="07746E01"/>
    <w:rsid w:val="0777244E"/>
    <w:rsid w:val="0779354C"/>
    <w:rsid w:val="077C7A64"/>
    <w:rsid w:val="07862691"/>
    <w:rsid w:val="07966D78"/>
    <w:rsid w:val="079E3E7E"/>
    <w:rsid w:val="07A50D69"/>
    <w:rsid w:val="07A70F85"/>
    <w:rsid w:val="07B471FE"/>
    <w:rsid w:val="07CC279A"/>
    <w:rsid w:val="07D23B28"/>
    <w:rsid w:val="07D94434"/>
    <w:rsid w:val="07DB29DD"/>
    <w:rsid w:val="07E8334B"/>
    <w:rsid w:val="07EF0236"/>
    <w:rsid w:val="07F42811"/>
    <w:rsid w:val="07F933E3"/>
    <w:rsid w:val="08061376"/>
    <w:rsid w:val="0817778D"/>
    <w:rsid w:val="081D1247"/>
    <w:rsid w:val="0822060B"/>
    <w:rsid w:val="082A5712"/>
    <w:rsid w:val="082D0D5E"/>
    <w:rsid w:val="083245C7"/>
    <w:rsid w:val="08362309"/>
    <w:rsid w:val="08395DC7"/>
    <w:rsid w:val="083D71F3"/>
    <w:rsid w:val="08430CDB"/>
    <w:rsid w:val="08452D77"/>
    <w:rsid w:val="084762C4"/>
    <w:rsid w:val="084A7B62"/>
    <w:rsid w:val="085602B5"/>
    <w:rsid w:val="0858227F"/>
    <w:rsid w:val="085D1690"/>
    <w:rsid w:val="085D7896"/>
    <w:rsid w:val="086401F8"/>
    <w:rsid w:val="086A3D60"/>
    <w:rsid w:val="086C1887"/>
    <w:rsid w:val="086F1377"/>
    <w:rsid w:val="08751CAA"/>
    <w:rsid w:val="0878647D"/>
    <w:rsid w:val="087E4C40"/>
    <w:rsid w:val="087F780C"/>
    <w:rsid w:val="088017D6"/>
    <w:rsid w:val="088564A0"/>
    <w:rsid w:val="08940DDD"/>
    <w:rsid w:val="089963F4"/>
    <w:rsid w:val="089D5EE4"/>
    <w:rsid w:val="089F1C5C"/>
    <w:rsid w:val="08A13C26"/>
    <w:rsid w:val="08A47272"/>
    <w:rsid w:val="08A52FEB"/>
    <w:rsid w:val="08A871D0"/>
    <w:rsid w:val="08BA4CE8"/>
    <w:rsid w:val="08BF22FE"/>
    <w:rsid w:val="08C61DEA"/>
    <w:rsid w:val="08CF1E16"/>
    <w:rsid w:val="08D15B8E"/>
    <w:rsid w:val="08D31906"/>
    <w:rsid w:val="08D5567E"/>
    <w:rsid w:val="08D613F6"/>
    <w:rsid w:val="08D631A4"/>
    <w:rsid w:val="08D66AD6"/>
    <w:rsid w:val="08DA33A3"/>
    <w:rsid w:val="08DD4532"/>
    <w:rsid w:val="08DF1698"/>
    <w:rsid w:val="08DF64FD"/>
    <w:rsid w:val="08E104C7"/>
    <w:rsid w:val="08E6788B"/>
    <w:rsid w:val="08E73603"/>
    <w:rsid w:val="08E80F13"/>
    <w:rsid w:val="08EB280C"/>
    <w:rsid w:val="08FA6E92"/>
    <w:rsid w:val="08FB2C0B"/>
    <w:rsid w:val="08FD2E27"/>
    <w:rsid w:val="0902043D"/>
    <w:rsid w:val="09067F2D"/>
    <w:rsid w:val="09077801"/>
    <w:rsid w:val="090D12BC"/>
    <w:rsid w:val="090F0777"/>
    <w:rsid w:val="091837BC"/>
    <w:rsid w:val="091F4B4B"/>
    <w:rsid w:val="09214893"/>
    <w:rsid w:val="0922463B"/>
    <w:rsid w:val="092D54BA"/>
    <w:rsid w:val="093305F6"/>
    <w:rsid w:val="09335624"/>
    <w:rsid w:val="093920B1"/>
    <w:rsid w:val="09440A55"/>
    <w:rsid w:val="0944690F"/>
    <w:rsid w:val="094B5940"/>
    <w:rsid w:val="094E3682"/>
    <w:rsid w:val="09535675"/>
    <w:rsid w:val="09594501"/>
    <w:rsid w:val="095C5D9F"/>
    <w:rsid w:val="095F057D"/>
    <w:rsid w:val="0962293F"/>
    <w:rsid w:val="09642282"/>
    <w:rsid w:val="096E7880"/>
    <w:rsid w:val="0970184A"/>
    <w:rsid w:val="0972111F"/>
    <w:rsid w:val="09733572"/>
    <w:rsid w:val="09772C16"/>
    <w:rsid w:val="097C3D2E"/>
    <w:rsid w:val="097E7AC3"/>
    <w:rsid w:val="098353B5"/>
    <w:rsid w:val="0995305F"/>
    <w:rsid w:val="09954E0D"/>
    <w:rsid w:val="099A0675"/>
    <w:rsid w:val="09A6526C"/>
    <w:rsid w:val="09A92330"/>
    <w:rsid w:val="09B06B87"/>
    <w:rsid w:val="09C0632E"/>
    <w:rsid w:val="09C13146"/>
    <w:rsid w:val="09C37BCC"/>
    <w:rsid w:val="09C6146A"/>
    <w:rsid w:val="09C877CE"/>
    <w:rsid w:val="09E04166"/>
    <w:rsid w:val="09E55D95"/>
    <w:rsid w:val="09E71B0D"/>
    <w:rsid w:val="09E813E1"/>
    <w:rsid w:val="09EA5159"/>
    <w:rsid w:val="09F71624"/>
    <w:rsid w:val="09F91840"/>
    <w:rsid w:val="09FC30DE"/>
    <w:rsid w:val="09FE29B2"/>
    <w:rsid w:val="0A0861E8"/>
    <w:rsid w:val="0A14667A"/>
    <w:rsid w:val="0A1C0718"/>
    <w:rsid w:val="0A2A7A9A"/>
    <w:rsid w:val="0A3E7710"/>
    <w:rsid w:val="0A434869"/>
    <w:rsid w:val="0A472953"/>
    <w:rsid w:val="0A4E22FB"/>
    <w:rsid w:val="0A5151D8"/>
    <w:rsid w:val="0A590531"/>
    <w:rsid w:val="0A5B7E63"/>
    <w:rsid w:val="0A5E16A3"/>
    <w:rsid w:val="0A5E78F5"/>
    <w:rsid w:val="0A636CB9"/>
    <w:rsid w:val="0A664DCA"/>
    <w:rsid w:val="0A6C3DC0"/>
    <w:rsid w:val="0A6D7B38"/>
    <w:rsid w:val="0A83110A"/>
    <w:rsid w:val="0A870BFA"/>
    <w:rsid w:val="0A892BC4"/>
    <w:rsid w:val="0A8C6210"/>
    <w:rsid w:val="0A8F5D00"/>
    <w:rsid w:val="0A9D21CB"/>
    <w:rsid w:val="0A9D666F"/>
    <w:rsid w:val="0AA277E2"/>
    <w:rsid w:val="0AA374A5"/>
    <w:rsid w:val="0AAA2B3A"/>
    <w:rsid w:val="0AAB7649"/>
    <w:rsid w:val="0AB1291A"/>
    <w:rsid w:val="0AB55CF1"/>
    <w:rsid w:val="0ABC5606"/>
    <w:rsid w:val="0ABD0ABF"/>
    <w:rsid w:val="0AC260D6"/>
    <w:rsid w:val="0AC27E84"/>
    <w:rsid w:val="0AC459AA"/>
    <w:rsid w:val="0ACC485F"/>
    <w:rsid w:val="0AD55E09"/>
    <w:rsid w:val="0ADF4592"/>
    <w:rsid w:val="0AEC4F01"/>
    <w:rsid w:val="0AEE2A27"/>
    <w:rsid w:val="0AF146B2"/>
    <w:rsid w:val="0AF53DB5"/>
    <w:rsid w:val="0AFB3396"/>
    <w:rsid w:val="0AFF69E2"/>
    <w:rsid w:val="0B077F8D"/>
    <w:rsid w:val="0B093D05"/>
    <w:rsid w:val="0B09630C"/>
    <w:rsid w:val="0B0C10FF"/>
    <w:rsid w:val="0B106E41"/>
    <w:rsid w:val="0B136931"/>
    <w:rsid w:val="0B1D155E"/>
    <w:rsid w:val="0B1D50BA"/>
    <w:rsid w:val="0B2226D0"/>
    <w:rsid w:val="0B226B74"/>
    <w:rsid w:val="0B301291"/>
    <w:rsid w:val="0B30404E"/>
    <w:rsid w:val="0B3C19E4"/>
    <w:rsid w:val="0B3D575C"/>
    <w:rsid w:val="0B3F7726"/>
    <w:rsid w:val="0B48482D"/>
    <w:rsid w:val="0B4C6C14"/>
    <w:rsid w:val="0B50723E"/>
    <w:rsid w:val="0B547599"/>
    <w:rsid w:val="0B554854"/>
    <w:rsid w:val="0B584344"/>
    <w:rsid w:val="0B5A00BC"/>
    <w:rsid w:val="0B5D195B"/>
    <w:rsid w:val="0B631A88"/>
    <w:rsid w:val="0B642CE9"/>
    <w:rsid w:val="0B664CB3"/>
    <w:rsid w:val="0B683D45"/>
    <w:rsid w:val="0B7D3DAB"/>
    <w:rsid w:val="0B7F3F11"/>
    <w:rsid w:val="0B7F7B23"/>
    <w:rsid w:val="0B884417"/>
    <w:rsid w:val="0B9C06D5"/>
    <w:rsid w:val="0BA31A63"/>
    <w:rsid w:val="0BA61553"/>
    <w:rsid w:val="0BAB4DBC"/>
    <w:rsid w:val="0BAF665A"/>
    <w:rsid w:val="0BB0055A"/>
    <w:rsid w:val="0BB059EF"/>
    <w:rsid w:val="0BB579E9"/>
    <w:rsid w:val="0BB73761"/>
    <w:rsid w:val="0BC33EB3"/>
    <w:rsid w:val="0BDB744F"/>
    <w:rsid w:val="0BDC4F75"/>
    <w:rsid w:val="0BE04A65"/>
    <w:rsid w:val="0BF6188C"/>
    <w:rsid w:val="0BF73C91"/>
    <w:rsid w:val="0BF95B27"/>
    <w:rsid w:val="0C006EB6"/>
    <w:rsid w:val="0C0544CC"/>
    <w:rsid w:val="0C0B585A"/>
    <w:rsid w:val="0C170175"/>
    <w:rsid w:val="0C175FAD"/>
    <w:rsid w:val="0C1E10EA"/>
    <w:rsid w:val="0C26093E"/>
    <w:rsid w:val="0C2A3F33"/>
    <w:rsid w:val="0C3628D7"/>
    <w:rsid w:val="0C3721AC"/>
    <w:rsid w:val="0C394176"/>
    <w:rsid w:val="0C3C5A14"/>
    <w:rsid w:val="0C3C77C2"/>
    <w:rsid w:val="0C41302A"/>
    <w:rsid w:val="0C571A41"/>
    <w:rsid w:val="0C5C1171"/>
    <w:rsid w:val="0C5E1CBC"/>
    <w:rsid w:val="0C615B50"/>
    <w:rsid w:val="0C6C00A7"/>
    <w:rsid w:val="0C721436"/>
    <w:rsid w:val="0C741652"/>
    <w:rsid w:val="0C8445DA"/>
    <w:rsid w:val="0C87121B"/>
    <w:rsid w:val="0C87660C"/>
    <w:rsid w:val="0C8A677F"/>
    <w:rsid w:val="0CA42D4A"/>
    <w:rsid w:val="0CA737D5"/>
    <w:rsid w:val="0CA75583"/>
    <w:rsid w:val="0CAA5073"/>
    <w:rsid w:val="0CB86B08"/>
    <w:rsid w:val="0CB90E13"/>
    <w:rsid w:val="0CC007F7"/>
    <w:rsid w:val="0CC617AC"/>
    <w:rsid w:val="0CCA3020"/>
    <w:rsid w:val="0CD143AE"/>
    <w:rsid w:val="0CD36378"/>
    <w:rsid w:val="0CD619C5"/>
    <w:rsid w:val="0CD93263"/>
    <w:rsid w:val="0CE618DF"/>
    <w:rsid w:val="0CF14A50"/>
    <w:rsid w:val="0CF602B9"/>
    <w:rsid w:val="0CFE707A"/>
    <w:rsid w:val="0D004C93"/>
    <w:rsid w:val="0D063BDA"/>
    <w:rsid w:val="0D08375F"/>
    <w:rsid w:val="0D097FEC"/>
    <w:rsid w:val="0D184CFB"/>
    <w:rsid w:val="0D1D1C55"/>
    <w:rsid w:val="0D2070E4"/>
    <w:rsid w:val="0D26294C"/>
    <w:rsid w:val="0D2A3ABE"/>
    <w:rsid w:val="0D2E1801"/>
    <w:rsid w:val="0D330BC5"/>
    <w:rsid w:val="0D39628E"/>
    <w:rsid w:val="0D3A63F7"/>
    <w:rsid w:val="0D4032E2"/>
    <w:rsid w:val="0D441024"/>
    <w:rsid w:val="0D442DD2"/>
    <w:rsid w:val="0D4A7419"/>
    <w:rsid w:val="0D584ACF"/>
    <w:rsid w:val="0D6841FB"/>
    <w:rsid w:val="0D6B035F"/>
    <w:rsid w:val="0D780CCE"/>
    <w:rsid w:val="0D7F02AE"/>
    <w:rsid w:val="0D7F3E0A"/>
    <w:rsid w:val="0D827401"/>
    <w:rsid w:val="0D84094E"/>
    <w:rsid w:val="0D847672"/>
    <w:rsid w:val="0D8A00E9"/>
    <w:rsid w:val="0D8B7595"/>
    <w:rsid w:val="0D8D29CB"/>
    <w:rsid w:val="0D8D589E"/>
    <w:rsid w:val="0D991370"/>
    <w:rsid w:val="0D9C676A"/>
    <w:rsid w:val="0D9F44AC"/>
    <w:rsid w:val="0DA01C73"/>
    <w:rsid w:val="0DBA12E6"/>
    <w:rsid w:val="0DC65EDD"/>
    <w:rsid w:val="0DD423A8"/>
    <w:rsid w:val="0DD63300"/>
    <w:rsid w:val="0DDF2AFB"/>
    <w:rsid w:val="0DE10621"/>
    <w:rsid w:val="0DE85E53"/>
    <w:rsid w:val="0DF50570"/>
    <w:rsid w:val="0DF50604"/>
    <w:rsid w:val="0DF540CC"/>
    <w:rsid w:val="0DF702FE"/>
    <w:rsid w:val="0DFC18FF"/>
    <w:rsid w:val="0DFE5677"/>
    <w:rsid w:val="0E056A05"/>
    <w:rsid w:val="0E060E51"/>
    <w:rsid w:val="0E0B7D94"/>
    <w:rsid w:val="0E0F1632"/>
    <w:rsid w:val="0E147AA9"/>
    <w:rsid w:val="0E1C5AFD"/>
    <w:rsid w:val="0E252C04"/>
    <w:rsid w:val="0E2826F4"/>
    <w:rsid w:val="0E3177FA"/>
    <w:rsid w:val="0E337741"/>
    <w:rsid w:val="0E39220B"/>
    <w:rsid w:val="0E456E02"/>
    <w:rsid w:val="0E4B0190"/>
    <w:rsid w:val="0E4F5ED2"/>
    <w:rsid w:val="0E5604B2"/>
    <w:rsid w:val="0E5928AD"/>
    <w:rsid w:val="0E6059EA"/>
    <w:rsid w:val="0E625C06"/>
    <w:rsid w:val="0E63197E"/>
    <w:rsid w:val="0E67321C"/>
    <w:rsid w:val="0E6D5D79"/>
    <w:rsid w:val="0E745939"/>
    <w:rsid w:val="0E7479E9"/>
    <w:rsid w:val="0E7B053D"/>
    <w:rsid w:val="0E807E3A"/>
    <w:rsid w:val="0E9D0089"/>
    <w:rsid w:val="0E9D4E90"/>
    <w:rsid w:val="0EA37FCC"/>
    <w:rsid w:val="0EAF6971"/>
    <w:rsid w:val="0EB61AAE"/>
    <w:rsid w:val="0EB6385C"/>
    <w:rsid w:val="0EB67D00"/>
    <w:rsid w:val="0EB803EE"/>
    <w:rsid w:val="0EC248F6"/>
    <w:rsid w:val="0ED87C76"/>
    <w:rsid w:val="0EDF7256"/>
    <w:rsid w:val="0EEA5BFB"/>
    <w:rsid w:val="0EF12AE6"/>
    <w:rsid w:val="0EF3685E"/>
    <w:rsid w:val="0EF94D4B"/>
    <w:rsid w:val="0EF96A7C"/>
    <w:rsid w:val="0F043D9D"/>
    <w:rsid w:val="0F0740B7"/>
    <w:rsid w:val="0F0A3BA7"/>
    <w:rsid w:val="0F0F5662"/>
    <w:rsid w:val="0F0F7410"/>
    <w:rsid w:val="0F114F36"/>
    <w:rsid w:val="0F2033CB"/>
    <w:rsid w:val="0F2C7FC2"/>
    <w:rsid w:val="0F403A6D"/>
    <w:rsid w:val="0F4470B9"/>
    <w:rsid w:val="0F451083"/>
    <w:rsid w:val="0F4958DC"/>
    <w:rsid w:val="0F4A0448"/>
    <w:rsid w:val="0F515DF7"/>
    <w:rsid w:val="0F596BA8"/>
    <w:rsid w:val="0F5F0397"/>
    <w:rsid w:val="0F5F3EF3"/>
    <w:rsid w:val="0F6248D2"/>
    <w:rsid w:val="0F6459AD"/>
    <w:rsid w:val="0F655282"/>
    <w:rsid w:val="0F657030"/>
    <w:rsid w:val="0F661726"/>
    <w:rsid w:val="0F693536"/>
    <w:rsid w:val="0F7B0511"/>
    <w:rsid w:val="0F7B76D9"/>
    <w:rsid w:val="0F7E08B8"/>
    <w:rsid w:val="0F81030D"/>
    <w:rsid w:val="0F816ACD"/>
    <w:rsid w:val="0F9832DB"/>
    <w:rsid w:val="0F9F0794"/>
    <w:rsid w:val="0F9F69E6"/>
    <w:rsid w:val="0FA4224E"/>
    <w:rsid w:val="0FA47B58"/>
    <w:rsid w:val="0FA61B22"/>
    <w:rsid w:val="0FAB0EE6"/>
    <w:rsid w:val="0FB12275"/>
    <w:rsid w:val="0FB3423F"/>
    <w:rsid w:val="0FBF0E36"/>
    <w:rsid w:val="0FBF3FD2"/>
    <w:rsid w:val="0FBF4992"/>
    <w:rsid w:val="0FBF7FF3"/>
    <w:rsid w:val="0FC30926"/>
    <w:rsid w:val="0FC401FA"/>
    <w:rsid w:val="0FC85F3C"/>
    <w:rsid w:val="0FCB77DB"/>
    <w:rsid w:val="0FD348E1"/>
    <w:rsid w:val="0FD50659"/>
    <w:rsid w:val="0FD7617F"/>
    <w:rsid w:val="0FDE750E"/>
    <w:rsid w:val="0FDF3BF3"/>
    <w:rsid w:val="0FE97C61"/>
    <w:rsid w:val="0FEB39D9"/>
    <w:rsid w:val="0FED14FF"/>
    <w:rsid w:val="0FF454C3"/>
    <w:rsid w:val="0FF54858"/>
    <w:rsid w:val="0FFD54BA"/>
    <w:rsid w:val="101822F4"/>
    <w:rsid w:val="10183D84"/>
    <w:rsid w:val="101C0036"/>
    <w:rsid w:val="102734A7"/>
    <w:rsid w:val="10294501"/>
    <w:rsid w:val="102B64CB"/>
    <w:rsid w:val="10321608"/>
    <w:rsid w:val="103C2486"/>
    <w:rsid w:val="1041184B"/>
    <w:rsid w:val="104135F9"/>
    <w:rsid w:val="104D01F0"/>
    <w:rsid w:val="10507CE0"/>
    <w:rsid w:val="10580BDC"/>
    <w:rsid w:val="10593038"/>
    <w:rsid w:val="10646583"/>
    <w:rsid w:val="1068327B"/>
    <w:rsid w:val="10686C78"/>
    <w:rsid w:val="107240FA"/>
    <w:rsid w:val="107D4B15"/>
    <w:rsid w:val="108A31F2"/>
    <w:rsid w:val="108A3C80"/>
    <w:rsid w:val="108A4FA0"/>
    <w:rsid w:val="108D2CE2"/>
    <w:rsid w:val="109127D2"/>
    <w:rsid w:val="109202F8"/>
    <w:rsid w:val="109E6C9D"/>
    <w:rsid w:val="10A818CA"/>
    <w:rsid w:val="10AC13BA"/>
    <w:rsid w:val="10B62239"/>
    <w:rsid w:val="10B85FB1"/>
    <w:rsid w:val="10B93AD7"/>
    <w:rsid w:val="10B95885"/>
    <w:rsid w:val="10C26171"/>
    <w:rsid w:val="10CC55B8"/>
    <w:rsid w:val="10CD30DE"/>
    <w:rsid w:val="10D64689"/>
    <w:rsid w:val="10D73F5D"/>
    <w:rsid w:val="10DD5A17"/>
    <w:rsid w:val="10DE353E"/>
    <w:rsid w:val="10E01064"/>
    <w:rsid w:val="10E16B8A"/>
    <w:rsid w:val="10E723F2"/>
    <w:rsid w:val="10EA0134"/>
    <w:rsid w:val="10EA3C90"/>
    <w:rsid w:val="10F1501F"/>
    <w:rsid w:val="10F33360"/>
    <w:rsid w:val="10F37AF3"/>
    <w:rsid w:val="10F66AD9"/>
    <w:rsid w:val="10F770B9"/>
    <w:rsid w:val="10FC16EA"/>
    <w:rsid w:val="10FF46D0"/>
    <w:rsid w:val="11050ACA"/>
    <w:rsid w:val="110C5208"/>
    <w:rsid w:val="110E3E23"/>
    <w:rsid w:val="110F1D40"/>
    <w:rsid w:val="11146F5F"/>
    <w:rsid w:val="11194576"/>
    <w:rsid w:val="112371A2"/>
    <w:rsid w:val="11266F33"/>
    <w:rsid w:val="112A33E4"/>
    <w:rsid w:val="112A6783"/>
    <w:rsid w:val="112E1DCF"/>
    <w:rsid w:val="112F5B47"/>
    <w:rsid w:val="11317B11"/>
    <w:rsid w:val="11380EA0"/>
    <w:rsid w:val="114C66F9"/>
    <w:rsid w:val="114F3781"/>
    <w:rsid w:val="115832F0"/>
    <w:rsid w:val="115B06EA"/>
    <w:rsid w:val="115D0906"/>
    <w:rsid w:val="115E01DA"/>
    <w:rsid w:val="11625F1D"/>
    <w:rsid w:val="11643A43"/>
    <w:rsid w:val="11691059"/>
    <w:rsid w:val="116C28F7"/>
    <w:rsid w:val="116F4196"/>
    <w:rsid w:val="117D2D56"/>
    <w:rsid w:val="117D4B05"/>
    <w:rsid w:val="118063A3"/>
    <w:rsid w:val="11867E5D"/>
    <w:rsid w:val="118963A1"/>
    <w:rsid w:val="118F7936"/>
    <w:rsid w:val="11965BC6"/>
    <w:rsid w:val="11991213"/>
    <w:rsid w:val="119A3908"/>
    <w:rsid w:val="11A93B4C"/>
    <w:rsid w:val="11B20C52"/>
    <w:rsid w:val="11B5429E"/>
    <w:rsid w:val="11B61DC5"/>
    <w:rsid w:val="11BA18B5"/>
    <w:rsid w:val="11C10E95"/>
    <w:rsid w:val="11C269BB"/>
    <w:rsid w:val="11C52008"/>
    <w:rsid w:val="11C6522A"/>
    <w:rsid w:val="11C73FD2"/>
    <w:rsid w:val="11CB5870"/>
    <w:rsid w:val="11CE710E"/>
    <w:rsid w:val="11D5049D"/>
    <w:rsid w:val="11DC5CCF"/>
    <w:rsid w:val="11E104CC"/>
    <w:rsid w:val="11E20309"/>
    <w:rsid w:val="11E84674"/>
    <w:rsid w:val="11F12DFD"/>
    <w:rsid w:val="11FC3C7B"/>
    <w:rsid w:val="11FF376C"/>
    <w:rsid w:val="12096398"/>
    <w:rsid w:val="120B2110"/>
    <w:rsid w:val="121216F1"/>
    <w:rsid w:val="1212349F"/>
    <w:rsid w:val="12152F8F"/>
    <w:rsid w:val="121C60CC"/>
    <w:rsid w:val="121D3BF2"/>
    <w:rsid w:val="121F3E0E"/>
    <w:rsid w:val="121F796A"/>
    <w:rsid w:val="12255233"/>
    <w:rsid w:val="1230601B"/>
    <w:rsid w:val="123258EF"/>
    <w:rsid w:val="12372F05"/>
    <w:rsid w:val="123D6042"/>
    <w:rsid w:val="123E24E6"/>
    <w:rsid w:val="12437AFC"/>
    <w:rsid w:val="12445622"/>
    <w:rsid w:val="124E4E5A"/>
    <w:rsid w:val="12530213"/>
    <w:rsid w:val="125E4936"/>
    <w:rsid w:val="12751C80"/>
    <w:rsid w:val="12767ED2"/>
    <w:rsid w:val="127723A9"/>
    <w:rsid w:val="127C4DBC"/>
    <w:rsid w:val="127E28E2"/>
    <w:rsid w:val="12862074"/>
    <w:rsid w:val="12883966"/>
    <w:rsid w:val="1288550F"/>
    <w:rsid w:val="128E689D"/>
    <w:rsid w:val="1299596E"/>
    <w:rsid w:val="129C0FBA"/>
    <w:rsid w:val="129E45B4"/>
    <w:rsid w:val="129F0AAB"/>
    <w:rsid w:val="12A12A75"/>
    <w:rsid w:val="12A3059B"/>
    <w:rsid w:val="12AA1929"/>
    <w:rsid w:val="12AD1419"/>
    <w:rsid w:val="12BB58E4"/>
    <w:rsid w:val="12BE7183"/>
    <w:rsid w:val="12C34799"/>
    <w:rsid w:val="12C7072D"/>
    <w:rsid w:val="12CC1E0B"/>
    <w:rsid w:val="12CD386A"/>
    <w:rsid w:val="12D60970"/>
    <w:rsid w:val="12D70244"/>
    <w:rsid w:val="12D771B5"/>
    <w:rsid w:val="12D81596"/>
    <w:rsid w:val="12D9220E"/>
    <w:rsid w:val="12DC585B"/>
    <w:rsid w:val="12E34E3B"/>
    <w:rsid w:val="12E60488"/>
    <w:rsid w:val="12EF37E0"/>
    <w:rsid w:val="12EF6AB8"/>
    <w:rsid w:val="12F17558"/>
    <w:rsid w:val="12F77D87"/>
    <w:rsid w:val="12F9465F"/>
    <w:rsid w:val="12FE3A23"/>
    <w:rsid w:val="13021765"/>
    <w:rsid w:val="13072A44"/>
    <w:rsid w:val="13182D37"/>
    <w:rsid w:val="131C2897"/>
    <w:rsid w:val="132F0080"/>
    <w:rsid w:val="1332191F"/>
    <w:rsid w:val="13345697"/>
    <w:rsid w:val="13385187"/>
    <w:rsid w:val="133E02C4"/>
    <w:rsid w:val="133E08E8"/>
    <w:rsid w:val="13484AF2"/>
    <w:rsid w:val="134A310C"/>
    <w:rsid w:val="134A6C68"/>
    <w:rsid w:val="13541F1A"/>
    <w:rsid w:val="135F0966"/>
    <w:rsid w:val="135F4BE2"/>
    <w:rsid w:val="136441CE"/>
    <w:rsid w:val="13702B73"/>
    <w:rsid w:val="13725976"/>
    <w:rsid w:val="1376180B"/>
    <w:rsid w:val="137837D5"/>
    <w:rsid w:val="13897791"/>
    <w:rsid w:val="139B1A0A"/>
    <w:rsid w:val="139D25C7"/>
    <w:rsid w:val="13A520F1"/>
    <w:rsid w:val="13B011C1"/>
    <w:rsid w:val="13BA2040"/>
    <w:rsid w:val="13BD568C"/>
    <w:rsid w:val="13BF3CE4"/>
    <w:rsid w:val="13C62793"/>
    <w:rsid w:val="13C642B6"/>
    <w:rsid w:val="13D84274"/>
    <w:rsid w:val="13DD188A"/>
    <w:rsid w:val="13F56BD4"/>
    <w:rsid w:val="13F60472"/>
    <w:rsid w:val="13FA243C"/>
    <w:rsid w:val="13FC61B5"/>
    <w:rsid w:val="13FD1F2D"/>
    <w:rsid w:val="13FF3EF7"/>
    <w:rsid w:val="140137CB"/>
    <w:rsid w:val="140212F1"/>
    <w:rsid w:val="141008D8"/>
    <w:rsid w:val="14101C60"/>
    <w:rsid w:val="14117786"/>
    <w:rsid w:val="14123C2A"/>
    <w:rsid w:val="14125FE6"/>
    <w:rsid w:val="141334FE"/>
    <w:rsid w:val="141554C8"/>
    <w:rsid w:val="141A2ADF"/>
    <w:rsid w:val="141C6857"/>
    <w:rsid w:val="141D612B"/>
    <w:rsid w:val="141F6347"/>
    <w:rsid w:val="14237BE5"/>
    <w:rsid w:val="1424570B"/>
    <w:rsid w:val="14255513"/>
    <w:rsid w:val="143376FC"/>
    <w:rsid w:val="143516C6"/>
    <w:rsid w:val="143C2A55"/>
    <w:rsid w:val="143F2545"/>
    <w:rsid w:val="144933C4"/>
    <w:rsid w:val="144B0EEA"/>
    <w:rsid w:val="144E09DA"/>
    <w:rsid w:val="145558C5"/>
    <w:rsid w:val="1457788F"/>
    <w:rsid w:val="145E3EC2"/>
    <w:rsid w:val="145F6743"/>
    <w:rsid w:val="146D271E"/>
    <w:rsid w:val="146F2E2A"/>
    <w:rsid w:val="147026FF"/>
    <w:rsid w:val="14710F49"/>
    <w:rsid w:val="147F6DE6"/>
    <w:rsid w:val="14891A12"/>
    <w:rsid w:val="148A7C64"/>
    <w:rsid w:val="148E0DD7"/>
    <w:rsid w:val="149363ED"/>
    <w:rsid w:val="14982588"/>
    <w:rsid w:val="149A5AD9"/>
    <w:rsid w:val="14A04E68"/>
    <w:rsid w:val="14A34882"/>
    <w:rsid w:val="14A5684C"/>
    <w:rsid w:val="14A625C4"/>
    <w:rsid w:val="14A7619D"/>
    <w:rsid w:val="14B20F69"/>
    <w:rsid w:val="14B46A8F"/>
    <w:rsid w:val="14BB338F"/>
    <w:rsid w:val="14BE16BC"/>
    <w:rsid w:val="14BE790E"/>
    <w:rsid w:val="14C52A4A"/>
    <w:rsid w:val="14CA3957"/>
    <w:rsid w:val="14CB202B"/>
    <w:rsid w:val="14E37374"/>
    <w:rsid w:val="14ED1FA1"/>
    <w:rsid w:val="14FE7D0A"/>
    <w:rsid w:val="15033573"/>
    <w:rsid w:val="15035321"/>
    <w:rsid w:val="150536C3"/>
    <w:rsid w:val="150C1963"/>
    <w:rsid w:val="150D2643"/>
    <w:rsid w:val="151447A0"/>
    <w:rsid w:val="15145780"/>
    <w:rsid w:val="15211C4B"/>
    <w:rsid w:val="15227E9D"/>
    <w:rsid w:val="1527393E"/>
    <w:rsid w:val="152C2AC9"/>
    <w:rsid w:val="153E27FD"/>
    <w:rsid w:val="154047C7"/>
    <w:rsid w:val="15406575"/>
    <w:rsid w:val="154A11A2"/>
    <w:rsid w:val="154A6454"/>
    <w:rsid w:val="154A6E5D"/>
    <w:rsid w:val="154F4A0A"/>
    <w:rsid w:val="15672512"/>
    <w:rsid w:val="15762120"/>
    <w:rsid w:val="157B57FF"/>
    <w:rsid w:val="157B75AD"/>
    <w:rsid w:val="157D3325"/>
    <w:rsid w:val="1585042C"/>
    <w:rsid w:val="158741A4"/>
    <w:rsid w:val="158A3C94"/>
    <w:rsid w:val="159A3ED7"/>
    <w:rsid w:val="15BB209F"/>
    <w:rsid w:val="15BD5E17"/>
    <w:rsid w:val="15BE4B4E"/>
    <w:rsid w:val="15C03212"/>
    <w:rsid w:val="15C319C3"/>
    <w:rsid w:val="15CF26DF"/>
    <w:rsid w:val="15D849FF"/>
    <w:rsid w:val="15DD0268"/>
    <w:rsid w:val="15DE18EA"/>
    <w:rsid w:val="15E11B06"/>
    <w:rsid w:val="15E45152"/>
    <w:rsid w:val="15E46F00"/>
    <w:rsid w:val="15F66C34"/>
    <w:rsid w:val="15FB249C"/>
    <w:rsid w:val="16003EE7"/>
    <w:rsid w:val="16013F82"/>
    <w:rsid w:val="1606156C"/>
    <w:rsid w:val="160B6B83"/>
    <w:rsid w:val="161D68B6"/>
    <w:rsid w:val="162A266C"/>
    <w:rsid w:val="162C6AF9"/>
    <w:rsid w:val="162E461F"/>
    <w:rsid w:val="1635775C"/>
    <w:rsid w:val="16361726"/>
    <w:rsid w:val="163E2664"/>
    <w:rsid w:val="164B3423"/>
    <w:rsid w:val="16565924"/>
    <w:rsid w:val="165878EE"/>
    <w:rsid w:val="165C73DE"/>
    <w:rsid w:val="166B5873"/>
    <w:rsid w:val="166E0EC0"/>
    <w:rsid w:val="1674297A"/>
    <w:rsid w:val="1675224E"/>
    <w:rsid w:val="16753FFC"/>
    <w:rsid w:val="167A5AB7"/>
    <w:rsid w:val="16832BBD"/>
    <w:rsid w:val="168626AD"/>
    <w:rsid w:val="168B1A72"/>
    <w:rsid w:val="16907088"/>
    <w:rsid w:val="169F551D"/>
    <w:rsid w:val="16A2220E"/>
    <w:rsid w:val="16A42B33"/>
    <w:rsid w:val="16A8729C"/>
    <w:rsid w:val="16B014D8"/>
    <w:rsid w:val="16B0772A"/>
    <w:rsid w:val="16B33777"/>
    <w:rsid w:val="16B70AB9"/>
    <w:rsid w:val="16BC70A7"/>
    <w:rsid w:val="16BF34C9"/>
    <w:rsid w:val="16C6339E"/>
    <w:rsid w:val="16CB4564"/>
    <w:rsid w:val="16CB6312"/>
    <w:rsid w:val="16CD208A"/>
    <w:rsid w:val="16D710B3"/>
    <w:rsid w:val="16DB5FED"/>
    <w:rsid w:val="16DE1BA1"/>
    <w:rsid w:val="16FE3FF2"/>
    <w:rsid w:val="17084E70"/>
    <w:rsid w:val="170F26A3"/>
    <w:rsid w:val="171B1048"/>
    <w:rsid w:val="1720040C"/>
    <w:rsid w:val="1720665E"/>
    <w:rsid w:val="17253C74"/>
    <w:rsid w:val="172A3039"/>
    <w:rsid w:val="172F2D79"/>
    <w:rsid w:val="173739A8"/>
    <w:rsid w:val="173B5246"/>
    <w:rsid w:val="173E0892"/>
    <w:rsid w:val="17454AD8"/>
    <w:rsid w:val="17487963"/>
    <w:rsid w:val="174B2FAF"/>
    <w:rsid w:val="174F484D"/>
    <w:rsid w:val="1752258F"/>
    <w:rsid w:val="17557BEF"/>
    <w:rsid w:val="175E2CE2"/>
    <w:rsid w:val="17604CAC"/>
    <w:rsid w:val="17650515"/>
    <w:rsid w:val="17667DE9"/>
    <w:rsid w:val="17710C68"/>
    <w:rsid w:val="177249E0"/>
    <w:rsid w:val="177469AA"/>
    <w:rsid w:val="177E5132"/>
    <w:rsid w:val="178766DD"/>
    <w:rsid w:val="178D35C8"/>
    <w:rsid w:val="178E7A6B"/>
    <w:rsid w:val="178F7340"/>
    <w:rsid w:val="179130B8"/>
    <w:rsid w:val="17966920"/>
    <w:rsid w:val="17996410"/>
    <w:rsid w:val="17A252C5"/>
    <w:rsid w:val="17A4103D"/>
    <w:rsid w:val="17A54DB5"/>
    <w:rsid w:val="17AC6144"/>
    <w:rsid w:val="17B60D70"/>
    <w:rsid w:val="17B67D6F"/>
    <w:rsid w:val="17C0399D"/>
    <w:rsid w:val="17C92852"/>
    <w:rsid w:val="17D17958"/>
    <w:rsid w:val="17D349C1"/>
    <w:rsid w:val="17DB4333"/>
    <w:rsid w:val="17DD454F"/>
    <w:rsid w:val="17E05DED"/>
    <w:rsid w:val="17F11DA8"/>
    <w:rsid w:val="17F3167D"/>
    <w:rsid w:val="17F35B20"/>
    <w:rsid w:val="18027BC4"/>
    <w:rsid w:val="18041ADC"/>
    <w:rsid w:val="1807337A"/>
    <w:rsid w:val="18075128"/>
    <w:rsid w:val="18090EA0"/>
    <w:rsid w:val="18095344"/>
    <w:rsid w:val="180E295A"/>
    <w:rsid w:val="180E64B6"/>
    <w:rsid w:val="18137F71"/>
    <w:rsid w:val="1824217E"/>
    <w:rsid w:val="1830729E"/>
    <w:rsid w:val="18371EB1"/>
    <w:rsid w:val="1840063A"/>
    <w:rsid w:val="1844637C"/>
    <w:rsid w:val="184A3267"/>
    <w:rsid w:val="184E2D57"/>
    <w:rsid w:val="185F6D12"/>
    <w:rsid w:val="18622CA6"/>
    <w:rsid w:val="1867206B"/>
    <w:rsid w:val="1870062C"/>
    <w:rsid w:val="18730A0F"/>
    <w:rsid w:val="18761375"/>
    <w:rsid w:val="18817102"/>
    <w:rsid w:val="18830A15"/>
    <w:rsid w:val="18852B28"/>
    <w:rsid w:val="188B5321"/>
    <w:rsid w:val="188E3A9B"/>
    <w:rsid w:val="189A41EE"/>
    <w:rsid w:val="189C1D14"/>
    <w:rsid w:val="189D783A"/>
    <w:rsid w:val="189E0581"/>
    <w:rsid w:val="18A312F5"/>
    <w:rsid w:val="18AC5CCF"/>
    <w:rsid w:val="18AF5EEB"/>
    <w:rsid w:val="18B352B0"/>
    <w:rsid w:val="18BC23B6"/>
    <w:rsid w:val="18C179CD"/>
    <w:rsid w:val="18D23988"/>
    <w:rsid w:val="18D45952"/>
    <w:rsid w:val="18DA0A8E"/>
    <w:rsid w:val="18ED07C2"/>
    <w:rsid w:val="18F90F15"/>
    <w:rsid w:val="18FF4051"/>
    <w:rsid w:val="1901601B"/>
    <w:rsid w:val="19080062"/>
    <w:rsid w:val="190873AA"/>
    <w:rsid w:val="191044B0"/>
    <w:rsid w:val="1910625E"/>
    <w:rsid w:val="19157D18"/>
    <w:rsid w:val="1917583F"/>
    <w:rsid w:val="191775ED"/>
    <w:rsid w:val="191B532F"/>
    <w:rsid w:val="191F46F3"/>
    <w:rsid w:val="19265A82"/>
    <w:rsid w:val="19353F17"/>
    <w:rsid w:val="193A32DB"/>
    <w:rsid w:val="1941466A"/>
    <w:rsid w:val="19467ED2"/>
    <w:rsid w:val="1951328A"/>
    <w:rsid w:val="19555B47"/>
    <w:rsid w:val="19566367"/>
    <w:rsid w:val="19573E8D"/>
    <w:rsid w:val="195C76F5"/>
    <w:rsid w:val="196071E6"/>
    <w:rsid w:val="1977452F"/>
    <w:rsid w:val="19805192"/>
    <w:rsid w:val="198A5EC7"/>
    <w:rsid w:val="19932372"/>
    <w:rsid w:val="199A70AF"/>
    <w:rsid w:val="199E7D0E"/>
    <w:rsid w:val="19A20DD5"/>
    <w:rsid w:val="19A215B9"/>
    <w:rsid w:val="19A473C3"/>
    <w:rsid w:val="19AC242B"/>
    <w:rsid w:val="19AE03F1"/>
    <w:rsid w:val="19B80DD0"/>
    <w:rsid w:val="19BD0194"/>
    <w:rsid w:val="19C21C4E"/>
    <w:rsid w:val="19C31523"/>
    <w:rsid w:val="19CF1C75"/>
    <w:rsid w:val="19D11E91"/>
    <w:rsid w:val="19D674A8"/>
    <w:rsid w:val="19D86CBB"/>
    <w:rsid w:val="19DC4392"/>
    <w:rsid w:val="19DE010A"/>
    <w:rsid w:val="19E0285F"/>
    <w:rsid w:val="19E51499"/>
    <w:rsid w:val="19E75087"/>
    <w:rsid w:val="1A0334EA"/>
    <w:rsid w:val="1A071A03"/>
    <w:rsid w:val="1A1678A4"/>
    <w:rsid w:val="1A1F16AE"/>
    <w:rsid w:val="1A2A3350"/>
    <w:rsid w:val="1A3A17E5"/>
    <w:rsid w:val="1A3B5C77"/>
    <w:rsid w:val="1A495ECC"/>
    <w:rsid w:val="1A4E703E"/>
    <w:rsid w:val="1A516B2E"/>
    <w:rsid w:val="1A5605E9"/>
    <w:rsid w:val="1A5F749D"/>
    <w:rsid w:val="1A642D06"/>
    <w:rsid w:val="1A7016AA"/>
    <w:rsid w:val="1A7840BB"/>
    <w:rsid w:val="1A7A6085"/>
    <w:rsid w:val="1A807414"/>
    <w:rsid w:val="1A840CB2"/>
    <w:rsid w:val="1A846F04"/>
    <w:rsid w:val="1A8C5DB8"/>
    <w:rsid w:val="1A8D618B"/>
    <w:rsid w:val="1A984BAD"/>
    <w:rsid w:val="1AA17AB6"/>
    <w:rsid w:val="1AA749A0"/>
    <w:rsid w:val="1AB8220E"/>
    <w:rsid w:val="1ABA286E"/>
    <w:rsid w:val="1ABD2416"/>
    <w:rsid w:val="1AC27A2C"/>
    <w:rsid w:val="1AC45552"/>
    <w:rsid w:val="1AD31C39"/>
    <w:rsid w:val="1AE4166C"/>
    <w:rsid w:val="1AE94FB9"/>
    <w:rsid w:val="1AED052F"/>
    <w:rsid w:val="1AF06CFB"/>
    <w:rsid w:val="1AF11B8D"/>
    <w:rsid w:val="1B080EE5"/>
    <w:rsid w:val="1B11359C"/>
    <w:rsid w:val="1B1A33C4"/>
    <w:rsid w:val="1B216501"/>
    <w:rsid w:val="1B267FBB"/>
    <w:rsid w:val="1B2A271F"/>
    <w:rsid w:val="1B300E3A"/>
    <w:rsid w:val="1B326960"/>
    <w:rsid w:val="1B375D24"/>
    <w:rsid w:val="1B487F31"/>
    <w:rsid w:val="1B4B5C73"/>
    <w:rsid w:val="1B530544"/>
    <w:rsid w:val="1B5C1C2F"/>
    <w:rsid w:val="1B5C39DD"/>
    <w:rsid w:val="1B636B19"/>
    <w:rsid w:val="1B666609"/>
    <w:rsid w:val="1B6D7998"/>
    <w:rsid w:val="1B713184"/>
    <w:rsid w:val="1B7725C5"/>
    <w:rsid w:val="1B7B0307"/>
    <w:rsid w:val="1B8076CB"/>
    <w:rsid w:val="1B830F69"/>
    <w:rsid w:val="1B851185"/>
    <w:rsid w:val="1B854CE1"/>
    <w:rsid w:val="1B881812"/>
    <w:rsid w:val="1B8B42C2"/>
    <w:rsid w:val="1B9B1759"/>
    <w:rsid w:val="1BA15893"/>
    <w:rsid w:val="1BA209CF"/>
    <w:rsid w:val="1BA55384"/>
    <w:rsid w:val="1BAA1D73"/>
    <w:rsid w:val="1BAD5FE6"/>
    <w:rsid w:val="1BB4777D"/>
    <w:rsid w:val="1BC17CE4"/>
    <w:rsid w:val="1BD75AB8"/>
    <w:rsid w:val="1BDB0DA5"/>
    <w:rsid w:val="1BDC68CC"/>
    <w:rsid w:val="1BEA723A"/>
    <w:rsid w:val="1BEE3761"/>
    <w:rsid w:val="1BF73705"/>
    <w:rsid w:val="1BFE4A94"/>
    <w:rsid w:val="1C0459C2"/>
    <w:rsid w:val="1C112A19"/>
    <w:rsid w:val="1C13053F"/>
    <w:rsid w:val="1C136791"/>
    <w:rsid w:val="1C183DA8"/>
    <w:rsid w:val="1C1B3B4A"/>
    <w:rsid w:val="1C1D13BE"/>
    <w:rsid w:val="1C2344FA"/>
    <w:rsid w:val="1C281B11"/>
    <w:rsid w:val="1C2C33AF"/>
    <w:rsid w:val="1C330BE1"/>
    <w:rsid w:val="1C381D54"/>
    <w:rsid w:val="1C47468D"/>
    <w:rsid w:val="1C542906"/>
    <w:rsid w:val="1C5823F6"/>
    <w:rsid w:val="1C5A0D28"/>
    <w:rsid w:val="1C5A616E"/>
    <w:rsid w:val="1C625023"/>
    <w:rsid w:val="1C69015F"/>
    <w:rsid w:val="1C817B9F"/>
    <w:rsid w:val="1C84143D"/>
    <w:rsid w:val="1C872CDB"/>
    <w:rsid w:val="1C88086E"/>
    <w:rsid w:val="1C8A6328"/>
    <w:rsid w:val="1C9378D2"/>
    <w:rsid w:val="1C961170"/>
    <w:rsid w:val="1C99656B"/>
    <w:rsid w:val="1C9D605B"/>
    <w:rsid w:val="1CA078F9"/>
    <w:rsid w:val="1CA473E9"/>
    <w:rsid w:val="1CAB69CA"/>
    <w:rsid w:val="1CB53E21"/>
    <w:rsid w:val="1CB57848"/>
    <w:rsid w:val="1CBD04AB"/>
    <w:rsid w:val="1CD04682"/>
    <w:rsid w:val="1CD221A8"/>
    <w:rsid w:val="1CDD0B4D"/>
    <w:rsid w:val="1CDD6D9F"/>
    <w:rsid w:val="1CE04199"/>
    <w:rsid w:val="1CF00880"/>
    <w:rsid w:val="1CF245F9"/>
    <w:rsid w:val="1CF87735"/>
    <w:rsid w:val="1D012A8E"/>
    <w:rsid w:val="1D0600A4"/>
    <w:rsid w:val="1D083E1C"/>
    <w:rsid w:val="1D17405F"/>
    <w:rsid w:val="1D1A36B1"/>
    <w:rsid w:val="1D1E3398"/>
    <w:rsid w:val="1D2642A2"/>
    <w:rsid w:val="1D266CE1"/>
    <w:rsid w:val="1D2D3883"/>
    <w:rsid w:val="1D305121"/>
    <w:rsid w:val="1D392227"/>
    <w:rsid w:val="1D3963AF"/>
    <w:rsid w:val="1D3A5FA0"/>
    <w:rsid w:val="1D4D7A81"/>
    <w:rsid w:val="1D594678"/>
    <w:rsid w:val="1D5A219E"/>
    <w:rsid w:val="1D6152DA"/>
    <w:rsid w:val="1D6A673C"/>
    <w:rsid w:val="1D7C0366"/>
    <w:rsid w:val="1D807E56"/>
    <w:rsid w:val="1D85546D"/>
    <w:rsid w:val="1D8B05A9"/>
    <w:rsid w:val="1D8D2573"/>
    <w:rsid w:val="1D8F0099"/>
    <w:rsid w:val="1D9247AE"/>
    <w:rsid w:val="1D94745E"/>
    <w:rsid w:val="1D9E652E"/>
    <w:rsid w:val="1DAA4ED3"/>
    <w:rsid w:val="1DAF24EA"/>
    <w:rsid w:val="1DB567EC"/>
    <w:rsid w:val="1DBA2C3C"/>
    <w:rsid w:val="1DBC0763"/>
    <w:rsid w:val="1DCF66E8"/>
    <w:rsid w:val="1DDC0E05"/>
    <w:rsid w:val="1DE33F41"/>
    <w:rsid w:val="1DE55F0B"/>
    <w:rsid w:val="1DEA1774"/>
    <w:rsid w:val="1DEB3029"/>
    <w:rsid w:val="1DEC2CAE"/>
    <w:rsid w:val="1DF0665E"/>
    <w:rsid w:val="1DF51A98"/>
    <w:rsid w:val="1E0565AE"/>
    <w:rsid w:val="1E067C30"/>
    <w:rsid w:val="1E073DD1"/>
    <w:rsid w:val="1E0F2F88"/>
    <w:rsid w:val="1E14059F"/>
    <w:rsid w:val="1E14234D"/>
    <w:rsid w:val="1E1B36DB"/>
    <w:rsid w:val="1E29229C"/>
    <w:rsid w:val="1E312EFF"/>
    <w:rsid w:val="1E3D060F"/>
    <w:rsid w:val="1E3F7D2E"/>
    <w:rsid w:val="1E401394"/>
    <w:rsid w:val="1E4134E4"/>
    <w:rsid w:val="1E454BFC"/>
    <w:rsid w:val="1E472722"/>
    <w:rsid w:val="1E4946EC"/>
    <w:rsid w:val="1E4F5A7B"/>
    <w:rsid w:val="1E5062B3"/>
    <w:rsid w:val="1E522E75"/>
    <w:rsid w:val="1E523514"/>
    <w:rsid w:val="1E5310C7"/>
    <w:rsid w:val="1E58492F"/>
    <w:rsid w:val="1E676920"/>
    <w:rsid w:val="1E714A66"/>
    <w:rsid w:val="1E731465"/>
    <w:rsid w:val="1E74728F"/>
    <w:rsid w:val="1E802593"/>
    <w:rsid w:val="1E834A1F"/>
    <w:rsid w:val="1E895F8B"/>
    <w:rsid w:val="1E8A6792"/>
    <w:rsid w:val="1E8B6156"/>
    <w:rsid w:val="1E91399D"/>
    <w:rsid w:val="1E9D2342"/>
    <w:rsid w:val="1EA703CC"/>
    <w:rsid w:val="1EAA4A5F"/>
    <w:rsid w:val="1EB61656"/>
    <w:rsid w:val="1EB7330C"/>
    <w:rsid w:val="1EBA1146"/>
    <w:rsid w:val="1EBA2EF4"/>
    <w:rsid w:val="1EBD0C36"/>
    <w:rsid w:val="1EC55489"/>
    <w:rsid w:val="1ED02718"/>
    <w:rsid w:val="1ED55F80"/>
    <w:rsid w:val="1EDF295B"/>
    <w:rsid w:val="1EE241F9"/>
    <w:rsid w:val="1EF67CA4"/>
    <w:rsid w:val="1EFB350D"/>
    <w:rsid w:val="1EFD7285"/>
    <w:rsid w:val="1EFF124F"/>
    <w:rsid w:val="1F0A0FF3"/>
    <w:rsid w:val="1F105BB3"/>
    <w:rsid w:val="1F152820"/>
    <w:rsid w:val="1F282554"/>
    <w:rsid w:val="1F2962CC"/>
    <w:rsid w:val="1F2B2044"/>
    <w:rsid w:val="1F2E38E2"/>
    <w:rsid w:val="1F3233D2"/>
    <w:rsid w:val="1F330EF8"/>
    <w:rsid w:val="1F356A1F"/>
    <w:rsid w:val="1F505606"/>
    <w:rsid w:val="1F572E39"/>
    <w:rsid w:val="1F5771FF"/>
    <w:rsid w:val="1F680BA2"/>
    <w:rsid w:val="1F6B2440"/>
    <w:rsid w:val="1F78690B"/>
    <w:rsid w:val="1F884DA0"/>
    <w:rsid w:val="1F901EA7"/>
    <w:rsid w:val="1F925C1F"/>
    <w:rsid w:val="1F971487"/>
    <w:rsid w:val="1F9A2D26"/>
    <w:rsid w:val="1FA15E62"/>
    <w:rsid w:val="1FA45952"/>
    <w:rsid w:val="1FA94D17"/>
    <w:rsid w:val="1FB32AC7"/>
    <w:rsid w:val="1FB45B95"/>
    <w:rsid w:val="1FB65DB1"/>
    <w:rsid w:val="1FB97650"/>
    <w:rsid w:val="1FBC7140"/>
    <w:rsid w:val="1FBE4C66"/>
    <w:rsid w:val="1FBF453A"/>
    <w:rsid w:val="1FC3227C"/>
    <w:rsid w:val="1FD91AA0"/>
    <w:rsid w:val="1FDE0E64"/>
    <w:rsid w:val="1FE868A9"/>
    <w:rsid w:val="1FF57F5C"/>
    <w:rsid w:val="1FFC12EA"/>
    <w:rsid w:val="20034907"/>
    <w:rsid w:val="20146634"/>
    <w:rsid w:val="201605FE"/>
    <w:rsid w:val="20173E4B"/>
    <w:rsid w:val="201C373B"/>
    <w:rsid w:val="20232D1B"/>
    <w:rsid w:val="202F16C0"/>
    <w:rsid w:val="20401B1F"/>
    <w:rsid w:val="20466DC6"/>
    <w:rsid w:val="204A474C"/>
    <w:rsid w:val="204E48BC"/>
    <w:rsid w:val="20541126"/>
    <w:rsid w:val="205630F0"/>
    <w:rsid w:val="205904EB"/>
    <w:rsid w:val="205B24B5"/>
    <w:rsid w:val="205E1FA5"/>
    <w:rsid w:val="206D3F96"/>
    <w:rsid w:val="20735A50"/>
    <w:rsid w:val="20796DDF"/>
    <w:rsid w:val="20801F1B"/>
    <w:rsid w:val="208714FC"/>
    <w:rsid w:val="20875058"/>
    <w:rsid w:val="208921B3"/>
    <w:rsid w:val="208B7373"/>
    <w:rsid w:val="208F03B0"/>
    <w:rsid w:val="20973DEB"/>
    <w:rsid w:val="20992FDD"/>
    <w:rsid w:val="209B6D55"/>
    <w:rsid w:val="20A976C4"/>
    <w:rsid w:val="20AE6A88"/>
    <w:rsid w:val="20B26522"/>
    <w:rsid w:val="20B44310"/>
    <w:rsid w:val="20BD6CCC"/>
    <w:rsid w:val="20C067BC"/>
    <w:rsid w:val="20C462AC"/>
    <w:rsid w:val="20CA3197"/>
    <w:rsid w:val="20CF4C51"/>
    <w:rsid w:val="20D364EF"/>
    <w:rsid w:val="20D504B9"/>
    <w:rsid w:val="20DB35F6"/>
    <w:rsid w:val="20DB53A4"/>
    <w:rsid w:val="20E56222"/>
    <w:rsid w:val="20E6220C"/>
    <w:rsid w:val="20E73D48"/>
    <w:rsid w:val="20EF0E4F"/>
    <w:rsid w:val="20F052F3"/>
    <w:rsid w:val="20F46465"/>
    <w:rsid w:val="20F56536"/>
    <w:rsid w:val="20FA7627"/>
    <w:rsid w:val="21042B4C"/>
    <w:rsid w:val="210668C5"/>
    <w:rsid w:val="210C7C53"/>
    <w:rsid w:val="210E7527"/>
    <w:rsid w:val="211116EB"/>
    <w:rsid w:val="2116462E"/>
    <w:rsid w:val="211803A6"/>
    <w:rsid w:val="211B39F2"/>
    <w:rsid w:val="211C007E"/>
    <w:rsid w:val="211D776A"/>
    <w:rsid w:val="21221225"/>
    <w:rsid w:val="21260D15"/>
    <w:rsid w:val="212B00D9"/>
    <w:rsid w:val="212C3E51"/>
    <w:rsid w:val="213351E0"/>
    <w:rsid w:val="21374CD0"/>
    <w:rsid w:val="21463165"/>
    <w:rsid w:val="214C004F"/>
    <w:rsid w:val="214D44F3"/>
    <w:rsid w:val="21507B40"/>
    <w:rsid w:val="216133FC"/>
    <w:rsid w:val="216B497A"/>
    <w:rsid w:val="216C24A0"/>
    <w:rsid w:val="217001E2"/>
    <w:rsid w:val="21747CD2"/>
    <w:rsid w:val="2177331E"/>
    <w:rsid w:val="21815F4B"/>
    <w:rsid w:val="219263AA"/>
    <w:rsid w:val="219A700D"/>
    <w:rsid w:val="219F0AC7"/>
    <w:rsid w:val="21A165ED"/>
    <w:rsid w:val="21A8797C"/>
    <w:rsid w:val="21AE4866"/>
    <w:rsid w:val="21BF6A73"/>
    <w:rsid w:val="21C1397C"/>
    <w:rsid w:val="21C61BB0"/>
    <w:rsid w:val="21C66054"/>
    <w:rsid w:val="21CA5B44"/>
    <w:rsid w:val="21CB5418"/>
    <w:rsid w:val="21CD1190"/>
    <w:rsid w:val="21D00C81"/>
    <w:rsid w:val="21D56769"/>
    <w:rsid w:val="21DF2C72"/>
    <w:rsid w:val="21E464DA"/>
    <w:rsid w:val="21E52EF3"/>
    <w:rsid w:val="21EA7F94"/>
    <w:rsid w:val="21EF7359"/>
    <w:rsid w:val="21F030D1"/>
    <w:rsid w:val="21F2083F"/>
    <w:rsid w:val="21FA7AAB"/>
    <w:rsid w:val="21FB5D7B"/>
    <w:rsid w:val="22015E94"/>
    <w:rsid w:val="22032E04"/>
    <w:rsid w:val="220A23E4"/>
    <w:rsid w:val="220B1C3D"/>
    <w:rsid w:val="221200F3"/>
    <w:rsid w:val="22123047"/>
    <w:rsid w:val="2217065D"/>
    <w:rsid w:val="221D1D20"/>
    <w:rsid w:val="221E7C3E"/>
    <w:rsid w:val="222039B6"/>
    <w:rsid w:val="222114DC"/>
    <w:rsid w:val="222F1E4B"/>
    <w:rsid w:val="22334A87"/>
    <w:rsid w:val="22342FBD"/>
    <w:rsid w:val="223B07F0"/>
    <w:rsid w:val="22433200"/>
    <w:rsid w:val="224D22D1"/>
    <w:rsid w:val="224E0E1E"/>
    <w:rsid w:val="225D0766"/>
    <w:rsid w:val="226738D0"/>
    <w:rsid w:val="22714212"/>
    <w:rsid w:val="227A6AB2"/>
    <w:rsid w:val="227E7E38"/>
    <w:rsid w:val="228026A7"/>
    <w:rsid w:val="22837AA1"/>
    <w:rsid w:val="22851A6B"/>
    <w:rsid w:val="22853819"/>
    <w:rsid w:val="228850B7"/>
    <w:rsid w:val="228E4DC3"/>
    <w:rsid w:val="229121BE"/>
    <w:rsid w:val="22B42350"/>
    <w:rsid w:val="22BC2B77"/>
    <w:rsid w:val="22BE6801"/>
    <w:rsid w:val="22D50B4C"/>
    <w:rsid w:val="22D622C7"/>
    <w:rsid w:val="22D64075"/>
    <w:rsid w:val="22D87DED"/>
    <w:rsid w:val="22EC3898"/>
    <w:rsid w:val="22EF5136"/>
    <w:rsid w:val="22F34C27"/>
    <w:rsid w:val="22F62969"/>
    <w:rsid w:val="22F64717"/>
    <w:rsid w:val="23052BAC"/>
    <w:rsid w:val="230961F8"/>
    <w:rsid w:val="23111551"/>
    <w:rsid w:val="23144B9D"/>
    <w:rsid w:val="231A0405"/>
    <w:rsid w:val="231F5A1C"/>
    <w:rsid w:val="23201794"/>
    <w:rsid w:val="23307C29"/>
    <w:rsid w:val="23342F96"/>
    <w:rsid w:val="233500BF"/>
    <w:rsid w:val="23377FF7"/>
    <w:rsid w:val="2338088B"/>
    <w:rsid w:val="233B65CE"/>
    <w:rsid w:val="233D40F4"/>
    <w:rsid w:val="234436D4"/>
    <w:rsid w:val="23533917"/>
    <w:rsid w:val="235E107F"/>
    <w:rsid w:val="235F050E"/>
    <w:rsid w:val="23607DE2"/>
    <w:rsid w:val="236478D2"/>
    <w:rsid w:val="236B2A0F"/>
    <w:rsid w:val="236B425F"/>
    <w:rsid w:val="23731435"/>
    <w:rsid w:val="23767606"/>
    <w:rsid w:val="23775858"/>
    <w:rsid w:val="237D0994"/>
    <w:rsid w:val="23812232"/>
    <w:rsid w:val="23836192"/>
    <w:rsid w:val="238B30B1"/>
    <w:rsid w:val="23901F29"/>
    <w:rsid w:val="239C0061"/>
    <w:rsid w:val="23A75A11"/>
    <w:rsid w:val="23A81EB5"/>
    <w:rsid w:val="23B00D6A"/>
    <w:rsid w:val="23B1063E"/>
    <w:rsid w:val="23B908A4"/>
    <w:rsid w:val="23C15EBB"/>
    <w:rsid w:val="23C465C3"/>
    <w:rsid w:val="23C6233B"/>
    <w:rsid w:val="23CB7951"/>
    <w:rsid w:val="23CE11F0"/>
    <w:rsid w:val="23D762F6"/>
    <w:rsid w:val="23DA5DE6"/>
    <w:rsid w:val="23E822B1"/>
    <w:rsid w:val="23E95BEF"/>
    <w:rsid w:val="23E9602A"/>
    <w:rsid w:val="23ED5B1A"/>
    <w:rsid w:val="23F0560A"/>
    <w:rsid w:val="23F21382"/>
    <w:rsid w:val="23F252C0"/>
    <w:rsid w:val="23FD0064"/>
    <w:rsid w:val="240510B5"/>
    <w:rsid w:val="24082954"/>
    <w:rsid w:val="240B2444"/>
    <w:rsid w:val="241A61E3"/>
    <w:rsid w:val="241C01AD"/>
    <w:rsid w:val="241E5CD3"/>
    <w:rsid w:val="242766AD"/>
    <w:rsid w:val="24280211"/>
    <w:rsid w:val="242B03F0"/>
    <w:rsid w:val="24343749"/>
    <w:rsid w:val="2435301D"/>
    <w:rsid w:val="243A0633"/>
    <w:rsid w:val="243E0123"/>
    <w:rsid w:val="243E6375"/>
    <w:rsid w:val="24443260"/>
    <w:rsid w:val="244D65B8"/>
    <w:rsid w:val="245375B0"/>
    <w:rsid w:val="245636BF"/>
    <w:rsid w:val="24642C0A"/>
    <w:rsid w:val="246A53BC"/>
    <w:rsid w:val="246D27B7"/>
    <w:rsid w:val="2480073C"/>
    <w:rsid w:val="24883A94"/>
    <w:rsid w:val="248D10AB"/>
    <w:rsid w:val="24970FFE"/>
    <w:rsid w:val="24AC1531"/>
    <w:rsid w:val="24B14D99"/>
    <w:rsid w:val="24B22173"/>
    <w:rsid w:val="24B403E6"/>
    <w:rsid w:val="24B95AD9"/>
    <w:rsid w:val="24BB79C6"/>
    <w:rsid w:val="24BE24DA"/>
    <w:rsid w:val="24C3687B"/>
    <w:rsid w:val="24C90335"/>
    <w:rsid w:val="24CA5E5B"/>
    <w:rsid w:val="24CF5825"/>
    <w:rsid w:val="24D171E9"/>
    <w:rsid w:val="24D663E6"/>
    <w:rsid w:val="24D77F2B"/>
    <w:rsid w:val="24DB3BC4"/>
    <w:rsid w:val="24DD793C"/>
    <w:rsid w:val="24E52AD8"/>
    <w:rsid w:val="24E76A0D"/>
    <w:rsid w:val="24ED38F7"/>
    <w:rsid w:val="24ED56A6"/>
    <w:rsid w:val="24F84776"/>
    <w:rsid w:val="24F9229C"/>
    <w:rsid w:val="24F9264F"/>
    <w:rsid w:val="250C0222"/>
    <w:rsid w:val="25137802"/>
    <w:rsid w:val="251A293E"/>
    <w:rsid w:val="252C2672"/>
    <w:rsid w:val="252E3AD5"/>
    <w:rsid w:val="253F05F7"/>
    <w:rsid w:val="254259F1"/>
    <w:rsid w:val="2551032A"/>
    <w:rsid w:val="255A71DF"/>
    <w:rsid w:val="255F2A47"/>
    <w:rsid w:val="25657932"/>
    <w:rsid w:val="25706A02"/>
    <w:rsid w:val="257D2ECD"/>
    <w:rsid w:val="2584600A"/>
    <w:rsid w:val="25861D82"/>
    <w:rsid w:val="25891872"/>
    <w:rsid w:val="25897AC4"/>
    <w:rsid w:val="258B00E2"/>
    <w:rsid w:val="258B7398"/>
    <w:rsid w:val="258C4EBE"/>
    <w:rsid w:val="259124D5"/>
    <w:rsid w:val="259A75DB"/>
    <w:rsid w:val="259F4BF2"/>
    <w:rsid w:val="25A20B86"/>
    <w:rsid w:val="25A33C5F"/>
    <w:rsid w:val="25A55F80"/>
    <w:rsid w:val="25A641D2"/>
    <w:rsid w:val="25A8619C"/>
    <w:rsid w:val="25A917A6"/>
    <w:rsid w:val="25A94E60"/>
    <w:rsid w:val="25AE12D9"/>
    <w:rsid w:val="25AF3CDE"/>
    <w:rsid w:val="25B032A3"/>
    <w:rsid w:val="25B05051"/>
    <w:rsid w:val="25B368EF"/>
    <w:rsid w:val="25B52667"/>
    <w:rsid w:val="25BC57A4"/>
    <w:rsid w:val="25BE27CC"/>
    <w:rsid w:val="25C01E7E"/>
    <w:rsid w:val="25C70488"/>
    <w:rsid w:val="25CD79B1"/>
    <w:rsid w:val="25CE3729"/>
    <w:rsid w:val="25D16D75"/>
    <w:rsid w:val="25D56865"/>
    <w:rsid w:val="25D86356"/>
    <w:rsid w:val="25E168A9"/>
    <w:rsid w:val="25E44CFA"/>
    <w:rsid w:val="25F5515A"/>
    <w:rsid w:val="25F74A5C"/>
    <w:rsid w:val="25F969F8"/>
    <w:rsid w:val="25FC0296"/>
    <w:rsid w:val="26013AFE"/>
    <w:rsid w:val="260158AC"/>
    <w:rsid w:val="260333D3"/>
    <w:rsid w:val="2604714B"/>
    <w:rsid w:val="26076CBD"/>
    <w:rsid w:val="260929B3"/>
    <w:rsid w:val="26163F80"/>
    <w:rsid w:val="26233A75"/>
    <w:rsid w:val="262670C1"/>
    <w:rsid w:val="2628662C"/>
    <w:rsid w:val="262D45DE"/>
    <w:rsid w:val="26325A66"/>
    <w:rsid w:val="263A491A"/>
    <w:rsid w:val="263C0693"/>
    <w:rsid w:val="2641214D"/>
    <w:rsid w:val="26502390"/>
    <w:rsid w:val="265C2AE3"/>
    <w:rsid w:val="265F25D3"/>
    <w:rsid w:val="26605096"/>
    <w:rsid w:val="266D4CF0"/>
    <w:rsid w:val="26712A32"/>
    <w:rsid w:val="26751DF6"/>
    <w:rsid w:val="26760048"/>
    <w:rsid w:val="2685028B"/>
    <w:rsid w:val="26871DC8"/>
    <w:rsid w:val="268838D8"/>
    <w:rsid w:val="2695057A"/>
    <w:rsid w:val="269B185D"/>
    <w:rsid w:val="269F0C21"/>
    <w:rsid w:val="26A1499A"/>
    <w:rsid w:val="26A53EF9"/>
    <w:rsid w:val="26A94201"/>
    <w:rsid w:val="26AC274F"/>
    <w:rsid w:val="26AD1590"/>
    <w:rsid w:val="26B4291F"/>
    <w:rsid w:val="26B75F6B"/>
    <w:rsid w:val="26BE19EF"/>
    <w:rsid w:val="26C64400"/>
    <w:rsid w:val="26E74AA2"/>
    <w:rsid w:val="26EA27E4"/>
    <w:rsid w:val="26EF0C02"/>
    <w:rsid w:val="26EF7DFB"/>
    <w:rsid w:val="26F471BF"/>
    <w:rsid w:val="26F64CE5"/>
    <w:rsid w:val="27044A29"/>
    <w:rsid w:val="271167EA"/>
    <w:rsid w:val="271D34C8"/>
    <w:rsid w:val="271E248E"/>
    <w:rsid w:val="271E77CC"/>
    <w:rsid w:val="273E043A"/>
    <w:rsid w:val="274041B2"/>
    <w:rsid w:val="27475541"/>
    <w:rsid w:val="275F60A7"/>
    <w:rsid w:val="276142BF"/>
    <w:rsid w:val="2769195B"/>
    <w:rsid w:val="27702CEA"/>
    <w:rsid w:val="277420AE"/>
    <w:rsid w:val="27764078"/>
    <w:rsid w:val="27783712"/>
    <w:rsid w:val="277B51EB"/>
    <w:rsid w:val="27814EF7"/>
    <w:rsid w:val="278A18D2"/>
    <w:rsid w:val="27907362"/>
    <w:rsid w:val="279B3ADF"/>
    <w:rsid w:val="27A110F5"/>
    <w:rsid w:val="27A44741"/>
    <w:rsid w:val="27A74232"/>
    <w:rsid w:val="27B54BA0"/>
    <w:rsid w:val="27B70919"/>
    <w:rsid w:val="27B84691"/>
    <w:rsid w:val="27BC2C3B"/>
    <w:rsid w:val="27C052F3"/>
    <w:rsid w:val="27C2106B"/>
    <w:rsid w:val="27C272BD"/>
    <w:rsid w:val="27C748D4"/>
    <w:rsid w:val="27D52B4D"/>
    <w:rsid w:val="27D8088F"/>
    <w:rsid w:val="27DA63B5"/>
    <w:rsid w:val="27E56B08"/>
    <w:rsid w:val="27EE00B2"/>
    <w:rsid w:val="27F07987"/>
    <w:rsid w:val="27FA25B3"/>
    <w:rsid w:val="27FE6547"/>
    <w:rsid w:val="28033B5E"/>
    <w:rsid w:val="28043432"/>
    <w:rsid w:val="28072F22"/>
    <w:rsid w:val="28094EEC"/>
    <w:rsid w:val="280B47C0"/>
    <w:rsid w:val="28164F13"/>
    <w:rsid w:val="282C4737"/>
    <w:rsid w:val="28333E1D"/>
    <w:rsid w:val="2838132E"/>
    <w:rsid w:val="28454BD6"/>
    <w:rsid w:val="28455253"/>
    <w:rsid w:val="28506677"/>
    <w:rsid w:val="28551971"/>
    <w:rsid w:val="28551EE0"/>
    <w:rsid w:val="285B1C53"/>
    <w:rsid w:val="285F2D08"/>
    <w:rsid w:val="28610884"/>
    <w:rsid w:val="28616AD6"/>
    <w:rsid w:val="287C121A"/>
    <w:rsid w:val="287F0D0A"/>
    <w:rsid w:val="28812CD5"/>
    <w:rsid w:val="28920A3E"/>
    <w:rsid w:val="289724F8"/>
    <w:rsid w:val="28976054"/>
    <w:rsid w:val="289F7086"/>
    <w:rsid w:val="28A8200F"/>
    <w:rsid w:val="28C32028"/>
    <w:rsid w:val="28C72DDD"/>
    <w:rsid w:val="28C8445F"/>
    <w:rsid w:val="28CC490F"/>
    <w:rsid w:val="28D01566"/>
    <w:rsid w:val="28D252DE"/>
    <w:rsid w:val="28DB0637"/>
    <w:rsid w:val="28DE40AA"/>
    <w:rsid w:val="28E66896"/>
    <w:rsid w:val="28EA6ACC"/>
    <w:rsid w:val="28F45255"/>
    <w:rsid w:val="28F74D45"/>
    <w:rsid w:val="28FC05AD"/>
    <w:rsid w:val="29003BF9"/>
    <w:rsid w:val="29005DDF"/>
    <w:rsid w:val="290D6316"/>
    <w:rsid w:val="290E256A"/>
    <w:rsid w:val="29104C1F"/>
    <w:rsid w:val="2912392D"/>
    <w:rsid w:val="292024ED"/>
    <w:rsid w:val="29211DC2"/>
    <w:rsid w:val="292518B2"/>
    <w:rsid w:val="29253660"/>
    <w:rsid w:val="29283150"/>
    <w:rsid w:val="292A6EC8"/>
    <w:rsid w:val="292E4C0A"/>
    <w:rsid w:val="29312005"/>
    <w:rsid w:val="29325D7D"/>
    <w:rsid w:val="29345E77"/>
    <w:rsid w:val="29422464"/>
    <w:rsid w:val="29453D02"/>
    <w:rsid w:val="29471828"/>
    <w:rsid w:val="294C65AD"/>
    <w:rsid w:val="294D2BB7"/>
    <w:rsid w:val="294F2DD3"/>
    <w:rsid w:val="294F4B81"/>
    <w:rsid w:val="295126A7"/>
    <w:rsid w:val="295C2DFA"/>
    <w:rsid w:val="295E5B46"/>
    <w:rsid w:val="29657F00"/>
    <w:rsid w:val="2973086F"/>
    <w:rsid w:val="29746395"/>
    <w:rsid w:val="297A7E50"/>
    <w:rsid w:val="297B7724"/>
    <w:rsid w:val="297C23E4"/>
    <w:rsid w:val="297D349C"/>
    <w:rsid w:val="297F5466"/>
    <w:rsid w:val="29804D3A"/>
    <w:rsid w:val="29806583"/>
    <w:rsid w:val="298505A2"/>
    <w:rsid w:val="298B3C4C"/>
    <w:rsid w:val="298C1931"/>
    <w:rsid w:val="29916F47"/>
    <w:rsid w:val="29995DFC"/>
    <w:rsid w:val="299F78B6"/>
    <w:rsid w:val="29A0718A"/>
    <w:rsid w:val="29A30A29"/>
    <w:rsid w:val="29BA649E"/>
    <w:rsid w:val="29BD7D3C"/>
    <w:rsid w:val="29CA2459"/>
    <w:rsid w:val="29CC7F7F"/>
    <w:rsid w:val="29CE3CF8"/>
    <w:rsid w:val="29CE5AA6"/>
    <w:rsid w:val="29D30788"/>
    <w:rsid w:val="29D3130E"/>
    <w:rsid w:val="29D46E34"/>
    <w:rsid w:val="29DD03DE"/>
    <w:rsid w:val="29E4176D"/>
    <w:rsid w:val="29EB48A9"/>
    <w:rsid w:val="29EE6148"/>
    <w:rsid w:val="29F26D24"/>
    <w:rsid w:val="29F714A0"/>
    <w:rsid w:val="2A043BBD"/>
    <w:rsid w:val="2A15033F"/>
    <w:rsid w:val="2A1662C1"/>
    <w:rsid w:val="2A1C7367"/>
    <w:rsid w:val="2A1D6A2D"/>
    <w:rsid w:val="2A1F09F7"/>
    <w:rsid w:val="2A2815FA"/>
    <w:rsid w:val="2A2C1E09"/>
    <w:rsid w:val="2A344F53"/>
    <w:rsid w:val="2A383867"/>
    <w:rsid w:val="2A495A74"/>
    <w:rsid w:val="2A4B5348"/>
    <w:rsid w:val="2A4E308A"/>
    <w:rsid w:val="2A5A37DD"/>
    <w:rsid w:val="2A5E32CD"/>
    <w:rsid w:val="2A697EC4"/>
    <w:rsid w:val="2A6D6092"/>
    <w:rsid w:val="2A77613D"/>
    <w:rsid w:val="2A7C49CF"/>
    <w:rsid w:val="2A7D74CC"/>
    <w:rsid w:val="2A7D76B4"/>
    <w:rsid w:val="2A8940C2"/>
    <w:rsid w:val="2A950CB9"/>
    <w:rsid w:val="2A9860B3"/>
    <w:rsid w:val="2A9C5BA4"/>
    <w:rsid w:val="2A9E191C"/>
    <w:rsid w:val="2AA50EFC"/>
    <w:rsid w:val="2AAA4765"/>
    <w:rsid w:val="2AB5244A"/>
    <w:rsid w:val="2ABC6246"/>
    <w:rsid w:val="2ABE1FBE"/>
    <w:rsid w:val="2AC60E73"/>
    <w:rsid w:val="2AC86999"/>
    <w:rsid w:val="2AD0584D"/>
    <w:rsid w:val="2ADA66CC"/>
    <w:rsid w:val="2AEA2DB3"/>
    <w:rsid w:val="2AF970F2"/>
    <w:rsid w:val="2AFB6D6E"/>
    <w:rsid w:val="2B0320B2"/>
    <w:rsid w:val="2B035C23"/>
    <w:rsid w:val="2B0379D1"/>
    <w:rsid w:val="2B051814"/>
    <w:rsid w:val="2B073965"/>
    <w:rsid w:val="2B0A0D5F"/>
    <w:rsid w:val="2B0F6376"/>
    <w:rsid w:val="2B177920"/>
    <w:rsid w:val="2B193698"/>
    <w:rsid w:val="2B1E2A5D"/>
    <w:rsid w:val="2B2142FB"/>
    <w:rsid w:val="2B2362C5"/>
    <w:rsid w:val="2B2F07C6"/>
    <w:rsid w:val="2B30238E"/>
    <w:rsid w:val="2B395AE8"/>
    <w:rsid w:val="2B3B716B"/>
    <w:rsid w:val="2B406E77"/>
    <w:rsid w:val="2B407A09"/>
    <w:rsid w:val="2B437463"/>
    <w:rsid w:val="2B4A5600"/>
    <w:rsid w:val="2B4C581C"/>
    <w:rsid w:val="2B560448"/>
    <w:rsid w:val="2B681F2A"/>
    <w:rsid w:val="2B69017C"/>
    <w:rsid w:val="2B6C1A1A"/>
    <w:rsid w:val="2B6C7C6C"/>
    <w:rsid w:val="2B6D7540"/>
    <w:rsid w:val="2B724B56"/>
    <w:rsid w:val="2B7528FB"/>
    <w:rsid w:val="2B7803BF"/>
    <w:rsid w:val="2B7807EE"/>
    <w:rsid w:val="2B786611"/>
    <w:rsid w:val="2B7F799F"/>
    <w:rsid w:val="2B870602"/>
    <w:rsid w:val="2B91322F"/>
    <w:rsid w:val="2B920D55"/>
    <w:rsid w:val="2B92172B"/>
    <w:rsid w:val="2B960845"/>
    <w:rsid w:val="2B9E594C"/>
    <w:rsid w:val="2BA271EA"/>
    <w:rsid w:val="2BA50BF7"/>
    <w:rsid w:val="2BA94A1C"/>
    <w:rsid w:val="2BAE3DE1"/>
    <w:rsid w:val="2BBD04C8"/>
    <w:rsid w:val="2BBE1B4A"/>
    <w:rsid w:val="2BBF00EC"/>
    <w:rsid w:val="2BBF56C3"/>
    <w:rsid w:val="2BC37CFD"/>
    <w:rsid w:val="2BCC4267"/>
    <w:rsid w:val="2BCE6231"/>
    <w:rsid w:val="2BD31A99"/>
    <w:rsid w:val="2BD5237F"/>
    <w:rsid w:val="2BE05C4D"/>
    <w:rsid w:val="2BE07D12"/>
    <w:rsid w:val="2BE23A8A"/>
    <w:rsid w:val="2BE536CE"/>
    <w:rsid w:val="2BE710A1"/>
    <w:rsid w:val="2BE75544"/>
    <w:rsid w:val="2BE758D9"/>
    <w:rsid w:val="2BEF2A77"/>
    <w:rsid w:val="2C09049E"/>
    <w:rsid w:val="2C0A653C"/>
    <w:rsid w:val="2C0C6D59"/>
    <w:rsid w:val="2C191F85"/>
    <w:rsid w:val="2C1A1476"/>
    <w:rsid w:val="2C1A76C8"/>
    <w:rsid w:val="2C1D0F66"/>
    <w:rsid w:val="2C2422F5"/>
    <w:rsid w:val="2C2B5431"/>
    <w:rsid w:val="2C3047F6"/>
    <w:rsid w:val="2C363DD6"/>
    <w:rsid w:val="2C3818FC"/>
    <w:rsid w:val="2C3D5164"/>
    <w:rsid w:val="2C414C55"/>
    <w:rsid w:val="2C4402A1"/>
    <w:rsid w:val="2C464019"/>
    <w:rsid w:val="2C475FE3"/>
    <w:rsid w:val="2C4D184B"/>
    <w:rsid w:val="2C4E1120"/>
    <w:rsid w:val="2C504E98"/>
    <w:rsid w:val="2C506C46"/>
    <w:rsid w:val="2C530FA9"/>
    <w:rsid w:val="2C5A1872"/>
    <w:rsid w:val="2C5A5D16"/>
    <w:rsid w:val="2C732934"/>
    <w:rsid w:val="2C796D04"/>
    <w:rsid w:val="2C7D1A05"/>
    <w:rsid w:val="2C7F752B"/>
    <w:rsid w:val="2C820DC9"/>
    <w:rsid w:val="2C82701B"/>
    <w:rsid w:val="2C8B00FA"/>
    <w:rsid w:val="2C931228"/>
    <w:rsid w:val="2C970D19"/>
    <w:rsid w:val="2C9E20A7"/>
    <w:rsid w:val="2CA13945"/>
    <w:rsid w:val="2CA23219"/>
    <w:rsid w:val="2CB52F4D"/>
    <w:rsid w:val="2CB76CC5"/>
    <w:rsid w:val="2CB90C8F"/>
    <w:rsid w:val="2CBE62A5"/>
    <w:rsid w:val="2CC118F2"/>
    <w:rsid w:val="2CC34063"/>
    <w:rsid w:val="2CC43190"/>
    <w:rsid w:val="2CC55886"/>
    <w:rsid w:val="2CC6515A"/>
    <w:rsid w:val="2CC80ED2"/>
    <w:rsid w:val="2CD94E8D"/>
    <w:rsid w:val="2CDF446E"/>
    <w:rsid w:val="2CE33F5E"/>
    <w:rsid w:val="2CE82D6F"/>
    <w:rsid w:val="2CE83322"/>
    <w:rsid w:val="2CED6B8B"/>
    <w:rsid w:val="2CF241A1"/>
    <w:rsid w:val="2CF9552F"/>
    <w:rsid w:val="2CFC5020"/>
    <w:rsid w:val="2D0619FA"/>
    <w:rsid w:val="2D067C4C"/>
    <w:rsid w:val="2D087520"/>
    <w:rsid w:val="2D0B2859"/>
    <w:rsid w:val="2D0B7011"/>
    <w:rsid w:val="2D0F4D53"/>
    <w:rsid w:val="2D19172E"/>
    <w:rsid w:val="2D1E6D44"/>
    <w:rsid w:val="2D2A393B"/>
    <w:rsid w:val="2D2F2CFF"/>
    <w:rsid w:val="2D343236"/>
    <w:rsid w:val="2D371BB4"/>
    <w:rsid w:val="2D376058"/>
    <w:rsid w:val="2D3A58D6"/>
    <w:rsid w:val="2D404F0C"/>
    <w:rsid w:val="2D410C84"/>
    <w:rsid w:val="2D482013"/>
    <w:rsid w:val="2D4A5D8B"/>
    <w:rsid w:val="2D546C0A"/>
    <w:rsid w:val="2D5F58B2"/>
    <w:rsid w:val="2D630BFB"/>
    <w:rsid w:val="2D7516E9"/>
    <w:rsid w:val="2D766B80"/>
    <w:rsid w:val="2D83304B"/>
    <w:rsid w:val="2D850B71"/>
    <w:rsid w:val="2D855015"/>
    <w:rsid w:val="2D872B3B"/>
    <w:rsid w:val="2D8A262B"/>
    <w:rsid w:val="2D8C0151"/>
    <w:rsid w:val="2D917516"/>
    <w:rsid w:val="2D9C5EBB"/>
    <w:rsid w:val="2D9E60D7"/>
    <w:rsid w:val="2DA37249"/>
    <w:rsid w:val="2DAC07F4"/>
    <w:rsid w:val="2DB17BB8"/>
    <w:rsid w:val="2DB476A8"/>
    <w:rsid w:val="2DB9081B"/>
    <w:rsid w:val="2DBD030B"/>
    <w:rsid w:val="2DC07DFB"/>
    <w:rsid w:val="2DC27E1E"/>
    <w:rsid w:val="2DC773DC"/>
    <w:rsid w:val="2DCA2A28"/>
    <w:rsid w:val="2DCC0ED0"/>
    <w:rsid w:val="2DCC2C44"/>
    <w:rsid w:val="2DCC67A0"/>
    <w:rsid w:val="2DD15014"/>
    <w:rsid w:val="2DD37B2E"/>
    <w:rsid w:val="2DD65871"/>
    <w:rsid w:val="2DD815E9"/>
    <w:rsid w:val="2DDA1598"/>
    <w:rsid w:val="2DDB69E3"/>
    <w:rsid w:val="2DDE33CA"/>
    <w:rsid w:val="2DE24215"/>
    <w:rsid w:val="2DE57862"/>
    <w:rsid w:val="2DF06932"/>
    <w:rsid w:val="2DF33D2D"/>
    <w:rsid w:val="2DF45CF7"/>
    <w:rsid w:val="2DF47AA5"/>
    <w:rsid w:val="2DF72DE4"/>
    <w:rsid w:val="2DFB0E33"/>
    <w:rsid w:val="2E0220AF"/>
    <w:rsid w:val="2E045F3A"/>
    <w:rsid w:val="2E051CB2"/>
    <w:rsid w:val="2E0F2B31"/>
    <w:rsid w:val="2E110657"/>
    <w:rsid w:val="2E114AFB"/>
    <w:rsid w:val="2E150147"/>
    <w:rsid w:val="2E162111"/>
    <w:rsid w:val="2E1B7727"/>
    <w:rsid w:val="2E255EB0"/>
    <w:rsid w:val="2E283156"/>
    <w:rsid w:val="2E293BF2"/>
    <w:rsid w:val="2E2B796A"/>
    <w:rsid w:val="2E3031D3"/>
    <w:rsid w:val="2E31172B"/>
    <w:rsid w:val="2E3305CD"/>
    <w:rsid w:val="2E3B3926"/>
    <w:rsid w:val="2E440A2C"/>
    <w:rsid w:val="2E464AA4"/>
    <w:rsid w:val="2E4B082A"/>
    <w:rsid w:val="2E530C6F"/>
    <w:rsid w:val="2E580034"/>
    <w:rsid w:val="2E5844D8"/>
    <w:rsid w:val="2E5A1FFE"/>
    <w:rsid w:val="2E5D4E86"/>
    <w:rsid w:val="2E5D790B"/>
    <w:rsid w:val="2E627104"/>
    <w:rsid w:val="2E6764C9"/>
    <w:rsid w:val="2E690493"/>
    <w:rsid w:val="2E7806D6"/>
    <w:rsid w:val="2E7C6418"/>
    <w:rsid w:val="2E813A2E"/>
    <w:rsid w:val="2E8157DC"/>
    <w:rsid w:val="2E8A3F35"/>
    <w:rsid w:val="2E8B0409"/>
    <w:rsid w:val="2E911F29"/>
    <w:rsid w:val="2E9801C0"/>
    <w:rsid w:val="2E9A3C18"/>
    <w:rsid w:val="2E9A4AF0"/>
    <w:rsid w:val="2EB01C1E"/>
    <w:rsid w:val="2EBA2A9C"/>
    <w:rsid w:val="2EBA6F40"/>
    <w:rsid w:val="2EBB0FEE"/>
    <w:rsid w:val="2EBD433B"/>
    <w:rsid w:val="2EC41B6D"/>
    <w:rsid w:val="2EC63002"/>
    <w:rsid w:val="2EC851B9"/>
    <w:rsid w:val="2ECD0A22"/>
    <w:rsid w:val="2ECE02F6"/>
    <w:rsid w:val="2ED51684"/>
    <w:rsid w:val="2EDA4EED"/>
    <w:rsid w:val="2EE8585B"/>
    <w:rsid w:val="2EF73CF0"/>
    <w:rsid w:val="2EF91817"/>
    <w:rsid w:val="2F065CE2"/>
    <w:rsid w:val="2F0A6B38"/>
    <w:rsid w:val="2F0D52C2"/>
    <w:rsid w:val="2F193C67"/>
    <w:rsid w:val="2F1E74CF"/>
    <w:rsid w:val="2F2443BA"/>
    <w:rsid w:val="2F2D7712"/>
    <w:rsid w:val="2F397E65"/>
    <w:rsid w:val="2F436F36"/>
    <w:rsid w:val="2F4920C0"/>
    <w:rsid w:val="2F4A02C4"/>
    <w:rsid w:val="2F503401"/>
    <w:rsid w:val="2F511653"/>
    <w:rsid w:val="2F520F27"/>
    <w:rsid w:val="2F54010C"/>
    <w:rsid w:val="2F5C7FF7"/>
    <w:rsid w:val="2F5E167A"/>
    <w:rsid w:val="2F634EE2"/>
    <w:rsid w:val="2F6649D2"/>
    <w:rsid w:val="2F68699C"/>
    <w:rsid w:val="2F6A13F9"/>
    <w:rsid w:val="2F6F3887"/>
    <w:rsid w:val="2F77098D"/>
    <w:rsid w:val="2F805A94"/>
    <w:rsid w:val="2F835584"/>
    <w:rsid w:val="2F8A246F"/>
    <w:rsid w:val="2F946CCB"/>
    <w:rsid w:val="2F994DA8"/>
    <w:rsid w:val="2FA379D4"/>
    <w:rsid w:val="2FA5374C"/>
    <w:rsid w:val="2FAA0D63"/>
    <w:rsid w:val="2FAD0853"/>
    <w:rsid w:val="2FB120F1"/>
    <w:rsid w:val="2FC31E25"/>
    <w:rsid w:val="2FC65AA0"/>
    <w:rsid w:val="2FD25781"/>
    <w:rsid w:val="2FD656B4"/>
    <w:rsid w:val="2FDA789A"/>
    <w:rsid w:val="2FDC745C"/>
    <w:rsid w:val="2FE34275"/>
    <w:rsid w:val="2FE83639"/>
    <w:rsid w:val="2FEE3B30"/>
    <w:rsid w:val="2FEF49C8"/>
    <w:rsid w:val="2FF344B8"/>
    <w:rsid w:val="2FFD7934"/>
    <w:rsid w:val="30021ABE"/>
    <w:rsid w:val="30073ABF"/>
    <w:rsid w:val="301D7787"/>
    <w:rsid w:val="301E705B"/>
    <w:rsid w:val="3029612C"/>
    <w:rsid w:val="30384C45"/>
    <w:rsid w:val="303E14AB"/>
    <w:rsid w:val="30450A8C"/>
    <w:rsid w:val="3049057C"/>
    <w:rsid w:val="3049232A"/>
    <w:rsid w:val="304A60A2"/>
    <w:rsid w:val="304B42F4"/>
    <w:rsid w:val="304F36B8"/>
    <w:rsid w:val="305D5DD5"/>
    <w:rsid w:val="306058C5"/>
    <w:rsid w:val="3062163D"/>
    <w:rsid w:val="306727B0"/>
    <w:rsid w:val="30676C54"/>
    <w:rsid w:val="30705B08"/>
    <w:rsid w:val="30733ACD"/>
    <w:rsid w:val="307373A7"/>
    <w:rsid w:val="30823A8E"/>
    <w:rsid w:val="3086532C"/>
    <w:rsid w:val="308B2942"/>
    <w:rsid w:val="308C3862"/>
    <w:rsid w:val="308E2433"/>
    <w:rsid w:val="309379D8"/>
    <w:rsid w:val="309B06AC"/>
    <w:rsid w:val="309D08C8"/>
    <w:rsid w:val="30A270F7"/>
    <w:rsid w:val="30A6152A"/>
    <w:rsid w:val="30B26121"/>
    <w:rsid w:val="30B71989"/>
    <w:rsid w:val="30BD0622"/>
    <w:rsid w:val="30BD4AC6"/>
    <w:rsid w:val="30C6397A"/>
    <w:rsid w:val="30DD6F16"/>
    <w:rsid w:val="30DF1478"/>
    <w:rsid w:val="30DF2C8E"/>
    <w:rsid w:val="30E6401D"/>
    <w:rsid w:val="30E67B79"/>
    <w:rsid w:val="30EB624E"/>
    <w:rsid w:val="30EC586F"/>
    <w:rsid w:val="30EE4C7F"/>
    <w:rsid w:val="30F027A5"/>
    <w:rsid w:val="30F06C49"/>
    <w:rsid w:val="31010E56"/>
    <w:rsid w:val="31097D0B"/>
    <w:rsid w:val="310F3573"/>
    <w:rsid w:val="31140B8A"/>
    <w:rsid w:val="311566B0"/>
    <w:rsid w:val="31230DCD"/>
    <w:rsid w:val="312E1520"/>
    <w:rsid w:val="312F7772"/>
    <w:rsid w:val="31442AF1"/>
    <w:rsid w:val="31462D0D"/>
    <w:rsid w:val="31490108"/>
    <w:rsid w:val="314D5E4A"/>
    <w:rsid w:val="314D7BF8"/>
    <w:rsid w:val="314F3970"/>
    <w:rsid w:val="31556AAC"/>
    <w:rsid w:val="31572824"/>
    <w:rsid w:val="31576C02"/>
    <w:rsid w:val="315A0567"/>
    <w:rsid w:val="315E1E05"/>
    <w:rsid w:val="31644F41"/>
    <w:rsid w:val="31682C84"/>
    <w:rsid w:val="316867E0"/>
    <w:rsid w:val="316D3DF6"/>
    <w:rsid w:val="316F4012"/>
    <w:rsid w:val="31733413"/>
    <w:rsid w:val="3175714F"/>
    <w:rsid w:val="317C672F"/>
    <w:rsid w:val="318A0E4C"/>
    <w:rsid w:val="318B24CE"/>
    <w:rsid w:val="31921AAF"/>
    <w:rsid w:val="319677F1"/>
    <w:rsid w:val="31992E3D"/>
    <w:rsid w:val="319A665C"/>
    <w:rsid w:val="319C46DB"/>
    <w:rsid w:val="319C6071"/>
    <w:rsid w:val="31AA504A"/>
    <w:rsid w:val="31AC537E"/>
    <w:rsid w:val="31B639EF"/>
    <w:rsid w:val="31BE28A4"/>
    <w:rsid w:val="31C0661C"/>
    <w:rsid w:val="31C205E6"/>
    <w:rsid w:val="31D73965"/>
    <w:rsid w:val="31E22A36"/>
    <w:rsid w:val="31E247E4"/>
    <w:rsid w:val="31E3679B"/>
    <w:rsid w:val="31E732FD"/>
    <w:rsid w:val="31ED3189"/>
    <w:rsid w:val="3203475A"/>
    <w:rsid w:val="32087FC3"/>
    <w:rsid w:val="321921D0"/>
    <w:rsid w:val="321D7903"/>
    <w:rsid w:val="32270449"/>
    <w:rsid w:val="3227669B"/>
    <w:rsid w:val="322A1CE7"/>
    <w:rsid w:val="32313075"/>
    <w:rsid w:val="32384404"/>
    <w:rsid w:val="32452FC5"/>
    <w:rsid w:val="32454D73"/>
    <w:rsid w:val="324C6101"/>
    <w:rsid w:val="324E1E79"/>
    <w:rsid w:val="32517576"/>
    <w:rsid w:val="3255145A"/>
    <w:rsid w:val="325B4596"/>
    <w:rsid w:val="325E7BE3"/>
    <w:rsid w:val="32602287"/>
    <w:rsid w:val="3264344B"/>
    <w:rsid w:val="32650F71"/>
    <w:rsid w:val="3268280F"/>
    <w:rsid w:val="3276317E"/>
    <w:rsid w:val="328C29A2"/>
    <w:rsid w:val="32B12408"/>
    <w:rsid w:val="32B141B6"/>
    <w:rsid w:val="32B31CDC"/>
    <w:rsid w:val="32BA306B"/>
    <w:rsid w:val="32BB162B"/>
    <w:rsid w:val="32BB37B5"/>
    <w:rsid w:val="32BE5C2C"/>
    <w:rsid w:val="32C4213C"/>
    <w:rsid w:val="32C71C2C"/>
    <w:rsid w:val="32C75788"/>
    <w:rsid w:val="32CC2D9E"/>
    <w:rsid w:val="32CC7242"/>
    <w:rsid w:val="32D560F7"/>
    <w:rsid w:val="32DA195F"/>
    <w:rsid w:val="32DA54BB"/>
    <w:rsid w:val="32E4633A"/>
    <w:rsid w:val="32E55E4E"/>
    <w:rsid w:val="32E91BA2"/>
    <w:rsid w:val="32E97DF4"/>
    <w:rsid w:val="32FB6478"/>
    <w:rsid w:val="32FC18D5"/>
    <w:rsid w:val="330B1B18"/>
    <w:rsid w:val="33263B3F"/>
    <w:rsid w:val="3328091C"/>
    <w:rsid w:val="332E5807"/>
    <w:rsid w:val="3330157F"/>
    <w:rsid w:val="33356F7C"/>
    <w:rsid w:val="33460DA3"/>
    <w:rsid w:val="33484B1B"/>
    <w:rsid w:val="33490893"/>
    <w:rsid w:val="33492641"/>
    <w:rsid w:val="335A5B16"/>
    <w:rsid w:val="33613E2E"/>
    <w:rsid w:val="33686F6B"/>
    <w:rsid w:val="336963EB"/>
    <w:rsid w:val="336B25B7"/>
    <w:rsid w:val="33753436"/>
    <w:rsid w:val="337B4EF0"/>
    <w:rsid w:val="337C6572"/>
    <w:rsid w:val="33816EEB"/>
    <w:rsid w:val="33995376"/>
    <w:rsid w:val="339C09C3"/>
    <w:rsid w:val="339E473B"/>
    <w:rsid w:val="33A1247D"/>
    <w:rsid w:val="33A830F7"/>
    <w:rsid w:val="33A930DF"/>
    <w:rsid w:val="33B0446E"/>
    <w:rsid w:val="33C63C91"/>
    <w:rsid w:val="33CB12A8"/>
    <w:rsid w:val="33CD3272"/>
    <w:rsid w:val="33D20888"/>
    <w:rsid w:val="33D22636"/>
    <w:rsid w:val="33DC1707"/>
    <w:rsid w:val="33EB55CD"/>
    <w:rsid w:val="33EC4C02"/>
    <w:rsid w:val="33ED56C2"/>
    <w:rsid w:val="33F24A86"/>
    <w:rsid w:val="33FE342B"/>
    <w:rsid w:val="340053F5"/>
    <w:rsid w:val="34035192"/>
    <w:rsid w:val="340622E0"/>
    <w:rsid w:val="340A6274"/>
    <w:rsid w:val="340D2360"/>
    <w:rsid w:val="340D7B12"/>
    <w:rsid w:val="3410665D"/>
    <w:rsid w:val="34211214"/>
    <w:rsid w:val="34270BD4"/>
    <w:rsid w:val="3428071C"/>
    <w:rsid w:val="342A06C4"/>
    <w:rsid w:val="342C61EA"/>
    <w:rsid w:val="342D5ABF"/>
    <w:rsid w:val="342E63AB"/>
    <w:rsid w:val="3437693D"/>
    <w:rsid w:val="3448107B"/>
    <w:rsid w:val="344C063B"/>
    <w:rsid w:val="344C23E9"/>
    <w:rsid w:val="344E177E"/>
    <w:rsid w:val="344F3C87"/>
    <w:rsid w:val="345117AD"/>
    <w:rsid w:val="345319C9"/>
    <w:rsid w:val="34545741"/>
    <w:rsid w:val="346040E6"/>
    <w:rsid w:val="34655258"/>
    <w:rsid w:val="346A6D13"/>
    <w:rsid w:val="346B00EF"/>
    <w:rsid w:val="346F257B"/>
    <w:rsid w:val="347B4A7C"/>
    <w:rsid w:val="347D6A46"/>
    <w:rsid w:val="347F27BE"/>
    <w:rsid w:val="34950E68"/>
    <w:rsid w:val="34986E94"/>
    <w:rsid w:val="349A75F8"/>
    <w:rsid w:val="349D2C44"/>
    <w:rsid w:val="349F69BC"/>
    <w:rsid w:val="34A16E0A"/>
    <w:rsid w:val="34A264AC"/>
    <w:rsid w:val="34A75871"/>
    <w:rsid w:val="34A9783B"/>
    <w:rsid w:val="34AB35B3"/>
    <w:rsid w:val="34AF2977"/>
    <w:rsid w:val="34AF62C9"/>
    <w:rsid w:val="34BA1A48"/>
    <w:rsid w:val="34BF2BBB"/>
    <w:rsid w:val="34C208FD"/>
    <w:rsid w:val="34C70B28"/>
    <w:rsid w:val="34C91C8B"/>
    <w:rsid w:val="34CB4388"/>
    <w:rsid w:val="34CB7F77"/>
    <w:rsid w:val="34DA5C46"/>
    <w:rsid w:val="34E65B59"/>
    <w:rsid w:val="34F80AC9"/>
    <w:rsid w:val="34FA0097"/>
    <w:rsid w:val="34FA6E12"/>
    <w:rsid w:val="34FF745B"/>
    <w:rsid w:val="350338D6"/>
    <w:rsid w:val="350C3926"/>
    <w:rsid w:val="351B1DBB"/>
    <w:rsid w:val="351F7AFD"/>
    <w:rsid w:val="353E4427"/>
    <w:rsid w:val="35447564"/>
    <w:rsid w:val="35455B73"/>
    <w:rsid w:val="35470E02"/>
    <w:rsid w:val="354D7158"/>
    <w:rsid w:val="355157DD"/>
    <w:rsid w:val="355359F9"/>
    <w:rsid w:val="3558300F"/>
    <w:rsid w:val="355A28E3"/>
    <w:rsid w:val="355C48AD"/>
    <w:rsid w:val="355E6877"/>
    <w:rsid w:val="355F7EFA"/>
    <w:rsid w:val="356E638F"/>
    <w:rsid w:val="35702107"/>
    <w:rsid w:val="357240D1"/>
    <w:rsid w:val="35753BC1"/>
    <w:rsid w:val="357C6CFE"/>
    <w:rsid w:val="357F4A53"/>
    <w:rsid w:val="35831E3A"/>
    <w:rsid w:val="358D4A67"/>
    <w:rsid w:val="358D5588"/>
    <w:rsid w:val="359027A9"/>
    <w:rsid w:val="3592207D"/>
    <w:rsid w:val="359F0C3E"/>
    <w:rsid w:val="35A87AF3"/>
    <w:rsid w:val="35AA386B"/>
    <w:rsid w:val="35AB313F"/>
    <w:rsid w:val="35B5220F"/>
    <w:rsid w:val="35DC154A"/>
    <w:rsid w:val="35E6061B"/>
    <w:rsid w:val="35EF5721"/>
    <w:rsid w:val="35EF74CF"/>
    <w:rsid w:val="35F66AB0"/>
    <w:rsid w:val="36034D29"/>
    <w:rsid w:val="36054F45"/>
    <w:rsid w:val="360F1920"/>
    <w:rsid w:val="360F7B72"/>
    <w:rsid w:val="3612023A"/>
    <w:rsid w:val="36176A26"/>
    <w:rsid w:val="3619279E"/>
    <w:rsid w:val="36211653"/>
    <w:rsid w:val="36274EBB"/>
    <w:rsid w:val="362C0724"/>
    <w:rsid w:val="363A3B40"/>
    <w:rsid w:val="363E0457"/>
    <w:rsid w:val="364315C9"/>
    <w:rsid w:val="365302AE"/>
    <w:rsid w:val="365437D6"/>
    <w:rsid w:val="3659703F"/>
    <w:rsid w:val="365B2DB7"/>
    <w:rsid w:val="36607A0A"/>
    <w:rsid w:val="366E227C"/>
    <w:rsid w:val="366F0610"/>
    <w:rsid w:val="366F2E0D"/>
    <w:rsid w:val="36716136"/>
    <w:rsid w:val="36785717"/>
    <w:rsid w:val="367B0D63"/>
    <w:rsid w:val="367B6A5C"/>
    <w:rsid w:val="3685055C"/>
    <w:rsid w:val="36851BE2"/>
    <w:rsid w:val="36873BAC"/>
    <w:rsid w:val="36877708"/>
    <w:rsid w:val="3699568D"/>
    <w:rsid w:val="36A74ADA"/>
    <w:rsid w:val="36A91D74"/>
    <w:rsid w:val="36AC3612"/>
    <w:rsid w:val="36AD60D5"/>
    <w:rsid w:val="36B224F9"/>
    <w:rsid w:val="36BD137C"/>
    <w:rsid w:val="36C4095C"/>
    <w:rsid w:val="36C46BAE"/>
    <w:rsid w:val="36C50230"/>
    <w:rsid w:val="36C56482"/>
    <w:rsid w:val="36CC7811"/>
    <w:rsid w:val="36D466C5"/>
    <w:rsid w:val="36D6243D"/>
    <w:rsid w:val="36E44B5A"/>
    <w:rsid w:val="36E52680"/>
    <w:rsid w:val="36E92171"/>
    <w:rsid w:val="36E96615"/>
    <w:rsid w:val="36EC0CC9"/>
    <w:rsid w:val="36EC7EB3"/>
    <w:rsid w:val="36EF34FF"/>
    <w:rsid w:val="36F34D9D"/>
    <w:rsid w:val="370E1BD7"/>
    <w:rsid w:val="37152F66"/>
    <w:rsid w:val="371F5B92"/>
    <w:rsid w:val="37227431"/>
    <w:rsid w:val="372A4537"/>
    <w:rsid w:val="372F1B4E"/>
    <w:rsid w:val="373553B6"/>
    <w:rsid w:val="373D070E"/>
    <w:rsid w:val="373F410B"/>
    <w:rsid w:val="37403D5B"/>
    <w:rsid w:val="37441A9D"/>
    <w:rsid w:val="37492C0F"/>
    <w:rsid w:val="375D66BB"/>
    <w:rsid w:val="37667C65"/>
    <w:rsid w:val="376932B2"/>
    <w:rsid w:val="376E08C8"/>
    <w:rsid w:val="376E2676"/>
    <w:rsid w:val="376E7E98"/>
    <w:rsid w:val="377759CE"/>
    <w:rsid w:val="377C7D06"/>
    <w:rsid w:val="377F2AD5"/>
    <w:rsid w:val="3781684D"/>
    <w:rsid w:val="37863E63"/>
    <w:rsid w:val="378E0F6A"/>
    <w:rsid w:val="379522F8"/>
    <w:rsid w:val="379540A7"/>
    <w:rsid w:val="379E634E"/>
    <w:rsid w:val="379F0A81"/>
    <w:rsid w:val="379F4F25"/>
    <w:rsid w:val="37B207B5"/>
    <w:rsid w:val="37B46BF1"/>
    <w:rsid w:val="37C5270E"/>
    <w:rsid w:val="37D03331"/>
    <w:rsid w:val="37D72911"/>
    <w:rsid w:val="37D90437"/>
    <w:rsid w:val="37DA7D0B"/>
    <w:rsid w:val="37DE5A4E"/>
    <w:rsid w:val="37EA43F2"/>
    <w:rsid w:val="37ED3EE3"/>
    <w:rsid w:val="37EE7094"/>
    <w:rsid w:val="37F963E3"/>
    <w:rsid w:val="37FA215C"/>
    <w:rsid w:val="3801173C"/>
    <w:rsid w:val="3805122C"/>
    <w:rsid w:val="380D1E8F"/>
    <w:rsid w:val="38103A87"/>
    <w:rsid w:val="38123949"/>
    <w:rsid w:val="381274A5"/>
    <w:rsid w:val="38194CD8"/>
    <w:rsid w:val="381C6576"/>
    <w:rsid w:val="38296C89"/>
    <w:rsid w:val="382A7217"/>
    <w:rsid w:val="383002EB"/>
    <w:rsid w:val="383218F5"/>
    <w:rsid w:val="38327B47"/>
    <w:rsid w:val="38586797"/>
    <w:rsid w:val="385C6972"/>
    <w:rsid w:val="386121DB"/>
    <w:rsid w:val="38637D01"/>
    <w:rsid w:val="386D0B7F"/>
    <w:rsid w:val="38726196"/>
    <w:rsid w:val="38787C50"/>
    <w:rsid w:val="388303A3"/>
    <w:rsid w:val="388365F5"/>
    <w:rsid w:val="388760E5"/>
    <w:rsid w:val="388951A2"/>
    <w:rsid w:val="38910D12"/>
    <w:rsid w:val="38926838"/>
    <w:rsid w:val="38950DA7"/>
    <w:rsid w:val="389820A0"/>
    <w:rsid w:val="38A87E0A"/>
    <w:rsid w:val="38B60778"/>
    <w:rsid w:val="38B60FE2"/>
    <w:rsid w:val="38BC0149"/>
    <w:rsid w:val="38BD1B07"/>
    <w:rsid w:val="38BF587F"/>
    <w:rsid w:val="38C764E2"/>
    <w:rsid w:val="38D46E50"/>
    <w:rsid w:val="38D64977"/>
    <w:rsid w:val="38D87D1C"/>
    <w:rsid w:val="38F85BFF"/>
    <w:rsid w:val="38F90665"/>
    <w:rsid w:val="390037A2"/>
    <w:rsid w:val="39013DC6"/>
    <w:rsid w:val="39047736"/>
    <w:rsid w:val="39131727"/>
    <w:rsid w:val="391A34DD"/>
    <w:rsid w:val="391D359F"/>
    <w:rsid w:val="39202096"/>
    <w:rsid w:val="39205782"/>
    <w:rsid w:val="392A5BA3"/>
    <w:rsid w:val="392F4087"/>
    <w:rsid w:val="39335925"/>
    <w:rsid w:val="393578EF"/>
    <w:rsid w:val="393F251C"/>
    <w:rsid w:val="393F42CA"/>
    <w:rsid w:val="394A2C6F"/>
    <w:rsid w:val="39553AED"/>
    <w:rsid w:val="395A55A8"/>
    <w:rsid w:val="395D29A2"/>
    <w:rsid w:val="395F496C"/>
    <w:rsid w:val="3962445C"/>
    <w:rsid w:val="39636459"/>
    <w:rsid w:val="39641F82"/>
    <w:rsid w:val="39665CFB"/>
    <w:rsid w:val="39666F13"/>
    <w:rsid w:val="396A50BF"/>
    <w:rsid w:val="396B7F6C"/>
    <w:rsid w:val="397321C6"/>
    <w:rsid w:val="397A79F8"/>
    <w:rsid w:val="397B72CC"/>
    <w:rsid w:val="397E31C9"/>
    <w:rsid w:val="398B0D75"/>
    <w:rsid w:val="39987E7E"/>
    <w:rsid w:val="399A3BF6"/>
    <w:rsid w:val="39A9208B"/>
    <w:rsid w:val="39B051C8"/>
    <w:rsid w:val="39B34CB8"/>
    <w:rsid w:val="39B417A9"/>
    <w:rsid w:val="39B527DE"/>
    <w:rsid w:val="39C24EFB"/>
    <w:rsid w:val="39C90037"/>
    <w:rsid w:val="39CD7B28"/>
    <w:rsid w:val="39D4535A"/>
    <w:rsid w:val="39D54C2E"/>
    <w:rsid w:val="39DC5FBD"/>
    <w:rsid w:val="39DF3CFF"/>
    <w:rsid w:val="39E210F9"/>
    <w:rsid w:val="39E92488"/>
    <w:rsid w:val="39EE5CF0"/>
    <w:rsid w:val="39F23A32"/>
    <w:rsid w:val="39F94DC1"/>
    <w:rsid w:val="39FC5695"/>
    <w:rsid w:val="39FF7EFD"/>
    <w:rsid w:val="3A006D8E"/>
    <w:rsid w:val="3A06303A"/>
    <w:rsid w:val="3A0D6176"/>
    <w:rsid w:val="3A1273C6"/>
    <w:rsid w:val="3A217E73"/>
    <w:rsid w:val="3A231E3E"/>
    <w:rsid w:val="3A257964"/>
    <w:rsid w:val="3A2F14BF"/>
    <w:rsid w:val="3A30455A"/>
    <w:rsid w:val="3A362864"/>
    <w:rsid w:val="3A3651E5"/>
    <w:rsid w:val="3A365CD2"/>
    <w:rsid w:val="3A371445"/>
    <w:rsid w:val="3A3A0F35"/>
    <w:rsid w:val="3A3E27D3"/>
    <w:rsid w:val="3A43603C"/>
    <w:rsid w:val="3A4678DA"/>
    <w:rsid w:val="3A502507"/>
    <w:rsid w:val="3A557B1D"/>
    <w:rsid w:val="3A59585F"/>
    <w:rsid w:val="3A744481"/>
    <w:rsid w:val="3A7D77A0"/>
    <w:rsid w:val="3A8A3C6B"/>
    <w:rsid w:val="3A8C7BEF"/>
    <w:rsid w:val="3A906246"/>
    <w:rsid w:val="3A920D71"/>
    <w:rsid w:val="3A9643BE"/>
    <w:rsid w:val="3A9A190D"/>
    <w:rsid w:val="3AA30888"/>
    <w:rsid w:val="3AAC1E33"/>
    <w:rsid w:val="3AAC3BE1"/>
    <w:rsid w:val="3AB72586"/>
    <w:rsid w:val="3AB94550"/>
    <w:rsid w:val="3AC16F61"/>
    <w:rsid w:val="3ACD479C"/>
    <w:rsid w:val="3ACF78CF"/>
    <w:rsid w:val="3AD44EE6"/>
    <w:rsid w:val="3AD60C5E"/>
    <w:rsid w:val="3AD76784"/>
    <w:rsid w:val="3AD82C28"/>
    <w:rsid w:val="3AEC66D3"/>
    <w:rsid w:val="3AEE244B"/>
    <w:rsid w:val="3AEE41FA"/>
    <w:rsid w:val="3AF45588"/>
    <w:rsid w:val="3AF47336"/>
    <w:rsid w:val="3B0357CB"/>
    <w:rsid w:val="3B070E17"/>
    <w:rsid w:val="3B0F23C2"/>
    <w:rsid w:val="3B117EE8"/>
    <w:rsid w:val="3B194FEF"/>
    <w:rsid w:val="3B1B48C3"/>
    <w:rsid w:val="3B1D688D"/>
    <w:rsid w:val="3B2349B7"/>
    <w:rsid w:val="3B295232"/>
    <w:rsid w:val="3B2A0FAA"/>
    <w:rsid w:val="3B2C6AD0"/>
    <w:rsid w:val="3B381919"/>
    <w:rsid w:val="3B392F9B"/>
    <w:rsid w:val="3B47390A"/>
    <w:rsid w:val="3B5345CC"/>
    <w:rsid w:val="3B5953EB"/>
    <w:rsid w:val="3B5A188F"/>
    <w:rsid w:val="3B5B1163"/>
    <w:rsid w:val="3B616CFF"/>
    <w:rsid w:val="3B6259F6"/>
    <w:rsid w:val="3B634772"/>
    <w:rsid w:val="3B6C15C2"/>
    <w:rsid w:val="3B7346FF"/>
    <w:rsid w:val="3B7A3CDF"/>
    <w:rsid w:val="3B9558B8"/>
    <w:rsid w:val="3B976654"/>
    <w:rsid w:val="3BA24FE4"/>
    <w:rsid w:val="3BA90120"/>
    <w:rsid w:val="3BAF645F"/>
    <w:rsid w:val="3BB014AF"/>
    <w:rsid w:val="3BBF7944"/>
    <w:rsid w:val="3BC01EFC"/>
    <w:rsid w:val="3BC74A4B"/>
    <w:rsid w:val="3BCA786A"/>
    <w:rsid w:val="3BD31E2F"/>
    <w:rsid w:val="3BD3519D"/>
    <w:rsid w:val="3BD83B26"/>
    <w:rsid w:val="3BDF1D94"/>
    <w:rsid w:val="3BEE0229"/>
    <w:rsid w:val="3BF15831"/>
    <w:rsid w:val="3BFD046C"/>
    <w:rsid w:val="3C011D0B"/>
    <w:rsid w:val="3C065573"/>
    <w:rsid w:val="3C105946"/>
    <w:rsid w:val="3C12216A"/>
    <w:rsid w:val="3C1B147E"/>
    <w:rsid w:val="3C1E0B0E"/>
    <w:rsid w:val="3C265C15"/>
    <w:rsid w:val="3C300842"/>
    <w:rsid w:val="3C3E4D0D"/>
    <w:rsid w:val="3C3F2833"/>
    <w:rsid w:val="3C471448"/>
    <w:rsid w:val="3C4B11D8"/>
    <w:rsid w:val="3C4B567C"/>
    <w:rsid w:val="3C5462DE"/>
    <w:rsid w:val="3C574020"/>
    <w:rsid w:val="3C5938F5"/>
    <w:rsid w:val="3C5F759A"/>
    <w:rsid w:val="3C613C13"/>
    <w:rsid w:val="3C616C4D"/>
    <w:rsid w:val="3C654D26"/>
    <w:rsid w:val="3C6C525A"/>
    <w:rsid w:val="3C7050E2"/>
    <w:rsid w:val="3C7060DA"/>
    <w:rsid w:val="3C8446EA"/>
    <w:rsid w:val="3C85293C"/>
    <w:rsid w:val="3C8553E3"/>
    <w:rsid w:val="3C860462"/>
    <w:rsid w:val="3C864FC5"/>
    <w:rsid w:val="3C872D5D"/>
    <w:rsid w:val="3C8B7CC0"/>
    <w:rsid w:val="3C8D359E"/>
    <w:rsid w:val="3C9012E0"/>
    <w:rsid w:val="3C9568F7"/>
    <w:rsid w:val="3C990195"/>
    <w:rsid w:val="3CA31014"/>
    <w:rsid w:val="3CAC611A"/>
    <w:rsid w:val="3CB66F99"/>
    <w:rsid w:val="3CB74ABF"/>
    <w:rsid w:val="3CB90837"/>
    <w:rsid w:val="3CB94393"/>
    <w:rsid w:val="3CC33464"/>
    <w:rsid w:val="3CC571DC"/>
    <w:rsid w:val="3CCD6C33"/>
    <w:rsid w:val="3CCE23CB"/>
    <w:rsid w:val="3CD17D17"/>
    <w:rsid w:val="3CD63197"/>
    <w:rsid w:val="3CD92C87"/>
    <w:rsid w:val="3CE138EA"/>
    <w:rsid w:val="3CE33B06"/>
    <w:rsid w:val="3CE5162C"/>
    <w:rsid w:val="3CE533DA"/>
    <w:rsid w:val="3CEC4769"/>
    <w:rsid w:val="3CF67395"/>
    <w:rsid w:val="3D000214"/>
    <w:rsid w:val="3D067E12"/>
    <w:rsid w:val="3D073351"/>
    <w:rsid w:val="3D0C6BB9"/>
    <w:rsid w:val="3D0F48FB"/>
    <w:rsid w:val="3D146B29"/>
    <w:rsid w:val="3D1C6419"/>
    <w:rsid w:val="3D1E68EC"/>
    <w:rsid w:val="3D2008B6"/>
    <w:rsid w:val="3D271C45"/>
    <w:rsid w:val="3D29776B"/>
    <w:rsid w:val="3D2B772D"/>
    <w:rsid w:val="3D3A1978"/>
    <w:rsid w:val="3D3B56F0"/>
    <w:rsid w:val="3D3C7F39"/>
    <w:rsid w:val="3D430101"/>
    <w:rsid w:val="3D440F09"/>
    <w:rsid w:val="3D4504A0"/>
    <w:rsid w:val="3D4A76E1"/>
    <w:rsid w:val="3D536596"/>
    <w:rsid w:val="3D567E34"/>
    <w:rsid w:val="3D5D5666"/>
    <w:rsid w:val="3D65451B"/>
    <w:rsid w:val="3D672041"/>
    <w:rsid w:val="3D6764E5"/>
    <w:rsid w:val="3D6B67D2"/>
    <w:rsid w:val="3D711112"/>
    <w:rsid w:val="3D74650C"/>
    <w:rsid w:val="3D7B3D3F"/>
    <w:rsid w:val="3D7D7AB7"/>
    <w:rsid w:val="3D8734BB"/>
    <w:rsid w:val="3D9372DA"/>
    <w:rsid w:val="3D9A11D4"/>
    <w:rsid w:val="3D9A2417"/>
    <w:rsid w:val="3DA037A5"/>
    <w:rsid w:val="3DA16D89"/>
    <w:rsid w:val="3DA364BE"/>
    <w:rsid w:val="3DB1150E"/>
    <w:rsid w:val="3DBA6615"/>
    <w:rsid w:val="3DC079A3"/>
    <w:rsid w:val="3DC15BF5"/>
    <w:rsid w:val="3DC56D68"/>
    <w:rsid w:val="3DC94AAA"/>
    <w:rsid w:val="3DCE20C0"/>
    <w:rsid w:val="3DD516A1"/>
    <w:rsid w:val="3DD551FD"/>
    <w:rsid w:val="3DDC47DD"/>
    <w:rsid w:val="3DDF607B"/>
    <w:rsid w:val="3DE041CB"/>
    <w:rsid w:val="3DF00289"/>
    <w:rsid w:val="3DF02037"/>
    <w:rsid w:val="3DF338D5"/>
    <w:rsid w:val="3DF5764D"/>
    <w:rsid w:val="3E0D48F6"/>
    <w:rsid w:val="3E133F77"/>
    <w:rsid w:val="3E1868B4"/>
    <w:rsid w:val="3E1D2F5C"/>
    <w:rsid w:val="3E1D6BA4"/>
    <w:rsid w:val="3E1F0B6E"/>
    <w:rsid w:val="3E247F32"/>
    <w:rsid w:val="3E2B306F"/>
    <w:rsid w:val="3E377251"/>
    <w:rsid w:val="3E3839DE"/>
    <w:rsid w:val="3E3C1720"/>
    <w:rsid w:val="3E3D0FF4"/>
    <w:rsid w:val="3E3F69FE"/>
    <w:rsid w:val="3E410AE4"/>
    <w:rsid w:val="3E42664B"/>
    <w:rsid w:val="3E43485C"/>
    <w:rsid w:val="3E5500EC"/>
    <w:rsid w:val="3E5A7334"/>
    <w:rsid w:val="3E5C76CC"/>
    <w:rsid w:val="3E691DE9"/>
    <w:rsid w:val="3E703177"/>
    <w:rsid w:val="3E7B5D6B"/>
    <w:rsid w:val="3E843E66"/>
    <w:rsid w:val="3E8F51FE"/>
    <w:rsid w:val="3E926F87"/>
    <w:rsid w:val="3E974BA8"/>
    <w:rsid w:val="3E9A59DE"/>
    <w:rsid w:val="3E9B4698"/>
    <w:rsid w:val="3E9C5D1B"/>
    <w:rsid w:val="3EA42E21"/>
    <w:rsid w:val="3EAA6689"/>
    <w:rsid w:val="3EAD1CD6"/>
    <w:rsid w:val="3EAF4836"/>
    <w:rsid w:val="3EBB0897"/>
    <w:rsid w:val="3EBB3258"/>
    <w:rsid w:val="3EBC016B"/>
    <w:rsid w:val="3EBC460F"/>
    <w:rsid w:val="3EBF0E3A"/>
    <w:rsid w:val="3EC040FF"/>
    <w:rsid w:val="3EC33DFA"/>
    <w:rsid w:val="3EE6343A"/>
    <w:rsid w:val="3EE85404"/>
    <w:rsid w:val="3EEC4EF4"/>
    <w:rsid w:val="3EF26282"/>
    <w:rsid w:val="3F010273"/>
    <w:rsid w:val="3F060E16"/>
    <w:rsid w:val="3F163D1F"/>
    <w:rsid w:val="3F1D1096"/>
    <w:rsid w:val="3F1E7077"/>
    <w:rsid w:val="3F1F4F1F"/>
    <w:rsid w:val="3F2006FA"/>
    <w:rsid w:val="3F253F62"/>
    <w:rsid w:val="3F2B4343"/>
    <w:rsid w:val="3F2F0234"/>
    <w:rsid w:val="3F3441A5"/>
    <w:rsid w:val="3F3643C1"/>
    <w:rsid w:val="3F3E3276"/>
    <w:rsid w:val="3F402B4A"/>
    <w:rsid w:val="3F4168C2"/>
    <w:rsid w:val="3F4940F4"/>
    <w:rsid w:val="3F4C14EF"/>
    <w:rsid w:val="3F5465F5"/>
    <w:rsid w:val="3F5605BF"/>
    <w:rsid w:val="3F5E7474"/>
    <w:rsid w:val="3F6363FE"/>
    <w:rsid w:val="3F676329"/>
    <w:rsid w:val="3F6C393F"/>
    <w:rsid w:val="3F6F1681"/>
    <w:rsid w:val="3F710F55"/>
    <w:rsid w:val="3F740A45"/>
    <w:rsid w:val="3F756B8F"/>
    <w:rsid w:val="3F8073EA"/>
    <w:rsid w:val="3F854A01"/>
    <w:rsid w:val="3F88629F"/>
    <w:rsid w:val="3F8F3AD1"/>
    <w:rsid w:val="3F941E72"/>
    <w:rsid w:val="3F95482B"/>
    <w:rsid w:val="3FA4757D"/>
    <w:rsid w:val="3FB3156E"/>
    <w:rsid w:val="3FB83028"/>
    <w:rsid w:val="3FBB6674"/>
    <w:rsid w:val="3FC714BD"/>
    <w:rsid w:val="3FC76DC7"/>
    <w:rsid w:val="3FC90D91"/>
    <w:rsid w:val="3FDF2363"/>
    <w:rsid w:val="3FE07E89"/>
    <w:rsid w:val="3FE21E53"/>
    <w:rsid w:val="3FE756BB"/>
    <w:rsid w:val="3FEF631E"/>
    <w:rsid w:val="3FF35E0E"/>
    <w:rsid w:val="3FF403FA"/>
    <w:rsid w:val="3FF878C8"/>
    <w:rsid w:val="3FFD0A3B"/>
    <w:rsid w:val="3FFD4EDF"/>
    <w:rsid w:val="3FFD6C8D"/>
    <w:rsid w:val="400C5122"/>
    <w:rsid w:val="4012098A"/>
    <w:rsid w:val="401364B0"/>
    <w:rsid w:val="40152228"/>
    <w:rsid w:val="40155D85"/>
    <w:rsid w:val="40161AFD"/>
    <w:rsid w:val="40167D4F"/>
    <w:rsid w:val="40175FA1"/>
    <w:rsid w:val="4019356B"/>
    <w:rsid w:val="401D10DD"/>
    <w:rsid w:val="40204729"/>
    <w:rsid w:val="40210BCD"/>
    <w:rsid w:val="402B1A4C"/>
    <w:rsid w:val="402E5098"/>
    <w:rsid w:val="40322DDA"/>
    <w:rsid w:val="40324B88"/>
    <w:rsid w:val="403703F1"/>
    <w:rsid w:val="4037219F"/>
    <w:rsid w:val="40387CC5"/>
    <w:rsid w:val="404228F2"/>
    <w:rsid w:val="4047615A"/>
    <w:rsid w:val="40556F32"/>
    <w:rsid w:val="40592157"/>
    <w:rsid w:val="40662A84"/>
    <w:rsid w:val="40664832"/>
    <w:rsid w:val="40672358"/>
    <w:rsid w:val="40692574"/>
    <w:rsid w:val="406B009A"/>
    <w:rsid w:val="406B1E48"/>
    <w:rsid w:val="406C6770"/>
    <w:rsid w:val="406E1CAE"/>
    <w:rsid w:val="40784565"/>
    <w:rsid w:val="40866C82"/>
    <w:rsid w:val="408B24EB"/>
    <w:rsid w:val="408D1DBF"/>
    <w:rsid w:val="408E3D89"/>
    <w:rsid w:val="40955117"/>
    <w:rsid w:val="409A2B84"/>
    <w:rsid w:val="409C282B"/>
    <w:rsid w:val="409C64A6"/>
    <w:rsid w:val="40A0133A"/>
    <w:rsid w:val="40A435AC"/>
    <w:rsid w:val="40AB0497"/>
    <w:rsid w:val="40AF5E62"/>
    <w:rsid w:val="40B05AAD"/>
    <w:rsid w:val="40BA692C"/>
    <w:rsid w:val="40C31A53"/>
    <w:rsid w:val="40D002DA"/>
    <w:rsid w:val="40D23C76"/>
    <w:rsid w:val="40D82DFB"/>
    <w:rsid w:val="40D914A8"/>
    <w:rsid w:val="40DE086C"/>
    <w:rsid w:val="40E90FBF"/>
    <w:rsid w:val="40ED0AAF"/>
    <w:rsid w:val="40EF4827"/>
    <w:rsid w:val="40F3031D"/>
    <w:rsid w:val="40F91723"/>
    <w:rsid w:val="40FC5196"/>
    <w:rsid w:val="40FF1BB1"/>
    <w:rsid w:val="40FF545D"/>
    <w:rsid w:val="410067C8"/>
    <w:rsid w:val="41006A35"/>
    <w:rsid w:val="41016309"/>
    <w:rsid w:val="410302D3"/>
    <w:rsid w:val="4106480E"/>
    <w:rsid w:val="410F6C78"/>
    <w:rsid w:val="411029F0"/>
    <w:rsid w:val="41140732"/>
    <w:rsid w:val="411918A4"/>
    <w:rsid w:val="41313092"/>
    <w:rsid w:val="413B7A6D"/>
    <w:rsid w:val="41412BA9"/>
    <w:rsid w:val="414A5F02"/>
    <w:rsid w:val="414D59F2"/>
    <w:rsid w:val="414E0A12"/>
    <w:rsid w:val="4151103E"/>
    <w:rsid w:val="415B010F"/>
    <w:rsid w:val="415D3E87"/>
    <w:rsid w:val="415E375B"/>
    <w:rsid w:val="416074D3"/>
    <w:rsid w:val="41673E54"/>
    <w:rsid w:val="416A65A4"/>
    <w:rsid w:val="416C231C"/>
    <w:rsid w:val="416F5968"/>
    <w:rsid w:val="418D4040"/>
    <w:rsid w:val="418F0D2A"/>
    <w:rsid w:val="418F600A"/>
    <w:rsid w:val="41970A1B"/>
    <w:rsid w:val="41984EBF"/>
    <w:rsid w:val="41A4258A"/>
    <w:rsid w:val="41A97A76"/>
    <w:rsid w:val="41AC096A"/>
    <w:rsid w:val="41B96BE3"/>
    <w:rsid w:val="41C757A4"/>
    <w:rsid w:val="41C932CA"/>
    <w:rsid w:val="41CC6917"/>
    <w:rsid w:val="41CF4659"/>
    <w:rsid w:val="41CF6407"/>
    <w:rsid w:val="41D01505"/>
    <w:rsid w:val="41D35EF7"/>
    <w:rsid w:val="41D43A1D"/>
    <w:rsid w:val="41D659E7"/>
    <w:rsid w:val="41D8350E"/>
    <w:rsid w:val="41DE664A"/>
    <w:rsid w:val="41E0224F"/>
    <w:rsid w:val="41EA3241"/>
    <w:rsid w:val="41F12821"/>
    <w:rsid w:val="41F1637D"/>
    <w:rsid w:val="41F61BE6"/>
    <w:rsid w:val="41F8595E"/>
    <w:rsid w:val="41FF6CEC"/>
    <w:rsid w:val="4202058A"/>
    <w:rsid w:val="42042555"/>
    <w:rsid w:val="420A5691"/>
    <w:rsid w:val="420A743F"/>
    <w:rsid w:val="42332E3A"/>
    <w:rsid w:val="42350960"/>
    <w:rsid w:val="423B584A"/>
    <w:rsid w:val="42417305"/>
    <w:rsid w:val="42462B6D"/>
    <w:rsid w:val="424741EF"/>
    <w:rsid w:val="42474939"/>
    <w:rsid w:val="424C3C57"/>
    <w:rsid w:val="424F6B0E"/>
    <w:rsid w:val="4253528A"/>
    <w:rsid w:val="42554B5E"/>
    <w:rsid w:val="42562684"/>
    <w:rsid w:val="4258464E"/>
    <w:rsid w:val="425F3C2F"/>
    <w:rsid w:val="42613FF3"/>
    <w:rsid w:val="42644DA1"/>
    <w:rsid w:val="42660D96"/>
    <w:rsid w:val="426B6130"/>
    <w:rsid w:val="42764AD5"/>
    <w:rsid w:val="428667D2"/>
    <w:rsid w:val="428E0070"/>
    <w:rsid w:val="428E1E1E"/>
    <w:rsid w:val="429A07C3"/>
    <w:rsid w:val="42A17DA3"/>
    <w:rsid w:val="42B0448A"/>
    <w:rsid w:val="42B5384F"/>
    <w:rsid w:val="42C341BE"/>
    <w:rsid w:val="42C910A8"/>
    <w:rsid w:val="42C972FA"/>
    <w:rsid w:val="42CD1CE0"/>
    <w:rsid w:val="42D53EF1"/>
    <w:rsid w:val="42D77C69"/>
    <w:rsid w:val="42D812EB"/>
    <w:rsid w:val="42D9753D"/>
    <w:rsid w:val="42DA1507"/>
    <w:rsid w:val="42DA32B5"/>
    <w:rsid w:val="42DA5063"/>
    <w:rsid w:val="42DE4B54"/>
    <w:rsid w:val="42E1381E"/>
    <w:rsid w:val="42E34DC3"/>
    <w:rsid w:val="42E44134"/>
    <w:rsid w:val="42E45EE2"/>
    <w:rsid w:val="42E63A08"/>
    <w:rsid w:val="42ED4D97"/>
    <w:rsid w:val="42ED6459"/>
    <w:rsid w:val="42F425C9"/>
    <w:rsid w:val="42FE58DD"/>
    <w:rsid w:val="43081BD1"/>
    <w:rsid w:val="43106CD7"/>
    <w:rsid w:val="43174B3D"/>
    <w:rsid w:val="431B5DA8"/>
    <w:rsid w:val="431C567C"/>
    <w:rsid w:val="432D7889"/>
    <w:rsid w:val="432F3601"/>
    <w:rsid w:val="433724B6"/>
    <w:rsid w:val="43454BD3"/>
    <w:rsid w:val="434B790E"/>
    <w:rsid w:val="434F5A51"/>
    <w:rsid w:val="435412BA"/>
    <w:rsid w:val="43544E16"/>
    <w:rsid w:val="4355293C"/>
    <w:rsid w:val="43566DE0"/>
    <w:rsid w:val="435B43F6"/>
    <w:rsid w:val="4360274F"/>
    <w:rsid w:val="436D4129"/>
    <w:rsid w:val="43713C1A"/>
    <w:rsid w:val="437B23A2"/>
    <w:rsid w:val="43813731"/>
    <w:rsid w:val="438F22F2"/>
    <w:rsid w:val="43911BC6"/>
    <w:rsid w:val="43977AB6"/>
    <w:rsid w:val="439B2A45"/>
    <w:rsid w:val="43A23DD3"/>
    <w:rsid w:val="43A3342B"/>
    <w:rsid w:val="43A35D9D"/>
    <w:rsid w:val="43A538C3"/>
    <w:rsid w:val="43A85162"/>
    <w:rsid w:val="43AA0EDA"/>
    <w:rsid w:val="43C77C27"/>
    <w:rsid w:val="43CC0E50"/>
    <w:rsid w:val="43CF0940"/>
    <w:rsid w:val="43D16466"/>
    <w:rsid w:val="43D45F57"/>
    <w:rsid w:val="43D63A7D"/>
    <w:rsid w:val="43D917BF"/>
    <w:rsid w:val="43D9356D"/>
    <w:rsid w:val="43DD305D"/>
    <w:rsid w:val="43DD7B95"/>
    <w:rsid w:val="43DE09EE"/>
    <w:rsid w:val="43E20674"/>
    <w:rsid w:val="43E22422"/>
    <w:rsid w:val="43E3619A"/>
    <w:rsid w:val="43E443EC"/>
    <w:rsid w:val="43E53CC0"/>
    <w:rsid w:val="43E73EDC"/>
    <w:rsid w:val="43EA577A"/>
    <w:rsid w:val="44002FAD"/>
    <w:rsid w:val="44004F9E"/>
    <w:rsid w:val="4400619E"/>
    <w:rsid w:val="44031527"/>
    <w:rsid w:val="4404683C"/>
    <w:rsid w:val="440A3726"/>
    <w:rsid w:val="44103433"/>
    <w:rsid w:val="4416656F"/>
    <w:rsid w:val="44191BBB"/>
    <w:rsid w:val="442567B2"/>
    <w:rsid w:val="44354C47"/>
    <w:rsid w:val="444430DC"/>
    <w:rsid w:val="444924A1"/>
    <w:rsid w:val="444B446B"/>
    <w:rsid w:val="44501A81"/>
    <w:rsid w:val="44511355"/>
    <w:rsid w:val="44564BBE"/>
    <w:rsid w:val="445A46AE"/>
    <w:rsid w:val="445C6678"/>
    <w:rsid w:val="44623562"/>
    <w:rsid w:val="44753296"/>
    <w:rsid w:val="447D039C"/>
    <w:rsid w:val="447F5EC2"/>
    <w:rsid w:val="44857BE4"/>
    <w:rsid w:val="4488746D"/>
    <w:rsid w:val="448C05DF"/>
    <w:rsid w:val="449101DD"/>
    <w:rsid w:val="44930AA7"/>
    <w:rsid w:val="449C4CC6"/>
    <w:rsid w:val="44A75419"/>
    <w:rsid w:val="44A973E3"/>
    <w:rsid w:val="44AE0556"/>
    <w:rsid w:val="44B042CE"/>
    <w:rsid w:val="44B30262"/>
    <w:rsid w:val="44B738AE"/>
    <w:rsid w:val="44BA339E"/>
    <w:rsid w:val="44C10289"/>
    <w:rsid w:val="44CB735A"/>
    <w:rsid w:val="44D206E8"/>
    <w:rsid w:val="44DE1391"/>
    <w:rsid w:val="44F00B6E"/>
    <w:rsid w:val="44F05012"/>
    <w:rsid w:val="44F3065E"/>
    <w:rsid w:val="44F85C75"/>
    <w:rsid w:val="44FC5765"/>
    <w:rsid w:val="45010FCD"/>
    <w:rsid w:val="45012D7B"/>
    <w:rsid w:val="45034D45"/>
    <w:rsid w:val="451231C9"/>
    <w:rsid w:val="4517259F"/>
    <w:rsid w:val="451B225C"/>
    <w:rsid w:val="451E392D"/>
    <w:rsid w:val="452410C9"/>
    <w:rsid w:val="4524461F"/>
    <w:rsid w:val="452A0524"/>
    <w:rsid w:val="452D591E"/>
    <w:rsid w:val="45303661"/>
    <w:rsid w:val="45317DFB"/>
    <w:rsid w:val="453329B6"/>
    <w:rsid w:val="453C3DB3"/>
    <w:rsid w:val="453F38A4"/>
    <w:rsid w:val="45442C68"/>
    <w:rsid w:val="454669E0"/>
    <w:rsid w:val="454F1D39"/>
    <w:rsid w:val="454F7F8B"/>
    <w:rsid w:val="4550785F"/>
    <w:rsid w:val="455728DE"/>
    <w:rsid w:val="455E3D2A"/>
    <w:rsid w:val="455F7AA2"/>
    <w:rsid w:val="45682DFA"/>
    <w:rsid w:val="456D3CE4"/>
    <w:rsid w:val="45701CAF"/>
    <w:rsid w:val="45723C79"/>
    <w:rsid w:val="45725A27"/>
    <w:rsid w:val="4579042C"/>
    <w:rsid w:val="457A6FA5"/>
    <w:rsid w:val="457C4AF8"/>
    <w:rsid w:val="457F0571"/>
    <w:rsid w:val="45851176"/>
    <w:rsid w:val="45877724"/>
    <w:rsid w:val="458967A2"/>
    <w:rsid w:val="458A0FC3"/>
    <w:rsid w:val="458A2D71"/>
    <w:rsid w:val="458A4B1F"/>
    <w:rsid w:val="458E3B2C"/>
    <w:rsid w:val="458F482B"/>
    <w:rsid w:val="458F65D9"/>
    <w:rsid w:val="459E681C"/>
    <w:rsid w:val="45A33E32"/>
    <w:rsid w:val="45AD2F03"/>
    <w:rsid w:val="45AF4585"/>
    <w:rsid w:val="45B147A1"/>
    <w:rsid w:val="45C63B94"/>
    <w:rsid w:val="45D95AA6"/>
    <w:rsid w:val="45E87A97"/>
    <w:rsid w:val="45F11042"/>
    <w:rsid w:val="45FB5A1D"/>
    <w:rsid w:val="45FB77CB"/>
    <w:rsid w:val="45FF375F"/>
    <w:rsid w:val="46001285"/>
    <w:rsid w:val="460C7C2A"/>
    <w:rsid w:val="460E7DA5"/>
    <w:rsid w:val="46146ADE"/>
    <w:rsid w:val="4618037D"/>
    <w:rsid w:val="461B60BF"/>
    <w:rsid w:val="46201CB5"/>
    <w:rsid w:val="46244F73"/>
    <w:rsid w:val="46256F3D"/>
    <w:rsid w:val="462907DC"/>
    <w:rsid w:val="462C02CC"/>
    <w:rsid w:val="46366A55"/>
    <w:rsid w:val="463A4797"/>
    <w:rsid w:val="463B0BAB"/>
    <w:rsid w:val="46405B25"/>
    <w:rsid w:val="46422483"/>
    <w:rsid w:val="46454EEA"/>
    <w:rsid w:val="4646138E"/>
    <w:rsid w:val="464F7B16"/>
    <w:rsid w:val="4659254A"/>
    <w:rsid w:val="465B0637"/>
    <w:rsid w:val="465D2233"/>
    <w:rsid w:val="465E3F0D"/>
    <w:rsid w:val="465E7D59"/>
    <w:rsid w:val="46623CEE"/>
    <w:rsid w:val="466A16E6"/>
    <w:rsid w:val="467632F5"/>
    <w:rsid w:val="467C4DAF"/>
    <w:rsid w:val="46873754"/>
    <w:rsid w:val="46893F2B"/>
    <w:rsid w:val="46916381"/>
    <w:rsid w:val="46933EA7"/>
    <w:rsid w:val="469B0FAE"/>
    <w:rsid w:val="469F14E0"/>
    <w:rsid w:val="46AE2A8F"/>
    <w:rsid w:val="46AE6F33"/>
    <w:rsid w:val="46B502C1"/>
    <w:rsid w:val="46BB51AC"/>
    <w:rsid w:val="46C202E8"/>
    <w:rsid w:val="46C2478C"/>
    <w:rsid w:val="46C329DE"/>
    <w:rsid w:val="46C4686E"/>
    <w:rsid w:val="46C95B1B"/>
    <w:rsid w:val="46CE1383"/>
    <w:rsid w:val="46D22C21"/>
    <w:rsid w:val="46D52711"/>
    <w:rsid w:val="46D71FE6"/>
    <w:rsid w:val="46D85D5E"/>
    <w:rsid w:val="46DD15C6"/>
    <w:rsid w:val="46E2098A"/>
    <w:rsid w:val="46E26BDC"/>
    <w:rsid w:val="46E40FDD"/>
    <w:rsid w:val="46E97F6B"/>
    <w:rsid w:val="46ED7A5B"/>
    <w:rsid w:val="46EF7152"/>
    <w:rsid w:val="46F5246C"/>
    <w:rsid w:val="46FA2178"/>
    <w:rsid w:val="46FA3F26"/>
    <w:rsid w:val="46FC7C9E"/>
    <w:rsid w:val="4703102D"/>
    <w:rsid w:val="4703319D"/>
    <w:rsid w:val="470703F1"/>
    <w:rsid w:val="471D19C3"/>
    <w:rsid w:val="4723347D"/>
    <w:rsid w:val="47242D51"/>
    <w:rsid w:val="472D7E58"/>
    <w:rsid w:val="4734568A"/>
    <w:rsid w:val="473C009B"/>
    <w:rsid w:val="473C62ED"/>
    <w:rsid w:val="4740402F"/>
    <w:rsid w:val="47490A0A"/>
    <w:rsid w:val="474B6530"/>
    <w:rsid w:val="475F022D"/>
    <w:rsid w:val="47613FA5"/>
    <w:rsid w:val="476615BC"/>
    <w:rsid w:val="47675D33"/>
    <w:rsid w:val="47680E90"/>
    <w:rsid w:val="47682DB4"/>
    <w:rsid w:val="477517FF"/>
    <w:rsid w:val="477A6E15"/>
    <w:rsid w:val="477B778F"/>
    <w:rsid w:val="4780267D"/>
    <w:rsid w:val="47811F51"/>
    <w:rsid w:val="478203EC"/>
    <w:rsid w:val="478657BA"/>
    <w:rsid w:val="478B2DD0"/>
    <w:rsid w:val="478C7274"/>
    <w:rsid w:val="479E0D55"/>
    <w:rsid w:val="47A3011A"/>
    <w:rsid w:val="47A65E5C"/>
    <w:rsid w:val="47AA76FA"/>
    <w:rsid w:val="47AF3450"/>
    <w:rsid w:val="47B025FA"/>
    <w:rsid w:val="47B265AF"/>
    <w:rsid w:val="47C00CCC"/>
    <w:rsid w:val="47C54534"/>
    <w:rsid w:val="47C84024"/>
    <w:rsid w:val="47CA38F8"/>
    <w:rsid w:val="47E04ECA"/>
    <w:rsid w:val="47E744AA"/>
    <w:rsid w:val="47F15FD3"/>
    <w:rsid w:val="47F44E19"/>
    <w:rsid w:val="47F646ED"/>
    <w:rsid w:val="47FB1D04"/>
    <w:rsid w:val="480212E4"/>
    <w:rsid w:val="4803505C"/>
    <w:rsid w:val="480956EA"/>
    <w:rsid w:val="4809698F"/>
    <w:rsid w:val="4811697D"/>
    <w:rsid w:val="481334F1"/>
    <w:rsid w:val="48147269"/>
    <w:rsid w:val="481E59F2"/>
    <w:rsid w:val="48270D4B"/>
    <w:rsid w:val="48300895"/>
    <w:rsid w:val="48376AB4"/>
    <w:rsid w:val="48384D06"/>
    <w:rsid w:val="484216E1"/>
    <w:rsid w:val="484511D1"/>
    <w:rsid w:val="4851401A"/>
    <w:rsid w:val="48541414"/>
    <w:rsid w:val="485D651B"/>
    <w:rsid w:val="4860600B"/>
    <w:rsid w:val="487A3E25"/>
    <w:rsid w:val="487F438D"/>
    <w:rsid w:val="488B5503"/>
    <w:rsid w:val="48937E21"/>
    <w:rsid w:val="48945CB4"/>
    <w:rsid w:val="48967C7F"/>
    <w:rsid w:val="489839F7"/>
    <w:rsid w:val="489A0361"/>
    <w:rsid w:val="489D2DBB"/>
    <w:rsid w:val="48A203D1"/>
    <w:rsid w:val="48A26623"/>
    <w:rsid w:val="48A4239B"/>
    <w:rsid w:val="48AE4FC8"/>
    <w:rsid w:val="48B87BF5"/>
    <w:rsid w:val="48B94FF3"/>
    <w:rsid w:val="48BD16AF"/>
    <w:rsid w:val="48BD520B"/>
    <w:rsid w:val="48BF0F83"/>
    <w:rsid w:val="48BF2D31"/>
    <w:rsid w:val="48C94412"/>
    <w:rsid w:val="48CC18F2"/>
    <w:rsid w:val="48D507A7"/>
    <w:rsid w:val="48D72771"/>
    <w:rsid w:val="48DF5182"/>
    <w:rsid w:val="48E00EFA"/>
    <w:rsid w:val="48E37AAB"/>
    <w:rsid w:val="48EB1D78"/>
    <w:rsid w:val="48EB7FCA"/>
    <w:rsid w:val="48EC5AF0"/>
    <w:rsid w:val="48F13107"/>
    <w:rsid w:val="48F7696F"/>
    <w:rsid w:val="48FA1FBB"/>
    <w:rsid w:val="48FA645F"/>
    <w:rsid w:val="48FD4B4C"/>
    <w:rsid w:val="490270C2"/>
    <w:rsid w:val="490A68E0"/>
    <w:rsid w:val="490B5F77"/>
    <w:rsid w:val="491055FE"/>
    <w:rsid w:val="491C0184"/>
    <w:rsid w:val="49252811"/>
    <w:rsid w:val="49296D45"/>
    <w:rsid w:val="492E435B"/>
    <w:rsid w:val="49423962"/>
    <w:rsid w:val="4944592C"/>
    <w:rsid w:val="494E0559"/>
    <w:rsid w:val="495042D1"/>
    <w:rsid w:val="4950607F"/>
    <w:rsid w:val="49507E2D"/>
    <w:rsid w:val="49555444"/>
    <w:rsid w:val="495F5B3E"/>
    <w:rsid w:val="496930A0"/>
    <w:rsid w:val="496D4E83"/>
    <w:rsid w:val="496E6505"/>
    <w:rsid w:val="496F29A9"/>
    <w:rsid w:val="496F77D7"/>
    <w:rsid w:val="49757598"/>
    <w:rsid w:val="49757894"/>
    <w:rsid w:val="497654FD"/>
    <w:rsid w:val="497955D6"/>
    <w:rsid w:val="497C2C57"/>
    <w:rsid w:val="497D499A"/>
    <w:rsid w:val="498B70B7"/>
    <w:rsid w:val="49975A5C"/>
    <w:rsid w:val="499C3073"/>
    <w:rsid w:val="499F2B63"/>
    <w:rsid w:val="49A14B2D"/>
    <w:rsid w:val="49A32653"/>
    <w:rsid w:val="49A85EBB"/>
    <w:rsid w:val="49AD34D2"/>
    <w:rsid w:val="49B64211"/>
    <w:rsid w:val="49B91E77"/>
    <w:rsid w:val="49BA174B"/>
    <w:rsid w:val="49C83E68"/>
    <w:rsid w:val="49D071C0"/>
    <w:rsid w:val="49D224CB"/>
    <w:rsid w:val="49D97E23"/>
    <w:rsid w:val="49E21E05"/>
    <w:rsid w:val="49E36EF3"/>
    <w:rsid w:val="49EB5DA8"/>
    <w:rsid w:val="49ED1B20"/>
    <w:rsid w:val="49F6167F"/>
    <w:rsid w:val="49F7299F"/>
    <w:rsid w:val="4A064FA0"/>
    <w:rsid w:val="4A070E34"/>
    <w:rsid w:val="4A0C728B"/>
    <w:rsid w:val="4A0F1A96"/>
    <w:rsid w:val="4A116313"/>
    <w:rsid w:val="4A16615C"/>
    <w:rsid w:val="4A201EF6"/>
    <w:rsid w:val="4A225C6E"/>
    <w:rsid w:val="4A286FFC"/>
    <w:rsid w:val="4A2A2D74"/>
    <w:rsid w:val="4A2A42E9"/>
    <w:rsid w:val="4A2A4B22"/>
    <w:rsid w:val="4A2A5A2A"/>
    <w:rsid w:val="4A2D63C1"/>
    <w:rsid w:val="4A361719"/>
    <w:rsid w:val="4A3634C7"/>
    <w:rsid w:val="4A3B6D2F"/>
    <w:rsid w:val="4A3D4856"/>
    <w:rsid w:val="4A3E412A"/>
    <w:rsid w:val="4A4424D7"/>
    <w:rsid w:val="4A4554B8"/>
    <w:rsid w:val="4A462381"/>
    <w:rsid w:val="4A4D0811"/>
    <w:rsid w:val="4A527BD5"/>
    <w:rsid w:val="4A6022F2"/>
    <w:rsid w:val="4A630034"/>
    <w:rsid w:val="4A6D4A0F"/>
    <w:rsid w:val="4A730277"/>
    <w:rsid w:val="4A767D68"/>
    <w:rsid w:val="4A7E09CA"/>
    <w:rsid w:val="4A7F4E6E"/>
    <w:rsid w:val="4A842484"/>
    <w:rsid w:val="4A8561FD"/>
    <w:rsid w:val="4A8E6E5F"/>
    <w:rsid w:val="4A9B332A"/>
    <w:rsid w:val="4A9B77CE"/>
    <w:rsid w:val="4A9D3546"/>
    <w:rsid w:val="4AB4263E"/>
    <w:rsid w:val="4AB77D82"/>
    <w:rsid w:val="4AB82D0F"/>
    <w:rsid w:val="4AB83EDC"/>
    <w:rsid w:val="4AB97C54"/>
    <w:rsid w:val="4ABB577A"/>
    <w:rsid w:val="4AC07235"/>
    <w:rsid w:val="4AC5484B"/>
    <w:rsid w:val="4ACC3E2B"/>
    <w:rsid w:val="4ACC5BD9"/>
    <w:rsid w:val="4AD30D16"/>
    <w:rsid w:val="4ADA6548"/>
    <w:rsid w:val="4AE01685"/>
    <w:rsid w:val="4AEB7664"/>
    <w:rsid w:val="4AF64A04"/>
    <w:rsid w:val="4AFC64BF"/>
    <w:rsid w:val="4AFD7C19"/>
    <w:rsid w:val="4B047121"/>
    <w:rsid w:val="4B0567D1"/>
    <w:rsid w:val="4B076C12"/>
    <w:rsid w:val="4B0C4228"/>
    <w:rsid w:val="4B0E3714"/>
    <w:rsid w:val="4B1C090F"/>
    <w:rsid w:val="4B1D4687"/>
    <w:rsid w:val="4B1F3F5B"/>
    <w:rsid w:val="4B236AAE"/>
    <w:rsid w:val="4B3B62EA"/>
    <w:rsid w:val="4B3C4B0D"/>
    <w:rsid w:val="4B3D0885"/>
    <w:rsid w:val="4B457DE8"/>
    <w:rsid w:val="4B614574"/>
    <w:rsid w:val="4B667DDC"/>
    <w:rsid w:val="4B6B71A0"/>
    <w:rsid w:val="4B702A09"/>
    <w:rsid w:val="4B707271"/>
    <w:rsid w:val="4B7342A7"/>
    <w:rsid w:val="4B756271"/>
    <w:rsid w:val="4B797B0F"/>
    <w:rsid w:val="4B7C0EAF"/>
    <w:rsid w:val="4B7F2C4C"/>
    <w:rsid w:val="4B9739F7"/>
    <w:rsid w:val="4B983D0E"/>
    <w:rsid w:val="4B991F60"/>
    <w:rsid w:val="4B9E1324"/>
    <w:rsid w:val="4B9F509C"/>
    <w:rsid w:val="4BAB57EF"/>
    <w:rsid w:val="4BAF3531"/>
    <w:rsid w:val="4BB24DCF"/>
    <w:rsid w:val="4BB26B7D"/>
    <w:rsid w:val="4BBA3C84"/>
    <w:rsid w:val="4BBC79FC"/>
    <w:rsid w:val="4BBE19C6"/>
    <w:rsid w:val="4BBE3774"/>
    <w:rsid w:val="4BC3260A"/>
    <w:rsid w:val="4BC66ACD"/>
    <w:rsid w:val="4BCF5981"/>
    <w:rsid w:val="4BD42F98"/>
    <w:rsid w:val="4BD50ABE"/>
    <w:rsid w:val="4BDC009E"/>
    <w:rsid w:val="4BE156B5"/>
    <w:rsid w:val="4BE34F89"/>
    <w:rsid w:val="4BEE2503"/>
    <w:rsid w:val="4BF302B0"/>
    <w:rsid w:val="4BF4363A"/>
    <w:rsid w:val="4C0118B3"/>
    <w:rsid w:val="4C0D2006"/>
    <w:rsid w:val="4C1C493F"/>
    <w:rsid w:val="4C207F8B"/>
    <w:rsid w:val="4C245A30"/>
    <w:rsid w:val="4C2555A1"/>
    <w:rsid w:val="4C2630C7"/>
    <w:rsid w:val="4C2F4672"/>
    <w:rsid w:val="4C334438"/>
    <w:rsid w:val="4C433C79"/>
    <w:rsid w:val="4C687B84"/>
    <w:rsid w:val="4C7B1E44"/>
    <w:rsid w:val="4C7E2F03"/>
    <w:rsid w:val="4C871DB8"/>
    <w:rsid w:val="4C8F5111"/>
    <w:rsid w:val="4C9170DB"/>
    <w:rsid w:val="4CA21DD1"/>
    <w:rsid w:val="4CAD5597"/>
    <w:rsid w:val="4CAE37E9"/>
    <w:rsid w:val="4CB6685F"/>
    <w:rsid w:val="4CB66B41"/>
    <w:rsid w:val="4CB9218D"/>
    <w:rsid w:val="4CC0176E"/>
    <w:rsid w:val="4CC367FE"/>
    <w:rsid w:val="4CD82614"/>
    <w:rsid w:val="4CDD5E7C"/>
    <w:rsid w:val="4CDF7E46"/>
    <w:rsid w:val="4CE54D31"/>
    <w:rsid w:val="4CE70AA9"/>
    <w:rsid w:val="4CEE0089"/>
    <w:rsid w:val="4CF5766A"/>
    <w:rsid w:val="4CF66F3E"/>
    <w:rsid w:val="4CFB27A6"/>
    <w:rsid w:val="4CFD651E"/>
    <w:rsid w:val="4CFE5DF2"/>
    <w:rsid w:val="4D077F3C"/>
    <w:rsid w:val="4D123355"/>
    <w:rsid w:val="4D151ABA"/>
    <w:rsid w:val="4D1D271C"/>
    <w:rsid w:val="4D1D44CA"/>
    <w:rsid w:val="4D2A3B31"/>
    <w:rsid w:val="4D2B308B"/>
    <w:rsid w:val="4D2C6E03"/>
    <w:rsid w:val="4D312C52"/>
    <w:rsid w:val="4D3F6B37"/>
    <w:rsid w:val="4D471A63"/>
    <w:rsid w:val="4D487A81"/>
    <w:rsid w:val="4D4B54DB"/>
    <w:rsid w:val="4D4C4DB0"/>
    <w:rsid w:val="4D4E28D6"/>
    <w:rsid w:val="4D4E6D7A"/>
    <w:rsid w:val="4D53167A"/>
    <w:rsid w:val="4D553C64"/>
    <w:rsid w:val="4D622B5C"/>
    <w:rsid w:val="4D662315"/>
    <w:rsid w:val="4D8207D1"/>
    <w:rsid w:val="4D875DE8"/>
    <w:rsid w:val="4D88228C"/>
    <w:rsid w:val="4D8C0196"/>
    <w:rsid w:val="4D905305"/>
    <w:rsid w:val="4D944048"/>
    <w:rsid w:val="4D951248"/>
    <w:rsid w:val="4D964A72"/>
    <w:rsid w:val="4D9C1254"/>
    <w:rsid w:val="4D9F1383"/>
    <w:rsid w:val="4DA1635B"/>
    <w:rsid w:val="4DA16EA9"/>
    <w:rsid w:val="4DA4699A"/>
    <w:rsid w:val="4DA846DC"/>
    <w:rsid w:val="4DBA440F"/>
    <w:rsid w:val="4DBC2348"/>
    <w:rsid w:val="4DBE5CAD"/>
    <w:rsid w:val="4DBF1A26"/>
    <w:rsid w:val="4DC64B62"/>
    <w:rsid w:val="4DCB03CA"/>
    <w:rsid w:val="4DD168CA"/>
    <w:rsid w:val="4DE4148C"/>
    <w:rsid w:val="4DE65204"/>
    <w:rsid w:val="4DEA6AA2"/>
    <w:rsid w:val="4DEB281B"/>
    <w:rsid w:val="4DF14773"/>
    <w:rsid w:val="4DF25957"/>
    <w:rsid w:val="4E013DEC"/>
    <w:rsid w:val="4E031912"/>
    <w:rsid w:val="4E0F6509"/>
    <w:rsid w:val="4E121B55"/>
    <w:rsid w:val="4E1C19CD"/>
    <w:rsid w:val="4E1C6E78"/>
    <w:rsid w:val="4E1E499E"/>
    <w:rsid w:val="4E265601"/>
    <w:rsid w:val="4E347D1E"/>
    <w:rsid w:val="4E3C3076"/>
    <w:rsid w:val="4E4A12EF"/>
    <w:rsid w:val="4E5263F6"/>
    <w:rsid w:val="4E5E4D9B"/>
    <w:rsid w:val="4E6600F3"/>
    <w:rsid w:val="4E683E6B"/>
    <w:rsid w:val="4E6D76D3"/>
    <w:rsid w:val="4E6E60F9"/>
    <w:rsid w:val="4E704ACE"/>
    <w:rsid w:val="4E720846"/>
    <w:rsid w:val="4E793892"/>
    <w:rsid w:val="4E7E368F"/>
    <w:rsid w:val="4E7E71EB"/>
    <w:rsid w:val="4E800872"/>
    <w:rsid w:val="4E8C15C7"/>
    <w:rsid w:val="4E8C1BF5"/>
    <w:rsid w:val="4E8C5DAC"/>
    <w:rsid w:val="4E8E1442"/>
    <w:rsid w:val="4E902622"/>
    <w:rsid w:val="4E915170"/>
    <w:rsid w:val="4E920EE8"/>
    <w:rsid w:val="4E992277"/>
    <w:rsid w:val="4EA35EC7"/>
    <w:rsid w:val="4EA36C51"/>
    <w:rsid w:val="4EA74993"/>
    <w:rsid w:val="4EAF3848"/>
    <w:rsid w:val="4EB3158A"/>
    <w:rsid w:val="4EBB21ED"/>
    <w:rsid w:val="4EBE7F2F"/>
    <w:rsid w:val="4EC015B1"/>
    <w:rsid w:val="4EC2357B"/>
    <w:rsid w:val="4EC569ED"/>
    <w:rsid w:val="4EC8490A"/>
    <w:rsid w:val="4ED50EA1"/>
    <w:rsid w:val="4EE23C1E"/>
    <w:rsid w:val="4EE473BA"/>
    <w:rsid w:val="4EEC050C"/>
    <w:rsid w:val="4EFA0F67"/>
    <w:rsid w:val="4EFB4CDF"/>
    <w:rsid w:val="4F053468"/>
    <w:rsid w:val="4F0F2539"/>
    <w:rsid w:val="4F104EC3"/>
    <w:rsid w:val="4F18319B"/>
    <w:rsid w:val="4F1B0EDE"/>
    <w:rsid w:val="4F1B712F"/>
    <w:rsid w:val="4F2064F4"/>
    <w:rsid w:val="4F2558B8"/>
    <w:rsid w:val="4F310701"/>
    <w:rsid w:val="4F3A5808"/>
    <w:rsid w:val="4F3B332E"/>
    <w:rsid w:val="4F455F5A"/>
    <w:rsid w:val="4F47354A"/>
    <w:rsid w:val="4F477F24"/>
    <w:rsid w:val="4F522031"/>
    <w:rsid w:val="4F530677"/>
    <w:rsid w:val="4F532425"/>
    <w:rsid w:val="4F5368C9"/>
    <w:rsid w:val="4F55619D"/>
    <w:rsid w:val="4F5D32A4"/>
    <w:rsid w:val="4F622668"/>
    <w:rsid w:val="4F631756"/>
    <w:rsid w:val="4F642884"/>
    <w:rsid w:val="4F6665FD"/>
    <w:rsid w:val="4F674123"/>
    <w:rsid w:val="4F735774"/>
    <w:rsid w:val="4F8627FB"/>
    <w:rsid w:val="4F905428"/>
    <w:rsid w:val="4F911C54"/>
    <w:rsid w:val="4F94051C"/>
    <w:rsid w:val="4F9A62A6"/>
    <w:rsid w:val="4F9F38BD"/>
    <w:rsid w:val="4FAB04B3"/>
    <w:rsid w:val="4FAE1D52"/>
    <w:rsid w:val="4FB76E58"/>
    <w:rsid w:val="4FCB6460"/>
    <w:rsid w:val="4FCE41A2"/>
    <w:rsid w:val="4FCE7CFE"/>
    <w:rsid w:val="4FDF015D"/>
    <w:rsid w:val="4FE614EB"/>
    <w:rsid w:val="4FE625E0"/>
    <w:rsid w:val="4FEB4D54"/>
    <w:rsid w:val="4FED287A"/>
    <w:rsid w:val="4FEE65F2"/>
    <w:rsid w:val="4FF77255"/>
    <w:rsid w:val="4FF82FCD"/>
    <w:rsid w:val="4FFC2ABD"/>
    <w:rsid w:val="4FFC486B"/>
    <w:rsid w:val="50083210"/>
    <w:rsid w:val="500876B4"/>
    <w:rsid w:val="500E459E"/>
    <w:rsid w:val="501222E0"/>
    <w:rsid w:val="5021480F"/>
    <w:rsid w:val="502A587C"/>
    <w:rsid w:val="503009B9"/>
    <w:rsid w:val="503C110B"/>
    <w:rsid w:val="504A1A7A"/>
    <w:rsid w:val="504B134F"/>
    <w:rsid w:val="504F52E3"/>
    <w:rsid w:val="505A5A36"/>
    <w:rsid w:val="505E72D4"/>
    <w:rsid w:val="506348EA"/>
    <w:rsid w:val="50724B2D"/>
    <w:rsid w:val="50786C9F"/>
    <w:rsid w:val="507A1C34"/>
    <w:rsid w:val="50962ECB"/>
    <w:rsid w:val="5099655E"/>
    <w:rsid w:val="509E5922"/>
    <w:rsid w:val="50A05B3E"/>
    <w:rsid w:val="50A373DC"/>
    <w:rsid w:val="50A42E38"/>
    <w:rsid w:val="50A4577F"/>
    <w:rsid w:val="50A8054F"/>
    <w:rsid w:val="50AA076B"/>
    <w:rsid w:val="50AC44E3"/>
    <w:rsid w:val="50AF7B2F"/>
    <w:rsid w:val="50B05655"/>
    <w:rsid w:val="50B25872"/>
    <w:rsid w:val="50B73D1F"/>
    <w:rsid w:val="50BD5BC9"/>
    <w:rsid w:val="50C11EEE"/>
    <w:rsid w:val="50D15CF8"/>
    <w:rsid w:val="50D947B0"/>
    <w:rsid w:val="50DB26D2"/>
    <w:rsid w:val="50E81293"/>
    <w:rsid w:val="50E97CFC"/>
    <w:rsid w:val="50F13E09"/>
    <w:rsid w:val="50F33EC0"/>
    <w:rsid w:val="50F9524E"/>
    <w:rsid w:val="50FA4028"/>
    <w:rsid w:val="510460CD"/>
    <w:rsid w:val="510936E3"/>
    <w:rsid w:val="510D65B7"/>
    <w:rsid w:val="511157AB"/>
    <w:rsid w:val="511300BE"/>
    <w:rsid w:val="5119144D"/>
    <w:rsid w:val="511A58F1"/>
    <w:rsid w:val="511B3417"/>
    <w:rsid w:val="51234079"/>
    <w:rsid w:val="51256043"/>
    <w:rsid w:val="512A5408"/>
    <w:rsid w:val="512C2F2E"/>
    <w:rsid w:val="512C73D2"/>
    <w:rsid w:val="512D6CA6"/>
    <w:rsid w:val="513B13C3"/>
    <w:rsid w:val="513B239A"/>
    <w:rsid w:val="514209A3"/>
    <w:rsid w:val="5142540C"/>
    <w:rsid w:val="51521776"/>
    <w:rsid w:val="515B1A65"/>
    <w:rsid w:val="515D758B"/>
    <w:rsid w:val="516052CE"/>
    <w:rsid w:val="516A1CA8"/>
    <w:rsid w:val="51711289"/>
    <w:rsid w:val="517174DB"/>
    <w:rsid w:val="517D19DC"/>
    <w:rsid w:val="5187285A"/>
    <w:rsid w:val="518832C8"/>
    <w:rsid w:val="51905BB3"/>
    <w:rsid w:val="51964435"/>
    <w:rsid w:val="5196484B"/>
    <w:rsid w:val="519D3C50"/>
    <w:rsid w:val="51A0432A"/>
    <w:rsid w:val="51A86090"/>
    <w:rsid w:val="51AC406F"/>
    <w:rsid w:val="51AE7DE7"/>
    <w:rsid w:val="51B15B29"/>
    <w:rsid w:val="51B64EEE"/>
    <w:rsid w:val="51B678C8"/>
    <w:rsid w:val="51B7396D"/>
    <w:rsid w:val="51B80C66"/>
    <w:rsid w:val="51C21AE4"/>
    <w:rsid w:val="51D07D5D"/>
    <w:rsid w:val="51E11F6A"/>
    <w:rsid w:val="51F15F26"/>
    <w:rsid w:val="51FE0D6E"/>
    <w:rsid w:val="52043EAB"/>
    <w:rsid w:val="520511CD"/>
    <w:rsid w:val="52065E75"/>
    <w:rsid w:val="5208399B"/>
    <w:rsid w:val="520B348B"/>
    <w:rsid w:val="520C3AC8"/>
    <w:rsid w:val="520E5057"/>
    <w:rsid w:val="520E6AD8"/>
    <w:rsid w:val="522956BF"/>
    <w:rsid w:val="522B58DB"/>
    <w:rsid w:val="522E4CC3"/>
    <w:rsid w:val="52302EF2"/>
    <w:rsid w:val="52350508"/>
    <w:rsid w:val="5244713B"/>
    <w:rsid w:val="5248023B"/>
    <w:rsid w:val="524B7D2C"/>
    <w:rsid w:val="525070F0"/>
    <w:rsid w:val="52592449"/>
    <w:rsid w:val="52615633"/>
    <w:rsid w:val="5263104F"/>
    <w:rsid w:val="52636E23"/>
    <w:rsid w:val="52666914"/>
    <w:rsid w:val="526C4FB9"/>
    <w:rsid w:val="526F3A1A"/>
    <w:rsid w:val="526F4DE4"/>
    <w:rsid w:val="527252B8"/>
    <w:rsid w:val="527E5A0B"/>
    <w:rsid w:val="527E5C57"/>
    <w:rsid w:val="527F1783"/>
    <w:rsid w:val="52830639"/>
    <w:rsid w:val="52833022"/>
    <w:rsid w:val="52977FD4"/>
    <w:rsid w:val="529C2335"/>
    <w:rsid w:val="529E1C09"/>
    <w:rsid w:val="52A25790"/>
    <w:rsid w:val="52A631B4"/>
    <w:rsid w:val="52A96B6F"/>
    <w:rsid w:val="52AA4A52"/>
    <w:rsid w:val="52B45975"/>
    <w:rsid w:val="52BA27BB"/>
    <w:rsid w:val="52BC29D7"/>
    <w:rsid w:val="52C8312A"/>
    <w:rsid w:val="52C84ED8"/>
    <w:rsid w:val="52D25D57"/>
    <w:rsid w:val="52D27B05"/>
    <w:rsid w:val="52D4387D"/>
    <w:rsid w:val="52D47D21"/>
    <w:rsid w:val="52D94AA4"/>
    <w:rsid w:val="52DC0984"/>
    <w:rsid w:val="52E00474"/>
    <w:rsid w:val="52E02222"/>
    <w:rsid w:val="52E37F64"/>
    <w:rsid w:val="52EA3A62"/>
    <w:rsid w:val="52ED493F"/>
    <w:rsid w:val="52F42171"/>
    <w:rsid w:val="52F50BB8"/>
    <w:rsid w:val="52F7756C"/>
    <w:rsid w:val="53057EDB"/>
    <w:rsid w:val="53097272"/>
    <w:rsid w:val="530A3743"/>
    <w:rsid w:val="531225F7"/>
    <w:rsid w:val="53235275"/>
    <w:rsid w:val="533802B0"/>
    <w:rsid w:val="53476745"/>
    <w:rsid w:val="534F1156"/>
    <w:rsid w:val="53524FF5"/>
    <w:rsid w:val="53544462"/>
    <w:rsid w:val="535A6478"/>
    <w:rsid w:val="53605111"/>
    <w:rsid w:val="5362532D"/>
    <w:rsid w:val="536A2433"/>
    <w:rsid w:val="537B1F4B"/>
    <w:rsid w:val="537D5CC3"/>
    <w:rsid w:val="53852DC9"/>
    <w:rsid w:val="538F3C48"/>
    <w:rsid w:val="5397158E"/>
    <w:rsid w:val="539F20DD"/>
    <w:rsid w:val="53B11E10"/>
    <w:rsid w:val="53B22FB7"/>
    <w:rsid w:val="53B536AF"/>
    <w:rsid w:val="53B84F4D"/>
    <w:rsid w:val="53B86CFB"/>
    <w:rsid w:val="53BC48C3"/>
    <w:rsid w:val="53C102A5"/>
    <w:rsid w:val="53C438F2"/>
    <w:rsid w:val="53D310CB"/>
    <w:rsid w:val="53D578AD"/>
    <w:rsid w:val="53D815BC"/>
    <w:rsid w:val="53DD0E57"/>
    <w:rsid w:val="53E977FC"/>
    <w:rsid w:val="53EC07E2"/>
    <w:rsid w:val="53EC4BF7"/>
    <w:rsid w:val="53F65A75"/>
    <w:rsid w:val="53F8359B"/>
    <w:rsid w:val="53FD5056"/>
    <w:rsid w:val="54013861"/>
    <w:rsid w:val="5402266C"/>
    <w:rsid w:val="54065CB8"/>
    <w:rsid w:val="54085ED4"/>
    <w:rsid w:val="540B32CF"/>
    <w:rsid w:val="540B7773"/>
    <w:rsid w:val="540C7047"/>
    <w:rsid w:val="540D34EB"/>
    <w:rsid w:val="541A1764"/>
    <w:rsid w:val="541C54DC"/>
    <w:rsid w:val="541F4FCC"/>
    <w:rsid w:val="54210D44"/>
    <w:rsid w:val="54244390"/>
    <w:rsid w:val="5426635A"/>
    <w:rsid w:val="542B3971"/>
    <w:rsid w:val="54332825"/>
    <w:rsid w:val="54332F77"/>
    <w:rsid w:val="54372713"/>
    <w:rsid w:val="54377203"/>
    <w:rsid w:val="543842E0"/>
    <w:rsid w:val="5438608E"/>
    <w:rsid w:val="543F566E"/>
    <w:rsid w:val="544467E1"/>
    <w:rsid w:val="54487265"/>
    <w:rsid w:val="544D6070"/>
    <w:rsid w:val="54505185"/>
    <w:rsid w:val="5454111A"/>
    <w:rsid w:val="545D5AF4"/>
    <w:rsid w:val="545E0B04"/>
    <w:rsid w:val="54605E1E"/>
    <w:rsid w:val="54662BFB"/>
    <w:rsid w:val="546649A9"/>
    <w:rsid w:val="546B6463"/>
    <w:rsid w:val="54703A7A"/>
    <w:rsid w:val="547370C6"/>
    <w:rsid w:val="54752E3E"/>
    <w:rsid w:val="54770964"/>
    <w:rsid w:val="54776BB6"/>
    <w:rsid w:val="54866DF9"/>
    <w:rsid w:val="549001E7"/>
    <w:rsid w:val="549459BA"/>
    <w:rsid w:val="54A11E85"/>
    <w:rsid w:val="54B3506A"/>
    <w:rsid w:val="54B41BB8"/>
    <w:rsid w:val="54BC6CBF"/>
    <w:rsid w:val="54C142D5"/>
    <w:rsid w:val="54CA0D16"/>
    <w:rsid w:val="54CB6F02"/>
    <w:rsid w:val="54DC2EBD"/>
    <w:rsid w:val="54DD4057"/>
    <w:rsid w:val="54E7490F"/>
    <w:rsid w:val="54EB1352"/>
    <w:rsid w:val="54ED0C26"/>
    <w:rsid w:val="54F46459"/>
    <w:rsid w:val="54F975CB"/>
    <w:rsid w:val="54FA3343"/>
    <w:rsid w:val="54FB1595"/>
    <w:rsid w:val="550764A4"/>
    <w:rsid w:val="550A7A2A"/>
    <w:rsid w:val="550B2BF6"/>
    <w:rsid w:val="551268DF"/>
    <w:rsid w:val="551408A9"/>
    <w:rsid w:val="55195EBF"/>
    <w:rsid w:val="55214EB5"/>
    <w:rsid w:val="55254864"/>
    <w:rsid w:val="55256612"/>
    <w:rsid w:val="552A3C28"/>
    <w:rsid w:val="552C4101"/>
    <w:rsid w:val="552D3719"/>
    <w:rsid w:val="55306D65"/>
    <w:rsid w:val="55322ADD"/>
    <w:rsid w:val="55364EFD"/>
    <w:rsid w:val="55392627"/>
    <w:rsid w:val="553E5926"/>
    <w:rsid w:val="5540344C"/>
    <w:rsid w:val="55410F72"/>
    <w:rsid w:val="554D7917"/>
    <w:rsid w:val="5552317F"/>
    <w:rsid w:val="555C7B5A"/>
    <w:rsid w:val="555D4828"/>
    <w:rsid w:val="555E1B24"/>
    <w:rsid w:val="55627866"/>
    <w:rsid w:val="55651104"/>
    <w:rsid w:val="55652EB2"/>
    <w:rsid w:val="556709D9"/>
    <w:rsid w:val="55676C2B"/>
    <w:rsid w:val="556C0353"/>
    <w:rsid w:val="556C2493"/>
    <w:rsid w:val="556E2C73"/>
    <w:rsid w:val="556E7FB9"/>
    <w:rsid w:val="55733821"/>
    <w:rsid w:val="557355CF"/>
    <w:rsid w:val="557A4C8B"/>
    <w:rsid w:val="558931E1"/>
    <w:rsid w:val="55923347"/>
    <w:rsid w:val="55925180"/>
    <w:rsid w:val="559439F4"/>
    <w:rsid w:val="559612BE"/>
    <w:rsid w:val="55983B1B"/>
    <w:rsid w:val="559B2D78"/>
    <w:rsid w:val="559E63C4"/>
    <w:rsid w:val="55A51501"/>
    <w:rsid w:val="55A734CB"/>
    <w:rsid w:val="55A8376B"/>
    <w:rsid w:val="55BB0D24"/>
    <w:rsid w:val="55CF657E"/>
    <w:rsid w:val="55DC29B6"/>
    <w:rsid w:val="55DC68AB"/>
    <w:rsid w:val="55DD4241"/>
    <w:rsid w:val="55E464CD"/>
    <w:rsid w:val="55E65ACC"/>
    <w:rsid w:val="55EC5382"/>
    <w:rsid w:val="55F36710"/>
    <w:rsid w:val="55F52488"/>
    <w:rsid w:val="55FD30EB"/>
    <w:rsid w:val="55FE394D"/>
    <w:rsid w:val="5604091D"/>
    <w:rsid w:val="560B3A5A"/>
    <w:rsid w:val="560C4938"/>
    <w:rsid w:val="561D378D"/>
    <w:rsid w:val="5621502B"/>
    <w:rsid w:val="56220DA3"/>
    <w:rsid w:val="562468CA"/>
    <w:rsid w:val="562E14F6"/>
    <w:rsid w:val="563665FD"/>
    <w:rsid w:val="563A433F"/>
    <w:rsid w:val="563A60ED"/>
    <w:rsid w:val="563A7E9B"/>
    <w:rsid w:val="563D798B"/>
    <w:rsid w:val="563F54B2"/>
    <w:rsid w:val="56464A92"/>
    <w:rsid w:val="564C144C"/>
    <w:rsid w:val="565F5B54"/>
    <w:rsid w:val="56625644"/>
    <w:rsid w:val="56625829"/>
    <w:rsid w:val="56665134"/>
    <w:rsid w:val="566B6D1E"/>
    <w:rsid w:val="56705FB3"/>
    <w:rsid w:val="56755377"/>
    <w:rsid w:val="56764C4B"/>
    <w:rsid w:val="567F61F6"/>
    <w:rsid w:val="568832FC"/>
    <w:rsid w:val="568B06F7"/>
    <w:rsid w:val="568E01E7"/>
    <w:rsid w:val="56903F5F"/>
    <w:rsid w:val="569972B8"/>
    <w:rsid w:val="569D042A"/>
    <w:rsid w:val="56B440F1"/>
    <w:rsid w:val="56B92464"/>
    <w:rsid w:val="56D77DE0"/>
    <w:rsid w:val="56E30533"/>
    <w:rsid w:val="56EB73E7"/>
    <w:rsid w:val="56ED13B1"/>
    <w:rsid w:val="56EE10A3"/>
    <w:rsid w:val="56EF6ED8"/>
    <w:rsid w:val="56F91B04"/>
    <w:rsid w:val="56FE35BF"/>
    <w:rsid w:val="570010E5"/>
    <w:rsid w:val="57016C0B"/>
    <w:rsid w:val="57032A2C"/>
    <w:rsid w:val="57062473"/>
    <w:rsid w:val="570F5219"/>
    <w:rsid w:val="571050A0"/>
    <w:rsid w:val="57144B90"/>
    <w:rsid w:val="571C3A45"/>
    <w:rsid w:val="57203535"/>
    <w:rsid w:val="57236B81"/>
    <w:rsid w:val="57325016"/>
    <w:rsid w:val="57335A1F"/>
    <w:rsid w:val="5745332D"/>
    <w:rsid w:val="574865E8"/>
    <w:rsid w:val="575B27BF"/>
    <w:rsid w:val="575D12B5"/>
    <w:rsid w:val="57610A87"/>
    <w:rsid w:val="57633422"/>
    <w:rsid w:val="576378C6"/>
    <w:rsid w:val="57672F12"/>
    <w:rsid w:val="576A2A02"/>
    <w:rsid w:val="5772384F"/>
    <w:rsid w:val="5774562F"/>
    <w:rsid w:val="577B1140"/>
    <w:rsid w:val="577B7F21"/>
    <w:rsid w:val="577F181B"/>
    <w:rsid w:val="578C2978"/>
    <w:rsid w:val="57921984"/>
    <w:rsid w:val="57961A49"/>
    <w:rsid w:val="579737F0"/>
    <w:rsid w:val="57995095"/>
    <w:rsid w:val="579E26AC"/>
    <w:rsid w:val="57A001D2"/>
    <w:rsid w:val="57AB7B30"/>
    <w:rsid w:val="57AF5251"/>
    <w:rsid w:val="57B26373"/>
    <w:rsid w:val="57B27F05"/>
    <w:rsid w:val="57B63F04"/>
    <w:rsid w:val="57B679F5"/>
    <w:rsid w:val="57BF1DE0"/>
    <w:rsid w:val="57CD20C2"/>
    <w:rsid w:val="57D675AB"/>
    <w:rsid w:val="57D85BBE"/>
    <w:rsid w:val="57D91936"/>
    <w:rsid w:val="57D95FDD"/>
    <w:rsid w:val="57E26A3C"/>
    <w:rsid w:val="57E36310"/>
    <w:rsid w:val="57E74053"/>
    <w:rsid w:val="57E91B79"/>
    <w:rsid w:val="57F80557"/>
    <w:rsid w:val="580E5A83"/>
    <w:rsid w:val="580E7831"/>
    <w:rsid w:val="58112E7E"/>
    <w:rsid w:val="5818245E"/>
    <w:rsid w:val="583059FA"/>
    <w:rsid w:val="58311772"/>
    <w:rsid w:val="583354EA"/>
    <w:rsid w:val="583628E4"/>
    <w:rsid w:val="583D0117"/>
    <w:rsid w:val="58481CE4"/>
    <w:rsid w:val="584B2834"/>
    <w:rsid w:val="584E40D2"/>
    <w:rsid w:val="58550FBC"/>
    <w:rsid w:val="58580AAD"/>
    <w:rsid w:val="58615BB3"/>
    <w:rsid w:val="5862192B"/>
    <w:rsid w:val="586C27AA"/>
    <w:rsid w:val="5870229A"/>
    <w:rsid w:val="587A0A23"/>
    <w:rsid w:val="587C0C3F"/>
    <w:rsid w:val="587C29ED"/>
    <w:rsid w:val="587F6039"/>
    <w:rsid w:val="588B2C30"/>
    <w:rsid w:val="588C013C"/>
    <w:rsid w:val="58906498"/>
    <w:rsid w:val="58917D2F"/>
    <w:rsid w:val="58920462"/>
    <w:rsid w:val="5894085C"/>
    <w:rsid w:val="58977827"/>
    <w:rsid w:val="5898359F"/>
    <w:rsid w:val="589D0BB5"/>
    <w:rsid w:val="58A67A6A"/>
    <w:rsid w:val="58AE4F0C"/>
    <w:rsid w:val="58B85899"/>
    <w:rsid w:val="58B959EF"/>
    <w:rsid w:val="58BC103B"/>
    <w:rsid w:val="58BD4DB3"/>
    <w:rsid w:val="58BF356D"/>
    <w:rsid w:val="58C44394"/>
    <w:rsid w:val="58C85C32"/>
    <w:rsid w:val="58D63A30"/>
    <w:rsid w:val="58E363A9"/>
    <w:rsid w:val="58E6430A"/>
    <w:rsid w:val="58E660B8"/>
    <w:rsid w:val="58E93DFA"/>
    <w:rsid w:val="58EB7B73"/>
    <w:rsid w:val="58EF1411"/>
    <w:rsid w:val="58F509F1"/>
    <w:rsid w:val="58FE1654"/>
    <w:rsid w:val="58FF53CC"/>
    <w:rsid w:val="59012EF2"/>
    <w:rsid w:val="59097FF9"/>
    <w:rsid w:val="591250FF"/>
    <w:rsid w:val="59154BEF"/>
    <w:rsid w:val="59172716"/>
    <w:rsid w:val="592D37E6"/>
    <w:rsid w:val="59301A29"/>
    <w:rsid w:val="593432C8"/>
    <w:rsid w:val="594A2AEB"/>
    <w:rsid w:val="594C6863"/>
    <w:rsid w:val="59513E7A"/>
    <w:rsid w:val="595E1678"/>
    <w:rsid w:val="5963595B"/>
    <w:rsid w:val="59682F71"/>
    <w:rsid w:val="596D5BD4"/>
    <w:rsid w:val="597162CA"/>
    <w:rsid w:val="597436C4"/>
    <w:rsid w:val="597C07CB"/>
    <w:rsid w:val="597E3DD8"/>
    <w:rsid w:val="597E4543"/>
    <w:rsid w:val="59854F6F"/>
    <w:rsid w:val="598633F7"/>
    <w:rsid w:val="598A113A"/>
    <w:rsid w:val="598A1326"/>
    <w:rsid w:val="598E7CA7"/>
    <w:rsid w:val="5991071A"/>
    <w:rsid w:val="599E4BE5"/>
    <w:rsid w:val="59A541C5"/>
    <w:rsid w:val="59A65848"/>
    <w:rsid w:val="59A91935"/>
    <w:rsid w:val="59B47F65"/>
    <w:rsid w:val="59B63CDD"/>
    <w:rsid w:val="59BD629A"/>
    <w:rsid w:val="59D95C1D"/>
    <w:rsid w:val="59F34F31"/>
    <w:rsid w:val="59F80043"/>
    <w:rsid w:val="5A026F22"/>
    <w:rsid w:val="5A09252F"/>
    <w:rsid w:val="5A0B2778"/>
    <w:rsid w:val="5A123C8D"/>
    <w:rsid w:val="5A1B4488"/>
    <w:rsid w:val="5A1D0200"/>
    <w:rsid w:val="5A2A0227"/>
    <w:rsid w:val="5A2A46CB"/>
    <w:rsid w:val="5A2A7C7B"/>
    <w:rsid w:val="5A33532D"/>
    <w:rsid w:val="5A3E2560"/>
    <w:rsid w:val="5A3F439D"/>
    <w:rsid w:val="5A4168EC"/>
    <w:rsid w:val="5A47702B"/>
    <w:rsid w:val="5A5534F6"/>
    <w:rsid w:val="5A5D05FC"/>
    <w:rsid w:val="5A5D3B6E"/>
    <w:rsid w:val="5A5D684E"/>
    <w:rsid w:val="5A5F203D"/>
    <w:rsid w:val="5A614795"/>
    <w:rsid w:val="5A61633E"/>
    <w:rsid w:val="5A637A76"/>
    <w:rsid w:val="5A643739"/>
    <w:rsid w:val="5A697C1F"/>
    <w:rsid w:val="5A6D33BA"/>
    <w:rsid w:val="5A7616BE"/>
    <w:rsid w:val="5A7723FC"/>
    <w:rsid w:val="5A792B1F"/>
    <w:rsid w:val="5A8042EB"/>
    <w:rsid w:val="5A845B89"/>
    <w:rsid w:val="5A874767"/>
    <w:rsid w:val="5A8C2C8F"/>
    <w:rsid w:val="5A8D7133"/>
    <w:rsid w:val="5A9A35FE"/>
    <w:rsid w:val="5AA4622B"/>
    <w:rsid w:val="5AA601F5"/>
    <w:rsid w:val="5AA85BE2"/>
    <w:rsid w:val="5AAD6F28"/>
    <w:rsid w:val="5AB3021C"/>
    <w:rsid w:val="5AB521E6"/>
    <w:rsid w:val="5ABA15AB"/>
    <w:rsid w:val="5AC07D81"/>
    <w:rsid w:val="5AC468CD"/>
    <w:rsid w:val="5AC94301"/>
    <w:rsid w:val="5AD63A24"/>
    <w:rsid w:val="5AD92379"/>
    <w:rsid w:val="5AEE74A6"/>
    <w:rsid w:val="5AFE1DDF"/>
    <w:rsid w:val="5B0171D9"/>
    <w:rsid w:val="5B0647F0"/>
    <w:rsid w:val="5B286E5C"/>
    <w:rsid w:val="5B2E1A1D"/>
    <w:rsid w:val="5B37709F"/>
    <w:rsid w:val="5B3C2907"/>
    <w:rsid w:val="5B3E21DC"/>
    <w:rsid w:val="5B5E287E"/>
    <w:rsid w:val="5B637E94"/>
    <w:rsid w:val="5B6A2FD1"/>
    <w:rsid w:val="5B7E082A"/>
    <w:rsid w:val="5B800A46"/>
    <w:rsid w:val="5B834092"/>
    <w:rsid w:val="5B841BB9"/>
    <w:rsid w:val="5B843A1C"/>
    <w:rsid w:val="5B873E3F"/>
    <w:rsid w:val="5B9242D5"/>
    <w:rsid w:val="5B9444F1"/>
    <w:rsid w:val="5B9718EC"/>
    <w:rsid w:val="5B9E2C7A"/>
    <w:rsid w:val="5BA83AF9"/>
    <w:rsid w:val="5BAF4E87"/>
    <w:rsid w:val="5BC85F49"/>
    <w:rsid w:val="5BD007B0"/>
    <w:rsid w:val="5BD14DFE"/>
    <w:rsid w:val="5BD177B3"/>
    <w:rsid w:val="5BD448EE"/>
    <w:rsid w:val="5BDC3065"/>
    <w:rsid w:val="5BE2700B"/>
    <w:rsid w:val="5BE32D83"/>
    <w:rsid w:val="5BE72873"/>
    <w:rsid w:val="5BF8682E"/>
    <w:rsid w:val="5BFE7BBD"/>
    <w:rsid w:val="5C02690E"/>
    <w:rsid w:val="5C036F81"/>
    <w:rsid w:val="5C0C052C"/>
    <w:rsid w:val="5C1318BA"/>
    <w:rsid w:val="5C142F3C"/>
    <w:rsid w:val="5C196DA7"/>
    <w:rsid w:val="5C1D44E7"/>
    <w:rsid w:val="5C2515ED"/>
    <w:rsid w:val="5C25339C"/>
    <w:rsid w:val="5C294C3A"/>
    <w:rsid w:val="5C2A048C"/>
    <w:rsid w:val="5C3166BC"/>
    <w:rsid w:val="5C3B496D"/>
    <w:rsid w:val="5C441A74"/>
    <w:rsid w:val="5C471564"/>
    <w:rsid w:val="5C4E28F2"/>
    <w:rsid w:val="5C4F21C6"/>
    <w:rsid w:val="5C50666A"/>
    <w:rsid w:val="5C594DF3"/>
    <w:rsid w:val="5C5D0D87"/>
    <w:rsid w:val="5C7D6786"/>
    <w:rsid w:val="5C80234E"/>
    <w:rsid w:val="5C8A680C"/>
    <w:rsid w:val="5C8C6F77"/>
    <w:rsid w:val="5C9127DF"/>
    <w:rsid w:val="5C95407D"/>
    <w:rsid w:val="5C9918CB"/>
    <w:rsid w:val="5CA22F1F"/>
    <w:rsid w:val="5CAB1AF3"/>
    <w:rsid w:val="5CAF2C65"/>
    <w:rsid w:val="5CB0535B"/>
    <w:rsid w:val="5CB169DD"/>
    <w:rsid w:val="5CB5471F"/>
    <w:rsid w:val="5CB84210"/>
    <w:rsid w:val="5CBC3D00"/>
    <w:rsid w:val="5CC22998"/>
    <w:rsid w:val="5CD00CBD"/>
    <w:rsid w:val="5CD050B5"/>
    <w:rsid w:val="5CD34BA6"/>
    <w:rsid w:val="5CDF354A"/>
    <w:rsid w:val="5CE172C2"/>
    <w:rsid w:val="5CE40B61"/>
    <w:rsid w:val="5CE46DB3"/>
    <w:rsid w:val="5CE943C9"/>
    <w:rsid w:val="5CEC5C67"/>
    <w:rsid w:val="5CEE5E83"/>
    <w:rsid w:val="5CFF3BED"/>
    <w:rsid w:val="5D011713"/>
    <w:rsid w:val="5D0C4701"/>
    <w:rsid w:val="5D0F0395"/>
    <w:rsid w:val="5D121B72"/>
    <w:rsid w:val="5D186A5C"/>
    <w:rsid w:val="5D1A27D4"/>
    <w:rsid w:val="5D1C654D"/>
    <w:rsid w:val="5D1D22C5"/>
    <w:rsid w:val="5D221076"/>
    <w:rsid w:val="5D290C69"/>
    <w:rsid w:val="5D292A17"/>
    <w:rsid w:val="5D2D075A"/>
    <w:rsid w:val="5D331AE8"/>
    <w:rsid w:val="5D375134"/>
    <w:rsid w:val="5D397964"/>
    <w:rsid w:val="5D3B49BA"/>
    <w:rsid w:val="5D414205"/>
    <w:rsid w:val="5D431D2B"/>
    <w:rsid w:val="5D445AA3"/>
    <w:rsid w:val="5D4635C9"/>
    <w:rsid w:val="5D557CB0"/>
    <w:rsid w:val="5D573A29"/>
    <w:rsid w:val="5D5A391C"/>
    <w:rsid w:val="5D5F10C0"/>
    <w:rsid w:val="5D647EF4"/>
    <w:rsid w:val="5D656145"/>
    <w:rsid w:val="5D6677C8"/>
    <w:rsid w:val="5D6B3030"/>
    <w:rsid w:val="5D6E48CE"/>
    <w:rsid w:val="5D752101"/>
    <w:rsid w:val="5D77660F"/>
    <w:rsid w:val="5D7845DC"/>
    <w:rsid w:val="5D7E1F0F"/>
    <w:rsid w:val="5D7F0889"/>
    <w:rsid w:val="5D7F6ADB"/>
    <w:rsid w:val="5D891B7B"/>
    <w:rsid w:val="5D8B6038"/>
    <w:rsid w:val="5D8D744A"/>
    <w:rsid w:val="5D8F6D1E"/>
    <w:rsid w:val="5D9E2709"/>
    <w:rsid w:val="5D9E6F62"/>
    <w:rsid w:val="5DA36C6E"/>
    <w:rsid w:val="5DAA1DAA"/>
    <w:rsid w:val="5DAD189A"/>
    <w:rsid w:val="5DAD38EE"/>
    <w:rsid w:val="5DB22A0D"/>
    <w:rsid w:val="5DBB5D65"/>
    <w:rsid w:val="5DC15346"/>
    <w:rsid w:val="5DC664B8"/>
    <w:rsid w:val="5DC866D4"/>
    <w:rsid w:val="5DE52DE2"/>
    <w:rsid w:val="5DEC4171"/>
    <w:rsid w:val="5DFB0858"/>
    <w:rsid w:val="5DFB2606"/>
    <w:rsid w:val="5E006862"/>
    <w:rsid w:val="5E0207B9"/>
    <w:rsid w:val="5E1834A1"/>
    <w:rsid w:val="5E1F3B6D"/>
    <w:rsid w:val="5E211941"/>
    <w:rsid w:val="5E224037"/>
    <w:rsid w:val="5E23390B"/>
    <w:rsid w:val="5E261785"/>
    <w:rsid w:val="5E2C6C63"/>
    <w:rsid w:val="5E2E29DB"/>
    <w:rsid w:val="5E343D6A"/>
    <w:rsid w:val="5E36363E"/>
    <w:rsid w:val="5E39312E"/>
    <w:rsid w:val="5E394EDC"/>
    <w:rsid w:val="5E4A533B"/>
    <w:rsid w:val="5E4A7017"/>
    <w:rsid w:val="5E552BBA"/>
    <w:rsid w:val="5E5D6E1D"/>
    <w:rsid w:val="5E611C10"/>
    <w:rsid w:val="5E6A32E8"/>
    <w:rsid w:val="5E714676"/>
    <w:rsid w:val="5E767EDE"/>
    <w:rsid w:val="5E7A0F3F"/>
    <w:rsid w:val="5E820631"/>
    <w:rsid w:val="5E8B613C"/>
    <w:rsid w:val="5E987E55"/>
    <w:rsid w:val="5EA66A16"/>
    <w:rsid w:val="5EA7453C"/>
    <w:rsid w:val="5EB32EE1"/>
    <w:rsid w:val="5EB6652D"/>
    <w:rsid w:val="5EBD3D5F"/>
    <w:rsid w:val="5EC46E9C"/>
    <w:rsid w:val="5ECE7D1A"/>
    <w:rsid w:val="5ED35331"/>
    <w:rsid w:val="5ED56562"/>
    <w:rsid w:val="5EDF7832"/>
    <w:rsid w:val="5EE035AA"/>
    <w:rsid w:val="5EE25574"/>
    <w:rsid w:val="5EE74938"/>
    <w:rsid w:val="5EE94B54"/>
    <w:rsid w:val="5EEB4428"/>
    <w:rsid w:val="5EEE216B"/>
    <w:rsid w:val="5EEE5CC7"/>
    <w:rsid w:val="5EF01A3F"/>
    <w:rsid w:val="5EF17565"/>
    <w:rsid w:val="5EFC7377"/>
    <w:rsid w:val="5F06174D"/>
    <w:rsid w:val="5F170B25"/>
    <w:rsid w:val="5F2906D5"/>
    <w:rsid w:val="5F337B7D"/>
    <w:rsid w:val="5F3758C0"/>
    <w:rsid w:val="5F3A3602"/>
    <w:rsid w:val="5F3A715E"/>
    <w:rsid w:val="5F45733B"/>
    <w:rsid w:val="5F4D6E91"/>
    <w:rsid w:val="5F4E2C09"/>
    <w:rsid w:val="5F5244A8"/>
    <w:rsid w:val="5F531FCE"/>
    <w:rsid w:val="5F5521EA"/>
    <w:rsid w:val="5F5A12EF"/>
    <w:rsid w:val="5F610B8F"/>
    <w:rsid w:val="5F61282E"/>
    <w:rsid w:val="5F6277C6"/>
    <w:rsid w:val="5F683CCB"/>
    <w:rsid w:val="5F6B7317"/>
    <w:rsid w:val="5F6D0B1D"/>
    <w:rsid w:val="5F7563E8"/>
    <w:rsid w:val="5F7A755A"/>
    <w:rsid w:val="5F7C1524"/>
    <w:rsid w:val="5F7F7267"/>
    <w:rsid w:val="5F832A75"/>
    <w:rsid w:val="5F8D0B82"/>
    <w:rsid w:val="5F944AC0"/>
    <w:rsid w:val="5F98380B"/>
    <w:rsid w:val="5F9E149B"/>
    <w:rsid w:val="5F9E593F"/>
    <w:rsid w:val="5FA171DD"/>
    <w:rsid w:val="5FA36AB1"/>
    <w:rsid w:val="5FA40A7B"/>
    <w:rsid w:val="5FAB3BB8"/>
    <w:rsid w:val="5FAF36A8"/>
    <w:rsid w:val="5FBB029F"/>
    <w:rsid w:val="5FC52ECB"/>
    <w:rsid w:val="5FCC5339"/>
    <w:rsid w:val="5FCD1D80"/>
    <w:rsid w:val="5FD255E8"/>
    <w:rsid w:val="5FD41360"/>
    <w:rsid w:val="5FD72BFF"/>
    <w:rsid w:val="5FD96977"/>
    <w:rsid w:val="5FE01AB3"/>
    <w:rsid w:val="5FE34A5B"/>
    <w:rsid w:val="5FEA2932"/>
    <w:rsid w:val="5FEB0458"/>
    <w:rsid w:val="5FED41D0"/>
    <w:rsid w:val="5FF05A6E"/>
    <w:rsid w:val="5FF612D7"/>
    <w:rsid w:val="5FFE1E36"/>
    <w:rsid w:val="60031C46"/>
    <w:rsid w:val="6008725C"/>
    <w:rsid w:val="60121E89"/>
    <w:rsid w:val="60172FFB"/>
    <w:rsid w:val="601E438A"/>
    <w:rsid w:val="60232584"/>
    <w:rsid w:val="60235E44"/>
    <w:rsid w:val="60255718"/>
    <w:rsid w:val="60275934"/>
    <w:rsid w:val="60310561"/>
    <w:rsid w:val="6031230F"/>
    <w:rsid w:val="603A7567"/>
    <w:rsid w:val="6042276E"/>
    <w:rsid w:val="605424A1"/>
    <w:rsid w:val="60600E46"/>
    <w:rsid w:val="60634492"/>
    <w:rsid w:val="6065020A"/>
    <w:rsid w:val="607330CE"/>
    <w:rsid w:val="607D5554"/>
    <w:rsid w:val="60825176"/>
    <w:rsid w:val="60847A10"/>
    <w:rsid w:val="60936B26"/>
    <w:rsid w:val="60997EB4"/>
    <w:rsid w:val="609E54CA"/>
    <w:rsid w:val="609F2AC4"/>
    <w:rsid w:val="60A2320D"/>
    <w:rsid w:val="60AA3E6F"/>
    <w:rsid w:val="60B60A66"/>
    <w:rsid w:val="60BE791B"/>
    <w:rsid w:val="60C26B4A"/>
    <w:rsid w:val="60D13AF2"/>
    <w:rsid w:val="60D77D48"/>
    <w:rsid w:val="60D84E80"/>
    <w:rsid w:val="60D96503"/>
    <w:rsid w:val="60E70C20"/>
    <w:rsid w:val="60E94998"/>
    <w:rsid w:val="60F35816"/>
    <w:rsid w:val="60F82B78"/>
    <w:rsid w:val="60FA2EE8"/>
    <w:rsid w:val="60FB46CB"/>
    <w:rsid w:val="60FD3BA3"/>
    <w:rsid w:val="60FD48E7"/>
    <w:rsid w:val="60FD6695"/>
    <w:rsid w:val="60FE3E6C"/>
    <w:rsid w:val="61054A27"/>
    <w:rsid w:val="610A52BC"/>
    <w:rsid w:val="6111214D"/>
    <w:rsid w:val="611D2366"/>
    <w:rsid w:val="612358EA"/>
    <w:rsid w:val="61377DF9"/>
    <w:rsid w:val="61421856"/>
    <w:rsid w:val="614222FA"/>
    <w:rsid w:val="614E5143"/>
    <w:rsid w:val="615227C4"/>
    <w:rsid w:val="615362B5"/>
    <w:rsid w:val="6156331E"/>
    <w:rsid w:val="61654E3F"/>
    <w:rsid w:val="6166423A"/>
    <w:rsid w:val="61665FE8"/>
    <w:rsid w:val="61677FB2"/>
    <w:rsid w:val="61686204"/>
    <w:rsid w:val="616C7377"/>
    <w:rsid w:val="617526CF"/>
    <w:rsid w:val="61785D1C"/>
    <w:rsid w:val="617C3A5E"/>
    <w:rsid w:val="6182292A"/>
    <w:rsid w:val="618741B1"/>
    <w:rsid w:val="6188398C"/>
    <w:rsid w:val="619012B7"/>
    <w:rsid w:val="619863BE"/>
    <w:rsid w:val="619F7F92"/>
    <w:rsid w:val="61A46B11"/>
    <w:rsid w:val="61A905CB"/>
    <w:rsid w:val="61AC6EE7"/>
    <w:rsid w:val="61B01959"/>
    <w:rsid w:val="61B256D1"/>
    <w:rsid w:val="61B41449"/>
    <w:rsid w:val="61B9080E"/>
    <w:rsid w:val="61BE5E24"/>
    <w:rsid w:val="61C176C2"/>
    <w:rsid w:val="61C3168D"/>
    <w:rsid w:val="61D54F1C"/>
    <w:rsid w:val="61DA0784"/>
    <w:rsid w:val="61DA69D6"/>
    <w:rsid w:val="61DC639E"/>
    <w:rsid w:val="61DE0274"/>
    <w:rsid w:val="61DE64C6"/>
    <w:rsid w:val="61E3588B"/>
    <w:rsid w:val="61E508DE"/>
    <w:rsid w:val="61E810F3"/>
    <w:rsid w:val="61E909C7"/>
    <w:rsid w:val="61ED04B8"/>
    <w:rsid w:val="61EE5FDE"/>
    <w:rsid w:val="61F25ACE"/>
    <w:rsid w:val="61F335F4"/>
    <w:rsid w:val="61F5736C"/>
    <w:rsid w:val="61F71336"/>
    <w:rsid w:val="61F94C26"/>
    <w:rsid w:val="61FC694D"/>
    <w:rsid w:val="61FE26C5"/>
    <w:rsid w:val="62000E56"/>
    <w:rsid w:val="621625C9"/>
    <w:rsid w:val="621E68C3"/>
    <w:rsid w:val="622D2FAA"/>
    <w:rsid w:val="6239194F"/>
    <w:rsid w:val="623C31ED"/>
    <w:rsid w:val="62436329"/>
    <w:rsid w:val="62494824"/>
    <w:rsid w:val="624D71A8"/>
    <w:rsid w:val="624F3E49"/>
    <w:rsid w:val="62527017"/>
    <w:rsid w:val="625D4BD7"/>
    <w:rsid w:val="6260512D"/>
    <w:rsid w:val="62632286"/>
    <w:rsid w:val="6263685B"/>
    <w:rsid w:val="6267026A"/>
    <w:rsid w:val="62744735"/>
    <w:rsid w:val="62791D4B"/>
    <w:rsid w:val="62885958"/>
    <w:rsid w:val="62886432"/>
    <w:rsid w:val="628C5F22"/>
    <w:rsid w:val="628E1C9B"/>
    <w:rsid w:val="629372B1"/>
    <w:rsid w:val="629D0130"/>
    <w:rsid w:val="629E5C56"/>
    <w:rsid w:val="62A50D92"/>
    <w:rsid w:val="62AC3ECF"/>
    <w:rsid w:val="62AE40EB"/>
    <w:rsid w:val="62B86D17"/>
    <w:rsid w:val="62B9483E"/>
    <w:rsid w:val="62B965EC"/>
    <w:rsid w:val="62BB6808"/>
    <w:rsid w:val="62C84A81"/>
    <w:rsid w:val="62CC4571"/>
    <w:rsid w:val="62D84CC4"/>
    <w:rsid w:val="62DE6052"/>
    <w:rsid w:val="62DF24F6"/>
    <w:rsid w:val="62E73159"/>
    <w:rsid w:val="62E80C7F"/>
    <w:rsid w:val="62F13FD7"/>
    <w:rsid w:val="62F40B65"/>
    <w:rsid w:val="62F734D2"/>
    <w:rsid w:val="62FC2CFE"/>
    <w:rsid w:val="62FD0BCE"/>
    <w:rsid w:val="62FD297C"/>
    <w:rsid w:val="63024505"/>
    <w:rsid w:val="6302470A"/>
    <w:rsid w:val="63041F5D"/>
    <w:rsid w:val="63043D0B"/>
    <w:rsid w:val="6315416A"/>
    <w:rsid w:val="63163A3E"/>
    <w:rsid w:val="631877B6"/>
    <w:rsid w:val="631F28F3"/>
    <w:rsid w:val="632223E3"/>
    <w:rsid w:val="632B74E9"/>
    <w:rsid w:val="632C5010"/>
    <w:rsid w:val="63312626"/>
    <w:rsid w:val="63381C06"/>
    <w:rsid w:val="633A3BD0"/>
    <w:rsid w:val="633D0FCB"/>
    <w:rsid w:val="633D546F"/>
    <w:rsid w:val="63416D0D"/>
    <w:rsid w:val="63497970"/>
    <w:rsid w:val="634A36E8"/>
    <w:rsid w:val="63514A76"/>
    <w:rsid w:val="635600A5"/>
    <w:rsid w:val="635602DE"/>
    <w:rsid w:val="635B1DB5"/>
    <w:rsid w:val="635B58F5"/>
    <w:rsid w:val="635D341B"/>
    <w:rsid w:val="636E387A"/>
    <w:rsid w:val="63711FED"/>
    <w:rsid w:val="63780255"/>
    <w:rsid w:val="637B1AF3"/>
    <w:rsid w:val="637D3ABD"/>
    <w:rsid w:val="637E5499"/>
    <w:rsid w:val="63860BC4"/>
    <w:rsid w:val="63880DDC"/>
    <w:rsid w:val="638906B4"/>
    <w:rsid w:val="638D750D"/>
    <w:rsid w:val="63927568"/>
    <w:rsid w:val="63972DD1"/>
    <w:rsid w:val="639826A5"/>
    <w:rsid w:val="639A641D"/>
    <w:rsid w:val="639D5F0D"/>
    <w:rsid w:val="63A1155A"/>
    <w:rsid w:val="63A948B2"/>
    <w:rsid w:val="63AB687C"/>
    <w:rsid w:val="63AC6CC0"/>
    <w:rsid w:val="63BA6ABF"/>
    <w:rsid w:val="63C45248"/>
    <w:rsid w:val="63C94F54"/>
    <w:rsid w:val="63D01E3F"/>
    <w:rsid w:val="63D80CF3"/>
    <w:rsid w:val="63DF4E7A"/>
    <w:rsid w:val="63EB6C79"/>
    <w:rsid w:val="63ED0C43"/>
    <w:rsid w:val="63EF49BB"/>
    <w:rsid w:val="63F43D7F"/>
    <w:rsid w:val="63F57AF7"/>
    <w:rsid w:val="63F773CC"/>
    <w:rsid w:val="63FA3360"/>
    <w:rsid w:val="63FD075A"/>
    <w:rsid w:val="64041AE8"/>
    <w:rsid w:val="64055776"/>
    <w:rsid w:val="64063AB3"/>
    <w:rsid w:val="640815D9"/>
    <w:rsid w:val="640F75B7"/>
    <w:rsid w:val="64240056"/>
    <w:rsid w:val="64264155"/>
    <w:rsid w:val="64265F03"/>
    <w:rsid w:val="642F3009"/>
    <w:rsid w:val="64355C74"/>
    <w:rsid w:val="64356146"/>
    <w:rsid w:val="643B19AE"/>
    <w:rsid w:val="643E143A"/>
    <w:rsid w:val="64406FC4"/>
    <w:rsid w:val="64491666"/>
    <w:rsid w:val="645111D2"/>
    <w:rsid w:val="645E569D"/>
    <w:rsid w:val="646B1B68"/>
    <w:rsid w:val="647C1FC7"/>
    <w:rsid w:val="647E7AED"/>
    <w:rsid w:val="64803865"/>
    <w:rsid w:val="64852C29"/>
    <w:rsid w:val="6488096B"/>
    <w:rsid w:val="648B6EEF"/>
    <w:rsid w:val="648C045C"/>
    <w:rsid w:val="64913C5F"/>
    <w:rsid w:val="64966BE4"/>
    <w:rsid w:val="64986E00"/>
    <w:rsid w:val="64A55079"/>
    <w:rsid w:val="64AA08E2"/>
    <w:rsid w:val="64AA2690"/>
    <w:rsid w:val="64C01EB3"/>
    <w:rsid w:val="64C158BF"/>
    <w:rsid w:val="64C869E5"/>
    <w:rsid w:val="64CE2EAA"/>
    <w:rsid w:val="64D23995"/>
    <w:rsid w:val="64D616D7"/>
    <w:rsid w:val="64DB0A9B"/>
    <w:rsid w:val="64DD5792"/>
    <w:rsid w:val="64E04304"/>
    <w:rsid w:val="64E70858"/>
    <w:rsid w:val="64E75692"/>
    <w:rsid w:val="64F0304B"/>
    <w:rsid w:val="64F32289"/>
    <w:rsid w:val="64F47DAF"/>
    <w:rsid w:val="64FC36E9"/>
    <w:rsid w:val="65136487"/>
    <w:rsid w:val="65183A9D"/>
    <w:rsid w:val="65273CE0"/>
    <w:rsid w:val="652F7039"/>
    <w:rsid w:val="65387C9C"/>
    <w:rsid w:val="653C3090"/>
    <w:rsid w:val="653D1756"/>
    <w:rsid w:val="6545060B"/>
    <w:rsid w:val="65491EA9"/>
    <w:rsid w:val="65516FAF"/>
    <w:rsid w:val="65530F79"/>
    <w:rsid w:val="655774EE"/>
    <w:rsid w:val="655A2308"/>
    <w:rsid w:val="65605444"/>
    <w:rsid w:val="65674A25"/>
    <w:rsid w:val="656D441E"/>
    <w:rsid w:val="657131AE"/>
    <w:rsid w:val="65736F26"/>
    <w:rsid w:val="657B402C"/>
    <w:rsid w:val="65801643"/>
    <w:rsid w:val="65854376"/>
    <w:rsid w:val="658767BE"/>
    <w:rsid w:val="65892531"/>
    <w:rsid w:val="6589499B"/>
    <w:rsid w:val="658E3D60"/>
    <w:rsid w:val="65930D0A"/>
    <w:rsid w:val="65A215B9"/>
    <w:rsid w:val="65A6554D"/>
    <w:rsid w:val="65A717B2"/>
    <w:rsid w:val="65AC068A"/>
    <w:rsid w:val="65AD68DC"/>
    <w:rsid w:val="65B37C6A"/>
    <w:rsid w:val="65B85280"/>
    <w:rsid w:val="65BA2DA7"/>
    <w:rsid w:val="65BA67FC"/>
    <w:rsid w:val="65BB267B"/>
    <w:rsid w:val="65BD2897"/>
    <w:rsid w:val="65BD63F3"/>
    <w:rsid w:val="65C21C5B"/>
    <w:rsid w:val="65C77271"/>
    <w:rsid w:val="65C94D98"/>
    <w:rsid w:val="65D35C16"/>
    <w:rsid w:val="65D5198E"/>
    <w:rsid w:val="65D57BE0"/>
    <w:rsid w:val="65D66F23"/>
    <w:rsid w:val="65DC2D1D"/>
    <w:rsid w:val="65DE4CE7"/>
    <w:rsid w:val="65F067C8"/>
    <w:rsid w:val="65FE0EE5"/>
    <w:rsid w:val="66061B48"/>
    <w:rsid w:val="66081D64"/>
    <w:rsid w:val="66106E6A"/>
    <w:rsid w:val="66171FA7"/>
    <w:rsid w:val="66195831"/>
    <w:rsid w:val="662446C4"/>
    <w:rsid w:val="66246472"/>
    <w:rsid w:val="662E75B1"/>
    <w:rsid w:val="66342C2E"/>
    <w:rsid w:val="663E784C"/>
    <w:rsid w:val="664B7EA3"/>
    <w:rsid w:val="66501015"/>
    <w:rsid w:val="66524D8D"/>
    <w:rsid w:val="665925BF"/>
    <w:rsid w:val="66644AC0"/>
    <w:rsid w:val="66686C88"/>
    <w:rsid w:val="66703465"/>
    <w:rsid w:val="66723681"/>
    <w:rsid w:val="6672542F"/>
    <w:rsid w:val="667E3DD4"/>
    <w:rsid w:val="668A420E"/>
    <w:rsid w:val="668B6A45"/>
    <w:rsid w:val="669435F8"/>
    <w:rsid w:val="66A15D14"/>
    <w:rsid w:val="66A82BFF"/>
    <w:rsid w:val="66A955AA"/>
    <w:rsid w:val="66B06886"/>
    <w:rsid w:val="66B15F58"/>
    <w:rsid w:val="66B45A48"/>
    <w:rsid w:val="66C11F13"/>
    <w:rsid w:val="66C33EDD"/>
    <w:rsid w:val="66C537B1"/>
    <w:rsid w:val="66CC0FE3"/>
    <w:rsid w:val="66CC2D91"/>
    <w:rsid w:val="66CF2882"/>
    <w:rsid w:val="66D24120"/>
    <w:rsid w:val="66D439F4"/>
    <w:rsid w:val="66D6776C"/>
    <w:rsid w:val="66E04A8F"/>
    <w:rsid w:val="66F347C2"/>
    <w:rsid w:val="670A38BA"/>
    <w:rsid w:val="670D5158"/>
    <w:rsid w:val="670E33AA"/>
    <w:rsid w:val="671309C0"/>
    <w:rsid w:val="67144738"/>
    <w:rsid w:val="67185FD7"/>
    <w:rsid w:val="671B7875"/>
    <w:rsid w:val="671E1113"/>
    <w:rsid w:val="672030DD"/>
    <w:rsid w:val="67226E55"/>
    <w:rsid w:val="672C3830"/>
    <w:rsid w:val="672F1572"/>
    <w:rsid w:val="672F3F24"/>
    <w:rsid w:val="67332E10"/>
    <w:rsid w:val="67340937"/>
    <w:rsid w:val="6736645D"/>
    <w:rsid w:val="67397CFB"/>
    <w:rsid w:val="673E055F"/>
    <w:rsid w:val="6740552D"/>
    <w:rsid w:val="6744501E"/>
    <w:rsid w:val="674943E2"/>
    <w:rsid w:val="674A015A"/>
    <w:rsid w:val="67542D87"/>
    <w:rsid w:val="67544B35"/>
    <w:rsid w:val="67551CE3"/>
    <w:rsid w:val="67584625"/>
    <w:rsid w:val="676236F6"/>
    <w:rsid w:val="676C00D0"/>
    <w:rsid w:val="676E3E49"/>
    <w:rsid w:val="676F196F"/>
    <w:rsid w:val="67780823"/>
    <w:rsid w:val="677A27ED"/>
    <w:rsid w:val="677B47B7"/>
    <w:rsid w:val="67896ED4"/>
    <w:rsid w:val="678C0773"/>
    <w:rsid w:val="679118E5"/>
    <w:rsid w:val="67915D89"/>
    <w:rsid w:val="679338AF"/>
    <w:rsid w:val="67955879"/>
    <w:rsid w:val="67966F51"/>
    <w:rsid w:val="67982C74"/>
    <w:rsid w:val="67A22552"/>
    <w:rsid w:val="67AB5B02"/>
    <w:rsid w:val="67AB7CE7"/>
    <w:rsid w:val="67AF422A"/>
    <w:rsid w:val="67B22DCC"/>
    <w:rsid w:val="67B35CFF"/>
    <w:rsid w:val="67B51A77"/>
    <w:rsid w:val="67BA0E3C"/>
    <w:rsid w:val="67BD092C"/>
    <w:rsid w:val="67BE71AA"/>
    <w:rsid w:val="67C24194"/>
    <w:rsid w:val="67C73559"/>
    <w:rsid w:val="67D90273"/>
    <w:rsid w:val="67DC5256"/>
    <w:rsid w:val="67DD0FCE"/>
    <w:rsid w:val="67DE5875"/>
    <w:rsid w:val="67E45EB9"/>
    <w:rsid w:val="67E55852"/>
    <w:rsid w:val="67EB1AB4"/>
    <w:rsid w:val="67EB5499"/>
    <w:rsid w:val="67EE31DB"/>
    <w:rsid w:val="67F011B9"/>
    <w:rsid w:val="67F24A7A"/>
    <w:rsid w:val="67F26828"/>
    <w:rsid w:val="67FA1285"/>
    <w:rsid w:val="68064081"/>
    <w:rsid w:val="681542C4"/>
    <w:rsid w:val="68166CA5"/>
    <w:rsid w:val="681744E0"/>
    <w:rsid w:val="68183DB4"/>
    <w:rsid w:val="681F3395"/>
    <w:rsid w:val="68212C69"/>
    <w:rsid w:val="68324E76"/>
    <w:rsid w:val="683C3F47"/>
    <w:rsid w:val="683D381B"/>
    <w:rsid w:val="683F57E5"/>
    <w:rsid w:val="684400AB"/>
    <w:rsid w:val="68460921"/>
    <w:rsid w:val="68490412"/>
    <w:rsid w:val="685272C6"/>
    <w:rsid w:val="68551F4F"/>
    <w:rsid w:val="68580655"/>
    <w:rsid w:val="685A261F"/>
    <w:rsid w:val="6864524C"/>
    <w:rsid w:val="68662D72"/>
    <w:rsid w:val="687A05CB"/>
    <w:rsid w:val="687A4A6F"/>
    <w:rsid w:val="687C10C9"/>
    <w:rsid w:val="68840C16"/>
    <w:rsid w:val="6884144A"/>
    <w:rsid w:val="68876EFB"/>
    <w:rsid w:val="68884654"/>
    <w:rsid w:val="68923B67"/>
    <w:rsid w:val="689761BA"/>
    <w:rsid w:val="689C2C37"/>
    <w:rsid w:val="689F444F"/>
    <w:rsid w:val="68A13DAA"/>
    <w:rsid w:val="68A45648"/>
    <w:rsid w:val="68AA0EB0"/>
    <w:rsid w:val="68B65AA7"/>
    <w:rsid w:val="68B868AD"/>
    <w:rsid w:val="68B96DBB"/>
    <w:rsid w:val="68BC6E36"/>
    <w:rsid w:val="68BE495C"/>
    <w:rsid w:val="68C06926"/>
    <w:rsid w:val="68C83A2C"/>
    <w:rsid w:val="68CA2805"/>
    <w:rsid w:val="68D979E8"/>
    <w:rsid w:val="68DC0F3F"/>
    <w:rsid w:val="68E36170"/>
    <w:rsid w:val="68E937A3"/>
    <w:rsid w:val="68F640F6"/>
    <w:rsid w:val="69110F2F"/>
    <w:rsid w:val="69177F52"/>
    <w:rsid w:val="69201173"/>
    <w:rsid w:val="69270094"/>
    <w:rsid w:val="692C3FBB"/>
    <w:rsid w:val="692C7B17"/>
    <w:rsid w:val="69313380"/>
    <w:rsid w:val="69320EA6"/>
    <w:rsid w:val="69382960"/>
    <w:rsid w:val="693D7F76"/>
    <w:rsid w:val="693E15D3"/>
    <w:rsid w:val="694110E9"/>
    <w:rsid w:val="69470DF5"/>
    <w:rsid w:val="694C01BA"/>
    <w:rsid w:val="695157D0"/>
    <w:rsid w:val="6962178B"/>
    <w:rsid w:val="69627681"/>
    <w:rsid w:val="69646B5E"/>
    <w:rsid w:val="69692B1A"/>
    <w:rsid w:val="69717C20"/>
    <w:rsid w:val="69765236"/>
    <w:rsid w:val="6977531D"/>
    <w:rsid w:val="697A2F79"/>
    <w:rsid w:val="697F058F"/>
    <w:rsid w:val="69822E9F"/>
    <w:rsid w:val="698536CB"/>
    <w:rsid w:val="699456BD"/>
    <w:rsid w:val="69990F25"/>
    <w:rsid w:val="699D0A15"/>
    <w:rsid w:val="699F478D"/>
    <w:rsid w:val="69A47FF6"/>
    <w:rsid w:val="69B0699A"/>
    <w:rsid w:val="69B47B0D"/>
    <w:rsid w:val="69BF6BDD"/>
    <w:rsid w:val="69C9180A"/>
    <w:rsid w:val="69CC2BFF"/>
    <w:rsid w:val="69E228CC"/>
    <w:rsid w:val="69E421A0"/>
    <w:rsid w:val="69E5416A"/>
    <w:rsid w:val="69E55F18"/>
    <w:rsid w:val="69E9408A"/>
    <w:rsid w:val="69E95A08"/>
    <w:rsid w:val="69F85C4B"/>
    <w:rsid w:val="69FA19C4"/>
    <w:rsid w:val="69FD3262"/>
    <w:rsid w:val="69FD55B8"/>
    <w:rsid w:val="69FD7706"/>
    <w:rsid w:val="69FF522C"/>
    <w:rsid w:val="6A02540E"/>
    <w:rsid w:val="6A026ACA"/>
    <w:rsid w:val="6A0923B8"/>
    <w:rsid w:val="6A0B1C62"/>
    <w:rsid w:val="6A102F95"/>
    <w:rsid w:val="6A116D0D"/>
    <w:rsid w:val="6A136F29"/>
    <w:rsid w:val="6A1C5DDE"/>
    <w:rsid w:val="6A220F1A"/>
    <w:rsid w:val="6A2406C8"/>
    <w:rsid w:val="6A242EE4"/>
    <w:rsid w:val="6A2C3B47"/>
    <w:rsid w:val="6A2E5B11"/>
    <w:rsid w:val="6A303637"/>
    <w:rsid w:val="6A334ED5"/>
    <w:rsid w:val="6A3416DA"/>
    <w:rsid w:val="6A3550F2"/>
    <w:rsid w:val="6A3F387A"/>
    <w:rsid w:val="6A410BA0"/>
    <w:rsid w:val="6A445335"/>
    <w:rsid w:val="6A505A87"/>
    <w:rsid w:val="6A521800"/>
    <w:rsid w:val="6A5F3F1C"/>
    <w:rsid w:val="6A6652AB"/>
    <w:rsid w:val="6A694D9B"/>
    <w:rsid w:val="6A6E23B2"/>
    <w:rsid w:val="6A793230"/>
    <w:rsid w:val="6A7A0D56"/>
    <w:rsid w:val="6A7A48B2"/>
    <w:rsid w:val="6A7E0089"/>
    <w:rsid w:val="6A7F45BF"/>
    <w:rsid w:val="6A813E93"/>
    <w:rsid w:val="6A843983"/>
    <w:rsid w:val="6A8B6AC0"/>
    <w:rsid w:val="6A975464"/>
    <w:rsid w:val="6A9A4F55"/>
    <w:rsid w:val="6AA714FE"/>
    <w:rsid w:val="6AA858C3"/>
    <w:rsid w:val="6AAD4C88"/>
    <w:rsid w:val="6AAF3179"/>
    <w:rsid w:val="6AB60C9F"/>
    <w:rsid w:val="6AC10733"/>
    <w:rsid w:val="6AC124E1"/>
    <w:rsid w:val="6ACF10A2"/>
    <w:rsid w:val="6AD541DF"/>
    <w:rsid w:val="6ADE0BD1"/>
    <w:rsid w:val="6AE12B83"/>
    <w:rsid w:val="6AE96859"/>
    <w:rsid w:val="6AF02DC7"/>
    <w:rsid w:val="6AF428B7"/>
    <w:rsid w:val="6AFC5C0F"/>
    <w:rsid w:val="6B0625EA"/>
    <w:rsid w:val="6B0B19AE"/>
    <w:rsid w:val="6B0B7C00"/>
    <w:rsid w:val="6B0F5943"/>
    <w:rsid w:val="6B1000BA"/>
    <w:rsid w:val="6B147746"/>
    <w:rsid w:val="6B1C0AB8"/>
    <w:rsid w:val="6B24787C"/>
    <w:rsid w:val="6B264A3A"/>
    <w:rsid w:val="6B272A3A"/>
    <w:rsid w:val="6B2807B2"/>
    <w:rsid w:val="6B3727A3"/>
    <w:rsid w:val="6B39476E"/>
    <w:rsid w:val="6B3B2294"/>
    <w:rsid w:val="6B451364"/>
    <w:rsid w:val="6B533A81"/>
    <w:rsid w:val="6B5415A7"/>
    <w:rsid w:val="6B573233"/>
    <w:rsid w:val="6B583569"/>
    <w:rsid w:val="6B5B6274"/>
    <w:rsid w:val="6B5E5F82"/>
    <w:rsid w:val="6B641B0C"/>
    <w:rsid w:val="6B6932A5"/>
    <w:rsid w:val="6B6A4927"/>
    <w:rsid w:val="6B6F4633"/>
    <w:rsid w:val="6B7928A2"/>
    <w:rsid w:val="6B7D28AC"/>
    <w:rsid w:val="6B826114"/>
    <w:rsid w:val="6B9145AA"/>
    <w:rsid w:val="6B923E7E"/>
    <w:rsid w:val="6B935D53"/>
    <w:rsid w:val="6B9876E6"/>
    <w:rsid w:val="6B99520C"/>
    <w:rsid w:val="6BA02A3F"/>
    <w:rsid w:val="6BA804F1"/>
    <w:rsid w:val="6BA8544F"/>
    <w:rsid w:val="6BA936A1"/>
    <w:rsid w:val="6BB267C7"/>
    <w:rsid w:val="6BB50F1C"/>
    <w:rsid w:val="6BB67B6C"/>
    <w:rsid w:val="6BB838E4"/>
    <w:rsid w:val="6BBA58AE"/>
    <w:rsid w:val="6BBE4C73"/>
    <w:rsid w:val="6BC56001"/>
    <w:rsid w:val="6BCA3618"/>
    <w:rsid w:val="6BE75F78"/>
    <w:rsid w:val="6BEF307E"/>
    <w:rsid w:val="6BFB1A23"/>
    <w:rsid w:val="6C021003"/>
    <w:rsid w:val="6C196F71"/>
    <w:rsid w:val="6C1F3963"/>
    <w:rsid w:val="6C226FCB"/>
    <w:rsid w:val="6C257568"/>
    <w:rsid w:val="6C296590"/>
    <w:rsid w:val="6C3118E9"/>
    <w:rsid w:val="6C31226F"/>
    <w:rsid w:val="6C33740F"/>
    <w:rsid w:val="6C382C77"/>
    <w:rsid w:val="6C3A079D"/>
    <w:rsid w:val="6C3B62C3"/>
    <w:rsid w:val="6C427652"/>
    <w:rsid w:val="6C467142"/>
    <w:rsid w:val="6C4D6722"/>
    <w:rsid w:val="6C506213"/>
    <w:rsid w:val="6C5123D4"/>
    <w:rsid w:val="6C552F0B"/>
    <w:rsid w:val="6C5555D7"/>
    <w:rsid w:val="6C691082"/>
    <w:rsid w:val="6C6D2921"/>
    <w:rsid w:val="6C7D68DC"/>
    <w:rsid w:val="6C7E71E2"/>
    <w:rsid w:val="6C7F08A6"/>
    <w:rsid w:val="6C81017A"/>
    <w:rsid w:val="6C8859AD"/>
    <w:rsid w:val="6C8C67B7"/>
    <w:rsid w:val="6C8E2897"/>
    <w:rsid w:val="6C97174C"/>
    <w:rsid w:val="6C9D744C"/>
    <w:rsid w:val="6C9E6F7E"/>
    <w:rsid w:val="6CA81BAB"/>
    <w:rsid w:val="6CB0280D"/>
    <w:rsid w:val="6CBF5146"/>
    <w:rsid w:val="6CC30793"/>
    <w:rsid w:val="6CC8224D"/>
    <w:rsid w:val="6CCA7D73"/>
    <w:rsid w:val="6CE150BD"/>
    <w:rsid w:val="6CE60925"/>
    <w:rsid w:val="6CED1CB3"/>
    <w:rsid w:val="6CFA38A3"/>
    <w:rsid w:val="6CFC5A53"/>
    <w:rsid w:val="6D0D5EB2"/>
    <w:rsid w:val="6D167928"/>
    <w:rsid w:val="6D196605"/>
    <w:rsid w:val="6D1B05CF"/>
    <w:rsid w:val="6D2531FB"/>
    <w:rsid w:val="6D254FA9"/>
    <w:rsid w:val="6D26299B"/>
    <w:rsid w:val="6D28677B"/>
    <w:rsid w:val="6D2A0812"/>
    <w:rsid w:val="6D3276C6"/>
    <w:rsid w:val="6D341690"/>
    <w:rsid w:val="6D3F3B91"/>
    <w:rsid w:val="6D4772EC"/>
    <w:rsid w:val="6D480C98"/>
    <w:rsid w:val="6D4A2C62"/>
    <w:rsid w:val="6D512242"/>
    <w:rsid w:val="6D521B17"/>
    <w:rsid w:val="6D57025E"/>
    <w:rsid w:val="6D5835D1"/>
    <w:rsid w:val="6D5C2995"/>
    <w:rsid w:val="6D6830E8"/>
    <w:rsid w:val="6D6E57FF"/>
    <w:rsid w:val="6D716441"/>
    <w:rsid w:val="6D723F67"/>
    <w:rsid w:val="6D763A57"/>
    <w:rsid w:val="6D7777CF"/>
    <w:rsid w:val="6D7C6B93"/>
    <w:rsid w:val="6D7E46BA"/>
    <w:rsid w:val="6D806684"/>
    <w:rsid w:val="6D836174"/>
    <w:rsid w:val="6D88378A"/>
    <w:rsid w:val="6D8A5754"/>
    <w:rsid w:val="6D8A7502"/>
    <w:rsid w:val="6D9078AF"/>
    <w:rsid w:val="6D9143ED"/>
    <w:rsid w:val="6D9B170F"/>
    <w:rsid w:val="6D9C0FE4"/>
    <w:rsid w:val="6DA06D26"/>
    <w:rsid w:val="6DA22A9E"/>
    <w:rsid w:val="6DA305C4"/>
    <w:rsid w:val="6DA85BDA"/>
    <w:rsid w:val="6DAA3FEF"/>
    <w:rsid w:val="6DAC1227"/>
    <w:rsid w:val="6DAD4F9F"/>
    <w:rsid w:val="6DAE1443"/>
    <w:rsid w:val="6DAF6549"/>
    <w:rsid w:val="6DB1683D"/>
    <w:rsid w:val="6DB4457F"/>
    <w:rsid w:val="6DB97DE8"/>
    <w:rsid w:val="6DBE0F5A"/>
    <w:rsid w:val="6DC0172B"/>
    <w:rsid w:val="6DC04CD2"/>
    <w:rsid w:val="6DC24EEE"/>
    <w:rsid w:val="6DC347C2"/>
    <w:rsid w:val="6DC35E4F"/>
    <w:rsid w:val="6DCB690C"/>
    <w:rsid w:val="6DCC5A70"/>
    <w:rsid w:val="6DD41A5B"/>
    <w:rsid w:val="6DE201F2"/>
    <w:rsid w:val="6DE24C48"/>
    <w:rsid w:val="6DE76703"/>
    <w:rsid w:val="6DF40076"/>
    <w:rsid w:val="6DF42BCE"/>
    <w:rsid w:val="6DF43C2E"/>
    <w:rsid w:val="6DF51CA3"/>
    <w:rsid w:val="6DF66946"/>
    <w:rsid w:val="6DFD7CD4"/>
    <w:rsid w:val="6E0B0643"/>
    <w:rsid w:val="6E0E5A3E"/>
    <w:rsid w:val="6E1A6AD8"/>
    <w:rsid w:val="6E1F7C4B"/>
    <w:rsid w:val="6E2214E9"/>
    <w:rsid w:val="6E2A65EF"/>
    <w:rsid w:val="6E301E58"/>
    <w:rsid w:val="6E3336F6"/>
    <w:rsid w:val="6E3A0F28"/>
    <w:rsid w:val="6E4E6782"/>
    <w:rsid w:val="6E526272"/>
    <w:rsid w:val="6E625D89"/>
    <w:rsid w:val="6E6B10E2"/>
    <w:rsid w:val="6E733541"/>
    <w:rsid w:val="6E7837FF"/>
    <w:rsid w:val="6E786889"/>
    <w:rsid w:val="6E7A1325"/>
    <w:rsid w:val="6E7A7577"/>
    <w:rsid w:val="6E8335BD"/>
    <w:rsid w:val="6E8C1058"/>
    <w:rsid w:val="6E8E12EF"/>
    <w:rsid w:val="6E8E6BF2"/>
    <w:rsid w:val="6E922B12"/>
    <w:rsid w:val="6E9323E7"/>
    <w:rsid w:val="6E972936"/>
    <w:rsid w:val="6E9C129B"/>
    <w:rsid w:val="6EA70460"/>
    <w:rsid w:val="6EAB14DE"/>
    <w:rsid w:val="6EB83BFB"/>
    <w:rsid w:val="6EBA5BC5"/>
    <w:rsid w:val="6EC46A44"/>
    <w:rsid w:val="6EC802E2"/>
    <w:rsid w:val="6ED446C5"/>
    <w:rsid w:val="6ED76777"/>
    <w:rsid w:val="6ED8604B"/>
    <w:rsid w:val="6EDA1DC4"/>
    <w:rsid w:val="6EE3511C"/>
    <w:rsid w:val="6EE449F0"/>
    <w:rsid w:val="6EE669BA"/>
    <w:rsid w:val="6EEF1D13"/>
    <w:rsid w:val="6F0357BE"/>
    <w:rsid w:val="6F086931"/>
    <w:rsid w:val="6F176B74"/>
    <w:rsid w:val="6F235519"/>
    <w:rsid w:val="6F2A7D94"/>
    <w:rsid w:val="6F2B261F"/>
    <w:rsid w:val="6F2E3EBD"/>
    <w:rsid w:val="6F2F65B3"/>
    <w:rsid w:val="6F327E52"/>
    <w:rsid w:val="6F437969"/>
    <w:rsid w:val="6F4A6F49"/>
    <w:rsid w:val="6F4D0AD8"/>
    <w:rsid w:val="6F4F630E"/>
    <w:rsid w:val="6F55769C"/>
    <w:rsid w:val="6F614293"/>
    <w:rsid w:val="6F631DB9"/>
    <w:rsid w:val="6F6F4C02"/>
    <w:rsid w:val="6F775864"/>
    <w:rsid w:val="6F795A80"/>
    <w:rsid w:val="6F79782E"/>
    <w:rsid w:val="6F8331F1"/>
    <w:rsid w:val="6F8C5F60"/>
    <w:rsid w:val="6F8D32DA"/>
    <w:rsid w:val="6F9208F0"/>
    <w:rsid w:val="6F92269E"/>
    <w:rsid w:val="6F9D176F"/>
    <w:rsid w:val="6FA35E57"/>
    <w:rsid w:val="6FAE1A09"/>
    <w:rsid w:val="6FAF4FFE"/>
    <w:rsid w:val="6FB00B3E"/>
    <w:rsid w:val="6FB22D40"/>
    <w:rsid w:val="6FB2689C"/>
    <w:rsid w:val="6FB40867"/>
    <w:rsid w:val="6FBB39A3"/>
    <w:rsid w:val="6FBD3BBF"/>
    <w:rsid w:val="6FBE16E5"/>
    <w:rsid w:val="6FC54822"/>
    <w:rsid w:val="6FC7059A"/>
    <w:rsid w:val="6FC925E9"/>
    <w:rsid w:val="6FCE7B7A"/>
    <w:rsid w:val="6FCF744E"/>
    <w:rsid w:val="6FD11419"/>
    <w:rsid w:val="6FD26F3F"/>
    <w:rsid w:val="6FD75BF8"/>
    <w:rsid w:val="6FDB2297"/>
    <w:rsid w:val="6FDE7692"/>
    <w:rsid w:val="6FE0165C"/>
    <w:rsid w:val="6FE55124"/>
    <w:rsid w:val="6FED3D79"/>
    <w:rsid w:val="6FFD220E"/>
    <w:rsid w:val="7000585A"/>
    <w:rsid w:val="70117A67"/>
    <w:rsid w:val="7013153C"/>
    <w:rsid w:val="70205EFC"/>
    <w:rsid w:val="7026010C"/>
    <w:rsid w:val="702754DC"/>
    <w:rsid w:val="702C2AF3"/>
    <w:rsid w:val="703025E3"/>
    <w:rsid w:val="70357BF9"/>
    <w:rsid w:val="703F1048"/>
    <w:rsid w:val="7040659E"/>
    <w:rsid w:val="70425E72"/>
    <w:rsid w:val="70455963"/>
    <w:rsid w:val="70495453"/>
    <w:rsid w:val="70531E2E"/>
    <w:rsid w:val="705F07D2"/>
    <w:rsid w:val="705F6A24"/>
    <w:rsid w:val="7060279C"/>
    <w:rsid w:val="70647373"/>
    <w:rsid w:val="70690722"/>
    <w:rsid w:val="706B361B"/>
    <w:rsid w:val="70757FF6"/>
    <w:rsid w:val="70765B1C"/>
    <w:rsid w:val="707723D0"/>
    <w:rsid w:val="707A560C"/>
    <w:rsid w:val="7080699B"/>
    <w:rsid w:val="708D61CF"/>
    <w:rsid w:val="708E10B8"/>
    <w:rsid w:val="709366CE"/>
    <w:rsid w:val="70974410"/>
    <w:rsid w:val="70AC7790"/>
    <w:rsid w:val="70B054D2"/>
    <w:rsid w:val="70B30FF5"/>
    <w:rsid w:val="70B328CC"/>
    <w:rsid w:val="70B54896"/>
    <w:rsid w:val="70B56644"/>
    <w:rsid w:val="70C42D2B"/>
    <w:rsid w:val="70C51C39"/>
    <w:rsid w:val="70D70CB1"/>
    <w:rsid w:val="70DC0075"/>
    <w:rsid w:val="70DC62C7"/>
    <w:rsid w:val="70E94540"/>
    <w:rsid w:val="70EE5FFA"/>
    <w:rsid w:val="70F058CE"/>
    <w:rsid w:val="70F52EE5"/>
    <w:rsid w:val="70F5661B"/>
    <w:rsid w:val="70F74EAF"/>
    <w:rsid w:val="70FA499F"/>
    <w:rsid w:val="70FC0717"/>
    <w:rsid w:val="70FF1FB5"/>
    <w:rsid w:val="70FF5B11"/>
    <w:rsid w:val="71017ADB"/>
    <w:rsid w:val="71025602"/>
    <w:rsid w:val="71094BE2"/>
    <w:rsid w:val="710D6480"/>
    <w:rsid w:val="711E068D"/>
    <w:rsid w:val="71211F2C"/>
    <w:rsid w:val="71325EE7"/>
    <w:rsid w:val="71341C5F"/>
    <w:rsid w:val="71360107"/>
    <w:rsid w:val="713954C7"/>
    <w:rsid w:val="713B688E"/>
    <w:rsid w:val="713C6D66"/>
    <w:rsid w:val="714B51FB"/>
    <w:rsid w:val="714F6A99"/>
    <w:rsid w:val="71520337"/>
    <w:rsid w:val="71600CA6"/>
    <w:rsid w:val="71662034"/>
    <w:rsid w:val="716F6476"/>
    <w:rsid w:val="717604C9"/>
    <w:rsid w:val="71777D9E"/>
    <w:rsid w:val="71804EA4"/>
    <w:rsid w:val="7189187F"/>
    <w:rsid w:val="718D75C1"/>
    <w:rsid w:val="718F158B"/>
    <w:rsid w:val="71902C0D"/>
    <w:rsid w:val="719721EE"/>
    <w:rsid w:val="71997A3B"/>
    <w:rsid w:val="719B1CDE"/>
    <w:rsid w:val="71A36DE5"/>
    <w:rsid w:val="71AB5C99"/>
    <w:rsid w:val="71B27028"/>
    <w:rsid w:val="71B92164"/>
    <w:rsid w:val="71BC1C54"/>
    <w:rsid w:val="71C1726B"/>
    <w:rsid w:val="71C56D5B"/>
    <w:rsid w:val="71D43752"/>
    <w:rsid w:val="71D45DAF"/>
    <w:rsid w:val="71D92806"/>
    <w:rsid w:val="71E141A4"/>
    <w:rsid w:val="71E35433"/>
    <w:rsid w:val="71E60A7F"/>
    <w:rsid w:val="71E76CD1"/>
    <w:rsid w:val="71EF5B86"/>
    <w:rsid w:val="71F028B6"/>
    <w:rsid w:val="71F1796A"/>
    <w:rsid w:val="71F413EE"/>
    <w:rsid w:val="71F4319C"/>
    <w:rsid w:val="71FB277D"/>
    <w:rsid w:val="721101F2"/>
    <w:rsid w:val="7214383E"/>
    <w:rsid w:val="72154626"/>
    <w:rsid w:val="72192C03"/>
    <w:rsid w:val="722142B5"/>
    <w:rsid w:val="72227D09"/>
    <w:rsid w:val="72262B5D"/>
    <w:rsid w:val="72283FF7"/>
    <w:rsid w:val="722E7212"/>
    <w:rsid w:val="72347A3D"/>
    <w:rsid w:val="723A0474"/>
    <w:rsid w:val="723D4B43"/>
    <w:rsid w:val="72435ED2"/>
    <w:rsid w:val="724A3704"/>
    <w:rsid w:val="724C2FD8"/>
    <w:rsid w:val="725400DF"/>
    <w:rsid w:val="72556331"/>
    <w:rsid w:val="72587BCF"/>
    <w:rsid w:val="725923E4"/>
    <w:rsid w:val="725B146D"/>
    <w:rsid w:val="726A7902"/>
    <w:rsid w:val="726F6CC7"/>
    <w:rsid w:val="72710C91"/>
    <w:rsid w:val="727147ED"/>
    <w:rsid w:val="727644F9"/>
    <w:rsid w:val="72774D36"/>
    <w:rsid w:val="727B566C"/>
    <w:rsid w:val="727D13E4"/>
    <w:rsid w:val="727D5888"/>
    <w:rsid w:val="7284105E"/>
    <w:rsid w:val="728564EA"/>
    <w:rsid w:val="72864BF7"/>
    <w:rsid w:val="728704B4"/>
    <w:rsid w:val="7289422C"/>
    <w:rsid w:val="728A3B01"/>
    <w:rsid w:val="729023FC"/>
    <w:rsid w:val="72920575"/>
    <w:rsid w:val="729B5D0E"/>
    <w:rsid w:val="72A46970"/>
    <w:rsid w:val="72A76461"/>
    <w:rsid w:val="72A97867"/>
    <w:rsid w:val="72AE3C93"/>
    <w:rsid w:val="72AE5A41"/>
    <w:rsid w:val="72C9287B"/>
    <w:rsid w:val="72D50275"/>
    <w:rsid w:val="72E01973"/>
    <w:rsid w:val="72E256EB"/>
    <w:rsid w:val="72E43211"/>
    <w:rsid w:val="72E651DB"/>
    <w:rsid w:val="72E94CCB"/>
    <w:rsid w:val="72ED47BB"/>
    <w:rsid w:val="72EE0533"/>
    <w:rsid w:val="72EE408F"/>
    <w:rsid w:val="72F35B4A"/>
    <w:rsid w:val="72F8342D"/>
    <w:rsid w:val="72FA2A34"/>
    <w:rsid w:val="72FC67AC"/>
    <w:rsid w:val="73010267"/>
    <w:rsid w:val="73124222"/>
    <w:rsid w:val="73133AF6"/>
    <w:rsid w:val="731735E6"/>
    <w:rsid w:val="732857F3"/>
    <w:rsid w:val="7329156C"/>
    <w:rsid w:val="732C6966"/>
    <w:rsid w:val="733777E5"/>
    <w:rsid w:val="73383726"/>
    <w:rsid w:val="733D695F"/>
    <w:rsid w:val="734647BC"/>
    <w:rsid w:val="735A34D3"/>
    <w:rsid w:val="73697BBA"/>
    <w:rsid w:val="73740A39"/>
    <w:rsid w:val="737722D7"/>
    <w:rsid w:val="7379604F"/>
    <w:rsid w:val="737F73DD"/>
    <w:rsid w:val="7386076C"/>
    <w:rsid w:val="738844E4"/>
    <w:rsid w:val="73893DB8"/>
    <w:rsid w:val="738A6529"/>
    <w:rsid w:val="738F7621"/>
    <w:rsid w:val="73966C01"/>
    <w:rsid w:val="739E7864"/>
    <w:rsid w:val="73A806E2"/>
    <w:rsid w:val="73B70925"/>
    <w:rsid w:val="73B928EF"/>
    <w:rsid w:val="73C0646E"/>
    <w:rsid w:val="73C471BF"/>
    <w:rsid w:val="73CA0659"/>
    <w:rsid w:val="73CB617F"/>
    <w:rsid w:val="73DD4830"/>
    <w:rsid w:val="73E060CE"/>
    <w:rsid w:val="73E55492"/>
    <w:rsid w:val="73F13E37"/>
    <w:rsid w:val="73F456D6"/>
    <w:rsid w:val="73FB2F08"/>
    <w:rsid w:val="74065409"/>
    <w:rsid w:val="741369A5"/>
    <w:rsid w:val="741B0EB4"/>
    <w:rsid w:val="742222F5"/>
    <w:rsid w:val="74324450"/>
    <w:rsid w:val="743401C8"/>
    <w:rsid w:val="7434641A"/>
    <w:rsid w:val="74424693"/>
    <w:rsid w:val="74476126"/>
    <w:rsid w:val="74485A21"/>
    <w:rsid w:val="745464EE"/>
    <w:rsid w:val="74582108"/>
    <w:rsid w:val="74654825"/>
    <w:rsid w:val="74706664"/>
    <w:rsid w:val="747405C4"/>
    <w:rsid w:val="7479207F"/>
    <w:rsid w:val="747A0055"/>
    <w:rsid w:val="747E1443"/>
    <w:rsid w:val="747F3682"/>
    <w:rsid w:val="74822CE1"/>
    <w:rsid w:val="74850A24"/>
    <w:rsid w:val="748C3B60"/>
    <w:rsid w:val="749869A9"/>
    <w:rsid w:val="749A44CF"/>
    <w:rsid w:val="749B1FF5"/>
    <w:rsid w:val="749B3DA3"/>
    <w:rsid w:val="749C4185"/>
    <w:rsid w:val="74A72748"/>
    <w:rsid w:val="74B135C7"/>
    <w:rsid w:val="74BA06CD"/>
    <w:rsid w:val="74BF5CE3"/>
    <w:rsid w:val="74C652C4"/>
    <w:rsid w:val="74C96B62"/>
    <w:rsid w:val="74D3353D"/>
    <w:rsid w:val="74D52A6B"/>
    <w:rsid w:val="74D74BBC"/>
    <w:rsid w:val="74DA0D6F"/>
    <w:rsid w:val="74E474F8"/>
    <w:rsid w:val="74EB6AD9"/>
    <w:rsid w:val="74ED24D3"/>
    <w:rsid w:val="74F160B9"/>
    <w:rsid w:val="74F51705"/>
    <w:rsid w:val="74F636CF"/>
    <w:rsid w:val="74F82FA3"/>
    <w:rsid w:val="74FA4F6E"/>
    <w:rsid w:val="74FD4A5E"/>
    <w:rsid w:val="74FD55B2"/>
    <w:rsid w:val="75063912"/>
    <w:rsid w:val="75067759"/>
    <w:rsid w:val="75071439"/>
    <w:rsid w:val="75093403"/>
    <w:rsid w:val="751122B7"/>
    <w:rsid w:val="75176C3A"/>
    <w:rsid w:val="751D5399"/>
    <w:rsid w:val="751D6EAE"/>
    <w:rsid w:val="75243D99"/>
    <w:rsid w:val="752E2E69"/>
    <w:rsid w:val="752E6DCD"/>
    <w:rsid w:val="75371D1E"/>
    <w:rsid w:val="753F0BD2"/>
    <w:rsid w:val="75501031"/>
    <w:rsid w:val="7551380D"/>
    <w:rsid w:val="75554B70"/>
    <w:rsid w:val="75600BE5"/>
    <w:rsid w:val="7564475C"/>
    <w:rsid w:val="756643B1"/>
    <w:rsid w:val="7568637B"/>
    <w:rsid w:val="756E14B8"/>
    <w:rsid w:val="756E3266"/>
    <w:rsid w:val="756E770A"/>
    <w:rsid w:val="75750A98"/>
    <w:rsid w:val="757A60AE"/>
    <w:rsid w:val="7583797F"/>
    <w:rsid w:val="75840CDB"/>
    <w:rsid w:val="75864A53"/>
    <w:rsid w:val="75882579"/>
    <w:rsid w:val="75894543"/>
    <w:rsid w:val="758B3E18"/>
    <w:rsid w:val="7590142E"/>
    <w:rsid w:val="75952EE8"/>
    <w:rsid w:val="759A405B"/>
    <w:rsid w:val="75A373B3"/>
    <w:rsid w:val="75A44ED9"/>
    <w:rsid w:val="75AE7B06"/>
    <w:rsid w:val="75B74C0D"/>
    <w:rsid w:val="75B90985"/>
    <w:rsid w:val="75BE41ED"/>
    <w:rsid w:val="75C37A55"/>
    <w:rsid w:val="75C5557C"/>
    <w:rsid w:val="75C80BC8"/>
    <w:rsid w:val="75CE1F56"/>
    <w:rsid w:val="75D20F1D"/>
    <w:rsid w:val="75DA2C18"/>
    <w:rsid w:val="75E16617"/>
    <w:rsid w:val="75E874BC"/>
    <w:rsid w:val="75EC30C0"/>
    <w:rsid w:val="75F54412"/>
    <w:rsid w:val="75F57459"/>
    <w:rsid w:val="75FE45EA"/>
    <w:rsid w:val="75FE6CDF"/>
    <w:rsid w:val="760065B4"/>
    <w:rsid w:val="76037E52"/>
    <w:rsid w:val="760F67F7"/>
    <w:rsid w:val="76116A13"/>
    <w:rsid w:val="761402B1"/>
    <w:rsid w:val="76157B85"/>
    <w:rsid w:val="761D08E0"/>
    <w:rsid w:val="762D1373"/>
    <w:rsid w:val="76303F04"/>
    <w:rsid w:val="76320737"/>
    <w:rsid w:val="763224E5"/>
    <w:rsid w:val="76377AFB"/>
    <w:rsid w:val="7645046A"/>
    <w:rsid w:val="764C7A4B"/>
    <w:rsid w:val="764F3097"/>
    <w:rsid w:val="76524935"/>
    <w:rsid w:val="76586C40"/>
    <w:rsid w:val="765B1A3C"/>
    <w:rsid w:val="765B7C8E"/>
    <w:rsid w:val="765D347C"/>
    <w:rsid w:val="765E152C"/>
    <w:rsid w:val="766703E1"/>
    <w:rsid w:val="766823AB"/>
    <w:rsid w:val="767B0330"/>
    <w:rsid w:val="767E397C"/>
    <w:rsid w:val="76805946"/>
    <w:rsid w:val="768076F4"/>
    <w:rsid w:val="76826699"/>
    <w:rsid w:val="76910A96"/>
    <w:rsid w:val="76AA4771"/>
    <w:rsid w:val="76AF3B36"/>
    <w:rsid w:val="76B37ACA"/>
    <w:rsid w:val="76B80C3C"/>
    <w:rsid w:val="76B92C06"/>
    <w:rsid w:val="76BC155A"/>
    <w:rsid w:val="76C87133"/>
    <w:rsid w:val="76CA4E14"/>
    <w:rsid w:val="76CD08D5"/>
    <w:rsid w:val="76CE0460"/>
    <w:rsid w:val="76CE66B2"/>
    <w:rsid w:val="76D33CC8"/>
    <w:rsid w:val="76DB4B92"/>
    <w:rsid w:val="76DB7386"/>
    <w:rsid w:val="76EB7264"/>
    <w:rsid w:val="76F31C74"/>
    <w:rsid w:val="76FA74A7"/>
    <w:rsid w:val="77020109"/>
    <w:rsid w:val="770245AD"/>
    <w:rsid w:val="770519A8"/>
    <w:rsid w:val="77052AA4"/>
    <w:rsid w:val="77065E4C"/>
    <w:rsid w:val="77073972"/>
    <w:rsid w:val="770C2D36"/>
    <w:rsid w:val="77136511"/>
    <w:rsid w:val="7715608F"/>
    <w:rsid w:val="771F0CBB"/>
    <w:rsid w:val="77241AC6"/>
    <w:rsid w:val="772C29BE"/>
    <w:rsid w:val="77340A39"/>
    <w:rsid w:val="77351FD0"/>
    <w:rsid w:val="7735228D"/>
    <w:rsid w:val="77366005"/>
    <w:rsid w:val="773C7ABF"/>
    <w:rsid w:val="773F135E"/>
    <w:rsid w:val="77420E4E"/>
    <w:rsid w:val="77470212"/>
    <w:rsid w:val="77472422"/>
    <w:rsid w:val="7758241F"/>
    <w:rsid w:val="775A1CF3"/>
    <w:rsid w:val="775F37AE"/>
    <w:rsid w:val="77617526"/>
    <w:rsid w:val="776D5ECB"/>
    <w:rsid w:val="77752FD1"/>
    <w:rsid w:val="777A4144"/>
    <w:rsid w:val="777F31F2"/>
    <w:rsid w:val="77925931"/>
    <w:rsid w:val="77955421"/>
    <w:rsid w:val="779E42D6"/>
    <w:rsid w:val="779F004E"/>
    <w:rsid w:val="77A13DC6"/>
    <w:rsid w:val="77A17922"/>
    <w:rsid w:val="77AD4519"/>
    <w:rsid w:val="77B04009"/>
    <w:rsid w:val="77B05DB7"/>
    <w:rsid w:val="77B91110"/>
    <w:rsid w:val="77C41863"/>
    <w:rsid w:val="77CB499F"/>
    <w:rsid w:val="77D1700D"/>
    <w:rsid w:val="77D959A0"/>
    <w:rsid w:val="77DF669D"/>
    <w:rsid w:val="77EA751B"/>
    <w:rsid w:val="77EC04CC"/>
    <w:rsid w:val="77ED2B68"/>
    <w:rsid w:val="77F02658"/>
    <w:rsid w:val="77FE6B23"/>
    <w:rsid w:val="78056103"/>
    <w:rsid w:val="780A371A"/>
    <w:rsid w:val="78173D95"/>
    <w:rsid w:val="78174088"/>
    <w:rsid w:val="781B5927"/>
    <w:rsid w:val="781C344D"/>
    <w:rsid w:val="781E71C5"/>
    <w:rsid w:val="78283BA0"/>
    <w:rsid w:val="782A7918"/>
    <w:rsid w:val="78320EC2"/>
    <w:rsid w:val="78370287"/>
    <w:rsid w:val="783C589D"/>
    <w:rsid w:val="783E7867"/>
    <w:rsid w:val="78414B3A"/>
    <w:rsid w:val="78482494"/>
    <w:rsid w:val="78484242"/>
    <w:rsid w:val="784A620C"/>
    <w:rsid w:val="784C3D32"/>
    <w:rsid w:val="78540E39"/>
    <w:rsid w:val="7855070D"/>
    <w:rsid w:val="78574485"/>
    <w:rsid w:val="78591FAB"/>
    <w:rsid w:val="785C7CED"/>
    <w:rsid w:val="786170B2"/>
    <w:rsid w:val="786D1EFA"/>
    <w:rsid w:val="78715547"/>
    <w:rsid w:val="78762B5D"/>
    <w:rsid w:val="78775729"/>
    <w:rsid w:val="787918A4"/>
    <w:rsid w:val="78811502"/>
    <w:rsid w:val="78880AE2"/>
    <w:rsid w:val="78911745"/>
    <w:rsid w:val="78961451"/>
    <w:rsid w:val="78994A9D"/>
    <w:rsid w:val="789D458E"/>
    <w:rsid w:val="78A05E2C"/>
    <w:rsid w:val="78A21BA4"/>
    <w:rsid w:val="78A27DF6"/>
    <w:rsid w:val="78A41DE7"/>
    <w:rsid w:val="78A42DB0"/>
    <w:rsid w:val="78A51694"/>
    <w:rsid w:val="78A656AB"/>
    <w:rsid w:val="78A70F68"/>
    <w:rsid w:val="78A91184"/>
    <w:rsid w:val="78AA2807"/>
    <w:rsid w:val="78B2245C"/>
    <w:rsid w:val="78B95140"/>
    <w:rsid w:val="78BE62B2"/>
    <w:rsid w:val="78CC09CF"/>
    <w:rsid w:val="78D12489"/>
    <w:rsid w:val="78D358E9"/>
    <w:rsid w:val="78D45AD6"/>
    <w:rsid w:val="78DB50B6"/>
    <w:rsid w:val="78E0091E"/>
    <w:rsid w:val="78E172CC"/>
    <w:rsid w:val="78E21FA1"/>
    <w:rsid w:val="78E57CE3"/>
    <w:rsid w:val="78EA1D1F"/>
    <w:rsid w:val="7904172F"/>
    <w:rsid w:val="790F7E27"/>
    <w:rsid w:val="79167E9C"/>
    <w:rsid w:val="791A5BDE"/>
    <w:rsid w:val="791F1447"/>
    <w:rsid w:val="792A231A"/>
    <w:rsid w:val="792E168A"/>
    <w:rsid w:val="792F71B0"/>
    <w:rsid w:val="79316829"/>
    <w:rsid w:val="79336085"/>
    <w:rsid w:val="7936053E"/>
    <w:rsid w:val="793D7B1F"/>
    <w:rsid w:val="7956298E"/>
    <w:rsid w:val="795B69AA"/>
    <w:rsid w:val="795D5ACB"/>
    <w:rsid w:val="79671593"/>
    <w:rsid w:val="796B01E8"/>
    <w:rsid w:val="79710B4E"/>
    <w:rsid w:val="797572B9"/>
    <w:rsid w:val="79780B57"/>
    <w:rsid w:val="797E66A9"/>
    <w:rsid w:val="798518A4"/>
    <w:rsid w:val="7986195D"/>
    <w:rsid w:val="79872B48"/>
    <w:rsid w:val="798968C0"/>
    <w:rsid w:val="799139C7"/>
    <w:rsid w:val="7997722F"/>
    <w:rsid w:val="799A287B"/>
    <w:rsid w:val="79A33E26"/>
    <w:rsid w:val="79A731EA"/>
    <w:rsid w:val="79A97383"/>
    <w:rsid w:val="79AD6A52"/>
    <w:rsid w:val="79BF0534"/>
    <w:rsid w:val="79C1605A"/>
    <w:rsid w:val="79C63670"/>
    <w:rsid w:val="79CB512B"/>
    <w:rsid w:val="79CE4C1B"/>
    <w:rsid w:val="79D00993"/>
    <w:rsid w:val="79D0629D"/>
    <w:rsid w:val="79D57D57"/>
    <w:rsid w:val="79DD6C0C"/>
    <w:rsid w:val="79E104AA"/>
    <w:rsid w:val="79E27E8B"/>
    <w:rsid w:val="79EE0E19"/>
    <w:rsid w:val="79EE2BC7"/>
    <w:rsid w:val="79F850CE"/>
    <w:rsid w:val="79FD443C"/>
    <w:rsid w:val="79FE105C"/>
    <w:rsid w:val="7A026DB8"/>
    <w:rsid w:val="7A044199"/>
    <w:rsid w:val="7A0D74F1"/>
    <w:rsid w:val="7A1268B5"/>
    <w:rsid w:val="7A195E96"/>
    <w:rsid w:val="7A1D1975"/>
    <w:rsid w:val="7A1E525A"/>
    <w:rsid w:val="7A212F9C"/>
    <w:rsid w:val="7A266805"/>
    <w:rsid w:val="7A2A00A3"/>
    <w:rsid w:val="7A326F58"/>
    <w:rsid w:val="7A3E5150"/>
    <w:rsid w:val="7A3E76AA"/>
    <w:rsid w:val="7A401675"/>
    <w:rsid w:val="7A41363F"/>
    <w:rsid w:val="7A432F13"/>
    <w:rsid w:val="7A456C8B"/>
    <w:rsid w:val="7A462A03"/>
    <w:rsid w:val="7A4670D6"/>
    <w:rsid w:val="7A4822D7"/>
    <w:rsid w:val="7A4F7B0A"/>
    <w:rsid w:val="7A523156"/>
    <w:rsid w:val="7A527CB8"/>
    <w:rsid w:val="7A534B63"/>
    <w:rsid w:val="7A552C46"/>
    <w:rsid w:val="7A560E98"/>
    <w:rsid w:val="7A590988"/>
    <w:rsid w:val="7A5A025C"/>
    <w:rsid w:val="7A5B64AE"/>
    <w:rsid w:val="7A615382"/>
    <w:rsid w:val="7A634F3C"/>
    <w:rsid w:val="7A67303B"/>
    <w:rsid w:val="7A801BF3"/>
    <w:rsid w:val="7A861051"/>
    <w:rsid w:val="7AA15E8B"/>
    <w:rsid w:val="7AAA2F92"/>
    <w:rsid w:val="7AAB1D04"/>
    <w:rsid w:val="7AAC0AB8"/>
    <w:rsid w:val="7AB23BF5"/>
    <w:rsid w:val="7AB931D5"/>
    <w:rsid w:val="7ABA4368"/>
    <w:rsid w:val="7ABD0F17"/>
    <w:rsid w:val="7AC202DC"/>
    <w:rsid w:val="7AC51B7A"/>
    <w:rsid w:val="7AC676A0"/>
    <w:rsid w:val="7AC758F2"/>
    <w:rsid w:val="7AC8166A"/>
    <w:rsid w:val="7AD05746"/>
    <w:rsid w:val="7AD4000F"/>
    <w:rsid w:val="7AE55D78"/>
    <w:rsid w:val="7AF4420D"/>
    <w:rsid w:val="7AFB559C"/>
    <w:rsid w:val="7AFD7566"/>
    <w:rsid w:val="7B002BB2"/>
    <w:rsid w:val="7B0326A2"/>
    <w:rsid w:val="7B095F0A"/>
    <w:rsid w:val="7B0A1C83"/>
    <w:rsid w:val="7B152B01"/>
    <w:rsid w:val="7B1E74DC"/>
    <w:rsid w:val="7B257FFD"/>
    <w:rsid w:val="7B2E5971"/>
    <w:rsid w:val="7B31720F"/>
    <w:rsid w:val="7B343476"/>
    <w:rsid w:val="7B3B008E"/>
    <w:rsid w:val="7B3E36DA"/>
    <w:rsid w:val="7B42766E"/>
    <w:rsid w:val="7B476A33"/>
    <w:rsid w:val="7B4927AB"/>
    <w:rsid w:val="7B4B6523"/>
    <w:rsid w:val="7B5551A9"/>
    <w:rsid w:val="7B565D97"/>
    <w:rsid w:val="7B5A2978"/>
    <w:rsid w:val="7B5A7E4C"/>
    <w:rsid w:val="7B6475E5"/>
    <w:rsid w:val="7B667AF9"/>
    <w:rsid w:val="7B71585E"/>
    <w:rsid w:val="7B716095"/>
    <w:rsid w:val="7B7468F8"/>
    <w:rsid w:val="7B7470FC"/>
    <w:rsid w:val="7B7B66DC"/>
    <w:rsid w:val="7B8437E3"/>
    <w:rsid w:val="7B8732D3"/>
    <w:rsid w:val="7B876E2F"/>
    <w:rsid w:val="7B8B2DC3"/>
    <w:rsid w:val="7B8E6410"/>
    <w:rsid w:val="7B917CAE"/>
    <w:rsid w:val="7B9559F0"/>
    <w:rsid w:val="7B964B46"/>
    <w:rsid w:val="7B9D2AF7"/>
    <w:rsid w:val="7BA14395"/>
    <w:rsid w:val="7BA43E85"/>
    <w:rsid w:val="7BA67BFD"/>
    <w:rsid w:val="7BAB5214"/>
    <w:rsid w:val="7BB51BEE"/>
    <w:rsid w:val="7BB57E40"/>
    <w:rsid w:val="7BBA7205"/>
    <w:rsid w:val="7BBD0AA3"/>
    <w:rsid w:val="7BC4727D"/>
    <w:rsid w:val="7BCC76A8"/>
    <w:rsid w:val="7BEE0103"/>
    <w:rsid w:val="7BF72207"/>
    <w:rsid w:val="7BF73FB5"/>
    <w:rsid w:val="7BFA1CF7"/>
    <w:rsid w:val="7BFD5343"/>
    <w:rsid w:val="7BFF10BB"/>
    <w:rsid w:val="7C06244A"/>
    <w:rsid w:val="7C0A0FE4"/>
    <w:rsid w:val="7C1728A9"/>
    <w:rsid w:val="7C1C7EBF"/>
    <w:rsid w:val="7C1F175E"/>
    <w:rsid w:val="7C254906"/>
    <w:rsid w:val="7C350F81"/>
    <w:rsid w:val="7C39281F"/>
    <w:rsid w:val="7C3945CD"/>
    <w:rsid w:val="7C3C5E6C"/>
    <w:rsid w:val="7C3F3BAE"/>
    <w:rsid w:val="7C4371FA"/>
    <w:rsid w:val="7C544109"/>
    <w:rsid w:val="7C5533D1"/>
    <w:rsid w:val="7C556F2D"/>
    <w:rsid w:val="7C572CA5"/>
    <w:rsid w:val="7C5807CC"/>
    <w:rsid w:val="7C582B10"/>
    <w:rsid w:val="7C590818"/>
    <w:rsid w:val="7C63789C"/>
    <w:rsid w:val="7C647170"/>
    <w:rsid w:val="7C6D24C9"/>
    <w:rsid w:val="7C7C10F6"/>
    <w:rsid w:val="7C7F3FAA"/>
    <w:rsid w:val="7C8051CC"/>
    <w:rsid w:val="7C853BEA"/>
    <w:rsid w:val="7C881368"/>
    <w:rsid w:val="7C896BD7"/>
    <w:rsid w:val="7C9061B7"/>
    <w:rsid w:val="7C945CA8"/>
    <w:rsid w:val="7C947A56"/>
    <w:rsid w:val="7CA13F21"/>
    <w:rsid w:val="7CA659DB"/>
    <w:rsid w:val="7CA73C2D"/>
    <w:rsid w:val="7CAB4D9F"/>
    <w:rsid w:val="7CAF4890"/>
    <w:rsid w:val="7CBB1486"/>
    <w:rsid w:val="7CBB3234"/>
    <w:rsid w:val="7CC768DC"/>
    <w:rsid w:val="7CCD11BA"/>
    <w:rsid w:val="7CD10CAA"/>
    <w:rsid w:val="7CD73DE6"/>
    <w:rsid w:val="7CD765D8"/>
    <w:rsid w:val="7CE10508"/>
    <w:rsid w:val="7CE27788"/>
    <w:rsid w:val="7CEF1130"/>
    <w:rsid w:val="7CF91FAF"/>
    <w:rsid w:val="7CFC55FB"/>
    <w:rsid w:val="7CFE1373"/>
    <w:rsid w:val="7D036989"/>
    <w:rsid w:val="7D04348A"/>
    <w:rsid w:val="7D0C32F1"/>
    <w:rsid w:val="7D0D15B6"/>
    <w:rsid w:val="7D0F408D"/>
    <w:rsid w:val="7D124E1E"/>
    <w:rsid w:val="7D3134F6"/>
    <w:rsid w:val="7D32101D"/>
    <w:rsid w:val="7D366D5F"/>
    <w:rsid w:val="7D39684F"/>
    <w:rsid w:val="7D3E3E65"/>
    <w:rsid w:val="7D3F353F"/>
    <w:rsid w:val="7D40198C"/>
    <w:rsid w:val="7D407BDD"/>
    <w:rsid w:val="7D491C6C"/>
    <w:rsid w:val="7D4F7E21"/>
    <w:rsid w:val="7D5316BF"/>
    <w:rsid w:val="7D537911"/>
    <w:rsid w:val="7D5429C0"/>
    <w:rsid w:val="7D627B54"/>
    <w:rsid w:val="7D6E6D43"/>
    <w:rsid w:val="7D747887"/>
    <w:rsid w:val="7D755AD9"/>
    <w:rsid w:val="7D7A4E9D"/>
    <w:rsid w:val="7D8C2E23"/>
    <w:rsid w:val="7D8E0949"/>
    <w:rsid w:val="7D943A85"/>
    <w:rsid w:val="7D9817C8"/>
    <w:rsid w:val="7D9A5540"/>
    <w:rsid w:val="7DA0067C"/>
    <w:rsid w:val="7DA168CE"/>
    <w:rsid w:val="7DA63EE4"/>
    <w:rsid w:val="7DB14637"/>
    <w:rsid w:val="7DB57A34"/>
    <w:rsid w:val="7DBA173E"/>
    <w:rsid w:val="7DBC6AE1"/>
    <w:rsid w:val="7DBF4FA6"/>
    <w:rsid w:val="7DC26844"/>
    <w:rsid w:val="7DC91981"/>
    <w:rsid w:val="7DCE51E9"/>
    <w:rsid w:val="7DDA593C"/>
    <w:rsid w:val="7DE60973"/>
    <w:rsid w:val="7DE642E1"/>
    <w:rsid w:val="7DEF0916"/>
    <w:rsid w:val="7DF32EA2"/>
    <w:rsid w:val="7E0155BF"/>
    <w:rsid w:val="7E0230E5"/>
    <w:rsid w:val="7E0429B9"/>
    <w:rsid w:val="7E0A321E"/>
    <w:rsid w:val="7E1E5218"/>
    <w:rsid w:val="7E2B263C"/>
    <w:rsid w:val="7E3239CA"/>
    <w:rsid w:val="7E3A63DB"/>
    <w:rsid w:val="7E3C03A5"/>
    <w:rsid w:val="7E453031"/>
    <w:rsid w:val="7E464D80"/>
    <w:rsid w:val="7E4B683A"/>
    <w:rsid w:val="7E503E50"/>
    <w:rsid w:val="7E53749D"/>
    <w:rsid w:val="7E543940"/>
    <w:rsid w:val="7E5576B9"/>
    <w:rsid w:val="7E5971A9"/>
    <w:rsid w:val="7E5D031B"/>
    <w:rsid w:val="7E5F4093"/>
    <w:rsid w:val="7E655B4E"/>
    <w:rsid w:val="7E665422"/>
    <w:rsid w:val="7E6B2A38"/>
    <w:rsid w:val="7E6B6EDC"/>
    <w:rsid w:val="7E7A0ECD"/>
    <w:rsid w:val="7E8B351C"/>
    <w:rsid w:val="7E9A4E1F"/>
    <w:rsid w:val="7E9B156F"/>
    <w:rsid w:val="7EA7723A"/>
    <w:rsid w:val="7EC64112"/>
    <w:rsid w:val="7ED24865"/>
    <w:rsid w:val="7EE12CFA"/>
    <w:rsid w:val="7EE747B5"/>
    <w:rsid w:val="7EE8052D"/>
    <w:rsid w:val="7EEB3B79"/>
    <w:rsid w:val="7EF0118F"/>
    <w:rsid w:val="7EF23159"/>
    <w:rsid w:val="7EF56FBB"/>
    <w:rsid w:val="7EF7251E"/>
    <w:rsid w:val="7EFB200E"/>
    <w:rsid w:val="7F032C71"/>
    <w:rsid w:val="7F0768EB"/>
    <w:rsid w:val="7F0864D9"/>
    <w:rsid w:val="7F0F5AB9"/>
    <w:rsid w:val="7F143BEC"/>
    <w:rsid w:val="7F192494"/>
    <w:rsid w:val="7F25708B"/>
    <w:rsid w:val="7F35093E"/>
    <w:rsid w:val="7F364DF4"/>
    <w:rsid w:val="7F3E1EFB"/>
    <w:rsid w:val="7F4514DB"/>
    <w:rsid w:val="7F492D2C"/>
    <w:rsid w:val="7F4C4618"/>
    <w:rsid w:val="7F5923A2"/>
    <w:rsid w:val="7F5931D8"/>
    <w:rsid w:val="7F5B0CFF"/>
    <w:rsid w:val="7F5B2AAD"/>
    <w:rsid w:val="7F5C026F"/>
    <w:rsid w:val="7F5E434B"/>
    <w:rsid w:val="7F637BB3"/>
    <w:rsid w:val="7F715AF2"/>
    <w:rsid w:val="7F721BA4"/>
    <w:rsid w:val="7F7F2C65"/>
    <w:rsid w:val="7F8813C8"/>
    <w:rsid w:val="7F886E69"/>
    <w:rsid w:val="7F8F6BFA"/>
    <w:rsid w:val="7F930498"/>
    <w:rsid w:val="7F967F89"/>
    <w:rsid w:val="7F9F6E3D"/>
    <w:rsid w:val="7FA73F44"/>
    <w:rsid w:val="7FB421BD"/>
    <w:rsid w:val="7FC56178"/>
    <w:rsid w:val="7FC71EF0"/>
    <w:rsid w:val="7FC9210C"/>
    <w:rsid w:val="7FC95C68"/>
    <w:rsid w:val="7FCA46B5"/>
    <w:rsid w:val="7FD34D39"/>
    <w:rsid w:val="7FD4460D"/>
    <w:rsid w:val="7FDD7966"/>
    <w:rsid w:val="7FEE3921"/>
    <w:rsid w:val="7FF67685"/>
    <w:rsid w:val="7FFF168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1"/>
    <w:link w:val="321"/>
    <w:qFormat/>
    <w:uiPriority w:val="0"/>
    <w:pPr>
      <w:ind w:firstLine="420"/>
    </w:pPr>
    <w:rPr>
      <w:rFonts w:hAnsi="Calibri" w:cs="Times New Roman"/>
      <w:snapToGrid/>
      <w:szCs w:val="20"/>
    </w:rPr>
  </w:style>
  <w:style w:type="paragraph" w:styleId="61">
    <w:name w:val="Body Text First Indent 2"/>
    <w:basedOn w:val="24"/>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paragraph" w:customStyle="1" w:styleId="81">
    <w:name w:val="表格文字"/>
    <w:basedOn w:val="1"/>
    <w:next w:val="23"/>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2"/>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2"/>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next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2"/>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964">
    <w:name w:val="NormalCharacter"/>
    <w:autoRedefine/>
    <w:qFormat/>
    <w:uiPriority w:val="0"/>
  </w:style>
  <w:style w:type="paragraph" w:customStyle="1" w:styleId="96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77</Pages>
  <Words>5813</Words>
  <Characters>6369</Characters>
  <Lines>282</Lines>
  <Paragraphs>79</Paragraphs>
  <TotalTime>0</TotalTime>
  <ScaleCrop>false</ScaleCrop>
  <LinksUpToDate>false</LinksUpToDate>
  <CharactersWithSpaces>6690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WJ1413422648</cp:lastModifiedBy>
  <cp:lastPrinted>2025-01-21T08:28:00Z</cp:lastPrinted>
  <dcterms:modified xsi:type="dcterms:W3CDTF">2025-01-23T01:35:16Z</dcterms:modified>
  <dc:title>杭州市市民卡扩大发卡工程</dc:title>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AA334E3E7C884372BDB69AA5F3AE1190_13</vt:lpwstr>
  </property>
  <property fmtid="{D5CDD505-2E9C-101B-9397-08002B2CF9AE}" pid="5" name="KSOTemplateDocerSaveRecord">
    <vt:lpwstr>eyJoZGlkIjoiM2M0Mjk1MGY1ZWQ0NmI4YmY1NWJjY2MzYzMzYWE3MGIiLCJ1c2VySWQiOiIyMzE1MjM4NCJ9</vt:lpwstr>
  </property>
</Properties>
</file>