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D7B474">
      <w:pPr>
        <w:spacing w:line="360" w:lineRule="auto"/>
        <w:jc w:val="center"/>
        <w:rPr>
          <w:rFonts w:cs="仿宋_GB2312" w:asciiTheme="minorEastAsia" w:hAnsiTheme="minorEastAsia" w:eastAsiaTheme="minorEastAsia"/>
          <w:b/>
          <w:color w:val="auto"/>
          <w:sz w:val="24"/>
        </w:rPr>
      </w:pPr>
    </w:p>
    <w:p w14:paraId="5E742CCA">
      <w:pPr>
        <w:spacing w:line="360" w:lineRule="auto"/>
        <w:jc w:val="center"/>
        <w:rPr>
          <w:rFonts w:cs="仿宋_GB2312" w:asciiTheme="minorEastAsia" w:hAnsiTheme="minorEastAsia" w:eastAsiaTheme="minorEastAsia"/>
          <w:b/>
          <w:color w:val="auto"/>
          <w:sz w:val="24"/>
        </w:rPr>
      </w:pPr>
    </w:p>
    <w:p w14:paraId="0AEF9463">
      <w:pPr>
        <w:adjustRightInd/>
        <w:spacing w:line="360" w:lineRule="auto"/>
        <w:jc w:val="center"/>
        <w:rPr>
          <w:rFonts w:hint="eastAsia"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44"/>
          <w:szCs w:val="44"/>
          <w:lang w:eastAsia="zh-CN"/>
        </w:rPr>
        <w:t>智汇千岛</w:t>
      </w:r>
      <w:r>
        <w:rPr>
          <w:rFonts w:hint="eastAsia" w:cs="仿宋_GB2312" w:asciiTheme="minorEastAsia" w:hAnsiTheme="minorEastAsia" w:eastAsiaTheme="minorEastAsia"/>
          <w:b/>
          <w:color w:val="auto"/>
          <w:sz w:val="44"/>
          <w:szCs w:val="44"/>
          <w:lang w:val="en-US" w:eastAsia="zh-CN"/>
        </w:rPr>
        <w:t xml:space="preserve"> </w:t>
      </w:r>
      <w:r>
        <w:rPr>
          <w:rFonts w:hint="eastAsia" w:cs="仿宋_GB2312" w:asciiTheme="minorEastAsia" w:hAnsiTheme="minorEastAsia" w:eastAsiaTheme="minorEastAsia"/>
          <w:b/>
          <w:color w:val="auto"/>
          <w:sz w:val="44"/>
          <w:szCs w:val="44"/>
          <w:lang w:eastAsia="zh-CN"/>
        </w:rPr>
        <w:t>才创未来—2025淳安创新创业大赛</w:t>
      </w:r>
    </w:p>
    <w:p w14:paraId="4F27F9C0">
      <w:pPr>
        <w:adjustRightInd/>
        <w:spacing w:line="360" w:lineRule="auto"/>
        <w:jc w:val="center"/>
        <w:rPr>
          <w:rFonts w:hint="eastAsia" w:cs="仿宋_GB2312" w:asciiTheme="minorEastAsia" w:hAnsiTheme="minorEastAsia" w:eastAsiaTheme="minorEastAsia"/>
          <w:b/>
          <w:color w:val="auto"/>
          <w:sz w:val="36"/>
          <w:szCs w:val="36"/>
          <w:lang w:val="en-US" w:eastAsia="zh-CN"/>
        </w:rPr>
      </w:pPr>
    </w:p>
    <w:p w14:paraId="71690124">
      <w:pPr>
        <w:adjustRightInd/>
        <w:spacing w:line="360" w:lineRule="auto"/>
        <w:jc w:val="center"/>
        <w:rPr>
          <w:rFonts w:cs="仿宋_GB2312" w:asciiTheme="minorEastAsia" w:hAnsiTheme="minorEastAsia" w:eastAsiaTheme="minorEastAsia"/>
          <w:b/>
          <w:color w:val="auto"/>
          <w:sz w:val="44"/>
          <w:szCs w:val="44"/>
        </w:rPr>
      </w:pPr>
    </w:p>
    <w:p w14:paraId="722FF14E">
      <w:pPr>
        <w:adjustRightInd/>
        <w:spacing w:line="360" w:lineRule="auto"/>
        <w:ind w:firstLine="2060" w:firstLineChars="300"/>
        <w:jc w:val="both"/>
        <w:rPr>
          <w:rFonts w:cs="仿宋_GB2312" w:asciiTheme="minorEastAsia" w:hAnsiTheme="minorEastAsia" w:eastAsiaTheme="minorEastAsia"/>
          <w:b/>
          <w:color w:val="auto"/>
          <w:sz w:val="72"/>
          <w:szCs w:val="72"/>
        </w:rPr>
      </w:pPr>
      <w:r>
        <w:rPr>
          <w:rFonts w:hint="eastAsia" w:cs="仿宋_GB2312" w:asciiTheme="minorEastAsia" w:hAnsiTheme="minorEastAsia" w:eastAsiaTheme="minorEastAsia"/>
          <w:b/>
          <w:bCs/>
          <w:color w:val="auto"/>
          <w:w w:val="95"/>
          <w:sz w:val="72"/>
          <w:szCs w:val="72"/>
          <w:lang w:val="zh-CN"/>
        </w:rPr>
        <w:t>竞争性磋商</w:t>
      </w:r>
      <w:r>
        <w:rPr>
          <w:rFonts w:hint="eastAsia" w:cs="仿宋_GB2312" w:asciiTheme="minorEastAsia" w:hAnsiTheme="minorEastAsia" w:eastAsiaTheme="minorEastAsia"/>
          <w:b/>
          <w:color w:val="auto"/>
          <w:sz w:val="72"/>
          <w:szCs w:val="72"/>
        </w:rPr>
        <w:t>文件</w:t>
      </w:r>
    </w:p>
    <w:p w14:paraId="7A59FEBE">
      <w:pPr>
        <w:adjustRightInd/>
        <w:spacing w:line="360" w:lineRule="auto"/>
        <w:jc w:val="center"/>
        <w:rPr>
          <w:rFonts w:cs="仿宋_GB2312" w:asciiTheme="minorEastAsia" w:hAnsiTheme="minorEastAsia" w:eastAsiaTheme="minorEastAsia"/>
          <w:b/>
          <w:color w:val="auto"/>
          <w:sz w:val="44"/>
          <w:szCs w:val="44"/>
        </w:rPr>
      </w:pPr>
      <w:r>
        <w:rPr>
          <w:rFonts w:hint="eastAsia" w:cs="仿宋_GB2312" w:asciiTheme="minorEastAsia" w:hAnsiTheme="minorEastAsia" w:eastAsiaTheme="minorEastAsia"/>
          <w:b/>
          <w:color w:val="auto"/>
          <w:sz w:val="44"/>
          <w:szCs w:val="44"/>
        </w:rPr>
        <w:t>（电子交易）</w:t>
      </w:r>
    </w:p>
    <w:p w14:paraId="0F485AF0">
      <w:pPr>
        <w:snapToGrid w:val="0"/>
        <w:spacing w:line="360" w:lineRule="auto"/>
        <w:jc w:val="center"/>
        <w:rPr>
          <w:rFonts w:cs="仿宋_GB2312" w:asciiTheme="minorEastAsia" w:hAnsiTheme="minorEastAsia" w:eastAsiaTheme="minorEastAsia"/>
          <w:color w:val="auto"/>
          <w:sz w:val="30"/>
          <w:szCs w:val="30"/>
        </w:rPr>
      </w:pPr>
    </w:p>
    <w:p w14:paraId="26BAA400">
      <w:pPr>
        <w:snapToGrid w:val="0"/>
        <w:spacing w:line="360" w:lineRule="auto"/>
        <w:jc w:val="center"/>
        <w:rPr>
          <w:rFonts w:hint="eastAsia" w:cs="仿宋_GB2312" w:asciiTheme="minorEastAsia" w:hAnsiTheme="minorEastAsia" w:eastAsiaTheme="minorEastAsia"/>
          <w:color w:val="auto"/>
          <w:sz w:val="30"/>
          <w:szCs w:val="30"/>
          <w:lang w:eastAsia="zh-CN"/>
        </w:rPr>
      </w:pPr>
      <w:r>
        <w:rPr>
          <w:rFonts w:hint="eastAsia" w:cs="仿宋_GB2312" w:asciiTheme="minorEastAsia" w:hAnsiTheme="minorEastAsia" w:eastAsiaTheme="minorEastAsia"/>
          <w:color w:val="auto"/>
          <w:sz w:val="30"/>
          <w:szCs w:val="30"/>
        </w:rPr>
        <w:t>项目编号:</w:t>
      </w:r>
      <w:r>
        <w:rPr>
          <w:rFonts w:hint="eastAsia" w:cs="仿宋_GB2312" w:asciiTheme="minorEastAsia" w:hAnsiTheme="minorEastAsia" w:eastAsiaTheme="minorEastAsia"/>
          <w:color w:val="auto"/>
          <w:sz w:val="30"/>
          <w:szCs w:val="30"/>
          <w:lang w:eastAsia="zh-CN"/>
        </w:rPr>
        <w:t>YSGL[2025]015JZ</w:t>
      </w:r>
    </w:p>
    <w:p w14:paraId="563CF68A">
      <w:pPr>
        <w:adjustRightInd/>
        <w:spacing w:line="360" w:lineRule="auto"/>
        <w:rPr>
          <w:rFonts w:cs="仿宋_GB2312" w:asciiTheme="minorEastAsia" w:hAnsiTheme="minorEastAsia" w:eastAsiaTheme="minorEastAsia"/>
          <w:color w:val="auto"/>
          <w:sz w:val="28"/>
          <w:szCs w:val="20"/>
        </w:rPr>
      </w:pPr>
    </w:p>
    <w:p w14:paraId="57E96DB8">
      <w:pPr>
        <w:spacing w:line="360" w:lineRule="auto"/>
        <w:jc w:val="center"/>
        <w:rPr>
          <w:rFonts w:cs="仿宋_GB2312" w:asciiTheme="minorEastAsia" w:hAnsiTheme="minorEastAsia" w:eastAsiaTheme="minorEastAsia"/>
          <w:color w:val="auto"/>
          <w:sz w:val="24"/>
        </w:rPr>
      </w:pPr>
    </w:p>
    <w:p w14:paraId="1B486CB0">
      <w:pPr>
        <w:spacing w:line="360" w:lineRule="auto"/>
        <w:jc w:val="center"/>
        <w:rPr>
          <w:rFonts w:cs="仿宋_GB2312" w:asciiTheme="minorEastAsia" w:hAnsiTheme="minorEastAsia" w:eastAsiaTheme="minorEastAsia"/>
          <w:color w:val="auto"/>
          <w:sz w:val="24"/>
        </w:rPr>
      </w:pPr>
    </w:p>
    <w:p w14:paraId="47CAD094">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4C06A6D2">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057F5B4A">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sz w:val="24"/>
        </w:rPr>
        <w:t xml:space="preserve">                                      </w:t>
      </w:r>
    </w:p>
    <w:p w14:paraId="06CD3B2D">
      <w:pPr>
        <w:snapToGrid w:val="0"/>
        <w:spacing w:line="360" w:lineRule="auto"/>
        <w:jc w:val="center"/>
        <w:rPr>
          <w:rFonts w:cs="仿宋_GB2312" w:asciiTheme="minorEastAsia" w:hAnsiTheme="minorEastAsia" w:eastAsiaTheme="minorEastAsia"/>
          <w:color w:val="auto"/>
          <w:sz w:val="32"/>
          <w:szCs w:val="32"/>
        </w:rPr>
      </w:pPr>
    </w:p>
    <w:p w14:paraId="49A6620F">
      <w:pPr>
        <w:snapToGrid w:val="0"/>
        <w:spacing w:line="360" w:lineRule="auto"/>
        <w:jc w:val="center"/>
        <w:rPr>
          <w:rFonts w:hint="eastAsia" w:cs="仿宋_GB2312" w:asciiTheme="minorEastAsia" w:hAnsiTheme="minorEastAsia" w:eastAsiaTheme="minorEastAsia"/>
          <w:color w:val="auto"/>
          <w:sz w:val="32"/>
          <w:szCs w:val="32"/>
          <w:lang w:eastAsia="zh-CN"/>
        </w:rPr>
      </w:pPr>
      <w:r>
        <w:rPr>
          <w:rFonts w:hint="eastAsia" w:ascii="宋体" w:hAnsi="宋体" w:cs="宋体" w:eastAsiaTheme="minorEastAsia"/>
          <w:color w:val="auto"/>
          <w:sz w:val="32"/>
          <w:szCs w:val="32"/>
          <w:lang w:eastAsia="zh-CN"/>
        </w:rPr>
        <w:t>采购人：淳安县人力资源和社会保障局</w:t>
      </w:r>
    </w:p>
    <w:p w14:paraId="3A6310C9">
      <w:pPr>
        <w:spacing w:line="360" w:lineRule="auto"/>
        <w:jc w:val="center"/>
        <w:rPr>
          <w:rFonts w:hint="eastAsia" w:cs="仿宋_GB2312" w:asciiTheme="minorEastAsia" w:hAnsiTheme="minorEastAsia" w:eastAsiaTheme="minorEastAsia"/>
          <w:bCs/>
          <w:color w:val="auto"/>
          <w:sz w:val="32"/>
          <w:szCs w:val="32"/>
          <w:lang w:eastAsia="zh-CN"/>
        </w:rPr>
      </w:pPr>
      <w:r>
        <w:rPr>
          <w:rFonts w:hint="eastAsia" w:ascii="宋体" w:hAnsi="宋体" w:cs="宋体" w:eastAsiaTheme="minorEastAsia"/>
          <w:bCs/>
          <w:color w:val="auto"/>
          <w:sz w:val="32"/>
          <w:szCs w:val="32"/>
          <w:lang w:eastAsia="zh-CN"/>
        </w:rPr>
        <w:t>采购代理机构：永盛联合（杭州）项目管理有限公司</w:t>
      </w:r>
    </w:p>
    <w:p w14:paraId="760522AE">
      <w:pPr>
        <w:snapToGrid w:val="0"/>
        <w:spacing w:line="360" w:lineRule="auto"/>
        <w:jc w:val="center"/>
        <w:rPr>
          <w:rFonts w:cs="仿宋_GB2312" w:asciiTheme="minorEastAsia" w:hAnsiTheme="minorEastAsia" w:eastAsiaTheme="minorEastAsia"/>
          <w:bCs/>
          <w:color w:val="auto"/>
          <w:sz w:val="32"/>
          <w:szCs w:val="32"/>
        </w:rPr>
      </w:pPr>
      <w:r>
        <w:rPr>
          <w:rFonts w:hint="eastAsia" w:cs="仿宋_GB2312" w:asciiTheme="minorEastAsia" w:hAnsiTheme="minorEastAsia" w:eastAsiaTheme="minorEastAsia"/>
          <w:bCs/>
          <w:color w:val="auto"/>
          <w:sz w:val="32"/>
          <w:szCs w:val="32"/>
        </w:rPr>
        <w:t>二</w:t>
      </w:r>
      <w:r>
        <w:rPr>
          <w:rFonts w:hint="eastAsia" w:cs="宋体" w:asciiTheme="minorEastAsia" w:hAnsiTheme="minorEastAsia" w:eastAsiaTheme="minorEastAsia"/>
          <w:bCs/>
          <w:color w:val="auto"/>
          <w:sz w:val="32"/>
          <w:szCs w:val="32"/>
        </w:rPr>
        <w:t>〇</w:t>
      </w:r>
      <w:r>
        <w:rPr>
          <w:rFonts w:hint="eastAsia" w:cs="仿宋_GB2312" w:asciiTheme="minorEastAsia" w:hAnsiTheme="minorEastAsia" w:eastAsiaTheme="minorEastAsia"/>
          <w:bCs/>
          <w:color w:val="auto"/>
          <w:sz w:val="32"/>
          <w:szCs w:val="32"/>
        </w:rPr>
        <w:t>二</w:t>
      </w:r>
      <w:r>
        <w:rPr>
          <w:rFonts w:hint="eastAsia" w:cs="仿宋_GB2312" w:asciiTheme="minorEastAsia" w:hAnsiTheme="minorEastAsia" w:eastAsiaTheme="minorEastAsia"/>
          <w:bCs/>
          <w:color w:val="auto"/>
          <w:sz w:val="32"/>
          <w:szCs w:val="32"/>
          <w:lang w:val="en-US" w:eastAsia="zh-CN"/>
        </w:rPr>
        <w:t>五</w:t>
      </w:r>
      <w:r>
        <w:rPr>
          <w:rFonts w:hint="eastAsia" w:cs="仿宋_GB2312" w:asciiTheme="minorEastAsia" w:hAnsiTheme="minorEastAsia" w:eastAsiaTheme="minorEastAsia"/>
          <w:bCs/>
          <w:color w:val="auto"/>
          <w:sz w:val="32"/>
          <w:szCs w:val="32"/>
        </w:rPr>
        <w:t>年</w:t>
      </w:r>
      <w:r>
        <w:rPr>
          <w:rFonts w:hint="eastAsia" w:cs="仿宋_GB2312" w:asciiTheme="minorEastAsia" w:hAnsiTheme="minorEastAsia" w:eastAsiaTheme="minorEastAsia"/>
          <w:bCs/>
          <w:color w:val="auto"/>
          <w:sz w:val="32"/>
          <w:szCs w:val="32"/>
          <w:lang w:val="en-US" w:eastAsia="zh-CN"/>
        </w:rPr>
        <w:t>四</w:t>
      </w:r>
      <w:r>
        <w:rPr>
          <w:rFonts w:hint="eastAsia" w:cs="仿宋_GB2312" w:asciiTheme="minorEastAsia" w:hAnsiTheme="minorEastAsia" w:eastAsiaTheme="minorEastAsia"/>
          <w:bCs/>
          <w:color w:val="auto"/>
          <w:sz w:val="32"/>
          <w:szCs w:val="32"/>
        </w:rPr>
        <w:t>月</w:t>
      </w:r>
      <w:r>
        <w:rPr>
          <w:rFonts w:hint="eastAsia" w:cs="仿宋_GB2312" w:asciiTheme="minorEastAsia" w:hAnsiTheme="minorEastAsia" w:eastAsiaTheme="minorEastAsia"/>
          <w:bCs/>
          <w:color w:val="auto"/>
          <w:sz w:val="32"/>
          <w:szCs w:val="32"/>
          <w:lang w:val="en-US" w:eastAsia="zh-CN"/>
        </w:rPr>
        <w:t>十一</w:t>
      </w:r>
      <w:r>
        <w:rPr>
          <w:rFonts w:hint="eastAsia" w:cs="仿宋_GB2312" w:asciiTheme="minorEastAsia" w:hAnsiTheme="minorEastAsia" w:eastAsiaTheme="minorEastAsia"/>
          <w:bCs/>
          <w:color w:val="auto"/>
          <w:sz w:val="32"/>
          <w:szCs w:val="32"/>
        </w:rPr>
        <w:t>日</w:t>
      </w:r>
    </w:p>
    <w:p w14:paraId="22126984">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br w:type="page"/>
      </w:r>
      <w:bookmarkStart w:id="0" w:name="_Hlt67893495"/>
      <w:bookmarkEnd w:id="0"/>
    </w:p>
    <w:p w14:paraId="5B20F83C">
      <w:pPr>
        <w:tabs>
          <w:tab w:val="left" w:pos="2268"/>
        </w:tabs>
        <w:spacing w:line="360" w:lineRule="auto"/>
        <w:jc w:val="center"/>
        <w:rPr>
          <w:rFonts w:cs="仿宋_GB2312" w:asciiTheme="minorEastAsia" w:hAnsiTheme="minorEastAsia" w:eastAsiaTheme="minorEastAsia"/>
          <w:color w:val="auto"/>
          <w:sz w:val="24"/>
        </w:rPr>
      </w:pPr>
    </w:p>
    <w:p w14:paraId="63766D07">
      <w:pPr>
        <w:spacing w:line="360" w:lineRule="auto"/>
        <w:jc w:val="center"/>
        <w:rPr>
          <w:rFonts w:cs="仿宋_GB2312" w:asciiTheme="minorEastAsia" w:hAnsiTheme="minorEastAsia" w:eastAsiaTheme="minorEastAsia"/>
          <w:b/>
          <w:color w:val="auto"/>
          <w:sz w:val="48"/>
          <w:szCs w:val="48"/>
        </w:rPr>
      </w:pPr>
      <w:r>
        <w:rPr>
          <w:rFonts w:hint="eastAsia" w:cs="仿宋_GB2312" w:asciiTheme="minorEastAsia" w:hAnsiTheme="minorEastAsia" w:eastAsiaTheme="minorEastAsia"/>
          <w:b/>
          <w:color w:val="auto"/>
          <w:sz w:val="48"/>
          <w:szCs w:val="48"/>
        </w:rPr>
        <w:t>目  录</w:t>
      </w:r>
    </w:p>
    <w:p w14:paraId="62B1EF34">
      <w:pPr>
        <w:spacing w:line="360" w:lineRule="auto"/>
        <w:rPr>
          <w:rFonts w:cs="仿宋_GB2312" w:asciiTheme="minorEastAsia" w:hAnsiTheme="minorEastAsia" w:eastAsiaTheme="minorEastAsia"/>
          <w:color w:val="auto"/>
          <w:sz w:val="32"/>
          <w:szCs w:val="32"/>
        </w:rPr>
      </w:pPr>
    </w:p>
    <w:p w14:paraId="12EE0E56">
      <w:pPr>
        <w:spacing w:line="360" w:lineRule="auto"/>
        <w:rPr>
          <w:rFonts w:cs="仿宋_GB2312" w:asciiTheme="minorEastAsia" w:hAnsiTheme="minorEastAsia" w:eastAsiaTheme="minorEastAsia"/>
          <w:color w:val="auto"/>
          <w:sz w:val="32"/>
          <w:szCs w:val="32"/>
        </w:rPr>
      </w:pPr>
    </w:p>
    <w:p w14:paraId="048449EB">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第一部分      邀请供应商</w:t>
      </w:r>
    </w:p>
    <w:p w14:paraId="6710B0A4">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第二部分      竞争性磋商流程</w:t>
      </w:r>
    </w:p>
    <w:p w14:paraId="2AA528F7">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第三部分      供应商须知</w:t>
      </w:r>
    </w:p>
    <w:p w14:paraId="7CC17EF7">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第四部分      采购需求</w:t>
      </w:r>
    </w:p>
    <w:p w14:paraId="04928040">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第五部分      评审方法及评审标准</w:t>
      </w:r>
    </w:p>
    <w:p w14:paraId="7BEFC18A">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第六部分      拟签订的合同文本</w:t>
      </w:r>
    </w:p>
    <w:p w14:paraId="430D4C73">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第七部分      应提交的有关格式范例</w:t>
      </w:r>
    </w:p>
    <w:p w14:paraId="6521F358">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第八部分      最后报价格式</w:t>
      </w:r>
    </w:p>
    <w:p w14:paraId="02308A37">
      <w:pPr>
        <w:spacing w:line="360" w:lineRule="auto"/>
        <w:ind w:firstLine="549" w:firstLineChars="229"/>
        <w:rPr>
          <w:rFonts w:cs="仿宋_GB2312" w:asciiTheme="minorEastAsia" w:hAnsiTheme="minorEastAsia" w:eastAsiaTheme="minorEastAsia"/>
          <w:color w:val="auto"/>
          <w:sz w:val="24"/>
        </w:rPr>
      </w:pPr>
      <w:bookmarkStart w:id="1" w:name="_Hlt91233176"/>
      <w:bookmarkEnd w:id="1"/>
      <w:bookmarkStart w:id="2" w:name="_Toc91899869"/>
    </w:p>
    <w:p w14:paraId="27E8F9B2">
      <w:pPr>
        <w:spacing w:line="360" w:lineRule="auto"/>
        <w:ind w:firstLine="549" w:firstLineChars="229"/>
        <w:rPr>
          <w:rFonts w:cs="仿宋_GB2312" w:asciiTheme="minorEastAsia" w:hAnsiTheme="minorEastAsia" w:eastAsiaTheme="minorEastAsia"/>
          <w:color w:val="auto"/>
          <w:sz w:val="24"/>
        </w:rPr>
      </w:pPr>
    </w:p>
    <w:p w14:paraId="3E1D487B">
      <w:pPr>
        <w:spacing w:line="360" w:lineRule="auto"/>
        <w:ind w:firstLine="549" w:firstLineChars="229"/>
        <w:rPr>
          <w:rFonts w:cs="仿宋_GB2312" w:asciiTheme="minorEastAsia" w:hAnsiTheme="minorEastAsia" w:eastAsiaTheme="minorEastAsia"/>
          <w:color w:val="auto"/>
          <w:sz w:val="24"/>
        </w:rPr>
      </w:pPr>
    </w:p>
    <w:p w14:paraId="24FD127B">
      <w:pPr>
        <w:spacing w:line="360" w:lineRule="auto"/>
        <w:ind w:firstLine="549" w:firstLineChars="229"/>
        <w:rPr>
          <w:rFonts w:cs="仿宋_GB2312" w:asciiTheme="minorEastAsia" w:hAnsiTheme="minorEastAsia" w:eastAsiaTheme="minorEastAsia"/>
          <w:color w:val="auto"/>
          <w:sz w:val="24"/>
        </w:rPr>
      </w:pPr>
    </w:p>
    <w:p w14:paraId="440FD47A">
      <w:pPr>
        <w:spacing w:line="360" w:lineRule="auto"/>
        <w:ind w:firstLine="549" w:firstLineChars="229"/>
        <w:rPr>
          <w:rFonts w:cs="仿宋_GB2312" w:asciiTheme="minorEastAsia" w:hAnsiTheme="minorEastAsia" w:eastAsiaTheme="minorEastAsia"/>
          <w:color w:val="auto"/>
          <w:sz w:val="24"/>
        </w:rPr>
      </w:pPr>
    </w:p>
    <w:p w14:paraId="3ED1594A">
      <w:pPr>
        <w:spacing w:line="360" w:lineRule="auto"/>
        <w:ind w:firstLine="549" w:firstLineChars="229"/>
        <w:rPr>
          <w:rFonts w:cs="仿宋_GB2312" w:asciiTheme="minorEastAsia" w:hAnsiTheme="minorEastAsia" w:eastAsiaTheme="minorEastAsia"/>
          <w:color w:val="auto"/>
          <w:sz w:val="24"/>
        </w:rPr>
      </w:pPr>
    </w:p>
    <w:p w14:paraId="0335FD60">
      <w:pPr>
        <w:spacing w:line="360" w:lineRule="auto"/>
        <w:ind w:firstLine="549" w:firstLineChars="229"/>
        <w:rPr>
          <w:rFonts w:cs="仿宋_GB2312" w:asciiTheme="minorEastAsia" w:hAnsiTheme="minorEastAsia" w:eastAsiaTheme="minorEastAsia"/>
          <w:color w:val="auto"/>
          <w:sz w:val="24"/>
        </w:rPr>
      </w:pPr>
    </w:p>
    <w:p w14:paraId="7994396B">
      <w:pPr>
        <w:spacing w:line="360" w:lineRule="auto"/>
        <w:ind w:firstLine="549" w:firstLineChars="229"/>
        <w:rPr>
          <w:rFonts w:cs="仿宋_GB2312" w:asciiTheme="minorEastAsia" w:hAnsiTheme="minorEastAsia" w:eastAsiaTheme="minorEastAsia"/>
          <w:color w:val="auto"/>
          <w:sz w:val="24"/>
        </w:rPr>
      </w:pPr>
    </w:p>
    <w:p w14:paraId="58211F9C">
      <w:pPr>
        <w:spacing w:line="360" w:lineRule="auto"/>
        <w:ind w:firstLine="549" w:firstLineChars="229"/>
        <w:rPr>
          <w:rFonts w:cs="仿宋_GB2312" w:asciiTheme="minorEastAsia" w:hAnsiTheme="minorEastAsia" w:eastAsiaTheme="minorEastAsia"/>
          <w:color w:val="auto"/>
          <w:sz w:val="24"/>
        </w:rPr>
      </w:pPr>
    </w:p>
    <w:p w14:paraId="41AAD8E8">
      <w:pPr>
        <w:spacing w:line="360" w:lineRule="auto"/>
        <w:ind w:firstLine="549" w:firstLineChars="229"/>
        <w:rPr>
          <w:rFonts w:cs="仿宋_GB2312" w:asciiTheme="minorEastAsia" w:hAnsiTheme="minorEastAsia" w:eastAsiaTheme="minorEastAsia"/>
          <w:color w:val="auto"/>
          <w:sz w:val="24"/>
        </w:rPr>
      </w:pPr>
    </w:p>
    <w:p w14:paraId="19C708DC">
      <w:pPr>
        <w:spacing w:line="360" w:lineRule="auto"/>
        <w:ind w:firstLine="549" w:firstLineChars="229"/>
        <w:rPr>
          <w:rFonts w:cs="仿宋_GB2312" w:asciiTheme="minorEastAsia" w:hAnsiTheme="minorEastAsia" w:eastAsiaTheme="minorEastAsia"/>
          <w:color w:val="auto"/>
          <w:sz w:val="24"/>
        </w:rPr>
      </w:pPr>
    </w:p>
    <w:p w14:paraId="2DCBD70A">
      <w:pPr>
        <w:spacing w:line="360" w:lineRule="auto"/>
        <w:ind w:firstLine="549" w:firstLineChars="229"/>
        <w:rPr>
          <w:rFonts w:cs="仿宋_GB2312" w:asciiTheme="minorEastAsia" w:hAnsiTheme="minorEastAsia" w:eastAsiaTheme="minorEastAsia"/>
          <w:color w:val="auto"/>
          <w:sz w:val="24"/>
        </w:rPr>
      </w:pPr>
    </w:p>
    <w:p w14:paraId="57CBF33A">
      <w:pPr>
        <w:spacing w:line="360" w:lineRule="auto"/>
        <w:ind w:firstLine="549" w:firstLineChars="229"/>
        <w:rPr>
          <w:rFonts w:cs="仿宋_GB2312" w:asciiTheme="minorEastAsia" w:hAnsiTheme="minorEastAsia" w:eastAsiaTheme="minorEastAsia"/>
          <w:color w:val="auto"/>
          <w:sz w:val="24"/>
        </w:rPr>
      </w:pPr>
    </w:p>
    <w:p w14:paraId="0D9A9409">
      <w:pPr>
        <w:spacing w:line="360" w:lineRule="auto"/>
        <w:rPr>
          <w:rFonts w:cs="仿宋_GB2312" w:asciiTheme="minorEastAsia" w:hAnsiTheme="minorEastAsia" w:eastAsiaTheme="minorEastAsia"/>
          <w:color w:val="auto"/>
          <w:sz w:val="24"/>
        </w:rPr>
      </w:pPr>
    </w:p>
    <w:p w14:paraId="3688E11E">
      <w:pPr>
        <w:adjustRightInd/>
        <w:spacing w:line="360" w:lineRule="auto"/>
        <w:jc w:val="center"/>
        <w:outlineLvl w:val="0"/>
        <w:rPr>
          <w:rFonts w:cs="仿宋_GB2312" w:asciiTheme="minorEastAsia" w:hAnsiTheme="minorEastAsia" w:eastAsiaTheme="minorEastAsia"/>
          <w:b/>
          <w:color w:val="auto"/>
          <w:sz w:val="36"/>
          <w:szCs w:val="20"/>
        </w:rPr>
      </w:pPr>
      <w:bookmarkStart w:id="3" w:name="第一部分"/>
      <w:r>
        <w:rPr>
          <w:rFonts w:hint="eastAsia" w:cs="仿宋_GB2312" w:asciiTheme="minorEastAsia" w:hAnsiTheme="minorEastAsia" w:eastAsiaTheme="minorEastAsia"/>
          <w:b/>
          <w:color w:val="auto"/>
          <w:sz w:val="36"/>
          <w:szCs w:val="36"/>
        </w:rPr>
        <w:br w:type="page"/>
      </w:r>
      <w:bookmarkEnd w:id="2"/>
      <w:bookmarkEnd w:id="3"/>
      <w:bookmarkStart w:id="4" w:name="_Hlt74728647"/>
      <w:bookmarkEnd w:id="4"/>
      <w:bookmarkStart w:id="5" w:name="_Hlt74707423"/>
      <w:bookmarkEnd w:id="5"/>
      <w:bookmarkStart w:id="6" w:name="_Hlt74729822"/>
      <w:bookmarkEnd w:id="6"/>
      <w:bookmarkStart w:id="7" w:name="_Hlt74649545"/>
      <w:bookmarkEnd w:id="7"/>
      <w:bookmarkStart w:id="8" w:name="第二部分"/>
      <w:bookmarkStart w:id="9" w:name="_Toc91899870"/>
      <w:bookmarkStart w:id="10" w:name="_Toc91899871"/>
      <w:r>
        <w:rPr>
          <w:rFonts w:hint="eastAsia" w:cs="仿宋_GB2312" w:asciiTheme="minorEastAsia" w:hAnsiTheme="minorEastAsia" w:eastAsiaTheme="minorEastAsia"/>
          <w:b/>
          <w:color w:val="auto"/>
          <w:sz w:val="36"/>
          <w:szCs w:val="20"/>
        </w:rPr>
        <w:t>第一部分  邀请供应商</w:t>
      </w:r>
    </w:p>
    <w:p w14:paraId="6794EF7D">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竞争性磋商邀请公告</w:t>
      </w:r>
    </w:p>
    <w:p w14:paraId="5EC88067">
      <w:pPr>
        <w:spacing w:line="360" w:lineRule="auto"/>
        <w:rPr>
          <w:rFonts w:asciiTheme="minorEastAsia" w:hAnsiTheme="minorEastAsia" w:eastAsiaTheme="minorEastAsia"/>
          <w:color w:val="auto"/>
          <w:sz w:val="24"/>
        </w:rPr>
      </w:pPr>
    </w:p>
    <w:p w14:paraId="50574DB0">
      <w:pPr>
        <w:pBdr>
          <w:top w:val="single" w:color="auto" w:sz="4" w:space="1"/>
          <w:left w:val="single" w:color="auto" w:sz="4" w:space="4"/>
          <w:bottom w:val="single" w:color="auto" w:sz="4" w:space="1"/>
          <w:right w:val="single" w:color="auto" w:sz="4" w:space="4"/>
        </w:pBd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17CDEA5E">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u w:val="single"/>
          <w:lang w:eastAsia="zh-CN"/>
        </w:rPr>
        <w:t>智汇千岛</w:t>
      </w:r>
      <w:r>
        <w:rPr>
          <w:rFonts w:hint="eastAsia" w:asciiTheme="minorEastAsia" w:hAnsiTheme="minorEastAsia" w:eastAsiaTheme="minorEastAsia"/>
          <w:color w:val="auto"/>
          <w:sz w:val="24"/>
          <w:u w:val="single"/>
          <w:lang w:val="en-US" w:eastAsia="zh-CN"/>
        </w:rPr>
        <w:t xml:space="preserve"> </w:t>
      </w:r>
      <w:r>
        <w:rPr>
          <w:rFonts w:hint="eastAsia" w:asciiTheme="minorEastAsia" w:hAnsiTheme="minorEastAsia" w:eastAsiaTheme="minorEastAsia"/>
          <w:color w:val="auto"/>
          <w:sz w:val="24"/>
          <w:u w:val="single"/>
          <w:lang w:eastAsia="zh-CN"/>
        </w:rPr>
        <w:t>才创未来—2025淳安创新创业大赛</w:t>
      </w:r>
      <w:r>
        <w:rPr>
          <w:rFonts w:hint="eastAsia" w:asciiTheme="minorEastAsia" w:hAnsiTheme="minorEastAsia" w:eastAsiaTheme="minorEastAsia"/>
          <w:color w:val="auto"/>
          <w:sz w:val="24"/>
        </w:rPr>
        <w:t>采购项目的潜在供应商应在</w:t>
      </w:r>
      <w:r>
        <w:rPr>
          <w:rFonts w:hint="eastAsia" w:cs="仿宋_GB2312" w:asciiTheme="minorEastAsia" w:hAnsiTheme="minorEastAsia" w:eastAsiaTheme="minorEastAsia"/>
          <w:color w:val="auto"/>
          <w:sz w:val="24"/>
          <w:u w:val="single"/>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color w:val="auto"/>
          <w:sz w:val="24"/>
          <w:u w:val="single"/>
        </w:rPr>
        <w:t>https://www.zcygov.cn/</w:t>
      </w:r>
      <w:r>
        <w:rPr>
          <w:rStyle w:val="68"/>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color w:val="auto"/>
          <w:sz w:val="24"/>
          <w:u w:val="single"/>
        </w:rPr>
        <w:t>）</w:t>
      </w:r>
      <w:r>
        <w:rPr>
          <w:rFonts w:hint="eastAsia" w:asciiTheme="minorEastAsia" w:hAnsiTheme="minorEastAsia" w:eastAsiaTheme="minorEastAsia"/>
          <w:color w:val="auto"/>
          <w:sz w:val="24"/>
        </w:rPr>
        <w:t>获取采购文件，并于</w:t>
      </w:r>
      <w:r>
        <w:rPr>
          <w:rFonts w:hint="eastAsia" w:asciiTheme="minorEastAsia" w:hAnsiTheme="minorEastAsia" w:eastAsiaTheme="minorEastAsia"/>
          <w:color w:val="auto"/>
          <w:sz w:val="24"/>
          <w:u w:val="single"/>
        </w:rPr>
        <w:t xml:space="preserve"> 202</w:t>
      </w:r>
      <w:r>
        <w:rPr>
          <w:rFonts w:hint="eastAsia" w:asciiTheme="minorEastAsia" w:hAnsiTheme="minorEastAsia" w:eastAsiaTheme="minorEastAsia"/>
          <w:color w:val="auto"/>
          <w:sz w:val="24"/>
          <w:u w:val="single"/>
          <w:lang w:val="en-US" w:eastAsia="zh-CN"/>
        </w:rPr>
        <w:t>5</w:t>
      </w:r>
      <w:r>
        <w:rPr>
          <w:rFonts w:hint="eastAsia" w:asciiTheme="minorEastAsia" w:hAnsiTheme="minorEastAsia" w:eastAsiaTheme="minorEastAsia"/>
          <w:bCs/>
          <w:color w:val="auto"/>
          <w:sz w:val="24"/>
          <w:u w:val="single"/>
        </w:rPr>
        <w:t>年</w:t>
      </w:r>
      <w:r>
        <w:rPr>
          <w:rFonts w:hint="eastAsia" w:asciiTheme="minorEastAsia" w:hAnsiTheme="minorEastAsia" w:eastAsiaTheme="minorEastAsia"/>
          <w:bCs/>
          <w:color w:val="auto"/>
          <w:sz w:val="24"/>
          <w:u w:val="single"/>
          <w:lang w:val="en-US" w:eastAsia="zh-CN"/>
        </w:rPr>
        <w:t>04</w:t>
      </w:r>
      <w:r>
        <w:rPr>
          <w:rFonts w:hint="eastAsia" w:asciiTheme="minorEastAsia" w:hAnsiTheme="minorEastAsia" w:eastAsiaTheme="minorEastAsia"/>
          <w:bCs/>
          <w:color w:val="auto"/>
          <w:sz w:val="24"/>
          <w:u w:val="single"/>
        </w:rPr>
        <w:t>月</w:t>
      </w:r>
      <w:r>
        <w:rPr>
          <w:rFonts w:hint="eastAsia" w:asciiTheme="minorEastAsia" w:hAnsiTheme="minorEastAsia" w:eastAsiaTheme="minorEastAsia"/>
          <w:bCs/>
          <w:color w:val="auto"/>
          <w:sz w:val="24"/>
          <w:u w:val="single"/>
          <w:lang w:val="en-US" w:eastAsia="zh-CN"/>
        </w:rPr>
        <w:t>21</w:t>
      </w:r>
      <w:r>
        <w:rPr>
          <w:rFonts w:hint="eastAsia" w:asciiTheme="minorEastAsia" w:hAnsiTheme="minorEastAsia" w:eastAsiaTheme="minorEastAsia"/>
          <w:bCs/>
          <w:color w:val="auto"/>
          <w:sz w:val="24"/>
          <w:u w:val="single"/>
        </w:rPr>
        <w:t>日</w:t>
      </w:r>
      <w:r>
        <w:rPr>
          <w:rFonts w:hint="eastAsia" w:asciiTheme="minorEastAsia" w:hAnsiTheme="minorEastAsia" w:eastAsiaTheme="minorEastAsia"/>
          <w:bCs/>
          <w:color w:val="auto"/>
          <w:sz w:val="24"/>
          <w:u w:val="single"/>
          <w:lang w:val="en-US" w:eastAsia="zh-CN"/>
        </w:rPr>
        <w:t>14时30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（北京时间）前提交响应文件</w:t>
      </w:r>
      <w:r>
        <w:rPr>
          <w:rFonts w:hint="eastAsia" w:asciiTheme="minorEastAsia" w:hAnsiTheme="minorEastAsia" w:eastAsiaTheme="minorEastAsia"/>
          <w:color w:val="auto"/>
          <w:sz w:val="24"/>
        </w:rPr>
        <w:t>。</w:t>
      </w:r>
    </w:p>
    <w:p w14:paraId="59938A8E">
      <w:pPr>
        <w:spacing w:line="360" w:lineRule="auto"/>
        <w:rPr>
          <w:rFonts w:asciiTheme="minorEastAsia" w:hAnsiTheme="minorEastAsia" w:eastAsiaTheme="minorEastAsia"/>
          <w:color w:val="auto"/>
          <w:sz w:val="24"/>
        </w:rPr>
      </w:pPr>
    </w:p>
    <w:p w14:paraId="391A54F5">
      <w:pPr>
        <w:pStyle w:val="2"/>
        <w:numPr>
          <w:ilvl w:val="0"/>
          <w:numId w:val="0"/>
        </w:numPr>
        <w:ind w:left="432" w:hanging="432"/>
        <w:rPr>
          <w:rFonts w:cs="宋体" w:asciiTheme="minorEastAsia" w:hAnsiTheme="minorEastAsia" w:eastAsiaTheme="minorEastAsia"/>
          <w:color w:val="auto"/>
          <w:sz w:val="24"/>
          <w:szCs w:val="24"/>
        </w:rPr>
      </w:pPr>
      <w:bookmarkStart w:id="11" w:name="_Toc28359089"/>
      <w:bookmarkStart w:id="12" w:name="_Toc35393629"/>
      <w:bookmarkStart w:id="13" w:name="_Toc35393798"/>
      <w:bookmarkStart w:id="14" w:name="_Toc28359012"/>
      <w:r>
        <w:rPr>
          <w:rFonts w:hint="eastAsia" w:cs="宋体" w:asciiTheme="minorEastAsia" w:hAnsiTheme="minorEastAsia" w:eastAsiaTheme="minorEastAsia"/>
          <w:color w:val="auto"/>
          <w:sz w:val="24"/>
          <w:szCs w:val="24"/>
        </w:rPr>
        <w:t>一、项目基本情况</w:t>
      </w:r>
      <w:bookmarkEnd w:id="11"/>
      <w:bookmarkEnd w:id="12"/>
      <w:bookmarkEnd w:id="13"/>
      <w:bookmarkEnd w:id="14"/>
    </w:p>
    <w:p w14:paraId="3B6E4532">
      <w:pPr>
        <w:spacing w:line="360" w:lineRule="auto"/>
        <w:ind w:firstLine="482" w:firstLineChars="200"/>
        <w:rPr>
          <w:rFonts w:hint="eastAsia" w:asciiTheme="minorEastAsia" w:hAnsiTheme="minorEastAsia" w:eastAsiaTheme="minorEastAsia"/>
          <w:color w:val="auto"/>
          <w:sz w:val="24"/>
          <w:lang w:eastAsia="zh-CN"/>
        </w:rPr>
      </w:pPr>
      <w:r>
        <w:rPr>
          <w:rFonts w:hint="eastAsia" w:asciiTheme="minorEastAsia" w:hAnsiTheme="minorEastAsia" w:eastAsiaTheme="minorEastAsia"/>
          <w:b/>
          <w:color w:val="auto"/>
          <w:sz w:val="24"/>
        </w:rPr>
        <w:t>项目编号：</w:t>
      </w:r>
      <w:r>
        <w:rPr>
          <w:rFonts w:hint="eastAsia" w:asciiTheme="minorEastAsia" w:hAnsiTheme="minorEastAsia" w:eastAsiaTheme="minorEastAsia"/>
          <w:color w:val="auto"/>
          <w:sz w:val="24"/>
          <w:lang w:eastAsia="zh-CN"/>
        </w:rPr>
        <w:t>YSGL[2025]015JZ</w:t>
      </w:r>
    </w:p>
    <w:p w14:paraId="561A6484">
      <w:pPr>
        <w:spacing w:line="360" w:lineRule="auto"/>
        <w:ind w:firstLine="482" w:firstLineChars="200"/>
        <w:rPr>
          <w:rFonts w:hint="eastAsia" w:asciiTheme="minorEastAsia" w:hAnsiTheme="minorEastAsia" w:eastAsiaTheme="minorEastAsia"/>
          <w:color w:val="auto"/>
          <w:sz w:val="24"/>
          <w:u w:val="single"/>
          <w:lang w:eastAsia="zh-CN"/>
        </w:rPr>
      </w:pPr>
      <w:r>
        <w:rPr>
          <w:rFonts w:hint="eastAsia" w:asciiTheme="minorEastAsia" w:hAnsiTheme="minorEastAsia" w:eastAsiaTheme="minorEastAsia"/>
          <w:b/>
          <w:color w:val="auto"/>
          <w:sz w:val="24"/>
        </w:rPr>
        <w:t>项目名称：</w:t>
      </w:r>
      <w:r>
        <w:rPr>
          <w:rFonts w:hint="eastAsia" w:asciiTheme="minorEastAsia" w:hAnsiTheme="minorEastAsia" w:eastAsiaTheme="minorEastAsia"/>
          <w:color w:val="auto"/>
          <w:sz w:val="24"/>
          <w:lang w:eastAsia="zh-CN"/>
        </w:rPr>
        <w:t>智汇千岛</w:t>
      </w:r>
      <w:r>
        <w:rPr>
          <w:rFonts w:hint="eastAsia" w:asciiTheme="minorEastAsia" w:hAnsiTheme="minorEastAsia" w:eastAsiaTheme="minorEastAsia"/>
          <w:color w:val="auto"/>
          <w:sz w:val="24"/>
          <w:lang w:val="en-US" w:eastAsia="zh-CN"/>
        </w:rPr>
        <w:t xml:space="preserve"> </w:t>
      </w:r>
      <w:r>
        <w:rPr>
          <w:rFonts w:hint="eastAsia" w:asciiTheme="minorEastAsia" w:hAnsiTheme="minorEastAsia" w:eastAsiaTheme="minorEastAsia"/>
          <w:color w:val="auto"/>
          <w:sz w:val="24"/>
          <w:lang w:eastAsia="zh-CN"/>
        </w:rPr>
        <w:t>才创未来—2025淳安创新创业大赛</w:t>
      </w:r>
    </w:p>
    <w:p w14:paraId="2B86D801">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14:paraId="6869F9CB">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
          <w:color w:val="auto"/>
          <w:sz w:val="24"/>
          <w:highlight w:val="none"/>
          <w:lang w:val="en-US" w:eastAsia="zh-CN"/>
        </w:rPr>
        <w:t>800000.00元</w:t>
      </w:r>
      <w:r>
        <w:rPr>
          <w:rFonts w:asciiTheme="minorEastAsia" w:hAnsiTheme="minorEastAsia" w:eastAsiaTheme="minorEastAsia"/>
          <w:b/>
          <w:color w:val="auto"/>
          <w:sz w:val="24"/>
          <w:highlight w:val="none"/>
        </w:rPr>
        <w:t xml:space="preserve"> </w:t>
      </w:r>
    </w:p>
    <w:p w14:paraId="3C6374A4">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最高限价（元）：</w:t>
      </w:r>
      <w:r>
        <w:rPr>
          <w:rFonts w:hint="eastAsia" w:asciiTheme="minorEastAsia" w:hAnsiTheme="minorEastAsia" w:eastAsiaTheme="minorEastAsia"/>
          <w:b/>
          <w:color w:val="auto"/>
          <w:sz w:val="24"/>
          <w:highlight w:val="none"/>
          <w:lang w:val="en-US" w:eastAsia="zh-CN"/>
        </w:rPr>
        <w:t>800000.00元</w:t>
      </w:r>
      <w:r>
        <w:rPr>
          <w:rFonts w:asciiTheme="minorEastAsia" w:hAnsiTheme="minorEastAsia" w:eastAsiaTheme="minorEastAsia"/>
          <w:b/>
          <w:color w:val="auto"/>
          <w:sz w:val="24"/>
          <w:highlight w:val="none"/>
        </w:rPr>
        <w:t xml:space="preserve"> </w:t>
      </w:r>
    </w:p>
    <w:p w14:paraId="7F384ED8">
      <w:pPr>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采购需求：</w:t>
      </w:r>
      <w:r>
        <w:rPr>
          <w:rFonts w:hint="eastAsia" w:hAnsi="宋体" w:cs="宋体" w:eastAsiaTheme="minorEastAsia"/>
          <w:bCs/>
          <w:color w:val="auto"/>
          <w:sz w:val="24"/>
          <w:lang w:eastAsia="zh-CN"/>
        </w:rPr>
        <w:t>智汇千岛</w:t>
      </w:r>
      <w:r>
        <w:rPr>
          <w:rFonts w:hint="eastAsia" w:hAnsi="宋体" w:cs="宋体" w:eastAsiaTheme="minorEastAsia"/>
          <w:bCs/>
          <w:color w:val="auto"/>
          <w:sz w:val="24"/>
          <w:lang w:val="en-US" w:eastAsia="zh-CN"/>
        </w:rPr>
        <w:t xml:space="preserve"> </w:t>
      </w:r>
      <w:r>
        <w:rPr>
          <w:rFonts w:hint="eastAsia" w:hAnsi="宋体" w:cs="宋体" w:eastAsiaTheme="minorEastAsia"/>
          <w:bCs/>
          <w:color w:val="auto"/>
          <w:sz w:val="24"/>
          <w:lang w:eastAsia="zh-CN"/>
        </w:rPr>
        <w:t>才创未来—2025淳安创新创业大赛</w:t>
      </w:r>
      <w:r>
        <w:rPr>
          <w:rFonts w:hint="eastAsia" w:hAnsi="宋体" w:cs="宋体"/>
          <w:bCs/>
          <w:color w:val="auto"/>
          <w:sz w:val="24"/>
        </w:rPr>
        <w:t>主要内容：</w:t>
      </w:r>
      <w:r>
        <w:rPr>
          <w:rFonts w:hint="eastAsia" w:hAnsi="宋体" w:cs="宋体" w:eastAsiaTheme="minorEastAsia"/>
          <w:bCs/>
          <w:color w:val="auto"/>
          <w:sz w:val="24"/>
          <w:lang w:eastAsia="zh-CN"/>
        </w:rPr>
        <w:t>创业大赛</w:t>
      </w:r>
      <w:r>
        <w:rPr>
          <w:rFonts w:hint="eastAsia" w:hAnsi="宋体" w:cs="宋体" w:eastAsiaTheme="minorEastAsia"/>
          <w:bCs/>
          <w:color w:val="auto"/>
          <w:sz w:val="24"/>
          <w:lang w:val="en-US" w:eastAsia="zh-CN"/>
        </w:rPr>
        <w:t>策划、组织、实施等</w:t>
      </w:r>
      <w:r>
        <w:rPr>
          <w:rFonts w:hint="eastAsia" w:hAnsi="宋体" w:cs="宋体"/>
          <w:bCs/>
          <w:color w:val="auto"/>
          <w:sz w:val="24"/>
        </w:rPr>
        <w:t>。</w:t>
      </w:r>
      <w:r>
        <w:rPr>
          <w:rFonts w:hint="eastAsia" w:cs="仿宋_GB2312" w:asciiTheme="minorEastAsia" w:hAnsiTheme="minorEastAsia" w:eastAsiaTheme="minorEastAsia"/>
          <w:b/>
          <w:color w:val="auto"/>
          <w:sz w:val="24"/>
        </w:rPr>
        <w:t>详见磋商文件。</w:t>
      </w:r>
    </w:p>
    <w:p w14:paraId="29C1DDCE">
      <w:pPr>
        <w:spacing w:line="360" w:lineRule="auto"/>
        <w:ind w:firstLine="482" w:firstLineChars="200"/>
        <w:rPr>
          <w:rFonts w:asciiTheme="minorEastAsia" w:hAnsiTheme="minorEastAsia" w:eastAsiaTheme="minorEastAsia"/>
          <w:color w:val="auto"/>
          <w:sz w:val="24"/>
          <w:u w:val="single"/>
        </w:rPr>
      </w:pPr>
      <w:r>
        <w:rPr>
          <w:rFonts w:hint="eastAsia" w:asciiTheme="minorEastAsia" w:hAnsiTheme="minorEastAsia" w:eastAsiaTheme="minorEastAsia"/>
          <w:b/>
          <w:color w:val="auto"/>
          <w:sz w:val="24"/>
        </w:rPr>
        <w:t>合同履行期限</w:t>
      </w:r>
      <w:r>
        <w:rPr>
          <w:rFonts w:hint="eastAsia" w:asciiTheme="minorEastAsia" w:hAnsiTheme="minorEastAsia" w:eastAsiaTheme="minorEastAsia"/>
          <w:color w:val="auto"/>
          <w:sz w:val="24"/>
        </w:rPr>
        <w:t>：</w:t>
      </w:r>
      <w:r>
        <w:rPr>
          <w:rFonts w:hint="eastAsia" w:ascii="宋体" w:hAnsi="宋体" w:cs="宋体"/>
          <w:color w:val="auto"/>
          <w:sz w:val="24"/>
        </w:rPr>
        <w:t>服务期限为自合同签订之日起至本项目活动结束止。</w:t>
      </w:r>
    </w:p>
    <w:p w14:paraId="2E2CB72D">
      <w:pPr>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本项目接受联合体投标：</w:t>
      </w:r>
      <w:sdt>
        <w:sdtPr>
          <w:rPr>
            <w:rFonts w:hint="eastAsia" w:asciiTheme="minorEastAsia" w:hAnsiTheme="minorEastAsia" w:eastAsiaTheme="minorEastAsia"/>
            <w:b/>
            <w:color w:val="auto"/>
            <w:sz w:val="24"/>
          </w:rPr>
          <w:id w:val="2035453831"/>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Wingdings" w:hAnsi="Wingdings" w:eastAsia="MS Gothic" w:cs="Times New Roman"/>
              <w:b/>
              <w:color w:val="auto"/>
              <w:kern w:val="2"/>
              <w:sz w:val="24"/>
              <w:szCs w:val="24"/>
              <w:lang w:val="en-US" w:eastAsia="zh-CN" w:bidi="ar-SA"/>
            </w:rPr>
            <w:t>þ</w:t>
          </w:r>
        </w:sdtContent>
      </w:sdt>
      <w:r>
        <w:rPr>
          <w:rFonts w:hint="eastAsia" w:asciiTheme="minorEastAsia" w:hAnsiTheme="minorEastAsia" w:eastAsiaTheme="minorEastAsia"/>
          <w:b/>
          <w:color w:val="auto"/>
          <w:sz w:val="24"/>
        </w:rPr>
        <w:t>是，</w:t>
      </w:r>
      <w:sdt>
        <w:sdtPr>
          <w:rPr>
            <w:rFonts w:hint="eastAsia" w:asciiTheme="minorEastAsia" w:hAnsiTheme="minorEastAsia" w:eastAsiaTheme="minorEastAsia"/>
            <w:b/>
            <w:color w:val="auto"/>
            <w:sz w:val="24"/>
          </w:rPr>
          <w:id w:val="-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MS Mincho" w:hAnsi="MS Mincho" w:eastAsia="MS Mincho" w:cs="MS Mincho"/>
              <w:b/>
              <w:color w:val="auto"/>
              <w:sz w:val="24"/>
            </w:rPr>
            <w:t>☐</w:t>
          </w:r>
        </w:sdtContent>
      </w:sdt>
      <w:r>
        <w:rPr>
          <w:rFonts w:hint="eastAsia" w:asciiTheme="minorEastAsia" w:hAnsiTheme="minorEastAsia" w:eastAsiaTheme="minorEastAsia"/>
          <w:b/>
          <w:color w:val="auto"/>
          <w:sz w:val="24"/>
        </w:rPr>
        <w:t>否。</w:t>
      </w:r>
    </w:p>
    <w:p w14:paraId="0D260937">
      <w:pPr>
        <w:spacing w:line="360" w:lineRule="auto"/>
        <w:ind w:firstLine="480" w:firstLineChars="200"/>
        <w:rPr>
          <w:rFonts w:cs="宋体" w:asciiTheme="minorEastAsia" w:hAnsiTheme="minorEastAsia" w:eastAsiaTheme="minorEastAsia"/>
          <w:color w:val="auto"/>
          <w:sz w:val="24"/>
        </w:rPr>
      </w:pPr>
      <w:bookmarkStart w:id="15" w:name="_Toc35393630"/>
      <w:bookmarkStart w:id="16" w:name="_Toc35393799"/>
      <w:bookmarkStart w:id="17" w:name="_Toc28359013"/>
      <w:bookmarkStart w:id="18" w:name="_Toc28359090"/>
      <w:r>
        <w:rPr>
          <w:rFonts w:hint="eastAsia" w:cs="宋体" w:asciiTheme="minorEastAsia" w:hAnsiTheme="minorEastAsia" w:eastAsiaTheme="minorEastAsia"/>
          <w:color w:val="auto"/>
          <w:sz w:val="24"/>
        </w:rPr>
        <w:t>二、申请人的资格要求：</w:t>
      </w:r>
      <w:bookmarkEnd w:id="15"/>
      <w:bookmarkEnd w:id="16"/>
      <w:bookmarkEnd w:id="17"/>
      <w:bookmarkEnd w:id="18"/>
    </w:p>
    <w:p w14:paraId="35C64DC2">
      <w:pPr>
        <w:spacing w:line="360" w:lineRule="auto"/>
        <w:ind w:firstLine="480"/>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1. 满足《中华人民共和国政府采购法》第二十二条规定；未被“信用中国”（www.creditchina.gov.cn)、中国政府采购网（www.ccgp.gov.cn）列入失信被执行人、</w:t>
      </w:r>
      <w:r>
        <w:rPr>
          <w:rFonts w:hint="eastAsia" w:cs="宋体" w:asciiTheme="minorEastAsia" w:hAnsiTheme="minorEastAsia" w:eastAsiaTheme="minorEastAsia"/>
          <w:snapToGrid w:val="0"/>
          <w:color w:val="auto"/>
          <w:kern w:val="28"/>
          <w:sz w:val="24"/>
          <w:szCs w:val="20"/>
          <w:lang w:eastAsia="zh-CN"/>
        </w:rPr>
        <w:t>重大税收违法失信主体</w:t>
      </w:r>
      <w:r>
        <w:rPr>
          <w:rFonts w:hint="eastAsia" w:cs="宋体" w:asciiTheme="minorEastAsia" w:hAnsiTheme="minorEastAsia" w:eastAsiaTheme="minorEastAsia"/>
          <w:snapToGrid w:val="0"/>
          <w:color w:val="auto"/>
          <w:kern w:val="28"/>
          <w:sz w:val="24"/>
          <w:szCs w:val="20"/>
        </w:rPr>
        <w:t>、政府采购严重违法失信行为记录名单；</w:t>
      </w:r>
    </w:p>
    <w:p w14:paraId="0D75761A">
      <w:pPr>
        <w:spacing w:line="360" w:lineRule="auto"/>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 xml:space="preserve">    </w:t>
      </w:r>
      <w:r>
        <w:rPr>
          <w:rFonts w:cs="宋体" w:asciiTheme="minorEastAsia" w:hAnsiTheme="minorEastAsia" w:eastAsiaTheme="minorEastAsia"/>
          <w:snapToGrid w:val="0"/>
          <w:color w:val="auto"/>
          <w:kern w:val="28"/>
          <w:sz w:val="24"/>
          <w:szCs w:val="20"/>
        </w:rPr>
        <w:t>2</w:t>
      </w:r>
      <w:r>
        <w:rPr>
          <w:rFonts w:hint="eastAsia" w:cs="宋体" w:asciiTheme="minorEastAsia" w:hAnsiTheme="minorEastAsia" w:eastAsiaTheme="minorEastAsia"/>
          <w:snapToGrid w:val="0"/>
          <w:color w:val="auto"/>
          <w:kern w:val="28"/>
          <w:sz w:val="24"/>
          <w:szCs w:val="20"/>
        </w:rPr>
        <w:t>.</w:t>
      </w:r>
      <w:r>
        <w:rPr>
          <w:rFonts w:hint="eastAsia" w:asciiTheme="minorEastAsia" w:hAnsiTheme="minorEastAsia" w:eastAsiaTheme="minorEastAsia"/>
          <w:color w:val="auto"/>
        </w:rPr>
        <w:t xml:space="preserve"> </w:t>
      </w:r>
      <w:r>
        <w:rPr>
          <w:rFonts w:hint="eastAsia" w:cs="宋体" w:asciiTheme="minorEastAsia" w:hAnsiTheme="minorEastAsia" w:eastAsiaTheme="minorEastAsia"/>
          <w:snapToGrid w:val="0"/>
          <w:color w:val="auto"/>
          <w:kern w:val="28"/>
          <w:sz w:val="24"/>
          <w:szCs w:val="20"/>
        </w:rPr>
        <w:t>以联合体形式响应的，提供联合协议(本项目不接受联合体响应或者供应商不以联合体形式响应的，则不需要提供) ；</w:t>
      </w:r>
    </w:p>
    <w:p w14:paraId="66466C4A">
      <w:pPr>
        <w:spacing w:line="360" w:lineRule="auto"/>
        <w:ind w:firstLine="480" w:firstLineChars="200"/>
        <w:rPr>
          <w:rFonts w:cs="宋体" w:asciiTheme="minorEastAsia" w:hAnsiTheme="minorEastAsia" w:eastAsiaTheme="minorEastAsia"/>
          <w:snapToGrid w:val="0"/>
          <w:color w:val="auto"/>
          <w:kern w:val="28"/>
          <w:sz w:val="24"/>
          <w:szCs w:val="20"/>
        </w:rPr>
      </w:pPr>
      <w:r>
        <w:rPr>
          <w:rFonts w:cs="宋体" w:asciiTheme="minorEastAsia" w:hAnsiTheme="minorEastAsia" w:eastAsiaTheme="minorEastAsia"/>
          <w:snapToGrid w:val="0"/>
          <w:color w:val="auto"/>
          <w:kern w:val="28"/>
          <w:sz w:val="24"/>
          <w:szCs w:val="20"/>
        </w:rPr>
        <w:t>3</w:t>
      </w:r>
      <w:r>
        <w:rPr>
          <w:rFonts w:hint="eastAsia" w:cs="宋体" w:asciiTheme="minorEastAsia" w:hAnsiTheme="minorEastAsia" w:eastAsiaTheme="minorEastAsia"/>
          <w:snapToGrid w:val="0"/>
          <w:color w:val="auto"/>
          <w:kern w:val="28"/>
          <w:sz w:val="24"/>
          <w:szCs w:val="20"/>
        </w:rPr>
        <w:t>.落实政府采购政策需满足的资格要求：</w:t>
      </w:r>
    </w:p>
    <w:p w14:paraId="65E65B0F">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92861692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无</w:t>
      </w:r>
      <w:r>
        <w:rPr>
          <w:rFonts w:hint="eastAsia" w:ascii="宋体" w:hAnsi="宋体" w:cs="宋体"/>
          <w:snapToGrid w:val="0"/>
          <w:color w:val="auto"/>
          <w:kern w:val="28"/>
          <w:sz w:val="24"/>
          <w:szCs w:val="20"/>
        </w:rPr>
        <w:t>（注：不得限制大中型企业与小微企业组成联合体参与响应）</w:t>
      </w:r>
      <w:r>
        <w:rPr>
          <w:rFonts w:hint="eastAsia" w:cs="宋体" w:asciiTheme="minorEastAsia" w:hAnsiTheme="minorEastAsia" w:eastAsiaTheme="minorEastAsia"/>
          <w:color w:val="auto"/>
          <w:sz w:val="24"/>
        </w:rPr>
        <w:t>；</w:t>
      </w:r>
    </w:p>
    <w:p w14:paraId="497E3217">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5415598"/>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专</w:t>
      </w:r>
      <w:r>
        <w:rPr>
          <w:rFonts w:hint="eastAsia" w:cs="宋体" w:asciiTheme="minorEastAsia" w:hAnsiTheme="minorEastAsia" w:eastAsiaTheme="minorEastAsia"/>
          <w:color w:val="auto"/>
          <w:sz w:val="24"/>
        </w:rPr>
        <w:t>门面向中小企业</w:t>
      </w:r>
    </w:p>
    <w:p w14:paraId="145152EB">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40455586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sz w:val="24"/>
        </w:rPr>
        <w:t>服务全部由符合政策要求的中小企业承接，提供中小企业声明函；</w:t>
      </w:r>
    </w:p>
    <w:p w14:paraId="0961634E">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6243005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服务全部由符合政策要求的小微企业承接，提供中小企业声明函；</w:t>
      </w:r>
    </w:p>
    <w:p w14:paraId="04BC7C55">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991629310"/>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要求以联合体形式参加，提供联合协议和中小企业声明函，联合协议中中小企业合同金额应当达到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color w:val="auto"/>
          <w:sz w:val="24"/>
        </w:rPr>
        <w:t>；</w:t>
      </w:r>
    </w:p>
    <w:p w14:paraId="2F1B7F80">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要求合同分包，提供分包意向协议和中小企业声明函，分包意向协议中中小企业合同金额应当达到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视同符合了资格条件，无需再向中小企业分包，无需提供分包意向协议</w:t>
      </w:r>
      <w:r>
        <w:rPr>
          <w:rFonts w:hint="eastAsia" w:cs="宋体" w:asciiTheme="minorEastAsia" w:hAnsiTheme="minorEastAsia" w:eastAsiaTheme="minorEastAsia"/>
          <w:color w:val="auto"/>
          <w:sz w:val="24"/>
        </w:rPr>
        <w:t>；</w:t>
      </w:r>
    </w:p>
    <w:p w14:paraId="11517EBD">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F8B905B">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7DC375A4">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776990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21AB08C">
      <w:pPr>
        <w:snapToGrid w:val="0"/>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5787C30">
      <w:pPr>
        <w:spacing w:line="360" w:lineRule="auto"/>
        <w:ind w:firstLine="480" w:firstLineChars="200"/>
        <w:rPr>
          <w:rFonts w:cs="宋体" w:asciiTheme="minorEastAsia" w:hAnsiTheme="minorEastAsia" w:eastAsiaTheme="minorEastAsia"/>
          <w:color w:val="auto"/>
          <w:sz w:val="24"/>
        </w:rPr>
      </w:pPr>
      <w:bookmarkStart w:id="19" w:name="_Toc35393631"/>
      <w:bookmarkStart w:id="20" w:name="_Toc28359014"/>
      <w:bookmarkStart w:id="21" w:name="_Toc28359091"/>
      <w:bookmarkStart w:id="22" w:name="_Toc35393800"/>
      <w:r>
        <w:rPr>
          <w:rFonts w:hint="eastAsia" w:cs="宋体" w:asciiTheme="minorEastAsia" w:hAnsiTheme="minorEastAsia" w:eastAsiaTheme="minorEastAsia"/>
          <w:color w:val="auto"/>
          <w:sz w:val="24"/>
        </w:rPr>
        <w:t>三、获取（下载）采购文件</w:t>
      </w:r>
      <w:bookmarkEnd w:id="19"/>
      <w:bookmarkEnd w:id="20"/>
      <w:bookmarkEnd w:id="21"/>
      <w:bookmarkEnd w:id="22"/>
    </w:p>
    <w:p w14:paraId="02D8AE07">
      <w:pPr>
        <w:spacing w:line="360" w:lineRule="auto"/>
        <w:ind w:firstLine="540"/>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时间：</w:t>
      </w:r>
      <w:r>
        <w:rPr>
          <w:rFonts w:hint="eastAsia" w:asciiTheme="minorEastAsia" w:hAnsiTheme="minorEastAsia" w:eastAsiaTheme="minorEastAsia"/>
          <w:color w:val="auto"/>
          <w:sz w:val="27"/>
          <w:szCs w:val="27"/>
        </w:rPr>
        <w:t>/</w:t>
      </w:r>
      <w:r>
        <w:rPr>
          <w:rFonts w:hint="eastAsia" w:cs="宋体" w:asciiTheme="minorEastAsia" w:hAnsiTheme="minorEastAsia" w:eastAsiaTheme="minorEastAsia"/>
          <w:color w:val="auto"/>
          <w:sz w:val="24"/>
        </w:rPr>
        <w:t>至202</w:t>
      </w:r>
      <w:r>
        <w:rPr>
          <w:rFonts w:hint="eastAsia" w:cs="宋体" w:asciiTheme="minorEastAsia" w:hAnsiTheme="minorEastAsia" w:eastAsiaTheme="minorEastAsia"/>
          <w:color w:val="auto"/>
          <w:sz w:val="24"/>
          <w:lang w:val="en-US" w:eastAsia="zh-CN"/>
        </w:rPr>
        <w:t>5</w:t>
      </w:r>
      <w:r>
        <w:rPr>
          <w:rFonts w:hint="eastAsia" w:cs="宋体" w:asciiTheme="minorEastAsia" w:hAnsiTheme="minorEastAsia" w:eastAsiaTheme="minorEastAsia"/>
          <w:color w:val="auto"/>
          <w:sz w:val="24"/>
        </w:rPr>
        <w:t>年</w:t>
      </w:r>
      <w:r>
        <w:rPr>
          <w:rFonts w:hint="eastAsia" w:cs="宋体" w:asciiTheme="minorEastAsia" w:hAnsiTheme="minorEastAsia" w:eastAsiaTheme="minorEastAsia"/>
          <w:color w:val="auto"/>
          <w:sz w:val="24"/>
          <w:lang w:val="en-US" w:eastAsia="zh-CN"/>
        </w:rPr>
        <w:t>04</w:t>
      </w:r>
      <w:r>
        <w:rPr>
          <w:rFonts w:hint="eastAsia" w:cs="宋体" w:asciiTheme="minorEastAsia" w:hAnsiTheme="minorEastAsia" w:eastAsiaTheme="minorEastAsia"/>
          <w:color w:val="auto"/>
          <w:sz w:val="24"/>
        </w:rPr>
        <w:t>月</w:t>
      </w:r>
      <w:r>
        <w:rPr>
          <w:rFonts w:hint="eastAsia" w:cs="宋体" w:asciiTheme="minorEastAsia" w:hAnsiTheme="minorEastAsia" w:eastAsiaTheme="minorEastAsia"/>
          <w:color w:val="auto"/>
          <w:sz w:val="24"/>
          <w:lang w:val="en-US" w:eastAsia="zh-CN"/>
        </w:rPr>
        <w:t>21</w:t>
      </w:r>
      <w:r>
        <w:rPr>
          <w:rFonts w:hint="eastAsia" w:cs="宋体" w:asciiTheme="minorEastAsia" w:hAnsiTheme="minorEastAsia" w:eastAsiaTheme="minorEastAsia"/>
          <w:color w:val="auto"/>
          <w:sz w:val="24"/>
        </w:rPr>
        <w:t>日，每天上午</w:t>
      </w:r>
      <w:r>
        <w:rPr>
          <w:rFonts w:hint="eastAsia" w:asciiTheme="minorEastAsia" w:hAnsiTheme="minorEastAsia" w:eastAsiaTheme="minorEastAsia"/>
          <w:color w:val="auto"/>
          <w:sz w:val="24"/>
        </w:rPr>
        <w:t>00:00至12:00 ，下午12:00至23:59</w:t>
      </w:r>
      <w:r>
        <w:rPr>
          <w:rFonts w:hint="eastAsia" w:cs="宋体" w:asciiTheme="minorEastAsia" w:hAnsiTheme="minorEastAsia" w:eastAsiaTheme="minorEastAsia"/>
          <w:color w:val="auto"/>
          <w:sz w:val="24"/>
        </w:rPr>
        <w:t>（北京时间</w:t>
      </w:r>
      <w:r>
        <w:rPr>
          <w:rFonts w:hint="eastAsia" w:asciiTheme="minorEastAsia" w:hAnsiTheme="minorEastAsia" w:eastAsiaTheme="minorEastAsia"/>
          <w:color w:val="auto"/>
          <w:sz w:val="24"/>
        </w:rPr>
        <w:t>，线上获取法定节假日均可，线下获取文件法定节假日除外</w:t>
      </w:r>
      <w:r>
        <w:rPr>
          <w:rFonts w:hint="eastAsia" w:cs="宋体" w:asciiTheme="minorEastAsia" w:hAnsiTheme="minorEastAsia" w:eastAsiaTheme="minorEastAsia"/>
          <w:color w:val="auto"/>
          <w:sz w:val="24"/>
        </w:rPr>
        <w:t>）；</w:t>
      </w:r>
    </w:p>
    <w:p w14:paraId="6B4E4B12">
      <w:pPr>
        <w:spacing w:line="360" w:lineRule="auto"/>
        <w:ind w:firstLine="540"/>
        <w:rPr>
          <w:rFonts w:cs="宋体" w:asciiTheme="minorEastAsia" w:hAnsiTheme="minorEastAsia" w:eastAsiaTheme="minorEastAsia"/>
          <w:color w:val="auto"/>
          <w:sz w:val="28"/>
          <w:szCs w:val="28"/>
          <w:u w:val="single"/>
        </w:rPr>
      </w:pPr>
      <w:r>
        <w:rPr>
          <w:rFonts w:hint="eastAsia" w:cs="宋体" w:asciiTheme="minorEastAsia" w:hAnsiTheme="minorEastAsia" w:eastAsiaTheme="minorEastAsia"/>
          <w:b/>
          <w:color w:val="auto"/>
          <w:sz w:val="24"/>
        </w:rPr>
        <w:t>地点（网址）：</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b/>
          <w:color w:val="auto"/>
          <w:sz w:val="24"/>
        </w:rPr>
        <w:t>https://www.zcygov.cn/</w:t>
      </w:r>
      <w:r>
        <w:rPr>
          <w:rStyle w:val="68"/>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color w:val="auto"/>
          <w:sz w:val="24"/>
        </w:rPr>
        <w:t>）</w:t>
      </w:r>
    </w:p>
    <w:p w14:paraId="2B77E9EC">
      <w:pPr>
        <w:spacing w:line="360" w:lineRule="auto"/>
        <w:ind w:firstLine="540"/>
        <w:rPr>
          <w:rFonts w:cs="宋体" w:asciiTheme="minorEastAsia" w:hAnsiTheme="minorEastAsia" w:eastAsiaTheme="minorEastAsia"/>
          <w:color w:val="auto"/>
          <w:sz w:val="24"/>
          <w:u w:val="single"/>
        </w:rPr>
      </w:pPr>
      <w:r>
        <w:rPr>
          <w:rFonts w:hint="eastAsia" w:cs="宋体" w:asciiTheme="minorEastAsia" w:hAnsiTheme="minorEastAsia" w:eastAsiaTheme="minorEastAsia"/>
          <w:b/>
          <w:color w:val="auto"/>
          <w:sz w:val="24"/>
        </w:rPr>
        <w:t>方式：</w:t>
      </w:r>
      <w:r>
        <w:rPr>
          <w:rFonts w:hint="eastAsia" w:cs="宋体" w:asciiTheme="minorEastAsia" w:hAnsiTheme="minorEastAsia" w:eastAsiaTheme="minorEastAsia"/>
          <w:color w:val="auto"/>
          <w:sz w:val="24"/>
        </w:rPr>
        <w:t>供应商登录政采云平台https://www.zcygov.cn/在线申请获取采购文件（进入“项目采购”应用，在获取采购文件菜单中选择项目，申请获取采购文件）。</w:t>
      </w:r>
    </w:p>
    <w:p w14:paraId="5D6F60F1">
      <w:pPr>
        <w:spacing w:line="360" w:lineRule="auto"/>
        <w:ind w:firstLine="540"/>
        <w:rPr>
          <w:rFonts w:cs="宋体" w:asciiTheme="minorEastAsia" w:hAnsiTheme="minorEastAsia" w:eastAsiaTheme="minorEastAsia"/>
          <w:color w:val="auto"/>
          <w:sz w:val="28"/>
          <w:szCs w:val="28"/>
        </w:rPr>
      </w:pPr>
      <w:r>
        <w:rPr>
          <w:rFonts w:hint="eastAsia" w:cs="宋体" w:asciiTheme="minorEastAsia" w:hAnsiTheme="minorEastAsia" w:eastAsiaTheme="minorEastAsia"/>
          <w:b/>
          <w:color w:val="auto"/>
          <w:sz w:val="24"/>
        </w:rPr>
        <w:t>售价：</w:t>
      </w:r>
      <w:r>
        <w:rPr>
          <w:rFonts w:hint="eastAsia" w:cs="仿宋_GB2312" w:asciiTheme="minorEastAsia" w:hAnsiTheme="minorEastAsia" w:eastAsiaTheme="minorEastAsia"/>
          <w:color w:val="auto"/>
          <w:sz w:val="24"/>
        </w:rPr>
        <w:t>免费。</w:t>
      </w:r>
    </w:p>
    <w:p w14:paraId="191F4FF2">
      <w:pPr>
        <w:pStyle w:val="2"/>
        <w:numPr>
          <w:ilvl w:val="0"/>
          <w:numId w:val="0"/>
        </w:numPr>
        <w:ind w:left="432" w:hanging="432"/>
        <w:rPr>
          <w:rFonts w:cs="宋体" w:asciiTheme="minorEastAsia" w:hAnsiTheme="minorEastAsia" w:eastAsiaTheme="minorEastAsia"/>
          <w:color w:val="auto"/>
          <w:sz w:val="24"/>
          <w:szCs w:val="24"/>
        </w:rPr>
      </w:pPr>
      <w:bookmarkStart w:id="23" w:name="_Toc28359092"/>
      <w:bookmarkStart w:id="24" w:name="_Toc35393801"/>
      <w:bookmarkStart w:id="25" w:name="_Toc35393632"/>
      <w:bookmarkStart w:id="26" w:name="_Toc28359015"/>
      <w:r>
        <w:rPr>
          <w:rFonts w:hint="eastAsia" w:cs="宋体" w:asciiTheme="minorEastAsia" w:hAnsiTheme="minorEastAsia" w:eastAsiaTheme="minorEastAsia"/>
          <w:color w:val="auto"/>
          <w:sz w:val="24"/>
          <w:szCs w:val="24"/>
        </w:rPr>
        <w:t>四、响应文件提交</w:t>
      </w:r>
      <w:bookmarkEnd w:id="23"/>
      <w:bookmarkEnd w:id="24"/>
      <w:bookmarkEnd w:id="25"/>
      <w:bookmarkEnd w:id="26"/>
      <w:r>
        <w:rPr>
          <w:rFonts w:hint="eastAsia" w:cs="宋体" w:asciiTheme="minorEastAsia" w:hAnsiTheme="minorEastAsia" w:eastAsiaTheme="minorEastAsia"/>
          <w:color w:val="auto"/>
          <w:sz w:val="24"/>
          <w:szCs w:val="24"/>
        </w:rPr>
        <w:t>（上传）</w:t>
      </w:r>
    </w:p>
    <w:p w14:paraId="43375DA9">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截止时间：</w:t>
      </w:r>
      <w:r>
        <w:rPr>
          <w:rFonts w:hint="eastAsia" w:asciiTheme="minorEastAsia" w:hAnsiTheme="minorEastAsia" w:eastAsiaTheme="minorEastAsia"/>
          <w:color w:val="auto"/>
          <w:sz w:val="24"/>
          <w:u w:val="single"/>
        </w:rPr>
        <w:t>202</w:t>
      </w:r>
      <w:r>
        <w:rPr>
          <w:rFonts w:hint="eastAsia" w:asciiTheme="minorEastAsia" w:hAnsiTheme="minorEastAsia" w:eastAsiaTheme="minorEastAsia"/>
          <w:color w:val="auto"/>
          <w:sz w:val="24"/>
          <w:u w:val="single"/>
          <w:lang w:val="en-US" w:eastAsia="zh-CN"/>
        </w:rPr>
        <w:t>5</w:t>
      </w:r>
      <w:r>
        <w:rPr>
          <w:rFonts w:hint="eastAsia" w:asciiTheme="minorEastAsia" w:hAnsiTheme="minorEastAsia" w:eastAsiaTheme="minorEastAsia"/>
          <w:bCs/>
          <w:color w:val="auto"/>
          <w:sz w:val="24"/>
          <w:u w:val="single"/>
        </w:rPr>
        <w:t>年</w:t>
      </w:r>
      <w:r>
        <w:rPr>
          <w:rFonts w:hint="eastAsia" w:asciiTheme="minorEastAsia" w:hAnsiTheme="minorEastAsia" w:eastAsiaTheme="minorEastAsia"/>
          <w:bCs/>
          <w:color w:val="auto"/>
          <w:sz w:val="24"/>
          <w:u w:val="single"/>
          <w:lang w:val="en-US" w:eastAsia="zh-CN"/>
        </w:rPr>
        <w:t>04</w:t>
      </w:r>
      <w:r>
        <w:rPr>
          <w:rFonts w:hint="eastAsia" w:asciiTheme="minorEastAsia" w:hAnsiTheme="minorEastAsia" w:eastAsiaTheme="minorEastAsia"/>
          <w:bCs/>
          <w:color w:val="auto"/>
          <w:sz w:val="24"/>
          <w:u w:val="single"/>
        </w:rPr>
        <w:t>月</w:t>
      </w:r>
      <w:r>
        <w:rPr>
          <w:rFonts w:hint="eastAsia" w:asciiTheme="minorEastAsia" w:hAnsiTheme="minorEastAsia" w:eastAsiaTheme="minorEastAsia"/>
          <w:bCs/>
          <w:color w:val="auto"/>
          <w:sz w:val="24"/>
          <w:u w:val="single"/>
          <w:lang w:val="en-US" w:eastAsia="zh-CN"/>
        </w:rPr>
        <w:t>21</w:t>
      </w:r>
      <w:r>
        <w:rPr>
          <w:rFonts w:hint="eastAsia" w:asciiTheme="minorEastAsia" w:hAnsiTheme="minorEastAsia" w:eastAsiaTheme="minorEastAsia"/>
          <w:bCs/>
          <w:color w:val="auto"/>
          <w:sz w:val="24"/>
          <w:u w:val="single"/>
        </w:rPr>
        <w:t>日</w:t>
      </w:r>
      <w:r>
        <w:rPr>
          <w:rFonts w:hint="eastAsia" w:asciiTheme="minorEastAsia" w:hAnsiTheme="minorEastAsia" w:eastAsiaTheme="minorEastAsia"/>
          <w:bCs/>
          <w:color w:val="auto"/>
          <w:sz w:val="24"/>
          <w:u w:val="single"/>
          <w:lang w:val="en-US" w:eastAsia="zh-CN"/>
        </w:rPr>
        <w:t>14时30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w:t>
      </w:r>
    </w:p>
    <w:p w14:paraId="356EB4A0">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b/>
          <w:color w:val="auto"/>
          <w:kern w:val="2"/>
          <w:sz w:val="24"/>
          <w:szCs w:val="24"/>
        </w:rPr>
        <w:t>https://www.zcygov.cn/</w:t>
      </w:r>
      <w:r>
        <w:rPr>
          <w:rStyle w:val="68"/>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color w:val="auto"/>
          <w:sz w:val="24"/>
        </w:rPr>
        <w:t>）。</w:t>
      </w:r>
    </w:p>
    <w:p w14:paraId="7725733A">
      <w:pPr>
        <w:pStyle w:val="2"/>
        <w:numPr>
          <w:ilvl w:val="0"/>
          <w:numId w:val="0"/>
        </w:numPr>
        <w:ind w:left="432" w:hanging="432"/>
        <w:rPr>
          <w:rFonts w:cs="宋体" w:asciiTheme="minorEastAsia" w:hAnsiTheme="minorEastAsia" w:eastAsiaTheme="minorEastAsia"/>
          <w:color w:val="auto"/>
          <w:sz w:val="24"/>
          <w:szCs w:val="24"/>
        </w:rPr>
      </w:pPr>
      <w:bookmarkStart w:id="27" w:name="_Toc28359016"/>
      <w:bookmarkStart w:id="28" w:name="_Toc35393633"/>
      <w:bookmarkStart w:id="29" w:name="_Toc35393802"/>
      <w:bookmarkStart w:id="30" w:name="_Toc28359093"/>
      <w:r>
        <w:rPr>
          <w:rFonts w:hint="eastAsia" w:cs="宋体" w:asciiTheme="minorEastAsia" w:hAnsiTheme="minorEastAsia" w:eastAsiaTheme="minorEastAsia"/>
          <w:color w:val="auto"/>
          <w:sz w:val="24"/>
          <w:szCs w:val="24"/>
        </w:rPr>
        <w:t>五、响应文件开启</w:t>
      </w:r>
      <w:bookmarkEnd w:id="27"/>
      <w:bookmarkEnd w:id="28"/>
      <w:bookmarkEnd w:id="29"/>
      <w:bookmarkEnd w:id="30"/>
    </w:p>
    <w:p w14:paraId="6B984C3D">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时间：</w:t>
      </w:r>
      <w:r>
        <w:rPr>
          <w:rFonts w:hint="eastAsia" w:asciiTheme="minorEastAsia" w:hAnsiTheme="minorEastAsia" w:eastAsiaTheme="minorEastAsia"/>
          <w:color w:val="auto"/>
          <w:sz w:val="24"/>
          <w:u w:val="single"/>
        </w:rPr>
        <w:t>202</w:t>
      </w:r>
      <w:r>
        <w:rPr>
          <w:rFonts w:hint="eastAsia" w:asciiTheme="minorEastAsia" w:hAnsiTheme="minorEastAsia" w:eastAsiaTheme="minorEastAsia"/>
          <w:color w:val="auto"/>
          <w:sz w:val="24"/>
          <w:u w:val="single"/>
          <w:lang w:val="en-US" w:eastAsia="zh-CN"/>
        </w:rPr>
        <w:t>5</w:t>
      </w:r>
      <w:r>
        <w:rPr>
          <w:rFonts w:hint="eastAsia" w:asciiTheme="minorEastAsia" w:hAnsiTheme="minorEastAsia" w:eastAsiaTheme="minorEastAsia"/>
          <w:bCs/>
          <w:color w:val="auto"/>
          <w:sz w:val="24"/>
          <w:u w:val="single"/>
        </w:rPr>
        <w:t>年</w:t>
      </w:r>
      <w:r>
        <w:rPr>
          <w:rFonts w:hint="eastAsia" w:asciiTheme="minorEastAsia" w:hAnsiTheme="minorEastAsia" w:eastAsiaTheme="minorEastAsia"/>
          <w:bCs/>
          <w:color w:val="auto"/>
          <w:sz w:val="24"/>
          <w:u w:val="single"/>
          <w:lang w:val="en-US" w:eastAsia="zh-CN"/>
        </w:rPr>
        <w:t>04</w:t>
      </w:r>
      <w:r>
        <w:rPr>
          <w:rFonts w:hint="eastAsia" w:asciiTheme="minorEastAsia" w:hAnsiTheme="minorEastAsia" w:eastAsiaTheme="minorEastAsia"/>
          <w:bCs/>
          <w:color w:val="auto"/>
          <w:sz w:val="24"/>
          <w:u w:val="single"/>
        </w:rPr>
        <w:t>月</w:t>
      </w:r>
      <w:r>
        <w:rPr>
          <w:rFonts w:hint="eastAsia" w:asciiTheme="minorEastAsia" w:hAnsiTheme="minorEastAsia" w:eastAsiaTheme="minorEastAsia"/>
          <w:bCs/>
          <w:color w:val="auto"/>
          <w:sz w:val="24"/>
          <w:u w:val="single"/>
          <w:lang w:val="en-US" w:eastAsia="zh-CN"/>
        </w:rPr>
        <w:t>21</w:t>
      </w:r>
      <w:r>
        <w:rPr>
          <w:rFonts w:hint="eastAsia" w:asciiTheme="minorEastAsia" w:hAnsiTheme="minorEastAsia" w:eastAsiaTheme="minorEastAsia"/>
          <w:bCs/>
          <w:color w:val="auto"/>
          <w:sz w:val="24"/>
          <w:u w:val="single"/>
        </w:rPr>
        <w:t>日</w:t>
      </w:r>
      <w:r>
        <w:rPr>
          <w:rFonts w:hint="eastAsia" w:asciiTheme="minorEastAsia" w:hAnsiTheme="minorEastAsia" w:eastAsiaTheme="minorEastAsia"/>
          <w:bCs/>
          <w:color w:val="auto"/>
          <w:sz w:val="24"/>
          <w:u w:val="single"/>
          <w:lang w:val="en-US" w:eastAsia="zh-CN"/>
        </w:rPr>
        <w:t>14时30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w:t>
      </w:r>
    </w:p>
    <w:p w14:paraId="1DA2C769">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asciiTheme="minorEastAsia" w:hAnsiTheme="minorEastAsia" w:eastAsiaTheme="minorEastAsia"/>
          <w:color w:val="auto"/>
          <w:sz w:val="24"/>
          <w:highlight w:val="none"/>
        </w:rPr>
        <w:t>浙江省杭州市淳安县千岛湖镇新安大街41号</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rPr>
        <w:t>综合大楼</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rPr>
        <w:t>303室，</w:t>
      </w:r>
      <w:r>
        <w:rPr>
          <w:rFonts w:hint="eastAsia" w:cs="宋体" w:asciiTheme="minorEastAsia" w:hAnsiTheme="minorEastAsia" w:eastAsiaTheme="minorEastAsia"/>
          <w:color w:val="auto"/>
          <w:sz w:val="24"/>
        </w:rPr>
        <w:t>政采云平台（https://www.zcygov.cn/）。</w:t>
      </w:r>
    </w:p>
    <w:p w14:paraId="48081C54">
      <w:pPr>
        <w:pStyle w:val="2"/>
        <w:numPr>
          <w:ilvl w:val="0"/>
          <w:numId w:val="0"/>
        </w:numPr>
        <w:ind w:left="432" w:hanging="432"/>
        <w:rPr>
          <w:rFonts w:cs="宋体" w:asciiTheme="minorEastAsia" w:hAnsiTheme="minorEastAsia" w:eastAsiaTheme="minorEastAsia"/>
          <w:color w:val="auto"/>
          <w:sz w:val="24"/>
          <w:szCs w:val="24"/>
        </w:rPr>
      </w:pPr>
      <w:bookmarkStart w:id="31" w:name="_Toc28359094"/>
      <w:bookmarkStart w:id="32" w:name="_Toc35393634"/>
      <w:bookmarkStart w:id="33" w:name="_Toc28359017"/>
      <w:bookmarkStart w:id="34" w:name="_Toc35393803"/>
      <w:r>
        <w:rPr>
          <w:rFonts w:hint="eastAsia" w:cs="宋体" w:asciiTheme="minorEastAsia" w:hAnsiTheme="minorEastAsia" w:eastAsiaTheme="minorEastAsia"/>
          <w:color w:val="auto"/>
          <w:sz w:val="24"/>
          <w:szCs w:val="24"/>
        </w:rPr>
        <w:t>六、公告期限</w:t>
      </w:r>
      <w:bookmarkEnd w:id="31"/>
      <w:bookmarkEnd w:id="32"/>
      <w:bookmarkEnd w:id="33"/>
      <w:bookmarkEnd w:id="34"/>
    </w:p>
    <w:p w14:paraId="6C10D77B">
      <w:pPr>
        <w:spacing w:line="360" w:lineRule="auto"/>
        <w:ind w:firstLine="480" w:firstLineChars="2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自本公告发布之日起3个工作日。</w:t>
      </w:r>
    </w:p>
    <w:p w14:paraId="0E331863">
      <w:pPr>
        <w:pStyle w:val="2"/>
        <w:numPr>
          <w:ilvl w:val="0"/>
          <w:numId w:val="0"/>
        </w:numPr>
        <w:ind w:left="432" w:hanging="432"/>
        <w:rPr>
          <w:rFonts w:cs="宋体" w:asciiTheme="minorEastAsia" w:hAnsiTheme="minorEastAsia" w:eastAsiaTheme="minorEastAsia"/>
          <w:color w:val="auto"/>
          <w:sz w:val="24"/>
          <w:szCs w:val="24"/>
        </w:rPr>
      </w:pPr>
      <w:bookmarkStart w:id="35" w:name="_Toc35393804"/>
      <w:bookmarkStart w:id="36" w:name="_Toc35393635"/>
      <w:r>
        <w:rPr>
          <w:rFonts w:hint="eastAsia" w:cs="宋体" w:asciiTheme="minorEastAsia" w:hAnsiTheme="minorEastAsia" w:eastAsiaTheme="minorEastAsia"/>
          <w:color w:val="auto"/>
          <w:sz w:val="24"/>
          <w:szCs w:val="24"/>
        </w:rPr>
        <w:t>七、其他补充事宜</w:t>
      </w:r>
      <w:bookmarkEnd w:id="35"/>
      <w:bookmarkEnd w:id="36"/>
    </w:p>
    <w:p w14:paraId="277A16C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ascii="宋体" w:hAnsi="宋体" w:cs="宋体"/>
          <w:color w:val="auto"/>
          <w:sz w:val="24"/>
        </w:rPr>
        <w:t>.</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rPr>
        <w:t>。</w:t>
      </w:r>
    </w:p>
    <w:p w14:paraId="33C932DE">
      <w:pPr>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 xml:space="preserve"> 2.根据《浙江省财政厅关于进一步促进政府采购公平竞</w:t>
      </w:r>
      <w:r>
        <w:rPr>
          <w:rFonts w:hint="eastAsia" w:cs="宋体" w:asciiTheme="minorEastAsia" w:hAnsiTheme="minorEastAsia" w:eastAsiaTheme="minorEastAsia"/>
          <w:color w:val="auto"/>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A805B9A">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5681F7B">
      <w:pPr>
        <w:spacing w:line="360" w:lineRule="auto"/>
        <w:ind w:firstLine="482" w:firstLineChars="200"/>
        <w:rPr>
          <w:rFonts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4. 其他事项：（1）需要落实的政府采购政策：</w:t>
      </w:r>
      <w:r>
        <w:rPr>
          <w:rFonts w:hint="eastAsia" w:cs="宋体" w:asciiTheme="minorEastAsia" w:hAnsiTheme="minorEastAsia" w:eastAsiaTheme="minorEastAsia"/>
          <w:color w:val="auto"/>
          <w:kern w:val="0"/>
          <w:sz w:val="24"/>
        </w:rPr>
        <w:t>包括节约资源、保护环境、</w:t>
      </w:r>
      <w:r>
        <w:rPr>
          <w:rFonts w:hint="eastAsia" w:cs="宋体" w:asciiTheme="minorEastAsia" w:hAnsiTheme="minorEastAsia" w:eastAsiaTheme="minorEastAsia"/>
          <w:color w:val="auto"/>
          <w:sz w:val="24"/>
        </w:rPr>
        <w:t>支持创新、</w:t>
      </w:r>
      <w:r>
        <w:rPr>
          <w:rFonts w:hint="eastAsia" w:cs="宋体" w:asciiTheme="minorEastAsia" w:hAnsiTheme="minorEastAsia" w:eastAsiaTheme="minorEastAsia"/>
          <w:color w:val="auto"/>
          <w:kern w:val="0"/>
          <w:sz w:val="24"/>
        </w:rPr>
        <w:t>促进中小企业发展等，详见磋商文件第三部分。</w:t>
      </w:r>
      <w:r>
        <w:rPr>
          <w:rFonts w:hint="eastAsia" w:cs="宋体" w:asciiTheme="minorEastAsia" w:hAnsiTheme="minorEastAsia" w:eastAsiaTheme="minorEastAsia"/>
          <w:b/>
          <w:color w:val="auto"/>
          <w:kern w:val="0"/>
          <w:sz w:val="24"/>
          <w:szCs w:val="20"/>
        </w:rPr>
        <w:t>（2）</w:t>
      </w:r>
      <w:r>
        <w:rPr>
          <w:rFonts w:hint="eastAsia" w:cs="仿宋_GB2312" w:asciiTheme="minorEastAsia" w:hAnsiTheme="minorEastAsia" w:eastAsiaTheme="minorEastAsia"/>
          <w:b/>
          <w:color w:val="auto"/>
          <w:sz w:val="24"/>
        </w:rPr>
        <w:t>电子交易的说明: 1）电子交易：</w:t>
      </w:r>
      <w:r>
        <w:rPr>
          <w:rFonts w:hint="eastAsia" w:cs="仿宋_GB2312" w:asciiTheme="minorEastAsia" w:hAnsiTheme="minorEastAsia" w:eastAsiaTheme="minorEastAsia"/>
          <w:color w:val="auto"/>
          <w:sz w:val="24"/>
        </w:rPr>
        <w:t>本项目以数据电文形式，依托“政府采购云平台（www.zcygov.cn）”进行采购活动，不接受纸质响应文件。</w:t>
      </w:r>
      <w:r>
        <w:rPr>
          <w:rFonts w:hint="eastAsia" w:cs="仿宋_GB2312" w:asciiTheme="minorEastAsia" w:hAnsiTheme="minorEastAsia" w:eastAsiaTheme="minorEastAsia"/>
          <w:b/>
          <w:color w:val="auto"/>
          <w:sz w:val="24"/>
        </w:rPr>
        <w:t>2）响应准备：</w:t>
      </w:r>
      <w:r>
        <w:rPr>
          <w:rFonts w:hint="eastAsia" w:cs="仿宋_GB2312" w:asciiTheme="minorEastAsia" w:hAnsiTheme="minorEastAsia" w:eastAsiaTheme="minorEastAsia"/>
          <w:color w:val="auto"/>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auto"/>
          <w:sz w:val="24"/>
        </w:rPr>
        <w:t>3）磋商文件的获取：</w:t>
      </w:r>
      <w:r>
        <w:rPr>
          <w:rFonts w:hint="eastAsia" w:cs="仿宋_GB2312" w:asciiTheme="minorEastAsia" w:hAnsiTheme="minorEastAsia" w:eastAsiaTheme="minorEastAsia"/>
          <w:color w:val="auto"/>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auto"/>
          <w:sz w:val="24"/>
        </w:rPr>
        <w:t>4）响应文件的制作：</w:t>
      </w:r>
      <w:r>
        <w:rPr>
          <w:rFonts w:hint="eastAsia" w:cs="仿宋_GB2312" w:asciiTheme="minorEastAsia" w:hAnsiTheme="minorEastAsia" w:eastAsiaTheme="minorEastAsia"/>
          <w:color w:val="auto"/>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auto"/>
          <w:sz w:val="24"/>
        </w:rPr>
        <w:t>5）</w:t>
      </w: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auto"/>
          <w:sz w:val="24"/>
        </w:rPr>
        <w:t>6）</w:t>
      </w:r>
      <w:r>
        <w:rPr>
          <w:rFonts w:hint="eastAsia" w:cs="仿宋_GB2312" w:asciiTheme="minorEastAsia" w:hAnsiTheme="minorEastAsia" w:eastAsiaTheme="minorEastAsia"/>
          <w:color w:val="auto"/>
          <w:sz w:val="24"/>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rPr>
        <w:t>；</w:t>
      </w:r>
      <w:r>
        <w:rPr>
          <w:rFonts w:cs="仿宋_GB2312" w:asciiTheme="minorEastAsia" w:hAnsiTheme="minorEastAsia" w:eastAsiaTheme="minorEastAsia"/>
          <w:b/>
          <w:color w:val="auto"/>
          <w:sz w:val="24"/>
        </w:rPr>
        <w:t>7）</w:t>
      </w:r>
      <w:r>
        <w:rPr>
          <w:rFonts w:hint="eastAsia" w:cs="仿宋_GB2312" w:asciiTheme="minorEastAsia" w:hAnsiTheme="minorEastAsia" w:eastAsiaTheme="minorEastAsia"/>
          <w:color w:val="auto"/>
          <w:sz w:val="24"/>
        </w:rPr>
        <w:t>不提供磋商文件纸质版；</w:t>
      </w:r>
      <w:r>
        <w:rPr>
          <w:rFonts w:cs="仿宋_GB2312" w:asciiTheme="minorEastAsia" w:hAnsiTheme="minorEastAsia" w:eastAsiaTheme="minorEastAsia"/>
          <w:b/>
          <w:color w:val="auto"/>
          <w:sz w:val="24"/>
        </w:rPr>
        <w:t>8</w:t>
      </w:r>
      <w:r>
        <w:rPr>
          <w:rFonts w:hint="eastAsia" w:cs="仿宋_GB2312" w:asciiTheme="minorEastAsia" w:hAnsiTheme="minorEastAsia" w:eastAsiaTheme="minorEastAsia"/>
          <w:b/>
          <w:color w:val="auto"/>
          <w:sz w:val="24"/>
        </w:rPr>
        <w:t>）响应文件的传输提交：</w:t>
      </w:r>
      <w:r>
        <w:rPr>
          <w:rFonts w:hint="eastAsia" w:cs="仿宋_GB2312" w:asciiTheme="minorEastAsia" w:hAnsiTheme="minorEastAsia" w:eastAsiaTheme="minorEastAsia"/>
          <w:color w:val="auto"/>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color w:val="auto"/>
          <w:sz w:val="24"/>
        </w:rPr>
        <w:t>9）响应文件的解密：</w:t>
      </w:r>
      <w:r>
        <w:rPr>
          <w:rFonts w:hint="eastAsia" w:cs="仿宋_GB2312" w:asciiTheme="minorEastAsia" w:hAnsiTheme="minorEastAsia" w:eastAsiaTheme="minorEastAsia"/>
          <w:color w:val="auto"/>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auto"/>
          <w:sz w:val="24"/>
        </w:rPr>
        <w:t>）具体操作指南</w:t>
      </w:r>
      <w:r>
        <w:rPr>
          <w:rFonts w:hint="eastAsia" w:cs="仿宋_GB2312" w:asciiTheme="minorEastAsia" w:hAnsiTheme="minorEastAsia" w:eastAsiaTheme="minorEastAsia"/>
          <w:color w:val="auto"/>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color w:val="auto"/>
          <w:sz w:val="24"/>
        </w:rPr>
        <w:t>（3磋商文件公告期限与磋商公告的公告期限一致。</w:t>
      </w:r>
    </w:p>
    <w:p w14:paraId="7A44162C">
      <w:pPr>
        <w:pStyle w:val="2"/>
        <w:numPr>
          <w:ilvl w:val="0"/>
          <w:numId w:val="0"/>
        </w:numPr>
        <w:ind w:left="432" w:hanging="432"/>
        <w:rPr>
          <w:rFonts w:cs="宋体" w:asciiTheme="minorEastAsia" w:hAnsiTheme="minorEastAsia" w:eastAsiaTheme="minorEastAsia"/>
          <w:color w:val="auto"/>
          <w:sz w:val="24"/>
          <w:szCs w:val="24"/>
        </w:rPr>
      </w:pPr>
      <w:bookmarkStart w:id="37" w:name="_Toc35393636"/>
      <w:bookmarkStart w:id="38" w:name="_Toc35393805"/>
      <w:bookmarkStart w:id="39" w:name="_Toc28359018"/>
      <w:bookmarkStart w:id="40" w:name="_Toc28359095"/>
      <w:r>
        <w:rPr>
          <w:rFonts w:hint="eastAsia" w:cs="宋体" w:asciiTheme="minorEastAsia" w:hAnsiTheme="minorEastAsia" w:eastAsiaTheme="minorEastAsia"/>
          <w:color w:val="auto"/>
          <w:sz w:val="24"/>
          <w:szCs w:val="24"/>
        </w:rPr>
        <w:t>八、凡对本次采购提出询问</w:t>
      </w:r>
      <w:r>
        <w:rPr>
          <w:rFonts w:hint="eastAsia" w:cs="宋体" w:asciiTheme="minorEastAsia" w:hAnsiTheme="minorEastAsia" w:eastAsiaTheme="minorEastAsia"/>
          <w:bCs w:val="0"/>
          <w:color w:val="auto"/>
          <w:sz w:val="24"/>
          <w:szCs w:val="24"/>
        </w:rPr>
        <w:t>、质疑、投诉</w:t>
      </w:r>
      <w:r>
        <w:rPr>
          <w:rFonts w:hint="eastAsia" w:cs="宋体" w:asciiTheme="minorEastAsia" w:hAnsiTheme="minorEastAsia" w:eastAsiaTheme="minorEastAsia"/>
          <w:color w:val="auto"/>
          <w:sz w:val="24"/>
          <w:szCs w:val="24"/>
        </w:rPr>
        <w:t>，请按以下方式联系</w:t>
      </w:r>
      <w:bookmarkEnd w:id="37"/>
      <w:bookmarkEnd w:id="38"/>
      <w:bookmarkEnd w:id="39"/>
      <w:bookmarkEnd w:id="40"/>
    </w:p>
    <w:p w14:paraId="5D47A1DC">
      <w:pPr>
        <w:pStyle w:val="2"/>
        <w:numPr>
          <w:ilvl w:val="0"/>
          <w:numId w:val="0"/>
        </w:numPr>
        <w:ind w:left="432" w:hanging="432"/>
        <w:rPr>
          <w:rFonts w:cs="宋体" w:asciiTheme="minorEastAsia" w:hAnsiTheme="minorEastAsia" w:eastAsiaTheme="minorEastAsia"/>
          <w:color w:val="auto"/>
          <w:sz w:val="24"/>
          <w:szCs w:val="24"/>
        </w:rPr>
      </w:pPr>
      <w:bookmarkStart w:id="41" w:name="_Toc35393806"/>
      <w:bookmarkStart w:id="42" w:name="_Toc28359019"/>
      <w:bookmarkStart w:id="43" w:name="_Toc28359096"/>
      <w:bookmarkStart w:id="44" w:name="_Toc35393637"/>
      <w:r>
        <w:rPr>
          <w:rFonts w:hint="eastAsia" w:cs="宋体" w:asciiTheme="minorEastAsia" w:hAnsiTheme="minorEastAsia" w:eastAsiaTheme="minorEastAsia"/>
          <w:color w:val="auto"/>
          <w:sz w:val="24"/>
          <w:szCs w:val="24"/>
        </w:rPr>
        <w:t>1.采购人信息</w:t>
      </w:r>
      <w:bookmarkEnd w:id="41"/>
      <w:bookmarkEnd w:id="42"/>
      <w:bookmarkEnd w:id="43"/>
      <w:bookmarkEnd w:id="44"/>
      <w:r>
        <w:rPr>
          <w:rFonts w:hint="eastAsia" w:cs="宋体" w:asciiTheme="minorEastAsia" w:hAnsiTheme="minorEastAsia" w:eastAsiaTheme="minorEastAsia"/>
          <w:color w:val="auto"/>
          <w:sz w:val="24"/>
          <w:szCs w:val="24"/>
        </w:rPr>
        <w:t>：</w:t>
      </w:r>
    </w:p>
    <w:p w14:paraId="0676E836">
      <w:pPr>
        <w:spacing w:line="360" w:lineRule="auto"/>
        <w:ind w:firstLine="480" w:firstLineChars="200"/>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rPr>
        <w:t>名</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xml:space="preserve">称： </w:t>
      </w:r>
      <w:r>
        <w:rPr>
          <w:rFonts w:hint="eastAsia" w:ascii="宋体" w:hAnsi="宋体" w:cs="宋体" w:eastAsiaTheme="minorEastAsia"/>
          <w:color w:val="auto"/>
          <w:sz w:val="24"/>
          <w:lang w:eastAsia="zh-CN"/>
        </w:rPr>
        <w:t>淳安县人力资源和社会保障局</w:t>
      </w:r>
    </w:p>
    <w:p w14:paraId="41040075">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地    址：</w:t>
      </w:r>
      <w:r>
        <w:rPr>
          <w:rFonts w:asciiTheme="minorEastAsia" w:hAnsiTheme="minorEastAsia" w:eastAsiaTheme="minorEastAsia"/>
          <w:color w:val="auto"/>
          <w:sz w:val="24"/>
        </w:rPr>
        <w:t xml:space="preserve"> </w:t>
      </w:r>
      <w:r>
        <w:rPr>
          <w:rFonts w:hint="eastAsia" w:ascii="宋体" w:hAnsi="宋体" w:eastAsia="宋体" w:cs="宋体"/>
          <w:color w:val="auto"/>
          <w:sz w:val="24"/>
        </w:rPr>
        <w:t>淳安县千岛湖镇环湖北路375号</w:t>
      </w:r>
    </w:p>
    <w:p w14:paraId="54B48956">
      <w:pPr>
        <w:spacing w:line="360" w:lineRule="auto"/>
        <w:ind w:firstLine="482"/>
        <w:rPr>
          <w:rFonts w:asciiTheme="minorEastAsia" w:hAnsiTheme="minorEastAsia" w:eastAsiaTheme="minorEastAsia"/>
          <w:color w:val="auto"/>
          <w:sz w:val="24"/>
        </w:rPr>
      </w:pPr>
      <w:r>
        <w:rPr>
          <w:rFonts w:hint="eastAsia" w:asciiTheme="minorEastAsia" w:hAnsiTheme="minorEastAsia" w:eastAsiaTheme="minorEastAsia"/>
          <w:color w:val="auto"/>
          <w:sz w:val="24"/>
        </w:rPr>
        <w:t>传    真：</w:t>
      </w:r>
      <w:r>
        <w:rPr>
          <w:rFonts w:hint="eastAsia" w:ascii="宋体" w:hAnsi="宋体" w:cs="宋体"/>
          <w:color w:val="auto"/>
          <w:sz w:val="24"/>
        </w:rPr>
        <w:t>/</w:t>
      </w:r>
    </w:p>
    <w:p w14:paraId="22F94931">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项目联系人（询问）： </w:t>
      </w:r>
      <w:r>
        <w:rPr>
          <w:rFonts w:hint="eastAsia" w:ascii="宋体" w:hAnsi="宋体" w:eastAsia="宋体" w:cs="宋体"/>
          <w:color w:val="auto"/>
          <w:kern w:val="2"/>
          <w:sz w:val="24"/>
          <w:szCs w:val="24"/>
          <w:lang w:val="en-US" w:eastAsia="zh-CN" w:bidi="ar-SA"/>
        </w:rPr>
        <w:t>方文珍</w:t>
      </w:r>
    </w:p>
    <w:p w14:paraId="0B3017B4">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项目联系方式（询问）：</w:t>
      </w:r>
      <w:r>
        <w:rPr>
          <w:rFonts w:hint="eastAsia" w:ascii="宋体" w:hAnsi="宋体" w:eastAsia="宋体" w:cs="宋体"/>
          <w:color w:val="auto"/>
          <w:kern w:val="2"/>
          <w:sz w:val="24"/>
          <w:szCs w:val="24"/>
          <w:lang w:val="en-US" w:eastAsia="zh-CN" w:bidi="ar-SA"/>
        </w:rPr>
        <w:t>13758184504</w:t>
      </w:r>
    </w:p>
    <w:p w14:paraId="66357A79">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质疑联系人：</w:t>
      </w:r>
      <w:r>
        <w:rPr>
          <w:rFonts w:hint="eastAsia" w:ascii="宋体" w:hAnsi="宋体" w:eastAsia="宋体" w:cs="宋体"/>
          <w:color w:val="auto"/>
          <w:kern w:val="2"/>
          <w:sz w:val="24"/>
          <w:szCs w:val="24"/>
          <w:lang w:val="en-US" w:eastAsia="zh-CN" w:bidi="ar-SA"/>
        </w:rPr>
        <w:t>邵诗冉</w:t>
      </w:r>
      <w:r>
        <w:rPr>
          <w:rFonts w:hint="eastAsia" w:asciiTheme="minorEastAsia" w:hAnsiTheme="minorEastAsia" w:eastAsiaTheme="minorEastAsia"/>
          <w:color w:val="auto"/>
          <w:sz w:val="24"/>
        </w:rPr>
        <w:t xml:space="preserve"> </w:t>
      </w:r>
    </w:p>
    <w:p w14:paraId="712EE3DC">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质疑联系方式：</w:t>
      </w:r>
      <w:r>
        <w:rPr>
          <w:rFonts w:hint="eastAsia" w:ascii="宋体" w:hAnsi="宋体" w:eastAsia="宋体" w:cs="宋体"/>
          <w:color w:val="auto"/>
          <w:kern w:val="2"/>
          <w:sz w:val="24"/>
          <w:szCs w:val="24"/>
          <w:lang w:val="en-US" w:eastAsia="zh-CN" w:bidi="ar-SA"/>
        </w:rPr>
        <w:t>0571-64819533</w:t>
      </w:r>
    </w:p>
    <w:p w14:paraId="1ECD2992">
      <w:pPr>
        <w:pStyle w:val="2"/>
        <w:numPr>
          <w:ilvl w:val="0"/>
          <w:numId w:val="0"/>
        </w:numPr>
        <w:ind w:left="432" w:hanging="432"/>
        <w:rPr>
          <w:rFonts w:cs="宋体" w:asciiTheme="minorEastAsia" w:hAnsiTheme="minorEastAsia" w:eastAsiaTheme="minorEastAsia"/>
          <w:color w:val="auto"/>
          <w:sz w:val="24"/>
        </w:rPr>
      </w:pPr>
      <w:bookmarkStart w:id="45" w:name="_Toc28359097"/>
      <w:bookmarkStart w:id="46" w:name="_Toc35393638"/>
      <w:bookmarkStart w:id="47" w:name="_Toc35393807"/>
      <w:bookmarkStart w:id="48" w:name="_Toc28359020"/>
      <w:r>
        <w:rPr>
          <w:rFonts w:hint="eastAsia" w:cs="宋体" w:asciiTheme="minorEastAsia" w:hAnsiTheme="minorEastAsia" w:eastAsiaTheme="minorEastAsia"/>
          <w:color w:val="auto"/>
          <w:sz w:val="24"/>
          <w:szCs w:val="24"/>
        </w:rPr>
        <w:t>2.采购代理机构信息</w:t>
      </w:r>
      <w:bookmarkEnd w:id="45"/>
      <w:bookmarkEnd w:id="46"/>
      <w:bookmarkEnd w:id="47"/>
      <w:bookmarkEnd w:id="48"/>
      <w:r>
        <w:rPr>
          <w:rFonts w:hint="eastAsia" w:cs="宋体" w:asciiTheme="minorEastAsia" w:hAnsiTheme="minorEastAsia" w:eastAsiaTheme="minorEastAsia"/>
          <w:color w:val="auto"/>
          <w:sz w:val="24"/>
          <w:szCs w:val="24"/>
        </w:rPr>
        <w:t>：</w:t>
      </w:r>
    </w:p>
    <w:p w14:paraId="7F00B01E">
      <w:pPr>
        <w:spacing w:line="360" w:lineRule="auto"/>
        <w:ind w:firstLine="240" w:firstLineChars="100"/>
        <w:rPr>
          <w:rFonts w:asciiTheme="minorEastAsia" w:hAnsiTheme="minorEastAsia" w:eastAsiaTheme="minorEastAsia"/>
          <w:color w:val="auto"/>
          <w:sz w:val="24"/>
        </w:rPr>
      </w:pPr>
      <w:r>
        <w:rPr>
          <w:rFonts w:hint="eastAsia" w:asciiTheme="minorEastAsia" w:hAnsiTheme="minorEastAsia" w:eastAsiaTheme="minorEastAsia"/>
          <w:color w:val="auto"/>
          <w:sz w:val="24"/>
        </w:rPr>
        <w:t>名    称：</w:t>
      </w:r>
      <w:r>
        <w:rPr>
          <w:rFonts w:hint="eastAsia" w:asciiTheme="minorEastAsia" w:hAnsiTheme="minorEastAsia" w:eastAsiaTheme="minorEastAsia"/>
          <w:color w:val="auto"/>
          <w:sz w:val="24"/>
          <w:lang w:eastAsia="zh-CN"/>
        </w:rPr>
        <w:t>永盛联合（杭州）项目管理有限公司</w:t>
      </w:r>
      <w:r>
        <w:rPr>
          <w:rFonts w:hint="eastAsia" w:asciiTheme="minorEastAsia" w:hAnsiTheme="minorEastAsia" w:eastAsiaTheme="minorEastAsia"/>
          <w:color w:val="auto"/>
          <w:sz w:val="24"/>
        </w:rPr>
        <w:t xml:space="preserve">             </w:t>
      </w:r>
    </w:p>
    <w:p w14:paraId="7DDC636F">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w:t>
      </w:r>
      <w:r>
        <w:rPr>
          <w:rFonts w:hint="eastAsia" w:asciiTheme="minorEastAsia" w:hAnsiTheme="minorEastAsia" w:eastAsiaTheme="minorEastAsia"/>
          <w:color w:val="auto"/>
          <w:sz w:val="24"/>
          <w:lang w:val="en-US" w:eastAsia="zh-CN"/>
        </w:rPr>
        <w:t xml:space="preserve"> </w:t>
      </w:r>
      <w:r>
        <w:rPr>
          <w:rFonts w:hint="eastAsia" w:asciiTheme="minorEastAsia" w:hAnsiTheme="minorEastAsia" w:eastAsiaTheme="minorEastAsia"/>
          <w:color w:val="auto"/>
          <w:sz w:val="24"/>
        </w:rPr>
        <w:t>地    址：</w:t>
      </w:r>
      <w:r>
        <w:rPr>
          <w:rFonts w:asciiTheme="minorEastAsia" w:hAnsiTheme="minorEastAsia" w:eastAsiaTheme="minorEastAsia"/>
          <w:color w:val="auto"/>
          <w:sz w:val="24"/>
        </w:rPr>
        <w:t xml:space="preserve"> </w:t>
      </w:r>
      <w:r>
        <w:rPr>
          <w:rStyle w:val="633"/>
          <w:rFonts w:hint="default" w:ascii="宋体" w:hAnsi="宋体" w:eastAsia="宋体" w:cs="宋体"/>
          <w:b w:val="0"/>
          <w:bCs/>
          <w:color w:val="auto"/>
          <w:sz w:val="24"/>
        </w:rPr>
        <w:t>浙江省杭州市淳安县千岛湖镇环湖北路375号行政服务中心三楼328室</w:t>
      </w:r>
    </w:p>
    <w:p w14:paraId="0B558646">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传    真：</w:t>
      </w:r>
      <w:r>
        <w:rPr>
          <w:rFonts w:hint="eastAsia" w:ascii="宋体" w:hAnsi="宋体" w:cs="宋体"/>
          <w:color w:val="auto"/>
          <w:sz w:val="24"/>
        </w:rPr>
        <w:t>0571-64827338</w:t>
      </w:r>
      <w:r>
        <w:rPr>
          <w:rFonts w:hint="eastAsia" w:asciiTheme="minorEastAsia" w:hAnsiTheme="minorEastAsia" w:eastAsiaTheme="minorEastAsia"/>
          <w:color w:val="auto"/>
          <w:sz w:val="24"/>
        </w:rPr>
        <w:t xml:space="preserve">        </w:t>
      </w:r>
    </w:p>
    <w:p w14:paraId="3E34C427">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项目联系人（询问）：</w:t>
      </w:r>
      <w:r>
        <w:rPr>
          <w:rFonts w:hint="eastAsia" w:ascii="宋体" w:hAnsi="宋体" w:cs="宋体"/>
          <w:color w:val="auto"/>
          <w:sz w:val="24"/>
        </w:rPr>
        <w:t>宋世英</w:t>
      </w:r>
    </w:p>
    <w:p w14:paraId="21E5EFA6">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项目联系方式（询问）：</w:t>
      </w:r>
      <w:r>
        <w:rPr>
          <w:rFonts w:hint="eastAsia" w:ascii="宋体" w:hAnsi="宋体" w:cs="宋体"/>
          <w:color w:val="auto"/>
          <w:sz w:val="24"/>
        </w:rPr>
        <w:t>0571-64819846</w:t>
      </w:r>
      <w:r>
        <w:rPr>
          <w:rFonts w:hint="eastAsia" w:asciiTheme="minorEastAsia" w:hAnsiTheme="minorEastAsia" w:eastAsiaTheme="minorEastAsia"/>
          <w:color w:val="auto"/>
          <w:sz w:val="24"/>
        </w:rPr>
        <w:t xml:space="preserve"> </w:t>
      </w:r>
    </w:p>
    <w:p w14:paraId="5FB577C2">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质疑联系人： </w:t>
      </w:r>
      <w:r>
        <w:rPr>
          <w:rFonts w:hint="eastAsia" w:ascii="宋体" w:hAnsi="宋体" w:cs="宋体"/>
          <w:color w:val="auto"/>
          <w:sz w:val="24"/>
        </w:rPr>
        <w:t>徐建平</w:t>
      </w:r>
      <w:r>
        <w:rPr>
          <w:rFonts w:hint="eastAsia" w:asciiTheme="minorEastAsia" w:hAnsiTheme="minorEastAsia" w:eastAsiaTheme="minorEastAsia"/>
          <w:color w:val="auto"/>
          <w:sz w:val="24"/>
        </w:rPr>
        <w:t xml:space="preserve">            </w:t>
      </w:r>
    </w:p>
    <w:p w14:paraId="11C62D78">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质疑联系方式：</w:t>
      </w:r>
      <w:r>
        <w:rPr>
          <w:rFonts w:hint="eastAsia" w:ascii="宋体" w:hAnsi="宋体" w:cs="宋体"/>
          <w:color w:val="auto"/>
          <w:sz w:val="24"/>
        </w:rPr>
        <w:t>13429119044</w:t>
      </w:r>
    </w:p>
    <w:p w14:paraId="2D94CE39">
      <w:pPr>
        <w:spacing w:line="360" w:lineRule="auto"/>
        <w:rPr>
          <w:rFonts w:asciiTheme="minorEastAsia" w:hAnsiTheme="minorEastAsia" w:eastAsiaTheme="minorEastAsia"/>
          <w:b/>
          <w:color w:val="auto"/>
          <w:sz w:val="24"/>
        </w:rPr>
      </w:pPr>
      <w:bookmarkStart w:id="49" w:name="_Toc28359098"/>
      <w:bookmarkStart w:id="50" w:name="_Toc35393639"/>
      <w:bookmarkStart w:id="51" w:name="_Toc35393808"/>
      <w:bookmarkStart w:id="52" w:name="_Toc28359021"/>
      <w:r>
        <w:rPr>
          <w:rFonts w:hint="eastAsia" w:cs="宋体" w:asciiTheme="minorEastAsia" w:hAnsiTheme="minorEastAsia" w:eastAsiaTheme="minorEastAsia"/>
          <w:b/>
          <w:bCs/>
          <w:color w:val="auto"/>
          <w:sz w:val="24"/>
        </w:rPr>
        <w:t>3.</w:t>
      </w:r>
      <w:r>
        <w:rPr>
          <w:rFonts w:hint="eastAsia" w:asciiTheme="minorEastAsia" w:hAnsiTheme="minorEastAsia" w:eastAsiaTheme="minorEastAsia"/>
          <w:b/>
          <w:color w:val="auto"/>
          <w:sz w:val="24"/>
        </w:rPr>
        <w:t xml:space="preserve"> 同级政府采购监督管理部门：            </w:t>
      </w:r>
    </w:p>
    <w:p w14:paraId="68ACC4B9">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olor w:val="auto"/>
          <w:sz w:val="24"/>
        </w:rPr>
        <w:t xml:space="preserve">    </w:t>
      </w:r>
      <w:bookmarkEnd w:id="49"/>
      <w:bookmarkEnd w:id="50"/>
      <w:bookmarkEnd w:id="51"/>
      <w:bookmarkEnd w:id="52"/>
      <w:r>
        <w:rPr>
          <w:rFonts w:hint="eastAsia" w:ascii="宋体" w:hAnsi="宋体" w:cs="宋体"/>
          <w:color w:val="auto"/>
          <w:sz w:val="24"/>
        </w:rPr>
        <w:t>名    称：</w:t>
      </w:r>
      <w:r>
        <w:rPr>
          <w:rFonts w:hint="eastAsia" w:ascii="宋体" w:hAnsi="宋体" w:cs="宋体"/>
          <w:color w:val="auto"/>
          <w:sz w:val="24"/>
          <w:highlight w:val="none"/>
          <w:lang w:val="en-US" w:eastAsia="zh-CN"/>
        </w:rPr>
        <w:t>淳安县财政局</w:t>
      </w:r>
      <w:r>
        <w:rPr>
          <w:rFonts w:hint="eastAsia" w:asciiTheme="minorEastAsia" w:hAnsiTheme="minorEastAsia" w:eastAsiaTheme="minorEastAsia" w:cstheme="minorEastAsia"/>
          <w:color w:val="auto"/>
          <w:sz w:val="24"/>
          <w:highlight w:val="none"/>
        </w:rPr>
        <w:t>/浙江省政府采购行政裁决服务中心（杭州）</w:t>
      </w:r>
    </w:p>
    <w:p w14:paraId="712E8A74">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rPr>
        <w:t xml:space="preserve"> </w:t>
      </w:r>
    </w:p>
    <w:p w14:paraId="5F3EADD8">
      <w:pPr>
        <w:spacing w:line="360" w:lineRule="auto"/>
        <w:rPr>
          <w:rFonts w:ascii="宋体" w:hAnsi="宋体" w:cs="宋体"/>
          <w:color w:val="auto"/>
          <w:sz w:val="24"/>
        </w:rPr>
      </w:pPr>
      <w:r>
        <w:rPr>
          <w:rFonts w:hint="eastAsia" w:ascii="宋体" w:hAnsi="宋体" w:cs="宋体"/>
          <w:color w:val="auto"/>
          <w:sz w:val="24"/>
        </w:rPr>
        <w:t xml:space="preserve">    传    真： /</w:t>
      </w:r>
    </w:p>
    <w:p w14:paraId="7CAB11B0">
      <w:pPr>
        <w:spacing w:line="360" w:lineRule="auto"/>
        <w:rPr>
          <w:rFonts w:ascii="宋体" w:hAnsi="宋体" w:cs="宋体"/>
          <w:color w:val="auto"/>
          <w:sz w:val="24"/>
        </w:rPr>
      </w:pPr>
      <w:r>
        <w:rPr>
          <w:rFonts w:hint="eastAsia" w:ascii="宋体" w:hAnsi="宋体" w:cs="宋体"/>
          <w:color w:val="auto"/>
          <w:sz w:val="24"/>
        </w:rPr>
        <w:t xml:space="preserve">    联系人 ：朱女士、王女士</w:t>
      </w:r>
    </w:p>
    <w:p w14:paraId="370B30CF">
      <w:pPr>
        <w:spacing w:line="360" w:lineRule="auto"/>
        <w:ind w:firstLine="480"/>
        <w:rPr>
          <w:rFonts w:ascii="宋体" w:hAnsi="宋体" w:cs="宋体"/>
          <w:color w:val="auto"/>
          <w:sz w:val="24"/>
        </w:rPr>
      </w:pPr>
      <w:r>
        <w:rPr>
          <w:rFonts w:hint="eastAsia" w:ascii="宋体" w:hAnsi="宋体" w:cs="宋体"/>
          <w:color w:val="auto"/>
          <w:sz w:val="24"/>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lang w:val="en-US" w:eastAsia="zh-CN"/>
        </w:rPr>
        <w:t>政策咨询电话：</w:t>
      </w:r>
      <w:r>
        <w:rPr>
          <w:rFonts w:hint="eastAsia" w:ascii="宋体" w:hAnsi="宋体" w:cs="宋体"/>
          <w:color w:val="auto"/>
          <w:sz w:val="24"/>
          <w:highlight w:val="none"/>
          <w:lang w:val="en-US" w:eastAsia="zh-CN"/>
        </w:rPr>
        <w:t>方先生、余先生，0571-89602058、0571-89600783</w:t>
      </w:r>
      <w:r>
        <w:rPr>
          <w:rFonts w:hint="eastAsia" w:ascii="宋体" w:hAnsi="宋体" w:cs="宋体"/>
          <w:color w:val="auto"/>
          <w:sz w:val="24"/>
          <w:lang w:val="en-US" w:eastAsia="zh-CN"/>
        </w:rPr>
        <w:t>政府采购监管部门工作人员</w:t>
      </w:r>
      <w:r>
        <w:rPr>
          <w:rFonts w:hint="eastAsia" w:ascii="宋体" w:hAnsi="宋体" w:cs="宋体"/>
          <w:color w:val="auto"/>
          <w:sz w:val="24"/>
        </w:rPr>
        <w:t xml:space="preserve">    </w:t>
      </w:r>
    </w:p>
    <w:p w14:paraId="2A645F5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若对项目采购电子交易系统操作有疑问，可登录政采云（</w:t>
      </w:r>
      <w:r>
        <w:rPr>
          <w:rFonts w:asciiTheme="minorEastAsia" w:hAnsiTheme="minorEastAsia" w:eastAsiaTheme="minorEastAsia"/>
          <w:color w:val="auto"/>
          <w:sz w:val="24"/>
        </w:rPr>
        <w:t>https://www.zcygov.cn/），点击右侧咨询小采，获取采小蜜智能服务管家帮助，或拨打政</w:t>
      </w:r>
      <w:r>
        <w:rPr>
          <w:rFonts w:hint="eastAsia" w:asciiTheme="minorEastAsia" w:hAnsiTheme="minorEastAsia" w:eastAsiaTheme="minorEastAsia"/>
          <w:color w:val="auto"/>
          <w:sz w:val="24"/>
        </w:rPr>
        <w:t>采云服务热线95763</w:t>
      </w:r>
      <w:r>
        <w:rPr>
          <w:rFonts w:asciiTheme="minorEastAsia" w:hAnsiTheme="minorEastAsia" w:eastAsiaTheme="minorEastAsia"/>
          <w:color w:val="auto"/>
          <w:sz w:val="24"/>
        </w:rPr>
        <w:t>获取热线服务帮助。</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p>
    <w:p w14:paraId="46B987EA">
      <w:pPr>
        <w:spacing w:line="360" w:lineRule="auto"/>
        <w:ind w:firstLine="480" w:firstLineChars="200"/>
        <w:rPr>
          <w:rFonts w:asciiTheme="minorEastAsia" w:hAnsiTheme="minorEastAsia" w:eastAsiaTheme="minorEastAsia"/>
          <w:color w:val="auto"/>
          <w:sz w:val="24"/>
        </w:rPr>
      </w:pPr>
      <w:r>
        <w:rPr>
          <w:rFonts w:asciiTheme="minorEastAsia" w:hAnsiTheme="minorEastAsia" w:eastAsiaTheme="minorEastAsia"/>
          <w:color w:val="auto"/>
          <w:sz w:val="24"/>
        </w:rPr>
        <w:t>CA问题联系电话（人工）：</w:t>
      </w:r>
      <w:r>
        <w:rPr>
          <w:rFonts w:hint="eastAsia" w:asciiTheme="minorEastAsia" w:hAnsiTheme="minorEastAsia" w:eastAsiaTheme="minorEastAsia"/>
          <w:color w:val="auto"/>
          <w:sz w:val="24"/>
        </w:rPr>
        <w:t>汇信</w:t>
      </w:r>
      <w:r>
        <w:rPr>
          <w:rFonts w:asciiTheme="minorEastAsia" w:hAnsiTheme="minorEastAsia" w:eastAsiaTheme="minorEastAsia"/>
          <w:color w:val="auto"/>
          <w:sz w:val="24"/>
        </w:rPr>
        <w:t>CA 400-888-4636；天谷CA 400-087-8198。</w:t>
      </w:r>
    </w:p>
    <w:p w14:paraId="592800E7">
      <w:pPr>
        <w:pStyle w:val="33"/>
        <w:spacing w:line="360" w:lineRule="auto"/>
        <w:ind w:firstLine="480" w:firstLineChars="200"/>
        <w:jc w:val="right"/>
        <w:rPr>
          <w:rFonts w:cs="仿宋_GB2312" w:asciiTheme="minorEastAsia" w:hAnsiTheme="minorEastAsia" w:eastAsiaTheme="minorEastAsia"/>
          <w:color w:val="auto"/>
          <w:sz w:val="24"/>
          <w:szCs w:val="24"/>
        </w:rPr>
      </w:pPr>
    </w:p>
    <w:p w14:paraId="6C0A3D0D">
      <w:pPr>
        <w:pStyle w:val="33"/>
        <w:spacing w:line="360" w:lineRule="auto"/>
        <w:ind w:firstLine="480" w:firstLineChars="200"/>
        <w:rPr>
          <w:rFonts w:cs="仿宋_GB2312" w:asciiTheme="minorEastAsia" w:hAnsiTheme="minorEastAsia" w:eastAsiaTheme="minorEastAsia"/>
          <w:color w:val="auto"/>
          <w:sz w:val="24"/>
          <w:szCs w:val="24"/>
        </w:rPr>
      </w:pPr>
    </w:p>
    <w:p w14:paraId="62225A02">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br w:type="page"/>
      </w:r>
    </w:p>
    <w:p w14:paraId="285AD497">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6"/>
          <w:szCs w:val="20"/>
        </w:rPr>
        <w:t>第二部分 竞争性磋商流程</w:t>
      </w:r>
    </w:p>
    <w:p w14:paraId="7F166035">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szCs w:val="24"/>
        </w:rPr>
        <w:t>1.征集供应商</w:t>
      </w:r>
    </w:p>
    <w:p w14:paraId="7B082E40">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1.1邀请供应商。</w:t>
      </w:r>
    </w:p>
    <w:p w14:paraId="2000EA37">
      <w:pPr>
        <w:pStyle w:val="393"/>
        <w:numPr>
          <w:ilvl w:val="0"/>
          <w:numId w:val="7"/>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采用公告方式邀请供应商的，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在省级以上人民政府财政部门指定的政府采购信息发布媒体上发布磋商公告，邀请符合相应资格条件的供应商参与竞争性磋商采购活动。</w:t>
      </w:r>
    </w:p>
    <w:p w14:paraId="3406993B">
      <w:pPr>
        <w:pStyle w:val="393"/>
        <w:numPr>
          <w:ilvl w:val="0"/>
          <w:numId w:val="0"/>
        </w:numPr>
        <w:spacing w:before="0"/>
        <w:ind w:left="480" w:leftChars="0" w:firstLine="482" w:firstLineChars="20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采用随机抽取方式邀请供应商的，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从省级以上财政部门建立的供应商库中随机抽取不少于3家符合相应资格条件的供应商参与竞争性磋商采购活动。</w:t>
      </w:r>
    </w:p>
    <w:p w14:paraId="21327F7B">
      <w:pPr>
        <w:pStyle w:val="393"/>
        <w:numPr>
          <w:ilvl w:val="0"/>
          <w:numId w:val="0"/>
        </w:numPr>
        <w:spacing w:before="0"/>
        <w:ind w:left="480" w:leftChars="0" w:firstLine="482" w:firstLineChars="20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采用书面推荐方式邀请供应商的，</w:t>
      </w:r>
      <w:r>
        <w:rPr>
          <w:rFonts w:hint="eastAsia" w:asciiTheme="minorEastAsia" w:hAnsiTheme="minorEastAsia" w:eastAsiaTheme="minorEastAsia"/>
          <w:color w:val="auto"/>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4420394B">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1.2供应商获取磋商文件。</w:t>
      </w:r>
    </w:p>
    <w:p w14:paraId="3C299DDF">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1.3组织现场考察或召开答疑会（如果有）。</w:t>
      </w:r>
    </w:p>
    <w:p w14:paraId="383086F0">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1.4发布更正（延期）公告，澄清或修改磋商文件（如果有）。</w:t>
      </w:r>
    </w:p>
    <w:p w14:paraId="237B1DB4">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1.5供应商按磋商文件要求编制响应文件。</w:t>
      </w:r>
    </w:p>
    <w:p w14:paraId="19BEC1F4">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2.响应文件开启与信用信息查询</w:t>
      </w:r>
    </w:p>
    <w:p w14:paraId="7B0F9D12">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2.1供应商依据“提交响应文件的截止时间与地点”通过政采云平台在线提交响应文件。供应商在提交响应文件的截止时间前，可以补充、修改或撤回响应文件。</w:t>
      </w:r>
    </w:p>
    <w:p w14:paraId="090348A7">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2.2</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)和中国政府采购网(www.ccgp.gov.cn)渠道查询供应商响应截止时间当日的信用记录。</w:t>
      </w:r>
    </w:p>
    <w:p w14:paraId="511D84DC">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3.磋商与评审</w:t>
      </w:r>
    </w:p>
    <w:p w14:paraId="13BE4B33">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3.1磋商小组签到。</w:t>
      </w:r>
    </w:p>
    <w:p w14:paraId="33C95A78">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宣布有关纪律以及磋商、评审工作程序。</w:t>
      </w:r>
    </w:p>
    <w:p w14:paraId="30E14D13">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3.3磋商小组审查确认磋商文件。磋商文件内容违反国家有关强制性规定的，磋商小组应当停止评审并向</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说明情况。</w:t>
      </w:r>
    </w:p>
    <w:p w14:paraId="071724BF">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3.4磋商小组对供应商的资格进行审查。</w:t>
      </w:r>
    </w:p>
    <w:p w14:paraId="426FAB26">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3.5磋商小组审查响应文件。</w:t>
      </w:r>
    </w:p>
    <w:p w14:paraId="497970AF">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3.6对于未实质性响应磋商文件的响应文件由磋商小组认定响应无效，并告知该供应商。</w:t>
      </w:r>
    </w:p>
    <w:p w14:paraId="422C4AA1">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131DB0BF">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利用政采云平台发起磋商邀请，供应商通过政采云“在线评审室”进行远程视频磋商。供应商使用CA数字证书</w:t>
      </w:r>
      <w:r>
        <w:rPr>
          <w:rFonts w:hint="eastAsia" w:asciiTheme="minorEastAsia" w:hAnsiTheme="minorEastAsia" w:eastAsiaTheme="minorEastAsia"/>
          <w:color w:val="auto"/>
          <w:szCs w:val="24"/>
          <w:lang w:eastAsia="zh-CN"/>
        </w:rPr>
        <w:t>登录</w:t>
      </w:r>
      <w:r>
        <w:rPr>
          <w:rFonts w:hint="eastAsia" w:asciiTheme="minorEastAsia" w:hAnsiTheme="minorEastAsia" w:eastAsiaTheme="minorEastAsia"/>
          <w:color w:val="auto"/>
          <w:szCs w:val="24"/>
        </w:rPr>
        <w:t>政采云平台——收到视频评审邀请——点击“视频评审”进入“视频评审系统”——开始远程磋商活动;对于要求到</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现场进行磋商的供应商，可在</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讲标室通过视频会议系统或自备CA数字证书、笔记本电脑等开展磋商活动。</w:t>
      </w:r>
    </w:p>
    <w:p w14:paraId="37AB4E52">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3.9经磋商确定磋商文件的变动情况。对磋商文件作出的实质性变动是磋商文件的有效组成部分，磋商小组应当及时以书面形式同时通知所有参加磋商的供应商。</w:t>
      </w:r>
    </w:p>
    <w:p w14:paraId="75C4DAEB">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1E5C0278">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3.11磋商小组按照下列方式确定提交最后报价的供应商，有特殊规定的从其规定：</w:t>
      </w:r>
    </w:p>
    <w:p w14:paraId="3E3A5D9F">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615A65BD">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50BAAA52">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3.12确定进入最后报价的供应商在规定时间内提交最后报价。</w:t>
      </w:r>
    </w:p>
    <w:p w14:paraId="2FDD1A86">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3.13</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唱价。</w:t>
      </w:r>
    </w:p>
    <w:p w14:paraId="0F24455A">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00CBDE24">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3.15磋商小组应当根据综合评分情况，按照评审得分由高到低顺序推荐3名以上成交候选供应商，并编写评审报告。</w:t>
      </w:r>
    </w:p>
    <w:p w14:paraId="5C964562">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4. 成交</w:t>
      </w:r>
    </w:p>
    <w:p w14:paraId="267BC1F4">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4.1</w:t>
      </w:r>
      <w:r>
        <w:rPr>
          <w:rFonts w:hint="eastAsia" w:ascii="宋体" w:hAnsi="宋体" w:cs="宋体"/>
          <w:color w:val="auto"/>
          <w:szCs w:val="24"/>
        </w:rPr>
        <w:t>政府采购项目实行全流程电子化，评审报告送交、采购结果确定和结果公告均在线完成。</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应当</w:t>
      </w:r>
      <w:r>
        <w:rPr>
          <w:rFonts w:hint="eastAsia" w:ascii="宋体" w:hAnsi="宋体" w:cs="宋体"/>
          <w:color w:val="auto"/>
          <w:szCs w:val="24"/>
        </w:rPr>
        <w:t>依法及时</w:t>
      </w:r>
      <w:r>
        <w:rPr>
          <w:rFonts w:hint="eastAsia" w:asciiTheme="minorEastAsia" w:hAnsiTheme="minorEastAsia" w:eastAsiaTheme="minorEastAsia"/>
          <w:color w:val="auto"/>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r>
        <w:rPr>
          <w:rFonts w:hint="eastAsia" w:ascii="宋体" w:hAnsi="宋体" w:cs="宋体"/>
          <w:color w:val="auto"/>
          <w:szCs w:val="24"/>
        </w:rPr>
        <w:t>，为提高政府采购效率，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w:t>
      </w:r>
      <w:r>
        <w:rPr>
          <w:rFonts w:hint="eastAsia" w:asciiTheme="minorEastAsia" w:hAnsiTheme="minorEastAsia" w:eastAsiaTheme="minorEastAsia"/>
          <w:color w:val="auto"/>
          <w:szCs w:val="24"/>
        </w:rPr>
        <w:t>。</w:t>
      </w:r>
    </w:p>
    <w:p w14:paraId="124D2798">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41C692D3">
      <w:pPr>
        <w:pStyle w:val="393"/>
        <w:spacing w:before="0"/>
        <w:ind w:firstLine="0" w:firstLineChars="0"/>
        <w:rPr>
          <w:rFonts w:cs="宋体" w:asciiTheme="minorEastAsia" w:hAnsiTheme="minorEastAsia" w:eastAsiaTheme="minorEastAsia"/>
          <w:color w:val="auto"/>
          <w:kern w:val="0"/>
          <w:szCs w:val="21"/>
        </w:rPr>
      </w:pPr>
      <w:r>
        <w:rPr>
          <w:rFonts w:hint="eastAsia" w:asciiTheme="minorEastAsia" w:hAnsiTheme="minorEastAsia" w:eastAsiaTheme="minorEastAsia"/>
          <w:b/>
          <w:color w:val="auto"/>
        </w:rPr>
        <w:t>5.合同及履约验收</w:t>
      </w:r>
    </w:p>
    <w:p w14:paraId="379A9155">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5.1采购人与成交供应商应当在成交通知书发出之日起10个工作日内签订政府采购合同。</w:t>
      </w:r>
    </w:p>
    <w:p w14:paraId="2CE978E3">
      <w:pPr>
        <w:tabs>
          <w:tab w:val="left" w:pos="0"/>
        </w:tabs>
        <w:spacing w:line="360" w:lineRule="auto"/>
        <w:ind w:firstLine="482"/>
        <w:rPr>
          <w:rFonts w:asciiTheme="minorEastAsia" w:hAnsiTheme="minorEastAsia" w:eastAsiaTheme="minorEastAsia"/>
          <w:color w:val="auto"/>
          <w:sz w:val="24"/>
        </w:rPr>
      </w:pPr>
      <w:r>
        <w:rPr>
          <w:rFonts w:hint="eastAsia" w:asciiTheme="minorEastAsia" w:hAnsiTheme="minorEastAsia" w:eastAsiaTheme="minorEastAsia"/>
          <w:color w:val="auto"/>
          <w:sz w:val="24"/>
        </w:rPr>
        <w:t>5.2成交供应商按照政策要求及合同约定缴纳履约保证金。</w:t>
      </w:r>
    </w:p>
    <w:p w14:paraId="0120FDB5">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5.3合同履约。</w:t>
      </w:r>
    </w:p>
    <w:p w14:paraId="41A8AD1D">
      <w:pPr>
        <w:pStyle w:val="393"/>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5.4采购人组织验收。</w:t>
      </w:r>
    </w:p>
    <w:p w14:paraId="2E828ADC">
      <w:pPr>
        <w:widowControl/>
        <w:adjustRightInd/>
        <w:jc w:val="left"/>
        <w:rPr>
          <w:rFonts w:asciiTheme="minorEastAsia" w:hAnsiTheme="minorEastAsia" w:eastAsiaTheme="minorEastAsia"/>
          <w:b/>
          <w:color w:val="auto"/>
          <w:sz w:val="24"/>
          <w:szCs w:val="20"/>
        </w:rPr>
      </w:pPr>
      <w:r>
        <w:rPr>
          <w:rFonts w:hint="eastAsia" w:asciiTheme="minorEastAsia" w:hAnsiTheme="minorEastAsia" w:eastAsiaTheme="minorEastAsia"/>
          <w:b/>
          <w:color w:val="auto"/>
        </w:rPr>
        <w:br w:type="page"/>
      </w:r>
    </w:p>
    <w:p w14:paraId="2E297341">
      <w:pPr>
        <w:pStyle w:val="393"/>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6.竞争性磋商流程图</w:t>
      </w:r>
    </w:p>
    <w:p w14:paraId="219A43EF">
      <w:pPr>
        <w:pStyle w:val="393"/>
        <w:spacing w:before="0"/>
        <w:ind w:firstLine="0" w:firstLineChars="0"/>
        <w:rPr>
          <w:rFonts w:asciiTheme="minorEastAsia" w:hAnsiTheme="minorEastAsia" w:eastAsiaTheme="minorEastAsia"/>
          <w:b/>
          <w:color w:val="auto"/>
        </w:rPr>
      </w:pPr>
    </w:p>
    <w:p w14:paraId="7EC98DC5">
      <w:pPr>
        <w:widowControl/>
        <w:adjustRightInd/>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w:t>
      </w:r>
    </w:p>
    <w:p w14:paraId="26D62B79">
      <w:pPr>
        <w:widowControl/>
        <w:adjustRightInd/>
        <w:jc w:val="left"/>
        <w:rPr>
          <w:rFonts w:cs="仿宋_GB2312" w:asciiTheme="minorEastAsia" w:hAnsiTheme="minorEastAsia" w:eastAsiaTheme="minorEastAsia"/>
          <w:b/>
          <w:color w:val="auto"/>
          <w:sz w:val="36"/>
          <w:szCs w:val="20"/>
        </w:rPr>
      </w:pP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F7B71E8">
                            <w:pPr>
                              <w:rPr>
                                <w:rFonts w:asciiTheme="minorEastAsia" w:hAnsiTheme="minorEastAsia" w:eastAsiaTheme="minorEastAsia"/>
                              </w:rPr>
                            </w:pPr>
                            <w:r>
                              <w:rPr>
                                <w:rFonts w:hint="eastAsia" w:asciiTheme="minorEastAsia" w:hAnsiTheme="minorEastAsia" w:eastAsiaTheme="minorEastAsia"/>
                              </w:rPr>
                              <w:t>验收</w:t>
                            </w:r>
                          </w:p>
                          <w:p w14:paraId="23C984EB">
                            <w:pPr>
                              <w:rPr>
                                <w:rFonts w:ascii="仿宋_GB2312" w:eastAsia="仿宋_GB2312"/>
                              </w:rPr>
                            </w:pPr>
                            <w:r>
                              <w:rPr>
                                <w:rFonts w:hint="eastAsia" w:ascii="仿宋_GB2312" w:eastAsia="仿宋_GB2312"/>
                              </w:rPr>
                              <w:t>立项</w:t>
                            </w:r>
                          </w:p>
                          <w:p w14:paraId="65716EB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1F7B71E8">
                      <w:pPr>
                        <w:rPr>
                          <w:rFonts w:asciiTheme="minorEastAsia" w:hAnsiTheme="minorEastAsia" w:eastAsiaTheme="minorEastAsia"/>
                        </w:rPr>
                      </w:pPr>
                      <w:r>
                        <w:rPr>
                          <w:rFonts w:hint="eastAsia" w:asciiTheme="minorEastAsia" w:hAnsiTheme="minorEastAsia" w:eastAsiaTheme="minorEastAsia"/>
                        </w:rPr>
                        <w:t>验收</w:t>
                      </w:r>
                    </w:p>
                    <w:p w14:paraId="23C984EB">
                      <w:pPr>
                        <w:rPr>
                          <w:rFonts w:ascii="仿宋_GB2312" w:eastAsia="仿宋_GB2312"/>
                        </w:rPr>
                      </w:pPr>
                      <w:r>
                        <w:rPr>
                          <w:rFonts w:hint="eastAsia" w:ascii="仿宋_GB2312" w:eastAsia="仿宋_GB2312"/>
                        </w:rPr>
                        <w:t>立项</w:t>
                      </w:r>
                    </w:p>
                    <w:p w14:paraId="65716EB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5B27D03">
                            <w:pPr>
                              <w:rPr>
                                <w:rFonts w:asciiTheme="minorEastAsia" w:hAnsiTheme="minorEastAsia" w:eastAsiaTheme="minorEastAsia"/>
                              </w:rPr>
                            </w:pPr>
                            <w:r>
                              <w:rPr>
                                <w:rFonts w:hint="eastAsia" w:asciiTheme="minorEastAsia" w:hAnsiTheme="minorEastAsia" w:eastAsiaTheme="minorEastAsia"/>
                              </w:rPr>
                              <w:t>履约</w:t>
                            </w:r>
                          </w:p>
                          <w:p w14:paraId="6C6F4BFF">
                            <w:pPr>
                              <w:rPr>
                                <w:rFonts w:ascii="仿宋_GB2312" w:eastAsia="仿宋_GB2312"/>
                              </w:rPr>
                            </w:pPr>
                            <w:r>
                              <w:rPr>
                                <w:rFonts w:hint="eastAsia" w:ascii="仿宋_GB2312" w:eastAsia="仿宋_GB2312"/>
                              </w:rPr>
                              <w:t>立项</w:t>
                            </w:r>
                          </w:p>
                          <w:p w14:paraId="6CC1D0D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05B27D03">
                      <w:pPr>
                        <w:rPr>
                          <w:rFonts w:asciiTheme="minorEastAsia" w:hAnsiTheme="minorEastAsia" w:eastAsiaTheme="minorEastAsia"/>
                        </w:rPr>
                      </w:pPr>
                      <w:r>
                        <w:rPr>
                          <w:rFonts w:hint="eastAsia" w:asciiTheme="minorEastAsia" w:hAnsiTheme="minorEastAsia" w:eastAsiaTheme="minorEastAsia"/>
                        </w:rPr>
                        <w:t>履约</w:t>
                      </w:r>
                    </w:p>
                    <w:p w14:paraId="6C6F4BFF">
                      <w:pPr>
                        <w:rPr>
                          <w:rFonts w:ascii="仿宋_GB2312" w:eastAsia="仿宋_GB2312"/>
                        </w:rPr>
                      </w:pPr>
                      <w:r>
                        <w:rPr>
                          <w:rFonts w:hint="eastAsia" w:ascii="仿宋_GB2312" w:eastAsia="仿宋_GB2312"/>
                        </w:rPr>
                        <w:t>立项</w:t>
                      </w:r>
                    </w:p>
                    <w:p w14:paraId="6CC1D0D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129CBC8">
                            <w:pPr>
                              <w:jc w:val="center"/>
                              <w:rPr>
                                <w:rFonts w:asciiTheme="minorEastAsia" w:hAnsiTheme="minorEastAsia" w:eastAsiaTheme="minorEastAsia"/>
                              </w:rPr>
                            </w:pPr>
                            <w:r>
                              <w:rPr>
                                <w:rFonts w:hint="eastAsia" w:asciiTheme="minorEastAsia" w:hAnsiTheme="minorEastAsia" w:eastAsiaTheme="minorEastAsia"/>
                              </w:rPr>
                              <w:t>签订合同</w:t>
                            </w:r>
                          </w:p>
                          <w:p w14:paraId="7BDE5D6F">
                            <w:pPr>
                              <w:rPr>
                                <w:rFonts w:ascii="仿宋_GB2312" w:eastAsia="仿宋_GB2312"/>
                              </w:rPr>
                            </w:pPr>
                            <w:r>
                              <w:rPr>
                                <w:rFonts w:hint="eastAsia" w:ascii="仿宋_GB2312" w:eastAsia="仿宋_GB2312"/>
                              </w:rPr>
                              <w:t>立项</w:t>
                            </w:r>
                          </w:p>
                          <w:p w14:paraId="74D05A4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6129CBC8">
                      <w:pPr>
                        <w:jc w:val="center"/>
                        <w:rPr>
                          <w:rFonts w:asciiTheme="minorEastAsia" w:hAnsiTheme="minorEastAsia" w:eastAsiaTheme="minorEastAsia"/>
                        </w:rPr>
                      </w:pPr>
                      <w:r>
                        <w:rPr>
                          <w:rFonts w:hint="eastAsia" w:asciiTheme="minorEastAsia" w:hAnsiTheme="minorEastAsia" w:eastAsiaTheme="minorEastAsia"/>
                        </w:rPr>
                        <w:t>签订合同</w:t>
                      </w:r>
                    </w:p>
                    <w:p w14:paraId="7BDE5D6F">
                      <w:pPr>
                        <w:rPr>
                          <w:rFonts w:ascii="仿宋_GB2312" w:eastAsia="仿宋_GB2312"/>
                        </w:rPr>
                      </w:pPr>
                      <w:r>
                        <w:rPr>
                          <w:rFonts w:hint="eastAsia" w:ascii="仿宋_GB2312" w:eastAsia="仿宋_GB2312"/>
                        </w:rPr>
                        <w:t>立项</w:t>
                      </w:r>
                    </w:p>
                    <w:p w14:paraId="74D05A48">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8418AE6">
                            <w:pPr>
                              <w:rPr>
                                <w:rFonts w:asciiTheme="minorEastAsia" w:hAnsiTheme="minorEastAsia" w:eastAsiaTheme="minorEastAsia"/>
                              </w:rPr>
                            </w:pPr>
                            <w:r>
                              <w:rPr>
                                <w:rFonts w:hint="eastAsia" w:asciiTheme="minorEastAsia" w:hAnsiTheme="minorEastAsia" w:eastAsiaTheme="minorEastAsia"/>
                              </w:rPr>
                              <w:t>成交公告；成交通知书</w:t>
                            </w:r>
                          </w:p>
                          <w:p w14:paraId="12186A5E">
                            <w:pPr>
                              <w:rPr>
                                <w:rFonts w:ascii="仿宋_GB2312" w:eastAsia="仿宋_GB2312"/>
                              </w:rPr>
                            </w:pPr>
                            <w:r>
                              <w:rPr>
                                <w:rFonts w:hint="eastAsia" w:ascii="仿宋_GB2312" w:eastAsia="仿宋_GB2312"/>
                              </w:rPr>
                              <w:t>立项</w:t>
                            </w:r>
                          </w:p>
                          <w:p w14:paraId="583F88B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48418AE6">
                      <w:pPr>
                        <w:rPr>
                          <w:rFonts w:asciiTheme="minorEastAsia" w:hAnsiTheme="minorEastAsia" w:eastAsiaTheme="minorEastAsia"/>
                        </w:rPr>
                      </w:pPr>
                      <w:r>
                        <w:rPr>
                          <w:rFonts w:hint="eastAsia" w:asciiTheme="minorEastAsia" w:hAnsiTheme="minorEastAsia" w:eastAsiaTheme="minorEastAsia"/>
                        </w:rPr>
                        <w:t>成交公告；成交通知书</w:t>
                      </w:r>
                    </w:p>
                    <w:p w14:paraId="12186A5E">
                      <w:pPr>
                        <w:rPr>
                          <w:rFonts w:ascii="仿宋_GB2312" w:eastAsia="仿宋_GB2312"/>
                        </w:rPr>
                      </w:pPr>
                      <w:r>
                        <w:rPr>
                          <w:rFonts w:hint="eastAsia" w:ascii="仿宋_GB2312" w:eastAsia="仿宋_GB2312"/>
                        </w:rPr>
                        <w:t>立项</w:t>
                      </w:r>
                    </w:p>
                    <w:p w14:paraId="583F88BC">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F3B2E08">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273B9763">
                            <w:pPr>
                              <w:rPr>
                                <w:rFonts w:ascii="仿宋_GB2312" w:eastAsia="仿宋_GB2312"/>
                              </w:rPr>
                            </w:pPr>
                            <w:r>
                              <w:rPr>
                                <w:rFonts w:hint="eastAsia" w:ascii="仿宋_GB2312" w:eastAsia="仿宋_GB2312"/>
                              </w:rPr>
                              <w:t>立项</w:t>
                            </w:r>
                          </w:p>
                          <w:p w14:paraId="162D802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6F3B2E08">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273B9763">
                      <w:pPr>
                        <w:rPr>
                          <w:rFonts w:ascii="仿宋_GB2312" w:eastAsia="仿宋_GB2312"/>
                        </w:rPr>
                      </w:pPr>
                      <w:r>
                        <w:rPr>
                          <w:rFonts w:hint="eastAsia" w:ascii="仿宋_GB2312" w:eastAsia="仿宋_GB2312"/>
                        </w:rPr>
                        <w:t>立项</w:t>
                      </w:r>
                    </w:p>
                    <w:p w14:paraId="162D802D">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A9E89EF">
                            <w:pPr>
                              <w:jc w:val="center"/>
                              <w:rPr>
                                <w:rFonts w:asciiTheme="minorEastAsia" w:hAnsiTheme="minorEastAsia" w:eastAsiaTheme="minorEastAsia"/>
                              </w:rPr>
                            </w:pPr>
                            <w:r>
                              <w:rPr>
                                <w:rFonts w:hint="eastAsia" w:asciiTheme="minorEastAsia" w:hAnsiTheme="minorEastAsia" w:eastAsiaTheme="minorEastAsia"/>
                              </w:rPr>
                              <w:t>评审打分</w:t>
                            </w:r>
                          </w:p>
                          <w:p w14:paraId="6BB5140F">
                            <w:pPr>
                              <w:rPr>
                                <w:rFonts w:ascii="仿宋_GB2312" w:eastAsia="仿宋_GB2312"/>
                              </w:rPr>
                            </w:pPr>
                            <w:r>
                              <w:rPr>
                                <w:rFonts w:hint="eastAsia" w:ascii="仿宋_GB2312" w:eastAsia="仿宋_GB2312"/>
                              </w:rPr>
                              <w:t>立项</w:t>
                            </w:r>
                          </w:p>
                          <w:p w14:paraId="6B48831F">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0A9E89EF">
                      <w:pPr>
                        <w:jc w:val="center"/>
                        <w:rPr>
                          <w:rFonts w:asciiTheme="minorEastAsia" w:hAnsiTheme="minorEastAsia" w:eastAsiaTheme="minorEastAsia"/>
                        </w:rPr>
                      </w:pPr>
                      <w:r>
                        <w:rPr>
                          <w:rFonts w:hint="eastAsia" w:asciiTheme="minorEastAsia" w:hAnsiTheme="minorEastAsia" w:eastAsiaTheme="minorEastAsia"/>
                        </w:rPr>
                        <w:t>评审打分</w:t>
                      </w:r>
                    </w:p>
                    <w:p w14:paraId="6BB5140F">
                      <w:pPr>
                        <w:rPr>
                          <w:rFonts w:ascii="仿宋_GB2312" w:eastAsia="仿宋_GB2312"/>
                        </w:rPr>
                      </w:pPr>
                      <w:r>
                        <w:rPr>
                          <w:rFonts w:hint="eastAsia" w:ascii="仿宋_GB2312" w:eastAsia="仿宋_GB2312"/>
                        </w:rPr>
                        <w:t>立项</w:t>
                      </w:r>
                    </w:p>
                    <w:p w14:paraId="6B48831F">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A5D7ADF">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2C1D019A">
                            <w:pPr>
                              <w:rPr>
                                <w:rFonts w:ascii="仿宋_GB2312" w:eastAsia="仿宋_GB2312"/>
                              </w:rPr>
                            </w:pPr>
                            <w:r>
                              <w:rPr>
                                <w:rFonts w:hint="eastAsia" w:ascii="仿宋_GB2312" w:eastAsia="仿宋_GB2312"/>
                              </w:rPr>
                              <w:t>立项</w:t>
                            </w:r>
                          </w:p>
                          <w:p w14:paraId="6FD305C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0A5D7ADF">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2C1D019A">
                      <w:pPr>
                        <w:rPr>
                          <w:rFonts w:ascii="仿宋_GB2312" w:eastAsia="仿宋_GB2312"/>
                        </w:rPr>
                      </w:pPr>
                      <w:r>
                        <w:rPr>
                          <w:rFonts w:hint="eastAsia" w:ascii="仿宋_GB2312" w:eastAsia="仿宋_GB2312"/>
                        </w:rPr>
                        <w:t>立项</w:t>
                      </w:r>
                    </w:p>
                    <w:p w14:paraId="6FD305C8">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101AB1">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0F101AB1">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5458DDE">
                            <w:pPr>
                              <w:jc w:val="center"/>
                              <w:rPr>
                                <w:rFonts w:asciiTheme="minorEastAsia" w:hAnsiTheme="minorEastAsia" w:eastAsiaTheme="minorEastAsia"/>
                              </w:rPr>
                            </w:pPr>
                            <w:r>
                              <w:rPr>
                                <w:rFonts w:hint="eastAsia" w:asciiTheme="minorEastAsia" w:hAnsiTheme="minorEastAsia" w:eastAsiaTheme="minorEastAsia"/>
                              </w:rPr>
                              <w:t>资格审查</w:t>
                            </w:r>
                          </w:p>
                          <w:p w14:paraId="64DABCFE">
                            <w:pPr>
                              <w:jc w:val="center"/>
                              <w:rPr>
                                <w:rFonts w:ascii="仿宋_GB2312" w:eastAsia="仿宋_GB2312"/>
                              </w:rPr>
                            </w:pPr>
                          </w:p>
                          <w:p w14:paraId="1F167300">
                            <w:pPr>
                              <w:rPr>
                                <w:rFonts w:ascii="仿宋_GB2312" w:eastAsia="仿宋_GB2312"/>
                              </w:rPr>
                            </w:pPr>
                            <w:r>
                              <w:rPr>
                                <w:rFonts w:hint="eastAsia" w:ascii="仿宋_GB2312" w:eastAsia="仿宋_GB2312"/>
                              </w:rPr>
                              <w:t>立项</w:t>
                            </w:r>
                          </w:p>
                          <w:p w14:paraId="57AA5BE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75458DDE">
                      <w:pPr>
                        <w:jc w:val="center"/>
                        <w:rPr>
                          <w:rFonts w:asciiTheme="minorEastAsia" w:hAnsiTheme="minorEastAsia" w:eastAsiaTheme="minorEastAsia"/>
                        </w:rPr>
                      </w:pPr>
                      <w:r>
                        <w:rPr>
                          <w:rFonts w:hint="eastAsia" w:asciiTheme="minorEastAsia" w:hAnsiTheme="minorEastAsia" w:eastAsiaTheme="minorEastAsia"/>
                        </w:rPr>
                        <w:t>资格审查</w:t>
                      </w:r>
                    </w:p>
                    <w:p w14:paraId="64DABCFE">
                      <w:pPr>
                        <w:jc w:val="center"/>
                        <w:rPr>
                          <w:rFonts w:ascii="仿宋_GB2312" w:eastAsia="仿宋_GB2312"/>
                        </w:rPr>
                      </w:pPr>
                    </w:p>
                    <w:p w14:paraId="1F167300">
                      <w:pPr>
                        <w:rPr>
                          <w:rFonts w:ascii="仿宋_GB2312" w:eastAsia="仿宋_GB2312"/>
                        </w:rPr>
                      </w:pPr>
                      <w:r>
                        <w:rPr>
                          <w:rFonts w:hint="eastAsia" w:ascii="仿宋_GB2312" w:eastAsia="仿宋_GB2312"/>
                        </w:rPr>
                        <w:t>立项</w:t>
                      </w:r>
                    </w:p>
                    <w:p w14:paraId="57AA5BEC">
                      <w:pPr>
                        <w:rPr>
                          <w:rFonts w:ascii="仿宋_GB2312" w:eastAsia="仿宋_GB2312"/>
                        </w:rPr>
                      </w:pPr>
                    </w:p>
                  </w:txbxContent>
                </v:textbox>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5716250">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45716250">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324EA09">
                            <w:pPr>
                              <w:jc w:val="center"/>
                              <w:rPr>
                                <w:rFonts w:asciiTheme="minorEastAsia" w:hAnsiTheme="minorEastAsia" w:eastAsiaTheme="minorEastAsia"/>
                              </w:rPr>
                            </w:pPr>
                            <w:r>
                              <w:rPr>
                                <w:rFonts w:hint="eastAsia" w:asciiTheme="minorEastAsia" w:hAnsiTheme="minorEastAsia" w:eastAsiaTheme="minorEastAsia"/>
                              </w:rPr>
                              <w:t>开启响应文件</w:t>
                            </w:r>
                          </w:p>
                          <w:p w14:paraId="01114B2E">
                            <w:pPr>
                              <w:rPr>
                                <w:rFonts w:ascii="仿宋_GB2312" w:eastAsia="仿宋_GB2312"/>
                              </w:rPr>
                            </w:pPr>
                            <w:r>
                              <w:rPr>
                                <w:rFonts w:hint="eastAsia" w:ascii="仿宋_GB2312" w:eastAsia="仿宋_GB2312"/>
                              </w:rPr>
                              <w:t>立项</w:t>
                            </w:r>
                          </w:p>
                          <w:p w14:paraId="63D5199B">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0324EA09">
                      <w:pPr>
                        <w:jc w:val="center"/>
                        <w:rPr>
                          <w:rFonts w:asciiTheme="minorEastAsia" w:hAnsiTheme="minorEastAsia" w:eastAsiaTheme="minorEastAsia"/>
                        </w:rPr>
                      </w:pPr>
                      <w:r>
                        <w:rPr>
                          <w:rFonts w:hint="eastAsia" w:asciiTheme="minorEastAsia" w:hAnsiTheme="minorEastAsia" w:eastAsiaTheme="minorEastAsia"/>
                        </w:rPr>
                        <w:t>开启响应文件</w:t>
                      </w:r>
                    </w:p>
                    <w:p w14:paraId="01114B2E">
                      <w:pPr>
                        <w:rPr>
                          <w:rFonts w:ascii="仿宋_GB2312" w:eastAsia="仿宋_GB2312"/>
                        </w:rPr>
                      </w:pPr>
                      <w:r>
                        <w:rPr>
                          <w:rFonts w:hint="eastAsia" w:ascii="仿宋_GB2312" w:eastAsia="仿宋_GB2312"/>
                        </w:rPr>
                        <w:t>立项</w:t>
                      </w:r>
                    </w:p>
                    <w:p w14:paraId="63D5199B">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FC16A77">
                            <w:pPr>
                              <w:jc w:val="center"/>
                              <w:rPr>
                                <w:rFonts w:asciiTheme="minorEastAsia" w:hAnsiTheme="minorEastAsia" w:eastAsiaTheme="minorEastAsia"/>
                              </w:rPr>
                            </w:pPr>
                            <w:r>
                              <w:rPr>
                                <w:rFonts w:hint="eastAsia" w:asciiTheme="minorEastAsia" w:hAnsiTheme="minorEastAsia" w:eastAsiaTheme="minorEastAsia"/>
                              </w:rPr>
                              <w:t>邀请供应商</w:t>
                            </w:r>
                          </w:p>
                          <w:p w14:paraId="4974A331">
                            <w:pPr>
                              <w:rPr>
                                <w:rFonts w:ascii="仿宋_GB2312" w:eastAsia="仿宋_GB2312"/>
                              </w:rPr>
                            </w:pPr>
                            <w:r>
                              <w:rPr>
                                <w:rFonts w:hint="eastAsia" w:ascii="仿宋_GB2312" w:eastAsia="仿宋_GB2312"/>
                              </w:rPr>
                              <w:t>立项</w:t>
                            </w:r>
                          </w:p>
                          <w:p w14:paraId="1BB2057B">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2FC16A77">
                      <w:pPr>
                        <w:jc w:val="center"/>
                        <w:rPr>
                          <w:rFonts w:asciiTheme="minorEastAsia" w:hAnsiTheme="minorEastAsia" w:eastAsiaTheme="minorEastAsia"/>
                        </w:rPr>
                      </w:pPr>
                      <w:r>
                        <w:rPr>
                          <w:rFonts w:hint="eastAsia" w:asciiTheme="minorEastAsia" w:hAnsiTheme="minorEastAsia" w:eastAsiaTheme="minorEastAsia"/>
                        </w:rPr>
                        <w:t>邀请供应商</w:t>
                      </w:r>
                    </w:p>
                    <w:p w14:paraId="4974A331">
                      <w:pPr>
                        <w:rPr>
                          <w:rFonts w:ascii="仿宋_GB2312" w:eastAsia="仿宋_GB2312"/>
                        </w:rPr>
                      </w:pPr>
                      <w:r>
                        <w:rPr>
                          <w:rFonts w:hint="eastAsia" w:ascii="仿宋_GB2312" w:eastAsia="仿宋_GB2312"/>
                        </w:rPr>
                        <w:t>立项</w:t>
                      </w:r>
                    </w:p>
                    <w:p w14:paraId="1BB2057B">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rPr>
        <w:br w:type="page"/>
      </w:r>
    </w:p>
    <w:p w14:paraId="39AAC070">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第三部分</w:t>
      </w:r>
      <w:bookmarkEnd w:id="8"/>
      <w:r>
        <w:rPr>
          <w:rFonts w:hint="eastAsia" w:cs="仿宋_GB2312" w:asciiTheme="minorEastAsia" w:hAnsiTheme="minorEastAsia" w:eastAsiaTheme="minorEastAsia"/>
          <w:b/>
          <w:color w:val="auto"/>
          <w:sz w:val="36"/>
          <w:szCs w:val="20"/>
        </w:rPr>
        <w:t xml:space="preserve">  供应商须知</w:t>
      </w:r>
      <w:bookmarkEnd w:id="9"/>
    </w:p>
    <w:p w14:paraId="00FFFEF0">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800E5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1EBFE5B">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FFCE847">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F34D9D1">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本项目的特别规定</w:t>
            </w:r>
          </w:p>
        </w:tc>
      </w:tr>
      <w:tr w14:paraId="4DEC05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1B0CDBD">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DAE753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060A9895">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服务类。</w:t>
            </w:r>
          </w:p>
        </w:tc>
      </w:tr>
      <w:tr w14:paraId="767ABB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535783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701FFDF">
            <w:pPr>
              <w:snapToGrid w:val="0"/>
              <w:spacing w:line="360" w:lineRule="auto"/>
              <w:rPr>
                <w:rFonts w:cs="宋体" w:asciiTheme="minorEastAsia" w:hAnsiTheme="minorEastAsia" w:eastAsiaTheme="minorEastAsia"/>
                <w:b/>
                <w:color w:val="auto"/>
                <w:kern w:val="0"/>
                <w:sz w:val="24"/>
              </w:rPr>
            </w:pPr>
            <w:r>
              <w:rPr>
                <w:rFonts w:hint="eastAsia" w:cs="宋体" w:asciiTheme="minorEastAsia" w:hAnsiTheme="minorEastAsia" w:eastAsiaTheme="minorEastAsia"/>
                <w:b/>
                <w:color w:val="auto"/>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032BD67">
            <w:pPr>
              <w:numPr>
                <w:ilvl w:val="0"/>
                <w:numId w:val="8"/>
              </w:numPr>
              <w:snapToGrid w:val="0"/>
              <w:spacing w:line="360" w:lineRule="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cs="宋体"/>
                <w:color w:val="auto"/>
                <w:kern w:val="0"/>
                <w:sz w:val="24"/>
              </w:rPr>
              <w:t>标的：</w:t>
            </w:r>
            <w:r>
              <w:rPr>
                <w:rFonts w:hint="eastAsia" w:asciiTheme="minorEastAsia" w:hAnsiTheme="minorEastAsia" w:eastAsiaTheme="minorEastAsia"/>
                <w:color w:val="auto"/>
                <w:sz w:val="24"/>
                <w:u w:val="single"/>
                <w:lang w:eastAsia="zh-CN"/>
              </w:rPr>
              <w:t>智汇千岛才创未来—2025淳安创新创业大赛</w:t>
            </w:r>
            <w:r>
              <w:rPr>
                <w:rFonts w:hint="eastAsia" w:ascii="宋体" w:hAnsi="宋体" w:cs="宋体"/>
                <w:color w:val="auto"/>
                <w:kern w:val="0"/>
                <w:sz w:val="24"/>
              </w:rPr>
              <w:t>，属于</w:t>
            </w:r>
            <w:r>
              <w:rPr>
                <w:rFonts w:hint="eastAsia" w:ascii="宋体" w:hAnsi="宋体" w:cs="宋体"/>
                <w:color w:val="auto"/>
                <w:kern w:val="0"/>
                <w:sz w:val="24"/>
                <w:u w:val="single"/>
              </w:rPr>
              <w:t>其他未列明</w:t>
            </w:r>
            <w:r>
              <w:rPr>
                <w:rFonts w:hint="eastAsia" w:ascii="宋体" w:hAnsi="宋体" w:cs="宋体"/>
                <w:color w:val="auto"/>
                <w:kern w:val="0"/>
                <w:sz w:val="24"/>
              </w:rPr>
              <w:t>行业；</w:t>
            </w:r>
          </w:p>
          <w:p w14:paraId="600A707C">
            <w:pPr>
              <w:numPr>
                <w:ilvl w:val="0"/>
                <w:numId w:val="0"/>
              </w:numPr>
              <w:snapToGrid w:val="0"/>
              <w:spacing w:line="360" w:lineRule="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p>
          <w:p w14:paraId="56DFBE14">
            <w:pPr>
              <w:numPr>
                <w:ilvl w:val="0"/>
                <w:numId w:val="0"/>
              </w:numPr>
              <w:snapToGrid w:val="0"/>
              <w:spacing w:line="460" w:lineRule="exac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中小企业划型标准详见</w:t>
            </w:r>
            <w:r>
              <w:rPr>
                <w:rFonts w:hint="eastAsia" w:ascii="宋体" w:hAnsi="宋体" w:cs="宋体"/>
                <w:b/>
                <w:bCs/>
                <w:color w:val="auto"/>
                <w:kern w:val="0"/>
                <w:sz w:val="24"/>
                <w:highlight w:val="none"/>
                <w:lang w:val="en-US" w:eastAsia="zh-CN"/>
              </w:rPr>
              <w:t>下表：</w:t>
            </w:r>
          </w:p>
          <w:tbl>
            <w:tblPr>
              <w:tblStyle w:val="60"/>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0"/>
              <w:gridCol w:w="874"/>
              <w:gridCol w:w="687"/>
              <w:gridCol w:w="763"/>
              <w:gridCol w:w="805"/>
              <w:gridCol w:w="818"/>
              <w:gridCol w:w="727"/>
            </w:tblGrid>
            <w:tr w14:paraId="3DE32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exact"/>
                <w:jc w:val="center"/>
              </w:trPr>
              <w:tc>
                <w:tcPr>
                  <w:tcW w:w="1120" w:type="pct"/>
                  <w:noWrap w:val="0"/>
                  <w:vAlign w:val="center"/>
                </w:tcPr>
                <w:p w14:paraId="02CD6A42">
                  <w:pPr>
                    <w:widowControl/>
                    <w:spacing w:line="240" w:lineRule="exact"/>
                    <w:jc w:val="center"/>
                    <w:rPr>
                      <w:rFonts w:ascii="宋体" w:hAnsi="宋体" w:cs="宋体"/>
                      <w:b/>
                      <w:bCs/>
                      <w:color w:val="auto"/>
                      <w:kern w:val="0"/>
                      <w:sz w:val="18"/>
                      <w:szCs w:val="21"/>
                      <w:highlight w:val="none"/>
                    </w:rPr>
                  </w:pPr>
                  <w:r>
                    <w:rPr>
                      <w:rFonts w:hint="eastAsia" w:ascii="宋体" w:hAnsi="宋体" w:cs="宋体"/>
                      <w:b/>
                      <w:bCs/>
                      <w:color w:val="auto"/>
                      <w:kern w:val="0"/>
                      <w:sz w:val="18"/>
                      <w:szCs w:val="21"/>
                      <w:highlight w:val="none"/>
                    </w:rPr>
                    <w:t>行业名称</w:t>
                  </w:r>
                </w:p>
              </w:tc>
              <w:tc>
                <w:tcPr>
                  <w:tcW w:w="725" w:type="pct"/>
                  <w:noWrap w:val="0"/>
                  <w:vAlign w:val="center"/>
                </w:tcPr>
                <w:p w14:paraId="45F80673">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指标名称</w:t>
                  </w:r>
                </w:p>
              </w:tc>
              <w:tc>
                <w:tcPr>
                  <w:tcW w:w="570" w:type="pct"/>
                  <w:noWrap w:val="0"/>
                  <w:vAlign w:val="center"/>
                </w:tcPr>
                <w:p w14:paraId="543A9BA7">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计量</w:t>
                  </w:r>
                  <w:r>
                    <w:rPr>
                      <w:rFonts w:hint="eastAsia" w:ascii="宋体" w:hAnsi="宋体" w:cs="宋体"/>
                      <w:b/>
                      <w:bCs/>
                      <w:color w:val="auto"/>
                      <w:kern w:val="0"/>
                      <w:sz w:val="18"/>
                      <w:szCs w:val="18"/>
                      <w:highlight w:val="none"/>
                    </w:rPr>
                    <w:br w:type="textWrapping"/>
                  </w:r>
                  <w:r>
                    <w:rPr>
                      <w:rFonts w:hint="eastAsia" w:ascii="宋体" w:hAnsi="宋体" w:cs="宋体"/>
                      <w:b/>
                      <w:bCs/>
                      <w:color w:val="auto"/>
                      <w:kern w:val="0"/>
                      <w:sz w:val="18"/>
                      <w:szCs w:val="18"/>
                      <w:highlight w:val="none"/>
                    </w:rPr>
                    <w:t>单位</w:t>
                  </w:r>
                </w:p>
              </w:tc>
              <w:tc>
                <w:tcPr>
                  <w:tcW w:w="633" w:type="pct"/>
                  <w:noWrap w:val="0"/>
                  <w:vAlign w:val="center"/>
                </w:tcPr>
                <w:p w14:paraId="54828929">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大型</w:t>
                  </w:r>
                </w:p>
              </w:tc>
              <w:tc>
                <w:tcPr>
                  <w:tcW w:w="668" w:type="pct"/>
                  <w:noWrap w:val="0"/>
                  <w:vAlign w:val="center"/>
                </w:tcPr>
                <w:p w14:paraId="490F1F6A">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中型</w:t>
                  </w:r>
                </w:p>
              </w:tc>
              <w:tc>
                <w:tcPr>
                  <w:tcW w:w="678" w:type="pct"/>
                  <w:noWrap w:val="0"/>
                  <w:vAlign w:val="center"/>
                </w:tcPr>
                <w:p w14:paraId="402A3F53">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小型</w:t>
                  </w:r>
                </w:p>
              </w:tc>
              <w:tc>
                <w:tcPr>
                  <w:tcW w:w="603" w:type="pct"/>
                  <w:noWrap w:val="0"/>
                  <w:vAlign w:val="center"/>
                </w:tcPr>
                <w:p w14:paraId="77913EE8">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微型</w:t>
                  </w:r>
                </w:p>
              </w:tc>
            </w:tr>
            <w:tr w14:paraId="65C91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1120" w:type="pct"/>
                  <w:noWrap w:val="0"/>
                  <w:vAlign w:val="center"/>
                </w:tcPr>
                <w:p w14:paraId="3CC39260">
                  <w:pPr>
                    <w:widowControl/>
                    <w:adjustRightInd/>
                    <w:spacing w:line="240" w:lineRule="exact"/>
                    <w:jc w:val="left"/>
                    <w:rPr>
                      <w:rFonts w:hint="eastAsia" w:ascii="宋体" w:hAnsi="宋体" w:cs="宋体"/>
                      <w:b/>
                      <w:bCs/>
                      <w:color w:val="auto"/>
                      <w:kern w:val="0"/>
                      <w:sz w:val="18"/>
                      <w:szCs w:val="21"/>
                      <w:highlight w:val="none"/>
                    </w:rPr>
                  </w:pPr>
                  <w:r>
                    <w:rPr>
                      <w:rFonts w:hint="eastAsia" w:ascii="宋体" w:hAnsi="宋体" w:cs="宋体"/>
                      <w:color w:val="auto"/>
                      <w:kern w:val="0"/>
                      <w:sz w:val="18"/>
                      <w:szCs w:val="18"/>
                      <w:highlight w:val="none"/>
                    </w:rPr>
                    <w:t>其他未列明行业 *</w:t>
                  </w:r>
                </w:p>
              </w:tc>
              <w:tc>
                <w:tcPr>
                  <w:tcW w:w="725" w:type="pct"/>
                  <w:noWrap w:val="0"/>
                  <w:vAlign w:val="center"/>
                </w:tcPr>
                <w:p w14:paraId="7E323E3A">
                  <w:pPr>
                    <w:widowControl/>
                    <w:jc w:val="center"/>
                    <w:rPr>
                      <w:rFonts w:hint="eastAsia" w:ascii="宋体" w:hAnsi="宋体" w:cs="宋体"/>
                      <w:b/>
                      <w:bCs/>
                      <w:color w:val="auto"/>
                      <w:kern w:val="0"/>
                      <w:sz w:val="18"/>
                      <w:szCs w:val="18"/>
                      <w:highlight w:val="none"/>
                    </w:rPr>
                  </w:pPr>
                  <w:r>
                    <w:rPr>
                      <w:rFonts w:hint="eastAsia" w:ascii="宋体" w:hAnsi="宋体" w:cs="宋体"/>
                      <w:color w:val="auto"/>
                      <w:kern w:val="0"/>
                      <w:sz w:val="18"/>
                      <w:szCs w:val="18"/>
                      <w:highlight w:val="none"/>
                    </w:rPr>
                    <w:t>从业人员(X)</w:t>
                  </w:r>
                </w:p>
              </w:tc>
              <w:tc>
                <w:tcPr>
                  <w:tcW w:w="570" w:type="pct"/>
                  <w:noWrap w:val="0"/>
                  <w:vAlign w:val="center"/>
                </w:tcPr>
                <w:p w14:paraId="5FAA8550">
                  <w:pPr>
                    <w:widowControl/>
                    <w:jc w:val="center"/>
                    <w:rPr>
                      <w:rFonts w:hint="eastAsia" w:ascii="宋体" w:hAnsi="宋体" w:cs="宋体"/>
                      <w:b/>
                      <w:bCs/>
                      <w:color w:val="auto"/>
                      <w:kern w:val="0"/>
                      <w:sz w:val="18"/>
                      <w:szCs w:val="18"/>
                      <w:highlight w:val="none"/>
                    </w:rPr>
                  </w:pPr>
                  <w:r>
                    <w:rPr>
                      <w:rFonts w:hint="eastAsia" w:ascii="宋体" w:hAnsi="宋体" w:cs="宋体"/>
                      <w:color w:val="auto"/>
                      <w:kern w:val="0"/>
                      <w:sz w:val="18"/>
                      <w:szCs w:val="18"/>
                      <w:highlight w:val="none"/>
                    </w:rPr>
                    <w:t>人</w:t>
                  </w:r>
                </w:p>
              </w:tc>
              <w:tc>
                <w:tcPr>
                  <w:tcW w:w="633" w:type="pct"/>
                  <w:noWrap w:val="0"/>
                  <w:vAlign w:val="center"/>
                </w:tcPr>
                <w:p w14:paraId="441F35AE">
                  <w:pPr>
                    <w:widowControl/>
                    <w:jc w:val="center"/>
                    <w:rPr>
                      <w:rFonts w:hint="eastAsia" w:ascii="宋体" w:hAnsi="宋体" w:cs="宋体"/>
                      <w:b/>
                      <w:bCs/>
                      <w:color w:val="auto"/>
                      <w:kern w:val="0"/>
                      <w:sz w:val="18"/>
                      <w:szCs w:val="18"/>
                      <w:highlight w:val="none"/>
                    </w:rPr>
                  </w:pPr>
                  <w:r>
                    <w:rPr>
                      <w:rFonts w:hint="eastAsia" w:ascii="宋体" w:hAnsi="宋体" w:cs="宋体"/>
                      <w:color w:val="auto"/>
                      <w:kern w:val="0"/>
                      <w:sz w:val="18"/>
                      <w:szCs w:val="18"/>
                      <w:highlight w:val="none"/>
                    </w:rPr>
                    <w:t>X≥300</w:t>
                  </w:r>
                </w:p>
              </w:tc>
              <w:tc>
                <w:tcPr>
                  <w:tcW w:w="668" w:type="pct"/>
                  <w:noWrap w:val="0"/>
                  <w:vAlign w:val="center"/>
                </w:tcPr>
                <w:p w14:paraId="04ACD49E">
                  <w:pPr>
                    <w:widowControl/>
                    <w:ind w:left="1" w:leftChars="-51" w:hanging="108" w:hangingChars="60"/>
                    <w:jc w:val="center"/>
                    <w:rPr>
                      <w:rFonts w:hint="eastAsia" w:ascii="宋体" w:hAnsi="宋体" w:cs="宋体"/>
                      <w:b/>
                      <w:bCs/>
                      <w:color w:val="auto"/>
                      <w:kern w:val="0"/>
                      <w:sz w:val="18"/>
                      <w:szCs w:val="18"/>
                      <w:highlight w:val="none"/>
                    </w:rPr>
                  </w:pPr>
                  <w:r>
                    <w:rPr>
                      <w:rFonts w:hint="eastAsia" w:ascii="宋体" w:hAnsi="宋体" w:cs="宋体"/>
                      <w:color w:val="auto"/>
                      <w:kern w:val="0"/>
                      <w:sz w:val="18"/>
                      <w:szCs w:val="18"/>
                      <w:highlight w:val="none"/>
                    </w:rPr>
                    <w:t xml:space="preserve">100≤X＜300 </w:t>
                  </w:r>
                </w:p>
              </w:tc>
              <w:tc>
                <w:tcPr>
                  <w:tcW w:w="678" w:type="pct"/>
                  <w:noWrap w:val="0"/>
                  <w:vAlign w:val="center"/>
                </w:tcPr>
                <w:p w14:paraId="20597540">
                  <w:pPr>
                    <w:widowControl/>
                    <w:jc w:val="center"/>
                    <w:rPr>
                      <w:rFonts w:hint="eastAsia" w:ascii="宋体" w:hAnsi="宋体" w:cs="宋体"/>
                      <w:b/>
                      <w:bCs/>
                      <w:color w:val="auto"/>
                      <w:kern w:val="0"/>
                      <w:sz w:val="18"/>
                      <w:szCs w:val="18"/>
                      <w:highlight w:val="none"/>
                    </w:rPr>
                  </w:pPr>
                  <w:r>
                    <w:rPr>
                      <w:rFonts w:hint="eastAsia" w:ascii="宋体" w:hAnsi="宋体" w:cs="宋体"/>
                      <w:color w:val="auto"/>
                      <w:kern w:val="0"/>
                      <w:sz w:val="18"/>
                      <w:szCs w:val="18"/>
                      <w:highlight w:val="none"/>
                    </w:rPr>
                    <w:t xml:space="preserve"> 10≤X＜100</w:t>
                  </w:r>
                </w:p>
              </w:tc>
              <w:tc>
                <w:tcPr>
                  <w:tcW w:w="603" w:type="pct"/>
                  <w:noWrap w:val="0"/>
                  <w:vAlign w:val="center"/>
                </w:tcPr>
                <w:p w14:paraId="60BB08BD">
                  <w:pPr>
                    <w:widowControl/>
                    <w:jc w:val="center"/>
                    <w:rPr>
                      <w:rFonts w:hint="eastAsia" w:ascii="宋体" w:hAnsi="宋体" w:cs="宋体"/>
                      <w:b/>
                      <w:bCs/>
                      <w:color w:val="auto"/>
                      <w:kern w:val="0"/>
                      <w:sz w:val="18"/>
                      <w:szCs w:val="18"/>
                      <w:highlight w:val="none"/>
                    </w:rPr>
                  </w:pPr>
                  <w:r>
                    <w:rPr>
                      <w:rFonts w:hint="eastAsia" w:ascii="宋体" w:hAnsi="宋体" w:cs="宋体"/>
                      <w:color w:val="auto"/>
                      <w:kern w:val="0"/>
                      <w:sz w:val="18"/>
                      <w:szCs w:val="18"/>
                      <w:highlight w:val="none"/>
                    </w:rPr>
                    <w:t>X＜10</w:t>
                  </w:r>
                </w:p>
              </w:tc>
            </w:tr>
          </w:tbl>
          <w:p w14:paraId="557D7597">
            <w:pPr>
              <w:pStyle w:val="2"/>
              <w:numPr>
                <w:ilvl w:val="0"/>
                <w:numId w:val="0"/>
              </w:numPr>
              <w:jc w:val="both"/>
              <w:rPr>
                <w:rFonts w:cs="宋体" w:asciiTheme="minorEastAsia" w:hAnsiTheme="minorEastAsia" w:eastAsiaTheme="minorEastAsia"/>
                <w:b w:val="0"/>
                <w:bCs w:val="0"/>
                <w:color w:val="auto"/>
                <w:kern w:val="0"/>
                <w:sz w:val="24"/>
                <w:szCs w:val="24"/>
                <w:lang w:val="en-US"/>
              </w:rPr>
            </w:pPr>
          </w:p>
        </w:tc>
      </w:tr>
      <w:tr w14:paraId="585F54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619D8B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A77DECF">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B8E8C34">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755862975"/>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本项目不允许采购进口产品。</w:t>
            </w:r>
          </w:p>
          <w:p w14:paraId="1E97C30D">
            <w:pPr>
              <w:spacing w:line="360" w:lineRule="auto"/>
              <w:rPr>
                <w:rFonts w:cs="宋体" w:asciiTheme="minorEastAsia" w:hAnsiTheme="minorEastAsia" w:eastAsiaTheme="minorEastAsia"/>
                <w:color w:val="auto"/>
              </w:rPr>
            </w:pPr>
            <w:sdt>
              <w:sdtPr>
                <w:rPr>
                  <w:rFonts w:hint="eastAsia" w:cs="宋体" w:asciiTheme="minorEastAsia" w:hAnsiTheme="minorEastAsia" w:eastAsiaTheme="minorEastAsia"/>
                  <w:color w:val="auto"/>
                  <w:kern w:val="0"/>
                  <w:sz w:val="24"/>
                </w:rPr>
                <w:id w:val="20486353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可以就</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采购进口产品。</w:t>
            </w:r>
          </w:p>
        </w:tc>
      </w:tr>
      <w:tr w14:paraId="2A7CFA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83AC13">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077573F">
            <w:pPr>
              <w:snapToGrid w:val="0"/>
              <w:spacing w:line="360" w:lineRule="auto"/>
              <w:ind w:firstLine="482"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0C033DA">
            <w:pPr>
              <w:spacing w:line="360" w:lineRule="auto"/>
              <w:rPr>
                <w:rFonts w:hint="eastAsia"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59549151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 xml:space="preserve"> A</w:t>
            </w:r>
            <w:r>
              <w:rPr>
                <w:rFonts w:hint="eastAsia" w:cs="宋体" w:asciiTheme="minorEastAsia" w:hAnsiTheme="minorEastAsia" w:eastAsiaTheme="minorEastAsia"/>
                <w:color w:val="auto"/>
                <w:sz w:val="24"/>
              </w:rPr>
              <w:t>同意将非主体、非关键性的</w:t>
            </w:r>
            <w:r>
              <w:rPr>
                <w:rFonts w:hint="eastAsia" w:cs="宋体" w:asciiTheme="minorEastAsia" w:hAnsiTheme="minorEastAsia" w:eastAsiaTheme="minorEastAsia"/>
                <w:color w:val="auto"/>
                <w:sz w:val="24"/>
                <w:u w:val="single"/>
              </w:rPr>
              <w:t xml:space="preserve"> 大赛场地搭建、人员接送车辆 </w:t>
            </w:r>
            <w:r>
              <w:rPr>
                <w:rFonts w:hint="eastAsia" w:cs="宋体" w:asciiTheme="minorEastAsia" w:hAnsiTheme="minorEastAsia" w:eastAsiaTheme="minorEastAsia"/>
                <w:color w:val="auto"/>
                <w:sz w:val="24"/>
              </w:rPr>
              <w:t>工作分包。</w:t>
            </w:r>
          </w:p>
          <w:p w14:paraId="48C9BF74">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54376897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 xml:space="preserve"> B</w:t>
            </w:r>
            <w:r>
              <w:rPr>
                <w:rFonts w:hint="eastAsia" w:cs="宋体" w:asciiTheme="minorEastAsia" w:hAnsiTheme="minorEastAsia" w:eastAsiaTheme="minorEastAsia"/>
                <w:color w:val="auto"/>
                <w:sz w:val="24"/>
              </w:rPr>
              <w:t>不同意分包。</w:t>
            </w:r>
          </w:p>
          <w:p w14:paraId="1393B238">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注：不得限制大中型企业向小微企业合理分包。</w:t>
            </w:r>
          </w:p>
        </w:tc>
      </w:tr>
      <w:tr w14:paraId="379A0B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95CFEED">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E6AE012">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0762237">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74859222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不组织。</w:t>
            </w:r>
          </w:p>
          <w:p w14:paraId="361740CB">
            <w:pPr>
              <w:spacing w:line="360" w:lineRule="auto"/>
              <w:rPr>
                <w:rFonts w:hint="eastAsia" w:cs="宋体" w:asciiTheme="minorEastAsia" w:hAnsiTheme="minorEastAsia" w:eastAsiaTheme="minorEastAsia"/>
                <w:color w:val="auto"/>
                <w:sz w:val="24"/>
                <w:szCs w:val="20"/>
              </w:rPr>
            </w:pPr>
            <w:sdt>
              <w:sdtPr>
                <w:rPr>
                  <w:rFonts w:hint="eastAsia" w:cs="宋体" w:asciiTheme="minorEastAsia" w:hAnsiTheme="minorEastAsia" w:eastAsiaTheme="minorEastAsia"/>
                  <w:color w:val="auto"/>
                  <w:kern w:val="0"/>
                  <w:sz w:val="24"/>
                </w:rPr>
                <w:id w:val="28978691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B组织，</w:t>
            </w:r>
            <w:r>
              <w:rPr>
                <w:rFonts w:hint="eastAsia" w:cs="宋体" w:asciiTheme="minorEastAsia" w:hAnsiTheme="minorEastAsia" w:eastAsiaTheme="minorEastAsia"/>
                <w:color w:val="auto"/>
                <w:sz w:val="24"/>
              </w:rPr>
              <w:t>时间：</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,地点：</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，联系人：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，联系方式：</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szCs w:val="20"/>
              </w:rPr>
              <w:t>。</w:t>
            </w:r>
          </w:p>
          <w:p w14:paraId="7B48A304">
            <w:pPr>
              <w:pStyle w:val="71"/>
              <w:ind w:firstLine="0" w:firstLineChars="0"/>
              <w:rPr>
                <w:rFonts w:hint="eastAsia" w:cs="宋体" w:asciiTheme="minorEastAsia" w:hAnsiTheme="minorEastAsia" w:eastAsiaTheme="minorEastAsia"/>
                <w:color w:val="auto"/>
                <w:kern w:val="2"/>
                <w:sz w:val="24"/>
                <w:szCs w:val="24"/>
                <w:lang w:val="en-US" w:eastAsia="zh-CN" w:bidi="ar-SA"/>
              </w:rPr>
            </w:pPr>
            <w:r>
              <w:rPr>
                <w:rFonts w:hint="eastAsia"/>
                <w:color w:val="auto"/>
              </w:rPr>
              <w:t>☐</w:t>
            </w:r>
            <w:r>
              <w:rPr>
                <w:rFonts w:hint="eastAsia" w:cs="宋体" w:asciiTheme="minorEastAsia" w:hAnsiTheme="minorEastAsia" w:eastAsiaTheme="minorEastAsia"/>
                <w:color w:val="auto"/>
                <w:kern w:val="2"/>
                <w:sz w:val="24"/>
                <w:szCs w:val="24"/>
                <w:lang w:val="en-US" w:eastAsia="zh-CN" w:bidi="ar-SA"/>
              </w:rPr>
              <w:t>C不统一组织，供应商在获取采购文件后，自行至项目现场考察。地点： ，联系人： ，联系方式： 。</w:t>
            </w:r>
          </w:p>
          <w:p w14:paraId="0B70DA26">
            <w:pPr>
              <w:pStyle w:val="71"/>
              <w:rPr>
                <w:color w:val="auto"/>
              </w:rPr>
            </w:pPr>
          </w:p>
        </w:tc>
      </w:tr>
      <w:tr w14:paraId="55A07C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29586E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8541D6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ACEA611">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2281052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不要求提供。</w:t>
            </w:r>
          </w:p>
          <w:p w14:paraId="2015CC50">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B要求提供，</w:t>
            </w:r>
          </w:p>
          <w:p w14:paraId="2B8920D8">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w:t>
            </w:r>
            <w:r>
              <w:rPr>
                <w:rFonts w:hint="eastAsia" w:cs="宋体" w:asciiTheme="minorEastAsia" w:hAnsiTheme="minorEastAsia" w:eastAsiaTheme="minorEastAsia"/>
                <w:snapToGrid w:val="0"/>
                <w:color w:val="auto"/>
                <w:kern w:val="28"/>
                <w:sz w:val="24"/>
              </w:rPr>
              <w:t>样品：</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674528E9">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（2）</w:t>
            </w:r>
            <w:r>
              <w:rPr>
                <w:rFonts w:hint="eastAsia" w:cs="宋体" w:asciiTheme="minorEastAsia" w:hAnsiTheme="minorEastAsia" w:eastAsiaTheme="minorEastAsia"/>
                <w:snapToGrid w:val="0"/>
                <w:color w:val="auto"/>
                <w:kern w:val="28"/>
                <w:sz w:val="24"/>
              </w:rPr>
              <w:t>样品制作的标准和要求：</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62167B01">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（3）样品的评审方法以及评审标准</w:t>
            </w:r>
            <w:r>
              <w:rPr>
                <w:rFonts w:hint="eastAsia" w:cs="宋体" w:asciiTheme="minorEastAsia" w:hAnsiTheme="minorEastAsia" w:eastAsiaTheme="minorEastAsia"/>
                <w:snapToGrid w:val="0"/>
                <w:color w:val="auto"/>
                <w:kern w:val="28"/>
                <w:sz w:val="24"/>
              </w:rPr>
              <w:t>：详见</w:t>
            </w:r>
            <w:r>
              <w:rPr>
                <w:rFonts w:hint="eastAsia" w:cs="宋体" w:asciiTheme="minorEastAsia" w:hAnsiTheme="minorEastAsia" w:eastAsiaTheme="minorEastAsia"/>
                <w:color w:val="auto"/>
                <w:sz w:val="24"/>
                <w:u w:val="single"/>
              </w:rPr>
              <w:t>评审标准</w:t>
            </w:r>
            <w:r>
              <w:rPr>
                <w:rFonts w:hint="eastAsia" w:cs="宋体" w:asciiTheme="minorEastAsia" w:hAnsiTheme="minorEastAsia" w:eastAsiaTheme="minorEastAsia"/>
                <w:color w:val="auto"/>
                <w:kern w:val="0"/>
                <w:sz w:val="24"/>
              </w:rPr>
              <w:t>；</w:t>
            </w:r>
          </w:p>
          <w:p w14:paraId="42369CA9">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（4）是否需要随样品提交检测报告：</w:t>
            </w:r>
            <w:sdt>
              <w:sdtPr>
                <w:rPr>
                  <w:rFonts w:hint="eastAsia" w:cs="宋体" w:asciiTheme="minorEastAsia" w:hAnsiTheme="minorEastAsia" w:eastAsiaTheme="minorEastAsia"/>
                  <w:color w:val="auto"/>
                  <w:kern w:val="0"/>
                  <w:sz w:val="24"/>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否；</w:t>
            </w:r>
            <w:sdt>
              <w:sdtPr>
                <w:rPr>
                  <w:rFonts w:hint="eastAsia" w:cs="宋体" w:asciiTheme="minorEastAsia" w:hAnsiTheme="minorEastAsia" w:eastAsiaTheme="minorEastAsia"/>
                  <w:color w:val="auto"/>
                  <w:kern w:val="0"/>
                  <w:sz w:val="24"/>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是，检测机构的要求</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；检测内容</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58FF2AE5">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（5）提供样品的时间：</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；地点：</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；联系人</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28"/>
                <w:sz w:val="24"/>
              </w:rPr>
              <w:t>联系电话：</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。请供应商在上述时间内提供样品并按规定位置安装完毕。超过截止时间的，采购人或采购代理机构将不予接收，并将清场并封闭样品现场。</w:t>
            </w:r>
          </w:p>
          <w:p w14:paraId="14329C79">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 (6)采购活动结束后，对于未成交人提供的样品，采购人、</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将通知未成交人在规定的时间内取回，逾期未取回的，采购人、</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不负保管义务；对于成交人提供的样品，采购人将进行保管、封存，并作为履约验收的参考。</w:t>
            </w:r>
          </w:p>
          <w:p w14:paraId="31C96F5A">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color w:val="auto"/>
                <w:sz w:val="24"/>
              </w:rPr>
              <w:t>（7）制作、运输、安装和保管样品所发生的一切费用由供应商自理。</w:t>
            </w:r>
          </w:p>
        </w:tc>
      </w:tr>
      <w:tr w14:paraId="1E1E85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8CCA5BF">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85AE3D4">
            <w:pPr>
              <w:snapToGrid w:val="0"/>
              <w:spacing w:line="360" w:lineRule="auto"/>
              <w:jc w:val="center"/>
              <w:rPr>
                <w:rFonts w:cs="宋体" w:asciiTheme="minorEastAsia" w:hAnsiTheme="minorEastAsia" w:eastAsiaTheme="minorEastAsia"/>
                <w:bCs/>
                <w:color w:val="auto"/>
                <w:sz w:val="24"/>
              </w:rPr>
            </w:pPr>
            <w:r>
              <w:rPr>
                <w:rFonts w:hint="eastAsia" w:cs="宋体" w:asciiTheme="minorEastAsia" w:hAnsiTheme="minorEastAsia" w:eastAsiaTheme="minorEastAsia"/>
                <w:b/>
                <w:color w:val="auto"/>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F179DF6">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23477992"/>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不组织。</w:t>
            </w:r>
          </w:p>
          <w:p w14:paraId="29E44B09">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B组织。</w:t>
            </w:r>
          </w:p>
          <w:p w14:paraId="374F068A">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（1）在评审时安排每个供应商进行方案讲解演示。每个供应商时间不超过</w:t>
            </w:r>
            <w:r>
              <w:rPr>
                <w:rFonts w:hint="eastAsia" w:cs="宋体" w:asciiTheme="minorEastAsia" w:hAnsiTheme="minorEastAsia" w:eastAsiaTheme="minorEastAsia"/>
                <w:color w:val="auto"/>
                <w:kern w:val="0"/>
                <w:sz w:val="24"/>
                <w:u w:val="single"/>
              </w:rPr>
              <w:t>20</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cs="宋体" w:asciiTheme="minorEastAsia" w:hAnsiTheme="minorEastAsia" w:eastAsiaTheme="minorEastAsia"/>
                <w:color w:val="auto"/>
                <w:kern w:val="0"/>
                <w:sz w:val="24"/>
              </w:rPr>
              <w:t>分钟，讲解次序以响应文件解密时间先后次序为准，讲解演示人员不超过</w:t>
            </w:r>
            <w:r>
              <w:rPr>
                <w:rFonts w:hint="eastAsia" w:cs="宋体" w:asciiTheme="minorEastAsia" w:hAnsiTheme="minorEastAsia" w:eastAsiaTheme="minorEastAsia"/>
                <w:color w:val="auto"/>
                <w:kern w:val="0"/>
                <w:sz w:val="24"/>
                <w:u w:val="single"/>
              </w:rPr>
              <w:t>3</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cs="宋体" w:asciiTheme="minorEastAsia" w:hAnsiTheme="minorEastAsia" w:eastAsiaTheme="minorEastAsia"/>
                <w:color w:val="auto"/>
                <w:kern w:val="0"/>
                <w:sz w:val="24"/>
              </w:rPr>
              <w:t>人。讲解演示结束后按要求解答评标委员会提问。</w:t>
            </w:r>
          </w:p>
          <w:p w14:paraId="7FDF0279">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（2）方案讲解演示可选择以下其中一种方式：</w:t>
            </w:r>
          </w:p>
          <w:p w14:paraId="077881ED">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方式一：政采云平台在线讲解演示。政采云平台在线讲解需供应商根据政采云平台操作要求做好准备工作，提前完善软硬件配置环境。</w:t>
            </w:r>
          </w:p>
          <w:p w14:paraId="494B77BF">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方式二：交易中心现场讲解演示。现场讲解地点为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，讲解演示所用电脑等设备由供应商自备。现场讲解演示人员进场时提供讲解人员名单（加盖公章或授权代表签名）及身份证明，否则不得讲解演示。</w:t>
            </w:r>
          </w:p>
          <w:p w14:paraId="720CF951">
            <w:pPr>
              <w:snapToGrid w:val="0"/>
              <w:spacing w:line="360" w:lineRule="auto"/>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14:paraId="2A395F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051F3B3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8</w:t>
            </w:r>
          </w:p>
        </w:tc>
        <w:tc>
          <w:tcPr>
            <w:tcW w:w="1843" w:type="dxa"/>
            <w:vMerge w:val="restart"/>
            <w:tcBorders>
              <w:top w:val="single" w:color="000000" w:sz="8" w:space="0"/>
              <w:left w:val="single" w:color="auto" w:sz="4" w:space="0"/>
              <w:right w:val="single" w:color="000000" w:sz="8" w:space="0"/>
            </w:tcBorders>
            <w:vAlign w:val="center"/>
          </w:tcPr>
          <w:p w14:paraId="6A2D01B6">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45F84E0">
            <w:pPr>
              <w:spacing w:line="360" w:lineRule="auto"/>
              <w:rPr>
                <w:rFonts w:cs="宋体" w:asciiTheme="minorEastAsia" w:hAnsiTheme="minorEastAsia" w:eastAsiaTheme="minorEastAsia"/>
                <w:snapToGrid w:val="0"/>
                <w:color w:val="auto"/>
                <w:kern w:val="0"/>
                <w:szCs w:val="21"/>
              </w:rPr>
            </w:pPr>
            <w:r>
              <w:rPr>
                <w:rFonts w:hint="eastAsia" w:cs="宋体" w:asciiTheme="minorEastAsia" w:hAnsiTheme="minorEastAsia" w:eastAsiaTheme="minorEastAsia"/>
                <w:color w:val="auto"/>
                <w:sz w:val="24"/>
              </w:rPr>
              <w:t>（1）资格证明文件：</w:t>
            </w:r>
            <w:r>
              <w:rPr>
                <w:rFonts w:hint="eastAsia" w:cs="宋体" w:asciiTheme="minorEastAsia" w:hAnsiTheme="minorEastAsia" w:eastAsiaTheme="minorEastAsia"/>
                <w:color w:val="auto"/>
                <w:kern w:val="0"/>
                <w:sz w:val="24"/>
                <w:lang w:val="zh-CN"/>
              </w:rPr>
              <w:t>供应商未提供有效的资格证明文件的，视为供应商不具备磋商文件中规定的资格要求，响应无效。</w:t>
            </w:r>
          </w:p>
        </w:tc>
      </w:tr>
      <w:tr w14:paraId="6BA2BB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692D78C8">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auto" w:sz="4" w:space="0"/>
              <w:bottom w:val="single" w:color="000000" w:sz="8" w:space="0"/>
              <w:right w:val="single" w:color="000000" w:sz="8" w:space="0"/>
            </w:tcBorders>
            <w:vAlign w:val="center"/>
          </w:tcPr>
          <w:p w14:paraId="779BAB56">
            <w:pPr>
              <w:snapToGrid w:val="0"/>
              <w:spacing w:line="360" w:lineRule="auto"/>
              <w:jc w:val="center"/>
              <w:rPr>
                <w:rFonts w:cs="宋体" w:asciiTheme="minorEastAsia" w:hAnsiTheme="minorEastAsia" w:eastAsiaTheme="minorEastAsia"/>
                <w:b/>
                <w:color w:val="auto"/>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B952EEC">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（2）资信证明文件：根据磋商文件第五部分评审标准提供。</w:t>
            </w:r>
          </w:p>
        </w:tc>
      </w:tr>
      <w:tr w14:paraId="079CB4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262C29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76537BA8">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E3FFD00">
            <w:pPr>
              <w:pStyle w:val="71"/>
              <w:snapToGrid w:val="0"/>
              <w:spacing w:line="360" w:lineRule="auto"/>
              <w:ind w:left="0" w:leftChars="0" w:firstLine="0" w:firstLineChars="0"/>
              <w:rPr>
                <w:rFonts w:hint="eastAsia"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6F0375E9">
            <w:pPr>
              <w:pStyle w:val="71"/>
              <w:ind w:firstLine="0" w:firstLineChars="0"/>
              <w:rPr>
                <w:rFonts w:hint="eastAsia" w:cs="宋体" w:asciiTheme="minorEastAsia" w:hAnsiTheme="minorEastAsia" w:eastAsiaTheme="minorEastAsia"/>
                <w:color w:val="auto"/>
                <w:kern w:val="2"/>
                <w:sz w:val="24"/>
                <w:szCs w:val="24"/>
                <w:lang w:val="en-US" w:eastAsia="zh-CN" w:bidi="ar-SA"/>
              </w:rPr>
            </w:pPr>
            <w:sdt>
              <w:sdtPr>
                <w:rPr>
                  <w:rFonts w:hint="eastAsia" w:ascii="宋体" w:hAnsi="宋体" w:cs="宋体"/>
                  <w:color w:val="auto"/>
                  <w:kern w:val="0"/>
                  <w:sz w:val="24"/>
                </w:rPr>
                <w:id w:val="147461840"/>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2"/>
                  <w:sz w:val="24"/>
                  <w:szCs w:val="24"/>
                  <w:lang w:val="en-US" w:eastAsia="zh-CN" w:bidi="ar-SA"/>
                </w:rPr>
              </w:sdtEndPr>
              <w:sdtContent>
                <w:r>
                  <w:rPr>
                    <w:rFonts w:hint="eastAsia" w:ascii="MS Gothic" w:hAnsi="MS Gothic" w:cs="宋体" w:eastAsiaTheme="minorEastAsia"/>
                    <w:color w:val="auto"/>
                    <w:kern w:val="2"/>
                    <w:sz w:val="24"/>
                    <w:szCs w:val="24"/>
                    <w:lang w:val="en-US" w:eastAsia="zh-CN" w:bidi="ar-SA"/>
                  </w:rPr>
                  <w:t>☐</w:t>
                </w:r>
              </w:sdtContent>
            </w:sdt>
            <w:r>
              <w:rPr>
                <w:rFonts w:hint="eastAsia" w:cs="宋体" w:asciiTheme="minorEastAsia" w:hAnsiTheme="minorEastAsia" w:eastAsiaTheme="minorEastAsia"/>
                <w:color w:val="auto"/>
                <w:kern w:val="2"/>
                <w:sz w:val="24"/>
                <w:szCs w:val="24"/>
                <w:lang w:val="en-US" w:eastAsia="zh-CN" w:bidi="ar-SA"/>
              </w:rPr>
              <w:t xml:space="preserve">强制采购节能产品。产品：    </w:t>
            </w:r>
          </w:p>
          <w:p w14:paraId="45132904">
            <w:pPr>
              <w:pStyle w:val="71"/>
              <w:ind w:firstLine="0" w:firstLineChars="0"/>
              <w:rPr>
                <w:rFonts w:hint="eastAsia" w:cs="宋体" w:asciiTheme="minorEastAsia" w:hAnsiTheme="minorEastAsia" w:eastAsiaTheme="minorEastAsia"/>
                <w:color w:val="auto"/>
                <w:kern w:val="2"/>
                <w:sz w:val="24"/>
                <w:szCs w:val="24"/>
                <w:lang w:val="en-US" w:eastAsia="zh-CN" w:bidi="ar-SA"/>
              </w:rPr>
            </w:pPr>
            <w:r>
              <w:rPr>
                <w:rFonts w:hint="eastAsia" w:cs="宋体" w:asciiTheme="minorEastAsia" w:hAnsiTheme="minorEastAsia" w:eastAsiaTheme="minorEastAsia"/>
                <w:color w:val="auto"/>
                <w:kern w:val="2"/>
                <w:sz w:val="24"/>
                <w:szCs w:val="24"/>
                <w:lang w:val="en-US" w:eastAsia="zh-CN" w:bidi="ar-SA"/>
              </w:rPr>
              <w:t xml:space="preserve">□优先采购节能产品。产品：   </w:t>
            </w:r>
          </w:p>
          <w:p w14:paraId="03253E08">
            <w:pPr>
              <w:pStyle w:val="71"/>
              <w:ind w:firstLine="0" w:firstLineChars="0"/>
              <w:rPr>
                <w:rFonts w:hint="eastAsia" w:cs="宋体" w:asciiTheme="minorEastAsia" w:hAnsiTheme="minorEastAsia" w:eastAsiaTheme="minorEastAsia"/>
                <w:color w:val="auto"/>
                <w:kern w:val="2"/>
                <w:sz w:val="24"/>
                <w:szCs w:val="24"/>
                <w:lang w:val="en-US" w:eastAsia="zh-CN" w:bidi="ar-SA"/>
              </w:rPr>
            </w:pPr>
            <w:r>
              <w:rPr>
                <w:rFonts w:hint="eastAsia" w:cs="宋体" w:asciiTheme="minorEastAsia" w:hAnsiTheme="minorEastAsia" w:eastAsiaTheme="minorEastAsia"/>
                <w:color w:val="auto"/>
                <w:kern w:val="2"/>
                <w:sz w:val="24"/>
                <w:szCs w:val="24"/>
                <w:lang w:val="en-US" w:eastAsia="zh-CN" w:bidi="ar-SA"/>
              </w:rPr>
              <w:t xml:space="preserve">□优先采购环保产品。产品：    </w:t>
            </w:r>
          </w:p>
          <w:p w14:paraId="41AC60A4">
            <w:pPr>
              <w:pStyle w:val="71"/>
              <w:ind w:firstLine="0" w:firstLineChars="0"/>
              <w:rPr>
                <w:color w:val="auto"/>
              </w:rPr>
            </w:pPr>
            <w:r>
              <w:rPr>
                <w:rFonts w:hint="eastAsia" w:cs="宋体" w:asciiTheme="minorEastAsia" w:hAnsiTheme="minorEastAsia" w:eastAsiaTheme="minorEastAsia"/>
                <w:color w:val="auto"/>
                <w:kern w:val="2"/>
                <w:sz w:val="24"/>
                <w:szCs w:val="24"/>
                <w:lang w:val="en-US" w:eastAsia="zh-CN" w:bidi="ar-SA"/>
              </w:rPr>
              <w:t>☑无</w:t>
            </w:r>
          </w:p>
        </w:tc>
      </w:tr>
      <w:tr w14:paraId="755CD9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2C176E3">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3E9DFD8">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F16B443">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有关本项目实施所需的所有费用（含税费）均计入最后报价。《最后报价</w:t>
            </w:r>
            <w:r>
              <w:rPr>
                <w:rFonts w:hint="eastAsia" w:cs="宋体" w:asciiTheme="minorEastAsia" w:hAnsiTheme="minorEastAsia" w:eastAsiaTheme="minorEastAsia"/>
                <w:color w:val="auto"/>
                <w:sz w:val="24"/>
              </w:rPr>
              <w:t>一览表（报价表）</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sz w:val="24"/>
              </w:rPr>
              <w:t>是最后报价的唯一载体</w:t>
            </w:r>
            <w:r>
              <w:rPr>
                <w:rFonts w:hint="eastAsia" w:cs="宋体" w:asciiTheme="minorEastAsia" w:hAnsiTheme="minorEastAsia" w:eastAsiaTheme="minorEastAsia"/>
                <w:color w:val="auto"/>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color w:val="auto"/>
                <w:kern w:val="0"/>
                <w:sz w:val="24"/>
                <w:lang w:val="zh-CN"/>
              </w:rPr>
              <w:t>提醒：验收时检测费用由</w:t>
            </w:r>
            <w:r>
              <w:rPr>
                <w:rFonts w:hint="eastAsia" w:cs="宋体" w:asciiTheme="minorEastAsia" w:hAnsiTheme="minorEastAsia" w:eastAsiaTheme="minorEastAsia"/>
                <w:b/>
                <w:color w:val="auto"/>
                <w:kern w:val="0"/>
                <w:sz w:val="24"/>
                <w:lang w:val="en-US" w:eastAsia="zh-CN"/>
              </w:rPr>
              <w:t>成交</w:t>
            </w:r>
            <w:r>
              <w:rPr>
                <w:rFonts w:hint="eastAsia" w:cs="宋体" w:asciiTheme="minorEastAsia" w:hAnsiTheme="minorEastAsia" w:eastAsiaTheme="minorEastAsia"/>
                <w:b/>
                <w:color w:val="auto"/>
                <w:kern w:val="0"/>
                <w:sz w:val="24"/>
                <w:lang w:val="zh-CN"/>
              </w:rPr>
              <w:t>人承担，包含在最后报价中。</w:t>
            </w:r>
          </w:p>
          <w:p w14:paraId="6D68417F">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最后报价出现下列情形的，响应无效：</w:t>
            </w:r>
          </w:p>
          <w:p w14:paraId="4F47624C">
            <w:pPr>
              <w:snapToGrid w:val="0"/>
              <w:spacing w:line="360" w:lineRule="auto"/>
              <w:ind w:firstLine="241" w:firstLineChars="100"/>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响应文件出现不是唯一的、有选择性的最后报价的；</w:t>
            </w:r>
          </w:p>
          <w:p w14:paraId="1E6CDC62">
            <w:pPr>
              <w:snapToGrid w:val="0"/>
              <w:spacing w:line="360" w:lineRule="auto"/>
              <w:ind w:firstLine="241" w:firstLineChars="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b/>
                <w:color w:val="auto"/>
                <w:kern w:val="0"/>
                <w:sz w:val="24"/>
                <w:lang w:val="zh-CN"/>
              </w:rPr>
              <w:t>最后报价超过磋商文件中规定的预算金额或者最高限价的;</w:t>
            </w:r>
          </w:p>
          <w:p w14:paraId="1BD00239">
            <w:pPr>
              <w:spacing w:line="360" w:lineRule="auto"/>
              <w:ind w:firstLine="241" w:firstLineChars="1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rPr>
              <w:t>;</w:t>
            </w:r>
          </w:p>
          <w:p w14:paraId="01EB1D6B">
            <w:pPr>
              <w:spacing w:line="360" w:lineRule="auto"/>
              <w:ind w:firstLine="241" w:firstLineChars="100"/>
              <w:rPr>
                <w:rFonts w:cs="宋体"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供应商对根据修正原则修正后的报价不确认的</w:t>
            </w:r>
            <w:r>
              <w:rPr>
                <w:rFonts w:hint="eastAsia" w:cs="宋体" w:asciiTheme="minorEastAsia" w:hAnsiTheme="minorEastAsia" w:eastAsiaTheme="minorEastAsia"/>
                <w:b/>
                <w:color w:val="auto"/>
                <w:sz w:val="24"/>
              </w:rPr>
              <w:t>。</w:t>
            </w:r>
          </w:p>
        </w:tc>
      </w:tr>
      <w:tr w14:paraId="7E25E2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2BE2178C">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11</w:t>
            </w:r>
          </w:p>
        </w:tc>
        <w:tc>
          <w:tcPr>
            <w:tcW w:w="1843" w:type="dxa"/>
            <w:tcBorders>
              <w:top w:val="single" w:color="000000" w:sz="8" w:space="0"/>
              <w:left w:val="single" w:color="000000" w:sz="2" w:space="0"/>
              <w:right w:val="single" w:color="000000" w:sz="8" w:space="0"/>
            </w:tcBorders>
            <w:vAlign w:val="center"/>
          </w:tcPr>
          <w:p w14:paraId="0E4BBA24">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中小企业信用融资</w:t>
            </w:r>
          </w:p>
        </w:tc>
        <w:tc>
          <w:tcPr>
            <w:tcW w:w="6095" w:type="dxa"/>
            <w:tcBorders>
              <w:top w:val="single" w:color="000000" w:sz="8" w:space="0"/>
              <w:left w:val="single" w:color="000000" w:sz="2" w:space="0"/>
              <w:right w:val="single" w:color="000000" w:sz="8" w:space="0"/>
            </w:tcBorders>
            <w:vAlign w:val="center"/>
          </w:tcPr>
          <w:p w14:paraId="31C19719">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E72CE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23EEB43">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D72CCBC">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876354D">
            <w:pPr>
              <w:pStyle w:val="33"/>
              <w:spacing w:line="360" w:lineRule="auto"/>
              <w:rPr>
                <w:rFonts w:cs="宋体" w:asciiTheme="minorEastAsia" w:hAnsiTheme="minorEastAsia" w:eastAsiaTheme="minorEastAsia"/>
                <w:color w:val="auto"/>
                <w:kern w:val="28"/>
                <w:sz w:val="24"/>
              </w:rPr>
            </w:pPr>
            <w:r>
              <w:rPr>
                <w:rFonts w:hint="eastAsia" w:cs="宋体" w:asciiTheme="minorEastAsia" w:hAnsiTheme="minorEastAsia" w:eastAsiaTheme="minorEastAsia"/>
                <w:color w:val="auto"/>
                <w:kern w:val="28"/>
                <w:sz w:val="24"/>
                <w:szCs w:val="24"/>
              </w:rPr>
              <w:t>备份响应文件送达地点：</w:t>
            </w:r>
            <w:r>
              <w:rPr>
                <w:rFonts w:hint="eastAsia" w:cs="宋体" w:asciiTheme="minorEastAsia" w:hAnsiTheme="minorEastAsia" w:eastAsiaTheme="minorEastAsia"/>
                <w:color w:val="auto"/>
                <w:sz w:val="24"/>
                <w:u w:val="single"/>
              </w:rPr>
              <w:t xml:space="preserve"> 浙江省杭州市淳安县千岛湖镇环湖北路375号行政服务中心三楼328室或电子邮件形式：515847321@qq.com</w:t>
            </w:r>
            <w:r>
              <w:rPr>
                <w:rFonts w:hint="eastAsia" w:cs="宋体" w:asciiTheme="minorEastAsia" w:hAnsiTheme="minorEastAsia" w:eastAsiaTheme="minorEastAsia"/>
                <w:color w:val="auto"/>
                <w:kern w:val="28"/>
                <w:sz w:val="24"/>
                <w:szCs w:val="24"/>
              </w:rPr>
              <w:t>；备份响应文件签收人员联系电话：</w:t>
            </w:r>
            <w:r>
              <w:rPr>
                <w:rFonts w:hint="eastAsia" w:cs="宋体" w:asciiTheme="minorEastAsia" w:hAnsiTheme="minorEastAsia" w:eastAsiaTheme="minorEastAsia"/>
                <w:color w:val="auto"/>
                <w:sz w:val="24"/>
                <w:u w:val="single"/>
              </w:rPr>
              <w:t xml:space="preserve"> 汪靖、13666668468 </w:t>
            </w:r>
            <w:r>
              <w:rPr>
                <w:rFonts w:hint="eastAsia" w:cs="宋体" w:asciiTheme="minorEastAsia" w:hAnsiTheme="minorEastAsia" w:eastAsiaTheme="minorEastAsia"/>
                <w:color w:val="auto"/>
                <w:sz w:val="24"/>
                <w:szCs w:val="24"/>
              </w:rPr>
              <w:t>。</w:t>
            </w:r>
            <w:r>
              <w:rPr>
                <w:rFonts w:hint="eastAsia" w:cs="宋体" w:asciiTheme="minorEastAsia" w:hAnsiTheme="minorEastAsia" w:eastAsiaTheme="minorEastAsia"/>
                <w:b/>
                <w:color w:val="auto"/>
                <w:sz w:val="24"/>
                <w:szCs w:val="24"/>
              </w:rPr>
              <w:t>采购人、</w:t>
            </w:r>
            <w:r>
              <w:rPr>
                <w:rFonts w:hint="eastAsia" w:cs="宋体" w:asciiTheme="minorEastAsia" w:hAnsiTheme="minorEastAsia" w:eastAsiaTheme="minorEastAsia"/>
                <w:b/>
                <w:color w:val="auto"/>
                <w:sz w:val="24"/>
                <w:szCs w:val="24"/>
                <w:lang w:eastAsia="zh-CN"/>
              </w:rPr>
              <w:t>采购代理机构</w:t>
            </w:r>
            <w:r>
              <w:rPr>
                <w:rFonts w:hint="eastAsia" w:cs="宋体" w:asciiTheme="minorEastAsia" w:hAnsiTheme="minorEastAsia" w:eastAsiaTheme="minorEastAsia"/>
                <w:b/>
                <w:color w:val="auto"/>
                <w:sz w:val="24"/>
                <w:szCs w:val="24"/>
              </w:rPr>
              <w:t>不强制或变相强制供应商提交备份响应文件。</w:t>
            </w:r>
            <w:r>
              <w:rPr>
                <w:rFonts w:hint="eastAsia" w:cs="宋体" w:asciiTheme="minorEastAsia" w:hAnsiTheme="minorEastAsia" w:eastAsiaTheme="minorEastAsia"/>
                <w:b/>
                <w:color w:val="auto"/>
                <w:sz w:val="24"/>
                <w:highlight w:val="none"/>
              </w:rPr>
              <w:t>未按规定提供相应的备份投标文件，造成项目开评标活动无法进行下去的，投标无效。</w:t>
            </w:r>
          </w:p>
        </w:tc>
      </w:tr>
      <w:tr w14:paraId="470444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6BBDCA1B">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13</w:t>
            </w:r>
          </w:p>
        </w:tc>
        <w:tc>
          <w:tcPr>
            <w:tcW w:w="1843" w:type="dxa"/>
            <w:vMerge w:val="restart"/>
            <w:tcBorders>
              <w:top w:val="single" w:color="000000" w:sz="8" w:space="0"/>
              <w:left w:val="single" w:color="000000" w:sz="2" w:space="0"/>
              <w:right w:val="single" w:color="000000" w:sz="8" w:space="0"/>
            </w:tcBorders>
            <w:vAlign w:val="center"/>
          </w:tcPr>
          <w:p w14:paraId="7D4863CF">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EC3E9B1">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联合体投标的，联合体各方分别提供与联合体协议中规定的分工内容相应的业绩证明材料，业绩数量以提供材料较少的一方为准。</w:t>
            </w:r>
          </w:p>
        </w:tc>
      </w:tr>
      <w:tr w14:paraId="48FA85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vAlign w:val="center"/>
          </w:tcPr>
          <w:p w14:paraId="0C6DDF9B">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000000" w:sz="2" w:space="0"/>
              <w:right w:val="single" w:color="000000" w:sz="8" w:space="0"/>
            </w:tcBorders>
            <w:vAlign w:val="center"/>
          </w:tcPr>
          <w:p w14:paraId="54C7C8C5">
            <w:pPr>
              <w:snapToGrid w:val="0"/>
              <w:spacing w:line="360" w:lineRule="auto"/>
              <w:jc w:val="center"/>
              <w:rPr>
                <w:rFonts w:cs="宋体" w:asciiTheme="minorEastAsia" w:hAnsiTheme="minorEastAsia" w:eastAsiaTheme="minorEastAsia"/>
                <w:b/>
                <w:color w:val="auto"/>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967CE18">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96378102"/>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rPr>
              <w:t>联合体响应的，联合体各方均需按磋商文件第五部分评审标准要求提供资信证明文件，否则视为不符合相关要求。</w:t>
            </w:r>
          </w:p>
          <w:p w14:paraId="3AE60EA2">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9988815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cs="Arial" w:asciiTheme="minorEastAsia" w:hAnsiTheme="minorEastAsia" w:eastAsiaTheme="minorEastAsia"/>
                    <w:color w:val="auto"/>
                    <w:kern w:val="0"/>
                    <w:sz w:val="24"/>
                  </w:rPr>
                  <w:sym w:font="Wingdings" w:char="F0FE"/>
                </w:r>
              </w:sdtContent>
            </w:sdt>
            <w:r>
              <w:rPr>
                <w:rFonts w:hint="eastAsia" w:ascii="宋体" w:hAnsi="宋体" w:cs="宋体"/>
                <w:snapToGrid w:val="0"/>
                <w:color w:val="auto"/>
                <w:kern w:val="28"/>
                <w:sz w:val="24"/>
              </w:rPr>
              <w:t>联合体响应的，联合体中有一方或者联合体成员根据分工按磋商文件第五部分评审标准要求提供资信证明文件的，视为符合了相关要求。</w:t>
            </w:r>
          </w:p>
        </w:tc>
      </w:tr>
      <w:tr w14:paraId="459B1F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53"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63EBD2FF">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6F62D7A2">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05FFB5E9">
            <w:pPr>
              <w:spacing w:line="360" w:lineRule="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 w:eastAsia="zh-CN"/>
              </w:rPr>
              <w:t>本项目推荐的成交候选人数量：</w:t>
            </w:r>
            <w:r>
              <w:rPr>
                <w:rFonts w:hint="eastAsia" w:ascii="宋体" w:hAnsi="宋体" w:cs="宋体"/>
                <w:color w:val="auto"/>
                <w:kern w:val="0"/>
                <w:sz w:val="24"/>
                <w:highlight w:val="none"/>
                <w:u w:val="single"/>
                <w:lang w:val="en-US" w:eastAsia="zh-CN"/>
              </w:rPr>
              <w:t xml:space="preserve">   3家     </w:t>
            </w:r>
            <w:r>
              <w:rPr>
                <w:rFonts w:hint="eastAsia" w:ascii="宋体" w:hAnsi="宋体" w:cs="宋体"/>
                <w:color w:val="auto"/>
                <w:kern w:val="0"/>
                <w:sz w:val="24"/>
                <w:highlight w:val="none"/>
                <w:lang w:val="en" w:eastAsia="zh-CN"/>
              </w:rPr>
              <w:t>。</w:t>
            </w:r>
          </w:p>
        </w:tc>
      </w:tr>
      <w:tr w14:paraId="7DB6E7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401DD95F">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03B29303">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000000" w:sz="8" w:space="0"/>
              <w:right w:val="single" w:color="auto" w:sz="4" w:space="0"/>
            </w:tcBorders>
            <w:vAlign w:val="center"/>
          </w:tcPr>
          <w:p w14:paraId="18802979">
            <w:pPr>
              <w:spacing w:line="360" w:lineRule="auto"/>
              <w:rPr>
                <w:rFonts w:hint="eastAsia" w:ascii="宋体" w:hAnsi="宋体" w:cs="宋体"/>
                <w:color w:val="auto"/>
                <w:kern w:val="0"/>
                <w:sz w:val="24"/>
                <w:highlight w:val="none"/>
                <w:lang w:val="en" w:eastAsia="zh-CN"/>
              </w:rPr>
            </w:pPr>
            <w:r>
              <w:rPr>
                <w:rFonts w:hint="eastAsia" w:ascii="宋体" w:hAnsi="宋体" w:cs="宋体"/>
                <w:b/>
                <w:color w:val="auto"/>
                <w:sz w:val="24"/>
                <w:highlight w:val="none"/>
              </w:rPr>
              <w:t>投标总报价应含采购服务费，本项目的招标代理服务费由</w:t>
            </w:r>
            <w:r>
              <w:rPr>
                <w:rFonts w:hint="eastAsia" w:ascii="宋体" w:hAnsi="宋体" w:cs="宋体"/>
                <w:b/>
                <w:color w:val="auto"/>
                <w:sz w:val="24"/>
                <w:highlight w:val="none"/>
                <w:lang w:val="en-US" w:eastAsia="zh-CN"/>
              </w:rPr>
              <w:t>成交人</w:t>
            </w:r>
            <w:r>
              <w:rPr>
                <w:rFonts w:hint="eastAsia" w:ascii="宋体" w:hAnsi="宋体" w:cs="宋体"/>
                <w:b/>
                <w:color w:val="auto"/>
                <w:sz w:val="24"/>
                <w:highlight w:val="none"/>
              </w:rPr>
              <w:t>一次性向采购代理机构支付。本项目的招标代理服务费根据发改价格[2011]534号文《关于降低部分建设项目收费标准规范收费行为等有关问题的通知》的收费标准收取</w:t>
            </w:r>
            <w:r>
              <w:rPr>
                <w:rFonts w:hint="eastAsia" w:ascii="宋体" w:hAnsi="宋体" w:cs="宋体"/>
                <w:b/>
                <w:color w:val="auto"/>
                <w:sz w:val="24"/>
                <w:highlight w:val="none"/>
                <w:lang w:eastAsia="zh-CN"/>
              </w:rPr>
              <w:t>（详见附表</w:t>
            </w:r>
            <w:r>
              <w:rPr>
                <w:rFonts w:hint="eastAsia" w:ascii="宋体" w:hAnsi="宋体" w:cs="宋体"/>
                <w:b/>
                <w:color w:val="auto"/>
                <w:sz w:val="24"/>
                <w:highlight w:val="none"/>
                <w:lang w:val="en-US" w:eastAsia="zh-CN"/>
              </w:rPr>
              <w:t>1</w:t>
            </w:r>
            <w:r>
              <w:rPr>
                <w:rFonts w:hint="eastAsia" w:ascii="宋体" w:hAnsi="宋体" w:cs="宋体"/>
                <w:b/>
                <w:color w:val="auto"/>
                <w:sz w:val="24"/>
                <w:highlight w:val="none"/>
                <w:lang w:eastAsia="zh-CN"/>
              </w:rPr>
              <w:t>）</w:t>
            </w:r>
            <w:r>
              <w:rPr>
                <w:rFonts w:hint="eastAsia" w:ascii="宋体" w:hAnsi="宋体" w:cs="宋体"/>
                <w:b/>
                <w:bCs/>
                <w:color w:val="auto"/>
                <w:sz w:val="24"/>
                <w:highlight w:val="none"/>
              </w:rPr>
              <w:t>。</w:t>
            </w:r>
            <w:r>
              <w:rPr>
                <w:rFonts w:hint="eastAsia" w:ascii="宋体" w:hAnsi="宋体" w:cs="宋体"/>
                <w:snapToGrid w:val="0"/>
                <w:color w:val="auto"/>
                <w:kern w:val="28"/>
                <w:sz w:val="24"/>
                <w:highlight w:val="none"/>
              </w:rPr>
              <w:t>专家评审费</w:t>
            </w:r>
            <w:bookmarkStart w:id="53" w:name="fwzh"/>
            <w:r>
              <w:rPr>
                <w:rFonts w:hint="eastAsia" w:ascii="宋体" w:hAnsi="宋体" w:cs="宋体"/>
                <w:snapToGrid w:val="0"/>
                <w:color w:val="auto"/>
                <w:kern w:val="28"/>
                <w:sz w:val="24"/>
                <w:highlight w:val="none"/>
              </w:rPr>
              <w:t>按《淳财监督〔2020〕623号</w:t>
            </w:r>
            <w:bookmarkEnd w:id="53"/>
            <w:r>
              <w:rPr>
                <w:rFonts w:hint="eastAsia" w:ascii="宋体" w:hAnsi="宋体" w:cs="宋体"/>
                <w:snapToGrid w:val="0"/>
                <w:color w:val="auto"/>
                <w:kern w:val="28"/>
                <w:sz w:val="24"/>
                <w:highlight w:val="none"/>
              </w:rPr>
              <w:t>》规定的标准由采购人支付。</w:t>
            </w:r>
          </w:p>
        </w:tc>
      </w:tr>
      <w:tr w14:paraId="54932F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79F67E45">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843" w:type="dxa"/>
            <w:tcBorders>
              <w:top w:val="single" w:color="auto" w:sz="4" w:space="0"/>
              <w:left w:val="single" w:color="000000" w:sz="2" w:space="0"/>
              <w:bottom w:val="single" w:color="auto" w:sz="4" w:space="0"/>
              <w:right w:val="single" w:color="auto" w:sz="4" w:space="0"/>
            </w:tcBorders>
            <w:vAlign w:val="center"/>
          </w:tcPr>
          <w:p w14:paraId="2E33B804">
            <w:pPr>
              <w:snapToGrid w:val="0"/>
              <w:spacing w:line="360" w:lineRule="auto"/>
              <w:jc w:val="center"/>
              <w:rPr>
                <w:rFonts w:hint="eastAsia" w:cs="仿宋_GB2312" w:asciiTheme="minorEastAsia" w:hAnsiTheme="minorEastAsia" w:eastAsiaTheme="minorEastAsia"/>
                <w:b/>
                <w:color w:val="auto"/>
                <w:sz w:val="24"/>
                <w:highlight w:val="none"/>
                <w:lang w:val="en" w:eastAsia="zh-CN"/>
              </w:rPr>
            </w:pPr>
            <w:r>
              <w:rPr>
                <w:rFonts w:hint="eastAsia" w:ascii="宋体" w:hAnsi="宋体" w:cs="宋体"/>
                <w:b/>
                <w:color w:val="auto"/>
                <w:sz w:val="24"/>
              </w:rPr>
              <w:t>备注</w:t>
            </w:r>
          </w:p>
        </w:tc>
        <w:tc>
          <w:tcPr>
            <w:tcW w:w="6095" w:type="dxa"/>
            <w:tcBorders>
              <w:top w:val="single" w:color="000000" w:sz="8" w:space="0"/>
              <w:left w:val="single" w:color="auto" w:sz="4" w:space="0"/>
              <w:bottom w:val="single" w:color="auto" w:sz="4" w:space="0"/>
              <w:right w:val="single" w:color="auto" w:sz="4" w:space="0"/>
            </w:tcBorders>
            <w:vAlign w:val="center"/>
          </w:tcPr>
          <w:p w14:paraId="2FA4582B">
            <w:pPr>
              <w:spacing w:line="360" w:lineRule="auto"/>
              <w:rPr>
                <w:rFonts w:hint="eastAsia" w:ascii="宋体" w:hAnsi="宋体" w:cs="宋体"/>
                <w:b/>
                <w:color w:val="auto"/>
                <w:sz w:val="24"/>
                <w:highlight w:val="none"/>
              </w:rPr>
            </w:pPr>
            <w:r>
              <w:rPr>
                <w:rFonts w:hint="eastAsia" w:ascii="宋体" w:hAnsi="宋体" w:cs="宋体"/>
                <w:b/>
                <w:color w:val="auto"/>
                <w:sz w:val="24"/>
                <w:lang w:val="en-US" w:eastAsia="zh-CN"/>
              </w:rPr>
              <w:t>成交</w:t>
            </w:r>
            <w:r>
              <w:rPr>
                <w:rFonts w:hint="eastAsia" w:ascii="宋体" w:hAnsi="宋体" w:cs="宋体"/>
                <w:b/>
                <w:color w:val="auto"/>
                <w:sz w:val="24"/>
              </w:rPr>
              <w:t>人</w:t>
            </w:r>
            <w:r>
              <w:rPr>
                <w:rFonts w:hint="eastAsia" w:ascii="宋体" w:hAnsi="宋体" w:cs="宋体"/>
                <w:b/>
                <w:color w:val="auto"/>
                <w:sz w:val="24"/>
                <w:lang w:val="en-US" w:eastAsia="zh-CN"/>
              </w:rPr>
              <w:t>中标</w:t>
            </w:r>
            <w:r>
              <w:rPr>
                <w:rFonts w:hint="eastAsia" w:ascii="宋体" w:hAnsi="宋体" w:cs="宋体"/>
                <w:b/>
                <w:color w:val="auto"/>
                <w:sz w:val="24"/>
              </w:rPr>
              <w:t>后须提供给采购代理机构两份加盖公章的纸质投标文件（一正一副，副本是正本的复印件，与电子投标文件一致，如不一致，以电子投标文件为准）。</w:t>
            </w:r>
          </w:p>
        </w:tc>
      </w:tr>
    </w:tbl>
    <w:p w14:paraId="6FDB8A56">
      <w:pPr>
        <w:snapToGrid w:val="0"/>
        <w:jc w:val="center"/>
        <w:rPr>
          <w:rFonts w:cs="仿宋_GB2312" w:asciiTheme="minorEastAsia" w:hAnsiTheme="minorEastAsia" w:eastAsiaTheme="minorEastAsia"/>
          <w:b/>
          <w:color w:val="auto"/>
          <w:sz w:val="32"/>
          <w:szCs w:val="20"/>
        </w:rPr>
      </w:pPr>
    </w:p>
    <w:p w14:paraId="100CFE69">
      <w:pPr>
        <w:adjustRightInd/>
        <w:spacing w:line="360" w:lineRule="auto"/>
        <w:ind w:firstLine="3845" w:firstLineChars="1197"/>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二、总则</w:t>
      </w:r>
    </w:p>
    <w:p w14:paraId="40481738">
      <w:pPr>
        <w:snapToGrid w:val="0"/>
        <w:spacing w:line="360" w:lineRule="auto"/>
        <w:jc w:val="left"/>
        <w:outlineLvl w:val="1"/>
        <w:rPr>
          <w:rFonts w:asciiTheme="minorEastAsia" w:hAnsiTheme="minorEastAsia" w:eastAsiaTheme="minorEastAsia"/>
          <w:b/>
          <w:color w:val="auto"/>
          <w:sz w:val="24"/>
        </w:rPr>
      </w:pPr>
      <w:r>
        <w:rPr>
          <w:rFonts w:hint="eastAsia" w:asciiTheme="minorEastAsia" w:hAnsiTheme="minorEastAsia" w:eastAsiaTheme="minorEastAsia"/>
          <w:b/>
          <w:color w:val="auto"/>
          <w:sz w:val="24"/>
        </w:rPr>
        <w:t>1. 适用范围</w:t>
      </w:r>
    </w:p>
    <w:p w14:paraId="70B07AE3">
      <w:pPr>
        <w:snapToGrid w:val="0"/>
        <w:spacing w:line="360" w:lineRule="auto"/>
        <w:ind w:firstLine="480" w:firstLineChars="200"/>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本磋商文件适用于该项目的邀请、响应、开启响应文件、信用信息查询、资格性审查、评审、成交、合同、验收等行为（法律、法规另有规定的，从其规定）。</w:t>
      </w:r>
    </w:p>
    <w:p w14:paraId="45F845B3">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2.定义</w:t>
      </w:r>
    </w:p>
    <w:p w14:paraId="0225524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 “采购人”系指磋商邀请公告中载明的本项目的采购人。</w:t>
      </w:r>
    </w:p>
    <w:p w14:paraId="20DBEB8B">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”系指磋商邀请公告中载明的本项目的</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w:t>
      </w:r>
    </w:p>
    <w:p w14:paraId="175CC38E">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 “供应商”系指响应磋商、参加本次竞争的法人、其他组织或自然人。</w:t>
      </w:r>
    </w:p>
    <w:p w14:paraId="1A68C5FE">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 “负责人”系指法人企业的法定负责人，或其他组织为法律、行政法规规定代表单位行使职权的主要负责人，或自然人本人。</w:t>
      </w:r>
    </w:p>
    <w:p w14:paraId="00C6D3E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 “成交人”系指经评审确定的成交供应商。</w:t>
      </w:r>
    </w:p>
    <w:p w14:paraId="6DB88CDA">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2.6“响应文件”系指供应商提交的商务技术文件。供应商提交最后报价后，最后报价是供应商响应文件的有效组成部分。</w:t>
      </w:r>
    </w:p>
    <w:p w14:paraId="2972F00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2.7“电子交易平台”</w:t>
      </w:r>
      <w:r>
        <w:rPr>
          <w:rFonts w:hint="eastAsia" w:asciiTheme="minorEastAsia" w:hAnsiTheme="minorEastAsia" w:eastAsiaTheme="minorEastAsia"/>
          <w:color w:val="auto"/>
          <w:sz w:val="24"/>
          <w:lang w:val="en-US" w:eastAsia="zh-CN"/>
        </w:rPr>
        <w:t>系</w:t>
      </w:r>
      <w:r>
        <w:rPr>
          <w:rFonts w:hint="eastAsia" w:asciiTheme="minorEastAsia" w:hAnsiTheme="minorEastAsia" w:eastAsiaTheme="minorEastAsia"/>
          <w:color w:val="auto"/>
          <w:sz w:val="24"/>
        </w:rPr>
        <w:t>指本项目政府采购活动所依托的政府采购云平台（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color w:val="auto"/>
          <w:sz w:val="24"/>
        </w:rPr>
        <w:t>）。</w:t>
      </w:r>
    </w:p>
    <w:p w14:paraId="449A863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rPr>
        <w:t>4</w:t>
      </w:r>
      <w:r>
        <w:rPr>
          <w:rFonts w:hint="eastAsia" w:asciiTheme="minorEastAsia" w:hAnsiTheme="minorEastAsia" w:eastAsiaTheme="minorEastAsia"/>
          <w:color w:val="auto"/>
          <w:sz w:val="24"/>
        </w:rPr>
        <w:t>）。</w:t>
      </w:r>
    </w:p>
    <w:p w14:paraId="0C3F6B3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2.9 </w:t>
      </w:r>
      <w:r>
        <w:rPr>
          <w:rFonts w:hint="eastAsia" w:asciiTheme="minorEastAsia" w:hAnsiTheme="minorEastAsia" w:eastAsiaTheme="minorEastAsia"/>
          <w:color w:val="auto"/>
          <w:sz w:val="24"/>
          <w:u w:val="single"/>
        </w:rPr>
        <w:t>“书面形式”包括数据电文形式与纸质形式。数据电文形式与纸质形式的采购活动具有同等法律效力。</w:t>
      </w:r>
    </w:p>
    <w:p w14:paraId="3544D20F">
      <w:pPr>
        <w:snapToGrid w:val="0"/>
        <w:spacing w:line="360" w:lineRule="auto"/>
        <w:ind w:firstLine="480" w:firstLineChars="200"/>
        <w:jc w:val="left"/>
        <w:rPr>
          <w:rFonts w:asciiTheme="minorEastAsia" w:hAnsiTheme="minorEastAsia" w:eastAsiaTheme="minorEastAsia"/>
          <w:b/>
          <w:color w:val="auto"/>
          <w:sz w:val="24"/>
        </w:rPr>
      </w:pPr>
      <w:r>
        <w:rPr>
          <w:rFonts w:hint="eastAsia" w:asciiTheme="minorEastAsia" w:hAnsiTheme="minorEastAsia" w:eastAsiaTheme="minorEastAsia"/>
          <w:color w:val="auto"/>
          <w:sz w:val="24"/>
        </w:rPr>
        <w:t>2.10 “▲” 系指实质性要求条款， “※”系指磋商过程中可能实质性变动的内容，</w:t>
      </w:r>
      <w:r>
        <w:rPr>
          <w:rFonts w:asciiTheme="minorEastAsia" w:hAnsiTheme="minorEastAsia" w:eastAsiaTheme="minorEastAsia"/>
          <w:color w:val="auto"/>
          <w:sz w:val="24"/>
        </w:rPr>
        <w:t xml:space="preserve"> </w:t>
      </w:r>
      <w:r>
        <w:rPr>
          <w:rFonts w:hint="eastAsia" w:cs="宋体" w:asciiTheme="minorEastAsia" w:hAnsiTheme="minorEastAsia" w:eastAsiaTheme="minorEastAsia"/>
          <w:color w:val="auto"/>
          <w:sz w:val="24"/>
        </w:rPr>
        <w:t>“</w:t>
      </w:r>
      <w:sdt>
        <w:sdtPr>
          <w:rPr>
            <w:rFonts w:hint="eastAsia" w:cs="宋体" w:asciiTheme="minorEastAsia" w:hAnsiTheme="minorEastAsia" w:eastAsiaTheme="minorEastAsia"/>
            <w:color w:val="auto"/>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cs="宋体" w:asciiTheme="minorEastAsia" w:hAnsiTheme="minorEastAsia" w:eastAsiaTheme="minorEastAsia"/>
              <w:color w:val="auto"/>
              <w:kern w:val="0"/>
              <w:sz w:val="24"/>
            </w:rPr>
            <w:t></w:t>
          </w:r>
        </w:sdtContent>
      </w:sdt>
      <w:r>
        <w:rPr>
          <w:rFonts w:hint="eastAsia" w:cs="宋体" w:asciiTheme="minorEastAsia" w:hAnsiTheme="minorEastAsia" w:eastAsiaTheme="minorEastAsia"/>
          <w:color w:val="auto"/>
          <w:sz w:val="24"/>
        </w:rPr>
        <w:t>” 系指适用本项目的要求，“</w:t>
      </w:r>
      <w:sdt>
        <w:sdtPr>
          <w:rPr>
            <w:rFonts w:hint="eastAsia" w:cs="宋体" w:asciiTheme="minorEastAsia" w:hAnsiTheme="minorEastAsia" w:eastAsiaTheme="minorEastAsia"/>
            <w:color w:val="auto"/>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 系指不适用本项目的要求。</w:t>
      </w:r>
    </w:p>
    <w:p w14:paraId="02DDE4F0">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3. 响应有效期</w:t>
      </w:r>
    </w:p>
    <w:p w14:paraId="6D0A7325">
      <w:pPr>
        <w:spacing w:line="360" w:lineRule="auto"/>
        <w:ind w:firstLine="480" w:firstLineChars="200"/>
        <w:rPr>
          <w:rFonts w:cs="仿宋_GB2312" w:asciiTheme="minorEastAsia" w:hAnsiTheme="minorEastAsia" w:eastAsiaTheme="minorEastAsia"/>
          <w:b/>
          <w:color w:val="auto"/>
          <w:sz w:val="24"/>
          <w:szCs w:val="21"/>
        </w:rPr>
      </w:pPr>
      <w:r>
        <w:rPr>
          <w:rFonts w:hint="eastAsia" w:cs="仿宋_GB2312" w:asciiTheme="minorEastAsia" w:hAnsiTheme="minorEastAsia" w:eastAsiaTheme="minorEastAsia"/>
          <w:color w:val="auto"/>
          <w:sz w:val="24"/>
          <w:szCs w:val="20"/>
        </w:rPr>
        <w:t>▲3.1</w:t>
      </w:r>
      <w:r>
        <w:rPr>
          <w:rFonts w:hint="eastAsia" w:cs="仿宋_GB2312" w:asciiTheme="minorEastAsia" w:hAnsiTheme="minorEastAsia" w:eastAsiaTheme="minorEastAsia"/>
          <w:b/>
          <w:color w:val="auto"/>
          <w:sz w:val="24"/>
          <w:szCs w:val="20"/>
        </w:rPr>
        <w:t>响应有效期为从提交响应文件的截止之日起90天。供应商的响应文件中承</w:t>
      </w:r>
      <w:r>
        <w:rPr>
          <w:rFonts w:hint="eastAsia" w:cs="仿宋_GB2312" w:asciiTheme="minorEastAsia" w:hAnsiTheme="minorEastAsia" w:eastAsiaTheme="minorEastAsia"/>
          <w:b/>
          <w:color w:val="auto"/>
          <w:sz w:val="24"/>
          <w:szCs w:val="21"/>
        </w:rPr>
        <w:t>诺的响应有效期少于磋商文件中载明的磋商有效期的，响应无效。</w:t>
      </w:r>
    </w:p>
    <w:p w14:paraId="06E35EA0">
      <w:pPr>
        <w:pStyle w:val="393"/>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3.2响应文件合格提交后，自响应截止日期起，在响应有效期内有效。</w:t>
      </w:r>
    </w:p>
    <w:p w14:paraId="722DCB44">
      <w:pPr>
        <w:pStyle w:val="393"/>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3.3在原定响应有效期满之前，如果出现特殊情况，</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rPr>
        <w:t>拒绝延长磋商有效期的供应商不得再参与该项目后续采购活动。</w:t>
      </w:r>
    </w:p>
    <w:p w14:paraId="5644F5CE">
      <w:pPr>
        <w:tabs>
          <w:tab w:val="left" w:pos="378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4．响应费用</w:t>
      </w:r>
    </w:p>
    <w:p w14:paraId="06FA8ED4">
      <w:pPr>
        <w:pStyle w:val="33"/>
        <w:spacing w:line="360" w:lineRule="auto"/>
        <w:ind w:firstLine="360" w:firstLineChars="150"/>
        <w:rPr>
          <w:rFonts w:asciiTheme="minorEastAsia" w:hAnsiTheme="minorEastAsia" w:eastAsiaTheme="minorEastAsia"/>
          <w:color w:val="auto"/>
          <w:sz w:val="24"/>
          <w:lang w:val="zh-CN"/>
        </w:rPr>
      </w:pPr>
      <w:r>
        <w:rPr>
          <w:rFonts w:hint="eastAsia" w:asciiTheme="minorEastAsia" w:hAnsiTheme="minorEastAsia" w:eastAsiaTheme="minorEastAsia"/>
          <w:color w:val="auto"/>
          <w:sz w:val="24"/>
        </w:rPr>
        <w:t>供应商需自行承担涉及响应的一切费用</w:t>
      </w:r>
      <w:r>
        <w:rPr>
          <w:rFonts w:hint="eastAsia" w:asciiTheme="minorEastAsia" w:hAnsiTheme="minorEastAsia" w:eastAsiaTheme="minorEastAsia"/>
          <w:color w:val="auto"/>
          <w:sz w:val="24"/>
          <w:lang w:val="zh-CN"/>
        </w:rPr>
        <w:t>。</w:t>
      </w:r>
    </w:p>
    <w:p w14:paraId="006B8802">
      <w:pPr>
        <w:spacing w:line="360" w:lineRule="auto"/>
        <w:jc w:val="center"/>
        <w:rPr>
          <w:rFonts w:cs="仿宋_GB2312" w:asciiTheme="minorEastAsia" w:hAnsiTheme="minorEastAsia" w:eastAsiaTheme="minorEastAsia"/>
          <w:b/>
          <w:color w:val="auto"/>
          <w:sz w:val="24"/>
        </w:rPr>
      </w:pPr>
    </w:p>
    <w:p w14:paraId="2D0999C5">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三、需要落实的政府采购政策</w:t>
      </w:r>
    </w:p>
    <w:p w14:paraId="221B8636">
      <w:pPr>
        <w:pStyle w:val="393"/>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1.是否允许采购进口产品要求</w:t>
      </w:r>
    </w:p>
    <w:p w14:paraId="607C8587">
      <w:pPr>
        <w:pStyle w:val="33"/>
        <w:spacing w:line="360" w:lineRule="auto"/>
        <w:ind w:firstLine="360" w:firstLineChars="150"/>
        <w:rPr>
          <w:rFonts w:asciiTheme="minorEastAsia" w:hAnsiTheme="minorEastAsia" w:eastAsiaTheme="minorEastAsia"/>
          <w:color w:val="auto"/>
          <w:sz w:val="24"/>
        </w:rPr>
      </w:pPr>
      <w:r>
        <w:rPr>
          <w:rFonts w:hint="eastAsia" w:asciiTheme="minorEastAsia" w:hAnsiTheme="minorEastAsia" w:eastAsiaTheme="minorEastAsia"/>
          <w:color w:val="auto"/>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不会对其加以限制，仍将按照公平竞争原则实施采购）</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rPr>
        <w:t>优先采购向我国企业转让技术、与我国企业签订消化吸收再创新方案的供应商的进口产品</w:t>
      </w:r>
      <w:r>
        <w:rPr>
          <w:rFonts w:hint="eastAsia" w:asciiTheme="minorEastAsia" w:hAnsiTheme="minorEastAsia" w:eastAsiaTheme="minorEastAsia"/>
          <w:color w:val="auto"/>
          <w:sz w:val="24"/>
        </w:rPr>
        <w:t>。</w:t>
      </w:r>
    </w:p>
    <w:p w14:paraId="3CC3B32A">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2.支持绿色发展</w:t>
      </w:r>
    </w:p>
    <w:p w14:paraId="2955B69D">
      <w:pPr>
        <w:spacing w:line="360" w:lineRule="auto"/>
        <w:ind w:firstLine="480"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color w:val="auto"/>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rPr>
        <w:t>▲采购人拟采购的产品属于政府强制采购的节能产品品目清单范围的，供应商相应的响应产品未获得国家确定的认证机构出具的、处于有效期之内的节能产品认证证书的，响应无效。</w:t>
      </w:r>
    </w:p>
    <w:p w14:paraId="127ED17B">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2.2</w:t>
      </w:r>
      <w:r>
        <w:rPr>
          <w:rFonts w:hint="eastAsia" w:ascii="宋体" w:hAnsi="宋体" w:cs="宋体"/>
          <w:color w:val="auto"/>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rPr>
        <w:t>。</w:t>
      </w:r>
    </w:p>
    <w:p w14:paraId="3D47F70F">
      <w:pPr>
        <w:spacing w:line="360" w:lineRule="auto"/>
        <w:ind w:firstLine="480" w:firstLineChars="200"/>
        <w:rPr>
          <w:rFonts w:ascii="宋体" w:hAnsi="宋体" w:cs="宋体"/>
          <w:color w:val="auto"/>
          <w:sz w:val="24"/>
        </w:rPr>
      </w:pPr>
      <w:r>
        <w:rPr>
          <w:rFonts w:hint="eastAsia" w:cs="宋体" w:asciiTheme="minorEastAsia" w:hAnsiTheme="minorEastAsia" w:eastAsiaTheme="minorEastAsia"/>
          <w:color w:val="auto"/>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45B2A0E1">
      <w:pPr>
        <w:spacing w:line="360" w:lineRule="auto"/>
        <w:ind w:firstLine="480" w:firstLineChars="200"/>
        <w:rPr>
          <w:rFonts w:ascii="宋体" w:hAnsi="宋体" w:cs="宋体"/>
          <w:color w:val="auto"/>
          <w:sz w:val="24"/>
        </w:rPr>
      </w:pPr>
      <w:r>
        <w:rPr>
          <w:rFonts w:ascii="宋体" w:hAnsi="宋体" w:cs="宋体"/>
          <w:color w:val="auto"/>
          <w:sz w:val="24"/>
          <w:highlight w:val="none"/>
        </w:rPr>
        <w:t xml:space="preserve">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51E98E79">
      <w:pPr>
        <w:pStyle w:val="33"/>
        <w:spacing w:line="360" w:lineRule="auto"/>
        <w:rPr>
          <w:rFonts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3.支持中小企业发展。</w:t>
      </w:r>
    </w:p>
    <w:p w14:paraId="6C89D79B">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41F6C80A">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符合中小企业划分标准的个体工商户，在政府采购活动中视同中小企业。</w:t>
      </w:r>
    </w:p>
    <w:p w14:paraId="300EB406">
      <w:pPr>
        <w:widowControl/>
        <w:spacing w:line="360" w:lineRule="auto"/>
        <w:ind w:firstLine="480" w:firstLineChars="200"/>
        <w:jc w:val="left"/>
        <w:rPr>
          <w:rFonts w:cs="宋体" w:asciiTheme="minorEastAsia" w:hAnsiTheme="minorEastAsia" w:eastAsiaTheme="minorEastAsia"/>
          <w:color w:val="auto"/>
          <w:kern w:val="0"/>
          <w:sz w:val="24"/>
        </w:rPr>
      </w:pPr>
      <w:r>
        <w:rPr>
          <w:rFonts w:cs="宋体" w:asciiTheme="minorEastAsia" w:hAnsiTheme="minorEastAsia" w:eastAsiaTheme="minorEastAsia"/>
          <w:bCs/>
          <w:color w:val="auto"/>
          <w:sz w:val="24"/>
        </w:rPr>
        <w:t>3.2</w:t>
      </w:r>
      <w:r>
        <w:rPr>
          <w:rFonts w:hint="eastAsia" w:cs="宋体" w:asciiTheme="minorEastAsia" w:hAnsiTheme="minorEastAsia" w:eastAsiaTheme="minorEastAsia"/>
          <w:color w:val="auto"/>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rPr>
        <w:t>享受中小企业扶持政策。</w:t>
      </w:r>
    </w:p>
    <w:p w14:paraId="039CB60B">
      <w:pPr>
        <w:widowControl/>
        <w:spacing w:line="360" w:lineRule="auto"/>
        <w:ind w:firstLine="480" w:firstLineChars="200"/>
        <w:jc w:val="left"/>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以联合体形式参加政府采购活动，联合体各方均为中小企业的，联合体视同中小企业。其中，联合体各方均为小微企业的，联合体视同小微企业。</w:t>
      </w:r>
    </w:p>
    <w:p w14:paraId="29679704">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039300CB">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rPr>
        <w:t>3</w:t>
      </w:r>
      <w:r>
        <w:rPr>
          <w:rFonts w:hint="eastAsia" w:cs="宋体" w:asciiTheme="minorEastAsia" w:hAnsiTheme="minorEastAsia" w:eastAsiaTheme="minorEastAsia"/>
          <w:color w:val="auto"/>
          <w:sz w:val="24"/>
        </w:rPr>
        <w:t>）的残疾人福利性单位视同小型、微型企业；</w:t>
      </w:r>
    </w:p>
    <w:p w14:paraId="767BF293">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20E3FE56">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3.6可享受中小企业扶持政策的供应商应按照磋商文件格式要求提供《中小企业声明函》，</w:t>
      </w:r>
      <w:r>
        <w:rPr>
          <w:rFonts w:hint="eastAsia" w:cs="宋体" w:asciiTheme="minorEastAsia" w:hAnsiTheme="minorEastAsia" w:eastAsiaTheme="minorEastAsia"/>
          <w:color w:val="auto"/>
          <w:sz w:val="24"/>
          <w:lang w:val="en" w:eastAsia="zh-CN"/>
        </w:rPr>
        <w:t>《中小企业声明函》填写企业类型错误，导致该企业享受本不能享受的中小企业扶持政策，响应无效并依法承担法律责任</w:t>
      </w:r>
      <w:r>
        <w:rPr>
          <w:rFonts w:hint="eastAsia" w:cs="宋体" w:asciiTheme="minorEastAsia" w:hAnsiTheme="minorEastAsia" w:eastAsiaTheme="minorEastAsia"/>
          <w:color w:val="auto"/>
          <w:sz w:val="24"/>
        </w:rPr>
        <w:t>。</w:t>
      </w:r>
    </w:p>
    <w:p w14:paraId="3C9E789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3.7中小企业享受扶持政策获得政府采购合同的，小微企业不得将合同分包给大中型企业，中型企业不得将合同分包给大型企业。</w:t>
      </w:r>
    </w:p>
    <w:p w14:paraId="600BCE10">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4.</w:t>
      </w:r>
      <w:r>
        <w:rPr>
          <w:rFonts w:hint="eastAsia" w:cs="宋体" w:asciiTheme="minorEastAsia" w:hAnsiTheme="minorEastAsia" w:eastAsiaTheme="minorEastAsia"/>
          <w:b/>
          <w:bCs/>
          <w:color w:val="auto"/>
          <w:sz w:val="24"/>
        </w:rPr>
        <w:t>支持创新发展</w:t>
      </w:r>
    </w:p>
    <w:p w14:paraId="30E26223">
      <w:pPr>
        <w:spacing w:line="360" w:lineRule="auto"/>
        <w:ind w:firstLine="480" w:firstLineChars="200"/>
        <w:rPr>
          <w:rFonts w:hint="eastAsia" w:ascii="宋体" w:hAnsi="宋体" w:cs="宋体"/>
          <w:color w:val="auto"/>
          <w:sz w:val="24"/>
          <w:highlight w:val="none"/>
        </w:rPr>
      </w:pPr>
      <w:r>
        <w:rPr>
          <w:rFonts w:hint="eastAsia" w:cs="宋体" w:asciiTheme="minorEastAsia" w:hAnsiTheme="minorEastAsia" w:eastAsiaTheme="minorEastAsia"/>
          <w:color w:val="auto"/>
          <w:sz w:val="24"/>
        </w:rPr>
        <w:t xml:space="preserve">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61EAB066">
      <w:pPr>
        <w:pStyle w:val="2"/>
        <w:numPr>
          <w:ilvl w:val="-1"/>
          <w:numId w:val="0"/>
        </w:numPr>
        <w:adjustRightInd w:val="0"/>
        <w:snapToGrid w:val="0"/>
        <w:ind w:left="420" w:leftChars="200" w:firstLine="0"/>
        <w:rPr>
          <w:color w:val="auto"/>
        </w:rPr>
      </w:pPr>
      <w:r>
        <w:rPr>
          <w:rFonts w:hint="eastAsia" w:ascii="宋体" w:hAnsi="宋体" w:eastAsia="宋体" w:cs="仿宋"/>
          <w:b w:val="0"/>
          <w:bCs w:val="0"/>
          <w:color w:val="auto"/>
          <w:sz w:val="24"/>
          <w:szCs w:val="24"/>
          <w:lang w:val="en-US"/>
        </w:rPr>
        <w:t>4.</w:t>
      </w:r>
      <w:r>
        <w:rPr>
          <w:rFonts w:hint="eastAsia" w:ascii="宋体" w:hAnsi="宋体" w:eastAsia="宋体" w:cs="仿宋"/>
          <w:b w:val="0"/>
          <w:bCs w:val="0"/>
          <w:color w:val="auto"/>
          <w:sz w:val="24"/>
          <w:szCs w:val="24"/>
          <w:lang w:val="en-US" w:eastAsia="zh-CN"/>
        </w:rPr>
        <w:t>2</w:t>
      </w:r>
      <w:r>
        <w:rPr>
          <w:rFonts w:hint="eastAsia" w:ascii="宋体" w:hAnsi="宋体" w:eastAsia="宋体" w:cs="仿宋"/>
          <w:b w:val="0"/>
          <w:bCs w:val="0"/>
          <w:color w:val="auto"/>
          <w:sz w:val="24"/>
          <w:szCs w:val="24"/>
          <w:lang w:val="en-US"/>
        </w:rPr>
        <w:t xml:space="preserve"> </w:t>
      </w:r>
      <w:r>
        <w:rPr>
          <w:rFonts w:hint="eastAsia" w:ascii="宋体" w:hAnsi="宋体" w:eastAsia="宋体" w:cs="仿宋"/>
          <w:b w:val="0"/>
          <w:bCs w:val="0"/>
          <w:color w:val="auto"/>
          <w:sz w:val="24"/>
          <w:szCs w:val="24"/>
          <w:lang w:val="en-US" w:eastAsia="zh-CN"/>
        </w:rPr>
        <w:t>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75A60416">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5.平等对待内外资企业和符合条件的破产重整企业</w:t>
      </w:r>
    </w:p>
    <w:p w14:paraId="79E0E5E9">
      <w:pPr>
        <w:spacing w:line="360" w:lineRule="auto"/>
        <w:ind w:firstLine="480" w:firstLineChars="200"/>
        <w:rPr>
          <w:rFonts w:asciiTheme="minorEastAsia" w:hAnsiTheme="minorEastAsia" w:eastAsiaTheme="minorEastAsia"/>
          <w:color w:val="auto"/>
          <w:sz w:val="24"/>
        </w:rPr>
      </w:pPr>
      <w:r>
        <w:rPr>
          <w:rFonts w:hint="eastAsia" w:cs="宋体" w:asciiTheme="minorEastAsia" w:hAnsiTheme="minorEastAsia" w:eastAsiaTheme="minorEastAsia"/>
          <w:color w:val="auto"/>
          <w:sz w:val="24"/>
        </w:rPr>
        <w:t>平等对待内外资企业和符合条件的破产重整企业，切实保障企业公平竞争，平等维护企业的合法利益。</w:t>
      </w:r>
    </w:p>
    <w:p w14:paraId="33FF4941">
      <w:pPr>
        <w:spacing w:line="360" w:lineRule="auto"/>
        <w:ind w:firstLine="480" w:firstLineChars="200"/>
        <w:rPr>
          <w:rFonts w:asciiTheme="minorEastAsia" w:hAnsiTheme="minorEastAsia" w:eastAsiaTheme="minorEastAsia"/>
          <w:color w:val="auto"/>
          <w:sz w:val="24"/>
        </w:rPr>
      </w:pPr>
    </w:p>
    <w:p w14:paraId="00306527">
      <w:pPr>
        <w:adjustRightInd/>
        <w:spacing w:line="360" w:lineRule="auto"/>
        <w:jc w:val="center"/>
        <w:outlineLvl w:val="0"/>
        <w:rPr>
          <w:rFonts w:hint="eastAsia"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四、询问、质疑与投诉、补偿救济</w:t>
      </w:r>
    </w:p>
    <w:p w14:paraId="54800D32">
      <w:pPr>
        <w:pStyle w:val="33"/>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1.在线询问、质疑、投诉</w:t>
      </w:r>
    </w:p>
    <w:p w14:paraId="2F4F1BD5">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6C38FCF">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供应商询问</w:t>
      </w:r>
    </w:p>
    <w:p w14:paraId="53FB7786">
      <w:pPr>
        <w:autoSpaceDE w:val="0"/>
        <w:autoSpaceDN w:val="0"/>
        <w:spacing w:line="360" w:lineRule="auto"/>
        <w:ind w:firstLine="480" w:firstLineChars="2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D170907">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3. 供应商质疑</w:t>
      </w:r>
    </w:p>
    <w:p w14:paraId="42ED3358">
      <w:pPr>
        <w:pStyle w:val="33"/>
        <w:spacing w:line="360" w:lineRule="auto"/>
        <w:ind w:firstLine="482" w:firstLineChars="200"/>
        <w:rPr>
          <w:rFonts w:asciiTheme="minorEastAsia" w:hAnsiTheme="minorEastAsia" w:eastAsiaTheme="minorEastAsia"/>
          <w:b/>
          <w:color w:val="auto"/>
          <w:sz w:val="24"/>
        </w:rPr>
      </w:pPr>
      <w:r>
        <w:rPr>
          <w:rFonts w:hint="eastAsia" w:cs="微软雅黑" w:asciiTheme="minorEastAsia" w:hAnsiTheme="minorEastAsia" w:eastAsiaTheme="minorEastAsia"/>
          <w:b/>
          <w:color w:val="auto"/>
          <w:kern w:val="0"/>
          <w:sz w:val="24"/>
          <w:lang w:val="zh-CN"/>
        </w:rPr>
        <w:t>3</w:t>
      </w:r>
      <w:r>
        <w:rPr>
          <w:rFonts w:hint="eastAsia" w:asciiTheme="minorEastAsia" w:hAnsiTheme="minorEastAsia" w:eastAsiaTheme="minorEastAsia"/>
          <w:b/>
          <w:color w:val="auto"/>
          <w:sz w:val="24"/>
        </w:rPr>
        <w:t>.1质疑提出时效</w:t>
      </w:r>
    </w:p>
    <w:p w14:paraId="0C4D00CF">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3.1.1提出质疑的供应商应当是参与所质疑项目采购活动的供应商。潜在供应商已依法获取其可质疑的采购文件的，可以对该文件提出质疑。</w:t>
      </w:r>
    </w:p>
    <w:p w14:paraId="5D495BC6">
      <w:pPr>
        <w:pStyle w:val="33"/>
        <w:spacing w:line="360" w:lineRule="auto"/>
        <w:ind w:firstLine="480" w:firstLineChars="200"/>
        <w:rPr>
          <w:rFonts w:asciiTheme="minorEastAsia" w:hAnsiTheme="minorEastAsia" w:eastAsiaTheme="minorEastAsia"/>
          <w:color w:val="auto"/>
          <w:sz w:val="24"/>
        </w:rPr>
      </w:pPr>
      <w:r>
        <w:rPr>
          <w:rFonts w:hint="eastAsia" w:cs="微软雅黑" w:asciiTheme="minorEastAsia" w:hAnsiTheme="minorEastAsia" w:eastAsiaTheme="minorEastAsia"/>
          <w:color w:val="auto"/>
          <w:kern w:val="0"/>
          <w:sz w:val="24"/>
          <w:lang w:val="zh-CN"/>
        </w:rPr>
        <w:t>3</w:t>
      </w:r>
      <w:r>
        <w:rPr>
          <w:rFonts w:hint="eastAsia" w:asciiTheme="minorEastAsia" w:hAnsiTheme="minorEastAsia" w:eastAsiaTheme="minorEastAsia"/>
          <w:color w:val="auto"/>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提出质疑，否则，采购人或者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不予受理：</w:t>
      </w:r>
    </w:p>
    <w:p w14:paraId="070A20AD">
      <w:pPr>
        <w:pStyle w:val="15"/>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45AD54D6">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3.1.2.2对采购过程提出质疑的，质疑期限为各采购程序环节结束之日起计算。</w:t>
      </w:r>
    </w:p>
    <w:p w14:paraId="0C159DE1">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3.1.2.3对采购结果提出质疑的，质疑期限自采购结果公告期限届满之日起计算。</w:t>
      </w:r>
    </w:p>
    <w:p w14:paraId="765D1BC2">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3.1.2.4对同一采购程序环节的质疑，供应商须一次性提出。</w:t>
      </w:r>
    </w:p>
    <w:p w14:paraId="5FB4369D">
      <w:pPr>
        <w:pStyle w:val="33"/>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3.2质疑答复</w:t>
      </w:r>
    </w:p>
    <w:p w14:paraId="19457EC1">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3.2.1根据采购人与</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签订的《杭州市集中采购委托协议》的规定，质疑答复责任主体如下：</w:t>
      </w:r>
    </w:p>
    <w:p w14:paraId="15D9B593">
      <w:pPr>
        <w:widowControl/>
        <w:adjustRightInd/>
        <w:jc w:val="center"/>
        <w:rPr>
          <w:rFonts w:asciiTheme="minorEastAsia" w:hAnsiTheme="minorEastAsia" w:eastAsiaTheme="minorEastAsia"/>
          <w:b/>
          <w:color w:val="auto"/>
          <w:sz w:val="28"/>
          <w:szCs w:val="28"/>
        </w:rPr>
      </w:pPr>
      <w:r>
        <w:rPr>
          <w:rFonts w:hint="eastAsia" w:asciiTheme="minorEastAsia" w:hAnsiTheme="minorEastAsia" w:eastAsiaTheme="minorEastAsia"/>
          <w:b/>
          <w:color w:val="auto"/>
          <w:sz w:val="28"/>
          <w:szCs w:val="28"/>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26262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677325DD">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质疑内容</w:t>
            </w:r>
          </w:p>
        </w:tc>
        <w:tc>
          <w:tcPr>
            <w:tcW w:w="2232" w:type="dxa"/>
            <w:vAlign w:val="center"/>
          </w:tcPr>
          <w:p w14:paraId="38441459">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质疑答复责任主体</w:t>
            </w:r>
          </w:p>
        </w:tc>
      </w:tr>
      <w:tr w14:paraId="5C171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2FB460C3">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对采购文件提出质疑</w:t>
            </w:r>
          </w:p>
        </w:tc>
        <w:tc>
          <w:tcPr>
            <w:tcW w:w="4536" w:type="dxa"/>
            <w:vAlign w:val="center"/>
          </w:tcPr>
          <w:p w14:paraId="58421119">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对采购文件中特定资格条件、采购需求、评审办法、评审标准提出的质疑</w:t>
            </w:r>
          </w:p>
        </w:tc>
        <w:tc>
          <w:tcPr>
            <w:tcW w:w="2232" w:type="dxa"/>
            <w:vAlign w:val="center"/>
          </w:tcPr>
          <w:p w14:paraId="3C9A6257">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3A8BB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30F6F8BF">
            <w:pPr>
              <w:pStyle w:val="33"/>
              <w:spacing w:line="360" w:lineRule="auto"/>
              <w:jc w:val="center"/>
              <w:rPr>
                <w:rFonts w:asciiTheme="minorEastAsia" w:hAnsiTheme="minorEastAsia" w:eastAsiaTheme="minorEastAsia"/>
                <w:color w:val="auto"/>
                <w:sz w:val="24"/>
              </w:rPr>
            </w:pPr>
          </w:p>
        </w:tc>
        <w:tc>
          <w:tcPr>
            <w:tcW w:w="4536" w:type="dxa"/>
            <w:vAlign w:val="center"/>
          </w:tcPr>
          <w:p w14:paraId="5C5B9083">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对采购文件中其他内容提出的质疑</w:t>
            </w:r>
          </w:p>
        </w:tc>
        <w:tc>
          <w:tcPr>
            <w:tcW w:w="2232" w:type="dxa"/>
            <w:vAlign w:val="center"/>
          </w:tcPr>
          <w:p w14:paraId="2AE83CD5">
            <w:pPr>
              <w:pStyle w:val="33"/>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25FA6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7834846">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对采购过程提出质疑</w:t>
            </w:r>
          </w:p>
        </w:tc>
        <w:tc>
          <w:tcPr>
            <w:tcW w:w="4536" w:type="dxa"/>
            <w:vAlign w:val="center"/>
          </w:tcPr>
          <w:p w14:paraId="3807B248">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有关现场考察或开启响应文件前答疑会事项提出的质疑</w:t>
            </w:r>
          </w:p>
        </w:tc>
        <w:tc>
          <w:tcPr>
            <w:tcW w:w="2232" w:type="dxa"/>
            <w:vAlign w:val="center"/>
          </w:tcPr>
          <w:p w14:paraId="2DE5645F">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3A9E2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31207E2">
            <w:pPr>
              <w:pStyle w:val="33"/>
              <w:spacing w:line="360" w:lineRule="auto"/>
              <w:jc w:val="center"/>
              <w:rPr>
                <w:rFonts w:asciiTheme="minorEastAsia" w:hAnsiTheme="minorEastAsia" w:eastAsiaTheme="minorEastAsia"/>
                <w:color w:val="auto"/>
                <w:sz w:val="24"/>
              </w:rPr>
            </w:pPr>
          </w:p>
        </w:tc>
        <w:tc>
          <w:tcPr>
            <w:tcW w:w="4536" w:type="dxa"/>
            <w:vAlign w:val="center"/>
          </w:tcPr>
          <w:p w14:paraId="09A3765D">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对采购过程中其它事项提出的质疑</w:t>
            </w:r>
          </w:p>
        </w:tc>
        <w:tc>
          <w:tcPr>
            <w:tcW w:w="2232" w:type="dxa"/>
            <w:vAlign w:val="center"/>
          </w:tcPr>
          <w:p w14:paraId="4711EA7C">
            <w:pPr>
              <w:pStyle w:val="33"/>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78ED3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794E20BF">
            <w:pPr>
              <w:pStyle w:val="33"/>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对采购结果提出质疑</w:t>
            </w:r>
          </w:p>
        </w:tc>
        <w:tc>
          <w:tcPr>
            <w:tcW w:w="4536" w:type="dxa"/>
            <w:vAlign w:val="center"/>
          </w:tcPr>
          <w:p w14:paraId="2EB12AFD">
            <w:pPr>
              <w:pStyle w:val="33"/>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对采购结果提出的质疑</w:t>
            </w:r>
          </w:p>
        </w:tc>
        <w:tc>
          <w:tcPr>
            <w:tcW w:w="2232" w:type="dxa"/>
            <w:vAlign w:val="center"/>
          </w:tcPr>
          <w:p w14:paraId="0860413D">
            <w:pPr>
              <w:pStyle w:val="33"/>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bl>
    <w:p w14:paraId="1DB1D0CD">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3.2.2采购人或者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color w:val="auto"/>
          <w:sz w:val="24"/>
        </w:rPr>
        <w:t>2021〕17号）,采购人或者</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在质疑回复后5个工作日内，在浙江政府采购网的“其他公告”栏目公开质疑答复，答复内容应当完整。质疑</w:t>
      </w:r>
      <w:r>
        <w:rPr>
          <w:rFonts w:hint="eastAsia" w:asciiTheme="minorEastAsia" w:hAnsiTheme="minorEastAsia" w:eastAsiaTheme="minorEastAsia"/>
          <w:color w:val="auto"/>
          <w:sz w:val="24"/>
        </w:rPr>
        <w:t>函作为附件上传。</w:t>
      </w:r>
    </w:p>
    <w:p w14:paraId="7803189C">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 2.3询问或者质疑事项可能影响采购结果的，采购人应当暂停签订合同，已经签订合同的，应当中止履行合同。</w:t>
      </w:r>
    </w:p>
    <w:p w14:paraId="704C6B0C">
      <w:pPr>
        <w:pStyle w:val="33"/>
        <w:spacing w:line="360" w:lineRule="auto"/>
        <w:ind w:firstLine="482" w:firstLineChars="200"/>
        <w:rPr>
          <w:rFonts w:asciiTheme="minorEastAsia" w:hAnsiTheme="minorEastAsia" w:eastAsiaTheme="minorEastAsia"/>
          <w:color w:val="auto"/>
          <w:sz w:val="24"/>
        </w:rPr>
      </w:pPr>
      <w:r>
        <w:rPr>
          <w:rFonts w:hint="eastAsia" w:cs="微软雅黑" w:asciiTheme="minorEastAsia" w:hAnsiTheme="minorEastAsia" w:eastAsiaTheme="minorEastAsia"/>
          <w:b/>
          <w:color w:val="auto"/>
          <w:kern w:val="0"/>
          <w:sz w:val="24"/>
          <w:lang w:val="zh-CN"/>
        </w:rPr>
        <w:t>3.3质疑函</w:t>
      </w:r>
    </w:p>
    <w:p w14:paraId="34209BD0">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3.3.1供应商提出质疑应当提交质疑函和必要的证明材料。质疑函应当包括下列内容：</w:t>
      </w:r>
    </w:p>
    <w:p w14:paraId="6D292C43">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供应商的姓名或者名称、地址、邮编、联系人及联系电话；</w:t>
      </w:r>
    </w:p>
    <w:p w14:paraId="75DDD84E">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质疑项目的名称、编号；</w:t>
      </w:r>
    </w:p>
    <w:p w14:paraId="649A1C15">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具体、明确的质疑事项和与质疑事项相关的请求；</w:t>
      </w:r>
    </w:p>
    <w:p w14:paraId="5D99A8B5">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事实依据；</w:t>
      </w:r>
    </w:p>
    <w:p w14:paraId="7BE232EF">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必要的法律依据；</w:t>
      </w:r>
    </w:p>
    <w:p w14:paraId="27E0722D">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提出质疑的日期。</w:t>
      </w:r>
    </w:p>
    <w:p w14:paraId="0A4DDAEC">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供应商提交的质疑函需一式三份。供应商为自然人的，应当由本人签字；供应商为法人或者其他组织的，应当由法定代表人、主要负责人，或者其授权代表签字或者盖章，并加盖公章。</w:t>
      </w:r>
    </w:p>
    <w:p w14:paraId="53A24F26">
      <w:pPr>
        <w:pStyle w:val="33"/>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质疑函范本及制作说明详见附件</w:t>
      </w:r>
      <w:r>
        <w:rPr>
          <w:rFonts w:asciiTheme="minorEastAsia" w:hAnsiTheme="minorEastAsia" w:eastAsiaTheme="minorEastAsia"/>
          <w:b/>
          <w:color w:val="auto"/>
          <w:sz w:val="24"/>
        </w:rPr>
        <w:t>1</w:t>
      </w:r>
      <w:r>
        <w:rPr>
          <w:rFonts w:hint="eastAsia" w:asciiTheme="minorEastAsia" w:hAnsiTheme="minorEastAsia" w:eastAsiaTheme="minorEastAsia"/>
          <w:b/>
          <w:color w:val="auto"/>
          <w:sz w:val="24"/>
        </w:rPr>
        <w:t>。</w:t>
      </w:r>
    </w:p>
    <w:p w14:paraId="60455876">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w:t>
      </w:r>
      <w:r>
        <w:rPr>
          <w:rFonts w:asciiTheme="minorEastAsia" w:hAnsiTheme="minorEastAsia" w:eastAsiaTheme="minorEastAsia"/>
          <w:b/>
          <w:color w:val="auto"/>
          <w:sz w:val="24"/>
        </w:rPr>
        <w:t>.供应商投诉</w:t>
      </w:r>
    </w:p>
    <w:p w14:paraId="37BD64BD">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.1质疑供应商对采购人、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的答复不满意或者采购人、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未在规定的时间内</w:t>
      </w:r>
      <w:r>
        <w:rPr>
          <w:rFonts w:hint="eastAsia" w:asciiTheme="minorEastAsia" w:hAnsiTheme="minorEastAsia" w:eastAsiaTheme="minorEastAsia"/>
          <w:color w:val="auto"/>
          <w:sz w:val="24"/>
        </w:rPr>
        <w:t>作出答复的，可以在答复期满后十五个工作日内向同级政府采购监督管理部门提出投诉。</w:t>
      </w:r>
    </w:p>
    <w:p w14:paraId="1AD504E3">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.2供应</w:t>
      </w:r>
      <w:r>
        <w:rPr>
          <w:rFonts w:hint="eastAsia" w:asciiTheme="minorEastAsia" w:hAnsiTheme="minorEastAsia" w:eastAsiaTheme="minorEastAsia"/>
          <w:color w:val="auto"/>
          <w:sz w:val="24"/>
        </w:rPr>
        <w:t>商投诉的事项不得超出已质疑事项的范围，基于质疑答复内容提出的投诉事项除外。</w:t>
      </w:r>
    </w:p>
    <w:p w14:paraId="6B2D1C6F">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.3供应</w:t>
      </w:r>
      <w:r>
        <w:rPr>
          <w:rFonts w:hint="eastAsia" w:asciiTheme="minorEastAsia" w:hAnsiTheme="minorEastAsia" w:eastAsiaTheme="minorEastAsia"/>
          <w:color w:val="auto"/>
          <w:sz w:val="24"/>
        </w:rPr>
        <w:t>商投诉应当有明确的请求和必要的证明材料。</w:t>
      </w:r>
    </w:p>
    <w:p w14:paraId="644C7A8B">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.4以联合体形</w:t>
      </w:r>
      <w:r>
        <w:rPr>
          <w:rFonts w:hint="eastAsia" w:asciiTheme="minorEastAsia" w:hAnsiTheme="minorEastAsia" w:eastAsiaTheme="minorEastAsia"/>
          <w:color w:val="auto"/>
          <w:sz w:val="24"/>
        </w:rPr>
        <w:t>式参加政府采购活动的，其投诉应当由组成联合体的所有供应商共同提出。</w:t>
      </w:r>
    </w:p>
    <w:p w14:paraId="6FD475FF">
      <w:pPr>
        <w:pStyle w:val="33"/>
        <w:shd w:val="clear" w:color="auto" w:fill="FFFFFF"/>
        <w:snapToGrid w:val="0"/>
        <w:spacing w:after="240" w:afterAutospacing="0" w:line="360" w:lineRule="auto"/>
        <w:ind w:firstLine="480" w:firstLineChars="200"/>
        <w:contextualSpacing/>
        <w:rPr>
          <w:rFonts w:hint="default"/>
          <w:color w:val="auto"/>
          <w:sz w:val="24"/>
          <w:szCs w:val="24"/>
          <w:lang w:val="en-US"/>
        </w:rPr>
      </w:pPr>
      <w:r>
        <w:rPr>
          <w:rFonts w:hint="eastAsia" w:asciiTheme="minorEastAsia" w:hAnsiTheme="minorEastAsia" w:eastAsiaTheme="minorEastAsia"/>
          <w:color w:val="auto"/>
          <w:sz w:val="24"/>
        </w:rPr>
        <w:t>4.5</w:t>
      </w:r>
      <w:r>
        <w:rPr>
          <w:rFonts w:hint="eastAsia"/>
          <w:color w:val="auto"/>
          <w:sz w:val="24"/>
          <w:szCs w:val="24"/>
        </w:rPr>
        <w:t>根据政府采购行政裁决省市区三级联动试点工作安排，杭州市本级</w:t>
      </w:r>
      <w:r>
        <w:rPr>
          <w:rFonts w:hint="eastAsia"/>
          <w:color w:val="auto"/>
          <w:sz w:val="24"/>
          <w:szCs w:val="24"/>
          <w:lang w:eastAsia="zh-CN"/>
        </w:rPr>
        <w:t>及各区、县（市）</w:t>
      </w:r>
      <w:r>
        <w:rPr>
          <w:rFonts w:hint="eastAsia"/>
          <w:color w:val="auto"/>
          <w:sz w:val="24"/>
          <w:szCs w:val="24"/>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sz w:val="24"/>
          <w:szCs w:val="24"/>
          <w:highlight w:val="none"/>
        </w:rPr>
        <w:t>收件人：朱女士</w:t>
      </w:r>
      <w:r>
        <w:rPr>
          <w:rFonts w:hint="eastAsia" w:ascii="宋体" w:hAnsi="宋体" w:cs="宋体"/>
          <w:color w:val="auto"/>
          <w:sz w:val="24"/>
          <w:szCs w:val="24"/>
          <w:highlight w:val="none"/>
        </w:rPr>
        <w:t>、王女士</w:t>
      </w:r>
      <w:r>
        <w:rPr>
          <w:rFonts w:hint="eastAsia"/>
          <w:color w:val="auto"/>
          <w:sz w:val="24"/>
          <w:szCs w:val="24"/>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Courier New"/>
          <w:color w:val="auto"/>
          <w:sz w:val="24"/>
          <w:szCs w:val="24"/>
          <w:highlight w:val="none"/>
        </w:rPr>
        <w:t>。</w:t>
      </w:r>
    </w:p>
    <w:p w14:paraId="19B93594">
      <w:pPr>
        <w:spacing w:line="360" w:lineRule="auto"/>
        <w:rPr>
          <w:rFonts w:hint="eastAsia" w:asciiTheme="minorEastAsia" w:hAnsiTheme="minorEastAsia" w:eastAsiaTheme="minorEastAsia"/>
          <w:b/>
          <w:color w:val="auto"/>
          <w:sz w:val="24"/>
        </w:rPr>
      </w:pPr>
      <w:r>
        <w:rPr>
          <w:rFonts w:hint="eastAsia" w:asciiTheme="minorEastAsia" w:hAnsiTheme="minorEastAsia" w:eastAsiaTheme="minorEastAsia"/>
          <w:b/>
          <w:color w:val="auto"/>
          <w:sz w:val="24"/>
        </w:rPr>
        <w:t>5</w:t>
      </w:r>
      <w:r>
        <w:rPr>
          <w:rFonts w:hint="eastAsia" w:asciiTheme="minorEastAsia" w:hAnsiTheme="minorEastAsia" w:eastAsiaTheme="minorEastAsia"/>
          <w:b/>
          <w:color w:val="auto"/>
          <w:sz w:val="24"/>
          <w:lang w:eastAsia="zh-CN"/>
        </w:rPr>
        <w:t>.</w:t>
      </w:r>
      <w:r>
        <w:rPr>
          <w:rFonts w:hint="eastAsia" w:asciiTheme="minorEastAsia" w:hAnsiTheme="minorEastAsia" w:eastAsiaTheme="minorEastAsia"/>
          <w:b/>
          <w:color w:val="auto"/>
          <w:sz w:val="24"/>
        </w:rPr>
        <w:t>补偿救济</w:t>
      </w:r>
    </w:p>
    <w:p w14:paraId="12E1A14F">
      <w:pPr>
        <w:adjustRightInd w:val="0"/>
        <w:snapToGrid w:val="0"/>
        <w:spacing w:line="360" w:lineRule="auto"/>
        <w:ind w:firstLine="480" w:firstLineChars="200"/>
        <w:rPr>
          <w:rFonts w:hint="eastAsia" w:ascii="宋体" w:hAnsi="Courier New"/>
          <w:color w:val="auto"/>
          <w:sz w:val="24"/>
          <w:szCs w:val="24"/>
          <w:highlight w:val="none"/>
        </w:rPr>
      </w:pPr>
      <w:r>
        <w:rPr>
          <w:rFonts w:hint="eastAsia" w:ascii="宋体" w:hAnsi="宋体" w:cs="仿宋"/>
          <w:color w:val="auto"/>
          <w:sz w:val="24"/>
        </w:rPr>
        <w:t>采购人因政策变化、规划调整而不履行政府采购合同的，供应商可依据《杭州市涉企补偿救济实施办法（试行）》向采购人提起补偿申请。</w:t>
      </w:r>
    </w:p>
    <w:p w14:paraId="693E41B7">
      <w:pPr>
        <w:pStyle w:val="33"/>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投诉书范本及制作说明详见附件</w:t>
      </w:r>
      <w:r>
        <w:rPr>
          <w:rFonts w:asciiTheme="minorEastAsia" w:hAnsiTheme="minorEastAsia" w:eastAsiaTheme="minorEastAsia"/>
          <w:b/>
          <w:color w:val="auto"/>
          <w:sz w:val="24"/>
        </w:rPr>
        <w:t>2</w:t>
      </w:r>
      <w:r>
        <w:rPr>
          <w:rFonts w:hint="eastAsia" w:asciiTheme="minorEastAsia" w:hAnsiTheme="minorEastAsia" w:eastAsiaTheme="minorEastAsia"/>
          <w:b/>
          <w:color w:val="auto"/>
          <w:sz w:val="24"/>
        </w:rPr>
        <w:t>。</w:t>
      </w:r>
    </w:p>
    <w:p w14:paraId="240A45CE">
      <w:pPr>
        <w:adjustRightInd/>
        <w:spacing w:line="360" w:lineRule="auto"/>
        <w:jc w:val="center"/>
        <w:outlineLvl w:val="0"/>
        <w:rPr>
          <w:rFonts w:cs="仿宋_GB2312" w:asciiTheme="minorEastAsia" w:hAnsiTheme="minorEastAsia" w:eastAsiaTheme="minorEastAsia"/>
          <w:b/>
          <w:color w:val="auto"/>
          <w:sz w:val="32"/>
          <w:szCs w:val="20"/>
        </w:rPr>
      </w:pPr>
    </w:p>
    <w:p w14:paraId="104EF252">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五、磋商文件构成、修改、解释</w:t>
      </w:r>
    </w:p>
    <w:p w14:paraId="5C7984BF">
      <w:pPr>
        <w:autoSpaceDE w:val="0"/>
        <w:autoSpaceDN w:val="0"/>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1．磋商文件的构成</w:t>
      </w:r>
    </w:p>
    <w:p w14:paraId="67795981">
      <w:pPr>
        <w:pStyle w:val="33"/>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1.1 磋商文件包括下列文件及附件</w:t>
      </w:r>
    </w:p>
    <w:p w14:paraId="3F92D77E">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第一部分  供应商邀请</w:t>
      </w:r>
    </w:p>
    <w:p w14:paraId="4A8F1693">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第二部分  竞争性磋商流程</w:t>
      </w:r>
    </w:p>
    <w:p w14:paraId="2E13534A">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第三部分  供应商须知</w:t>
      </w:r>
    </w:p>
    <w:p w14:paraId="52A5A8EE">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第四部分  采购需求</w:t>
      </w:r>
    </w:p>
    <w:p w14:paraId="16A75015">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第五部分  评审方法及评审标准</w:t>
      </w:r>
    </w:p>
    <w:p w14:paraId="0A97B4D2">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第六部分  拟签订的合同文本</w:t>
      </w:r>
    </w:p>
    <w:p w14:paraId="2A506CC0">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第七部分  应提交的有关格式范例</w:t>
      </w:r>
    </w:p>
    <w:p w14:paraId="4F7813B0">
      <w:pPr>
        <w:pStyle w:val="33"/>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第八部分  最后报价格式</w:t>
      </w:r>
    </w:p>
    <w:p w14:paraId="5D0190B4">
      <w:pPr>
        <w:pStyle w:val="33"/>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 xml:space="preserve">1.2 </w:t>
      </w:r>
      <w:r>
        <w:rPr>
          <w:rFonts w:hint="eastAsia" w:asciiTheme="minorEastAsia" w:hAnsiTheme="minorEastAsia" w:eastAsiaTheme="minorEastAsia"/>
          <w:color w:val="auto"/>
          <w:sz w:val="24"/>
        </w:rPr>
        <w:t>与本项目有关的</w:t>
      </w:r>
      <w:r>
        <w:rPr>
          <w:rFonts w:hint="eastAsia" w:asciiTheme="minorEastAsia" w:hAnsiTheme="minorEastAsia" w:eastAsiaTheme="minorEastAsia"/>
          <w:bCs/>
          <w:color w:val="auto"/>
          <w:sz w:val="24"/>
        </w:rPr>
        <w:t>澄清或者修改的内容为磋商文件的组成部分</w:t>
      </w:r>
      <w:r>
        <w:rPr>
          <w:rFonts w:hint="eastAsia" w:cs="仿宋_GB2312" w:asciiTheme="minorEastAsia" w:hAnsiTheme="minorEastAsia" w:eastAsiaTheme="minorEastAsia"/>
          <w:color w:val="auto"/>
          <w:sz w:val="24"/>
        </w:rPr>
        <w:t>。</w:t>
      </w:r>
    </w:p>
    <w:p w14:paraId="162ED333">
      <w:pPr>
        <w:pStyle w:val="33"/>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2. 磋商文件的</w:t>
      </w:r>
      <w:r>
        <w:rPr>
          <w:rFonts w:hint="eastAsia" w:cs="仿宋_GB2312" w:asciiTheme="minorEastAsia" w:hAnsiTheme="minorEastAsia" w:eastAsiaTheme="minorEastAsia"/>
          <w:b/>
          <w:color w:val="auto"/>
          <w:sz w:val="24"/>
          <w:szCs w:val="24"/>
        </w:rPr>
        <w:t>澄清、修改</w:t>
      </w:r>
    </w:p>
    <w:p w14:paraId="527CF47D">
      <w:pPr>
        <w:pStyle w:val="393"/>
        <w:snapToGrid w:val="0"/>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2.1已获取磋商文件的潜在供应商，若有问题需要澄清，应于提交首次响应文件截止时间前，以书面形式向</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提出。</w:t>
      </w:r>
    </w:p>
    <w:p w14:paraId="0BCBA455">
      <w:pPr>
        <w:pStyle w:val="393"/>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2.2</w:t>
      </w:r>
      <w:r>
        <w:rPr>
          <w:rFonts w:hint="eastAsia" w:cs="宋体" w:asciiTheme="minorEastAsia" w:hAnsiTheme="minorEastAsia" w:eastAsiaTheme="minorEastAsia"/>
          <w:color w:val="auto"/>
          <w:lang w:eastAsia="zh-CN"/>
        </w:rPr>
        <w:t>采购代理机构</w:t>
      </w:r>
      <w:r>
        <w:rPr>
          <w:rFonts w:hint="eastAsia" w:cs="宋体" w:asciiTheme="minorEastAsia" w:hAnsiTheme="minorEastAsia" w:eastAsiaTheme="minorEastAsia"/>
          <w:color w:val="auto"/>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rPr>
        <w:t>提交首次</w:t>
      </w:r>
      <w:r>
        <w:rPr>
          <w:rFonts w:hint="eastAsia" w:cs="宋体" w:asciiTheme="minorEastAsia" w:hAnsiTheme="minorEastAsia" w:eastAsiaTheme="minorEastAsia"/>
          <w:color w:val="auto"/>
        </w:rPr>
        <w:t>响应文件截止时间和响应文件开启时间。该澄清或者修改的内容为磋商文件的组成部分。</w:t>
      </w:r>
    </w:p>
    <w:p w14:paraId="5943970D">
      <w:pPr>
        <w:pStyle w:val="393"/>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2.3澄清或者修改的内容可能影响响应文件编制的，采购人、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应当在提交首次响应文件截止时间至少5日前，</w:t>
      </w:r>
      <w:r>
        <w:rPr>
          <w:rFonts w:hint="eastAsia" w:cs="宋体" w:asciiTheme="minorEastAsia" w:hAnsiTheme="minorEastAsia" w:eastAsiaTheme="minorEastAsia"/>
          <w:color w:val="auto"/>
        </w:rPr>
        <w:t>通过电子交易平台</w:t>
      </w:r>
      <w:r>
        <w:rPr>
          <w:rFonts w:hint="eastAsia" w:asciiTheme="minorEastAsia" w:hAnsiTheme="minorEastAsia" w:eastAsiaTheme="minorEastAsia"/>
          <w:color w:val="auto"/>
        </w:rPr>
        <w:t>通知所有获取磋商文件的供应商；不足5日的，采购人、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应当顺延提交首次响应文件截止时间。</w:t>
      </w:r>
    </w:p>
    <w:p w14:paraId="4A8449B6">
      <w:pPr>
        <w:pStyle w:val="393"/>
        <w:snapToGrid w:val="0"/>
        <w:spacing w:before="0"/>
        <w:ind w:firstLine="482"/>
        <w:rPr>
          <w:rFonts w:asciiTheme="minorEastAsia" w:hAnsiTheme="minorEastAsia" w:eastAsiaTheme="minorEastAsia"/>
          <w:color w:val="auto"/>
        </w:rPr>
      </w:pP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szCs w:val="21"/>
        </w:rPr>
        <w:t>响应文件未按磋商文件的澄清、修改的内容编制，又不符合实质性要求的，响应无效。</w:t>
      </w:r>
    </w:p>
    <w:p w14:paraId="0D30052B">
      <w:pPr>
        <w:pStyle w:val="22"/>
        <w:rPr>
          <w:rFonts w:cs="仿宋_GB2312" w:asciiTheme="minorEastAsia" w:hAnsiTheme="minorEastAsia" w:eastAsiaTheme="minorEastAsia"/>
          <w:color w:val="auto"/>
          <w:sz w:val="18"/>
          <w:szCs w:val="18"/>
          <w:lang w:val="en-US"/>
        </w:rPr>
      </w:pPr>
      <w:r>
        <w:rPr>
          <w:rFonts w:hint="eastAsia" w:cs="仿宋_GB2312" w:asciiTheme="minorEastAsia" w:hAnsiTheme="minorEastAsia" w:eastAsiaTheme="minorEastAsia"/>
          <w:color w:val="auto"/>
          <w:szCs w:val="24"/>
          <w:lang w:val="en-US"/>
        </w:rPr>
        <w:t xml:space="preserve">    </w:t>
      </w:r>
    </w:p>
    <w:p w14:paraId="7052DACB">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六、响应文件的编制</w:t>
      </w:r>
    </w:p>
    <w:p w14:paraId="2C4314C7">
      <w:pPr>
        <w:pStyle w:val="33"/>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响应文件的语言</w:t>
      </w:r>
    </w:p>
    <w:p w14:paraId="05225368">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响应文件及供应商与采购有关的来往通知、函件和文件均应使用中文。</w:t>
      </w:r>
    </w:p>
    <w:p w14:paraId="1B21ABA8">
      <w:pPr>
        <w:pStyle w:val="33"/>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2. 响应文件的组成</w:t>
      </w:r>
    </w:p>
    <w:p w14:paraId="2C48103B">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响应文件应当包括以下主要内容：</w:t>
      </w:r>
    </w:p>
    <w:p w14:paraId="446912CA">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（1）响应函</w:t>
      </w:r>
    </w:p>
    <w:p w14:paraId="776EC871">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（2）资格文件</w:t>
      </w:r>
    </w:p>
    <w:p w14:paraId="37E1EE39">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A、</w:t>
      </w:r>
      <w:r>
        <w:rPr>
          <w:rFonts w:hint="eastAsia" w:cs="宋体" w:asciiTheme="minorEastAsia" w:hAnsiTheme="minorEastAsia" w:eastAsiaTheme="minorEastAsia"/>
          <w:color w:val="auto"/>
          <w:sz w:val="24"/>
        </w:rPr>
        <w:t>符合参加政府采购活动应当具备的一般条件的承诺函（</w:t>
      </w:r>
      <w:r>
        <w:rPr>
          <w:rFonts w:hint="eastAsia" w:asciiTheme="minorEastAsia" w:hAnsiTheme="minorEastAsia" w:eastAsiaTheme="minorEastAsia"/>
          <w:color w:val="auto"/>
          <w:sz w:val="24"/>
        </w:rPr>
        <w:t>如以联合体形式参加政府采购活动的，</w:t>
      </w:r>
      <w:r>
        <w:rPr>
          <w:rFonts w:hint="eastAsia" w:cs="Arial" w:asciiTheme="minorEastAsia" w:hAnsiTheme="minorEastAsia" w:eastAsiaTheme="minorEastAsia"/>
          <w:color w:val="auto"/>
          <w:sz w:val="24"/>
        </w:rPr>
        <w:t>联合体各方均应提交该承诺函</w:t>
      </w:r>
      <w:r>
        <w:rPr>
          <w:rFonts w:hint="eastAsia" w:cs="宋体" w:asciiTheme="minorEastAsia" w:hAnsiTheme="minorEastAsia" w:eastAsiaTheme="minorEastAsia"/>
          <w:color w:val="auto"/>
          <w:sz w:val="24"/>
        </w:rPr>
        <w:t>）；</w:t>
      </w:r>
    </w:p>
    <w:p w14:paraId="2C8CFD78">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B、</w:t>
      </w:r>
      <w:r>
        <w:rPr>
          <w:rFonts w:hint="eastAsia" w:cs="Arial" w:asciiTheme="minorEastAsia" w:hAnsiTheme="minorEastAsia" w:eastAsiaTheme="minorEastAsia"/>
          <w:color w:val="auto"/>
          <w:sz w:val="24"/>
        </w:rPr>
        <w:t>联合协议</w:t>
      </w:r>
      <w:r>
        <w:rPr>
          <w:rFonts w:hint="eastAsia" w:cs="仿宋_GB2312" w:asciiTheme="minorEastAsia" w:hAnsiTheme="minorEastAsia" w:eastAsiaTheme="minorEastAsia"/>
          <w:color w:val="auto"/>
          <w:sz w:val="24"/>
        </w:rPr>
        <w:t>（如果有）；</w:t>
      </w:r>
    </w:p>
    <w:p w14:paraId="19D86B7A">
      <w:pPr>
        <w:pStyle w:val="33"/>
        <w:spacing w:line="360" w:lineRule="auto"/>
        <w:ind w:firstLine="480" w:firstLineChars="200"/>
        <w:rPr>
          <w:rFonts w:cs="仿宋_GB2312" w:asciiTheme="minorEastAsia" w:hAnsiTheme="minorEastAsia" w:eastAsiaTheme="minorEastAsia"/>
          <w:color w:val="auto"/>
          <w:sz w:val="24"/>
        </w:rPr>
      </w:pPr>
      <w:r>
        <w:rPr>
          <w:rFonts w:hint="eastAsia" w:cs="宋体" w:asciiTheme="minorEastAsia" w:hAnsiTheme="minorEastAsia" w:eastAsiaTheme="minorEastAsia"/>
          <w:color w:val="auto"/>
          <w:sz w:val="24"/>
        </w:rPr>
        <w:t>C</w:t>
      </w:r>
      <w:r>
        <w:rPr>
          <w:rFonts w:hint="eastAsia" w:asciiTheme="minorEastAsia" w:hAnsiTheme="minorEastAsia" w:eastAsiaTheme="minorEastAsia"/>
          <w:color w:val="auto"/>
          <w:sz w:val="24"/>
        </w:rPr>
        <w:t>、</w:t>
      </w:r>
      <w:r>
        <w:rPr>
          <w:rFonts w:hint="eastAsia" w:cs="宋体" w:asciiTheme="minorEastAsia" w:hAnsiTheme="minorEastAsia" w:eastAsiaTheme="minorEastAsia"/>
          <w:color w:val="auto"/>
          <w:sz w:val="24"/>
        </w:rPr>
        <w:t>落实政府采购政策需满足的资格要求</w:t>
      </w:r>
      <w:r>
        <w:rPr>
          <w:rFonts w:hint="eastAsia" w:cs="宋体" w:asciiTheme="minorEastAsia" w:hAnsiTheme="minorEastAsia" w:eastAsiaTheme="minorEastAsia"/>
          <w:snapToGrid w:val="0"/>
          <w:color w:val="auto"/>
          <w:kern w:val="28"/>
          <w:sz w:val="24"/>
        </w:rPr>
        <w:t>（如果有)；</w:t>
      </w:r>
    </w:p>
    <w:p w14:paraId="0E35112C">
      <w:pPr>
        <w:pStyle w:val="33"/>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D、符合特定资格条件的有关证明材料（如果有）。</w:t>
      </w:r>
      <w:r>
        <w:rPr>
          <w:rFonts w:hint="eastAsia" w:cs="仿宋_GB2312" w:asciiTheme="minorEastAsia" w:hAnsiTheme="minorEastAsia" w:eastAsiaTheme="minorEastAsia"/>
          <w:color w:val="auto"/>
          <w:sz w:val="24"/>
        </w:rPr>
        <w:tab/>
      </w:r>
      <w:r>
        <w:rPr>
          <w:rFonts w:cs="仿宋_GB2312" w:asciiTheme="minorEastAsia" w:hAnsiTheme="minorEastAsia" w:eastAsiaTheme="minorEastAsia"/>
          <w:color w:val="auto"/>
          <w:sz w:val="24"/>
        </w:rPr>
        <w:t xml:space="preserve"> </w:t>
      </w:r>
    </w:p>
    <w:p w14:paraId="36F945F9">
      <w:pPr>
        <w:pStyle w:val="33"/>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w:t>
      </w:r>
      <w:r>
        <w:rPr>
          <w:rFonts w:hint="eastAsia" w:hAnsi="宋体" w:cs="宋体"/>
          <w:color w:val="auto"/>
          <w:sz w:val="24"/>
        </w:rPr>
        <w:t>授权委托书或法定代表人（单位负责人、自然人本人）身份证明；</w:t>
      </w:r>
    </w:p>
    <w:p w14:paraId="19A9DF3F">
      <w:pPr>
        <w:pStyle w:val="33"/>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sz w:val="24"/>
          <w:szCs w:val="24"/>
        </w:rPr>
        <w:t>（4）</w:t>
      </w:r>
      <w:r>
        <w:rPr>
          <w:rFonts w:hint="eastAsia" w:cs="宋体" w:asciiTheme="minorEastAsia" w:hAnsiTheme="minorEastAsia" w:eastAsiaTheme="minorEastAsia"/>
          <w:color w:val="auto"/>
          <w:sz w:val="24"/>
        </w:rPr>
        <w:t>分包意向协议</w:t>
      </w:r>
      <w:r>
        <w:rPr>
          <w:rFonts w:hint="eastAsia" w:cs="宋体" w:asciiTheme="minorEastAsia" w:hAnsiTheme="minorEastAsia" w:eastAsiaTheme="minorEastAsia"/>
          <w:snapToGrid w:val="0"/>
          <w:color w:val="auto"/>
          <w:kern w:val="28"/>
          <w:sz w:val="24"/>
        </w:rPr>
        <w:t>（如果有)</w:t>
      </w:r>
      <w:r>
        <w:rPr>
          <w:rFonts w:hint="eastAsia" w:cs="仿宋_GB2312" w:asciiTheme="minorEastAsia" w:hAnsiTheme="minorEastAsia" w:eastAsiaTheme="minorEastAsia"/>
          <w:color w:val="auto"/>
          <w:kern w:val="0"/>
          <w:sz w:val="24"/>
          <w:lang w:val="zh-CN"/>
        </w:rPr>
        <w:t>；</w:t>
      </w:r>
    </w:p>
    <w:p w14:paraId="455F9E5D">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（5）所有资信文件</w:t>
      </w:r>
      <w:r>
        <w:rPr>
          <w:rFonts w:hint="eastAsia" w:cs="宋体" w:asciiTheme="minorEastAsia" w:hAnsiTheme="minorEastAsia" w:eastAsiaTheme="minorEastAsia"/>
          <w:color w:val="auto"/>
          <w:kern w:val="0"/>
          <w:sz w:val="24"/>
        </w:rPr>
        <w:t>（如果有）；</w:t>
      </w:r>
    </w:p>
    <w:p w14:paraId="1B3644C8">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cs="宋体" w:asciiTheme="minorEastAsia" w:hAnsiTheme="minorEastAsia" w:eastAsiaTheme="minorEastAsia"/>
          <w:color w:val="auto"/>
          <w:kern w:val="0"/>
          <w:sz w:val="24"/>
        </w:rPr>
        <w:t>（6）</w:t>
      </w:r>
      <w:r>
        <w:rPr>
          <w:rFonts w:hint="eastAsia" w:asciiTheme="minorEastAsia" w:hAnsiTheme="minorEastAsia" w:eastAsiaTheme="minorEastAsia"/>
          <w:color w:val="auto"/>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0FC1507C">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snapToGrid w:val="0"/>
          <w:color w:val="auto"/>
          <w:sz w:val="24"/>
        </w:rPr>
        <w:t>（7）</w:t>
      </w:r>
      <w:r>
        <w:rPr>
          <w:rFonts w:hint="eastAsia" w:asciiTheme="minorEastAsia" w:hAnsiTheme="minorEastAsia" w:eastAsiaTheme="minorEastAsia"/>
          <w:color w:val="auto"/>
          <w:kern w:val="0"/>
          <w:sz w:val="24"/>
          <w:lang w:val="zh-CN"/>
        </w:rPr>
        <w:t>关于对磋商文件中有关条款的拒绝声明 (如果有)</w:t>
      </w:r>
      <w:r>
        <w:rPr>
          <w:rFonts w:hint="eastAsia" w:asciiTheme="minorEastAsia" w:hAnsiTheme="minorEastAsia" w:eastAsiaTheme="minorEastAsia"/>
          <w:color w:val="auto"/>
          <w:sz w:val="24"/>
          <w:lang w:val="zh-CN"/>
        </w:rPr>
        <w:t xml:space="preserve"> ；</w:t>
      </w:r>
    </w:p>
    <w:p w14:paraId="06199E71">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（8）</w:t>
      </w:r>
      <w:r>
        <w:rPr>
          <w:rFonts w:hint="eastAsia" w:asciiTheme="minorEastAsia" w:hAnsiTheme="minorEastAsia" w:eastAsiaTheme="minorEastAsia"/>
          <w:color w:val="auto"/>
          <w:kern w:val="0"/>
          <w:sz w:val="24"/>
          <w:lang w:val="zh-CN"/>
        </w:rPr>
        <w:t>认为需要的其他商务文件或说明 (如果有) ；</w:t>
      </w:r>
    </w:p>
    <w:p w14:paraId="70731393">
      <w:pPr>
        <w:pStyle w:val="33"/>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kern w:val="0"/>
          <w:sz w:val="24"/>
          <w:lang w:val="zh-CN"/>
        </w:rPr>
        <w:t>（9）</w:t>
      </w:r>
      <w:r>
        <w:rPr>
          <w:rFonts w:hint="eastAsia" w:asciiTheme="minorEastAsia" w:hAnsiTheme="minorEastAsia" w:eastAsiaTheme="minorEastAsia"/>
          <w:color w:val="auto"/>
          <w:sz w:val="24"/>
          <w:lang w:val="zh-CN"/>
        </w:rPr>
        <w:t>技术解决方案。针对本项目的完整技术解决方案和实施方案；详细阐述项目方案的实现思路及关键技术；符合本项目对当前和未来发展的要求；以及对功能设计和实施计划的建议；</w:t>
      </w:r>
    </w:p>
    <w:p w14:paraId="082B7B91">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（10）组织实施方案。本项目详细工作实施组织方案，包括(但不限于)以下内容：组织机构、工作时间进度表、工作程序和步骤、管理和协调方法、关键步骤的思路和要点；</w:t>
      </w:r>
    </w:p>
    <w:p w14:paraId="68976DA0">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（11）售后服务方案。项目验收之后的维护方案；针对本项目的维护方案，包括本地(</w:t>
      </w:r>
      <w:r>
        <w:rPr>
          <w:rFonts w:hint="eastAsia" w:asciiTheme="minorEastAsia" w:hAnsiTheme="minorEastAsia" w:eastAsiaTheme="minorEastAsia"/>
          <w:color w:val="auto"/>
          <w:kern w:val="0"/>
          <w:sz w:val="24"/>
          <w:lang w:val="en-US" w:eastAsia="zh-CN"/>
        </w:rPr>
        <w:t>淳安</w:t>
      </w:r>
      <w:r>
        <w:rPr>
          <w:rFonts w:hint="eastAsia" w:asciiTheme="minorEastAsia" w:hAnsiTheme="minorEastAsia" w:eastAsiaTheme="minorEastAsia"/>
          <w:color w:val="auto"/>
          <w:kern w:val="0"/>
          <w:sz w:val="24"/>
          <w:lang w:val="zh-CN"/>
        </w:rPr>
        <w:t>)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77DF01A6">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color w:val="auto"/>
          <w:kern w:val="0"/>
          <w:sz w:val="24"/>
          <w:lang w:val="zh-CN"/>
        </w:rPr>
        <w:t>资质情况等</w:t>
      </w:r>
      <w:r>
        <w:rPr>
          <w:rFonts w:hint="eastAsia" w:asciiTheme="minorEastAsia" w:hAnsiTheme="minorEastAsia" w:eastAsiaTheme="minorEastAsia"/>
          <w:color w:val="auto"/>
          <w:kern w:val="0"/>
          <w:sz w:val="24"/>
          <w:lang w:val="zh-CN"/>
        </w:rPr>
        <w:t>；</w:t>
      </w:r>
    </w:p>
    <w:p w14:paraId="7B16C0DF">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（13）优惠条件及特殊承诺；</w:t>
      </w:r>
    </w:p>
    <w:p w14:paraId="550AA7F4">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（14）</w:t>
      </w:r>
      <w:r>
        <w:rPr>
          <w:rFonts w:hint="eastAsia" w:cs="仿宋_GB2312" w:asciiTheme="minorEastAsia" w:hAnsiTheme="minorEastAsia" w:eastAsiaTheme="minorEastAsia"/>
          <w:color w:val="auto"/>
          <w:kern w:val="0"/>
          <w:sz w:val="24"/>
          <w:lang w:val="zh-CN"/>
        </w:rPr>
        <w:t>培训计划（如果有）；</w:t>
      </w:r>
    </w:p>
    <w:p w14:paraId="1B3D1302">
      <w:pPr>
        <w:pStyle w:val="33"/>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rPr>
        <w:t>（15）随机特殊工具和</w:t>
      </w:r>
      <w:r>
        <w:rPr>
          <w:rFonts w:hint="eastAsia" w:asciiTheme="minorEastAsia" w:hAnsiTheme="minorEastAsia" w:eastAsiaTheme="minorEastAsia"/>
          <w:color w:val="auto"/>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4DC6D343">
      <w:pPr>
        <w:pStyle w:val="33"/>
        <w:spacing w:line="360" w:lineRule="auto"/>
        <w:ind w:firstLine="480" w:firstLineChars="200"/>
        <w:rPr>
          <w:rFonts w:cs="仿宋_GB2312" w:asciiTheme="minorEastAsia" w:hAnsiTheme="minorEastAsia" w:eastAsiaTheme="minorEastAsia"/>
          <w:color w:val="auto"/>
          <w:kern w:val="0"/>
          <w:sz w:val="24"/>
          <w:szCs w:val="24"/>
          <w:lang w:val="zh-CN"/>
        </w:rPr>
      </w:pPr>
      <w:r>
        <w:rPr>
          <w:rFonts w:hint="eastAsia" w:asciiTheme="minorEastAsia" w:hAnsiTheme="minorEastAsia" w:eastAsiaTheme="minorEastAsia"/>
          <w:color w:val="auto"/>
          <w:sz w:val="24"/>
          <w:szCs w:val="24"/>
        </w:rPr>
        <w:t>（</w:t>
      </w:r>
      <w:r>
        <w:rPr>
          <w:rFonts w:asciiTheme="minorEastAsia" w:hAnsiTheme="minorEastAsia" w:eastAsiaTheme="minorEastAsia"/>
          <w:color w:val="auto"/>
          <w:sz w:val="24"/>
          <w:szCs w:val="24"/>
        </w:rPr>
        <w:t>1</w:t>
      </w:r>
      <w:r>
        <w:rPr>
          <w:rFonts w:hint="eastAsia" w:asciiTheme="minorEastAsia" w:hAnsiTheme="minorEastAsia" w:eastAsiaTheme="minorEastAsia"/>
          <w:color w:val="auto"/>
          <w:sz w:val="24"/>
          <w:szCs w:val="24"/>
        </w:rPr>
        <w:t>6）</w:t>
      </w:r>
      <w:r>
        <w:rPr>
          <w:rFonts w:hint="eastAsia" w:cs="仿宋_GB2312" w:asciiTheme="minorEastAsia" w:hAnsiTheme="minorEastAsia" w:eastAsiaTheme="minorEastAsia"/>
          <w:color w:val="auto"/>
          <w:kern w:val="0"/>
          <w:sz w:val="24"/>
          <w:szCs w:val="24"/>
          <w:lang w:val="zh-CN"/>
        </w:rPr>
        <w:t>供应商认为需要的其他技术文件或说明（如果有）；</w:t>
      </w:r>
    </w:p>
    <w:p w14:paraId="3051F4A4">
      <w:pPr>
        <w:pStyle w:val="33"/>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sz w:val="24"/>
          <w:szCs w:val="24"/>
        </w:rPr>
        <w:t>（</w:t>
      </w:r>
      <w:r>
        <w:rPr>
          <w:rFonts w:asciiTheme="minorEastAsia" w:hAnsiTheme="minorEastAsia" w:eastAsiaTheme="minorEastAsia"/>
          <w:color w:val="auto"/>
          <w:sz w:val="24"/>
          <w:szCs w:val="24"/>
        </w:rPr>
        <w:t>1</w:t>
      </w:r>
      <w:r>
        <w:rPr>
          <w:rFonts w:hint="eastAsia" w:asciiTheme="minorEastAsia" w:hAnsiTheme="minorEastAsia" w:eastAsiaTheme="minorEastAsia"/>
          <w:color w:val="auto"/>
          <w:sz w:val="24"/>
          <w:szCs w:val="24"/>
        </w:rPr>
        <w:t>7）</w:t>
      </w:r>
      <w:r>
        <w:rPr>
          <w:rFonts w:hint="eastAsia" w:cs="仿宋_GB2312" w:asciiTheme="minorEastAsia" w:hAnsiTheme="minorEastAsia" w:eastAsiaTheme="minorEastAsia"/>
          <w:color w:val="auto"/>
          <w:kern w:val="0"/>
          <w:sz w:val="24"/>
          <w:lang w:val="zh-CN"/>
        </w:rPr>
        <w:t>政府采购供应商廉洁自律承诺书。</w:t>
      </w:r>
    </w:p>
    <w:p w14:paraId="3077CA48">
      <w:pPr>
        <w:pStyle w:val="33"/>
        <w:spacing w:line="360" w:lineRule="auto"/>
        <w:ind w:firstLine="482"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 响应文件的编制和签署</w:t>
      </w:r>
    </w:p>
    <w:p w14:paraId="385B3A9A">
      <w:pPr>
        <w:spacing w:line="360" w:lineRule="auto"/>
        <w:ind w:firstLine="480" w:firstLineChars="200"/>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kern w:val="0"/>
          <w:sz w:val="24"/>
          <w:lang w:val="zh-CN"/>
        </w:rPr>
        <w:t>3.1各供应商在编制响应文件时请按照磋商文件第七部分规定的格式进行，混乱的编排导致响应文件被误读或磋商小组查找不到有效文件是供应商的风险。</w:t>
      </w:r>
    </w:p>
    <w:p w14:paraId="5EC60E8B">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5C6E2B07">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3.3使用“政采云电子交易客户端”需要提前申领CA数字证书，申领流程请自行前往“浙江政府采购网-下载专区-电子交易客户端-CA驱动和申领流程”进行查阅。</w:t>
      </w:r>
    </w:p>
    <w:p w14:paraId="1AB16052">
      <w:pPr>
        <w:pStyle w:val="393"/>
        <w:snapToGrid w:val="0"/>
        <w:spacing w:before="0"/>
        <w:ind w:firstLine="480"/>
        <w:rPr>
          <w:rFonts w:cs="仿宋_GB2312" w:asciiTheme="minorEastAsia" w:hAnsiTheme="minorEastAsia" w:eastAsiaTheme="minorEastAsia"/>
          <w:b/>
          <w:color w:val="auto"/>
        </w:rPr>
      </w:pPr>
      <w:r>
        <w:rPr>
          <w:rFonts w:hint="eastAsia" w:cs="仿宋_GB2312" w:asciiTheme="minorEastAsia" w:hAnsiTheme="minorEastAsia" w:eastAsiaTheme="minorEastAsia"/>
          <w:color w:val="auto"/>
          <w:szCs w:val="24"/>
        </w:rPr>
        <w:t>3.4响应文件按照磋商文件第七部分格式要</w:t>
      </w:r>
      <w:r>
        <w:rPr>
          <w:rFonts w:hint="eastAsia" w:cs="仿宋_GB2312" w:asciiTheme="minorEastAsia" w:hAnsiTheme="minorEastAsia" w:eastAsiaTheme="minorEastAsia"/>
          <w:color w:val="auto"/>
        </w:rPr>
        <w:t>求进行签署、盖章。</w:t>
      </w: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rPr>
        <w:t>供应商的响应文件未按照磋商文件要求签署、盖章的，其响应无效</w:t>
      </w:r>
      <w:r>
        <w:rPr>
          <w:rFonts w:hint="eastAsia" w:cs="仿宋_GB2312" w:asciiTheme="minorEastAsia" w:hAnsiTheme="minorEastAsia" w:eastAsiaTheme="minorEastAsia"/>
          <w:color w:val="auto"/>
          <w:szCs w:val="24"/>
        </w:rPr>
        <w:t>。</w:t>
      </w:r>
    </w:p>
    <w:p w14:paraId="23958C0F">
      <w:pPr>
        <w:pStyle w:val="393"/>
        <w:snapToGrid w:val="0"/>
        <w:spacing w:before="0"/>
        <w:ind w:firstLine="480"/>
        <w:rPr>
          <w:rFonts w:cs="宋体" w:asciiTheme="minorEastAsia" w:hAnsiTheme="minorEastAsia" w:eastAsiaTheme="minorEastAsia"/>
          <w:color w:val="auto"/>
        </w:rPr>
      </w:pPr>
      <w:r>
        <w:rPr>
          <w:rFonts w:hint="eastAsia" w:cs="仿宋_GB2312" w:asciiTheme="minorEastAsia" w:hAnsiTheme="minorEastAsia" w:eastAsiaTheme="minorEastAsia"/>
          <w:color w:val="auto"/>
          <w:szCs w:val="24"/>
        </w:rPr>
        <w:t>3.5为确保网上操作合法、有效和安全，供应商应当在响应截止时间前完成在“政府采购云平台”的身份认证，确保在电子交易过程中能够对相关数据电文进行加密和使用电子签名。</w:t>
      </w:r>
    </w:p>
    <w:p w14:paraId="00540578">
      <w:pPr>
        <w:pStyle w:val="393"/>
        <w:snapToGrid w:val="0"/>
        <w:spacing w:before="0"/>
        <w:ind w:firstLine="480"/>
        <w:rPr>
          <w:rFonts w:cs="宋体" w:asciiTheme="minorEastAsia" w:hAnsiTheme="minorEastAsia" w:eastAsiaTheme="minorEastAsia"/>
          <w:color w:val="auto"/>
          <w:szCs w:val="24"/>
        </w:rPr>
      </w:pPr>
      <w:r>
        <w:rPr>
          <w:rFonts w:hint="eastAsia" w:cs="宋体" w:asciiTheme="minorEastAsia" w:hAnsiTheme="minorEastAsia" w:eastAsiaTheme="minorEastAsia"/>
          <w:color w:val="auto"/>
        </w:rPr>
        <w:t>3.6磋商文件对响应文件签署、盖章的要求适用于电子签名。</w:t>
      </w:r>
    </w:p>
    <w:p w14:paraId="1BBA696B">
      <w:pPr>
        <w:adjustRightInd/>
        <w:spacing w:line="360" w:lineRule="auto"/>
        <w:jc w:val="center"/>
        <w:outlineLvl w:val="0"/>
        <w:rPr>
          <w:rFonts w:cs="仿宋_GB2312" w:asciiTheme="minorEastAsia" w:hAnsiTheme="minorEastAsia" w:eastAsiaTheme="minorEastAsia"/>
          <w:b/>
          <w:color w:val="auto"/>
          <w:sz w:val="32"/>
          <w:szCs w:val="20"/>
        </w:rPr>
      </w:pPr>
    </w:p>
    <w:p w14:paraId="459DD280">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七、</w:t>
      </w:r>
      <w:r>
        <w:rPr>
          <w:rFonts w:hint="eastAsia" w:asciiTheme="minorEastAsia" w:hAnsiTheme="minorEastAsia" w:eastAsiaTheme="minorEastAsia"/>
          <w:b/>
          <w:color w:val="auto"/>
          <w:sz w:val="32"/>
          <w:szCs w:val="32"/>
        </w:rPr>
        <w:t>响应</w:t>
      </w:r>
      <w:r>
        <w:rPr>
          <w:rFonts w:hint="eastAsia" w:cs="仿宋_GB2312" w:asciiTheme="minorEastAsia" w:hAnsiTheme="minorEastAsia" w:eastAsiaTheme="minorEastAsia"/>
          <w:b/>
          <w:color w:val="auto"/>
          <w:sz w:val="32"/>
          <w:szCs w:val="20"/>
        </w:rPr>
        <w:t>文件的提交和备份</w:t>
      </w:r>
    </w:p>
    <w:p w14:paraId="4388F11D">
      <w:pPr>
        <w:pStyle w:val="393"/>
        <w:spacing w:before="0"/>
        <w:ind w:firstLine="0" w:firstLineChars="0"/>
        <w:rPr>
          <w:rFonts w:cs="仿宋_GB2312" w:asciiTheme="minorEastAsia" w:hAnsiTheme="minorEastAsia" w:eastAsiaTheme="minorEastAsia"/>
          <w:b/>
          <w:color w:val="auto"/>
          <w:szCs w:val="24"/>
        </w:rPr>
      </w:pPr>
    </w:p>
    <w:p w14:paraId="22F60CEC">
      <w:pPr>
        <w:pStyle w:val="393"/>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1.响应文件的提交、补充、修改、撤回</w:t>
      </w:r>
    </w:p>
    <w:p w14:paraId="43776BED">
      <w:pPr>
        <w:pStyle w:val="393"/>
        <w:ind w:firstLine="480"/>
        <w:rPr>
          <w:rFonts w:cs="仿宋_GB2312" w:asciiTheme="minorEastAsia" w:hAnsiTheme="minorEastAsia" w:eastAsiaTheme="minorEastAsia"/>
          <w:color w:val="auto"/>
          <w:szCs w:val="24"/>
        </w:rPr>
      </w:pPr>
      <w:r>
        <w:rPr>
          <w:rFonts w:hint="eastAsia" w:cs="仿宋_GB2312" w:asciiTheme="minorEastAsia" w:hAnsiTheme="minorEastAsia" w:eastAsiaTheme="minorEastAsia"/>
          <w:color w:val="auto"/>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50CD02F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1.2 在响应截止时间以后，不能补充、修改响应文件。</w:t>
      </w:r>
    </w:p>
    <w:p w14:paraId="6C406E9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1.3 在提交“最后报价”后，供应商不能退出磋商。</w:t>
      </w:r>
    </w:p>
    <w:p w14:paraId="20AE627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1.4 电子交易平台收到响应文件，将妥善保存并即时向供应商发出确认回执通知。在响应截止时间前，除供应商补充、修改或者撤回响应文件外，任何单位和个人不得解密或提取响应文件。</w:t>
      </w:r>
    </w:p>
    <w:p w14:paraId="246FEE5D">
      <w:pPr>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 xml:space="preserve">1.5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可以视情况延长提交响应文件的截止时间。在上述情况下，</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与供应商以前在响应截止期方面的全部权利、责任和义务，将适用于延长至新的响应截止期。</w:t>
      </w:r>
    </w:p>
    <w:p w14:paraId="606E5C57">
      <w:pPr>
        <w:pStyle w:val="631"/>
        <w:adjustRightInd w:val="0"/>
        <w:spacing w:line="360" w:lineRule="auto"/>
        <w:ind w:firstLine="480" w:firstLineChars="200"/>
        <w:rPr>
          <w:rFonts w:hint="eastAsia" w:ascii="宋体" w:hAnsi="宋体" w:eastAsia="宋体" w:cs="宋体"/>
          <w:color w:val="auto"/>
        </w:rPr>
      </w:pPr>
      <w:r>
        <w:rPr>
          <w:rFonts w:hint="eastAsia" w:ascii="宋体" w:hAnsi="宋体" w:eastAsia="宋体" w:cs="宋体"/>
          <w:b w:val="0"/>
          <w:bCs w:val="0"/>
          <w:color w:val="auto"/>
          <w:sz w:val="24"/>
          <w:szCs w:val="24"/>
          <w:lang w:val="en-US" w:eastAsia="zh-CN"/>
        </w:rPr>
        <w:t>1.6 供应商可事先在公开官网查询、核对相关证书和报告内容，确保投标（响应）文件资料准确无误。</w:t>
      </w:r>
      <w:r>
        <w:rPr>
          <w:rFonts w:hint="eastAsia" w:ascii="宋体" w:hAnsi="宋体" w:eastAsia="宋体" w:cs="宋体"/>
          <w:color w:val="auto"/>
          <w:sz w:val="24"/>
          <w:szCs w:val="24"/>
          <w:shd w:val="clear" w:color="auto" w:fill="FFFFFF"/>
          <w:lang w:val="en-US" w:eastAsia="zh-CN"/>
        </w:rPr>
        <w:t>供应商应对响应文件中材料的真实性、合法性负责。</w:t>
      </w:r>
    </w:p>
    <w:p w14:paraId="34C4C678">
      <w:pPr>
        <w:pStyle w:val="33"/>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2.备份响应文件</w:t>
      </w:r>
    </w:p>
    <w:p w14:paraId="1BC88EF6">
      <w:pPr>
        <w:pStyle w:val="33"/>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rPr>
        <w:t>但采购人、</w:t>
      </w:r>
      <w:r>
        <w:rPr>
          <w:rFonts w:hint="eastAsia" w:cs="仿宋_GB2312" w:asciiTheme="minorEastAsia" w:hAnsiTheme="minorEastAsia" w:eastAsiaTheme="minorEastAsia"/>
          <w:b/>
          <w:color w:val="auto"/>
          <w:sz w:val="24"/>
          <w:szCs w:val="24"/>
          <w:lang w:eastAsia="zh-CN"/>
        </w:rPr>
        <w:t>采购代理机构</w:t>
      </w:r>
      <w:r>
        <w:rPr>
          <w:rFonts w:hint="eastAsia" w:cs="仿宋_GB2312" w:asciiTheme="minorEastAsia" w:hAnsiTheme="minorEastAsia" w:eastAsiaTheme="minorEastAsia"/>
          <w:b/>
          <w:color w:val="auto"/>
          <w:sz w:val="24"/>
          <w:szCs w:val="24"/>
        </w:rPr>
        <w:t>不强制或变相强制供应商提交备份响应文件。</w:t>
      </w:r>
    </w:p>
    <w:p w14:paraId="213F89CF">
      <w:pPr>
        <w:pStyle w:val="33"/>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2.2 备份响应文件须在“政采云投标客户端”制作生成，并储存在不可修改的</w:t>
      </w:r>
      <w:r>
        <w:rPr>
          <w:rFonts w:hint="eastAsia" w:asciiTheme="minorEastAsia" w:hAnsiTheme="minorEastAsia" w:eastAsiaTheme="minorEastAsia"/>
          <w:b/>
          <w:color w:val="auto"/>
          <w:sz w:val="24"/>
          <w:u w:val="single"/>
        </w:rPr>
        <w:t>电子光盘</w:t>
      </w:r>
      <w:r>
        <w:rPr>
          <w:rFonts w:hint="eastAsia" w:asciiTheme="minorEastAsia" w:hAnsiTheme="minorEastAsia" w:eastAsiaTheme="minorEastAsia"/>
          <w:b/>
          <w:color w:val="auto"/>
          <w:sz w:val="24"/>
          <w:u w:val="single"/>
          <w:lang w:val="en-US" w:eastAsia="zh-CN"/>
        </w:rPr>
        <w:t>等存储介质</w:t>
      </w:r>
      <w:r>
        <w:rPr>
          <w:rFonts w:hint="eastAsia" w:cs="仿宋_GB2312" w:asciiTheme="minorEastAsia" w:hAnsiTheme="minorEastAsia" w:eastAsiaTheme="minorEastAsia"/>
          <w:color w:val="auto"/>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rPr>
        <w:t>▲不符合上述制作、</w:t>
      </w:r>
      <w:r>
        <w:rPr>
          <w:rFonts w:hint="eastAsia" w:cs="仿宋_GB2312" w:asciiTheme="minorEastAsia" w:hAnsiTheme="minorEastAsia" w:eastAsiaTheme="minorEastAsia"/>
          <w:b/>
          <w:color w:val="auto"/>
          <w:sz w:val="24"/>
          <w:szCs w:val="24"/>
        </w:rPr>
        <w:t>存储、密封规定的备份响应文件将被视为无效或者被拒绝接收。</w:t>
      </w:r>
    </w:p>
    <w:p w14:paraId="594C738D">
      <w:pPr>
        <w:pStyle w:val="33"/>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w:t>
      </w:r>
    </w:p>
    <w:p w14:paraId="43440772">
      <w:pPr>
        <w:pStyle w:val="33"/>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rPr>
        <w:t>磋商文件第三部分供应商须知前附表规定的备份响应文件送达地点</w:t>
      </w:r>
      <w:r>
        <w:rPr>
          <w:rFonts w:hint="eastAsia" w:cs="仿宋_GB2312" w:asciiTheme="minorEastAsia" w:hAnsiTheme="minorEastAsia" w:eastAsiaTheme="minorEastAsia"/>
          <w:color w:val="auto"/>
          <w:sz w:val="24"/>
          <w:szCs w:val="24"/>
        </w:rPr>
        <w:t>；送达时间以签收人签收时间为准。</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将拒绝接受逾期送达的备份响应文件。邮寄过程中，电子备份响应文件发生泄露、遗失、损坏或延期送达等情况的，由供应商自行负责。</w:t>
      </w:r>
    </w:p>
    <w:p w14:paraId="6F29FF4D">
      <w:pPr>
        <w:pStyle w:val="33"/>
        <w:spacing w:line="360" w:lineRule="auto"/>
        <w:ind w:firstLine="361" w:firstLineChars="150"/>
        <w:rPr>
          <w:rFonts w:hint="eastAsia"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 xml:space="preserve">2.5 </w:t>
      </w:r>
      <w:r>
        <w:rPr>
          <w:rFonts w:hint="eastAsia" w:asciiTheme="minorEastAsia" w:hAnsiTheme="minorEastAsia" w:eastAsiaTheme="minorEastAsia"/>
          <w:b/>
          <w:color w:val="auto"/>
          <w:sz w:val="24"/>
        </w:rPr>
        <w:t>▲</w:t>
      </w:r>
      <w:r>
        <w:rPr>
          <w:rFonts w:hint="eastAsia" w:cs="仿宋_GB2312" w:asciiTheme="minorEastAsia" w:hAnsiTheme="minorEastAsia" w:eastAsiaTheme="minorEastAsia"/>
          <w:b/>
          <w:color w:val="auto"/>
          <w:sz w:val="24"/>
          <w:szCs w:val="24"/>
        </w:rPr>
        <w:t>供应商仅提交备份响应文件，未在电子交易平台传输提交响应文件的，响应无效。</w:t>
      </w:r>
    </w:p>
    <w:p w14:paraId="6B8444DB">
      <w:pPr>
        <w:pStyle w:val="33"/>
        <w:spacing w:line="360" w:lineRule="auto"/>
        <w:ind w:firstLine="361" w:firstLineChars="150"/>
        <w:rPr>
          <w:rFonts w:hint="eastAsia" w:cs="仿宋_GB2312" w:asciiTheme="minorEastAsia" w:hAnsiTheme="minorEastAsia" w:eastAsiaTheme="minorEastAsia"/>
          <w:b/>
          <w:color w:val="auto"/>
          <w:sz w:val="24"/>
          <w:szCs w:val="24"/>
        </w:rPr>
      </w:pPr>
    </w:p>
    <w:p w14:paraId="0077DF69">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八、</w:t>
      </w:r>
      <w:r>
        <w:rPr>
          <w:rFonts w:hint="eastAsia" w:asciiTheme="minorEastAsia" w:hAnsiTheme="minorEastAsia" w:eastAsiaTheme="minorEastAsia"/>
          <w:b/>
          <w:color w:val="auto"/>
          <w:sz w:val="32"/>
          <w:szCs w:val="32"/>
        </w:rPr>
        <w:t>开启响应文件与信用信息查询</w:t>
      </w:r>
    </w:p>
    <w:p w14:paraId="1961A5C8">
      <w:pPr>
        <w:pStyle w:val="33"/>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1. 开启响应文件</w:t>
      </w:r>
    </w:p>
    <w:p w14:paraId="698D232F">
      <w:pPr>
        <w:pStyle w:val="33"/>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 xml:space="preserve">1.1 </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rPr>
        <w:t>供应商数量不符合规定的，不得开启响应文件。</w:t>
      </w:r>
    </w:p>
    <w:p w14:paraId="5CA96BEB">
      <w:pPr>
        <w:pStyle w:val="33"/>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1.2开启响应文件时，电子交易平台按开启响应文件时间自动提取所有响应文件。</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依托电子交易平台发起开始解密指令，供应商按照平台提示和磋商文件的规定在半小时内完成在线解密。</w:t>
      </w:r>
    </w:p>
    <w:p w14:paraId="48947B9A">
      <w:pPr>
        <w:pStyle w:val="33"/>
        <w:spacing w:line="360" w:lineRule="auto"/>
        <w:ind w:firstLine="361" w:firstLineChars="150"/>
        <w:rPr>
          <w:rFonts w:hint="eastAsia"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1.3响应文件未在规定时间内成功解密的供应商，如提交了备份响应文件的，以备份响应文件作为依据，否则视为响应文件撤回。响应文件解密成功的供应商，其备份响应文件自动失效。</w:t>
      </w:r>
    </w:p>
    <w:p w14:paraId="31F8226D">
      <w:pPr>
        <w:pStyle w:val="393"/>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2.信用信息查询</w:t>
      </w:r>
    </w:p>
    <w:p w14:paraId="34966B65">
      <w:pPr>
        <w:pStyle w:val="393"/>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2.1信用信息查询渠道及截止时间：</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)、中国政府采购网(www.ccgp.gov.cn)渠道查询供应商响应截止时间前的信用记录。</w:t>
      </w:r>
    </w:p>
    <w:p w14:paraId="6BFC289A">
      <w:pPr>
        <w:pStyle w:val="393"/>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2.2信用信息查询记录和证据留存的具体方式：现场查询的供应商的信用记录、查询结果经确认后存档。</w:t>
      </w:r>
    </w:p>
    <w:p w14:paraId="6E26C5B9">
      <w:pPr>
        <w:pStyle w:val="393"/>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2.3信用信息的使用规则：经查询列入失信被执行人名单、</w:t>
      </w:r>
      <w:r>
        <w:rPr>
          <w:rFonts w:hint="eastAsia" w:cs="Arial" w:asciiTheme="minorEastAsia" w:hAnsiTheme="minorEastAsia" w:eastAsiaTheme="minorEastAsia"/>
          <w:color w:val="auto"/>
          <w:kern w:val="0"/>
          <w:szCs w:val="24"/>
          <w:lang w:eastAsia="zh-CN"/>
        </w:rPr>
        <w:t>重大税收违法失信主体</w:t>
      </w:r>
      <w:r>
        <w:rPr>
          <w:rFonts w:hint="eastAsia" w:cs="Arial" w:asciiTheme="minorEastAsia" w:hAnsiTheme="minorEastAsia" w:eastAsiaTheme="minorEastAsia"/>
          <w:color w:val="auto"/>
          <w:kern w:val="0"/>
          <w:szCs w:val="24"/>
        </w:rPr>
        <w:t>、政府采购严重违法失信行为记录名单的供应商将被拒绝参与政府采购活动。</w:t>
      </w:r>
    </w:p>
    <w:p w14:paraId="096D9DDE">
      <w:pPr>
        <w:pStyle w:val="393"/>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1EE06078">
      <w:pPr>
        <w:pStyle w:val="33"/>
        <w:spacing w:line="360" w:lineRule="auto"/>
        <w:rPr>
          <w:rFonts w:cs="仿宋_GB2312" w:asciiTheme="minorEastAsia" w:hAnsiTheme="minorEastAsia" w:eastAsiaTheme="minorEastAsia"/>
          <w:b/>
          <w:color w:val="auto"/>
          <w:sz w:val="24"/>
          <w:szCs w:val="24"/>
        </w:rPr>
      </w:pPr>
    </w:p>
    <w:p w14:paraId="00AC4618">
      <w:pPr>
        <w:adjustRightInd/>
        <w:spacing w:line="360" w:lineRule="auto"/>
        <w:jc w:val="center"/>
        <w:outlineLvl w:val="0"/>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九</w:t>
      </w:r>
      <w:r>
        <w:rPr>
          <w:rFonts w:hint="eastAsia" w:cs="仿宋_GB2312" w:asciiTheme="minorEastAsia" w:hAnsiTheme="minorEastAsia" w:eastAsiaTheme="minorEastAsia"/>
          <w:b/>
          <w:color w:val="auto"/>
          <w:sz w:val="32"/>
          <w:szCs w:val="20"/>
        </w:rPr>
        <w:t>、提交</w:t>
      </w:r>
      <w:r>
        <w:rPr>
          <w:rFonts w:hint="eastAsia" w:asciiTheme="minorEastAsia" w:hAnsiTheme="minorEastAsia" w:eastAsiaTheme="minorEastAsia"/>
          <w:b/>
          <w:color w:val="auto"/>
          <w:sz w:val="32"/>
          <w:szCs w:val="32"/>
        </w:rPr>
        <w:t>最后报价</w:t>
      </w:r>
    </w:p>
    <w:p w14:paraId="0CD5863C">
      <w:pPr>
        <w:snapToGrid w:val="0"/>
        <w:spacing w:line="360" w:lineRule="auto"/>
        <w:rPr>
          <w:rFonts w:cs="仿宋_GB2312" w:asciiTheme="minorEastAsia" w:hAnsiTheme="minorEastAsia" w:eastAsiaTheme="minorEastAsia"/>
          <w:color w:val="auto"/>
          <w:sz w:val="24"/>
          <w:u w:val="single"/>
          <w:lang w:val="zh-CN"/>
        </w:rPr>
      </w:pPr>
      <w:r>
        <w:rPr>
          <w:rFonts w:hint="eastAsia" w:asciiTheme="minorEastAsia" w:hAnsiTheme="minorEastAsia" w:eastAsiaTheme="minorEastAsia"/>
          <w:b/>
          <w:color w:val="auto"/>
          <w:sz w:val="24"/>
        </w:rPr>
        <w:t>1.</w:t>
      </w:r>
      <w:r>
        <w:rPr>
          <w:rFonts w:hint="eastAsia" w:cs="仿宋_GB2312" w:asciiTheme="minorEastAsia" w:hAnsiTheme="minorEastAsia" w:eastAsiaTheme="minorEastAsia"/>
          <w:color w:val="auto"/>
          <w:sz w:val="24"/>
        </w:rPr>
        <w:t>供应商的</w:t>
      </w:r>
      <w:r>
        <w:rPr>
          <w:rFonts w:hint="eastAsia" w:cs="仿宋_GB2312" w:asciiTheme="minorEastAsia" w:hAnsiTheme="minorEastAsia" w:eastAsiaTheme="minorEastAsia"/>
          <w:b/>
          <w:color w:val="auto"/>
          <w:sz w:val="24"/>
        </w:rPr>
        <w:t>最后报价文件</w:t>
      </w:r>
      <w:r>
        <w:rPr>
          <w:rFonts w:hint="eastAsia" w:cs="仿宋_GB2312" w:asciiTheme="minorEastAsia" w:hAnsiTheme="minorEastAsia" w:eastAsiaTheme="minorEastAsia"/>
          <w:color w:val="auto"/>
          <w:sz w:val="24"/>
        </w:rPr>
        <w:t>应包括以下内容（均需使用电子签名）：</w:t>
      </w:r>
    </w:p>
    <w:p w14:paraId="6578D951">
      <w:pPr>
        <w:pStyle w:val="33"/>
        <w:snapToGrid w:val="0"/>
        <w:spacing w:line="360" w:lineRule="auto"/>
        <w:ind w:firstLine="480" w:firstLineChars="200"/>
        <w:rPr>
          <w:rFonts w:hint="eastAsia"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1.1最后报价一览表；</w:t>
      </w:r>
    </w:p>
    <w:p w14:paraId="229417BD">
      <w:pPr>
        <w:pStyle w:val="33"/>
        <w:snapToGrid w:val="0"/>
        <w:spacing w:line="360" w:lineRule="auto"/>
        <w:ind w:firstLine="480" w:firstLineChars="20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lang w:val="en-US" w:eastAsia="zh-CN"/>
        </w:rPr>
        <w:t xml:space="preserve">1.2 </w:t>
      </w:r>
      <w:r>
        <w:rPr>
          <w:rFonts w:hint="eastAsia" w:cs="仿宋_GB2312" w:asciiTheme="minorEastAsia" w:hAnsiTheme="minorEastAsia" w:eastAsiaTheme="minorEastAsia"/>
          <w:color w:val="auto"/>
          <w:sz w:val="24"/>
          <w:szCs w:val="24"/>
        </w:rPr>
        <w:t>中小企业声明函（如果有）。</w:t>
      </w:r>
    </w:p>
    <w:p w14:paraId="30F2DFF0">
      <w:pPr>
        <w:adjustRightInd/>
        <w:spacing w:line="360" w:lineRule="auto"/>
        <w:jc w:val="center"/>
        <w:outlineLvl w:val="0"/>
        <w:rPr>
          <w:rFonts w:cs="仿宋_GB2312" w:asciiTheme="minorEastAsia" w:hAnsiTheme="minorEastAsia" w:eastAsiaTheme="minorEastAsia"/>
          <w:b/>
          <w:color w:val="auto"/>
          <w:sz w:val="32"/>
          <w:szCs w:val="20"/>
        </w:rPr>
      </w:pPr>
    </w:p>
    <w:p w14:paraId="56F4BAAF">
      <w:pPr>
        <w:adjustRightInd/>
        <w:spacing w:line="360" w:lineRule="auto"/>
        <w:jc w:val="center"/>
        <w:outlineLvl w:val="0"/>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szCs w:val="20"/>
        </w:rPr>
        <w:t>十、</w:t>
      </w:r>
      <w:r>
        <w:rPr>
          <w:rFonts w:hint="eastAsia" w:asciiTheme="minorEastAsia" w:hAnsiTheme="minorEastAsia" w:eastAsiaTheme="minorEastAsia"/>
          <w:b/>
          <w:color w:val="auto"/>
          <w:sz w:val="32"/>
          <w:szCs w:val="32"/>
        </w:rPr>
        <w:t>评审</w:t>
      </w:r>
    </w:p>
    <w:p w14:paraId="162B7EB0">
      <w:pPr>
        <w:pStyle w:val="393"/>
        <w:spacing w:before="0"/>
        <w:ind w:firstLine="0" w:firstLineChars="0"/>
        <w:rPr>
          <w:rFonts w:cs="仿宋_GB2312" w:asciiTheme="minorEastAsia" w:hAnsiTheme="minorEastAsia" w:eastAsiaTheme="minorEastAsia"/>
          <w:b/>
          <w:color w:val="auto"/>
        </w:rPr>
      </w:pPr>
      <w:r>
        <w:rPr>
          <w:rFonts w:hint="eastAsia" w:asciiTheme="minorEastAsia" w:hAnsiTheme="minorEastAsia" w:eastAsiaTheme="minorEastAsia"/>
          <w:b/>
          <w:color w:val="auto"/>
          <w:szCs w:val="24"/>
        </w:rPr>
        <w:t>1.</w:t>
      </w:r>
      <w:r>
        <w:rPr>
          <w:rFonts w:hint="eastAsia" w:cs="仿宋_GB2312" w:asciiTheme="minorEastAsia" w:hAnsiTheme="minorEastAsia" w:eastAsiaTheme="minorEastAsia"/>
          <w:b/>
          <w:color w:val="auto"/>
        </w:rPr>
        <w:t xml:space="preserve"> 评审方法：</w:t>
      </w:r>
      <w:r>
        <w:rPr>
          <w:rFonts w:hint="eastAsia" w:cs="仿宋_GB2312" w:asciiTheme="minorEastAsia" w:hAnsiTheme="minorEastAsia" w:eastAsiaTheme="minorEastAsia"/>
          <w:color w:val="auto"/>
        </w:rPr>
        <w:t>综合评分法。</w:t>
      </w:r>
    </w:p>
    <w:p w14:paraId="08B32F46">
      <w:pPr>
        <w:pStyle w:val="393"/>
        <w:spacing w:before="0"/>
        <w:ind w:firstLine="0" w:firstLineChars="0"/>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rPr>
        <w:t>2. 价格分计算方法：</w:t>
      </w:r>
      <w:r>
        <w:rPr>
          <w:rFonts w:hint="eastAsia" w:cs="仿宋_GB2312" w:asciiTheme="minorEastAsia" w:hAnsiTheme="minorEastAsia" w:eastAsiaTheme="minorEastAsia"/>
          <w:color w:val="auto"/>
        </w:rPr>
        <w:t>低价优先法。</w:t>
      </w:r>
    </w:p>
    <w:p w14:paraId="7E9F28E0">
      <w:pPr>
        <w:pStyle w:val="393"/>
        <w:spacing w:before="0"/>
        <w:ind w:firstLine="0" w:firstLineChars="0"/>
        <w:rPr>
          <w:rFonts w:asciiTheme="minorEastAsia" w:hAnsiTheme="minorEastAsia" w:eastAsiaTheme="minorEastAsia"/>
          <w:color w:val="auto"/>
          <w:szCs w:val="24"/>
        </w:rPr>
      </w:pPr>
      <w:r>
        <w:rPr>
          <w:rFonts w:hint="eastAsia" w:cs="仿宋_GB2312" w:asciiTheme="minorEastAsia" w:hAnsiTheme="minorEastAsia" w:eastAsiaTheme="minorEastAsia"/>
          <w:b/>
          <w:color w:val="auto"/>
        </w:rPr>
        <w:t>3. 评审要求：</w:t>
      </w:r>
      <w:r>
        <w:rPr>
          <w:rFonts w:hint="eastAsia" w:cs="仿宋_GB2312" w:asciiTheme="minorEastAsia" w:hAnsiTheme="minorEastAsia" w:eastAsiaTheme="minorEastAsia"/>
          <w:color w:val="auto"/>
        </w:rPr>
        <w:t>详见磋商文件第五部分“评审方法及评审标准”。</w:t>
      </w:r>
    </w:p>
    <w:p w14:paraId="5485F5BF">
      <w:pPr>
        <w:adjustRightInd/>
        <w:spacing w:line="360" w:lineRule="auto"/>
        <w:jc w:val="center"/>
        <w:outlineLvl w:val="0"/>
        <w:rPr>
          <w:rFonts w:cs="仿宋_GB2312" w:asciiTheme="minorEastAsia" w:hAnsiTheme="minorEastAsia" w:eastAsiaTheme="minorEastAsia"/>
          <w:color w:val="auto"/>
          <w:sz w:val="24"/>
        </w:rPr>
      </w:pPr>
    </w:p>
    <w:p w14:paraId="161B8718">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十一、</w:t>
      </w:r>
      <w:r>
        <w:rPr>
          <w:rFonts w:hint="eastAsia" w:asciiTheme="minorEastAsia" w:hAnsiTheme="minorEastAsia" w:eastAsiaTheme="minorEastAsia"/>
          <w:b/>
          <w:color w:val="auto"/>
          <w:sz w:val="32"/>
          <w:szCs w:val="32"/>
        </w:rPr>
        <w:t>成交</w:t>
      </w:r>
    </w:p>
    <w:p w14:paraId="42761E3D">
      <w:pPr>
        <w:pStyle w:val="33"/>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推荐成交候选供应商</w:t>
      </w:r>
    </w:p>
    <w:p w14:paraId="5C707C98">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r>
        <w:rPr>
          <w:rFonts w:hint="eastAsia" w:asciiTheme="minorEastAsia" w:hAnsiTheme="minorEastAsia" w:eastAsiaTheme="minorEastAsia"/>
          <w:color w:val="auto"/>
          <w:sz w:val="24"/>
          <w:szCs w:val="21"/>
          <w:lang w:val="en" w:eastAsia="zh-CN"/>
        </w:rPr>
        <w:t>本项目推荐的成交候选人数量：</w:t>
      </w:r>
      <w:r>
        <w:rPr>
          <w:rFonts w:hint="eastAsia" w:asciiTheme="minorEastAsia" w:hAnsiTheme="minorEastAsia" w:eastAsiaTheme="minorEastAsia"/>
          <w:color w:val="auto"/>
          <w:sz w:val="24"/>
          <w:szCs w:val="21"/>
          <w:u w:val="single"/>
          <w:lang w:val="en-US" w:eastAsia="zh-CN"/>
        </w:rPr>
        <w:t xml:space="preserve">   3家     </w:t>
      </w:r>
      <w:r>
        <w:rPr>
          <w:rFonts w:hint="eastAsia" w:asciiTheme="minorEastAsia" w:hAnsiTheme="minorEastAsia" w:eastAsiaTheme="minorEastAsia"/>
          <w:color w:val="auto"/>
          <w:sz w:val="24"/>
          <w:szCs w:val="21"/>
          <w:lang w:val="en-US" w:eastAsia="zh-CN"/>
        </w:rPr>
        <w:t>。</w:t>
      </w:r>
    </w:p>
    <w:p w14:paraId="3AE676D5">
      <w:pPr>
        <w:pStyle w:val="33"/>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确定成交供应商</w:t>
      </w:r>
    </w:p>
    <w:p w14:paraId="25253A76">
      <w:pPr>
        <w:spacing w:line="360" w:lineRule="auto"/>
        <w:ind w:firstLine="360" w:firstLineChars="1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为提高政府采购效率，</w:t>
      </w:r>
      <w:r>
        <w:rPr>
          <w:rFonts w:hint="eastAsia" w:cs="宋体" w:asciiTheme="minorEastAsia" w:hAnsiTheme="minorEastAsia" w:eastAsiaTheme="minorEastAsia"/>
          <w:color w:val="auto"/>
          <w:sz w:val="24"/>
          <w:lang w:val="en-US" w:eastAsia="zh-CN"/>
        </w:rPr>
        <w:t>鼓励</w:t>
      </w:r>
      <w:r>
        <w:rPr>
          <w:rFonts w:hint="eastAsia" w:cs="宋体" w:asciiTheme="minorEastAsia" w:hAnsiTheme="minorEastAsia" w:eastAsiaTheme="minorEastAsia"/>
          <w:color w:val="auto"/>
          <w:sz w:val="24"/>
        </w:rPr>
        <w:t>在收到评审报告当天</w:t>
      </w:r>
      <w:r>
        <w:rPr>
          <w:rFonts w:hint="eastAsia" w:cs="宋体" w:asciiTheme="minorEastAsia" w:hAnsiTheme="minorEastAsia" w:eastAsiaTheme="minorEastAsia"/>
          <w:color w:val="auto"/>
          <w:sz w:val="24"/>
          <w:lang w:val="en-US" w:eastAsia="zh-CN"/>
        </w:rPr>
        <w:t>在线</w:t>
      </w:r>
      <w:r>
        <w:rPr>
          <w:rFonts w:hint="eastAsia" w:cs="宋体" w:asciiTheme="minorEastAsia" w:hAnsiTheme="minorEastAsia" w:eastAsiaTheme="minorEastAsia"/>
          <w:color w:val="auto"/>
          <w:sz w:val="24"/>
        </w:rPr>
        <w:t>确定中标或者成交供应商</w:t>
      </w:r>
      <w:r>
        <w:rPr>
          <w:rFonts w:hint="eastAsia" w:cs="宋体" w:asciiTheme="minorEastAsia" w:hAnsiTheme="minorEastAsia" w:eastAsiaTheme="minorEastAsia"/>
          <w:color w:val="auto"/>
          <w:sz w:val="24"/>
          <w:lang w:eastAsia="zh-CN"/>
        </w:rPr>
        <w:t>。</w:t>
      </w:r>
      <w:r>
        <w:rPr>
          <w:rFonts w:hint="eastAsia" w:cs="宋体" w:asciiTheme="minorEastAsia" w:hAnsiTheme="minorEastAsia" w:eastAsiaTheme="minorEastAsia"/>
          <w:color w:val="auto"/>
          <w:sz w:val="24"/>
        </w:rPr>
        <w:t>成交通知书和成交结果公告应当在规定时间内同时发出。</w:t>
      </w:r>
    </w:p>
    <w:p w14:paraId="2A30DC1C">
      <w:pPr>
        <w:tabs>
          <w:tab w:val="left" w:pos="0"/>
        </w:tabs>
        <w:spacing w:line="360" w:lineRule="auto"/>
        <w:rPr>
          <w:rFonts w:cs="Helvetica" w:asciiTheme="minorEastAsia" w:hAnsiTheme="minorEastAsia" w:eastAsiaTheme="minorEastAsia"/>
          <w:color w:val="auto"/>
          <w:kern w:val="0"/>
          <w:sz w:val="24"/>
        </w:rPr>
      </w:pPr>
      <w:r>
        <w:rPr>
          <w:rFonts w:hint="eastAsia" w:asciiTheme="minorEastAsia" w:hAnsiTheme="minorEastAsia" w:eastAsiaTheme="minorEastAsia"/>
          <w:b/>
          <w:color w:val="auto"/>
          <w:sz w:val="24"/>
        </w:rPr>
        <w:t>3．成交通知及成交结果公告</w:t>
      </w:r>
    </w:p>
    <w:p w14:paraId="787D9AEE">
      <w:pPr>
        <w:spacing w:line="360" w:lineRule="auto"/>
        <w:ind w:firstLine="360" w:firstLineChars="150"/>
        <w:rPr>
          <w:rFonts w:ascii="宋体" w:hAnsi="宋体" w:cs="宋体"/>
          <w:color w:val="auto"/>
          <w:sz w:val="24"/>
        </w:rPr>
      </w:pPr>
      <w:r>
        <w:rPr>
          <w:rFonts w:hint="eastAsia" w:asciiTheme="minorEastAsia" w:hAnsiTheme="minorEastAsia" w:eastAsiaTheme="minorEastAsia"/>
          <w:color w:val="auto"/>
          <w:sz w:val="24"/>
          <w:szCs w:val="21"/>
        </w:rPr>
        <w:t>3.1自成交人确定之日起2个工作日内，</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通过电子交易平台向成交人发出成交通知书，</w:t>
      </w:r>
      <w:r>
        <w:rPr>
          <w:rFonts w:hint="eastAsia" w:cs="宋体" w:asciiTheme="minorEastAsia" w:hAnsiTheme="minorEastAsia" w:eastAsiaTheme="minorEastAsia"/>
          <w:color w:val="auto"/>
          <w:sz w:val="24"/>
        </w:rPr>
        <w:t>同时编制发布采购</w:t>
      </w:r>
      <w:r>
        <w:rPr>
          <w:rFonts w:hint="eastAsia" w:asciiTheme="minorEastAsia" w:hAnsiTheme="minorEastAsia" w:eastAsiaTheme="minorEastAsia"/>
          <w:color w:val="auto"/>
          <w:sz w:val="24"/>
          <w:szCs w:val="21"/>
        </w:rPr>
        <w:t>成交结果公告。</w:t>
      </w:r>
      <w:r>
        <w:rPr>
          <w:rFonts w:hint="eastAsia" w:ascii="宋体" w:hAnsi="宋体" w:cs="宋体" w:eastAsiaTheme="minorEastAsia"/>
          <w:color w:val="auto"/>
          <w:sz w:val="24"/>
          <w:lang w:eastAsia="zh-CN"/>
        </w:rPr>
        <w:t>采购代理机构</w:t>
      </w:r>
      <w:r>
        <w:rPr>
          <w:rFonts w:hint="eastAsia" w:ascii="宋体" w:hAnsi="宋体" w:cs="宋体"/>
          <w:color w:val="auto"/>
          <w:sz w:val="24"/>
        </w:rPr>
        <w:t>也可以以纸质形式进行成交通知。</w:t>
      </w:r>
    </w:p>
    <w:p w14:paraId="7DB2D480">
      <w:pPr>
        <w:spacing w:line="360" w:lineRule="auto"/>
        <w:ind w:firstLine="360" w:firstLineChars="150"/>
        <w:rPr>
          <w:rFonts w:asciiTheme="minorEastAsia" w:hAnsiTheme="minorEastAsia" w:eastAsiaTheme="minorEastAsia"/>
          <w:color w:val="auto"/>
          <w:sz w:val="24"/>
          <w:szCs w:val="21"/>
        </w:rPr>
      </w:pPr>
      <w:r>
        <w:rPr>
          <w:rFonts w:hint="eastAsia" w:ascii="宋体" w:hAnsi="宋体" w:cs="宋体"/>
          <w:color w:val="auto"/>
          <w:sz w:val="24"/>
        </w:rPr>
        <w:t>3.2</w:t>
      </w:r>
      <w:r>
        <w:rPr>
          <w:rFonts w:hint="eastAsia" w:asciiTheme="minorEastAsia" w:hAnsiTheme="minorEastAsia" w:eastAsiaTheme="minorEastAsia"/>
          <w:color w:val="auto"/>
          <w:sz w:val="24"/>
          <w:szCs w:val="21"/>
        </w:rPr>
        <w:t>成交</w:t>
      </w:r>
      <w:r>
        <w:rPr>
          <w:rFonts w:hint="eastAsia" w:cs="仿宋_GB2312" w:asciiTheme="minorEastAsia" w:hAnsiTheme="minorEastAsia" w:eastAsiaTheme="minorEastAsia"/>
          <w:color w:val="auto"/>
          <w:sz w:val="24"/>
        </w:rPr>
        <w:t>结果公告内容包括</w:t>
      </w:r>
      <w:r>
        <w:rPr>
          <w:rFonts w:hint="eastAsia" w:cs="宋体" w:asciiTheme="minorEastAsia" w:hAnsiTheme="minorEastAsia" w:eastAsiaTheme="minorEastAsia"/>
          <w:color w:val="auto"/>
          <w:sz w:val="24"/>
        </w:rPr>
        <w:t>采购人及其委托的</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的名称、地址、联系方式，项目名称和项目编号，成交人名称、地址和成交金额，主要中标标的的名称、规格型号、数量、单价、服务要求，开标记录、</w:t>
      </w:r>
      <w:bookmarkStart w:id="54" w:name="_Hlk101184471"/>
      <w:r>
        <w:rPr>
          <w:rFonts w:hint="eastAsia" w:cs="宋体" w:asciiTheme="minorEastAsia" w:hAnsiTheme="minorEastAsia" w:eastAsiaTheme="minorEastAsia"/>
          <w:color w:val="auto"/>
          <w:sz w:val="24"/>
        </w:rPr>
        <w:t>资格审查情况、评审专家抽取规则、符合性审查情况、</w:t>
      </w:r>
      <w:bookmarkEnd w:id="54"/>
      <w:r>
        <w:rPr>
          <w:rFonts w:hint="eastAsia" w:cs="宋体" w:asciiTheme="minorEastAsia" w:hAnsiTheme="minorEastAsia" w:eastAsiaTheme="minorEastAsia"/>
          <w:color w:val="auto"/>
          <w:sz w:val="24"/>
        </w:rPr>
        <w:t>未成交情况说明、成交公告期限以及评审专家名单、评分汇总及明细。</w:t>
      </w:r>
    </w:p>
    <w:p w14:paraId="6493EA80">
      <w:pPr>
        <w:spacing w:line="360" w:lineRule="auto"/>
        <w:ind w:firstLine="360" w:firstLineChars="150"/>
        <w:rPr>
          <w:rFonts w:hint="eastAsia"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3.3公告期限为1个工作日。</w:t>
      </w:r>
    </w:p>
    <w:p w14:paraId="666DA4AB">
      <w:pPr>
        <w:spacing w:line="360" w:lineRule="auto"/>
        <w:ind w:firstLine="360" w:firstLineChars="150"/>
        <w:rPr>
          <w:rFonts w:hint="eastAsia" w:ascii="宋体" w:hAnsi="宋体" w:cs="宋体"/>
          <w:b w:val="0"/>
          <w:bCs/>
          <w:color w:val="auto"/>
          <w:sz w:val="24"/>
          <w:szCs w:val="24"/>
        </w:rPr>
      </w:pPr>
      <w:r>
        <w:rPr>
          <w:rFonts w:hint="eastAsia" w:ascii="宋体" w:hAnsi="宋体" w:cs="宋体"/>
          <w:b w:val="0"/>
          <w:bCs/>
          <w:color w:val="auto"/>
          <w:sz w:val="24"/>
          <w:szCs w:val="24"/>
          <w:lang w:val="en-US" w:eastAsia="zh-CN"/>
        </w:rPr>
        <w:t xml:space="preserve">3.4 </w:t>
      </w:r>
      <w:r>
        <w:rPr>
          <w:rFonts w:hint="eastAsia" w:ascii="宋体" w:hAnsi="宋体" w:cs="宋体"/>
          <w:b w:val="0"/>
          <w:bCs/>
          <w:color w:val="auto"/>
          <w:sz w:val="24"/>
          <w:szCs w:val="24"/>
        </w:rPr>
        <w:t>由于成交供应商原因导致重新采购的，应当承担支付代理费和专家评审费等费用在内的赔偿责任。</w:t>
      </w:r>
    </w:p>
    <w:p w14:paraId="0C91C6EC">
      <w:pPr>
        <w:pStyle w:val="24"/>
        <w:rPr>
          <w:rFonts w:hint="default"/>
          <w:color w:val="auto"/>
          <w:lang w:val="en-US" w:eastAsia="zh-CN"/>
        </w:rPr>
      </w:pPr>
    </w:p>
    <w:p w14:paraId="303C2C70">
      <w:pPr>
        <w:snapToGrid w:val="0"/>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十二、合同</w:t>
      </w:r>
    </w:p>
    <w:p w14:paraId="7072E804">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1.合同主要条款：</w:t>
      </w:r>
      <w:r>
        <w:rPr>
          <w:rFonts w:hint="eastAsia" w:asciiTheme="minorEastAsia" w:hAnsiTheme="minorEastAsia" w:eastAsiaTheme="minorEastAsia"/>
          <w:color w:val="auto"/>
          <w:sz w:val="24"/>
        </w:rPr>
        <w:t>详见“第六部分拟签订的合同文本”。</w:t>
      </w:r>
    </w:p>
    <w:p w14:paraId="418983AD">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2.合同的签订</w:t>
      </w:r>
    </w:p>
    <w:p w14:paraId="471051CD">
      <w:pPr>
        <w:widowControl/>
        <w:shd w:val="clear" w:color="auto" w:fill="FFFFFF"/>
        <w:spacing w:line="360" w:lineRule="auto"/>
        <w:ind w:firstLine="480"/>
        <w:jc w:val="left"/>
        <w:rPr>
          <w:rFonts w:cs="宋体" w:asciiTheme="minorEastAsia" w:hAnsiTheme="minorEastAsia" w:eastAsiaTheme="minorEastAsia"/>
          <w:color w:val="auto"/>
          <w:kern w:val="0"/>
          <w:sz w:val="24"/>
        </w:rPr>
      </w:pPr>
      <w:r>
        <w:rPr>
          <w:rFonts w:hint="eastAsia" w:asciiTheme="minorEastAsia" w:hAnsiTheme="minorEastAsia" w:eastAsiaTheme="minorEastAsia"/>
          <w:color w:val="auto"/>
          <w:szCs w:val="21"/>
        </w:rPr>
        <w:t>2.1</w:t>
      </w:r>
      <w:r>
        <w:rPr>
          <w:rFonts w:hint="eastAsia" w:cs="宋体" w:asciiTheme="minorEastAsia" w:hAnsiTheme="minorEastAsia" w:eastAsiaTheme="minorEastAsia"/>
          <w:color w:val="auto"/>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2E18C114">
      <w:pPr>
        <w:pStyle w:val="393"/>
        <w:snapToGrid w:val="0"/>
        <w:spacing w:before="0"/>
        <w:ind w:firstLine="480"/>
        <w:rPr>
          <w:rFonts w:cs="宋体" w:asciiTheme="minorEastAsia" w:hAnsiTheme="minorEastAsia" w:eastAsiaTheme="minorEastAsia"/>
          <w:color w:val="auto"/>
          <w:kern w:val="0"/>
        </w:rPr>
      </w:pPr>
      <w:r>
        <w:rPr>
          <w:rFonts w:hint="eastAsia" w:cs="宋体" w:asciiTheme="minorEastAsia" w:hAnsiTheme="minorEastAsia" w:eastAsiaTheme="minorEastAsia"/>
          <w:color w:val="auto"/>
          <w:kern w:val="0"/>
          <w:lang w:val="zh-CN"/>
        </w:rPr>
        <w:t>2.2成交人按规定的日期、时间、地点，由法定代表人或其授权代表与采购人代表签订合同。如成交人为联合体的，由联合体成员各方法定代表人或其授权代表与采购人代表签订合同。</w:t>
      </w:r>
    </w:p>
    <w:p w14:paraId="3BB0A864">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042E1F3D">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7A914017">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2.5如签订合同并生效后，供应商无故拒绝或延期，除按照合同条款处理外，列入不良行为记录一次，并给予通报。</w:t>
      </w:r>
    </w:p>
    <w:p w14:paraId="32619228">
      <w:pPr>
        <w:pStyle w:val="393"/>
        <w:snapToGrid w:val="0"/>
        <w:spacing w:before="0" w:after="120"/>
        <w:ind w:firstLine="480"/>
        <w:rPr>
          <w:rFonts w:cs="仿宋_GB2312" w:asciiTheme="minorEastAsia" w:hAnsiTheme="minorEastAsia" w:eastAsiaTheme="minorEastAsia"/>
          <w:color w:val="auto"/>
        </w:rPr>
      </w:pPr>
      <w:r>
        <w:rPr>
          <w:rFonts w:cs="仿宋_GB2312" w:asciiTheme="minorEastAsia" w:hAnsiTheme="minorEastAsia" w:eastAsiaTheme="minorEastAsia"/>
          <w:color w:val="auto"/>
        </w:rPr>
        <w:t>2.</w:t>
      </w:r>
      <w:r>
        <w:rPr>
          <w:rFonts w:hint="eastAsia" w:cs="仿宋_GB2312" w:asciiTheme="minorEastAsia" w:hAnsiTheme="minorEastAsia" w:eastAsiaTheme="minorEastAsia"/>
          <w:color w:val="auto"/>
        </w:rPr>
        <w:t>6</w:t>
      </w:r>
      <w:r>
        <w:rPr>
          <w:rFonts w:cs="仿宋_GB2312" w:asciiTheme="minorEastAsia" w:hAnsiTheme="minorEastAsia" w:eastAsiaTheme="minorEastAsia"/>
          <w:color w:val="auto"/>
        </w:rPr>
        <w:t>采购合同由采购人与</w:t>
      </w:r>
      <w:r>
        <w:rPr>
          <w:rFonts w:hint="eastAsia" w:cs="仿宋_GB2312" w:asciiTheme="minorEastAsia" w:hAnsiTheme="minorEastAsia" w:eastAsiaTheme="minorEastAsia"/>
          <w:color w:val="auto"/>
        </w:rPr>
        <w:t>成交</w:t>
      </w:r>
      <w:r>
        <w:rPr>
          <w:rFonts w:cs="仿宋_GB2312" w:asciiTheme="minorEastAsia" w:hAnsiTheme="minorEastAsia" w:eastAsiaTheme="minorEastAsia"/>
          <w:color w:val="auto"/>
        </w:rPr>
        <w:t>供应商根据</w:t>
      </w:r>
      <w:r>
        <w:rPr>
          <w:rFonts w:hint="eastAsia" w:cs="仿宋_GB2312" w:asciiTheme="minorEastAsia" w:hAnsiTheme="minorEastAsia" w:eastAsiaTheme="minorEastAsia"/>
          <w:color w:val="auto"/>
        </w:rPr>
        <w:t>磋商文件、响应文件等内容通过政府采购电子交易平台在线签订，自动备案。</w:t>
      </w:r>
    </w:p>
    <w:p w14:paraId="664E858B">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3．履约保证金</w:t>
      </w:r>
    </w:p>
    <w:p w14:paraId="2A046EAE">
      <w:pPr>
        <w:tabs>
          <w:tab w:val="left" w:pos="0"/>
        </w:tabs>
        <w:spacing w:line="360" w:lineRule="auto"/>
        <w:ind w:firstLine="482"/>
        <w:rPr>
          <w:rFonts w:cs="宋体" w:asciiTheme="minorEastAsia" w:hAnsiTheme="minorEastAsia" w:eastAsiaTheme="minorEastAsia"/>
          <w:color w:val="auto"/>
          <w:sz w:val="24"/>
        </w:rPr>
      </w:pPr>
      <w:r>
        <w:rPr>
          <w:rFonts w:hint="eastAsia" w:cs="宋体" w:asciiTheme="minorEastAsia" w:hAnsiTheme="minorEastAsia" w:eastAsiaTheme="minorEastAsia"/>
          <w:color w:val="auto"/>
          <w:kern w:val="0"/>
          <w:sz w:val="24"/>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rPr>
        <w:t>。履约保证金的数额不得超过政府采购合同金额的1%</w:t>
      </w:r>
      <w:r>
        <w:rPr>
          <w:rFonts w:hint="eastAsia" w:ascii="宋体" w:hAnsi="宋体" w:cs="宋体"/>
          <w:color w:val="auto"/>
          <w:sz w:val="24"/>
          <w:highlight w:val="none"/>
        </w:rPr>
        <w:t>，鼓励根据项目特点、供应商诚信等因素免收履约保证金或降低缴纳比例</w:t>
      </w:r>
      <w:r>
        <w:rPr>
          <w:rFonts w:hint="eastAsia" w:cs="宋体" w:asciiTheme="minorEastAsia" w:hAnsiTheme="minorEastAsia" w:eastAsiaTheme="minorEastAsia"/>
          <w:color w:val="auto"/>
          <w:sz w:val="24"/>
        </w:rPr>
        <w:t>。鼓励和支持供应商以银行、保险公司出具的保函形式提供履约保证金。采购人不得拒收履约保函，项目验收结束后应及时退还，</w:t>
      </w:r>
      <w:r>
        <w:rPr>
          <w:rFonts w:cs="宋体" w:asciiTheme="minorEastAsia" w:hAnsiTheme="minorEastAsia" w:eastAsiaTheme="minorEastAsia"/>
          <w:color w:val="auto"/>
          <w:sz w:val="24"/>
        </w:rPr>
        <w:t>延迟退还的，应当按照合同约定和法律规定承担相应的赔偿责任</w:t>
      </w:r>
      <w:r>
        <w:rPr>
          <w:rFonts w:hint="eastAsia" w:cs="宋体" w:asciiTheme="minorEastAsia" w:hAnsiTheme="minorEastAsia" w:eastAsiaTheme="minorEastAsia"/>
          <w:color w:val="auto"/>
          <w:sz w:val="24"/>
        </w:rPr>
        <w:t>。</w:t>
      </w:r>
    </w:p>
    <w:p w14:paraId="2046B267">
      <w:pPr>
        <w:tabs>
          <w:tab w:val="left" w:pos="0"/>
        </w:tabs>
        <w:spacing w:line="360" w:lineRule="auto"/>
        <w:ind w:firstLine="482"/>
        <w:rPr>
          <w:rFonts w:cs="宋体" w:asciiTheme="minorEastAsia" w:hAnsiTheme="minorEastAsia" w:eastAsiaTheme="minorEastAsia"/>
          <w:snapToGrid w:val="0"/>
          <w:color w:val="auto"/>
          <w:kern w:val="28"/>
          <w:sz w:val="24"/>
        </w:rPr>
      </w:pPr>
      <w:r>
        <w:rPr>
          <w:rFonts w:hint="eastAsia" w:cs="宋体" w:asciiTheme="minorEastAsia" w:hAnsiTheme="minorEastAsia" w:eastAsiaTheme="minorEastAsia"/>
          <w:snapToGrid w:val="0"/>
          <w:color w:val="auto"/>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cs="宋体" w:asciiTheme="minorEastAsia" w:hAnsiTheme="minorEastAsia" w:eastAsiaTheme="minorEastAsia"/>
          <w:snapToGrid w:val="0"/>
          <w:color w:val="auto"/>
          <w:kern w:val="28"/>
          <w:sz w:val="24"/>
          <w:lang w:val="en-US" w:eastAsia="zh-CN"/>
        </w:rPr>
        <w:t>95763</w:t>
      </w:r>
      <w:r>
        <w:rPr>
          <w:rFonts w:hint="eastAsia" w:cs="宋体" w:asciiTheme="minorEastAsia" w:hAnsiTheme="minorEastAsia" w:eastAsiaTheme="minorEastAsia"/>
          <w:snapToGrid w:val="0"/>
          <w:color w:val="auto"/>
          <w:kern w:val="28"/>
          <w:sz w:val="24"/>
        </w:rPr>
        <w:t>。</w:t>
      </w:r>
    </w:p>
    <w:p w14:paraId="0426A412">
      <w:pPr>
        <w:pStyle w:val="2"/>
        <w:numPr>
          <w:ilvl w:val="255"/>
          <w:numId w:val="0"/>
        </w:numPr>
        <w:ind w:left="0" w:firstLine="0"/>
        <w:rPr>
          <w:color w:val="auto"/>
          <w:highlight w:val="none"/>
        </w:rPr>
      </w:pPr>
      <w:r>
        <w:rPr>
          <w:rFonts w:ascii="宋体" w:hAnsi="宋体" w:eastAsia="宋体"/>
          <w:color w:val="auto"/>
          <w:sz w:val="24"/>
          <w:highlight w:val="none"/>
          <w:lang w:val="en-US"/>
        </w:rPr>
        <w:t>4.</w:t>
      </w:r>
      <w:r>
        <w:rPr>
          <w:rFonts w:hint="eastAsia" w:ascii="宋体" w:hAnsi="宋体" w:eastAsia="宋体"/>
          <w:color w:val="auto"/>
          <w:sz w:val="24"/>
          <w:highlight w:val="none"/>
          <w:lang w:val="en-US"/>
        </w:rPr>
        <w:t>预付款</w:t>
      </w:r>
    </w:p>
    <w:p w14:paraId="4AB32C7C">
      <w:pPr>
        <w:adjustRightInd/>
        <w:spacing w:line="360" w:lineRule="auto"/>
        <w:ind w:firstLine="480" w:firstLineChars="200"/>
        <w:rPr>
          <w:color w:val="auto"/>
          <w:highlight w:val="none"/>
        </w:rPr>
      </w:pPr>
      <w:r>
        <w:rPr>
          <w:rFonts w:hint="eastAsia" w:ascii="宋体" w:hAnsi="宋体" w:eastAsia="宋体"/>
          <w:b w:val="0"/>
          <w:bCs w:val="0"/>
          <w:color w:val="auto"/>
          <w:sz w:val="24"/>
          <w:szCs w:val="24"/>
          <w:highlight w:val="none"/>
          <w:lang w:val="en-US"/>
        </w:rPr>
        <w:t>采购单位应当在政府采购合同中约定预付款，对中小企业合同预付款比例原则上不低于合同金额的</w:t>
      </w:r>
      <w:r>
        <w:rPr>
          <w:rFonts w:ascii="宋体" w:hAnsi="宋体" w:eastAsia="宋体"/>
          <w:b w:val="0"/>
          <w:bCs w:val="0"/>
          <w:color w:val="auto"/>
          <w:sz w:val="24"/>
          <w:szCs w:val="24"/>
          <w:highlight w:val="none"/>
          <w:lang w:val="en-US"/>
        </w:rPr>
        <w:t>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70%；项目分年安排预算的，每年预付款比例</w:t>
      </w:r>
      <w:r>
        <w:rPr>
          <w:rFonts w:hint="eastAsia" w:ascii="宋体" w:hAnsi="宋体"/>
          <w:color w:val="auto"/>
          <w:sz w:val="24"/>
        </w:rPr>
        <w:t>不低于</w:t>
      </w:r>
      <w:r>
        <w:rPr>
          <w:rFonts w:ascii="宋体" w:hAnsi="宋体" w:eastAsia="宋体"/>
          <w:b w:val="0"/>
          <w:bCs w:val="0"/>
          <w:color w:val="auto"/>
          <w:sz w:val="24"/>
          <w:szCs w:val="24"/>
          <w:highlight w:val="none"/>
          <w:lang w:val="en-US"/>
        </w:rPr>
        <w:t>项目年度计划支付资金额的40％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70%；采购项目实施以人工投入为主的，</w:t>
      </w:r>
      <w:r>
        <w:rPr>
          <w:rFonts w:hint="eastAsia" w:ascii="宋体" w:hAnsi="宋体" w:eastAsia="宋体"/>
          <w:b w:val="0"/>
          <w:bCs w:val="0"/>
          <w:color w:val="auto"/>
          <w:sz w:val="24"/>
          <w:szCs w:val="24"/>
          <w:highlight w:val="none"/>
          <w:lang w:val="en-US"/>
        </w:rPr>
        <w:t>可适当降低预付款比例，但不得低于</w:t>
      </w:r>
      <w:r>
        <w:rPr>
          <w:rFonts w:ascii="宋体" w:hAnsi="宋体" w:eastAsia="宋体"/>
          <w:b w:val="0"/>
          <w:bCs w:val="0"/>
          <w:color w:val="auto"/>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明确表示无需预付款或者主动要求降低预付款比例的，</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可不适用前述规定。</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根据项目特点、供应商诚信等因素，可以要求</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eastAsia="宋体"/>
          <w:b w:val="0"/>
          <w:bCs w:val="0"/>
          <w:color w:val="auto"/>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color w:val="auto"/>
          <w:sz w:val="24"/>
          <w:szCs w:val="24"/>
          <w:highlight w:val="none"/>
          <w:lang w:val="en-US"/>
        </w:rPr>
        <w:t xml:space="preserve"> - </w:t>
      </w:r>
      <w:r>
        <w:rPr>
          <w:rFonts w:hint="eastAsia" w:ascii="宋体" w:hAnsi="宋体" w:eastAsia="宋体"/>
          <w:b w:val="0"/>
          <w:bCs w:val="0"/>
          <w:color w:val="auto"/>
          <w:sz w:val="24"/>
          <w:szCs w:val="24"/>
          <w:highlight w:val="none"/>
          <w:lang w:val="en-US"/>
        </w:rPr>
        <w:t>【保函保险服务】出具预付款保函，具体步骤：选择产品—填写供应商信息—选择中标项目—确认信息—等待保险</w:t>
      </w:r>
      <w:r>
        <w:rPr>
          <w:rFonts w:ascii="宋体" w:hAnsi="宋体" w:eastAsia="宋体"/>
          <w:b w:val="0"/>
          <w:bCs w:val="0"/>
          <w:color w:val="auto"/>
          <w:sz w:val="24"/>
          <w:szCs w:val="24"/>
          <w:highlight w:val="none"/>
          <w:lang w:val="en-US"/>
        </w:rPr>
        <w:t>/保函受理—确认保单—支付保费—成功出单。政</w:t>
      </w:r>
      <w:r>
        <w:rPr>
          <w:rFonts w:hint="eastAsia" w:ascii="宋体" w:hAnsi="宋体" w:eastAsia="宋体"/>
          <w:b w:val="0"/>
          <w:bCs w:val="0"/>
          <w:color w:val="auto"/>
          <w:sz w:val="24"/>
          <w:szCs w:val="24"/>
          <w:highlight w:val="none"/>
          <w:lang w:val="en-US"/>
        </w:rPr>
        <w:t>采云金融专线</w:t>
      </w:r>
      <w:r>
        <w:rPr>
          <w:rFonts w:hint="eastAsia" w:ascii="宋体" w:hAnsi="宋体"/>
          <w:b w:val="0"/>
          <w:bCs w:val="0"/>
          <w:color w:val="auto"/>
          <w:sz w:val="24"/>
          <w:szCs w:val="24"/>
          <w:highlight w:val="none"/>
          <w:lang w:val="en-US" w:eastAsia="zh-CN"/>
        </w:rPr>
        <w:t>95763</w:t>
      </w:r>
      <w:r>
        <w:rPr>
          <w:rFonts w:ascii="宋体" w:hAnsi="宋体" w:eastAsia="宋体"/>
          <w:b w:val="0"/>
          <w:bCs w:val="0"/>
          <w:color w:val="auto"/>
          <w:sz w:val="24"/>
          <w:szCs w:val="24"/>
          <w:highlight w:val="none"/>
          <w:lang w:val="en-US"/>
        </w:rPr>
        <w:t>。</w:t>
      </w:r>
    </w:p>
    <w:p w14:paraId="7C5C7EFC">
      <w:pPr>
        <w:tabs>
          <w:tab w:val="left" w:pos="0"/>
        </w:tabs>
        <w:spacing w:line="360" w:lineRule="auto"/>
        <w:ind w:firstLine="0"/>
        <w:rPr>
          <w:rFonts w:cs="宋体" w:asciiTheme="minorEastAsia" w:hAnsiTheme="minorEastAsia" w:eastAsiaTheme="minorEastAsia"/>
          <w:snapToGrid w:val="0"/>
          <w:color w:val="auto"/>
          <w:kern w:val="28"/>
          <w:sz w:val="24"/>
        </w:rPr>
      </w:pPr>
    </w:p>
    <w:p w14:paraId="790A34DC">
      <w:pPr>
        <w:snapToGrid w:val="0"/>
        <w:spacing w:line="360" w:lineRule="auto"/>
        <w:jc w:val="center"/>
        <w:rPr>
          <w:rFonts w:cs="仿宋_GB2312" w:asciiTheme="minorEastAsia" w:hAnsiTheme="minorEastAsia" w:eastAsiaTheme="minorEastAsia"/>
          <w:b/>
          <w:color w:val="auto"/>
          <w:sz w:val="36"/>
          <w:szCs w:val="36"/>
        </w:rPr>
      </w:pPr>
    </w:p>
    <w:p w14:paraId="2958B145">
      <w:pPr>
        <w:snapToGrid w:val="0"/>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十三、验收</w:t>
      </w:r>
    </w:p>
    <w:p w14:paraId="56784F1E">
      <w:pPr>
        <w:pStyle w:val="24"/>
        <w:spacing w:line="360" w:lineRule="auto"/>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1.验收</w:t>
      </w:r>
    </w:p>
    <w:p w14:paraId="008B2152">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1.1</w:t>
      </w:r>
      <w:r>
        <w:rPr>
          <w:rFonts w:hint="eastAsia" w:ascii="宋体" w:hAnsi="宋体" w:cs="宋体"/>
          <w:color w:val="auto"/>
          <w:kern w:val="0"/>
          <w:sz w:val="24"/>
        </w:rPr>
        <w:t>采购人应当根据采购项目的具体情况，自行组织项目验收或者委托采购代理机构验收。</w:t>
      </w:r>
      <w:r>
        <w:rPr>
          <w:rFonts w:hint="eastAsia" w:cs="Helvetica" w:asciiTheme="minorEastAsia" w:hAnsiTheme="minorEastAsia" w:eastAsiaTheme="minorEastAsia"/>
          <w:color w:val="auto"/>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8D3831A">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1.2采购人可以邀请参加本项目的其他供应商或者第三方机构参与验收。参与验收的供应商或者第三方机构的意见作为验收书的参考资料一并存档。</w:t>
      </w:r>
    </w:p>
    <w:p w14:paraId="2FBCCAC4">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EE0BFC7">
      <w:pPr>
        <w:tabs>
          <w:tab w:val="left" w:pos="0"/>
        </w:tabs>
        <w:spacing w:line="360" w:lineRule="auto"/>
        <w:ind w:firstLine="480"/>
        <w:rPr>
          <w:rFonts w:hint="eastAsia"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403D410">
      <w:pPr>
        <w:pStyle w:val="2"/>
        <w:numPr>
          <w:ilvl w:val="-1"/>
          <w:numId w:val="0"/>
        </w:numPr>
        <w:adjustRightInd w:val="0"/>
        <w:snapToGrid w:val="0"/>
        <w:ind w:left="0" w:leftChars="0" w:firstLine="480" w:firstLineChars="200"/>
        <w:rPr>
          <w:rFonts w:hint="eastAsia"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eastAsia="zh-CN"/>
        </w:rPr>
        <w:t>1</w:t>
      </w:r>
      <w:r>
        <w:rPr>
          <w:rFonts w:hint="eastAsia" w:ascii="宋体" w:hAnsi="宋体" w:eastAsia="宋体" w:cs="宋体"/>
          <w:b w:val="0"/>
          <w:bCs w:val="0"/>
          <w:color w:val="auto"/>
          <w:kern w:val="0"/>
          <w:sz w:val="24"/>
          <w:szCs w:val="24"/>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6675B62C">
      <w:pPr>
        <w:rPr>
          <w:rFonts w:hint="eastAsia"/>
          <w:color w:val="auto"/>
          <w:lang w:val="en-US"/>
        </w:rPr>
      </w:pPr>
    </w:p>
    <w:p w14:paraId="2DEEB57F">
      <w:pPr>
        <w:rPr>
          <w:color w:val="auto"/>
          <w:lang w:val="en-US"/>
        </w:rPr>
      </w:pPr>
    </w:p>
    <w:p w14:paraId="35E0FAB3">
      <w:pPr>
        <w:snapToGrid w:val="0"/>
        <w:spacing w:line="360" w:lineRule="auto"/>
        <w:jc w:val="center"/>
        <w:rPr>
          <w:rFonts w:asciiTheme="minorEastAsia" w:hAnsiTheme="minorEastAsia" w:eastAsiaTheme="minorEastAsia"/>
          <w:b/>
          <w:color w:val="auto"/>
          <w:sz w:val="24"/>
        </w:rPr>
      </w:pPr>
      <w:r>
        <w:rPr>
          <w:rFonts w:hint="eastAsia" w:cs="仿宋_GB2312" w:asciiTheme="minorEastAsia" w:hAnsiTheme="minorEastAsia" w:eastAsiaTheme="minorEastAsia"/>
          <w:b/>
          <w:color w:val="auto"/>
          <w:sz w:val="36"/>
          <w:szCs w:val="36"/>
        </w:rPr>
        <w:t>十四、电子交易活动的中止</w:t>
      </w:r>
    </w:p>
    <w:p w14:paraId="38B26DA9">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 电子交易活动的中止</w:t>
      </w:r>
    </w:p>
    <w:p w14:paraId="7C4346F6">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采购过程中出现以下情形，导致电子交易平台无法正常运行，或者无法保证电子交易的公平、公正和安全时，</w:t>
      </w:r>
      <w:r>
        <w:rPr>
          <w:rFonts w:hint="eastAsia" w:cs="Helvetica" w:asciiTheme="minorEastAsia" w:hAnsiTheme="minorEastAsia" w:eastAsiaTheme="minorEastAsia"/>
          <w:color w:val="auto"/>
          <w:kern w:val="0"/>
          <w:sz w:val="24"/>
          <w:lang w:eastAsia="zh-CN"/>
        </w:rPr>
        <w:t>采购代理机构</w:t>
      </w:r>
      <w:r>
        <w:rPr>
          <w:rFonts w:hint="eastAsia" w:cs="Helvetica" w:asciiTheme="minorEastAsia" w:hAnsiTheme="minorEastAsia" w:eastAsiaTheme="minorEastAsia"/>
          <w:color w:val="auto"/>
          <w:kern w:val="0"/>
          <w:sz w:val="24"/>
        </w:rPr>
        <w:t>可中止电子交易活动：</w:t>
      </w:r>
    </w:p>
    <w:p w14:paraId="22E26F73">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 xml:space="preserve">1.1电子交易平台发生故障而无法登录访问的； </w:t>
      </w:r>
    </w:p>
    <w:p w14:paraId="3090615C">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1.2电子交易平台应用或数据库出现错误，不能进行正常操作的；</w:t>
      </w:r>
    </w:p>
    <w:p w14:paraId="66DDF733">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1.3电子交易平台发现严重安全漏洞，有潜在泄密危险的；</w:t>
      </w:r>
    </w:p>
    <w:p w14:paraId="49BC835C">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 xml:space="preserve">1.4病毒发作导致不能进行正常操作的； </w:t>
      </w:r>
    </w:p>
    <w:p w14:paraId="103A052B">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1.5其他无法保证电子交易的公平、公正和安全的情况。</w:t>
      </w:r>
    </w:p>
    <w:p w14:paraId="34DB5E99">
      <w:pPr>
        <w:tabs>
          <w:tab w:val="left" w:pos="0"/>
        </w:tabs>
        <w:spacing w:line="360" w:lineRule="auto"/>
        <w:rPr>
          <w:rFonts w:cs="仿宋_GB2312" w:asciiTheme="minorEastAsia" w:hAnsiTheme="minorEastAsia" w:eastAsiaTheme="minorEastAsia"/>
          <w:b/>
          <w:color w:val="auto"/>
          <w:sz w:val="36"/>
          <w:szCs w:val="36"/>
        </w:rPr>
      </w:pPr>
      <w:r>
        <w:rPr>
          <w:rFonts w:hint="eastAsia" w:cs="Helvetica" w:asciiTheme="minorEastAsia" w:hAnsiTheme="minorEastAsia" w:eastAsiaTheme="minorEastAsia"/>
          <w:b/>
          <w:color w:val="auto"/>
          <w:kern w:val="0"/>
          <w:sz w:val="24"/>
        </w:rPr>
        <w:t>2.</w:t>
      </w:r>
      <w:r>
        <w:rPr>
          <w:rFonts w:hint="eastAsia" w:cs="Helvetica" w:asciiTheme="minorEastAsia" w:hAnsiTheme="minorEastAsia" w:eastAsiaTheme="minorEastAsia"/>
          <w:color w:val="auto"/>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5" w:name="_Hlt75236101"/>
      <w:bookmarkEnd w:id="55"/>
      <w:bookmarkStart w:id="56" w:name="_Hlt75236290"/>
      <w:bookmarkEnd w:id="56"/>
      <w:bookmarkStart w:id="57" w:name="_Hlt74730295"/>
      <w:bookmarkEnd w:id="57"/>
      <w:bookmarkStart w:id="58" w:name="_Hlt74729768"/>
      <w:bookmarkEnd w:id="58"/>
      <w:bookmarkStart w:id="59" w:name="_Hlt74714665"/>
      <w:bookmarkEnd w:id="59"/>
      <w:bookmarkStart w:id="60" w:name="_Hlt74707468"/>
      <w:bookmarkEnd w:id="60"/>
      <w:bookmarkStart w:id="61" w:name="_Hlt68072990"/>
      <w:bookmarkEnd w:id="61"/>
      <w:bookmarkStart w:id="62" w:name="_Hlt68057669"/>
      <w:bookmarkEnd w:id="62"/>
      <w:bookmarkStart w:id="63" w:name="_Hlt75236011"/>
      <w:bookmarkEnd w:id="63"/>
      <w:bookmarkStart w:id="64" w:name="_Toc164416483"/>
      <w:bookmarkStart w:id="65" w:name="第三部分"/>
      <w:r>
        <w:rPr>
          <w:rFonts w:cs="仿宋_GB2312" w:asciiTheme="minorEastAsia" w:hAnsiTheme="minorEastAsia" w:eastAsiaTheme="minorEastAsia"/>
          <w:b/>
          <w:color w:val="auto"/>
          <w:sz w:val="36"/>
          <w:szCs w:val="36"/>
        </w:rPr>
        <w:br w:type="page"/>
      </w:r>
    </w:p>
    <w:p w14:paraId="1B2F0A34">
      <w:pPr>
        <w:rPr>
          <w:rFonts w:hint="eastAsia"/>
          <w:color w:val="auto"/>
        </w:rPr>
      </w:pPr>
    </w:p>
    <w:p w14:paraId="2EEF318B">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第四部分  采购需求</w:t>
      </w:r>
    </w:p>
    <w:p w14:paraId="6FE0840E">
      <w:pPr>
        <w:keepNext w:val="0"/>
        <w:keepLines w:val="0"/>
        <w:pageBreakBefore w:val="0"/>
        <w:kinsoku/>
        <w:wordWrap/>
        <w:overflowPunct/>
        <w:topLinePunct w:val="0"/>
        <w:autoSpaceDE/>
        <w:autoSpaceDN/>
        <w:bidi w:val="0"/>
        <w:spacing w:line="360" w:lineRule="auto"/>
        <w:ind w:firstLine="590" w:firstLineChars="245"/>
        <w:textAlignment w:val="auto"/>
        <w:rPr>
          <w:rFonts w:ascii="宋体" w:hAnsi="宋体" w:cs="宋体"/>
          <w:b/>
          <w:color w:val="auto"/>
          <w:sz w:val="24"/>
        </w:rPr>
      </w:pPr>
      <w:r>
        <w:rPr>
          <w:rFonts w:hint="eastAsia" w:ascii="宋体" w:hAnsi="宋体" w:cs="宋体"/>
          <w:b/>
          <w:color w:val="auto"/>
          <w:sz w:val="24"/>
        </w:rPr>
        <w:t>一、项目背景</w:t>
      </w:r>
    </w:p>
    <w:p w14:paraId="1F41ABEB">
      <w:pPr>
        <w:keepNext w:val="0"/>
        <w:keepLines w:val="0"/>
        <w:pageBreakBefore w:val="0"/>
        <w:kinsoku/>
        <w:wordWrap/>
        <w:overflowPunct/>
        <w:topLinePunct w:val="0"/>
        <w:autoSpaceDE/>
        <w:autoSpaceDN/>
        <w:bidi w:val="0"/>
        <w:spacing w:line="360" w:lineRule="auto"/>
        <w:ind w:firstLine="588" w:firstLineChars="245"/>
        <w:textAlignment w:val="auto"/>
        <w:rPr>
          <w:rFonts w:hint="eastAsia" w:ascii="宋体" w:hAnsi="宋体" w:cs="宋体"/>
          <w:bCs/>
          <w:color w:val="auto"/>
          <w:sz w:val="24"/>
        </w:rPr>
      </w:pPr>
      <w:r>
        <w:rPr>
          <w:rFonts w:ascii="宋体" w:hAnsi="宋体" w:cs="宋体"/>
          <w:bCs/>
          <w:color w:val="auto"/>
          <w:sz w:val="24"/>
        </w:rPr>
        <w:t>以习近平新时代中国特色社会主义思想为指导，深入学习贯彻党的二十大精神，在“八八战略”指引下，</w:t>
      </w:r>
      <w:r>
        <w:rPr>
          <w:rFonts w:hint="eastAsia" w:ascii="宋体" w:hAnsi="宋体" w:cs="宋体"/>
          <w:bCs/>
          <w:color w:val="auto"/>
          <w:sz w:val="24"/>
        </w:rPr>
        <w:t>加快实施创新驱动发展战略，整合创新创业资源，持续吸引优秀创新项目和</w:t>
      </w:r>
      <w:r>
        <w:rPr>
          <w:rFonts w:hint="eastAsia" w:ascii="宋体" w:hAnsi="宋体" w:cs="宋体"/>
          <w:bCs/>
          <w:color w:val="auto"/>
          <w:sz w:val="24"/>
          <w:lang w:eastAsia="zh-CN"/>
        </w:rPr>
        <w:t>各类</w:t>
      </w:r>
      <w:r>
        <w:rPr>
          <w:rFonts w:hint="eastAsia" w:ascii="宋体" w:hAnsi="宋体" w:cs="宋体"/>
          <w:bCs/>
          <w:color w:val="auto"/>
          <w:sz w:val="24"/>
        </w:rPr>
        <w:t>人才落户淳安。特举办“</w:t>
      </w:r>
      <w:r>
        <w:rPr>
          <w:rFonts w:hint="eastAsia" w:ascii="宋体" w:hAnsi="宋体" w:cs="宋体"/>
          <w:bCs/>
          <w:color w:val="auto"/>
          <w:sz w:val="24"/>
          <w:lang w:val="en-US" w:eastAsia="zh-CN"/>
        </w:rPr>
        <w:t>2025年</w:t>
      </w:r>
      <w:r>
        <w:rPr>
          <w:rFonts w:hint="eastAsia" w:ascii="宋体" w:hAnsi="宋体" w:cs="宋体"/>
          <w:bCs/>
          <w:color w:val="auto"/>
          <w:sz w:val="24"/>
        </w:rPr>
        <w:t>中国·淳安创新创业大赛。以赛引才、产业引才同步发力，树立淳安双创品牌。通过大赛进一步拓宽人才项目引</w:t>
      </w:r>
      <w:r>
        <w:rPr>
          <w:rFonts w:hint="eastAsia" w:ascii="宋体" w:hAnsi="宋体" w:cs="宋体"/>
          <w:bCs/>
          <w:color w:val="auto"/>
          <w:sz w:val="24"/>
          <w:lang w:eastAsia="zh-CN"/>
        </w:rPr>
        <w:t>留</w:t>
      </w:r>
      <w:r>
        <w:rPr>
          <w:rFonts w:hint="eastAsia" w:ascii="宋体" w:hAnsi="宋体" w:cs="宋体"/>
          <w:bCs/>
          <w:color w:val="auto"/>
          <w:sz w:val="24"/>
        </w:rPr>
        <w:t>渠道，推动人才集聚与产业发展深度融合，为加快打造中国式现代化山区县范例提供更多强人才支撑。</w:t>
      </w:r>
    </w:p>
    <w:p w14:paraId="79ACD032">
      <w:pPr>
        <w:keepNext w:val="0"/>
        <w:keepLines w:val="0"/>
        <w:pageBreakBefore w:val="0"/>
        <w:kinsoku/>
        <w:wordWrap/>
        <w:overflowPunct/>
        <w:topLinePunct w:val="0"/>
        <w:autoSpaceDE/>
        <w:autoSpaceDN/>
        <w:bidi w:val="0"/>
        <w:spacing w:line="360" w:lineRule="auto"/>
        <w:ind w:firstLine="472" w:firstLineChars="196"/>
        <w:textAlignment w:val="auto"/>
        <w:rPr>
          <w:rFonts w:ascii="宋体" w:hAnsi="宋体" w:cs="宋体"/>
          <w:b/>
          <w:color w:val="auto"/>
          <w:sz w:val="24"/>
        </w:rPr>
      </w:pPr>
      <w:r>
        <w:rPr>
          <w:rFonts w:hint="eastAsia" w:ascii="宋体" w:hAnsi="宋体" w:cs="宋体"/>
          <w:b/>
          <w:color w:val="auto"/>
          <w:sz w:val="24"/>
        </w:rPr>
        <w:t>二、活动主题</w:t>
      </w:r>
    </w:p>
    <w:p w14:paraId="6A6EFF1A">
      <w:pPr>
        <w:keepNext w:val="0"/>
        <w:keepLines w:val="0"/>
        <w:pageBreakBefore w:val="0"/>
        <w:kinsoku/>
        <w:wordWrap/>
        <w:overflowPunct/>
        <w:topLinePunct w:val="0"/>
        <w:autoSpaceDE/>
        <w:autoSpaceDN/>
        <w:bidi w:val="0"/>
        <w:spacing w:line="360" w:lineRule="auto"/>
        <w:ind w:firstLine="480" w:firstLineChars="200"/>
        <w:textAlignment w:val="auto"/>
        <w:rPr>
          <w:rFonts w:hint="eastAsia"/>
          <w:color w:val="auto"/>
          <w:lang w:eastAsia="zh-CN"/>
        </w:rPr>
      </w:pPr>
      <w:r>
        <w:rPr>
          <w:rFonts w:hint="eastAsia" w:asciiTheme="minorEastAsia" w:hAnsiTheme="minorEastAsia" w:eastAsiaTheme="minorEastAsia"/>
          <w:color w:val="auto"/>
          <w:sz w:val="24"/>
          <w:lang w:eastAsia="zh-CN"/>
        </w:rPr>
        <w:t>智汇千岛</w:t>
      </w:r>
      <w:r>
        <w:rPr>
          <w:rFonts w:hint="eastAsia" w:asciiTheme="minorEastAsia" w:hAnsiTheme="minorEastAsia" w:eastAsiaTheme="minorEastAsia"/>
          <w:color w:val="auto"/>
          <w:sz w:val="24"/>
          <w:lang w:val="en-US" w:eastAsia="zh-CN"/>
        </w:rPr>
        <w:t xml:space="preserve"> </w:t>
      </w:r>
      <w:r>
        <w:rPr>
          <w:rFonts w:hint="eastAsia" w:asciiTheme="minorEastAsia" w:hAnsiTheme="minorEastAsia" w:eastAsiaTheme="minorEastAsia"/>
          <w:color w:val="auto"/>
          <w:sz w:val="24"/>
          <w:lang w:eastAsia="zh-CN"/>
        </w:rPr>
        <w:t>才创未来—2025淳安创新创业大赛</w:t>
      </w:r>
      <w:r>
        <w:rPr>
          <w:rFonts w:hint="eastAsia" w:ascii="宋体" w:hAnsi="宋体" w:cs="宋体"/>
          <w:bCs/>
          <w:color w:val="auto"/>
          <w:sz w:val="24"/>
        </w:rPr>
        <w:t>。</w:t>
      </w:r>
    </w:p>
    <w:p w14:paraId="79BFD3AF">
      <w:pPr>
        <w:keepNext w:val="0"/>
        <w:keepLines w:val="0"/>
        <w:pageBreakBefore w:val="0"/>
        <w:kinsoku/>
        <w:wordWrap/>
        <w:overflowPunct/>
        <w:topLinePunct w:val="0"/>
        <w:autoSpaceDE/>
        <w:autoSpaceDN/>
        <w:bidi w:val="0"/>
        <w:snapToGrid/>
        <w:spacing w:line="360" w:lineRule="auto"/>
        <w:ind w:firstLine="482" w:firstLineChars="200"/>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lang w:val="en-US" w:eastAsia="zh-CN"/>
        </w:rPr>
        <w:t>三</w:t>
      </w:r>
      <w:r>
        <w:rPr>
          <w:rFonts w:hint="eastAsia" w:asciiTheme="minorEastAsia" w:hAnsiTheme="minorEastAsia" w:eastAsiaTheme="minorEastAsia" w:cstheme="minorEastAsia"/>
          <w:b/>
          <w:bCs/>
          <w:color w:val="auto"/>
          <w:sz w:val="24"/>
          <w:szCs w:val="24"/>
        </w:rPr>
        <w:t>、赛道设置</w:t>
      </w:r>
    </w:p>
    <w:p w14:paraId="7032709D">
      <w:pPr>
        <w:keepNext w:val="0"/>
        <w:keepLines w:val="0"/>
        <w:pageBreakBefore w:val="0"/>
        <w:kinsoku/>
        <w:wordWrap/>
        <w:overflowPunct/>
        <w:topLinePunct w:val="0"/>
        <w:autoSpaceDE/>
        <w:autoSpaceDN/>
        <w:bidi w:val="0"/>
        <w:snapToGrid/>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宋体" w:hAnsi="宋体" w:cs="仿宋_GB2312"/>
          <w:b/>
          <w:color w:val="auto"/>
          <w:sz w:val="24"/>
        </w:rPr>
        <w:t>1.项目赛道：</w:t>
      </w:r>
      <w:r>
        <w:rPr>
          <w:rFonts w:hint="eastAsia" w:asciiTheme="minorEastAsia" w:hAnsiTheme="minorEastAsia" w:eastAsiaTheme="minorEastAsia" w:cstheme="minorEastAsia"/>
          <w:color w:val="auto"/>
          <w:sz w:val="24"/>
          <w:szCs w:val="24"/>
          <w:lang w:val="en-US" w:eastAsia="zh-CN"/>
        </w:rPr>
        <w:t>本届大赛以淳安本地集聚的文创旅游、乡村振兴等传统领域为基础，邀请有意向来淳安发展的各类产业方向及创业青年，在赛事评审中拟设置校园创客、青年创客两个组别。</w:t>
      </w:r>
    </w:p>
    <w:p w14:paraId="5AC6330C">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ascii="宋体" w:hAnsi="宋体" w:cs="仿宋_GB2312"/>
          <w:color w:val="auto"/>
          <w:sz w:val="24"/>
        </w:rPr>
      </w:pPr>
      <w:r>
        <w:rPr>
          <w:rFonts w:hint="eastAsia" w:ascii="宋体" w:hAnsi="宋体" w:cs="仿宋_GB2312"/>
          <w:b/>
          <w:color w:val="auto"/>
          <w:sz w:val="24"/>
        </w:rPr>
        <w:t>2.项目数量：</w:t>
      </w:r>
      <w:r>
        <w:rPr>
          <w:rFonts w:hint="eastAsia" w:ascii="宋体" w:hAnsi="宋体" w:cs="仿宋_GB2312"/>
          <w:color w:val="auto"/>
          <w:sz w:val="24"/>
        </w:rPr>
        <w:t>本次赛事活动项目征集数量</w:t>
      </w:r>
      <w:r>
        <w:rPr>
          <w:rFonts w:hint="eastAsia" w:ascii="宋体" w:hAnsi="宋体" w:cs="仿宋_GB2312"/>
          <w:color w:val="auto"/>
          <w:sz w:val="24"/>
          <w:lang w:eastAsia="zh-CN"/>
        </w:rPr>
        <w:t>不少于</w:t>
      </w:r>
      <w:r>
        <w:rPr>
          <w:rFonts w:hint="eastAsia" w:ascii="宋体" w:hAnsi="宋体" w:cs="仿宋_GB2312"/>
          <w:color w:val="auto"/>
          <w:sz w:val="24"/>
          <w:lang w:val="en-US" w:eastAsia="zh-CN"/>
        </w:rPr>
        <w:t>300个</w:t>
      </w:r>
      <w:r>
        <w:rPr>
          <w:rFonts w:hint="eastAsia" w:ascii="宋体" w:hAnsi="宋体" w:cs="仿宋_GB2312"/>
          <w:color w:val="auto"/>
          <w:sz w:val="24"/>
        </w:rPr>
        <w:t>，项目征集截止后，由评审专家、淳安县重点平台和乡镇产业干部等按项目质量评选出200个项目进入淳安县创业项目库。</w:t>
      </w:r>
    </w:p>
    <w:p w14:paraId="1A4D00EB">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ascii="宋体" w:hAnsi="宋体" w:cs="宋体"/>
          <w:b/>
          <w:bCs/>
          <w:color w:val="auto"/>
          <w:sz w:val="24"/>
        </w:rPr>
      </w:pPr>
      <w:r>
        <w:rPr>
          <w:rFonts w:hint="eastAsia" w:asciiTheme="minorEastAsia" w:hAnsiTheme="minorEastAsia" w:eastAsiaTheme="minorEastAsia" w:cstheme="minorEastAsia"/>
          <w:b/>
          <w:bCs/>
          <w:color w:val="auto"/>
          <w:sz w:val="24"/>
          <w:szCs w:val="24"/>
          <w:lang w:val="en-US" w:eastAsia="zh-CN"/>
        </w:rPr>
        <w:t>四</w:t>
      </w:r>
      <w:r>
        <w:rPr>
          <w:rFonts w:hint="eastAsia" w:asciiTheme="minorEastAsia" w:hAnsiTheme="minorEastAsia" w:eastAsiaTheme="minorEastAsia" w:cstheme="minorEastAsia"/>
          <w:b/>
          <w:bCs/>
          <w:color w:val="auto"/>
          <w:sz w:val="24"/>
          <w:szCs w:val="24"/>
        </w:rPr>
        <w:t>、</w:t>
      </w:r>
      <w:r>
        <w:rPr>
          <w:rFonts w:hint="eastAsia" w:ascii="宋体" w:hAnsi="宋体" w:cs="宋体"/>
          <w:b/>
          <w:color w:val="auto"/>
          <w:sz w:val="24"/>
        </w:rPr>
        <w:t>大赛组成</w:t>
      </w:r>
    </w:p>
    <w:p w14:paraId="300DC508">
      <w:pPr>
        <w:keepNext w:val="0"/>
        <w:keepLines w:val="0"/>
        <w:pageBreakBefore w:val="0"/>
        <w:kinsoku/>
        <w:wordWrap/>
        <w:overflowPunct/>
        <w:topLinePunct w:val="0"/>
        <w:autoSpaceDE/>
        <w:autoSpaceDN/>
        <w:bidi w:val="0"/>
        <w:spacing w:line="360" w:lineRule="auto"/>
        <w:ind w:firstLine="480" w:firstLineChars="200"/>
        <w:textAlignment w:val="auto"/>
        <w:rPr>
          <w:rFonts w:ascii="宋体" w:hAnsi="宋体" w:cs="宋体"/>
          <w:color w:val="auto"/>
          <w:sz w:val="24"/>
        </w:rPr>
      </w:pPr>
      <w:r>
        <w:rPr>
          <w:rFonts w:hint="eastAsia" w:ascii="宋体" w:hAnsi="宋体" w:cs="宋体"/>
          <w:color w:val="auto"/>
          <w:sz w:val="24"/>
        </w:rPr>
        <w:t>大赛由</w:t>
      </w:r>
      <w:r>
        <w:rPr>
          <w:rFonts w:hint="eastAsia" w:ascii="宋体" w:hAnsi="宋体" w:cs="仿宋_GB2312"/>
          <w:color w:val="auto"/>
          <w:sz w:val="24"/>
        </w:rPr>
        <w:t>媒体宣传</w:t>
      </w:r>
      <w:r>
        <w:rPr>
          <w:rFonts w:hint="eastAsia" w:ascii="宋体" w:hAnsi="宋体" w:cs="宋体"/>
          <w:color w:val="auto"/>
          <w:sz w:val="24"/>
        </w:rPr>
        <w:t>、</w:t>
      </w:r>
      <w:r>
        <w:rPr>
          <w:rFonts w:hint="eastAsia" w:ascii="宋体" w:hAnsi="宋体" w:cs="仿宋_GB2312"/>
          <w:color w:val="auto"/>
          <w:sz w:val="24"/>
        </w:rPr>
        <w:t>项目征集</w:t>
      </w:r>
      <w:r>
        <w:rPr>
          <w:rFonts w:hint="eastAsia" w:ascii="宋体" w:hAnsi="宋体" w:cs="宋体"/>
          <w:color w:val="auto"/>
          <w:sz w:val="24"/>
        </w:rPr>
        <w:t>、</w:t>
      </w:r>
      <w:r>
        <w:rPr>
          <w:rFonts w:hint="eastAsia" w:ascii="宋体" w:hAnsi="宋体" w:cs="仿宋_GB2312"/>
          <w:color w:val="auto"/>
          <w:sz w:val="24"/>
        </w:rPr>
        <w:t>项目评审和</w:t>
      </w:r>
      <w:r>
        <w:rPr>
          <w:rFonts w:hint="eastAsia" w:ascii="宋体" w:hAnsi="宋体" w:cs="仿宋_GB2312"/>
          <w:color w:val="auto"/>
          <w:sz w:val="24"/>
          <w:lang w:eastAsia="zh-CN"/>
        </w:rPr>
        <w:t>考察交流</w:t>
      </w:r>
      <w:r>
        <w:rPr>
          <w:rFonts w:hint="eastAsia" w:ascii="宋体" w:hAnsi="宋体" w:cs="仿宋_GB2312"/>
          <w:color w:val="auto"/>
          <w:sz w:val="24"/>
        </w:rPr>
        <w:t>（包含初审</w:t>
      </w:r>
      <w:r>
        <w:rPr>
          <w:rFonts w:hint="eastAsia" w:ascii="宋体" w:hAnsi="宋体" w:cs="宋体"/>
          <w:color w:val="auto"/>
          <w:sz w:val="24"/>
        </w:rPr>
        <w:t>、</w:t>
      </w:r>
      <w:r>
        <w:rPr>
          <w:rFonts w:hint="eastAsia" w:ascii="宋体" w:hAnsi="宋体" w:cs="仿宋_GB2312"/>
          <w:bCs/>
          <w:color w:val="auto"/>
          <w:sz w:val="24"/>
          <w:lang w:eastAsia="zh-CN"/>
        </w:rPr>
        <w:t>复赛</w:t>
      </w:r>
      <w:r>
        <w:rPr>
          <w:rFonts w:hint="eastAsia" w:ascii="宋体" w:hAnsi="宋体" w:cs="仿宋_GB2312"/>
          <w:bCs/>
          <w:color w:val="auto"/>
          <w:sz w:val="24"/>
        </w:rPr>
        <w:t>、</w:t>
      </w:r>
      <w:r>
        <w:rPr>
          <w:rFonts w:hint="eastAsia" w:ascii="宋体" w:hAnsi="宋体" w:cs="仿宋_GB2312"/>
          <w:color w:val="auto"/>
          <w:sz w:val="24"/>
          <w:lang w:eastAsia="zh-CN"/>
        </w:rPr>
        <w:t>考察交流</w:t>
      </w:r>
      <w:r>
        <w:rPr>
          <w:rFonts w:hint="eastAsia" w:ascii="宋体" w:hAnsi="宋体" w:cs="仿宋_GB2312"/>
          <w:color w:val="auto"/>
          <w:sz w:val="24"/>
        </w:rPr>
        <w:t>、决赛等）</w:t>
      </w:r>
      <w:r>
        <w:rPr>
          <w:rFonts w:hint="eastAsia" w:ascii="宋体" w:hAnsi="宋体" w:cs="宋体"/>
          <w:color w:val="auto"/>
          <w:sz w:val="24"/>
        </w:rPr>
        <w:t>组成。</w:t>
      </w:r>
      <w:r>
        <w:rPr>
          <w:rFonts w:hint="eastAsia" w:ascii="宋体" w:hAnsi="宋体" w:cs="仿宋_GB2312"/>
          <w:color w:val="auto"/>
          <w:sz w:val="24"/>
        </w:rPr>
        <w:t>其中初审的评审方式为线上评审，</w:t>
      </w:r>
      <w:r>
        <w:rPr>
          <w:rFonts w:hint="eastAsia" w:ascii="宋体" w:hAnsi="宋体" w:cs="仿宋_GB2312"/>
          <w:color w:val="auto"/>
          <w:sz w:val="24"/>
          <w:lang w:eastAsia="zh-CN"/>
        </w:rPr>
        <w:t>复赛</w:t>
      </w:r>
      <w:r>
        <w:rPr>
          <w:rFonts w:hint="eastAsia" w:ascii="宋体" w:hAnsi="宋体" w:cs="仿宋_GB2312"/>
          <w:color w:val="auto"/>
          <w:sz w:val="24"/>
        </w:rPr>
        <w:t>的评审方式为线上</w:t>
      </w:r>
      <w:r>
        <w:rPr>
          <w:rFonts w:ascii="宋体" w:hAnsi="宋体" w:cs="仿宋_GB2312"/>
          <w:color w:val="auto"/>
          <w:sz w:val="24"/>
        </w:rPr>
        <w:t>/</w:t>
      </w:r>
      <w:r>
        <w:rPr>
          <w:rFonts w:hint="eastAsia" w:ascii="宋体" w:hAnsi="宋体" w:cs="仿宋_GB2312"/>
          <w:color w:val="auto"/>
          <w:sz w:val="24"/>
        </w:rPr>
        <w:t>线下评审，决赛的评审方式为线下路演</w:t>
      </w:r>
      <w:r>
        <w:rPr>
          <w:rFonts w:hint="eastAsia" w:ascii="宋体" w:hAnsi="宋体" w:cs="仿宋_GB2312"/>
          <w:color w:val="auto"/>
          <w:sz w:val="24"/>
          <w:lang w:eastAsia="zh-CN"/>
        </w:rPr>
        <w:t>，其中复赛阶段组织进入复赛项目来淳实地考察交流</w:t>
      </w:r>
      <w:r>
        <w:rPr>
          <w:rFonts w:hint="eastAsia" w:ascii="宋体" w:hAnsi="宋体" w:cs="仿宋_GB2312"/>
          <w:color w:val="auto"/>
          <w:sz w:val="24"/>
        </w:rPr>
        <w:t>。</w:t>
      </w:r>
    </w:p>
    <w:p w14:paraId="0A37448F">
      <w:pPr>
        <w:keepNext w:val="0"/>
        <w:keepLines w:val="0"/>
        <w:pageBreakBefore w:val="0"/>
        <w:kinsoku/>
        <w:wordWrap/>
        <w:overflowPunct/>
        <w:topLinePunct w:val="0"/>
        <w:autoSpaceDE/>
        <w:autoSpaceDN/>
        <w:bidi w:val="0"/>
        <w:spacing w:line="360" w:lineRule="auto"/>
        <w:ind w:firstLine="482" w:firstLineChars="200"/>
        <w:textAlignment w:val="auto"/>
        <w:rPr>
          <w:rFonts w:ascii="宋体" w:hAnsi="宋体" w:cs="宋体"/>
          <w:b/>
          <w:bCs/>
          <w:color w:val="auto"/>
          <w:sz w:val="24"/>
        </w:rPr>
      </w:pPr>
      <w:r>
        <w:rPr>
          <w:rFonts w:hint="eastAsia" w:ascii="宋体" w:hAnsi="宋体" w:cs="宋体"/>
          <w:b/>
          <w:bCs/>
          <w:color w:val="auto"/>
          <w:sz w:val="24"/>
          <w:lang w:eastAsia="zh-CN"/>
        </w:rPr>
        <w:t>五</w:t>
      </w:r>
      <w:r>
        <w:rPr>
          <w:rFonts w:hint="eastAsia" w:ascii="宋体" w:hAnsi="宋体" w:cs="宋体"/>
          <w:b/>
          <w:bCs/>
          <w:color w:val="auto"/>
          <w:sz w:val="24"/>
        </w:rPr>
        <w:t>、</w:t>
      </w:r>
      <w:r>
        <w:rPr>
          <w:rFonts w:hint="eastAsia" w:ascii="宋体" w:hAnsi="宋体"/>
          <w:b/>
          <w:color w:val="auto"/>
          <w:sz w:val="24"/>
        </w:rPr>
        <w:t>项目的工作内容及要求（包含但不限于）</w:t>
      </w:r>
    </w:p>
    <w:p w14:paraId="22FD7A18">
      <w:pPr>
        <w:keepNext w:val="0"/>
        <w:keepLines w:val="0"/>
        <w:pageBreakBefore w:val="0"/>
        <w:kinsoku/>
        <w:wordWrap/>
        <w:overflowPunct/>
        <w:topLinePunct w:val="0"/>
        <w:autoSpaceDE/>
        <w:autoSpaceDN/>
        <w:bidi w:val="0"/>
        <w:spacing w:line="360" w:lineRule="auto"/>
        <w:ind w:left="726" w:leftChars="228" w:hanging="247" w:hangingChars="103"/>
        <w:textAlignment w:val="auto"/>
        <w:rPr>
          <w:rFonts w:ascii="宋体" w:hAnsi="宋体" w:cs="宋体"/>
          <w:bCs/>
          <w:color w:val="auto"/>
          <w:sz w:val="24"/>
        </w:rPr>
      </w:pPr>
      <w:r>
        <w:rPr>
          <w:rFonts w:hint="eastAsia" w:ascii="宋体" w:hAnsi="宋体" w:cs="宋体"/>
          <w:bCs/>
          <w:color w:val="auto"/>
          <w:sz w:val="24"/>
        </w:rPr>
        <w:t>1</w:t>
      </w:r>
      <w:r>
        <w:rPr>
          <w:rFonts w:hint="eastAsia" w:ascii="宋体" w:hAnsi="宋体" w:cs="宋体"/>
          <w:bCs/>
          <w:color w:val="auto"/>
          <w:sz w:val="24"/>
          <w:lang w:val="en-US" w:eastAsia="zh-CN"/>
        </w:rPr>
        <w:t>.</w:t>
      </w:r>
      <w:r>
        <w:rPr>
          <w:rFonts w:hint="eastAsia" w:ascii="宋体" w:hAnsi="宋体"/>
          <w:bCs/>
          <w:color w:val="auto"/>
          <w:sz w:val="24"/>
        </w:rPr>
        <w:t>赛事组织：开展大赛的策划及组织工作，制定大赛整体方案；</w:t>
      </w:r>
    </w:p>
    <w:p w14:paraId="48D5D15B">
      <w:pPr>
        <w:keepNext w:val="0"/>
        <w:keepLines w:val="0"/>
        <w:pageBreakBefore w:val="0"/>
        <w:kinsoku/>
        <w:wordWrap/>
        <w:overflowPunct/>
        <w:topLinePunct w:val="0"/>
        <w:autoSpaceDE/>
        <w:autoSpaceDN/>
        <w:bidi w:val="0"/>
        <w:adjustRightInd/>
        <w:spacing w:line="360" w:lineRule="auto"/>
        <w:ind w:firstLine="480" w:firstLineChars="200"/>
        <w:textAlignment w:val="auto"/>
        <w:rPr>
          <w:rFonts w:ascii="宋体" w:hAnsi="宋体"/>
          <w:bCs/>
          <w:color w:val="auto"/>
          <w:sz w:val="24"/>
        </w:rPr>
      </w:pPr>
      <w:r>
        <w:rPr>
          <w:rFonts w:hint="eastAsia" w:ascii="宋体" w:hAnsi="宋体" w:cs="宋体"/>
          <w:bCs/>
          <w:color w:val="auto"/>
          <w:sz w:val="24"/>
        </w:rPr>
        <w:t>2</w:t>
      </w:r>
      <w:r>
        <w:rPr>
          <w:rFonts w:hint="eastAsia" w:ascii="宋体" w:hAnsi="宋体" w:cs="宋体"/>
          <w:bCs/>
          <w:color w:val="auto"/>
          <w:sz w:val="24"/>
          <w:lang w:val="en-US" w:eastAsia="zh-CN"/>
        </w:rPr>
        <w:t>.</w:t>
      </w:r>
      <w:r>
        <w:rPr>
          <w:rFonts w:hint="eastAsia" w:ascii="宋体" w:hAnsi="宋体"/>
          <w:bCs/>
          <w:color w:val="auto"/>
          <w:sz w:val="24"/>
        </w:rPr>
        <w:t>赛事发动：大赛媒体宣传、官网发布上线、赛事报名系统搭建、做好赛事平台系统运维工作及传播推广；</w:t>
      </w:r>
    </w:p>
    <w:p w14:paraId="73D8613C">
      <w:pPr>
        <w:keepNext w:val="0"/>
        <w:keepLines w:val="0"/>
        <w:pageBreakBefore w:val="0"/>
        <w:kinsoku/>
        <w:wordWrap/>
        <w:overflowPunct/>
        <w:topLinePunct w:val="0"/>
        <w:autoSpaceDE/>
        <w:autoSpaceDN/>
        <w:bidi w:val="0"/>
        <w:adjustRightInd/>
        <w:spacing w:line="360" w:lineRule="auto"/>
        <w:ind w:left="425"/>
        <w:textAlignment w:val="auto"/>
        <w:rPr>
          <w:rFonts w:ascii="宋体" w:hAnsi="宋体"/>
          <w:bCs/>
          <w:color w:val="auto"/>
          <w:sz w:val="24"/>
        </w:rPr>
      </w:pPr>
      <w:r>
        <w:rPr>
          <w:rFonts w:hint="eastAsia" w:ascii="宋体" w:hAnsi="宋体" w:cs="宋体"/>
          <w:bCs/>
          <w:color w:val="auto"/>
          <w:sz w:val="24"/>
        </w:rPr>
        <w:t>3</w:t>
      </w:r>
      <w:r>
        <w:rPr>
          <w:rFonts w:hint="eastAsia" w:ascii="宋体" w:hAnsi="宋体" w:cs="宋体"/>
          <w:bCs/>
          <w:color w:val="auto"/>
          <w:sz w:val="24"/>
          <w:lang w:val="en-US" w:eastAsia="zh-CN"/>
        </w:rPr>
        <w:t>.</w:t>
      </w:r>
      <w:r>
        <w:rPr>
          <w:rFonts w:hint="eastAsia" w:ascii="宋体" w:hAnsi="宋体"/>
          <w:bCs/>
          <w:color w:val="auto"/>
          <w:sz w:val="24"/>
        </w:rPr>
        <w:t>赛事服务：做好相关导师及评委的邀请工作，组织大赛的相关路演工作；</w:t>
      </w:r>
    </w:p>
    <w:p w14:paraId="5620DA47">
      <w:pPr>
        <w:keepNext w:val="0"/>
        <w:keepLines w:val="0"/>
        <w:pageBreakBefore w:val="0"/>
        <w:kinsoku/>
        <w:wordWrap/>
        <w:overflowPunct/>
        <w:topLinePunct w:val="0"/>
        <w:autoSpaceDE/>
        <w:autoSpaceDN/>
        <w:bidi w:val="0"/>
        <w:adjustRightInd/>
        <w:spacing w:line="360" w:lineRule="auto"/>
        <w:ind w:left="424"/>
        <w:textAlignment w:val="auto"/>
        <w:rPr>
          <w:rFonts w:ascii="宋体" w:hAnsi="宋体"/>
          <w:bCs/>
          <w:color w:val="auto"/>
          <w:sz w:val="24"/>
        </w:rPr>
      </w:pPr>
      <w:r>
        <w:rPr>
          <w:rFonts w:hint="eastAsia" w:ascii="宋体" w:hAnsi="宋体"/>
          <w:bCs/>
          <w:color w:val="auto"/>
          <w:sz w:val="24"/>
        </w:rPr>
        <w:t>4</w:t>
      </w:r>
      <w:r>
        <w:rPr>
          <w:rFonts w:hint="eastAsia" w:ascii="宋体" w:hAnsi="宋体"/>
          <w:bCs/>
          <w:color w:val="auto"/>
          <w:sz w:val="24"/>
          <w:lang w:val="en-US" w:eastAsia="zh-CN"/>
        </w:rPr>
        <w:t>.</w:t>
      </w:r>
      <w:r>
        <w:rPr>
          <w:rFonts w:hint="eastAsia" w:ascii="宋体" w:hAnsi="宋体"/>
          <w:bCs/>
          <w:color w:val="auto"/>
          <w:sz w:val="24"/>
        </w:rPr>
        <w:t>运营服务：做好赛事信息管理、赛事运营流程、选手及作品管理、赛事运营维护；</w:t>
      </w:r>
    </w:p>
    <w:p w14:paraId="00F0EF40">
      <w:pPr>
        <w:keepNext w:val="0"/>
        <w:keepLines w:val="0"/>
        <w:pageBreakBefore w:val="0"/>
        <w:kinsoku/>
        <w:wordWrap/>
        <w:overflowPunct/>
        <w:topLinePunct w:val="0"/>
        <w:autoSpaceDE/>
        <w:autoSpaceDN/>
        <w:bidi w:val="0"/>
        <w:adjustRightInd/>
        <w:spacing w:line="360" w:lineRule="auto"/>
        <w:ind w:firstLine="480" w:firstLineChars="200"/>
        <w:textAlignment w:val="auto"/>
        <w:rPr>
          <w:rFonts w:ascii="宋体" w:hAnsi="宋体"/>
          <w:bCs/>
          <w:color w:val="auto"/>
          <w:sz w:val="24"/>
        </w:rPr>
      </w:pPr>
      <w:r>
        <w:rPr>
          <w:rFonts w:hint="eastAsia" w:ascii="宋体" w:hAnsi="宋体"/>
          <w:bCs/>
          <w:color w:val="auto"/>
          <w:sz w:val="24"/>
          <w:lang w:val="en-US" w:eastAsia="zh-CN"/>
        </w:rPr>
        <w:t>5.</w:t>
      </w:r>
      <w:r>
        <w:rPr>
          <w:rFonts w:hint="eastAsia" w:ascii="宋体" w:hAnsi="宋体"/>
          <w:bCs/>
          <w:color w:val="auto"/>
          <w:sz w:val="24"/>
        </w:rPr>
        <w:t>赛事评审服务：根据赛事方案组织开展好初审、</w:t>
      </w:r>
      <w:r>
        <w:rPr>
          <w:rFonts w:hint="eastAsia" w:ascii="宋体" w:hAnsi="宋体"/>
          <w:bCs/>
          <w:color w:val="auto"/>
          <w:sz w:val="24"/>
          <w:lang w:eastAsia="zh-CN"/>
        </w:rPr>
        <w:t>复赛</w:t>
      </w:r>
      <w:r>
        <w:rPr>
          <w:rFonts w:hint="eastAsia" w:ascii="宋体" w:hAnsi="宋体"/>
          <w:bCs/>
          <w:color w:val="auto"/>
          <w:sz w:val="24"/>
        </w:rPr>
        <w:t>、决赛、路演等线上线下的评审工作。</w:t>
      </w:r>
    </w:p>
    <w:p w14:paraId="09218C41">
      <w:pPr>
        <w:keepNext w:val="0"/>
        <w:keepLines w:val="0"/>
        <w:pageBreakBefore w:val="0"/>
        <w:kinsoku/>
        <w:wordWrap/>
        <w:overflowPunct/>
        <w:topLinePunct w:val="0"/>
        <w:autoSpaceDE/>
        <w:autoSpaceDN/>
        <w:bidi w:val="0"/>
        <w:spacing w:line="360" w:lineRule="auto"/>
        <w:ind w:firstLine="470" w:firstLineChars="196"/>
        <w:textAlignment w:val="auto"/>
        <w:rPr>
          <w:rFonts w:hint="eastAsia" w:ascii="宋体" w:hAnsi="宋体"/>
          <w:bCs/>
          <w:color w:val="auto"/>
          <w:sz w:val="24"/>
        </w:rPr>
      </w:pPr>
      <w:r>
        <w:rPr>
          <w:rFonts w:hint="eastAsia" w:ascii="宋体" w:hAnsi="宋体" w:cs="宋体"/>
          <w:bCs/>
          <w:color w:val="auto"/>
          <w:sz w:val="24"/>
        </w:rPr>
        <w:t>6</w:t>
      </w:r>
      <w:r>
        <w:rPr>
          <w:rFonts w:hint="eastAsia" w:ascii="宋体" w:hAnsi="宋体" w:cs="宋体"/>
          <w:bCs/>
          <w:color w:val="auto"/>
          <w:sz w:val="24"/>
          <w:lang w:val="en-US" w:eastAsia="zh-CN"/>
        </w:rPr>
        <w:t>.</w:t>
      </w:r>
      <w:r>
        <w:rPr>
          <w:rFonts w:hint="eastAsia" w:ascii="宋体" w:hAnsi="宋体" w:cs="宋体"/>
          <w:bCs/>
          <w:color w:val="auto"/>
          <w:sz w:val="24"/>
        </w:rPr>
        <w:t>后勤服务工作：</w:t>
      </w:r>
      <w:r>
        <w:rPr>
          <w:rFonts w:hint="eastAsia" w:ascii="宋体" w:hAnsi="宋体"/>
          <w:bCs/>
          <w:color w:val="auto"/>
          <w:sz w:val="24"/>
        </w:rPr>
        <w:t>做好赛事期限相关后勤工作，包括人员邀请、接待、住宿、用餐、交通、场地布置及相关服务等；</w:t>
      </w:r>
    </w:p>
    <w:p w14:paraId="71354BC8">
      <w:pPr>
        <w:pStyle w:val="24"/>
        <w:keepNext w:val="0"/>
        <w:keepLines w:val="0"/>
        <w:pageBreakBefore w:val="0"/>
        <w:kinsoku/>
        <w:wordWrap/>
        <w:overflowPunct/>
        <w:topLinePunct w:val="0"/>
        <w:autoSpaceDE/>
        <w:autoSpaceDN/>
        <w:bidi w:val="0"/>
        <w:spacing w:line="360" w:lineRule="auto"/>
        <w:textAlignment w:val="auto"/>
        <w:rPr>
          <w:rFonts w:hint="default" w:eastAsia="宋体"/>
          <w:color w:val="auto"/>
          <w:lang w:val="en-US" w:eastAsia="zh-CN"/>
        </w:rPr>
      </w:pPr>
      <w:r>
        <w:rPr>
          <w:rFonts w:hint="eastAsia"/>
          <w:bCs/>
          <w:color w:val="auto"/>
          <w:sz w:val="24"/>
          <w:lang w:val="en-US" w:eastAsia="zh-CN"/>
        </w:rPr>
        <w:t>7.宣传服务：通过线上线下等多种渠道开展赛事的宣传，包括但不限于图文直播、省级以上官方纸媒宣传等；</w:t>
      </w:r>
    </w:p>
    <w:p w14:paraId="061FB728">
      <w:pPr>
        <w:keepNext w:val="0"/>
        <w:keepLines w:val="0"/>
        <w:pageBreakBefore w:val="0"/>
        <w:kinsoku/>
        <w:wordWrap/>
        <w:overflowPunct/>
        <w:topLinePunct w:val="0"/>
        <w:autoSpaceDE/>
        <w:autoSpaceDN/>
        <w:bidi w:val="0"/>
        <w:spacing w:line="360" w:lineRule="auto"/>
        <w:ind w:firstLine="470" w:firstLineChars="196"/>
        <w:textAlignment w:val="auto"/>
        <w:rPr>
          <w:rFonts w:ascii="宋体" w:hAnsi="宋体" w:cs="宋体"/>
          <w:bCs/>
          <w:color w:val="auto"/>
          <w:sz w:val="24"/>
        </w:rPr>
      </w:pPr>
      <w:r>
        <w:rPr>
          <w:rFonts w:hint="eastAsia" w:ascii="宋体" w:hAnsi="宋体" w:cs="宋体"/>
          <w:bCs/>
          <w:color w:val="auto"/>
          <w:sz w:val="24"/>
          <w:lang w:val="en-US" w:eastAsia="zh-CN"/>
        </w:rPr>
        <w:t>8.</w:t>
      </w:r>
      <w:r>
        <w:rPr>
          <w:rFonts w:hint="eastAsia" w:ascii="宋体" w:hAnsi="宋体"/>
          <w:bCs/>
          <w:color w:val="auto"/>
          <w:sz w:val="24"/>
        </w:rPr>
        <w:t>售后服务：做好项目的落地服务；</w:t>
      </w:r>
    </w:p>
    <w:p w14:paraId="10D35990">
      <w:pPr>
        <w:keepNext w:val="0"/>
        <w:keepLines w:val="0"/>
        <w:pageBreakBefore w:val="0"/>
        <w:kinsoku/>
        <w:wordWrap/>
        <w:overflowPunct/>
        <w:topLinePunct w:val="0"/>
        <w:autoSpaceDE/>
        <w:autoSpaceDN/>
        <w:bidi w:val="0"/>
        <w:spacing w:line="360" w:lineRule="auto"/>
        <w:ind w:firstLine="470" w:firstLineChars="196"/>
        <w:textAlignment w:val="auto"/>
        <w:rPr>
          <w:rFonts w:ascii="宋体" w:hAnsi="宋体" w:cs="宋体"/>
          <w:bCs/>
          <w:color w:val="auto"/>
          <w:sz w:val="24"/>
        </w:rPr>
      </w:pPr>
      <w:r>
        <w:rPr>
          <w:rFonts w:hint="eastAsia" w:ascii="宋体" w:hAnsi="宋体" w:cs="宋体"/>
          <w:bCs/>
          <w:color w:val="auto"/>
          <w:sz w:val="24"/>
          <w:lang w:val="en-US" w:eastAsia="zh-CN"/>
        </w:rPr>
        <w:t>9.</w:t>
      </w:r>
      <w:r>
        <w:rPr>
          <w:rFonts w:hint="eastAsia" w:ascii="宋体" w:hAnsi="宋体" w:cs="宋体"/>
          <w:bCs/>
          <w:color w:val="auto"/>
          <w:sz w:val="24"/>
        </w:rPr>
        <w:t>其他服务：采购人要求的与本项目相关的其他服务。</w:t>
      </w:r>
    </w:p>
    <w:p w14:paraId="0476356A">
      <w:pPr>
        <w:keepNext w:val="0"/>
        <w:keepLines w:val="0"/>
        <w:pageBreakBefore w:val="0"/>
        <w:kinsoku/>
        <w:wordWrap/>
        <w:overflowPunct/>
        <w:topLinePunct w:val="0"/>
        <w:autoSpaceDE/>
        <w:autoSpaceDN/>
        <w:bidi w:val="0"/>
        <w:spacing w:line="360" w:lineRule="auto"/>
        <w:ind w:firstLine="472" w:firstLineChars="196"/>
        <w:textAlignment w:val="auto"/>
        <w:rPr>
          <w:rFonts w:ascii="宋体" w:hAnsi="宋体" w:cs="宋体"/>
          <w:b/>
          <w:bCs/>
          <w:color w:val="auto"/>
          <w:sz w:val="24"/>
        </w:rPr>
      </w:pPr>
      <w:r>
        <w:rPr>
          <w:rFonts w:hint="eastAsia" w:ascii="宋体" w:hAnsi="宋体" w:cs="宋体"/>
          <w:b/>
          <w:bCs/>
          <w:color w:val="auto"/>
          <w:sz w:val="24"/>
          <w:lang w:eastAsia="zh-CN"/>
        </w:rPr>
        <w:t>六、</w:t>
      </w:r>
      <w:r>
        <w:rPr>
          <w:rFonts w:hint="eastAsia" w:ascii="宋体" w:hAnsi="宋体" w:cs="宋体"/>
          <w:b/>
          <w:bCs/>
          <w:color w:val="auto"/>
          <w:sz w:val="24"/>
        </w:rPr>
        <w:t>活动成果要求</w:t>
      </w:r>
    </w:p>
    <w:p w14:paraId="32B4222B">
      <w:pPr>
        <w:keepNext w:val="0"/>
        <w:keepLines w:val="0"/>
        <w:pageBreakBefore w:val="0"/>
        <w:kinsoku/>
        <w:wordWrap/>
        <w:overflowPunct/>
        <w:topLinePunct w:val="0"/>
        <w:autoSpaceDE/>
        <w:autoSpaceDN/>
        <w:bidi w:val="0"/>
        <w:spacing w:line="360" w:lineRule="auto"/>
        <w:ind w:firstLine="470" w:firstLineChars="196"/>
        <w:textAlignment w:val="auto"/>
        <w:rPr>
          <w:rFonts w:hint="eastAsia" w:ascii="宋体" w:hAnsi="宋体" w:cs="仿宋_GB2312"/>
          <w:bCs/>
          <w:color w:val="auto"/>
          <w:sz w:val="24"/>
          <w:lang w:eastAsia="zh-CN"/>
        </w:rPr>
      </w:pPr>
      <w:r>
        <w:rPr>
          <w:rFonts w:hint="eastAsia" w:ascii="宋体" w:hAnsi="宋体" w:cs="仿宋_GB2312"/>
          <w:bCs/>
          <w:color w:val="auto"/>
          <w:sz w:val="24"/>
        </w:rPr>
        <w:t>1</w:t>
      </w:r>
      <w:r>
        <w:rPr>
          <w:rFonts w:hint="eastAsia" w:ascii="宋体" w:hAnsi="宋体" w:cs="仿宋_GB2312"/>
          <w:bCs/>
          <w:color w:val="auto"/>
          <w:sz w:val="24"/>
          <w:lang w:val="en-US" w:eastAsia="zh-CN"/>
        </w:rPr>
        <w:t>.</w:t>
      </w:r>
      <w:r>
        <w:rPr>
          <w:rFonts w:hint="eastAsia" w:ascii="宋体" w:hAnsi="宋体" w:cs="仿宋_GB2312"/>
          <w:bCs/>
          <w:color w:val="auto"/>
          <w:sz w:val="24"/>
        </w:rPr>
        <w:t>增加积累高质量创业项目不少于200个</w:t>
      </w:r>
      <w:r>
        <w:rPr>
          <w:rFonts w:hint="eastAsia" w:ascii="宋体" w:hAnsi="宋体" w:cs="仿宋_GB2312"/>
          <w:bCs/>
          <w:color w:val="auto"/>
          <w:sz w:val="24"/>
          <w:lang w:eastAsia="zh-CN"/>
        </w:rPr>
        <w:t>；</w:t>
      </w:r>
    </w:p>
    <w:p w14:paraId="76433AE4">
      <w:pPr>
        <w:pStyle w:val="24"/>
        <w:keepNext w:val="0"/>
        <w:keepLines w:val="0"/>
        <w:pageBreakBefore w:val="0"/>
        <w:kinsoku/>
        <w:wordWrap/>
        <w:overflowPunct/>
        <w:topLinePunct w:val="0"/>
        <w:autoSpaceDE/>
        <w:autoSpaceDN/>
        <w:bidi w:val="0"/>
        <w:spacing w:line="360" w:lineRule="auto"/>
        <w:textAlignment w:val="auto"/>
        <w:rPr>
          <w:rFonts w:hint="eastAsia" w:cs="仿宋_GB2312"/>
          <w:bCs/>
          <w:color w:val="auto"/>
          <w:sz w:val="24"/>
          <w:lang w:val="en-US" w:eastAsia="zh-CN"/>
        </w:rPr>
      </w:pPr>
      <w:r>
        <w:rPr>
          <w:rFonts w:hint="eastAsia" w:cs="仿宋_GB2312"/>
          <w:bCs/>
          <w:color w:val="auto"/>
          <w:sz w:val="24"/>
          <w:lang w:val="en-US" w:eastAsia="zh-CN"/>
        </w:rPr>
        <w:t>2.落地项目不少于10个。</w:t>
      </w:r>
    </w:p>
    <w:p w14:paraId="64D1690B">
      <w:pPr>
        <w:pStyle w:val="25"/>
        <w:keepNext w:val="0"/>
        <w:keepLines w:val="0"/>
        <w:pageBreakBefore w:val="0"/>
        <w:kinsoku/>
        <w:wordWrap/>
        <w:overflowPunct/>
        <w:topLinePunct w:val="0"/>
        <w:autoSpaceDE/>
        <w:autoSpaceDN/>
        <w:bidi w:val="0"/>
        <w:spacing w:line="360" w:lineRule="auto"/>
        <w:ind w:left="0" w:leftChars="0" w:firstLine="482" w:firstLineChars="200"/>
        <w:jc w:val="left"/>
        <w:textAlignment w:val="auto"/>
        <w:rPr>
          <w:rFonts w:hint="eastAsia" w:cs="仿宋_GB2312"/>
          <w:b/>
          <w:bCs w:val="0"/>
          <w:color w:val="auto"/>
          <w:sz w:val="24"/>
          <w:lang w:val="en-US" w:eastAsia="zh-CN"/>
        </w:rPr>
      </w:pPr>
      <w:r>
        <w:rPr>
          <w:rFonts w:hint="eastAsia" w:cs="仿宋_GB2312"/>
          <w:b/>
          <w:bCs w:val="0"/>
          <w:color w:val="auto"/>
          <w:sz w:val="24"/>
          <w:lang w:val="en-US" w:eastAsia="zh-CN"/>
        </w:rPr>
        <w:t>七、其他要求</w:t>
      </w:r>
    </w:p>
    <w:p w14:paraId="0F48DC74">
      <w:pPr>
        <w:keepNext w:val="0"/>
        <w:keepLines w:val="0"/>
        <w:pageBreakBefore w:val="0"/>
        <w:kinsoku/>
        <w:wordWrap/>
        <w:overflowPunct/>
        <w:topLinePunct w:val="0"/>
        <w:autoSpaceDE/>
        <w:autoSpaceDN/>
        <w:bidi w:val="0"/>
        <w:spacing w:line="360" w:lineRule="auto"/>
        <w:ind w:firstLine="240" w:firstLineChars="100"/>
        <w:textAlignment w:val="auto"/>
        <w:rPr>
          <w:rFonts w:hint="eastAsia" w:ascii="宋体" w:hAnsi="宋体" w:cs="宋体"/>
          <w:bCs/>
          <w:color w:val="auto"/>
          <w:sz w:val="24"/>
          <w:lang w:val="en-US" w:eastAsia="zh-CN"/>
        </w:rPr>
      </w:pPr>
      <w:r>
        <w:rPr>
          <w:rFonts w:hint="eastAsia" w:ascii="宋体" w:hAnsi="宋体" w:cs="宋体"/>
          <w:bCs/>
          <w:color w:val="auto"/>
          <w:sz w:val="24"/>
          <w:lang w:val="en-US" w:eastAsia="zh-CN"/>
        </w:rPr>
        <w:t xml:space="preserve">  1.决赛场地需能容纳200人，电子屏幕不小于30个平方；</w:t>
      </w:r>
    </w:p>
    <w:p w14:paraId="1C1B6B30">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宋体" w:hAnsi="宋体" w:cs="宋体"/>
          <w:bCs/>
          <w:color w:val="auto"/>
          <w:sz w:val="24"/>
          <w:lang w:val="en-US" w:eastAsia="zh-CN"/>
        </w:rPr>
      </w:pPr>
      <w:r>
        <w:rPr>
          <w:rFonts w:hint="eastAsia" w:ascii="宋体" w:hAnsi="宋体" w:cs="宋体"/>
          <w:bCs/>
          <w:color w:val="auto"/>
          <w:sz w:val="24"/>
          <w:lang w:val="en-US" w:eastAsia="zh-CN"/>
        </w:rPr>
        <w:t>2.复赛、决赛需提供摄影摄像和视频制作，其中决赛需要提供图文直播；</w:t>
      </w:r>
    </w:p>
    <w:p w14:paraId="5A73299D">
      <w:pPr>
        <w:pStyle w:val="24"/>
        <w:keepNext w:val="0"/>
        <w:keepLines w:val="0"/>
        <w:pageBreakBefore w:val="0"/>
        <w:kinsoku/>
        <w:wordWrap/>
        <w:overflowPunct/>
        <w:topLinePunct w:val="0"/>
        <w:autoSpaceDE/>
        <w:autoSpaceDN/>
        <w:bidi w:val="0"/>
        <w:spacing w:line="360" w:lineRule="auto"/>
        <w:textAlignment w:val="auto"/>
        <w:rPr>
          <w:rFonts w:hint="default"/>
          <w:color w:val="auto"/>
          <w:lang w:val="en-US" w:eastAsia="zh-CN"/>
        </w:rPr>
      </w:pPr>
      <w:r>
        <w:rPr>
          <w:rFonts w:hint="eastAsia"/>
          <w:color w:val="auto"/>
          <w:lang w:val="en-US" w:eastAsia="zh-CN"/>
        </w:rPr>
        <w:t>3.需组织不少于20个项目团队来淳考察交流。</w:t>
      </w:r>
    </w:p>
    <w:p w14:paraId="1F65B7EB">
      <w:pPr>
        <w:keepNext w:val="0"/>
        <w:keepLines w:val="0"/>
        <w:pageBreakBefore w:val="0"/>
        <w:kinsoku/>
        <w:wordWrap/>
        <w:overflowPunct/>
        <w:topLinePunct w:val="0"/>
        <w:autoSpaceDE/>
        <w:autoSpaceDN/>
        <w:bidi w:val="0"/>
        <w:spacing w:line="360" w:lineRule="auto"/>
        <w:ind w:firstLine="472" w:firstLineChars="196"/>
        <w:textAlignment w:val="auto"/>
        <w:rPr>
          <w:rFonts w:ascii="宋体" w:hAnsi="宋体" w:cs="宋体"/>
          <w:b/>
          <w:bCs/>
          <w:color w:val="auto"/>
          <w:sz w:val="24"/>
        </w:rPr>
      </w:pPr>
      <w:r>
        <w:rPr>
          <w:rFonts w:hint="eastAsia" w:ascii="宋体" w:hAnsi="宋体" w:cs="宋体"/>
          <w:b/>
          <w:bCs/>
          <w:color w:val="auto"/>
          <w:sz w:val="24"/>
          <w:lang w:eastAsia="zh-CN"/>
        </w:rPr>
        <w:t>八</w:t>
      </w:r>
      <w:r>
        <w:rPr>
          <w:rFonts w:hint="eastAsia" w:ascii="宋体" w:hAnsi="宋体" w:cs="宋体"/>
          <w:b/>
          <w:bCs/>
          <w:color w:val="auto"/>
          <w:sz w:val="24"/>
        </w:rPr>
        <w:t>、商务要求</w:t>
      </w:r>
    </w:p>
    <w:p w14:paraId="4AB1FC69">
      <w:pPr>
        <w:keepNext w:val="0"/>
        <w:keepLines w:val="0"/>
        <w:pageBreakBefore w:val="0"/>
        <w:kinsoku/>
        <w:wordWrap/>
        <w:overflowPunct/>
        <w:topLinePunct w:val="0"/>
        <w:autoSpaceDE/>
        <w:autoSpaceDN/>
        <w:bidi w:val="0"/>
        <w:spacing w:line="360" w:lineRule="auto"/>
        <w:ind w:firstLine="480" w:firstLineChars="200"/>
        <w:textAlignment w:val="auto"/>
        <w:rPr>
          <w:color w:val="auto"/>
        </w:rPr>
      </w:pPr>
      <w:r>
        <w:rPr>
          <w:rFonts w:hint="eastAsia" w:ascii="宋体" w:hAnsi="宋体" w:cs="宋体"/>
          <w:color w:val="auto"/>
          <w:sz w:val="24"/>
        </w:rPr>
        <w:t>1</w:t>
      </w:r>
      <w:r>
        <w:rPr>
          <w:rFonts w:hint="eastAsia" w:ascii="宋体" w:hAnsi="宋体" w:cs="宋体"/>
          <w:color w:val="auto"/>
          <w:sz w:val="24"/>
          <w:lang w:val="en-US" w:eastAsia="zh-CN"/>
        </w:rPr>
        <w:t>.</w:t>
      </w:r>
      <w:r>
        <w:rPr>
          <w:rFonts w:hint="eastAsia" w:ascii="宋体" w:hAnsi="宋体" w:cs="宋体"/>
          <w:color w:val="auto"/>
          <w:sz w:val="24"/>
        </w:rPr>
        <w:t>服务期限：</w:t>
      </w:r>
      <w:r>
        <w:rPr>
          <w:rFonts w:hint="eastAsia" w:ascii="宋体" w:hAnsi="宋体"/>
          <w:color w:val="auto"/>
          <w:sz w:val="24"/>
        </w:rPr>
        <w:t>服务期限为</w:t>
      </w:r>
      <w:r>
        <w:rPr>
          <w:rFonts w:hint="eastAsia" w:ascii="宋体" w:hAnsi="宋体"/>
          <w:bCs/>
          <w:color w:val="auto"/>
          <w:sz w:val="24"/>
        </w:rPr>
        <w:t>自合同签订之日起至本项目活动结束止。</w:t>
      </w:r>
    </w:p>
    <w:p w14:paraId="5A31265A">
      <w:pPr>
        <w:keepNext w:val="0"/>
        <w:keepLines w:val="0"/>
        <w:pageBreakBefore w:val="0"/>
        <w:widowControl/>
        <w:kinsoku/>
        <w:wordWrap/>
        <w:overflowPunct/>
        <w:topLinePunct w:val="0"/>
        <w:autoSpaceDE/>
        <w:autoSpaceDN/>
        <w:bidi w:val="0"/>
        <w:snapToGrid w:val="0"/>
        <w:spacing w:line="360" w:lineRule="auto"/>
        <w:ind w:firstLine="480" w:firstLineChars="200"/>
        <w:jc w:val="left"/>
        <w:textAlignment w:val="auto"/>
        <w:rPr>
          <w:rFonts w:ascii="宋体" w:hAnsi="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w:t>
      </w:r>
      <w:r>
        <w:rPr>
          <w:rFonts w:hint="eastAsia" w:ascii="宋体" w:hAnsi="宋体"/>
          <w:color w:val="auto"/>
          <w:sz w:val="24"/>
        </w:rPr>
        <w:t>本项目投标报价应包含承包本次服务所需的策划费、组织费、宣传费、师资费（导师及评委的导师费、差旅费、食宿费等）、场地及设备租赁费、现场布置费、培训费、人员费、物料费、管理费、税费、利润等完成合同所需的一切本身和不可或缺的所有工作开支、政策性文件规定及合同包含的所有风险、责任等各项全部费用。</w:t>
      </w:r>
    </w:p>
    <w:p w14:paraId="7340C99D">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lang w:eastAsia="zh-CN"/>
        </w:rPr>
      </w:pPr>
      <w:r>
        <w:rPr>
          <w:rFonts w:hint="eastAsia" w:ascii="宋体" w:hAnsi="宋体" w:cs="宋体"/>
          <w:color w:val="auto"/>
          <w:sz w:val="24"/>
        </w:rPr>
        <w:t>3</w:t>
      </w:r>
      <w:r>
        <w:rPr>
          <w:rFonts w:hint="eastAsia" w:ascii="宋体" w:hAnsi="宋体" w:cs="宋体"/>
          <w:color w:val="auto"/>
          <w:sz w:val="24"/>
          <w:lang w:val="en-US" w:eastAsia="zh-CN"/>
        </w:rPr>
        <w:t>.</w:t>
      </w:r>
      <w:r>
        <w:rPr>
          <w:rFonts w:hint="eastAsia" w:ascii="宋体" w:hAnsi="宋体" w:cs="宋体"/>
          <w:color w:val="auto"/>
          <w:sz w:val="24"/>
        </w:rPr>
        <w:t>付款方式：</w:t>
      </w:r>
      <w:r>
        <w:rPr>
          <w:rFonts w:hint="eastAsia" w:ascii="宋体" w:hAnsi="宋体" w:cs="宋体"/>
          <w:bCs/>
          <w:color w:val="auto"/>
          <w:sz w:val="24"/>
        </w:rPr>
        <w:t>合同签订之日起7个工作日内支付合同总金额的50%作为预付款</w:t>
      </w:r>
      <w:r>
        <w:rPr>
          <w:rFonts w:hint="eastAsia" w:ascii="宋体" w:hAnsi="宋体" w:cs="宋体"/>
          <w:color w:val="auto"/>
          <w:sz w:val="24"/>
        </w:rPr>
        <w:t>，</w:t>
      </w:r>
      <w:r>
        <w:rPr>
          <w:rFonts w:hint="eastAsia" w:ascii="宋体" w:hAnsi="宋体" w:cs="宋体"/>
          <w:bCs/>
          <w:color w:val="auto"/>
          <w:sz w:val="24"/>
        </w:rPr>
        <w:t>大赛结束后提交整个赛事活动组织全程资料及结案报告，并经采购人确认组织大赛活动成果达到采购人要求后支付剩余50%的合同款。</w:t>
      </w:r>
    </w:p>
    <w:p w14:paraId="27EE146F">
      <w:pPr>
        <w:keepNext w:val="0"/>
        <w:keepLines w:val="0"/>
        <w:pageBreakBefore w:val="0"/>
        <w:kinsoku/>
        <w:wordWrap/>
        <w:overflowPunct/>
        <w:topLinePunct w:val="0"/>
        <w:autoSpaceDE/>
        <w:autoSpaceDN/>
        <w:bidi w:val="0"/>
        <w:adjustRightInd/>
        <w:spacing w:line="360" w:lineRule="auto"/>
        <w:ind w:left="487"/>
        <w:textAlignment w:val="auto"/>
        <w:rPr>
          <w:rFonts w:ascii="宋体" w:hAnsi="宋体"/>
          <w:bCs/>
          <w:color w:val="auto"/>
          <w:szCs w:val="21"/>
        </w:rPr>
      </w:pPr>
      <w:r>
        <w:rPr>
          <w:rFonts w:hint="eastAsia" w:ascii="宋体" w:hAnsi="宋体" w:cs="宋体"/>
          <w:b/>
          <w:bCs/>
          <w:color w:val="auto"/>
          <w:sz w:val="24"/>
        </w:rPr>
        <w:t>十、特别说明</w:t>
      </w:r>
    </w:p>
    <w:p w14:paraId="01F850C9">
      <w:pPr>
        <w:keepNext w:val="0"/>
        <w:keepLines w:val="0"/>
        <w:pageBreakBefore w:val="0"/>
        <w:kinsoku/>
        <w:wordWrap/>
        <w:overflowPunct/>
        <w:topLinePunct w:val="0"/>
        <w:autoSpaceDE/>
        <w:autoSpaceDN/>
        <w:bidi w:val="0"/>
        <w:adjustRightInd/>
        <w:spacing w:line="360" w:lineRule="auto"/>
        <w:ind w:firstLine="480" w:firstLineChars="200"/>
        <w:textAlignment w:val="auto"/>
        <w:rPr>
          <w:rFonts w:ascii="宋体" w:hAnsi="宋体"/>
          <w:bCs/>
          <w:color w:val="auto"/>
          <w:sz w:val="24"/>
        </w:rPr>
      </w:pPr>
      <w:r>
        <w:rPr>
          <w:rFonts w:hint="eastAsia" w:ascii="宋体" w:hAnsi="宋体" w:cs="宋体"/>
          <w:bCs/>
          <w:color w:val="auto"/>
          <w:sz w:val="24"/>
        </w:rPr>
        <w:t>1</w:t>
      </w:r>
      <w:r>
        <w:rPr>
          <w:rFonts w:hint="eastAsia" w:ascii="宋体" w:hAnsi="宋体" w:cs="宋体"/>
          <w:bCs/>
          <w:color w:val="auto"/>
          <w:sz w:val="24"/>
          <w:lang w:val="en-US" w:eastAsia="zh-CN"/>
        </w:rPr>
        <w:t>.</w:t>
      </w:r>
      <w:r>
        <w:rPr>
          <w:rFonts w:hint="eastAsia" w:ascii="宋体" w:hAnsi="宋体"/>
          <w:bCs/>
          <w:color w:val="auto"/>
          <w:sz w:val="24"/>
        </w:rPr>
        <w:t>本次采购的成交供应商提供的有关设计方案的署名权归供应商所有，著作权、版权、专利权和使用权归采购人所有（署名权除外）。</w:t>
      </w:r>
    </w:p>
    <w:p w14:paraId="5A5A463E">
      <w:pPr>
        <w:keepNext w:val="0"/>
        <w:keepLines w:val="0"/>
        <w:pageBreakBefore w:val="0"/>
        <w:kinsoku/>
        <w:wordWrap/>
        <w:overflowPunct/>
        <w:topLinePunct w:val="0"/>
        <w:autoSpaceDE/>
        <w:autoSpaceDN/>
        <w:bidi w:val="0"/>
        <w:adjustRightInd/>
        <w:spacing w:line="360" w:lineRule="auto"/>
        <w:ind w:left="424"/>
        <w:textAlignment w:val="auto"/>
        <w:rPr>
          <w:rFonts w:ascii="宋体" w:hAnsi="宋体" w:cs="宋体"/>
          <w:b/>
          <w:color w:val="auto"/>
          <w:sz w:val="36"/>
          <w:szCs w:val="36"/>
        </w:rPr>
      </w:pPr>
      <w:r>
        <w:rPr>
          <w:rFonts w:hint="eastAsia" w:ascii="宋体" w:hAnsi="宋体"/>
          <w:bCs/>
          <w:color w:val="auto"/>
          <w:sz w:val="24"/>
        </w:rPr>
        <w:t>2</w:t>
      </w:r>
      <w:r>
        <w:rPr>
          <w:rFonts w:hint="eastAsia" w:ascii="宋体" w:hAnsi="宋体"/>
          <w:bCs/>
          <w:color w:val="auto"/>
          <w:sz w:val="24"/>
          <w:lang w:val="en-US" w:eastAsia="zh-CN"/>
        </w:rPr>
        <w:t>.</w:t>
      </w:r>
      <w:r>
        <w:rPr>
          <w:rFonts w:hint="eastAsia" w:ascii="宋体" w:hAnsi="宋体"/>
          <w:bCs/>
          <w:color w:val="auto"/>
          <w:sz w:val="24"/>
        </w:rPr>
        <w:t>供应商须保证响应文件及资料均未侵犯他人知识产权，否则必须承担全部责任。</w:t>
      </w:r>
    </w:p>
    <w:p w14:paraId="6BECB65C">
      <w:pPr>
        <w:adjustRightInd/>
        <w:spacing w:line="360" w:lineRule="auto"/>
        <w:outlineLvl w:val="0"/>
        <w:rPr>
          <w:rFonts w:ascii="宋体" w:hAnsi="宋体" w:cs="宋体"/>
          <w:b/>
          <w:color w:val="auto"/>
          <w:sz w:val="36"/>
          <w:szCs w:val="36"/>
        </w:rPr>
      </w:pPr>
    </w:p>
    <w:p w14:paraId="402FA4E8">
      <w:pPr>
        <w:pStyle w:val="25"/>
        <w:rPr>
          <w:rFonts w:ascii="宋体" w:hAnsi="宋体" w:cs="宋体"/>
          <w:b/>
          <w:color w:val="auto"/>
          <w:sz w:val="36"/>
          <w:szCs w:val="36"/>
        </w:rPr>
      </w:pPr>
    </w:p>
    <w:p w14:paraId="257B16B1">
      <w:pPr>
        <w:pStyle w:val="22"/>
        <w:rPr>
          <w:color w:val="auto"/>
        </w:rPr>
      </w:pPr>
    </w:p>
    <w:p w14:paraId="61C695F5">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 xml:space="preserve">第五部分  </w:t>
      </w:r>
      <w:bookmarkEnd w:id="64"/>
      <w:bookmarkEnd w:id="65"/>
      <w:bookmarkStart w:id="66" w:name="第四部分"/>
      <w:r>
        <w:rPr>
          <w:rFonts w:hint="eastAsia" w:cs="仿宋_GB2312" w:asciiTheme="minorEastAsia" w:hAnsiTheme="minorEastAsia" w:eastAsiaTheme="minorEastAsia"/>
          <w:b/>
          <w:color w:val="auto"/>
          <w:sz w:val="36"/>
          <w:szCs w:val="36"/>
        </w:rPr>
        <w:t>评审方法及评审标准</w:t>
      </w:r>
    </w:p>
    <w:p w14:paraId="2D2D0DC5">
      <w:pPr>
        <w:pStyle w:val="393"/>
        <w:spacing w:before="0"/>
        <w:ind w:firstLine="643"/>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评审方法前附表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2"/>
        <w:gridCol w:w="5431"/>
        <w:gridCol w:w="670"/>
        <w:gridCol w:w="1086"/>
        <w:gridCol w:w="1567"/>
      </w:tblGrid>
      <w:tr w14:paraId="7FBDD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2" w:type="dxa"/>
            <w:vAlign w:val="center"/>
          </w:tcPr>
          <w:p w14:paraId="5DBB29AD">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序号</w:t>
            </w:r>
          </w:p>
        </w:tc>
        <w:tc>
          <w:tcPr>
            <w:tcW w:w="5431" w:type="dxa"/>
            <w:vAlign w:val="center"/>
          </w:tcPr>
          <w:p w14:paraId="6BE40B4C">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评审标准</w:t>
            </w:r>
          </w:p>
        </w:tc>
        <w:tc>
          <w:tcPr>
            <w:tcW w:w="670" w:type="dxa"/>
            <w:vAlign w:val="center"/>
          </w:tcPr>
          <w:p w14:paraId="5ED17317">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权重</w:t>
            </w:r>
          </w:p>
        </w:tc>
        <w:tc>
          <w:tcPr>
            <w:tcW w:w="1086" w:type="dxa"/>
            <w:vAlign w:val="center"/>
          </w:tcPr>
          <w:p w14:paraId="091343E8">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主观分/客观分属性</w:t>
            </w:r>
          </w:p>
        </w:tc>
        <w:tc>
          <w:tcPr>
            <w:tcW w:w="1567" w:type="dxa"/>
            <w:vAlign w:val="center"/>
          </w:tcPr>
          <w:p w14:paraId="7062DDF4">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Cs/>
                <w:color w:val="auto"/>
                <w:sz w:val="24"/>
                <w:szCs w:val="24"/>
              </w:rPr>
              <w:t>磋商文件中评审标准相应的商务技术资料目录</w:t>
            </w:r>
            <w:r>
              <w:rPr>
                <w:rFonts w:hint="eastAsia" w:asciiTheme="minorEastAsia" w:hAnsiTheme="minorEastAsia" w:eastAsiaTheme="minorEastAsia" w:cstheme="minorEastAsia"/>
                <w:color w:val="auto"/>
                <w:sz w:val="24"/>
                <w:szCs w:val="24"/>
                <w:shd w:val="clear" w:color="auto" w:fill="FFFFFF"/>
              </w:rPr>
              <w:t> *</w:t>
            </w:r>
          </w:p>
        </w:tc>
      </w:tr>
      <w:tr w14:paraId="21EDB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2" w:type="dxa"/>
            <w:vAlign w:val="center"/>
          </w:tcPr>
          <w:p w14:paraId="1A073E54">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w:t>
            </w:r>
          </w:p>
        </w:tc>
        <w:tc>
          <w:tcPr>
            <w:tcW w:w="5431" w:type="dxa"/>
            <w:shd w:val="clear" w:color="auto" w:fill="auto"/>
            <w:vAlign w:val="center"/>
          </w:tcPr>
          <w:p w14:paraId="238DF5CB">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（1）供应商自202</w:t>
            </w:r>
            <w:r>
              <w:rPr>
                <w:rFonts w:hint="eastAsia" w:asciiTheme="minorEastAsia" w:hAnsiTheme="minorEastAsia" w:eastAsiaTheme="minorEastAsia" w:cstheme="minorEastAsia"/>
                <w:color w:val="auto"/>
                <w:kern w:val="0"/>
                <w:sz w:val="24"/>
                <w:szCs w:val="24"/>
                <w:lang w:val="en-US" w:eastAsia="zh-CN"/>
              </w:rPr>
              <w:t>2</w:t>
            </w:r>
            <w:r>
              <w:rPr>
                <w:rFonts w:hint="eastAsia" w:asciiTheme="minorEastAsia" w:hAnsiTheme="minorEastAsia" w:eastAsiaTheme="minorEastAsia" w:cstheme="minorEastAsia"/>
                <w:color w:val="auto"/>
                <w:kern w:val="0"/>
                <w:sz w:val="24"/>
                <w:szCs w:val="24"/>
              </w:rPr>
              <w:t>年1月1日起至磋商截止之日获得相关的荣誉</w:t>
            </w:r>
            <w:r>
              <w:rPr>
                <w:rFonts w:hint="eastAsia" w:asciiTheme="minorEastAsia" w:hAnsiTheme="minorEastAsia" w:eastAsiaTheme="minorEastAsia" w:cstheme="minorEastAsia"/>
                <w:color w:val="auto"/>
                <w:kern w:val="0"/>
                <w:sz w:val="24"/>
                <w:szCs w:val="24"/>
                <w:lang w:val="en-US" w:eastAsia="zh-CN"/>
              </w:rPr>
              <w:t>和</w:t>
            </w:r>
            <w:r>
              <w:rPr>
                <w:rFonts w:hint="eastAsia" w:asciiTheme="minorEastAsia" w:hAnsiTheme="minorEastAsia" w:eastAsiaTheme="minorEastAsia" w:cstheme="minorEastAsia"/>
                <w:color w:val="auto"/>
                <w:kern w:val="0"/>
                <w:sz w:val="24"/>
                <w:szCs w:val="24"/>
              </w:rPr>
              <w:t>资质情况，国家级荣誉</w:t>
            </w: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kern w:val="0"/>
                <w:sz w:val="24"/>
                <w:szCs w:val="24"/>
              </w:rPr>
              <w:t>资质得3分/项，省级荣誉</w:t>
            </w: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kern w:val="0"/>
                <w:sz w:val="24"/>
                <w:szCs w:val="24"/>
              </w:rPr>
              <w:t>资质得1分/项，其他得0.2分/项，最高得</w:t>
            </w:r>
            <w:r>
              <w:rPr>
                <w:rFonts w:hint="eastAsia" w:asciiTheme="minorEastAsia" w:hAnsiTheme="minorEastAsia" w:eastAsiaTheme="minorEastAsia" w:cstheme="minorEastAsia"/>
                <w:color w:val="auto"/>
                <w:kern w:val="0"/>
                <w:sz w:val="24"/>
                <w:szCs w:val="24"/>
                <w:lang w:val="en-US" w:eastAsia="zh-CN"/>
              </w:rPr>
              <w:t>3</w:t>
            </w:r>
            <w:r>
              <w:rPr>
                <w:rFonts w:hint="eastAsia" w:asciiTheme="minorEastAsia" w:hAnsiTheme="minorEastAsia" w:eastAsiaTheme="minorEastAsia" w:cstheme="minorEastAsia"/>
                <w:color w:val="auto"/>
                <w:kern w:val="0"/>
                <w:sz w:val="24"/>
                <w:szCs w:val="24"/>
              </w:rPr>
              <w:t>分</w:t>
            </w:r>
            <w:bookmarkStart w:id="182" w:name="_GoBack"/>
            <w:bookmarkEnd w:id="182"/>
            <w:r>
              <w:rPr>
                <w:rFonts w:hint="eastAsia" w:asciiTheme="minorEastAsia" w:hAnsiTheme="minorEastAsia" w:eastAsiaTheme="minorEastAsia" w:cstheme="minorEastAsia"/>
                <w:color w:val="auto"/>
                <w:kern w:val="0"/>
                <w:sz w:val="24"/>
                <w:szCs w:val="24"/>
              </w:rPr>
              <w:t>（同一荣誉、</w:t>
            </w:r>
            <w:r>
              <w:rPr>
                <w:rFonts w:hint="eastAsia" w:asciiTheme="minorEastAsia" w:hAnsiTheme="minorEastAsia" w:eastAsiaTheme="minorEastAsia" w:cstheme="minorEastAsia"/>
                <w:color w:val="auto"/>
                <w:kern w:val="0"/>
                <w:sz w:val="24"/>
                <w:szCs w:val="24"/>
                <w:lang w:val="en-US" w:eastAsia="zh-CN"/>
              </w:rPr>
              <w:t>资质</w:t>
            </w:r>
            <w:r>
              <w:rPr>
                <w:rFonts w:hint="eastAsia" w:asciiTheme="minorEastAsia" w:hAnsiTheme="minorEastAsia" w:eastAsiaTheme="minorEastAsia" w:cstheme="minorEastAsia"/>
                <w:color w:val="auto"/>
                <w:kern w:val="0"/>
                <w:sz w:val="24"/>
                <w:szCs w:val="24"/>
              </w:rPr>
              <w:t>不重复计分）。</w:t>
            </w:r>
          </w:p>
          <w:p w14:paraId="7BFB7C0E">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kern w:val="0"/>
                <w:sz w:val="24"/>
                <w:szCs w:val="24"/>
                <w:lang w:val="en-US" w:eastAsia="zh-CN"/>
              </w:rPr>
              <w:t>2</w:t>
            </w: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kern w:val="0"/>
                <w:sz w:val="24"/>
                <w:szCs w:val="24"/>
              </w:rPr>
              <w:t>与政府、高校签订战略合作协议并设立工作站的，1分/项，最高</w:t>
            </w:r>
            <w:r>
              <w:rPr>
                <w:rFonts w:hint="eastAsia" w:asciiTheme="minorEastAsia" w:hAnsiTheme="minorEastAsia" w:eastAsiaTheme="minorEastAsia" w:cstheme="minorEastAsia"/>
                <w:color w:val="auto"/>
                <w:kern w:val="0"/>
                <w:sz w:val="24"/>
                <w:szCs w:val="24"/>
                <w:lang w:val="en-US" w:eastAsia="zh-CN"/>
              </w:rPr>
              <w:t>得2</w:t>
            </w:r>
            <w:r>
              <w:rPr>
                <w:rFonts w:hint="eastAsia" w:asciiTheme="minorEastAsia" w:hAnsiTheme="minorEastAsia" w:eastAsiaTheme="minorEastAsia" w:cstheme="minorEastAsia"/>
                <w:color w:val="auto"/>
                <w:kern w:val="0"/>
                <w:sz w:val="24"/>
                <w:szCs w:val="24"/>
              </w:rPr>
              <w:t>分。</w:t>
            </w:r>
          </w:p>
          <w:p w14:paraId="73C3E1CC">
            <w:pPr>
              <w:keepNext w:val="0"/>
              <w:keepLines w:val="0"/>
              <w:pageBreakBefore w:val="0"/>
              <w:widowControl/>
              <w:kinsoku/>
              <w:wordWrap/>
              <w:overflowPunct/>
              <w:topLinePunct w:val="0"/>
              <w:bidi w:val="0"/>
              <w:snapToGrid/>
              <w:spacing w:line="240" w:lineRule="auto"/>
              <w:jc w:val="left"/>
              <w:textAlignment w:val="center"/>
              <w:rPr>
                <w:rFonts w:hint="eastAsia" w:asciiTheme="minorEastAsia" w:hAnsiTheme="minorEastAsia" w:eastAsiaTheme="minorEastAsia" w:cstheme="minorEastAsia"/>
                <w:b/>
                <w:color w:val="auto"/>
                <w:kern w:val="0"/>
                <w:sz w:val="24"/>
                <w:szCs w:val="24"/>
                <w:lang w:val="zh-CN" w:eastAsia="zh-CN" w:bidi="zh-CN"/>
              </w:rPr>
            </w:pPr>
            <w:r>
              <w:rPr>
                <w:rFonts w:hint="eastAsia" w:asciiTheme="minorEastAsia" w:hAnsiTheme="minorEastAsia" w:eastAsiaTheme="minorEastAsia" w:cstheme="minorEastAsia"/>
                <w:color w:val="auto"/>
                <w:kern w:val="0"/>
                <w:sz w:val="24"/>
                <w:szCs w:val="24"/>
                <w:lang w:val="en-US"/>
              </w:rPr>
              <w:t>注</w:t>
            </w:r>
            <w:r>
              <w:rPr>
                <w:rFonts w:hint="eastAsia" w:asciiTheme="minorEastAsia" w:hAnsiTheme="minorEastAsia" w:eastAsiaTheme="minorEastAsia" w:cstheme="minorEastAsia"/>
                <w:color w:val="auto"/>
                <w:kern w:val="0"/>
                <w:sz w:val="24"/>
                <w:szCs w:val="24"/>
                <w:lang w:val="en-US" w:eastAsia="zh-CN"/>
              </w:rPr>
              <w:t>：</w:t>
            </w:r>
            <w:r>
              <w:rPr>
                <w:rFonts w:hint="eastAsia" w:asciiTheme="minorEastAsia" w:hAnsiTheme="minorEastAsia" w:eastAsiaTheme="minorEastAsia" w:cstheme="minorEastAsia"/>
                <w:color w:val="auto"/>
                <w:kern w:val="0"/>
                <w:sz w:val="24"/>
                <w:szCs w:val="24"/>
                <w:lang w:val="en-US"/>
              </w:rPr>
              <w:t>投标文件中需提供相关证明材料扫描件（或复印件），加盖公章，否则不得分。</w:t>
            </w:r>
          </w:p>
        </w:tc>
        <w:tc>
          <w:tcPr>
            <w:tcW w:w="670" w:type="dxa"/>
            <w:shd w:val="clear" w:color="auto" w:fill="auto"/>
            <w:vAlign w:val="center"/>
          </w:tcPr>
          <w:p w14:paraId="5AD79E9B">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val="en-US" w:eastAsia="zh-CN"/>
              </w:rPr>
              <w:t>5</w:t>
            </w:r>
          </w:p>
          <w:p w14:paraId="5A416A37">
            <w:pPr>
              <w:pStyle w:val="393"/>
              <w:keepNext w:val="0"/>
              <w:keepLines w:val="0"/>
              <w:pageBreakBefore w:val="0"/>
              <w:kinsoku/>
              <w:wordWrap/>
              <w:overflowPunct/>
              <w:topLinePunct w:val="0"/>
              <w:bidi w:val="0"/>
              <w:snapToGrid/>
              <w:spacing w:line="240" w:lineRule="auto"/>
              <w:ind w:firstLine="480" w:firstLineChars="200"/>
              <w:jc w:val="center"/>
              <w:rPr>
                <w:rFonts w:hint="eastAsia" w:asciiTheme="minorEastAsia" w:hAnsiTheme="minorEastAsia" w:eastAsiaTheme="minorEastAsia" w:cstheme="minorEastAsia"/>
                <w:color w:val="auto"/>
                <w:sz w:val="24"/>
                <w:szCs w:val="24"/>
                <w:lang w:val="en-US" w:eastAsia="zh-CN"/>
              </w:rPr>
            </w:pPr>
          </w:p>
        </w:tc>
        <w:tc>
          <w:tcPr>
            <w:tcW w:w="1086" w:type="dxa"/>
            <w:shd w:val="clear" w:color="auto" w:fill="auto"/>
            <w:vAlign w:val="center"/>
          </w:tcPr>
          <w:p w14:paraId="7A8BAB13">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客观分</w:t>
            </w:r>
          </w:p>
          <w:p w14:paraId="1C22E12C">
            <w:pPr>
              <w:pStyle w:val="393"/>
              <w:keepNext w:val="0"/>
              <w:keepLines w:val="0"/>
              <w:pageBreakBefore w:val="0"/>
              <w:kinsoku/>
              <w:wordWrap/>
              <w:overflowPunct/>
              <w:topLinePunct w:val="0"/>
              <w:bidi w:val="0"/>
              <w:snapToGrid/>
              <w:spacing w:line="240" w:lineRule="auto"/>
              <w:ind w:firstLine="480" w:firstLineChars="200"/>
              <w:jc w:val="center"/>
              <w:rPr>
                <w:rFonts w:hint="eastAsia" w:asciiTheme="minorEastAsia" w:hAnsiTheme="minorEastAsia" w:eastAsiaTheme="minorEastAsia" w:cstheme="minorEastAsia"/>
                <w:color w:val="auto"/>
                <w:sz w:val="24"/>
                <w:szCs w:val="24"/>
                <w:lang w:val="en-US" w:eastAsia="zh-CN"/>
              </w:rPr>
            </w:pPr>
          </w:p>
        </w:tc>
        <w:tc>
          <w:tcPr>
            <w:tcW w:w="1567" w:type="dxa"/>
            <w:shd w:val="clear" w:color="auto" w:fill="auto"/>
            <w:vAlign w:val="center"/>
          </w:tcPr>
          <w:p w14:paraId="3D114509">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企业实力</w:t>
            </w:r>
          </w:p>
          <w:p w14:paraId="679BD319">
            <w:pPr>
              <w:pStyle w:val="393"/>
              <w:keepNext w:val="0"/>
              <w:keepLines w:val="0"/>
              <w:pageBreakBefore w:val="0"/>
              <w:kinsoku/>
              <w:wordWrap/>
              <w:overflowPunct/>
              <w:topLinePunct w:val="0"/>
              <w:bidi w:val="0"/>
              <w:snapToGrid/>
              <w:spacing w:line="240" w:lineRule="auto"/>
              <w:ind w:firstLine="480" w:firstLineChars="200"/>
              <w:jc w:val="center"/>
              <w:rPr>
                <w:rFonts w:hint="eastAsia" w:asciiTheme="minorEastAsia" w:hAnsiTheme="minorEastAsia" w:eastAsiaTheme="minorEastAsia" w:cstheme="minorEastAsia"/>
                <w:color w:val="auto"/>
                <w:sz w:val="24"/>
                <w:szCs w:val="24"/>
                <w:lang w:val="en-US" w:eastAsia="zh-CN"/>
              </w:rPr>
            </w:pPr>
          </w:p>
        </w:tc>
      </w:tr>
      <w:tr w14:paraId="4C208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2" w:type="dxa"/>
            <w:vAlign w:val="center"/>
          </w:tcPr>
          <w:p w14:paraId="2CDE6114">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w:t>
            </w:r>
          </w:p>
        </w:tc>
        <w:tc>
          <w:tcPr>
            <w:tcW w:w="5431" w:type="dxa"/>
            <w:shd w:val="clear" w:color="auto" w:fill="auto"/>
            <w:vAlign w:val="center"/>
          </w:tcPr>
          <w:p w14:paraId="4FD8CCB0">
            <w:pPr>
              <w:keepNext w:val="0"/>
              <w:keepLines w:val="0"/>
              <w:pageBreakBefore w:val="0"/>
              <w:kinsoku/>
              <w:wordWrap/>
              <w:overflowPunct/>
              <w:topLinePunct w:val="0"/>
              <w:autoSpaceDE w:val="0"/>
              <w:autoSpaceDN w:val="0"/>
              <w:bidi w:val="0"/>
              <w:snapToGrid/>
              <w:spacing w:line="240" w:lineRule="auto"/>
              <w:rPr>
                <w:rFonts w:hint="eastAsia" w:asciiTheme="minorEastAsia" w:hAnsiTheme="minorEastAsia" w:eastAsiaTheme="minorEastAsia" w:cstheme="minorEastAsia"/>
                <w:b/>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rPr>
              <w:t>供应商</w:t>
            </w:r>
            <w:r>
              <w:rPr>
                <w:rFonts w:hint="eastAsia" w:asciiTheme="minorEastAsia" w:hAnsiTheme="minorEastAsia" w:eastAsiaTheme="minorEastAsia" w:cstheme="minorEastAsia"/>
                <w:color w:val="auto"/>
                <w:kern w:val="0"/>
                <w:sz w:val="24"/>
                <w:szCs w:val="24"/>
              </w:rPr>
              <w:t>成功案例:投标人自</w:t>
            </w:r>
            <w:r>
              <w:rPr>
                <w:rFonts w:hint="eastAsia" w:asciiTheme="minorEastAsia" w:hAnsiTheme="minorEastAsia" w:eastAsiaTheme="minorEastAsia" w:cstheme="minorEastAsia"/>
                <w:color w:val="auto"/>
                <w:kern w:val="0"/>
                <w:sz w:val="24"/>
                <w:szCs w:val="24"/>
                <w:lang w:val="en-US" w:eastAsia="zh-CN"/>
              </w:rPr>
              <w:t>2022</w:t>
            </w:r>
            <w:r>
              <w:rPr>
                <w:rFonts w:hint="eastAsia" w:asciiTheme="minorEastAsia" w:hAnsiTheme="minorEastAsia" w:eastAsiaTheme="minorEastAsia" w:cstheme="minorEastAsia"/>
                <w:color w:val="auto"/>
                <w:kern w:val="0"/>
                <w:sz w:val="24"/>
                <w:szCs w:val="24"/>
              </w:rPr>
              <w:t>年1月1日以来（以合同签订的时间为准）完成过类似</w:t>
            </w:r>
            <w:r>
              <w:rPr>
                <w:rFonts w:hint="eastAsia" w:asciiTheme="minorEastAsia" w:hAnsiTheme="minorEastAsia" w:eastAsiaTheme="minorEastAsia" w:cstheme="minorEastAsia"/>
                <w:color w:val="auto"/>
                <w:kern w:val="0"/>
                <w:sz w:val="24"/>
                <w:szCs w:val="24"/>
                <w:lang w:val="en-US" w:eastAsia="zh-CN"/>
              </w:rPr>
              <w:t>大赛</w:t>
            </w:r>
            <w:r>
              <w:rPr>
                <w:rFonts w:hint="eastAsia" w:asciiTheme="minorEastAsia" w:hAnsiTheme="minorEastAsia" w:eastAsiaTheme="minorEastAsia" w:cstheme="minorEastAsia"/>
                <w:color w:val="auto"/>
                <w:kern w:val="0"/>
                <w:sz w:val="24"/>
                <w:szCs w:val="24"/>
              </w:rPr>
              <w:t>项目业绩，每个得</w:t>
            </w:r>
            <w:r>
              <w:rPr>
                <w:rFonts w:hint="eastAsia" w:asciiTheme="minorEastAsia" w:hAnsiTheme="minorEastAsia" w:eastAsiaTheme="minorEastAsia" w:cstheme="minorEastAsia"/>
                <w:color w:val="auto"/>
                <w:kern w:val="0"/>
                <w:sz w:val="24"/>
                <w:szCs w:val="24"/>
                <w:lang w:val="en-US" w:eastAsia="zh-CN"/>
              </w:rPr>
              <w:t>1</w:t>
            </w:r>
            <w:r>
              <w:rPr>
                <w:rFonts w:hint="eastAsia" w:asciiTheme="minorEastAsia" w:hAnsiTheme="minorEastAsia" w:eastAsiaTheme="minorEastAsia" w:cstheme="minorEastAsia"/>
                <w:color w:val="auto"/>
                <w:kern w:val="0"/>
                <w:sz w:val="24"/>
                <w:szCs w:val="24"/>
              </w:rPr>
              <w:t>分,最高得</w:t>
            </w:r>
            <w:r>
              <w:rPr>
                <w:rFonts w:hint="eastAsia" w:asciiTheme="minorEastAsia" w:hAnsiTheme="minorEastAsia" w:eastAsiaTheme="minorEastAsia" w:cstheme="minorEastAsia"/>
                <w:color w:val="auto"/>
                <w:kern w:val="0"/>
                <w:sz w:val="24"/>
                <w:szCs w:val="24"/>
                <w:lang w:val="en-US" w:eastAsia="zh-CN"/>
              </w:rPr>
              <w:t>2</w:t>
            </w:r>
            <w:r>
              <w:rPr>
                <w:rFonts w:hint="eastAsia" w:asciiTheme="minorEastAsia" w:hAnsiTheme="minorEastAsia" w:eastAsiaTheme="minorEastAsia" w:cstheme="minorEastAsia"/>
                <w:color w:val="auto"/>
                <w:kern w:val="0"/>
                <w:sz w:val="24"/>
                <w:szCs w:val="24"/>
              </w:rPr>
              <w:t>分。提供有效的合同复印件，否则不得分</w:t>
            </w:r>
            <w:r>
              <w:rPr>
                <w:rFonts w:hint="eastAsia" w:asciiTheme="minorEastAsia" w:hAnsiTheme="minorEastAsia" w:eastAsiaTheme="minorEastAsia" w:cstheme="minorEastAsia"/>
                <w:color w:val="auto"/>
                <w:kern w:val="0"/>
                <w:sz w:val="24"/>
                <w:szCs w:val="24"/>
                <w:lang w:eastAsia="zh-CN"/>
              </w:rPr>
              <w:t>。</w:t>
            </w:r>
          </w:p>
        </w:tc>
        <w:tc>
          <w:tcPr>
            <w:tcW w:w="670" w:type="dxa"/>
            <w:shd w:val="clear" w:color="auto" w:fill="auto"/>
            <w:vAlign w:val="center"/>
          </w:tcPr>
          <w:p w14:paraId="0982B6CA">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kern w:val="0"/>
                <w:sz w:val="24"/>
                <w:szCs w:val="24"/>
                <w:lang w:val="en-US" w:eastAsia="zh-CN"/>
              </w:rPr>
              <w:t>2</w:t>
            </w:r>
          </w:p>
        </w:tc>
        <w:tc>
          <w:tcPr>
            <w:tcW w:w="1086" w:type="dxa"/>
            <w:shd w:val="clear" w:color="auto" w:fill="auto"/>
            <w:vAlign w:val="center"/>
          </w:tcPr>
          <w:p w14:paraId="48888FB3">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Cs/>
                <w:color w:val="auto"/>
                <w:sz w:val="24"/>
                <w:szCs w:val="24"/>
              </w:rPr>
              <w:t>客观分</w:t>
            </w:r>
          </w:p>
        </w:tc>
        <w:tc>
          <w:tcPr>
            <w:tcW w:w="1567" w:type="dxa"/>
            <w:shd w:val="clear" w:color="auto" w:fill="auto"/>
            <w:vAlign w:val="center"/>
          </w:tcPr>
          <w:p w14:paraId="7F1A3E81">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业绩</w:t>
            </w:r>
          </w:p>
        </w:tc>
      </w:tr>
      <w:tr w14:paraId="32F6B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2" w:type="dxa"/>
            <w:vAlign w:val="center"/>
          </w:tcPr>
          <w:p w14:paraId="40A1FD43">
            <w:pPr>
              <w:pStyle w:val="393"/>
              <w:keepNext w:val="0"/>
              <w:keepLines w:val="0"/>
              <w:pageBreakBefore w:val="0"/>
              <w:kinsoku/>
              <w:wordWrap/>
              <w:overflowPunct/>
              <w:topLinePunct w:val="0"/>
              <w:bidi w:val="0"/>
              <w:snapToGrid/>
              <w:spacing w:before="0" w:line="240" w:lineRule="auto"/>
              <w:ind w:firstLine="0" w:firstLineChars="0"/>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w:t>
            </w:r>
          </w:p>
        </w:tc>
        <w:tc>
          <w:tcPr>
            <w:tcW w:w="5431" w:type="dxa"/>
            <w:shd w:val="clear" w:color="auto" w:fill="auto"/>
            <w:vAlign w:val="center"/>
          </w:tcPr>
          <w:p w14:paraId="4F2B4B2E">
            <w:pPr>
              <w:keepNext w:val="0"/>
              <w:keepLines w:val="0"/>
              <w:pageBreakBefore w:val="0"/>
              <w:kinsoku/>
              <w:wordWrap/>
              <w:overflowPunct/>
              <w:topLinePunct w:val="0"/>
              <w:autoSpaceDE w:val="0"/>
              <w:autoSpaceDN w:val="0"/>
              <w:bidi w:val="0"/>
              <w:snapToGrid/>
              <w:spacing w:line="240" w:lineRule="auto"/>
              <w:rPr>
                <w:rFonts w:hint="eastAsia" w:asciiTheme="minorEastAsia" w:hAnsiTheme="minorEastAsia" w:eastAsiaTheme="minorEastAsia" w:cstheme="minorEastAsia"/>
                <w:color w:val="auto"/>
                <w:kern w:val="0"/>
                <w:sz w:val="24"/>
                <w:szCs w:val="24"/>
                <w:lang w:val="en-US" w:eastAsia="zh-CN"/>
              </w:rPr>
            </w:pPr>
            <w:r>
              <w:rPr>
                <w:rFonts w:hint="eastAsia" w:ascii="宋体" w:hAnsi="宋体" w:eastAsia="宋体" w:cs="宋体"/>
                <w:color w:val="auto"/>
                <w:kern w:val="0"/>
                <w:sz w:val="24"/>
                <w:szCs w:val="24"/>
                <w:lang w:val="en-US" w:eastAsia="zh-CN"/>
              </w:rPr>
              <w:t>根据供应商响应服务内容程度进行评分，完全满足项目要求的</w:t>
            </w:r>
            <w:r>
              <w:rPr>
                <w:rFonts w:hint="eastAsia" w:ascii="宋体" w:hAnsi="宋体" w:cs="宋体"/>
                <w:color w:val="auto"/>
                <w:kern w:val="0"/>
                <w:sz w:val="24"/>
                <w:szCs w:val="24"/>
                <w:lang w:val="en-US" w:eastAsia="zh-CN"/>
              </w:rPr>
              <w:t>17</w:t>
            </w:r>
            <w:r>
              <w:rPr>
                <w:rFonts w:hint="eastAsia" w:ascii="宋体" w:hAnsi="宋体" w:eastAsia="宋体" w:cs="宋体"/>
                <w:color w:val="auto"/>
                <w:kern w:val="0"/>
                <w:sz w:val="24"/>
                <w:szCs w:val="24"/>
                <w:lang w:val="en-US" w:eastAsia="zh-CN"/>
              </w:rPr>
              <w:t>分，每负偏离</w:t>
            </w:r>
            <w:r>
              <w:rPr>
                <w:rFonts w:hint="eastAsia" w:ascii="宋体" w:hAnsi="宋体" w:cs="宋体"/>
                <w:color w:val="auto"/>
                <w:kern w:val="0"/>
                <w:sz w:val="24"/>
                <w:szCs w:val="24"/>
                <w:lang w:val="en-US" w:eastAsia="zh-CN"/>
              </w:rPr>
              <w:t>或不响应</w:t>
            </w:r>
            <w:r>
              <w:rPr>
                <w:rFonts w:hint="eastAsia" w:ascii="宋体" w:hAnsi="宋体" w:eastAsia="宋体" w:cs="宋体"/>
                <w:color w:val="auto"/>
                <w:kern w:val="0"/>
                <w:sz w:val="24"/>
                <w:szCs w:val="24"/>
                <w:lang w:val="en-US" w:eastAsia="zh-CN"/>
              </w:rPr>
              <w:t>1项扣</w:t>
            </w:r>
            <w:r>
              <w:rPr>
                <w:rFonts w:hint="eastAsia" w:ascii="宋体" w:hAnsi="宋体" w:cs="宋体"/>
                <w:color w:val="auto"/>
                <w:kern w:val="0"/>
                <w:sz w:val="24"/>
                <w:szCs w:val="24"/>
                <w:lang w:val="en-US" w:eastAsia="zh-CN"/>
              </w:rPr>
              <w:t>2</w:t>
            </w:r>
            <w:r>
              <w:rPr>
                <w:rFonts w:hint="eastAsia" w:ascii="宋体" w:hAnsi="宋体" w:eastAsia="宋体" w:cs="宋体"/>
                <w:color w:val="auto"/>
                <w:kern w:val="0"/>
                <w:sz w:val="24"/>
                <w:szCs w:val="24"/>
                <w:lang w:val="en-US" w:eastAsia="zh-CN"/>
              </w:rPr>
              <w:t>分，扣完为止。</w:t>
            </w:r>
          </w:p>
        </w:tc>
        <w:tc>
          <w:tcPr>
            <w:tcW w:w="670" w:type="dxa"/>
            <w:shd w:val="clear" w:color="auto" w:fill="auto"/>
            <w:vAlign w:val="center"/>
          </w:tcPr>
          <w:p w14:paraId="58135569">
            <w:pPr>
              <w:keepNext w:val="0"/>
              <w:keepLines w:val="0"/>
              <w:pageBreakBefore w:val="0"/>
              <w:widowControl/>
              <w:kinsoku/>
              <w:wordWrap/>
              <w:overflowPunct/>
              <w:topLinePunct w:val="0"/>
              <w:bidi w:val="0"/>
              <w:snapToGrid/>
              <w:spacing w:line="240" w:lineRule="auto"/>
              <w:jc w:val="center"/>
              <w:rPr>
                <w:rFonts w:hint="default"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lang w:val="en-US" w:eastAsia="zh-CN"/>
              </w:rPr>
              <w:t>17</w:t>
            </w:r>
          </w:p>
        </w:tc>
        <w:tc>
          <w:tcPr>
            <w:tcW w:w="1086" w:type="dxa"/>
            <w:shd w:val="clear" w:color="auto" w:fill="auto"/>
            <w:vAlign w:val="center"/>
          </w:tcPr>
          <w:p w14:paraId="2FA18DAB">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客观分</w:t>
            </w:r>
          </w:p>
        </w:tc>
        <w:tc>
          <w:tcPr>
            <w:tcW w:w="1567" w:type="dxa"/>
            <w:shd w:val="clear" w:color="auto" w:fill="auto"/>
            <w:vAlign w:val="center"/>
          </w:tcPr>
          <w:p w14:paraId="6BE4AF18">
            <w:pPr>
              <w:keepNext w:val="0"/>
              <w:keepLines w:val="0"/>
              <w:pageBreakBefore w:val="0"/>
              <w:kinsoku/>
              <w:wordWrap/>
              <w:overflowPunct/>
              <w:topLinePunct w:val="0"/>
              <w:bidi w:val="0"/>
              <w:snapToGrid/>
              <w:spacing w:line="24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响应情况</w:t>
            </w:r>
          </w:p>
        </w:tc>
      </w:tr>
      <w:tr w14:paraId="75EE4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2" w:type="dxa"/>
            <w:vAlign w:val="center"/>
          </w:tcPr>
          <w:p w14:paraId="63F021EC">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w:t>
            </w:r>
          </w:p>
        </w:tc>
        <w:tc>
          <w:tcPr>
            <w:tcW w:w="5431" w:type="dxa"/>
            <w:shd w:val="clear" w:color="auto" w:fill="auto"/>
            <w:vAlign w:val="center"/>
          </w:tcPr>
          <w:p w14:paraId="40D0D58E">
            <w:pPr>
              <w:keepNext w:val="0"/>
              <w:keepLines w:val="0"/>
              <w:pageBreakBefore w:val="0"/>
              <w:kinsoku/>
              <w:wordWrap/>
              <w:overflowPunct/>
              <w:topLinePunct w:val="0"/>
              <w:autoSpaceDE w:val="0"/>
              <w:autoSpaceDN w:val="0"/>
              <w:bidi w:val="0"/>
              <w:adjustRightInd/>
              <w:snapToGrid/>
              <w:spacing w:line="240" w:lineRule="auto"/>
              <w:jc w:val="left"/>
              <w:rPr>
                <w:rFonts w:hint="eastAsia" w:asciiTheme="minorEastAsia" w:hAnsiTheme="minorEastAsia" w:eastAsiaTheme="minorEastAsia" w:cstheme="minorEastAsia"/>
                <w:snapToGrid w:val="0"/>
                <w:color w:val="auto"/>
                <w:kern w:val="0"/>
                <w:sz w:val="24"/>
                <w:szCs w:val="24"/>
              </w:rPr>
            </w:pPr>
            <w:r>
              <w:rPr>
                <w:rFonts w:hint="eastAsia" w:asciiTheme="minorEastAsia" w:hAnsiTheme="minorEastAsia" w:eastAsiaTheme="minorEastAsia" w:cstheme="minorEastAsia"/>
                <w:color w:val="auto"/>
                <w:kern w:val="0"/>
                <w:sz w:val="24"/>
                <w:szCs w:val="24"/>
              </w:rPr>
              <w:t>供应商提供的大赛云服务平台</w:t>
            </w:r>
            <w:r>
              <w:rPr>
                <w:rFonts w:hint="eastAsia" w:asciiTheme="minorEastAsia" w:hAnsiTheme="minorEastAsia" w:eastAsiaTheme="minorEastAsia" w:cstheme="minorEastAsia"/>
                <w:snapToGrid w:val="0"/>
                <w:color w:val="auto"/>
                <w:kern w:val="0"/>
                <w:sz w:val="24"/>
                <w:szCs w:val="24"/>
              </w:rPr>
              <w:t>具备良好的参赛用户体验，且相关功能完善，包括：</w:t>
            </w:r>
          </w:p>
          <w:p w14:paraId="0CDE19E3">
            <w:pPr>
              <w:keepNext w:val="0"/>
              <w:keepLines w:val="0"/>
              <w:pageBreakBefore w:val="0"/>
              <w:kinsoku/>
              <w:wordWrap/>
              <w:overflowPunct/>
              <w:topLinePunct w:val="0"/>
              <w:bidi w:val="0"/>
              <w:adjustRightInd/>
              <w:snapToGrid/>
              <w:spacing w:line="240" w:lineRule="auto"/>
              <w:rPr>
                <w:rFonts w:hint="eastAsia" w:asciiTheme="minorEastAsia" w:hAnsiTheme="minorEastAsia" w:eastAsiaTheme="minorEastAsia" w:cstheme="minorEastAsia"/>
                <w:color w:val="auto"/>
                <w:sz w:val="24"/>
                <w:szCs w:val="24"/>
                <w:lang w:val="zh-CN" w:eastAsia="zh-CN"/>
              </w:rPr>
            </w:pPr>
            <w:r>
              <w:rPr>
                <w:rFonts w:hint="eastAsia" w:asciiTheme="minorEastAsia" w:hAnsiTheme="minorEastAsia" w:eastAsiaTheme="minorEastAsia" w:cstheme="minorEastAsia"/>
                <w:snapToGrid w:val="0"/>
                <w:color w:val="auto"/>
                <w:kern w:val="0"/>
                <w:sz w:val="24"/>
                <w:szCs w:val="24"/>
              </w:rPr>
              <w:t>内容配置管理、赛期管理、报名管理、作品管理、赛事证书管理等功能，同时具备良好的信息管理能力，</w:t>
            </w:r>
            <w:r>
              <w:rPr>
                <w:rFonts w:hint="eastAsia" w:asciiTheme="minorEastAsia" w:hAnsiTheme="minorEastAsia" w:eastAsiaTheme="minorEastAsia" w:cstheme="minorEastAsia"/>
                <w:color w:val="auto"/>
                <w:sz w:val="24"/>
                <w:szCs w:val="24"/>
              </w:rPr>
              <w:t>提交上传作品等功能。平台功能完全满足的得</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分，每缺1项功能或负偏离1项扣</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分，扣完为止。（需提供相关证明材料否则不得分）</w:t>
            </w:r>
          </w:p>
        </w:tc>
        <w:tc>
          <w:tcPr>
            <w:tcW w:w="670" w:type="dxa"/>
            <w:shd w:val="clear" w:color="auto" w:fill="auto"/>
            <w:vAlign w:val="center"/>
          </w:tcPr>
          <w:p w14:paraId="6C478881">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kern w:val="0"/>
                <w:sz w:val="24"/>
                <w:szCs w:val="24"/>
                <w:lang w:val="en-US" w:eastAsia="zh-CN"/>
              </w:rPr>
              <w:t>5</w:t>
            </w:r>
          </w:p>
        </w:tc>
        <w:tc>
          <w:tcPr>
            <w:tcW w:w="1086" w:type="dxa"/>
            <w:shd w:val="clear" w:color="auto" w:fill="auto"/>
            <w:vAlign w:val="center"/>
          </w:tcPr>
          <w:p w14:paraId="246DD3AF">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Cs/>
                <w:color w:val="auto"/>
                <w:sz w:val="24"/>
                <w:szCs w:val="24"/>
              </w:rPr>
              <w:t>客观分</w:t>
            </w:r>
          </w:p>
        </w:tc>
        <w:tc>
          <w:tcPr>
            <w:tcW w:w="1567" w:type="dxa"/>
            <w:shd w:val="clear" w:color="auto" w:fill="auto"/>
            <w:vAlign w:val="center"/>
          </w:tcPr>
          <w:p w14:paraId="105AF95B">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kern w:val="0"/>
                <w:sz w:val="24"/>
                <w:szCs w:val="24"/>
              </w:rPr>
              <w:t>大赛云服务平台功能</w:t>
            </w:r>
          </w:p>
        </w:tc>
      </w:tr>
      <w:tr w14:paraId="492FF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2" w:type="dxa"/>
            <w:vAlign w:val="center"/>
          </w:tcPr>
          <w:p w14:paraId="2D4D94D4">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w:t>
            </w:r>
          </w:p>
        </w:tc>
        <w:tc>
          <w:tcPr>
            <w:tcW w:w="5431" w:type="dxa"/>
            <w:shd w:val="clear" w:color="auto" w:fill="auto"/>
            <w:vAlign w:val="center"/>
          </w:tcPr>
          <w:p w14:paraId="111B6CFA">
            <w:pPr>
              <w:keepNext w:val="0"/>
              <w:keepLines w:val="0"/>
              <w:pageBreakBefore w:val="0"/>
              <w:kinsoku/>
              <w:wordWrap/>
              <w:overflowPunct/>
              <w:topLinePunct w:val="0"/>
              <w:autoSpaceDE w:val="0"/>
              <w:autoSpaceDN w:val="0"/>
              <w:bidi w:val="0"/>
              <w:snapToGrid/>
              <w:spacing w:line="240" w:lineRule="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kern w:val="0"/>
                <w:sz w:val="24"/>
                <w:szCs w:val="24"/>
                <w:lang w:val="en-US" w:eastAsia="zh-CN" w:bidi="zh-CN"/>
              </w:rPr>
              <w:t>根据供应商提供的赛事策划方案的可行性、合理性、创新性等进行评分，提供的方案需包括（1）时间安排，（2）赛事流程，（3）项目征集渠道，（4）活动预期目标，（5）资金预算清单明确等内容。每小项最高</w:t>
            </w:r>
            <w:r>
              <w:rPr>
                <w:rFonts w:hint="eastAsia" w:asciiTheme="minorEastAsia" w:hAnsiTheme="minorEastAsia" w:eastAsiaTheme="minorEastAsia" w:cstheme="minorEastAsia"/>
                <w:color w:val="auto"/>
                <w:kern w:val="0"/>
                <w:sz w:val="24"/>
                <w:szCs w:val="24"/>
                <w:lang w:val="en-US" w:eastAsia="zh-CN"/>
              </w:rPr>
              <w:t>得</w:t>
            </w:r>
            <w:r>
              <w:rPr>
                <w:rFonts w:hint="eastAsia" w:asciiTheme="minorEastAsia" w:hAnsiTheme="minorEastAsia" w:eastAsiaTheme="minorEastAsia" w:cstheme="minorEastAsia"/>
                <w:color w:val="auto"/>
                <w:kern w:val="0"/>
                <w:sz w:val="24"/>
                <w:szCs w:val="24"/>
                <w:lang w:val="en-US" w:eastAsia="zh-CN" w:bidi="zh-CN"/>
              </w:rPr>
              <w:t>2分，最高</w:t>
            </w:r>
            <w:r>
              <w:rPr>
                <w:rFonts w:hint="eastAsia" w:asciiTheme="minorEastAsia" w:hAnsiTheme="minorEastAsia" w:eastAsiaTheme="minorEastAsia" w:cstheme="minorEastAsia"/>
                <w:color w:val="auto"/>
                <w:kern w:val="0"/>
                <w:sz w:val="24"/>
                <w:szCs w:val="24"/>
                <w:lang w:val="en-US" w:eastAsia="zh-CN"/>
              </w:rPr>
              <w:t>得</w:t>
            </w:r>
            <w:r>
              <w:rPr>
                <w:rFonts w:hint="eastAsia" w:asciiTheme="minorEastAsia" w:hAnsiTheme="minorEastAsia" w:eastAsiaTheme="minorEastAsia" w:cstheme="minorEastAsia"/>
                <w:color w:val="auto"/>
                <w:kern w:val="0"/>
                <w:sz w:val="24"/>
                <w:szCs w:val="24"/>
                <w:lang w:val="en-US" w:eastAsia="zh-CN" w:bidi="zh-CN"/>
              </w:rPr>
              <w:t>10分。</w:t>
            </w:r>
          </w:p>
        </w:tc>
        <w:tc>
          <w:tcPr>
            <w:tcW w:w="670" w:type="dxa"/>
            <w:shd w:val="clear" w:color="auto" w:fill="auto"/>
            <w:vAlign w:val="center"/>
          </w:tcPr>
          <w:p w14:paraId="1ADC4F3F">
            <w:pPr>
              <w:keepNext w:val="0"/>
              <w:keepLines w:val="0"/>
              <w:pageBreakBefore w:val="0"/>
              <w:widowControl/>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kern w:val="0"/>
                <w:sz w:val="24"/>
                <w:szCs w:val="24"/>
                <w:lang w:val="en-US" w:eastAsia="zh-CN"/>
              </w:rPr>
              <w:t>10</w:t>
            </w:r>
          </w:p>
        </w:tc>
        <w:tc>
          <w:tcPr>
            <w:tcW w:w="1086" w:type="dxa"/>
            <w:shd w:val="clear" w:color="auto" w:fill="auto"/>
            <w:vAlign w:val="center"/>
          </w:tcPr>
          <w:p w14:paraId="04E45F38">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Cs/>
                <w:color w:val="auto"/>
                <w:sz w:val="24"/>
                <w:szCs w:val="24"/>
              </w:rPr>
              <w:t>主观分</w:t>
            </w:r>
          </w:p>
        </w:tc>
        <w:tc>
          <w:tcPr>
            <w:tcW w:w="1567" w:type="dxa"/>
            <w:shd w:val="clear" w:color="auto" w:fill="auto"/>
            <w:vAlign w:val="center"/>
          </w:tcPr>
          <w:p w14:paraId="0631A083">
            <w:pPr>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总体思路策划方案</w:t>
            </w:r>
          </w:p>
        </w:tc>
      </w:tr>
      <w:tr w14:paraId="68DAD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2" w:type="dxa"/>
            <w:vAlign w:val="center"/>
          </w:tcPr>
          <w:p w14:paraId="4A66CE7E">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w:t>
            </w:r>
          </w:p>
        </w:tc>
        <w:tc>
          <w:tcPr>
            <w:tcW w:w="5431" w:type="dxa"/>
            <w:shd w:val="clear" w:color="auto" w:fill="auto"/>
            <w:vAlign w:val="center"/>
          </w:tcPr>
          <w:p w14:paraId="04A654AB">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根据供应商提供的赛事场地整体设计方案的美观性、适用性等进行评分，包括赛事场地安排、布展舞台设计、资料设计图等，其中决赛舞台电子屏不小于30平方，最高得5分。</w:t>
            </w:r>
          </w:p>
          <w:p w14:paraId="736670F5">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①方案内容完善可实施性强得5分；</w:t>
            </w:r>
          </w:p>
          <w:p w14:paraId="36FB6397">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②方案内容较完善可实施得4分；</w:t>
            </w:r>
          </w:p>
          <w:p w14:paraId="66910EBD">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③方案内容简单尚可实施得3分；</w:t>
            </w:r>
          </w:p>
          <w:p w14:paraId="3F85DF00">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④方案内容简单基本可行得2分；</w:t>
            </w:r>
          </w:p>
          <w:p w14:paraId="3E1D4CDC">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⑤方案内容有缺陷需完善后实施得1分；</w:t>
            </w:r>
          </w:p>
          <w:p w14:paraId="29A14DFE">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⑥方案内容不满足需求或不可行不得分。</w:t>
            </w:r>
          </w:p>
        </w:tc>
        <w:tc>
          <w:tcPr>
            <w:tcW w:w="670" w:type="dxa"/>
            <w:shd w:val="clear" w:color="auto" w:fill="auto"/>
            <w:vAlign w:val="center"/>
          </w:tcPr>
          <w:p w14:paraId="5E8B8EB8">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w:t>
            </w:r>
          </w:p>
        </w:tc>
        <w:tc>
          <w:tcPr>
            <w:tcW w:w="1086" w:type="dxa"/>
            <w:shd w:val="clear" w:color="auto" w:fill="auto"/>
            <w:vAlign w:val="center"/>
          </w:tcPr>
          <w:p w14:paraId="67E69E81">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主观分</w:t>
            </w:r>
          </w:p>
        </w:tc>
        <w:tc>
          <w:tcPr>
            <w:tcW w:w="1567" w:type="dxa"/>
            <w:shd w:val="clear" w:color="auto" w:fill="auto"/>
            <w:vAlign w:val="center"/>
          </w:tcPr>
          <w:p w14:paraId="64AD6EAC">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赛事场地整体设计方案</w:t>
            </w:r>
          </w:p>
        </w:tc>
      </w:tr>
      <w:tr w14:paraId="2C017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2" w:type="dxa"/>
            <w:vAlign w:val="center"/>
          </w:tcPr>
          <w:p w14:paraId="5D54F37B">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7</w:t>
            </w:r>
          </w:p>
        </w:tc>
        <w:tc>
          <w:tcPr>
            <w:tcW w:w="5431" w:type="dxa"/>
            <w:shd w:val="clear" w:color="auto" w:fill="auto"/>
            <w:vAlign w:val="center"/>
          </w:tcPr>
          <w:p w14:paraId="62DA63D9">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kern w:val="0"/>
                <w:sz w:val="24"/>
                <w:szCs w:val="24"/>
              </w:rPr>
              <w:t>根据供应商提供的</w:t>
            </w:r>
            <w:r>
              <w:rPr>
                <w:rFonts w:hint="eastAsia" w:asciiTheme="minorEastAsia" w:hAnsiTheme="minorEastAsia" w:eastAsiaTheme="minorEastAsia" w:cstheme="minorEastAsia"/>
                <w:color w:val="auto"/>
                <w:sz w:val="24"/>
                <w:szCs w:val="24"/>
              </w:rPr>
              <w:t>后勤保障方案的可行性、合理性等进行评分，</w:t>
            </w:r>
            <w:r>
              <w:rPr>
                <w:rFonts w:hint="eastAsia" w:asciiTheme="minorEastAsia" w:hAnsiTheme="minorEastAsia" w:eastAsiaTheme="minorEastAsia" w:cstheme="minorEastAsia"/>
                <w:color w:val="auto"/>
                <w:sz w:val="24"/>
                <w:szCs w:val="24"/>
                <w:lang w:eastAsia="zh-CN"/>
              </w:rPr>
              <w:t>包括用车用餐、活动场地、音响、投影、电子屏、摄影摄像等内容，</w:t>
            </w:r>
            <w:r>
              <w:rPr>
                <w:rFonts w:hint="eastAsia" w:asciiTheme="minorEastAsia" w:hAnsiTheme="minorEastAsia" w:eastAsiaTheme="minorEastAsia" w:cstheme="minorEastAsia"/>
                <w:color w:val="auto"/>
                <w:sz w:val="24"/>
                <w:szCs w:val="24"/>
              </w:rPr>
              <w:t>最高</w:t>
            </w:r>
            <w:r>
              <w:rPr>
                <w:rFonts w:hint="eastAsia" w:asciiTheme="minorEastAsia" w:hAnsiTheme="minorEastAsia" w:eastAsiaTheme="minorEastAsia" w:cstheme="minorEastAsia"/>
                <w:color w:val="auto"/>
                <w:kern w:val="0"/>
                <w:sz w:val="24"/>
                <w:szCs w:val="24"/>
                <w:lang w:val="en-US" w:eastAsia="zh-CN"/>
              </w:rPr>
              <w:t>得</w:t>
            </w:r>
            <w:r>
              <w:rPr>
                <w:rFonts w:hint="eastAsia" w:asciiTheme="minorEastAsia" w:hAnsiTheme="minorEastAsia" w:eastAsiaTheme="minorEastAsia" w:cstheme="minorEastAsia"/>
                <w:color w:val="auto"/>
                <w:sz w:val="24"/>
                <w:szCs w:val="24"/>
              </w:rPr>
              <w:t>5分。</w:t>
            </w:r>
          </w:p>
          <w:p w14:paraId="22F21258">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①方案内容完善可实施性强得5分；</w:t>
            </w:r>
          </w:p>
          <w:p w14:paraId="4BAE1356">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②方案内容较完善可实施得4分；</w:t>
            </w:r>
          </w:p>
          <w:p w14:paraId="117E5C37">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③方案内容简单尚可实施得3分；</w:t>
            </w:r>
          </w:p>
          <w:p w14:paraId="13F1D23C">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④方案内容简单基本可行得2分；</w:t>
            </w:r>
          </w:p>
          <w:p w14:paraId="7175C28A">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⑤方案内容有缺陷需完善后实施得1分；</w:t>
            </w:r>
          </w:p>
          <w:p w14:paraId="7FD6312B">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⑥方案内容不满足需求或不可行不得分。</w:t>
            </w:r>
          </w:p>
        </w:tc>
        <w:tc>
          <w:tcPr>
            <w:tcW w:w="670" w:type="dxa"/>
            <w:shd w:val="clear" w:color="auto" w:fill="auto"/>
            <w:vAlign w:val="center"/>
          </w:tcPr>
          <w:p w14:paraId="73F31A9B">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w:t>
            </w:r>
          </w:p>
        </w:tc>
        <w:tc>
          <w:tcPr>
            <w:tcW w:w="1086" w:type="dxa"/>
            <w:shd w:val="clear" w:color="auto" w:fill="auto"/>
            <w:vAlign w:val="center"/>
          </w:tcPr>
          <w:p w14:paraId="2C1BC733">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主观分</w:t>
            </w:r>
          </w:p>
        </w:tc>
        <w:tc>
          <w:tcPr>
            <w:tcW w:w="1567" w:type="dxa"/>
            <w:shd w:val="clear" w:color="auto" w:fill="auto"/>
            <w:vAlign w:val="center"/>
          </w:tcPr>
          <w:p w14:paraId="652AF5D9">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后勤保障方案</w:t>
            </w:r>
          </w:p>
        </w:tc>
      </w:tr>
      <w:tr w14:paraId="28696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2" w:type="dxa"/>
            <w:vAlign w:val="center"/>
          </w:tcPr>
          <w:p w14:paraId="1694AFB4">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8</w:t>
            </w:r>
          </w:p>
        </w:tc>
        <w:tc>
          <w:tcPr>
            <w:tcW w:w="5431" w:type="dxa"/>
            <w:shd w:val="clear" w:color="auto" w:fill="auto"/>
            <w:vAlign w:val="center"/>
          </w:tcPr>
          <w:p w14:paraId="64E8A836">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根据供应商提供的应急预案的可行性、合理性等进行评分，</w:t>
            </w:r>
            <w:r>
              <w:rPr>
                <w:rFonts w:hint="eastAsia" w:asciiTheme="minorEastAsia" w:hAnsiTheme="minorEastAsia" w:eastAsiaTheme="minorEastAsia" w:cstheme="minorEastAsia"/>
                <w:color w:val="auto"/>
                <w:sz w:val="24"/>
                <w:szCs w:val="24"/>
                <w:lang w:eastAsia="zh-CN"/>
              </w:rPr>
              <w:t>包括对可能出现的舆情、安全等问题的处理方案，</w:t>
            </w:r>
            <w:r>
              <w:rPr>
                <w:rFonts w:hint="eastAsia" w:asciiTheme="minorEastAsia" w:hAnsiTheme="minorEastAsia" w:eastAsiaTheme="minorEastAsia" w:cstheme="minorEastAsia"/>
                <w:color w:val="auto"/>
                <w:sz w:val="24"/>
                <w:szCs w:val="24"/>
              </w:rPr>
              <w:t>最高</w:t>
            </w:r>
            <w:r>
              <w:rPr>
                <w:rFonts w:hint="eastAsia" w:asciiTheme="minorEastAsia" w:hAnsiTheme="minorEastAsia" w:eastAsiaTheme="minorEastAsia" w:cstheme="minorEastAsia"/>
                <w:color w:val="auto"/>
                <w:kern w:val="0"/>
                <w:sz w:val="24"/>
                <w:szCs w:val="24"/>
                <w:lang w:val="en-US" w:eastAsia="zh-CN"/>
              </w:rPr>
              <w:t>得</w:t>
            </w:r>
            <w:r>
              <w:rPr>
                <w:rFonts w:hint="eastAsia" w:asciiTheme="minorEastAsia" w:hAnsiTheme="minorEastAsia" w:eastAsiaTheme="minorEastAsia" w:cstheme="minorEastAsia"/>
                <w:color w:val="auto"/>
                <w:sz w:val="24"/>
                <w:szCs w:val="24"/>
              </w:rPr>
              <w:t>5分。</w:t>
            </w:r>
          </w:p>
          <w:p w14:paraId="4B950081">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①方案内容完善可实施性强得5分；</w:t>
            </w:r>
          </w:p>
          <w:p w14:paraId="746144FD">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②方案内容较完善可实施得4分；</w:t>
            </w:r>
          </w:p>
          <w:p w14:paraId="4685A56B">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③方案内容简单尚可实施得3分；</w:t>
            </w:r>
          </w:p>
          <w:p w14:paraId="4CA2E8AC">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④方案内容简单基本可行得2分；</w:t>
            </w:r>
          </w:p>
          <w:p w14:paraId="08DAE989">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⑤方案内容有缺陷需完善后实施得1分；</w:t>
            </w:r>
          </w:p>
          <w:p w14:paraId="1FBAD607">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⑥方案内容不满足需求或不可行不得分。</w:t>
            </w:r>
          </w:p>
        </w:tc>
        <w:tc>
          <w:tcPr>
            <w:tcW w:w="670" w:type="dxa"/>
            <w:shd w:val="clear" w:color="auto" w:fill="auto"/>
            <w:vAlign w:val="center"/>
          </w:tcPr>
          <w:p w14:paraId="7BDC5B99">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w:t>
            </w:r>
          </w:p>
        </w:tc>
        <w:tc>
          <w:tcPr>
            <w:tcW w:w="1086" w:type="dxa"/>
            <w:shd w:val="clear" w:color="auto" w:fill="auto"/>
            <w:vAlign w:val="center"/>
          </w:tcPr>
          <w:p w14:paraId="5AF8BEA6">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主观分</w:t>
            </w:r>
          </w:p>
        </w:tc>
        <w:tc>
          <w:tcPr>
            <w:tcW w:w="1567" w:type="dxa"/>
            <w:shd w:val="clear" w:color="auto" w:fill="auto"/>
            <w:vAlign w:val="center"/>
          </w:tcPr>
          <w:p w14:paraId="751BA95A">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应急预案</w:t>
            </w:r>
          </w:p>
        </w:tc>
      </w:tr>
      <w:tr w14:paraId="52332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08E90E60">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9</w:t>
            </w:r>
          </w:p>
        </w:tc>
        <w:tc>
          <w:tcPr>
            <w:tcW w:w="5431" w:type="dxa"/>
            <w:shd w:val="clear" w:color="auto" w:fill="auto"/>
            <w:vAlign w:val="center"/>
          </w:tcPr>
          <w:p w14:paraId="6B4A359E">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sz w:val="24"/>
                <w:szCs w:val="24"/>
              </w:rPr>
              <w:t>根据供应商提供的</w:t>
            </w:r>
            <w:r>
              <w:rPr>
                <w:rFonts w:hint="eastAsia" w:asciiTheme="minorEastAsia" w:hAnsiTheme="minorEastAsia" w:eastAsiaTheme="minorEastAsia" w:cstheme="minorEastAsia"/>
                <w:color w:val="auto"/>
                <w:kern w:val="0"/>
                <w:sz w:val="24"/>
                <w:szCs w:val="24"/>
              </w:rPr>
              <w:t>宣传推广方案及实施计划满足项目需求程度和合理性进行评分，</w:t>
            </w:r>
            <w:r>
              <w:rPr>
                <w:rFonts w:hint="eastAsia" w:asciiTheme="minorEastAsia" w:hAnsiTheme="minorEastAsia" w:eastAsiaTheme="minorEastAsia" w:cstheme="minorEastAsia"/>
                <w:color w:val="auto"/>
                <w:kern w:val="0"/>
                <w:sz w:val="24"/>
                <w:szCs w:val="24"/>
                <w:lang w:eastAsia="zh-CN"/>
              </w:rPr>
              <w:t>包括赛前、赛中、赛后的宣传方式和渠道，如视频制作、图文直播、省级纸媒宣传等内容，</w:t>
            </w:r>
            <w:r>
              <w:rPr>
                <w:rFonts w:hint="eastAsia" w:asciiTheme="minorEastAsia" w:hAnsiTheme="minorEastAsia" w:eastAsiaTheme="minorEastAsia" w:cstheme="minorEastAsia"/>
                <w:color w:val="auto"/>
                <w:kern w:val="0"/>
                <w:sz w:val="24"/>
                <w:szCs w:val="24"/>
              </w:rPr>
              <w:t>最高</w:t>
            </w:r>
            <w:r>
              <w:rPr>
                <w:rFonts w:hint="eastAsia" w:asciiTheme="minorEastAsia" w:hAnsiTheme="minorEastAsia" w:eastAsiaTheme="minorEastAsia" w:cstheme="minorEastAsia"/>
                <w:color w:val="auto"/>
                <w:kern w:val="0"/>
                <w:sz w:val="24"/>
                <w:szCs w:val="24"/>
                <w:lang w:val="en-US" w:eastAsia="zh-CN"/>
              </w:rPr>
              <w:t>得</w:t>
            </w:r>
            <w:r>
              <w:rPr>
                <w:rFonts w:hint="eastAsia" w:asciiTheme="minorEastAsia" w:hAnsiTheme="minorEastAsia" w:eastAsiaTheme="minorEastAsia" w:cstheme="minorEastAsia"/>
                <w:color w:val="auto"/>
                <w:kern w:val="0"/>
                <w:sz w:val="24"/>
                <w:szCs w:val="24"/>
              </w:rPr>
              <w:t>5分</w:t>
            </w:r>
            <w:r>
              <w:rPr>
                <w:rFonts w:hint="eastAsia" w:asciiTheme="minorEastAsia" w:hAnsiTheme="minorEastAsia" w:eastAsiaTheme="minorEastAsia" w:cstheme="minorEastAsia"/>
                <w:color w:val="auto"/>
                <w:kern w:val="0"/>
                <w:sz w:val="24"/>
                <w:szCs w:val="24"/>
                <w:lang w:val="en-US" w:eastAsia="zh-CN"/>
              </w:rPr>
              <w:t>.</w:t>
            </w:r>
          </w:p>
          <w:p w14:paraId="123C1A95">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①内容完善可实施性强得5分；</w:t>
            </w:r>
          </w:p>
          <w:p w14:paraId="6465EF3D">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②内容较完善可实施得4分；</w:t>
            </w:r>
          </w:p>
          <w:p w14:paraId="22944188">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③内容简单尚可实施得3分；</w:t>
            </w:r>
          </w:p>
          <w:p w14:paraId="1ED39D9A">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④内容简单基本可行得2分；</w:t>
            </w:r>
          </w:p>
          <w:p w14:paraId="745474AB">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⑤内容有缺陷需完善后实施得1分；</w:t>
            </w:r>
          </w:p>
          <w:p w14:paraId="2E8BC64D">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⑥内容不满足需求或不可行不得分。</w:t>
            </w:r>
          </w:p>
        </w:tc>
        <w:tc>
          <w:tcPr>
            <w:tcW w:w="670" w:type="dxa"/>
            <w:shd w:val="clear" w:color="auto" w:fill="auto"/>
            <w:vAlign w:val="center"/>
          </w:tcPr>
          <w:p w14:paraId="7EFE1C4C">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w:t>
            </w:r>
          </w:p>
        </w:tc>
        <w:tc>
          <w:tcPr>
            <w:tcW w:w="1086" w:type="dxa"/>
            <w:shd w:val="clear" w:color="auto" w:fill="auto"/>
            <w:vAlign w:val="center"/>
          </w:tcPr>
          <w:p w14:paraId="428B79DA">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主观分</w:t>
            </w:r>
          </w:p>
        </w:tc>
        <w:tc>
          <w:tcPr>
            <w:tcW w:w="1567" w:type="dxa"/>
            <w:shd w:val="clear" w:color="auto" w:fill="auto"/>
            <w:vAlign w:val="center"/>
          </w:tcPr>
          <w:p w14:paraId="3DAEB3A3">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媒体宣传方案</w:t>
            </w:r>
          </w:p>
        </w:tc>
      </w:tr>
      <w:tr w14:paraId="44EC2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47FCC6F5">
            <w:pPr>
              <w:pStyle w:val="393"/>
              <w:keepNext w:val="0"/>
              <w:keepLines w:val="0"/>
              <w:pageBreakBefore w:val="0"/>
              <w:kinsoku/>
              <w:wordWrap/>
              <w:overflowPunct/>
              <w:topLinePunct w:val="0"/>
              <w:bidi w:val="0"/>
              <w:snapToGrid/>
              <w:spacing w:before="0" w:line="240" w:lineRule="auto"/>
              <w:ind w:firstLine="0" w:firstLineChars="0"/>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10</w:t>
            </w:r>
          </w:p>
        </w:tc>
        <w:tc>
          <w:tcPr>
            <w:tcW w:w="5431" w:type="dxa"/>
            <w:shd w:val="clear" w:color="auto" w:fill="auto"/>
            <w:vAlign w:val="center"/>
          </w:tcPr>
          <w:p w14:paraId="38BD06EE">
            <w:pPr>
              <w:keepNext w:val="0"/>
              <w:keepLines w:val="0"/>
              <w:pageBreakBefore w:val="0"/>
              <w:widowControl/>
              <w:kinsoku/>
              <w:wordWrap/>
              <w:overflowPunct/>
              <w:topLinePunct w:val="0"/>
              <w:bidi w:val="0"/>
              <w:snapToGrid/>
              <w:spacing w:line="24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根据供应商拟投入项目负责人的文化水平、专业性及经验等进行评分，最高</w:t>
            </w:r>
            <w:r>
              <w:rPr>
                <w:rFonts w:hint="eastAsia" w:asciiTheme="minorEastAsia" w:hAnsiTheme="minorEastAsia" w:eastAsiaTheme="minorEastAsia" w:cstheme="minorEastAsia"/>
                <w:color w:val="auto"/>
                <w:kern w:val="0"/>
                <w:sz w:val="24"/>
                <w:szCs w:val="24"/>
                <w:lang w:val="en-US" w:eastAsia="zh-CN"/>
              </w:rPr>
              <w:t>得</w:t>
            </w:r>
            <w:r>
              <w:rPr>
                <w:rFonts w:hint="eastAsia" w:asciiTheme="minorEastAsia" w:hAnsiTheme="minorEastAsia" w:eastAsiaTheme="minorEastAsia" w:cstheme="minorEastAsia"/>
                <w:color w:val="auto"/>
                <w:sz w:val="24"/>
                <w:szCs w:val="24"/>
              </w:rPr>
              <w:t>3分。</w:t>
            </w:r>
          </w:p>
          <w:p w14:paraId="1DB40C46">
            <w:pPr>
              <w:keepNext w:val="0"/>
              <w:keepLines w:val="0"/>
              <w:pageBreakBefore w:val="0"/>
              <w:widowControl/>
              <w:kinsoku/>
              <w:wordWrap/>
              <w:overflowPunct/>
              <w:topLinePunct w:val="0"/>
              <w:bidi w:val="0"/>
              <w:snapToGrid/>
              <w:spacing w:line="24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（2）项目负责人若为高层次（ABCDE类）人才或副高级职称且具有行政单位颁发的创业导师的</w:t>
            </w:r>
            <w:r>
              <w:rPr>
                <w:rFonts w:hint="eastAsia" w:asciiTheme="minorEastAsia" w:hAnsiTheme="minorEastAsia" w:eastAsiaTheme="minorEastAsia" w:cstheme="minorEastAsia"/>
                <w:color w:val="auto"/>
                <w:kern w:val="0"/>
                <w:sz w:val="24"/>
                <w:szCs w:val="24"/>
                <w:lang w:val="en-US" w:eastAsia="zh-CN"/>
              </w:rPr>
              <w:t>得</w:t>
            </w:r>
            <w:r>
              <w:rPr>
                <w:rFonts w:hint="eastAsia" w:asciiTheme="minorEastAsia" w:hAnsiTheme="minorEastAsia" w:eastAsiaTheme="minorEastAsia" w:cstheme="minorEastAsia"/>
                <w:color w:val="auto"/>
                <w:sz w:val="24"/>
                <w:szCs w:val="24"/>
              </w:rPr>
              <w:t>3分。</w:t>
            </w:r>
          </w:p>
          <w:p w14:paraId="31E06D8E">
            <w:pPr>
              <w:keepNext w:val="0"/>
              <w:keepLines w:val="0"/>
              <w:pageBreakBefore w:val="0"/>
              <w:kinsoku/>
              <w:wordWrap/>
              <w:overflowPunct/>
              <w:topLinePunct w:val="0"/>
              <w:bidi w:val="0"/>
              <w:snapToGrid/>
              <w:spacing w:line="240" w:lineRule="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bCs/>
                <w:color w:val="auto"/>
                <w:sz w:val="24"/>
                <w:szCs w:val="24"/>
              </w:rPr>
              <w:t>（需提供学历证书</w:t>
            </w:r>
            <w:r>
              <w:rPr>
                <w:rFonts w:hint="eastAsia" w:asciiTheme="minorEastAsia" w:hAnsiTheme="minorEastAsia" w:eastAsiaTheme="minorEastAsia" w:cstheme="minorEastAsia"/>
                <w:b/>
                <w:bCs/>
                <w:color w:val="auto"/>
                <w:sz w:val="24"/>
                <w:szCs w:val="24"/>
                <w:lang w:val="en-US" w:eastAsia="zh-CN"/>
              </w:rPr>
              <w:t>等相关证书</w:t>
            </w:r>
            <w:r>
              <w:rPr>
                <w:rFonts w:hint="eastAsia" w:asciiTheme="minorEastAsia" w:hAnsiTheme="minorEastAsia" w:eastAsiaTheme="minorEastAsia" w:cstheme="minorEastAsia"/>
                <w:b/>
                <w:bCs/>
                <w:color w:val="auto"/>
                <w:sz w:val="24"/>
                <w:szCs w:val="24"/>
              </w:rPr>
              <w:t>、履历</w:t>
            </w:r>
            <w:r>
              <w:rPr>
                <w:rFonts w:hint="eastAsia" w:asciiTheme="minorEastAsia" w:hAnsiTheme="minorEastAsia" w:eastAsiaTheme="minorEastAsia" w:cstheme="minorEastAsia"/>
                <w:b/>
                <w:bCs/>
                <w:color w:val="auto"/>
                <w:sz w:val="24"/>
                <w:szCs w:val="24"/>
                <w:lang w:val="en-US" w:eastAsia="zh-CN"/>
              </w:rPr>
              <w:t>证明</w:t>
            </w:r>
            <w:r>
              <w:rPr>
                <w:rFonts w:hint="eastAsia" w:asciiTheme="minorEastAsia" w:hAnsiTheme="minorEastAsia" w:eastAsiaTheme="minorEastAsia" w:cstheme="minorEastAsia"/>
                <w:b/>
                <w:bCs/>
                <w:color w:val="auto"/>
                <w:sz w:val="24"/>
                <w:szCs w:val="24"/>
              </w:rPr>
              <w:t>、</w:t>
            </w:r>
            <w:r>
              <w:rPr>
                <w:rFonts w:hint="eastAsia" w:asciiTheme="minorEastAsia" w:hAnsiTheme="minorEastAsia" w:eastAsiaTheme="minorEastAsia" w:cstheme="minorEastAsia"/>
                <w:b/>
                <w:bCs/>
                <w:color w:val="auto"/>
                <w:sz w:val="24"/>
                <w:szCs w:val="24"/>
                <w:lang w:val="en-US" w:eastAsia="zh-CN"/>
              </w:rPr>
              <w:t>相关</w:t>
            </w:r>
            <w:r>
              <w:rPr>
                <w:rFonts w:hint="eastAsia" w:asciiTheme="minorEastAsia" w:hAnsiTheme="minorEastAsia" w:eastAsiaTheme="minorEastAsia" w:cstheme="minorEastAsia"/>
                <w:b/>
                <w:bCs/>
                <w:color w:val="auto"/>
                <w:sz w:val="24"/>
                <w:szCs w:val="24"/>
              </w:rPr>
              <w:t>业绩</w:t>
            </w:r>
            <w:r>
              <w:rPr>
                <w:rFonts w:hint="eastAsia" w:asciiTheme="minorEastAsia" w:hAnsiTheme="minorEastAsia" w:eastAsiaTheme="minorEastAsia" w:cstheme="minorEastAsia"/>
                <w:b/>
                <w:bCs/>
                <w:color w:val="auto"/>
                <w:sz w:val="24"/>
                <w:szCs w:val="24"/>
                <w:lang w:val="en-US" w:eastAsia="zh-CN"/>
              </w:rPr>
              <w:t>证明</w:t>
            </w:r>
            <w:r>
              <w:rPr>
                <w:rFonts w:hint="eastAsia" w:asciiTheme="minorEastAsia" w:hAnsiTheme="minorEastAsia" w:eastAsiaTheme="minorEastAsia" w:cstheme="minorEastAsia"/>
                <w:b/>
                <w:bCs/>
                <w:color w:val="auto"/>
                <w:sz w:val="24"/>
                <w:szCs w:val="24"/>
              </w:rPr>
              <w:t>、近三个月</w:t>
            </w:r>
            <w:r>
              <w:rPr>
                <w:rFonts w:hint="eastAsia" w:asciiTheme="minorEastAsia" w:hAnsiTheme="minorEastAsia" w:eastAsiaTheme="minorEastAsia" w:cstheme="minorEastAsia"/>
                <w:b/>
                <w:bCs/>
                <w:color w:val="auto"/>
                <w:sz w:val="24"/>
                <w:szCs w:val="24"/>
                <w:lang w:eastAsia="zh-CN"/>
              </w:rPr>
              <w:t>（</w:t>
            </w:r>
            <w:r>
              <w:rPr>
                <w:rFonts w:hint="eastAsia" w:asciiTheme="minorEastAsia" w:hAnsiTheme="minorEastAsia" w:eastAsiaTheme="minorEastAsia" w:cstheme="minorEastAsia"/>
                <w:b/>
                <w:bCs/>
                <w:color w:val="auto"/>
                <w:sz w:val="24"/>
                <w:szCs w:val="24"/>
                <w:lang w:val="en-US" w:eastAsia="zh-CN"/>
              </w:rPr>
              <w:t>任意一个月</w:t>
            </w:r>
            <w:r>
              <w:rPr>
                <w:rFonts w:hint="eastAsia" w:asciiTheme="minorEastAsia" w:hAnsiTheme="minorEastAsia" w:eastAsiaTheme="minorEastAsia" w:cstheme="minorEastAsia"/>
                <w:b/>
                <w:bCs/>
                <w:color w:val="auto"/>
                <w:sz w:val="24"/>
                <w:szCs w:val="24"/>
                <w:lang w:eastAsia="zh-CN"/>
              </w:rPr>
              <w:t>）</w:t>
            </w:r>
            <w:r>
              <w:rPr>
                <w:rFonts w:hint="eastAsia" w:asciiTheme="minorEastAsia" w:hAnsiTheme="minorEastAsia" w:eastAsiaTheme="minorEastAsia" w:cstheme="minorEastAsia"/>
                <w:b/>
                <w:bCs/>
                <w:color w:val="auto"/>
                <w:sz w:val="24"/>
                <w:szCs w:val="24"/>
              </w:rPr>
              <w:t>社保证明等证明材料扫描件，否则不得分）。</w:t>
            </w:r>
          </w:p>
        </w:tc>
        <w:tc>
          <w:tcPr>
            <w:tcW w:w="670" w:type="dxa"/>
            <w:shd w:val="clear" w:color="auto" w:fill="auto"/>
            <w:vAlign w:val="center"/>
          </w:tcPr>
          <w:p w14:paraId="27D75191">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w:t>
            </w:r>
          </w:p>
        </w:tc>
        <w:tc>
          <w:tcPr>
            <w:tcW w:w="1086" w:type="dxa"/>
            <w:shd w:val="clear" w:color="auto" w:fill="auto"/>
            <w:vAlign w:val="center"/>
          </w:tcPr>
          <w:p w14:paraId="6EBDC523">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主观分</w:t>
            </w:r>
          </w:p>
        </w:tc>
        <w:tc>
          <w:tcPr>
            <w:tcW w:w="1567" w:type="dxa"/>
            <w:shd w:val="clear" w:color="auto" w:fill="auto"/>
            <w:vAlign w:val="center"/>
          </w:tcPr>
          <w:p w14:paraId="2757D33E">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项目负责人</w:t>
            </w:r>
          </w:p>
        </w:tc>
      </w:tr>
      <w:tr w14:paraId="122E4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1040C2D8">
            <w:pPr>
              <w:pStyle w:val="393"/>
              <w:keepNext w:val="0"/>
              <w:keepLines w:val="0"/>
              <w:pageBreakBefore w:val="0"/>
              <w:kinsoku/>
              <w:wordWrap/>
              <w:overflowPunct/>
              <w:topLinePunct w:val="0"/>
              <w:bidi w:val="0"/>
              <w:snapToGrid/>
              <w:spacing w:before="0" w:line="240" w:lineRule="auto"/>
              <w:ind w:firstLine="0" w:firstLineChars="0"/>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11</w:t>
            </w:r>
          </w:p>
        </w:tc>
        <w:tc>
          <w:tcPr>
            <w:tcW w:w="5431" w:type="dxa"/>
            <w:shd w:val="clear" w:color="auto" w:fill="auto"/>
            <w:vAlign w:val="center"/>
          </w:tcPr>
          <w:p w14:paraId="6BDD4757">
            <w:pPr>
              <w:keepNext w:val="0"/>
              <w:keepLines w:val="0"/>
              <w:pageBreakBefore w:val="0"/>
              <w:widowControl/>
              <w:kinsoku/>
              <w:wordWrap/>
              <w:overflowPunct/>
              <w:topLinePunct w:val="0"/>
              <w:bidi w:val="0"/>
              <w:snapToGrid/>
              <w:spacing w:line="24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（1）根据供应商拟投入的项目组成员（除项目负责人外）职责划分是否全面、学历背景、从业经验等进行评分，最高</w:t>
            </w:r>
            <w:r>
              <w:rPr>
                <w:rFonts w:hint="eastAsia" w:asciiTheme="minorEastAsia" w:hAnsiTheme="minorEastAsia" w:eastAsiaTheme="minorEastAsia" w:cstheme="minorEastAsia"/>
                <w:color w:val="auto"/>
                <w:kern w:val="0"/>
                <w:sz w:val="24"/>
                <w:szCs w:val="24"/>
                <w:lang w:val="en-US" w:eastAsia="zh-CN"/>
              </w:rPr>
              <w:t>得</w:t>
            </w:r>
            <w:r>
              <w:rPr>
                <w:rFonts w:hint="eastAsia" w:asciiTheme="minorEastAsia" w:hAnsiTheme="minorEastAsia" w:eastAsiaTheme="minorEastAsia" w:cstheme="minorEastAsia"/>
                <w:color w:val="auto"/>
                <w:sz w:val="24"/>
                <w:szCs w:val="24"/>
              </w:rPr>
              <w:t>3分。</w:t>
            </w:r>
          </w:p>
          <w:p w14:paraId="25472D50">
            <w:pPr>
              <w:keepNext w:val="0"/>
              <w:keepLines w:val="0"/>
              <w:pageBreakBefore w:val="0"/>
              <w:widowControl/>
              <w:kinsoku/>
              <w:wordWrap/>
              <w:overflowPunct/>
              <w:topLinePunct w:val="0"/>
              <w:bidi w:val="0"/>
              <w:snapToGrid/>
              <w:spacing w:line="24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（2）项目团队成员（除项目负责人外）若为高层次（ABCDE类）人才或者高级技师的，1人加1分，最高得4分。</w:t>
            </w:r>
          </w:p>
          <w:p w14:paraId="24543DF2">
            <w:pPr>
              <w:keepNext w:val="0"/>
              <w:keepLines w:val="0"/>
              <w:pageBreakBefore w:val="0"/>
              <w:widowControl/>
              <w:kinsoku/>
              <w:wordWrap/>
              <w:overflowPunct/>
              <w:topLinePunct w:val="0"/>
              <w:bidi w:val="0"/>
              <w:snapToGrid/>
              <w:spacing w:line="240" w:lineRule="auto"/>
              <w:jc w:val="left"/>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bCs/>
                <w:color w:val="auto"/>
                <w:sz w:val="24"/>
                <w:szCs w:val="24"/>
              </w:rPr>
              <w:t>（需提供学历证书</w:t>
            </w:r>
            <w:r>
              <w:rPr>
                <w:rFonts w:hint="eastAsia" w:asciiTheme="minorEastAsia" w:hAnsiTheme="minorEastAsia" w:eastAsiaTheme="minorEastAsia" w:cstheme="minorEastAsia"/>
                <w:b/>
                <w:bCs/>
                <w:color w:val="auto"/>
                <w:sz w:val="24"/>
                <w:szCs w:val="24"/>
                <w:lang w:val="en-US" w:eastAsia="zh-CN"/>
              </w:rPr>
              <w:t>等相关证书</w:t>
            </w:r>
            <w:r>
              <w:rPr>
                <w:rFonts w:hint="eastAsia" w:asciiTheme="minorEastAsia" w:hAnsiTheme="minorEastAsia" w:eastAsiaTheme="minorEastAsia" w:cstheme="minorEastAsia"/>
                <w:b/>
                <w:bCs/>
                <w:color w:val="auto"/>
                <w:sz w:val="24"/>
                <w:szCs w:val="24"/>
              </w:rPr>
              <w:t>、履历</w:t>
            </w:r>
            <w:r>
              <w:rPr>
                <w:rFonts w:hint="eastAsia" w:asciiTheme="minorEastAsia" w:hAnsiTheme="minorEastAsia" w:eastAsiaTheme="minorEastAsia" w:cstheme="minorEastAsia"/>
                <w:b/>
                <w:bCs/>
                <w:color w:val="auto"/>
                <w:sz w:val="24"/>
                <w:szCs w:val="24"/>
                <w:lang w:val="en-US" w:eastAsia="zh-CN"/>
              </w:rPr>
              <w:t>证明</w:t>
            </w:r>
            <w:r>
              <w:rPr>
                <w:rFonts w:hint="eastAsia" w:asciiTheme="minorEastAsia" w:hAnsiTheme="minorEastAsia" w:eastAsiaTheme="minorEastAsia" w:cstheme="minorEastAsia"/>
                <w:b/>
                <w:bCs/>
                <w:color w:val="auto"/>
                <w:sz w:val="24"/>
                <w:szCs w:val="24"/>
              </w:rPr>
              <w:t>、</w:t>
            </w:r>
            <w:r>
              <w:rPr>
                <w:rFonts w:hint="eastAsia" w:asciiTheme="minorEastAsia" w:hAnsiTheme="minorEastAsia" w:eastAsiaTheme="minorEastAsia" w:cstheme="minorEastAsia"/>
                <w:b/>
                <w:bCs/>
                <w:color w:val="auto"/>
                <w:sz w:val="24"/>
                <w:szCs w:val="24"/>
                <w:lang w:val="en-US" w:eastAsia="zh-CN"/>
              </w:rPr>
              <w:t>相关</w:t>
            </w:r>
            <w:r>
              <w:rPr>
                <w:rFonts w:hint="eastAsia" w:asciiTheme="minorEastAsia" w:hAnsiTheme="minorEastAsia" w:eastAsiaTheme="minorEastAsia" w:cstheme="minorEastAsia"/>
                <w:b/>
                <w:bCs/>
                <w:color w:val="auto"/>
                <w:sz w:val="24"/>
                <w:szCs w:val="24"/>
              </w:rPr>
              <w:t>业绩</w:t>
            </w:r>
            <w:r>
              <w:rPr>
                <w:rFonts w:hint="eastAsia" w:asciiTheme="minorEastAsia" w:hAnsiTheme="minorEastAsia" w:eastAsiaTheme="minorEastAsia" w:cstheme="minorEastAsia"/>
                <w:b/>
                <w:bCs/>
                <w:color w:val="auto"/>
                <w:sz w:val="24"/>
                <w:szCs w:val="24"/>
                <w:lang w:val="en-US" w:eastAsia="zh-CN"/>
              </w:rPr>
              <w:t>证明</w:t>
            </w:r>
            <w:r>
              <w:rPr>
                <w:rFonts w:hint="eastAsia" w:asciiTheme="minorEastAsia" w:hAnsiTheme="minorEastAsia" w:eastAsiaTheme="minorEastAsia" w:cstheme="minorEastAsia"/>
                <w:b/>
                <w:bCs/>
                <w:color w:val="auto"/>
                <w:sz w:val="24"/>
                <w:szCs w:val="24"/>
              </w:rPr>
              <w:t>、近三个月</w:t>
            </w:r>
            <w:r>
              <w:rPr>
                <w:rFonts w:hint="eastAsia" w:asciiTheme="minorEastAsia" w:hAnsiTheme="minorEastAsia" w:eastAsiaTheme="minorEastAsia" w:cstheme="minorEastAsia"/>
                <w:b/>
                <w:bCs/>
                <w:color w:val="auto"/>
                <w:sz w:val="24"/>
                <w:szCs w:val="24"/>
                <w:lang w:eastAsia="zh-CN"/>
              </w:rPr>
              <w:t>（</w:t>
            </w:r>
            <w:r>
              <w:rPr>
                <w:rFonts w:hint="eastAsia" w:asciiTheme="minorEastAsia" w:hAnsiTheme="minorEastAsia" w:eastAsiaTheme="minorEastAsia" w:cstheme="minorEastAsia"/>
                <w:b/>
                <w:bCs/>
                <w:color w:val="auto"/>
                <w:sz w:val="24"/>
                <w:szCs w:val="24"/>
                <w:lang w:val="en-US" w:eastAsia="zh-CN"/>
              </w:rPr>
              <w:t>任意一个月</w:t>
            </w:r>
            <w:r>
              <w:rPr>
                <w:rFonts w:hint="eastAsia" w:asciiTheme="minorEastAsia" w:hAnsiTheme="minorEastAsia" w:eastAsiaTheme="minorEastAsia" w:cstheme="minorEastAsia"/>
                <w:b/>
                <w:bCs/>
                <w:color w:val="auto"/>
                <w:sz w:val="24"/>
                <w:szCs w:val="24"/>
                <w:lang w:eastAsia="zh-CN"/>
              </w:rPr>
              <w:t>）</w:t>
            </w:r>
            <w:r>
              <w:rPr>
                <w:rFonts w:hint="eastAsia" w:asciiTheme="minorEastAsia" w:hAnsiTheme="minorEastAsia" w:eastAsiaTheme="minorEastAsia" w:cstheme="minorEastAsia"/>
                <w:b/>
                <w:bCs/>
                <w:color w:val="auto"/>
                <w:sz w:val="24"/>
                <w:szCs w:val="24"/>
              </w:rPr>
              <w:t>社保证明等证明材料扫描件，否则不得分，</w:t>
            </w:r>
            <w:r>
              <w:rPr>
                <w:rFonts w:hint="eastAsia" w:asciiTheme="minorEastAsia" w:hAnsiTheme="minorEastAsia" w:eastAsiaTheme="minorEastAsia" w:cstheme="minorEastAsia"/>
                <w:b/>
                <w:bCs/>
                <w:color w:val="auto"/>
                <w:sz w:val="24"/>
                <w:szCs w:val="24"/>
                <w:lang w:val="en-US" w:eastAsia="zh-CN"/>
              </w:rPr>
              <w:t>临时</w:t>
            </w:r>
            <w:r>
              <w:rPr>
                <w:rFonts w:hint="eastAsia" w:asciiTheme="minorEastAsia" w:hAnsiTheme="minorEastAsia" w:eastAsiaTheme="minorEastAsia" w:cstheme="minorEastAsia"/>
                <w:b/>
                <w:bCs/>
                <w:color w:val="auto"/>
                <w:sz w:val="24"/>
                <w:szCs w:val="24"/>
              </w:rPr>
              <w:t>聘用人员需提供聘用合同复印件，否则不得分）。</w:t>
            </w:r>
          </w:p>
        </w:tc>
        <w:tc>
          <w:tcPr>
            <w:tcW w:w="670" w:type="dxa"/>
            <w:shd w:val="clear" w:color="auto" w:fill="auto"/>
            <w:vAlign w:val="center"/>
          </w:tcPr>
          <w:p w14:paraId="3EA3FC29">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7</w:t>
            </w:r>
          </w:p>
        </w:tc>
        <w:tc>
          <w:tcPr>
            <w:tcW w:w="1086" w:type="dxa"/>
            <w:shd w:val="clear" w:color="auto" w:fill="auto"/>
            <w:vAlign w:val="center"/>
          </w:tcPr>
          <w:p w14:paraId="0DD5480F">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主观分</w:t>
            </w:r>
          </w:p>
        </w:tc>
        <w:tc>
          <w:tcPr>
            <w:tcW w:w="1567" w:type="dxa"/>
            <w:shd w:val="clear" w:color="auto" w:fill="auto"/>
            <w:vAlign w:val="center"/>
          </w:tcPr>
          <w:p w14:paraId="2CDFF831">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项目团队</w:t>
            </w:r>
          </w:p>
        </w:tc>
      </w:tr>
      <w:tr w14:paraId="1B90D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38770720">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12</w:t>
            </w:r>
          </w:p>
        </w:tc>
        <w:tc>
          <w:tcPr>
            <w:tcW w:w="5431" w:type="dxa"/>
            <w:shd w:val="clear" w:color="auto" w:fill="auto"/>
            <w:vAlign w:val="center"/>
          </w:tcPr>
          <w:p w14:paraId="0D10D57E">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根据供应商提供的项目落地服务方案的全面、合理、可行性等进行评分，最高</w:t>
            </w:r>
            <w:r>
              <w:rPr>
                <w:rFonts w:hint="eastAsia" w:asciiTheme="minorEastAsia" w:hAnsiTheme="minorEastAsia" w:eastAsiaTheme="minorEastAsia" w:cstheme="minorEastAsia"/>
                <w:color w:val="auto"/>
                <w:kern w:val="0"/>
                <w:sz w:val="24"/>
                <w:szCs w:val="24"/>
                <w:lang w:val="en-US" w:eastAsia="zh-CN"/>
              </w:rPr>
              <w:t>得</w:t>
            </w:r>
            <w:r>
              <w:rPr>
                <w:rFonts w:hint="eastAsia" w:asciiTheme="minorEastAsia" w:hAnsiTheme="minorEastAsia" w:eastAsiaTheme="minorEastAsia" w:cstheme="minorEastAsia"/>
                <w:color w:val="auto"/>
                <w:sz w:val="24"/>
                <w:szCs w:val="24"/>
                <w:lang w:val="en-US" w:eastAsia="zh-CN"/>
              </w:rPr>
              <w:t>5分。</w:t>
            </w:r>
          </w:p>
          <w:p w14:paraId="0C2B6732">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①方案内容完善可实施性强得5分；</w:t>
            </w:r>
          </w:p>
          <w:p w14:paraId="1BA1027D">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②方案内容较完善可实施得4分；</w:t>
            </w:r>
          </w:p>
          <w:p w14:paraId="49524F0F">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③方案内容简单尚可实施得3分；</w:t>
            </w:r>
          </w:p>
          <w:p w14:paraId="2AC8C699">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④方案内容简单基本可行得2分；</w:t>
            </w:r>
          </w:p>
          <w:p w14:paraId="1EC9B043">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⑤方案内容有缺陷需完善后实施得1分；</w:t>
            </w:r>
          </w:p>
          <w:p w14:paraId="1A2B8FAF">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⑥方案内容不满足需求或不可行不得分。</w:t>
            </w:r>
          </w:p>
        </w:tc>
        <w:tc>
          <w:tcPr>
            <w:tcW w:w="670" w:type="dxa"/>
            <w:shd w:val="clear" w:color="auto" w:fill="auto"/>
            <w:vAlign w:val="center"/>
          </w:tcPr>
          <w:p w14:paraId="502DB3B4">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w:t>
            </w:r>
          </w:p>
        </w:tc>
        <w:tc>
          <w:tcPr>
            <w:tcW w:w="1086" w:type="dxa"/>
            <w:shd w:val="clear" w:color="auto" w:fill="auto"/>
            <w:vAlign w:val="center"/>
          </w:tcPr>
          <w:p w14:paraId="47B796EF">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主观分</w:t>
            </w:r>
          </w:p>
        </w:tc>
        <w:tc>
          <w:tcPr>
            <w:tcW w:w="1567" w:type="dxa"/>
            <w:shd w:val="clear" w:color="auto" w:fill="auto"/>
            <w:vAlign w:val="center"/>
          </w:tcPr>
          <w:p w14:paraId="3CA39175">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项目落地服务方案</w:t>
            </w:r>
          </w:p>
        </w:tc>
      </w:tr>
      <w:tr w14:paraId="452CD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742D10DB">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13</w:t>
            </w:r>
          </w:p>
        </w:tc>
        <w:tc>
          <w:tcPr>
            <w:tcW w:w="5431" w:type="dxa"/>
            <w:shd w:val="clear" w:color="auto" w:fill="auto"/>
            <w:vAlign w:val="center"/>
          </w:tcPr>
          <w:p w14:paraId="6AAD0DB9">
            <w:pPr>
              <w:pStyle w:val="634"/>
              <w:keepNext w:val="0"/>
              <w:keepLines w:val="0"/>
              <w:pageBreakBefore w:val="0"/>
              <w:kinsoku/>
              <w:wordWrap/>
              <w:overflowPunct/>
              <w:topLinePunct w:val="0"/>
              <w:bidi w:val="0"/>
              <w:snapToGrid/>
              <w:spacing w:line="240" w:lineRule="auto"/>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供应商针对项目推进和实施中可能会出现的问题和存在的困难，进行客观仔细地分析，并结合自身专业、经验等实际情况，提出合理建议，根据建议分析细致程度、合理性、可操作性进行评分，每1条确实可行的合理建议得1分，最高</w:t>
            </w:r>
            <w:r>
              <w:rPr>
                <w:rFonts w:hint="eastAsia" w:asciiTheme="minorEastAsia" w:hAnsiTheme="minorEastAsia" w:eastAsiaTheme="minorEastAsia" w:cstheme="minorEastAsia"/>
                <w:color w:val="auto"/>
                <w:kern w:val="0"/>
                <w:sz w:val="24"/>
                <w:szCs w:val="24"/>
                <w:lang w:val="en-US" w:eastAsia="zh-CN"/>
              </w:rPr>
              <w:t>得</w:t>
            </w:r>
            <w:r>
              <w:rPr>
                <w:rFonts w:hint="eastAsia" w:asciiTheme="minorEastAsia" w:hAnsiTheme="minorEastAsia" w:eastAsiaTheme="minorEastAsia" w:cstheme="minorEastAsia"/>
                <w:color w:val="auto"/>
                <w:sz w:val="24"/>
                <w:szCs w:val="24"/>
                <w:lang w:val="en-US" w:eastAsia="zh-CN"/>
              </w:rPr>
              <w:t>3分。</w:t>
            </w:r>
          </w:p>
        </w:tc>
        <w:tc>
          <w:tcPr>
            <w:tcW w:w="670" w:type="dxa"/>
            <w:shd w:val="clear" w:color="auto" w:fill="auto"/>
            <w:vAlign w:val="center"/>
          </w:tcPr>
          <w:p w14:paraId="2CE1D5B9">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w:t>
            </w:r>
          </w:p>
        </w:tc>
        <w:tc>
          <w:tcPr>
            <w:tcW w:w="1086" w:type="dxa"/>
            <w:shd w:val="clear" w:color="auto" w:fill="auto"/>
            <w:vAlign w:val="center"/>
          </w:tcPr>
          <w:p w14:paraId="33F40641">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主观分</w:t>
            </w:r>
          </w:p>
        </w:tc>
        <w:tc>
          <w:tcPr>
            <w:tcW w:w="1567" w:type="dxa"/>
            <w:shd w:val="clear" w:color="auto" w:fill="auto"/>
            <w:vAlign w:val="center"/>
          </w:tcPr>
          <w:p w14:paraId="6665178E">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合理化建议</w:t>
            </w:r>
          </w:p>
        </w:tc>
      </w:tr>
      <w:tr w14:paraId="1498D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35ABD05B">
            <w:pPr>
              <w:pStyle w:val="393"/>
              <w:keepNext w:val="0"/>
              <w:keepLines w:val="0"/>
              <w:pageBreakBefore w:val="0"/>
              <w:kinsoku/>
              <w:wordWrap/>
              <w:overflowPunct/>
              <w:topLinePunct w:val="0"/>
              <w:bidi w:val="0"/>
              <w:snapToGrid/>
              <w:spacing w:before="0" w:line="240" w:lineRule="auto"/>
              <w:ind w:firstLine="0" w:firstLineChars="0"/>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14</w:t>
            </w:r>
          </w:p>
        </w:tc>
        <w:tc>
          <w:tcPr>
            <w:tcW w:w="5431" w:type="dxa"/>
            <w:shd w:val="clear" w:color="auto" w:fill="auto"/>
            <w:vAlign w:val="center"/>
          </w:tcPr>
          <w:p w14:paraId="70B2C429">
            <w:pPr>
              <w:keepNext w:val="0"/>
              <w:keepLines w:val="0"/>
              <w:pageBreakBefore w:val="0"/>
              <w:kinsoku/>
              <w:wordWrap/>
              <w:overflowPunct/>
              <w:topLinePunct w:val="0"/>
              <w:bidi w:val="0"/>
              <w:snapToGrid/>
              <w:spacing w:line="240" w:lineRule="auto"/>
              <w:outlineLvl w:val="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有效最后报价的最低价作为评审基准价，其最低报价为满分；按［最后报价得分=（评审基准价/最后报价）*</w:t>
            </w:r>
            <w:r>
              <w:rPr>
                <w:rFonts w:hint="eastAsia" w:asciiTheme="minorEastAsia" w:hAnsiTheme="minorEastAsia" w:eastAsiaTheme="minorEastAsia" w:cstheme="minorEastAsia"/>
                <w:color w:val="auto"/>
                <w:sz w:val="24"/>
                <w:szCs w:val="24"/>
                <w:lang w:val="en-US" w:eastAsia="zh-CN"/>
              </w:rPr>
              <w:t>20</w:t>
            </w:r>
            <w:r>
              <w:rPr>
                <w:rFonts w:hint="eastAsia" w:asciiTheme="minorEastAsia" w:hAnsiTheme="minorEastAsia" w:eastAsiaTheme="minorEastAsia" w:cstheme="minorEastAsia"/>
                <w:color w:val="auto"/>
                <w:sz w:val="24"/>
                <w:szCs w:val="24"/>
              </w:rPr>
              <w:t>］的计算公式计算。</w:t>
            </w:r>
          </w:p>
          <w:p w14:paraId="40AD416F">
            <w:pPr>
              <w:keepNext w:val="0"/>
              <w:keepLines w:val="0"/>
              <w:pageBreakBefore w:val="0"/>
              <w:widowControl/>
              <w:shd w:val="clear" w:color="auto" w:fill="FFFFFF"/>
              <w:kinsoku/>
              <w:wordWrap/>
              <w:overflowPunct/>
              <w:topLinePunct w:val="0"/>
              <w:bidi w:val="0"/>
              <w:adjustRightInd/>
              <w:snapToGrid/>
              <w:spacing w:line="240" w:lineRule="auto"/>
              <w:ind w:firstLine="420"/>
              <w:jc w:val="left"/>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rPr>
              <w:t>评审过程中，不得去掉报价中的最高报价和最低报价。</w:t>
            </w:r>
          </w:p>
        </w:tc>
        <w:tc>
          <w:tcPr>
            <w:tcW w:w="670" w:type="dxa"/>
            <w:shd w:val="clear" w:color="auto" w:fill="auto"/>
            <w:vAlign w:val="center"/>
          </w:tcPr>
          <w:p w14:paraId="2297D8ED">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20</w:t>
            </w:r>
          </w:p>
        </w:tc>
        <w:tc>
          <w:tcPr>
            <w:tcW w:w="1086" w:type="dxa"/>
            <w:shd w:val="clear" w:color="auto" w:fill="auto"/>
            <w:vAlign w:val="center"/>
          </w:tcPr>
          <w:p w14:paraId="7607464A">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p>
        </w:tc>
        <w:tc>
          <w:tcPr>
            <w:tcW w:w="1567" w:type="dxa"/>
            <w:shd w:val="clear" w:color="auto" w:fill="auto"/>
            <w:vAlign w:val="center"/>
          </w:tcPr>
          <w:p w14:paraId="0F88F25B">
            <w:pPr>
              <w:pStyle w:val="634"/>
              <w:keepNext w:val="0"/>
              <w:keepLines w:val="0"/>
              <w:pageBreakBefore w:val="0"/>
              <w:kinsoku/>
              <w:wordWrap/>
              <w:overflowPunct/>
              <w:topLinePunct w:val="0"/>
              <w:bidi w:val="0"/>
              <w:snapToGrid/>
              <w:spacing w:line="24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rPr>
              <w:t>/</w:t>
            </w:r>
          </w:p>
        </w:tc>
      </w:tr>
    </w:tbl>
    <w:p w14:paraId="394B7AD9">
      <w:pPr>
        <w:pStyle w:val="393"/>
        <w:spacing w:before="0"/>
        <w:ind w:firstLine="482" w:firstLineChars="200"/>
        <w:jc w:val="left"/>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1、政采云平台关于供应商的IP、MAC、设备硬件信息在开标记录、资格审查、符合性审查节点进行展示，系统会对IP、MAC、设备硬件信息重复的供应商进行标红，视为串围标行为，作无效标处理。</w:t>
      </w:r>
    </w:p>
    <w:p w14:paraId="3C99670A">
      <w:pPr>
        <w:adjustRightInd/>
        <w:spacing w:line="360" w:lineRule="auto"/>
        <w:ind w:firstLine="482" w:firstLineChars="200"/>
        <w:rPr>
          <w:rFonts w:cs="Arial" w:asciiTheme="minorEastAsia" w:hAnsiTheme="minorEastAsia" w:eastAsiaTheme="minorEastAsia"/>
          <w:b/>
          <w:color w:val="auto"/>
          <w:kern w:val="0"/>
          <w:sz w:val="24"/>
        </w:rPr>
      </w:pPr>
      <w:r>
        <w:rPr>
          <w:rFonts w:hint="eastAsia" w:cs="Arial" w:asciiTheme="minorEastAsia" w:hAnsiTheme="minorEastAsia" w:eastAsiaTheme="minorEastAsia"/>
          <w:b/>
          <w:color w:val="auto"/>
          <w:kern w:val="0"/>
          <w:sz w:val="24"/>
        </w:rPr>
        <w:t>“*”备注：供应商编制响应文件时，建议按此目录（序号和内容）提供评审标准相应的商务技术资料。</w:t>
      </w:r>
    </w:p>
    <w:p w14:paraId="248130C2">
      <w:pPr>
        <w:adjustRightInd/>
        <w:spacing w:line="360" w:lineRule="auto"/>
        <w:ind w:firstLine="482" w:firstLineChars="200"/>
        <w:rPr>
          <w:rFonts w:cs="Arial" w:asciiTheme="minorEastAsia" w:hAnsiTheme="minorEastAsia" w:eastAsiaTheme="minorEastAsia"/>
          <w:b/>
          <w:color w:val="auto"/>
          <w:kern w:val="0"/>
          <w:sz w:val="24"/>
        </w:rPr>
      </w:pPr>
    </w:p>
    <w:p w14:paraId="0BFCDC46">
      <w:pPr>
        <w:pStyle w:val="393"/>
        <w:spacing w:before="0"/>
        <w:ind w:firstLine="643"/>
        <w:jc w:val="center"/>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sz w:val="32"/>
        </w:rPr>
        <w:t>一、评审方法</w:t>
      </w:r>
    </w:p>
    <w:p w14:paraId="1523B2A2">
      <w:pPr>
        <w:adjustRightInd/>
        <w:spacing w:line="360" w:lineRule="auto"/>
        <w:rPr>
          <w:rFonts w:cs="Arial" w:asciiTheme="minorEastAsia" w:hAnsiTheme="minorEastAsia" w:eastAsiaTheme="minorEastAsia"/>
          <w:color w:val="auto"/>
          <w:kern w:val="0"/>
          <w:sz w:val="24"/>
        </w:rPr>
      </w:pPr>
      <w:r>
        <w:rPr>
          <w:rFonts w:hint="eastAsia" w:cs="Arial" w:asciiTheme="minorEastAsia" w:hAnsiTheme="minorEastAsia" w:eastAsiaTheme="minorEastAsia"/>
          <w:b/>
          <w:color w:val="auto"/>
          <w:kern w:val="0"/>
          <w:sz w:val="24"/>
        </w:rPr>
        <w:t>1.综合评分法。</w:t>
      </w:r>
      <w:r>
        <w:rPr>
          <w:rFonts w:hint="eastAsia" w:cs="Arial" w:asciiTheme="minorEastAsia" w:hAnsiTheme="minorEastAsia" w:eastAsiaTheme="minorEastAsia"/>
          <w:color w:val="auto"/>
          <w:kern w:val="0"/>
          <w:sz w:val="24"/>
        </w:rPr>
        <w:t>综合评分法，是指响应文件满足磋商文件全部实质性要求，且按照评审因素的量化指标评审得分最高的供应商为成交候选人的评审方法。</w:t>
      </w:r>
    </w:p>
    <w:p w14:paraId="75226A32">
      <w:pPr>
        <w:adjustRightInd/>
        <w:spacing w:line="360" w:lineRule="auto"/>
        <w:rPr>
          <w:rFonts w:cs="Arial" w:asciiTheme="minorEastAsia" w:hAnsiTheme="minorEastAsia" w:eastAsiaTheme="minorEastAsia"/>
          <w:color w:val="auto"/>
          <w:kern w:val="0"/>
          <w:sz w:val="24"/>
        </w:rPr>
      </w:pPr>
    </w:p>
    <w:p w14:paraId="0EBDAB6F">
      <w:pPr>
        <w:snapToGrid w:val="0"/>
        <w:spacing w:line="360" w:lineRule="auto"/>
        <w:ind w:left="120" w:leftChars="57" w:firstLine="422" w:firstLineChars="150"/>
        <w:jc w:val="center"/>
        <w:rPr>
          <w:rFonts w:cs="仿宋_GB2312" w:asciiTheme="minorEastAsia" w:hAnsiTheme="minorEastAsia" w:eastAsiaTheme="minorEastAsia"/>
          <w:b/>
          <w:color w:val="auto"/>
          <w:sz w:val="32"/>
        </w:rPr>
      </w:pPr>
      <w:r>
        <w:rPr>
          <w:rFonts w:hint="eastAsia" w:asciiTheme="minorEastAsia" w:hAnsiTheme="minorEastAsia" w:eastAsiaTheme="minorEastAsia"/>
          <w:b/>
          <w:color w:val="auto"/>
          <w:sz w:val="28"/>
          <w:szCs w:val="28"/>
        </w:rPr>
        <w:t xml:space="preserve">   </w:t>
      </w:r>
      <w:r>
        <w:rPr>
          <w:rFonts w:hint="eastAsia" w:cs="仿宋_GB2312" w:asciiTheme="minorEastAsia" w:hAnsiTheme="minorEastAsia" w:eastAsiaTheme="minorEastAsia"/>
          <w:b/>
          <w:color w:val="auto"/>
          <w:sz w:val="32"/>
        </w:rPr>
        <w:t>二、磋商小组的组成</w:t>
      </w:r>
    </w:p>
    <w:p w14:paraId="1EDF79AF">
      <w:pPr>
        <w:pStyle w:val="393"/>
        <w:spacing w:before="0"/>
        <w:ind w:firstLine="0" w:firstLineChars="0"/>
        <w:rPr>
          <w:rFonts w:cs="Arial" w:asciiTheme="minorEastAsia" w:hAnsiTheme="minorEastAsia" w:eastAsiaTheme="minorEastAsia"/>
          <w:b/>
          <w:color w:val="auto"/>
          <w:kern w:val="0"/>
        </w:rPr>
      </w:pPr>
      <w:r>
        <w:rPr>
          <w:rFonts w:hint="eastAsia" w:cs="Arial" w:asciiTheme="minorEastAsia" w:hAnsiTheme="minorEastAsia" w:eastAsiaTheme="minorEastAsia"/>
          <w:b/>
          <w:color w:val="auto"/>
          <w:kern w:val="0"/>
        </w:rPr>
        <w:t>1.磋商小组的组成。</w:t>
      </w:r>
    </w:p>
    <w:p w14:paraId="091827A3">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人员不得参加本机构代理的采购项目的评审。</w:t>
      </w:r>
    </w:p>
    <w:p w14:paraId="63D62DB3">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2AE2E77D">
      <w:pPr>
        <w:snapToGrid w:val="0"/>
        <w:spacing w:line="360" w:lineRule="auto"/>
        <w:rPr>
          <w:rFonts w:cs="Arial" w:asciiTheme="minorEastAsia" w:hAnsiTheme="minorEastAsia" w:eastAsiaTheme="minorEastAsia"/>
          <w:b/>
          <w:color w:val="auto"/>
          <w:kern w:val="0"/>
          <w:sz w:val="24"/>
          <w:szCs w:val="20"/>
        </w:rPr>
      </w:pPr>
      <w:r>
        <w:rPr>
          <w:rFonts w:hint="eastAsia" w:cs="Arial" w:asciiTheme="minorEastAsia" w:hAnsiTheme="minorEastAsia" w:eastAsiaTheme="minorEastAsia"/>
          <w:b/>
          <w:color w:val="auto"/>
          <w:kern w:val="0"/>
          <w:sz w:val="24"/>
          <w:szCs w:val="20"/>
        </w:rPr>
        <w:t>2.磋商小组的组成人员的回避。</w:t>
      </w:r>
    </w:p>
    <w:p w14:paraId="57693505">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在政府采购活动中，磋商小组的组成人员与供应商有下列利害关系之一的，应当回避：</w:t>
      </w:r>
    </w:p>
    <w:p w14:paraId="724E777E">
      <w:pPr>
        <w:pStyle w:val="393"/>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2.1参加采购活动前3年内与供应商存在劳动关系；</w:t>
      </w:r>
    </w:p>
    <w:p w14:paraId="5CB9CC97">
      <w:pPr>
        <w:pStyle w:val="393"/>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2.2参加采购活动前3年内担任供应商的董事、监事；</w:t>
      </w:r>
    </w:p>
    <w:p w14:paraId="74FD0906">
      <w:pPr>
        <w:pStyle w:val="393"/>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2.3参加采购活动前3年内是供应商的控股股东或者实际控制人；</w:t>
      </w:r>
    </w:p>
    <w:p w14:paraId="10153FD4">
      <w:pPr>
        <w:pStyle w:val="393"/>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2.4与供应商的法定代表人或者负责人有夫妻、直系血亲、三代以内旁系血亲或者近姻亲关系；</w:t>
      </w:r>
    </w:p>
    <w:p w14:paraId="1248E96D">
      <w:pPr>
        <w:pStyle w:val="393"/>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2.5与供应商有其他可能影响政府采购活动公平、公正进行的关系。</w:t>
      </w:r>
    </w:p>
    <w:p w14:paraId="14217157">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p>
    <w:p w14:paraId="51F7A413">
      <w:pPr>
        <w:snapToGrid w:val="0"/>
        <w:spacing w:line="360" w:lineRule="auto"/>
        <w:ind w:left="120" w:leftChars="57" w:firstLine="482" w:firstLineChars="150"/>
        <w:jc w:val="center"/>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三、磋商小组的职责</w:t>
      </w:r>
    </w:p>
    <w:p w14:paraId="7E2BBCD7">
      <w:pPr>
        <w:pStyle w:val="393"/>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1.磋商小组负责具体评审事务，并独立履行下列职责：</w:t>
      </w:r>
    </w:p>
    <w:p w14:paraId="485F4113">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1.1</w:t>
      </w:r>
      <w:r>
        <w:rPr>
          <w:rFonts w:hint="eastAsia" w:asciiTheme="minorEastAsia" w:hAnsiTheme="minorEastAsia" w:eastAsiaTheme="minorEastAsia"/>
          <w:color w:val="auto"/>
          <w:szCs w:val="24"/>
        </w:rPr>
        <w:t>对供应商的资格进行审查；</w:t>
      </w:r>
      <w:r>
        <w:rPr>
          <w:rFonts w:hint="eastAsia" w:asciiTheme="minorEastAsia" w:hAnsiTheme="minorEastAsia" w:eastAsiaTheme="minorEastAsia"/>
          <w:color w:val="auto"/>
        </w:rPr>
        <w:t>对响应文件的有效性、完整性和响应程度进行审查；</w:t>
      </w:r>
    </w:p>
    <w:p w14:paraId="39665A3E">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1.2审查、评价响应文件是否符合磋商文件的商务、技术等实质性要求；</w:t>
      </w:r>
    </w:p>
    <w:p w14:paraId="1065F94D">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1.3要求供应商对响应文件有关事项作出澄清、说明或者更正；</w:t>
      </w:r>
    </w:p>
    <w:p w14:paraId="56E39C88">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1.4磋商小组集中与单一供应商分别进行磋商；</w:t>
      </w:r>
    </w:p>
    <w:p w14:paraId="03EE2BA0">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1.5确定磋商文件的变动情况，并确定提交最后报价的供应商；</w:t>
      </w:r>
    </w:p>
    <w:p w14:paraId="0C79B889">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1.6根据磋商文件确定的评审办法及评审标准对提交最后报价的供应商的响应文件和最后报价采用综合评分法进行综合评分；</w:t>
      </w:r>
    </w:p>
    <w:p w14:paraId="5D52E36B">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1.7编制评审报告，确定成交候选人名单，以及根据采购人委托直接确定成交人；</w:t>
      </w:r>
    </w:p>
    <w:p w14:paraId="6005BD7E">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1.8向采购人、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或者有关部门报告评审中发现的违法行为；</w:t>
      </w:r>
    </w:p>
    <w:p w14:paraId="51282433">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1.9法律、法规、规章、磋商文件等规定的其它事项。</w:t>
      </w:r>
    </w:p>
    <w:p w14:paraId="69BB81AB">
      <w:pPr>
        <w:pStyle w:val="393"/>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2.磋商小组及其成员不得有下列行为：</w:t>
      </w:r>
    </w:p>
    <w:p w14:paraId="61659427">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2.1确定参与本项目至评审结束前私自接触供应商；</w:t>
      </w:r>
    </w:p>
    <w:p w14:paraId="551E5D37">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 xml:space="preserve">2.2接受供应商提出的“超出响应文件的范围或者改变响应文件的实质性内容”的澄清、说明或者更正； </w:t>
      </w:r>
    </w:p>
    <w:p w14:paraId="28D236B6">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2.3违反评审纪律发表倾向性意见或者征询采购人的倾向性意见；</w:t>
      </w:r>
    </w:p>
    <w:p w14:paraId="21513071">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2.4对需要专业判断的主观评审因素协商评分；</w:t>
      </w:r>
    </w:p>
    <w:p w14:paraId="1154C146">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2.5在评审过程中擅离职守，影响评审程序正常进行的；</w:t>
      </w:r>
    </w:p>
    <w:p w14:paraId="2174AEF5">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2.6记录、复制或者带走任何评审资料；</w:t>
      </w:r>
    </w:p>
    <w:p w14:paraId="4E7EC202">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2.7其他不遵守评审纪律的行为。</w:t>
      </w:r>
    </w:p>
    <w:p w14:paraId="7AA84C02">
      <w:pPr>
        <w:pStyle w:val="393"/>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磋商小组成员有2.1-2.5行为之一的，其评审意见无效，并不得获取评审劳务报酬和报销异地评审差旅费。</w:t>
      </w:r>
    </w:p>
    <w:p w14:paraId="74FEE966">
      <w:pPr>
        <w:pStyle w:val="393"/>
        <w:spacing w:before="0"/>
        <w:ind w:firstLine="0" w:firstLineChars="0"/>
        <w:rPr>
          <w:rFonts w:asciiTheme="minorEastAsia" w:hAnsiTheme="minorEastAsia" w:eastAsiaTheme="minorEastAsia"/>
          <w:b/>
          <w:color w:val="auto"/>
        </w:rPr>
      </w:pPr>
    </w:p>
    <w:p w14:paraId="6137F633">
      <w:pPr>
        <w:pStyle w:val="393"/>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四、评审程序</w:t>
      </w:r>
    </w:p>
    <w:p w14:paraId="07379451">
      <w:pPr>
        <w:pStyle w:val="393"/>
        <w:spacing w:before="0"/>
        <w:ind w:firstLine="472" w:firstLineChars="196"/>
        <w:rPr>
          <w:rFonts w:asciiTheme="minorEastAsia" w:hAnsiTheme="minorEastAsia" w:eastAsiaTheme="minorEastAsia"/>
          <w:b/>
          <w:color w:val="auto"/>
        </w:rPr>
      </w:pPr>
      <w:r>
        <w:rPr>
          <w:rFonts w:hint="eastAsia" w:asciiTheme="minorEastAsia" w:hAnsiTheme="minorEastAsia" w:eastAsiaTheme="minorEastAsia"/>
          <w:b/>
          <w:color w:val="auto"/>
        </w:rPr>
        <w:t>详见磋商文件“第二部分 竞争性磋商流程”。</w:t>
      </w:r>
    </w:p>
    <w:p w14:paraId="36C96670">
      <w:pPr>
        <w:pStyle w:val="393"/>
        <w:spacing w:before="0"/>
        <w:ind w:firstLine="0" w:firstLineChars="0"/>
        <w:rPr>
          <w:rFonts w:asciiTheme="minorEastAsia" w:hAnsiTheme="minorEastAsia" w:eastAsiaTheme="minorEastAsia"/>
          <w:b/>
          <w:color w:val="auto"/>
        </w:rPr>
      </w:pPr>
    </w:p>
    <w:p w14:paraId="5DE0A2CC">
      <w:pPr>
        <w:pStyle w:val="393"/>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五、评审须知</w:t>
      </w:r>
    </w:p>
    <w:p w14:paraId="79C7C105">
      <w:pPr>
        <w:pStyle w:val="393"/>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szCs w:val="24"/>
        </w:rPr>
        <w:t>1. 响应文件的澄清</w:t>
      </w:r>
    </w:p>
    <w:p w14:paraId="2462291A">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136C7682">
      <w:pPr>
        <w:pStyle w:val="393"/>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2.最后报价的修正原则</w:t>
      </w:r>
    </w:p>
    <w:p w14:paraId="366B5F8F">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磋商小组对响应文件的最后报价进行审核，对发现计算、书写等错误的，按以下原则进行修正：</w:t>
      </w:r>
    </w:p>
    <w:p w14:paraId="3B50C43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2.1《最后报价一览表》内容与响应文件中响应内容不一致的，以《最后报价一览表》为准;</w:t>
      </w:r>
    </w:p>
    <w:p w14:paraId="21051AB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2.2大写金额和小写金额不一致的，以大写金额为准;</w:t>
      </w:r>
    </w:p>
    <w:p w14:paraId="6F42D47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2.3单价金额小数点或者百分比有明显错位的，以《最后报价一览表》的总价为准，并修改单价;</w:t>
      </w:r>
    </w:p>
    <w:p w14:paraId="7D0AA6EB">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2.4总价金额与按单价汇总金额不一致的，以单价金额计算结果为准。</w:t>
      </w:r>
    </w:p>
    <w:p w14:paraId="3F0D347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2.5同时出现两种以上不一致的，按照前款规定的顺序修正。</w:t>
      </w:r>
    </w:p>
    <w:p w14:paraId="6A5C6D9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2.6以修正后的总价作为最后报价。</w:t>
      </w:r>
    </w:p>
    <w:p w14:paraId="2F5FEA55">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Cs/>
          <w:color w:val="auto"/>
          <w:sz w:val="24"/>
        </w:rPr>
        <w:t>▲</w:t>
      </w:r>
      <w:r>
        <w:rPr>
          <w:rFonts w:hint="eastAsia" w:cs="仿宋_GB2312" w:asciiTheme="minorEastAsia" w:hAnsiTheme="minorEastAsia" w:eastAsiaTheme="minorEastAsia"/>
          <w:b/>
          <w:bCs/>
          <w:color w:val="auto"/>
          <w:sz w:val="24"/>
        </w:rPr>
        <w:t>供应商对根据修正原则修正后的最后报价不确认的，响应无效。</w:t>
      </w:r>
    </w:p>
    <w:p w14:paraId="6AE82AA2">
      <w:pPr>
        <w:pStyle w:val="393"/>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3.</w:t>
      </w:r>
      <w:r>
        <w:rPr>
          <w:rFonts w:hint="eastAsia" w:asciiTheme="minorEastAsia" w:hAnsiTheme="minorEastAsia" w:eastAsiaTheme="minorEastAsia"/>
          <w:b/>
          <w:color w:val="auto"/>
          <w:spacing w:val="20"/>
        </w:rPr>
        <w:t>响应无效</w:t>
      </w:r>
    </w:p>
    <w:p w14:paraId="36E27CD0">
      <w:pPr>
        <w:pStyle w:val="24"/>
        <w:spacing w:line="360" w:lineRule="auto"/>
        <w:ind w:firstLine="600" w:firstLineChars="250"/>
        <w:rPr>
          <w:rFonts w:asciiTheme="minorEastAsia" w:hAnsiTheme="minorEastAsia" w:eastAsiaTheme="minorEastAsia"/>
          <w:color w:val="auto"/>
          <w:szCs w:val="21"/>
        </w:rPr>
      </w:pPr>
      <w:r>
        <w:rPr>
          <w:rFonts w:hint="eastAsia" w:cs="仿宋_GB2312" w:asciiTheme="minorEastAsia" w:hAnsiTheme="minorEastAsia" w:eastAsiaTheme="minorEastAsia"/>
          <w:color w:val="auto"/>
          <w:szCs w:val="21"/>
        </w:rPr>
        <w:t>有下列情况之一的，响应无效</w:t>
      </w:r>
      <w:r>
        <w:rPr>
          <w:rFonts w:hint="eastAsia" w:asciiTheme="minorEastAsia" w:hAnsiTheme="minorEastAsia" w:eastAsiaTheme="minorEastAsia"/>
          <w:color w:val="auto"/>
          <w:szCs w:val="21"/>
        </w:rPr>
        <w:t>：</w:t>
      </w:r>
    </w:p>
    <w:p w14:paraId="4ADBCEA1">
      <w:pPr>
        <w:spacing w:line="360" w:lineRule="auto"/>
        <w:ind w:firstLine="480" w:firstLineChars="200"/>
        <w:rPr>
          <w:rFonts w:cs="仿宋_GB2312" w:asciiTheme="minorEastAsia" w:hAnsiTheme="minorEastAsia" w:eastAsiaTheme="minorEastAsia"/>
          <w:color w:val="auto"/>
          <w:sz w:val="24"/>
          <w:szCs w:val="21"/>
        </w:rPr>
      </w:pPr>
      <w:r>
        <w:rPr>
          <w:rFonts w:hint="eastAsia" w:asciiTheme="minorEastAsia" w:hAnsiTheme="minorEastAsia" w:eastAsiaTheme="minorEastAsia"/>
          <w:color w:val="auto"/>
          <w:sz w:val="24"/>
        </w:rPr>
        <w:t>3.1</w:t>
      </w:r>
      <w:r>
        <w:rPr>
          <w:rFonts w:hint="eastAsia" w:cs="仿宋_GB2312" w:asciiTheme="minorEastAsia" w:hAnsiTheme="minorEastAsia" w:eastAsiaTheme="minorEastAsia"/>
          <w:color w:val="auto"/>
          <w:sz w:val="24"/>
          <w:szCs w:val="21"/>
        </w:rPr>
        <w:t>单位负责人为同一人或者存在直接控股、管理关系的不同供应商参加同一合同项下的政府采购活动的（均无效）；</w:t>
      </w:r>
    </w:p>
    <w:p w14:paraId="2113389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3.2为采购项目提供整体设计、规范编制或者项目管理、监理、检测等服务的供应商再参加该采购项目的其他采购活动的； </w:t>
      </w:r>
    </w:p>
    <w:p w14:paraId="1635815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3.3供应商不具备磋商文件中规定的资格要求的（供应商未提供有效的资格证明文件的，视为供应商不具备磋商文件中规定的资格要求）；</w:t>
      </w:r>
    </w:p>
    <w:p w14:paraId="49D4C17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3.4如以联合体形式参加政府采购活动的，联合协议不符合磋商文件规定的联合协议要求的；</w:t>
      </w:r>
    </w:p>
    <w:p w14:paraId="66FB2CE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3.5响应文件未按磋商文件的澄清、修改的内容编制，又不符合实质性要求的；</w:t>
      </w:r>
    </w:p>
    <w:p w14:paraId="2D57E85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3.6响应文件组成漏项，内容不全或内容字迹模糊辨认不清的；</w:t>
      </w:r>
    </w:p>
    <w:p w14:paraId="52A3568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3.7响应文件中法人授权书所载内容与本项目内容有异的；</w:t>
      </w:r>
    </w:p>
    <w:p w14:paraId="10645F9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3.8响应文件未按照磋商文件要求签署、盖章的；</w:t>
      </w:r>
    </w:p>
    <w:p w14:paraId="04FFDCE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3.9</w:t>
      </w:r>
      <w:r>
        <w:rPr>
          <w:rFonts w:hint="eastAsia" w:ascii="宋体" w:hAnsi="宋体" w:cs="宋体"/>
          <w:color w:val="auto"/>
          <w:kern w:val="0"/>
          <w:sz w:val="24"/>
        </w:rPr>
        <w:t>采购人拟采购的产品属于政府强制采购的节能产品品目清单范围的，供应商相应的响应产品未获得国家确定的认证机构出具的、处于有效期之内的节能产品认证证书的；</w:t>
      </w:r>
    </w:p>
    <w:p w14:paraId="19D0E29B">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3.10响应文件含有采购人不能接受的附加条件的；</w:t>
      </w:r>
    </w:p>
    <w:p w14:paraId="0B29B8E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3.11响应文件中承诺的响应有效期少于磋商文件中载明的响应有效期的；</w:t>
      </w:r>
    </w:p>
    <w:p w14:paraId="74088C4E">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3.12供应商所投内容不符合磋商文件中实质性要求的；</w:t>
      </w:r>
    </w:p>
    <w:p w14:paraId="041FE4FE">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3.13所提交的《最后报价一览表》中出现不是唯一的、有选择性的报价的;</w:t>
      </w:r>
    </w:p>
    <w:p w14:paraId="6D10B24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3.14最后报价高于本项目采购预算或者最高限价的;</w:t>
      </w:r>
    </w:p>
    <w:p w14:paraId="382D30A7">
      <w:pPr>
        <w:spacing w:line="360" w:lineRule="auto"/>
        <w:ind w:firstLine="480" w:firstLineChars="200"/>
        <w:rPr>
          <w:color w:val="auto"/>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5</w:t>
      </w:r>
      <w:r>
        <w:rPr>
          <w:rFonts w:hint="eastAsia" w:asciiTheme="minorEastAsia" w:hAnsiTheme="minorEastAsia" w:eastAsiaTheme="minorEastAsia"/>
          <w:color w:val="auto"/>
          <w:sz w:val="24"/>
        </w:rPr>
        <w:t>《最后报价一览表》填写不完整或字迹不能辨认或有漏项的；</w:t>
      </w:r>
    </w:p>
    <w:p w14:paraId="73F35F4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6</w:t>
      </w:r>
      <w:r>
        <w:rPr>
          <w:rFonts w:hint="eastAsia" w:asciiTheme="minorEastAsia" w:hAnsiTheme="minorEastAsia" w:eastAsiaTheme="minorEastAsia"/>
          <w:color w:val="auto"/>
          <w:sz w:val="24"/>
        </w:rPr>
        <w:t>供应商对根据修正原则修正后的最后报价不确认的；</w:t>
      </w:r>
    </w:p>
    <w:p w14:paraId="321BA6CA">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7</w:t>
      </w:r>
      <w:r>
        <w:rPr>
          <w:rFonts w:hint="eastAsia" w:asciiTheme="minorEastAsia" w:hAnsiTheme="minorEastAsia" w:eastAsiaTheme="minorEastAsia"/>
          <w:color w:val="auto"/>
          <w:sz w:val="24"/>
        </w:rPr>
        <w:t>供应商提供虚假材料响应的（包括但不限于以下情节）；</w:t>
      </w:r>
    </w:p>
    <w:p w14:paraId="4875BDC9">
      <w:pPr>
        <w:pStyle w:val="105"/>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使用伪造、变造的许可证件；</w:t>
      </w:r>
    </w:p>
    <w:p w14:paraId="4F80763D">
      <w:pPr>
        <w:pStyle w:val="105"/>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提供虚假的财务状况或者业绩；</w:t>
      </w:r>
    </w:p>
    <w:p w14:paraId="1460AA70">
      <w:pPr>
        <w:pStyle w:val="105"/>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提供虚假的项目负责人或者主要技术人员简历、劳动关系证明；</w:t>
      </w:r>
    </w:p>
    <w:p w14:paraId="715F080D">
      <w:pPr>
        <w:pStyle w:val="105"/>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提供虚假的信用状况；</w:t>
      </w:r>
    </w:p>
    <w:p w14:paraId="2B4F0F7A">
      <w:pPr>
        <w:pStyle w:val="105"/>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其他弄虚作假的行为。</w:t>
      </w:r>
    </w:p>
    <w:p w14:paraId="38528F9B">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3.</w:t>
      </w:r>
      <w:r>
        <w:rPr>
          <w:rFonts w:hint="eastAsia" w:asciiTheme="minorEastAsia" w:hAnsiTheme="minorEastAsia" w:eastAsiaTheme="minorEastAsia"/>
          <w:color w:val="auto"/>
          <w:sz w:val="24"/>
          <w:lang w:val="en-US" w:eastAsia="zh-CN"/>
        </w:rPr>
        <w:t>18</w:t>
      </w:r>
      <w:r>
        <w:rPr>
          <w:rFonts w:hint="eastAsia" w:asciiTheme="minorEastAsia" w:hAnsiTheme="minorEastAsia" w:eastAsiaTheme="minorEastAsia"/>
          <w:color w:val="auto"/>
          <w:sz w:val="24"/>
        </w:rPr>
        <w:t>供应商有恶意串通、妨碍其他供应商的竞争行为、损害采购人或者其他供应商的合法权益情形的。</w:t>
      </w:r>
    </w:p>
    <w:p w14:paraId="3FF1C9C3">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有下列情形之一的，属于或视为恶意串通，其响应无效：</w:t>
      </w:r>
    </w:p>
    <w:p w14:paraId="7659D5F0">
      <w:pPr>
        <w:pStyle w:val="105"/>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供应商直接或者间接从采购人或者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处获得其他供应商的相关情况并修改其响应文件；</w:t>
      </w:r>
    </w:p>
    <w:p w14:paraId="5DCA3920">
      <w:pPr>
        <w:pStyle w:val="105"/>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供应商按照采购人或者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的授意撤换、修改投标文件或者响应文件；</w:t>
      </w:r>
    </w:p>
    <w:p w14:paraId="4D46A6CE">
      <w:pPr>
        <w:pStyle w:val="105"/>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供应商之间协商报价、技术方案等投标文件或者响应文件的实质性内容；</w:t>
      </w:r>
    </w:p>
    <w:p w14:paraId="53C3F20D">
      <w:pPr>
        <w:pStyle w:val="105"/>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属于同一集团、协会、商会等组织成员的供应商按照该组织要求协同参加政府采购活动；</w:t>
      </w:r>
    </w:p>
    <w:p w14:paraId="358C9D84">
      <w:pPr>
        <w:pStyle w:val="105"/>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供应商之间事先约定由某一特定供应商中标、成交；</w:t>
      </w:r>
    </w:p>
    <w:p w14:paraId="762B59C4">
      <w:pPr>
        <w:pStyle w:val="105"/>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供应商之间商定部分供应商放弃参加政府采购活动或者放弃中标、成交；</w:t>
      </w:r>
    </w:p>
    <w:p w14:paraId="37A8B6FB">
      <w:pPr>
        <w:pStyle w:val="105"/>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之间、供应商相互之间，为谋求特定供应商中标、成交或者排斥其他供应商的其他串通行为。</w:t>
      </w:r>
    </w:p>
    <w:p w14:paraId="653EE5E9">
      <w:pPr>
        <w:pStyle w:val="105"/>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不同供应商的响应文件由同一单位或者个人编制；</w:t>
      </w:r>
    </w:p>
    <w:p w14:paraId="659DC40D">
      <w:pPr>
        <w:pStyle w:val="105"/>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不同供应商委托同一单位或者个人办理响应事宜；</w:t>
      </w:r>
    </w:p>
    <w:p w14:paraId="341D45CF">
      <w:pPr>
        <w:pStyle w:val="105"/>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不同供应商的响应文件载明的项目管理成员或者联系人员为同一人；</w:t>
      </w:r>
    </w:p>
    <w:p w14:paraId="574A54DC">
      <w:pPr>
        <w:pStyle w:val="105"/>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不同供应商的响应文件异常一致或者最后报价呈规律性差异；</w:t>
      </w:r>
    </w:p>
    <w:p w14:paraId="17586C2C">
      <w:pPr>
        <w:pStyle w:val="105"/>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不同供应商的响应文件相互混装。</w:t>
      </w:r>
    </w:p>
    <w:p w14:paraId="0BFF32E6">
      <w:pPr>
        <w:pStyle w:val="71"/>
        <w:ind w:left="0" w:leftChars="0" w:firstLine="480" w:firstLineChars="200"/>
        <w:rPr>
          <w:rFonts w:hint="eastAsia" w:cs="Times New Roman" w:asciiTheme="minorEastAsia" w:hAnsiTheme="minorEastAsia" w:eastAsiaTheme="minorEastAsia"/>
          <w:color w:val="auto"/>
          <w:kern w:val="2"/>
          <w:sz w:val="24"/>
          <w:szCs w:val="24"/>
          <w:lang w:val="en-US" w:eastAsia="zh-CN" w:bidi="ar-SA"/>
        </w:rPr>
      </w:pPr>
      <w:r>
        <w:rPr>
          <w:rFonts w:hint="eastAsia" w:cs="Times New Roman" w:asciiTheme="minorEastAsia" w:hAnsiTheme="minorEastAsia" w:eastAsiaTheme="minorEastAsia"/>
          <w:color w:val="auto"/>
          <w:kern w:val="2"/>
          <w:sz w:val="24"/>
          <w:szCs w:val="24"/>
          <w:lang w:val="en-US" w:eastAsia="zh-CN" w:bidi="ar-SA"/>
        </w:rPr>
        <w:t>3.19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E028A6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0</w:t>
      </w:r>
      <w:r>
        <w:rPr>
          <w:rFonts w:hint="eastAsia" w:asciiTheme="minorEastAsia" w:hAnsiTheme="minorEastAsia" w:eastAsiaTheme="minorEastAsia"/>
          <w:color w:val="auto"/>
          <w:sz w:val="24"/>
        </w:rPr>
        <w:t>供应商仅提交备份响应文件，没有在电子交易平台传输提交响应文件的，响应无效；</w:t>
      </w:r>
    </w:p>
    <w:p w14:paraId="33D3DB2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2</w:t>
      </w:r>
      <w:r>
        <w:rPr>
          <w:rFonts w:hint="eastAsia" w:asciiTheme="minorEastAsia" w:hAnsiTheme="minorEastAsia" w:eastAsiaTheme="minorEastAsia"/>
          <w:color w:val="auto"/>
          <w:sz w:val="24"/>
        </w:rPr>
        <w:t>法律、法规、规章（适用本市的）及省级以上规范性文件（适用本市的）规定的其他无效情形。</w:t>
      </w:r>
    </w:p>
    <w:p w14:paraId="232D2A1D">
      <w:pPr>
        <w:pStyle w:val="393"/>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4. 重新开展采购活动</w:t>
      </w:r>
    </w:p>
    <w:p w14:paraId="56DE5A16">
      <w:pPr>
        <w:spacing w:line="360" w:lineRule="auto"/>
        <w:ind w:firstLine="407" w:firstLineChars="194"/>
        <w:rPr>
          <w:rFonts w:asciiTheme="minorEastAsia" w:hAnsiTheme="minorEastAsia" w:eastAsiaTheme="minorEastAsia"/>
          <w:color w:val="auto"/>
          <w:sz w:val="24"/>
          <w:szCs w:val="21"/>
        </w:rPr>
      </w:pPr>
      <w:r>
        <w:rPr>
          <w:rFonts w:hint="eastAsia" w:cs="Arial" w:asciiTheme="minorEastAsia" w:hAnsiTheme="minorEastAsia" w:eastAsiaTheme="minorEastAsia"/>
          <w:color w:val="auto"/>
          <w:szCs w:val="21"/>
        </w:rPr>
        <w:t xml:space="preserve"> </w:t>
      </w:r>
      <w:r>
        <w:rPr>
          <w:rFonts w:hint="eastAsia" w:asciiTheme="minorEastAsia" w:hAnsiTheme="minorEastAsia" w:eastAsiaTheme="minorEastAsia"/>
          <w:color w:val="auto"/>
          <w:sz w:val="24"/>
          <w:szCs w:val="21"/>
        </w:rPr>
        <w:t>出现下列情形之一的，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应当终止竞争性磋商采购活动，通过电子交易平台发布项目终止公告并说明原因，重新开展采购活动：</w:t>
      </w:r>
    </w:p>
    <w:p w14:paraId="76166FA2">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（1）因情况变化，不再符合规定的竞争性磋商采购方式适用情形的；</w:t>
      </w:r>
    </w:p>
    <w:p w14:paraId="51A2CB2B">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（2）出现影响采购公正的违法、违规行为的；</w:t>
      </w:r>
    </w:p>
    <w:p w14:paraId="4F3E2D86">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（3）在采购过程中符合要求的供应商或者最后报价未超过采购预算的供应商不足3家的（有特殊规定的从其规定）。</w:t>
      </w:r>
    </w:p>
    <w:p w14:paraId="3F41CDC7">
      <w:pPr>
        <w:pStyle w:val="393"/>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5. 终止采购活动</w:t>
      </w:r>
    </w:p>
    <w:p w14:paraId="398962D6">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在采购活动中因重大变故，采购任务取消的，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将终止采购活动，通过电子交易平台通知所有参加采购活动的供应商，并将项目实施情况和采购任务取消原因报送本级财政部门。</w:t>
      </w:r>
    </w:p>
    <w:p w14:paraId="0F9A4E7F">
      <w:pPr>
        <w:spacing w:line="360" w:lineRule="auto"/>
        <w:rPr>
          <w:rFonts w:cs="仿宋_GB2312" w:asciiTheme="minorEastAsia" w:hAnsiTheme="minorEastAsia" w:eastAsiaTheme="minorEastAsia"/>
          <w:color w:val="auto"/>
          <w:sz w:val="24"/>
        </w:rPr>
      </w:pPr>
      <w:r>
        <w:rPr>
          <w:rFonts w:asciiTheme="minorEastAsia" w:hAnsiTheme="minorEastAsia" w:eastAsiaTheme="minorEastAsia"/>
          <w:b/>
          <w:color w:val="auto"/>
          <w:sz w:val="24"/>
        </w:rPr>
        <w:t xml:space="preserve">6. </w:t>
      </w:r>
      <w:r>
        <w:rPr>
          <w:rFonts w:hint="eastAsia" w:cs="仿宋_GB2312" w:asciiTheme="minorEastAsia" w:hAnsiTheme="minorEastAsia" w:eastAsiaTheme="minorEastAsia"/>
          <w:b/>
          <w:color w:val="auto"/>
          <w:sz w:val="24"/>
          <w:lang w:eastAsia="zh-CN"/>
        </w:rPr>
        <w:t>采购代理机构</w:t>
      </w:r>
      <w:r>
        <w:rPr>
          <w:rFonts w:hint="eastAsia" w:cs="仿宋_GB2312" w:asciiTheme="minorEastAsia" w:hAnsiTheme="minorEastAsia" w:eastAsiaTheme="minorEastAsia"/>
          <w:b/>
          <w:color w:val="auto"/>
          <w:sz w:val="24"/>
        </w:rPr>
        <w:t>有权对磋商小组各成员的评分情况和评审意见进行合理性和合规性审查</w:t>
      </w:r>
      <w:r>
        <w:rPr>
          <w:rFonts w:hint="eastAsia" w:cs="仿宋_GB2312" w:asciiTheme="minorEastAsia" w:hAnsiTheme="minorEastAsia" w:eastAsiaTheme="minorEastAsia"/>
          <w:color w:val="auto"/>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审查的，</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将向同级政府采购监督管理部门报告并予以处理。</w:t>
      </w:r>
    </w:p>
    <w:p w14:paraId="5D0F2E4C">
      <w:pPr>
        <w:pStyle w:val="393"/>
        <w:spacing w:before="0"/>
        <w:ind w:firstLine="0" w:firstLineChars="0"/>
        <w:rPr>
          <w:rFonts w:cs="仿宋_GB2312" w:asciiTheme="minorEastAsia" w:hAnsiTheme="minorEastAsia" w:eastAsiaTheme="minorEastAsia"/>
          <w:b/>
          <w:color w:val="auto"/>
        </w:rPr>
      </w:pPr>
    </w:p>
    <w:p w14:paraId="63F5234B">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六、评审过程的保密与录像</w:t>
      </w:r>
    </w:p>
    <w:p w14:paraId="15F61313">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1.保密。</w:t>
      </w:r>
      <w:r>
        <w:rPr>
          <w:rFonts w:hint="eastAsia" w:cs="仿宋_GB2312" w:asciiTheme="minorEastAsia" w:hAnsiTheme="minorEastAsia" w:eastAsiaTheme="minorEastAsia"/>
          <w:color w:val="auto"/>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工作人员、相关监督人员等与评审有关的人员应当予以保密。</w:t>
      </w:r>
    </w:p>
    <w:p w14:paraId="5B7561CF">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2.录音录像。</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对评审工作现场进行全过程录音录像，录音录像资料作为采购项目文件随其他文件一并存档。</w:t>
      </w:r>
    </w:p>
    <w:p w14:paraId="5A7E6986">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2DBF4011">
      <w:pPr>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第六部分</w:t>
      </w:r>
      <w:bookmarkEnd w:id="66"/>
      <w:r>
        <w:rPr>
          <w:rFonts w:hint="eastAsia" w:cs="仿宋_GB2312" w:asciiTheme="minorEastAsia" w:hAnsiTheme="minorEastAsia" w:eastAsiaTheme="minorEastAsia"/>
          <w:b/>
          <w:color w:val="auto"/>
          <w:sz w:val="36"/>
          <w:szCs w:val="36"/>
        </w:rPr>
        <w:t xml:space="preserve">  拟签订的合同文本</w:t>
      </w:r>
    </w:p>
    <w:p w14:paraId="41B2C7C1">
      <w:pPr>
        <w:spacing w:line="360" w:lineRule="auto"/>
        <w:rPr>
          <w:rFonts w:asciiTheme="minorEastAsia" w:hAnsiTheme="minorEastAsia" w:eastAsiaTheme="minorEastAsia"/>
          <w:color w:val="auto"/>
          <w:sz w:val="24"/>
        </w:rPr>
      </w:pPr>
      <w:bookmarkStart w:id="67" w:name="第五部分"/>
      <w:bookmarkStart w:id="68" w:name="_Toc86217003"/>
    </w:p>
    <w:p w14:paraId="371ADDCC">
      <w:pPr>
        <w:spacing w:line="360" w:lineRule="auto"/>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合同编号：</w:t>
      </w:r>
      <w:r>
        <w:rPr>
          <w:rFonts w:hint="eastAsia" w:asciiTheme="minorEastAsia" w:hAnsiTheme="minorEastAsia" w:eastAsiaTheme="minorEastAsia"/>
          <w:color w:val="auto"/>
          <w:sz w:val="24"/>
          <w:u w:val="single"/>
        </w:rPr>
        <w:t xml:space="preserve">           </w:t>
      </w:r>
    </w:p>
    <w:p w14:paraId="4C15467A">
      <w:pPr>
        <w:spacing w:line="360" w:lineRule="auto"/>
        <w:rPr>
          <w:rFonts w:asciiTheme="minorEastAsia" w:hAnsiTheme="minorEastAsia" w:eastAsiaTheme="minorEastAsia"/>
          <w:color w:val="auto"/>
          <w:sz w:val="24"/>
          <w:u w:val="single"/>
        </w:rPr>
      </w:pPr>
    </w:p>
    <w:p w14:paraId="140AF389">
      <w:pPr>
        <w:pStyle w:val="282"/>
        <w:ind w:leftChars="0" w:firstLine="2465" w:firstLineChars="682"/>
        <w:jc w:val="left"/>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政府采购合同书</w:t>
      </w:r>
    </w:p>
    <w:p w14:paraId="7E498BA0">
      <w:pPr>
        <w:pStyle w:val="282"/>
        <w:rPr>
          <w:rFonts w:asciiTheme="minorEastAsia" w:hAnsiTheme="minorEastAsia" w:eastAsiaTheme="minorEastAsia"/>
          <w:color w:val="auto"/>
          <w:szCs w:val="24"/>
        </w:rPr>
      </w:pPr>
    </w:p>
    <w:p w14:paraId="71F0103F">
      <w:pPr>
        <w:pStyle w:val="282"/>
        <w:rPr>
          <w:rFonts w:asciiTheme="minorEastAsia" w:hAnsiTheme="minorEastAsia" w:eastAsiaTheme="minorEastAsia"/>
          <w:color w:val="auto"/>
          <w:szCs w:val="24"/>
        </w:rPr>
      </w:pPr>
    </w:p>
    <w:p w14:paraId="6B1065BE">
      <w:pPr>
        <w:spacing w:before="120" w:line="360" w:lineRule="auto"/>
        <w:rPr>
          <w:rFonts w:asciiTheme="minorEastAsia" w:hAnsiTheme="minorEastAsia" w:eastAsiaTheme="minorEastAsia"/>
          <w:color w:val="auto"/>
          <w:sz w:val="24"/>
        </w:rPr>
      </w:pPr>
    </w:p>
    <w:p w14:paraId="1C0ACF20">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项目名称：</w:t>
      </w:r>
      <w:r>
        <w:rPr>
          <w:rFonts w:hint="eastAsia" w:asciiTheme="minorEastAsia" w:hAnsiTheme="minorEastAsia" w:eastAsiaTheme="minorEastAsia"/>
          <w:color w:val="auto"/>
          <w:sz w:val="24"/>
          <w:u w:val="single"/>
        </w:rPr>
        <w:t xml:space="preserve">                                   </w:t>
      </w:r>
    </w:p>
    <w:p w14:paraId="6198C20A">
      <w:pPr>
        <w:pStyle w:val="617"/>
        <w:spacing w:before="120"/>
        <w:rPr>
          <w:rFonts w:asciiTheme="minorEastAsia" w:hAnsiTheme="minorEastAsia" w:eastAsiaTheme="minorEastAsia"/>
          <w:color w:val="auto"/>
          <w:szCs w:val="24"/>
        </w:rPr>
      </w:pPr>
    </w:p>
    <w:p w14:paraId="22598990">
      <w:pPr>
        <w:spacing w:line="360" w:lineRule="auto"/>
        <w:rPr>
          <w:rFonts w:asciiTheme="minorEastAsia" w:hAnsiTheme="minorEastAsia" w:eastAsiaTheme="minorEastAsia"/>
          <w:color w:val="auto"/>
          <w:sz w:val="24"/>
        </w:rPr>
      </w:pPr>
    </w:p>
    <w:p w14:paraId="7C118FC1">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甲方：</w:t>
      </w:r>
      <w:r>
        <w:rPr>
          <w:rFonts w:hint="eastAsia" w:asciiTheme="minorEastAsia" w:hAnsiTheme="minorEastAsia" w:eastAsiaTheme="minorEastAsia"/>
          <w:color w:val="auto"/>
          <w:sz w:val="24"/>
          <w:u w:val="single"/>
        </w:rPr>
        <w:t xml:space="preserve">                                       </w:t>
      </w:r>
    </w:p>
    <w:p w14:paraId="086F0E4A">
      <w:pPr>
        <w:spacing w:before="120" w:line="360" w:lineRule="auto"/>
        <w:rPr>
          <w:rFonts w:asciiTheme="minorEastAsia" w:hAnsiTheme="minorEastAsia" w:eastAsiaTheme="minorEastAsia"/>
          <w:color w:val="auto"/>
          <w:sz w:val="24"/>
        </w:rPr>
      </w:pPr>
    </w:p>
    <w:p w14:paraId="798125F8">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乙方：</w:t>
      </w:r>
      <w:r>
        <w:rPr>
          <w:rFonts w:hint="eastAsia" w:asciiTheme="minorEastAsia" w:hAnsiTheme="minorEastAsia" w:eastAsiaTheme="minorEastAsia"/>
          <w:color w:val="auto"/>
          <w:sz w:val="24"/>
          <w:u w:val="single"/>
        </w:rPr>
        <w:t xml:space="preserve">                                       </w:t>
      </w:r>
    </w:p>
    <w:p w14:paraId="5433E171">
      <w:pPr>
        <w:spacing w:before="120" w:line="360" w:lineRule="auto"/>
        <w:rPr>
          <w:rFonts w:asciiTheme="minorEastAsia" w:hAnsiTheme="minorEastAsia" w:eastAsiaTheme="minorEastAsia"/>
          <w:color w:val="auto"/>
          <w:sz w:val="24"/>
        </w:rPr>
      </w:pPr>
    </w:p>
    <w:p w14:paraId="24CBF0D4">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签订地：</w:t>
      </w:r>
      <w:r>
        <w:rPr>
          <w:rFonts w:hint="eastAsia" w:asciiTheme="minorEastAsia" w:hAnsiTheme="minorEastAsia" w:eastAsiaTheme="minorEastAsia"/>
          <w:color w:val="auto"/>
          <w:sz w:val="24"/>
          <w:u w:val="single"/>
        </w:rPr>
        <w:t xml:space="preserve">                                     </w:t>
      </w:r>
    </w:p>
    <w:p w14:paraId="66A7347C">
      <w:pPr>
        <w:spacing w:before="120" w:line="360" w:lineRule="auto"/>
        <w:rPr>
          <w:rFonts w:asciiTheme="minorEastAsia" w:hAnsiTheme="minorEastAsia" w:eastAsiaTheme="minorEastAsia"/>
          <w:color w:val="auto"/>
          <w:sz w:val="24"/>
        </w:rPr>
      </w:pPr>
    </w:p>
    <w:p w14:paraId="6E81EEA8">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签订日期：</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年</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月</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日</w:t>
      </w:r>
    </w:p>
    <w:p w14:paraId="4405D794">
      <w:pPr>
        <w:widowControl/>
        <w:adjustRightInd/>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br w:type="page"/>
      </w:r>
    </w:p>
    <w:p w14:paraId="1F2266F7">
      <w:pPr>
        <w:rPr>
          <w:rFonts w:ascii="宋体" w:hAnsi="宋体" w:cs="宋体"/>
          <w:b/>
          <w:color w:val="auto"/>
          <w:sz w:val="24"/>
        </w:rPr>
      </w:pPr>
    </w:p>
    <w:p w14:paraId="4F02EDBC">
      <w:pPr>
        <w:spacing w:line="560" w:lineRule="exact"/>
        <w:ind w:firstLine="480" w:firstLineChars="200"/>
        <w:rPr>
          <w:rFonts w:ascii="宋体" w:hAnsi="宋体"/>
          <w:color w:val="auto"/>
          <w:sz w:val="24"/>
        </w:rPr>
      </w:pPr>
      <w:r>
        <w:rPr>
          <w:rFonts w:ascii="宋体" w:hAnsi="宋体"/>
          <w:color w:val="auto"/>
          <w:sz w:val="24"/>
          <w:u w:val="single"/>
          <w:lang w:val="zh-CN"/>
        </w:rPr>
        <w:t xml:space="preserve">        </w:t>
      </w:r>
      <w:r>
        <w:rPr>
          <w:rFonts w:hint="eastAsia" w:ascii="宋体" w:hAnsi="宋体"/>
          <w:color w:val="auto"/>
          <w:sz w:val="24"/>
          <w:lang w:val="zh-CN"/>
        </w:rPr>
        <w:t>年</w:t>
      </w:r>
      <w:r>
        <w:rPr>
          <w:rFonts w:ascii="宋体" w:hAnsi="宋体"/>
          <w:color w:val="auto"/>
          <w:sz w:val="24"/>
          <w:u w:val="single"/>
          <w:lang w:val="zh-CN"/>
        </w:rPr>
        <w:t xml:space="preserve">    </w:t>
      </w:r>
      <w:r>
        <w:rPr>
          <w:rFonts w:hint="eastAsia" w:ascii="宋体" w:hAnsi="宋体"/>
          <w:color w:val="auto"/>
          <w:sz w:val="24"/>
          <w:lang w:val="zh-CN"/>
        </w:rPr>
        <w:t>月</w:t>
      </w:r>
      <w:r>
        <w:rPr>
          <w:rFonts w:ascii="宋体" w:hAnsi="宋体"/>
          <w:color w:val="auto"/>
          <w:sz w:val="24"/>
          <w:u w:val="single"/>
          <w:lang w:val="zh-CN"/>
        </w:rPr>
        <w:t xml:space="preserve">    </w:t>
      </w:r>
      <w:r>
        <w:rPr>
          <w:rFonts w:hint="eastAsia" w:ascii="宋体" w:hAnsi="宋体"/>
          <w:color w:val="auto"/>
          <w:sz w:val="24"/>
          <w:lang w:val="zh-CN"/>
        </w:rPr>
        <w:t>日</w:t>
      </w:r>
      <w:r>
        <w:rPr>
          <w:rFonts w:hint="eastAsia" w:ascii="宋体" w:hAnsi="宋体"/>
          <w:color w:val="auto"/>
          <w:sz w:val="24"/>
        </w:rPr>
        <w:t>，</w:t>
      </w:r>
      <w:r>
        <w:rPr>
          <w:rFonts w:ascii="宋体" w:hAnsi="宋体"/>
          <w:color w:val="auto"/>
          <w:sz w:val="24"/>
          <w:u w:val="single"/>
        </w:rPr>
        <w:t xml:space="preserve">   </w:t>
      </w:r>
      <w:r>
        <w:rPr>
          <w:rFonts w:hint="eastAsia" w:ascii="宋体" w:hAnsi="宋体" w:cs="宋体"/>
          <w:color w:val="auto"/>
          <w:sz w:val="24"/>
          <w:u w:val="single"/>
          <w:lang w:eastAsia="zh-CN"/>
        </w:rPr>
        <w:t>采购人：淳安县人力资源和社会保障局</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（政府采购方式）  </w:t>
      </w:r>
      <w:r>
        <w:rPr>
          <w:rFonts w:hint="eastAsia" w:ascii="宋体" w:hAnsi="宋体"/>
          <w:color w:val="auto"/>
          <w:sz w:val="24"/>
        </w:rPr>
        <w:t>对</w:t>
      </w:r>
      <w:r>
        <w:rPr>
          <w:rFonts w:ascii="宋体" w:hAnsi="宋体"/>
          <w:color w:val="auto"/>
          <w:sz w:val="24"/>
          <w:u w:val="single"/>
        </w:rPr>
        <w:t xml:space="preserve">  </w:t>
      </w:r>
      <w:r>
        <w:rPr>
          <w:rFonts w:hint="eastAsia" w:ascii="宋体" w:hAnsi="宋体" w:cs="宋体"/>
          <w:color w:val="auto"/>
          <w:sz w:val="24"/>
          <w:u w:val="single"/>
          <w:lang w:eastAsia="zh-CN"/>
        </w:rPr>
        <w:t>智汇千岛才创未来—2025淳安创新创业大赛</w:t>
      </w:r>
      <w:r>
        <w:rPr>
          <w:rFonts w:hint="eastAsia" w:ascii="宋体" w:hAnsi="宋体" w:cs="宋体"/>
          <w:color w:val="auto"/>
          <w:sz w:val="24"/>
          <w:u w:val="single"/>
        </w:rPr>
        <w:t xml:space="preserve">  </w:t>
      </w:r>
      <w:r>
        <w:rPr>
          <w:rFonts w:ascii="宋体" w:hAnsi="宋体"/>
          <w:color w:val="auto"/>
          <w:sz w:val="24"/>
          <w:u w:val="single"/>
        </w:rPr>
        <w:t xml:space="preserve">  </w:t>
      </w:r>
      <w:r>
        <w:rPr>
          <w:rFonts w:hint="eastAsia" w:ascii="宋体" w:hAnsi="宋体"/>
          <w:color w:val="auto"/>
          <w:sz w:val="24"/>
        </w:rPr>
        <w:t>项目进行了采购。经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发出之日起10个工作日内，按照采购文件确定的事项签订本合同。</w:t>
      </w:r>
    </w:p>
    <w:p w14:paraId="7C56726B">
      <w:pPr>
        <w:spacing w:line="560" w:lineRule="exact"/>
        <w:ind w:firstLine="480" w:firstLineChars="200"/>
        <w:rPr>
          <w:rFonts w:ascii="宋体" w:hAnsi="宋体"/>
          <w:color w:val="auto"/>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w:t>
      </w:r>
      <w:r>
        <w:rPr>
          <w:rFonts w:hint="eastAsia" w:ascii="宋体" w:hAnsi="宋体"/>
          <w:color w:val="auto"/>
          <w:sz w:val="24"/>
          <w:u w:val="single"/>
          <w:lang w:eastAsia="zh-CN"/>
        </w:rPr>
        <w:t>采购人：淳安县人力资源和社会保障局</w:t>
      </w:r>
      <w:r>
        <w:rPr>
          <w:rFonts w:ascii="宋体" w:hAnsi="宋体"/>
          <w:color w:val="auto"/>
          <w:sz w:val="24"/>
          <w:u w:val="single"/>
        </w:rPr>
        <w:t xml:space="preserve">   </w:t>
      </w:r>
      <w:r>
        <w:rPr>
          <w:rFonts w:ascii="宋体" w:hAnsi="宋体"/>
          <w:color w:val="auto"/>
          <w:sz w:val="24"/>
          <w:lang w:val="zh-CN"/>
        </w:rPr>
        <w:t>(以下简称：甲方)和</w:t>
      </w:r>
      <w:r>
        <w:rPr>
          <w:rFonts w:ascii="宋体" w:hAnsi="宋体"/>
          <w:color w:val="auto"/>
          <w:sz w:val="24"/>
          <w:u w:val="single"/>
        </w:rPr>
        <w:t xml:space="preserve">   （中</w:t>
      </w:r>
      <w:r>
        <w:rPr>
          <w:rFonts w:hint="eastAsia" w:ascii="宋体" w:hAnsi="宋体"/>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(以下简称：乙方)协商一致，约定以下合同</w:t>
      </w:r>
      <w:r>
        <w:rPr>
          <w:rFonts w:hint="eastAsia" w:ascii="宋体" w:hAnsi="宋体"/>
          <w:color w:val="auto"/>
          <w:sz w:val="24"/>
        </w:rPr>
        <w:t>条款，以兹共同遵守、全面履行。</w:t>
      </w:r>
    </w:p>
    <w:p w14:paraId="62EB96F0">
      <w:pPr>
        <w:spacing w:line="560" w:lineRule="exact"/>
        <w:ind w:firstLine="482" w:firstLineChars="200"/>
        <w:outlineLvl w:val="0"/>
        <w:rPr>
          <w:rFonts w:ascii="宋体" w:hAnsi="宋体"/>
          <w:color w:val="auto"/>
          <w:sz w:val="24"/>
        </w:rPr>
      </w:pPr>
      <w:bookmarkStart w:id="69" w:name="_Toc15367"/>
      <w:bookmarkStart w:id="70" w:name="_Toc20421"/>
      <w:bookmarkStart w:id="71" w:name="_Toc28855"/>
      <w:bookmarkStart w:id="72" w:name="_Toc22967"/>
      <w:bookmarkStart w:id="73" w:name="_Toc19273"/>
      <w:r>
        <w:rPr>
          <w:rFonts w:ascii="宋体" w:hAnsi="宋体"/>
          <w:b/>
          <w:color w:val="auto"/>
          <w:sz w:val="24"/>
        </w:rPr>
        <w:t xml:space="preserve">1.1 </w:t>
      </w:r>
      <w:r>
        <w:rPr>
          <w:rFonts w:hint="eastAsia" w:ascii="宋体" w:hAnsi="宋体"/>
          <w:b/>
          <w:color w:val="auto"/>
          <w:sz w:val="24"/>
        </w:rPr>
        <w:t>合同组成部分</w:t>
      </w:r>
      <w:bookmarkEnd w:id="69"/>
      <w:bookmarkEnd w:id="70"/>
      <w:bookmarkEnd w:id="71"/>
      <w:bookmarkEnd w:id="72"/>
      <w:bookmarkEnd w:id="73"/>
    </w:p>
    <w:p w14:paraId="507EB861">
      <w:pPr>
        <w:spacing w:line="560" w:lineRule="exact"/>
        <w:ind w:firstLine="480" w:firstLineChars="200"/>
        <w:rPr>
          <w:rFonts w:ascii="宋体" w:hAnsi="宋体"/>
          <w:color w:val="auto"/>
          <w:sz w:val="24"/>
        </w:rPr>
      </w:pPr>
      <w:r>
        <w:rPr>
          <w:rFonts w:hint="eastAsia" w:ascii="宋体" w:hAnsi="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4CAB750">
      <w:pPr>
        <w:spacing w:line="560" w:lineRule="exact"/>
        <w:ind w:firstLine="480" w:firstLineChars="200"/>
        <w:rPr>
          <w:rFonts w:ascii="宋体" w:hAnsi="宋体"/>
          <w:color w:val="auto"/>
          <w:sz w:val="24"/>
        </w:rPr>
      </w:pPr>
      <w:r>
        <w:rPr>
          <w:rFonts w:ascii="宋体" w:hAnsi="宋体"/>
          <w:color w:val="auto"/>
          <w:sz w:val="24"/>
        </w:rPr>
        <w:t xml:space="preserve">1.1.1 </w:t>
      </w:r>
      <w:r>
        <w:rPr>
          <w:rFonts w:hint="eastAsia" w:ascii="宋体" w:hAnsi="宋体"/>
          <w:color w:val="auto"/>
          <w:sz w:val="24"/>
        </w:rPr>
        <w:t>本合同及其补充合同、变更协议；</w:t>
      </w:r>
    </w:p>
    <w:p w14:paraId="5E3A9925">
      <w:pPr>
        <w:spacing w:line="560" w:lineRule="exact"/>
        <w:ind w:firstLine="480" w:firstLineChars="200"/>
        <w:rPr>
          <w:rFonts w:ascii="宋体" w:hAnsi="宋体"/>
          <w:color w:val="auto"/>
          <w:sz w:val="24"/>
        </w:rPr>
      </w:pPr>
      <w:r>
        <w:rPr>
          <w:rFonts w:ascii="宋体" w:hAnsi="宋体"/>
          <w:color w:val="auto"/>
          <w:sz w:val="24"/>
        </w:rPr>
        <w:t xml:space="preserve">1.1.2 </w:t>
      </w:r>
      <w:r>
        <w:rPr>
          <w:rFonts w:hint="eastAsia" w:ascii="宋体" w:hAnsi="宋体"/>
          <w:color w:val="auto"/>
          <w:sz w:val="24"/>
        </w:rPr>
        <w:t>中标或者成交通知书；</w:t>
      </w:r>
    </w:p>
    <w:p w14:paraId="1FFBA9AD">
      <w:pPr>
        <w:spacing w:line="560" w:lineRule="exact"/>
        <w:ind w:firstLine="480" w:firstLineChars="200"/>
        <w:rPr>
          <w:rFonts w:ascii="宋体" w:hAnsi="宋体"/>
          <w:color w:val="auto"/>
          <w:sz w:val="24"/>
        </w:rPr>
      </w:pPr>
      <w:r>
        <w:rPr>
          <w:rFonts w:ascii="宋体" w:hAnsi="宋体"/>
          <w:color w:val="auto"/>
          <w:sz w:val="24"/>
        </w:rPr>
        <w:t xml:space="preserve">1.1.3 </w:t>
      </w:r>
      <w:r>
        <w:rPr>
          <w:rFonts w:hint="eastAsia" w:ascii="宋体" w:hAnsi="宋体"/>
          <w:color w:val="auto"/>
          <w:sz w:val="24"/>
        </w:rPr>
        <w:t>投标或者响应文件（含澄清或者说明文件）；</w:t>
      </w:r>
    </w:p>
    <w:p w14:paraId="4D82D487">
      <w:pPr>
        <w:spacing w:line="560" w:lineRule="exact"/>
        <w:ind w:firstLine="480" w:firstLineChars="200"/>
        <w:rPr>
          <w:rFonts w:ascii="宋体" w:hAnsi="宋体"/>
          <w:color w:val="auto"/>
          <w:sz w:val="24"/>
        </w:rPr>
      </w:pPr>
      <w:r>
        <w:rPr>
          <w:rFonts w:ascii="宋体" w:hAnsi="宋体"/>
          <w:color w:val="auto"/>
          <w:sz w:val="24"/>
        </w:rPr>
        <w:t xml:space="preserve">1.1.4 </w:t>
      </w:r>
      <w:r>
        <w:rPr>
          <w:rFonts w:hint="eastAsia" w:ascii="宋体" w:hAnsi="宋体"/>
          <w:color w:val="auto"/>
          <w:sz w:val="24"/>
        </w:rPr>
        <w:t>采购文件（含澄清或者修改文件）；</w:t>
      </w:r>
    </w:p>
    <w:p w14:paraId="155993DE">
      <w:pPr>
        <w:spacing w:line="560" w:lineRule="exact"/>
        <w:ind w:firstLine="480" w:firstLineChars="200"/>
        <w:rPr>
          <w:rFonts w:ascii="宋体" w:hAnsi="宋体"/>
          <w:color w:val="auto"/>
          <w:sz w:val="24"/>
        </w:rPr>
      </w:pPr>
      <w:r>
        <w:rPr>
          <w:rFonts w:ascii="宋体" w:hAnsi="宋体"/>
          <w:color w:val="auto"/>
          <w:sz w:val="24"/>
        </w:rPr>
        <w:t xml:space="preserve">1.1.5 </w:t>
      </w:r>
      <w:r>
        <w:rPr>
          <w:rFonts w:hint="eastAsia" w:ascii="宋体" w:hAnsi="宋体"/>
          <w:color w:val="auto"/>
          <w:sz w:val="24"/>
        </w:rPr>
        <w:t>其他相关采购文件。</w:t>
      </w:r>
    </w:p>
    <w:p w14:paraId="721097D7">
      <w:pPr>
        <w:spacing w:line="560" w:lineRule="exact"/>
        <w:ind w:firstLine="482" w:firstLineChars="200"/>
        <w:outlineLvl w:val="0"/>
        <w:rPr>
          <w:rFonts w:ascii="宋体" w:hAnsi="宋体"/>
          <w:b/>
          <w:color w:val="auto"/>
          <w:sz w:val="24"/>
        </w:rPr>
      </w:pPr>
      <w:bookmarkStart w:id="74" w:name="_Toc22185"/>
      <w:bookmarkStart w:id="75" w:name="_Toc2918"/>
      <w:bookmarkStart w:id="76" w:name="_Toc18585"/>
      <w:bookmarkStart w:id="77" w:name="_Toc6773"/>
      <w:bookmarkStart w:id="78" w:name="_Toc6311"/>
      <w:r>
        <w:rPr>
          <w:rFonts w:ascii="宋体" w:hAnsi="宋体"/>
          <w:b/>
          <w:color w:val="auto"/>
          <w:sz w:val="24"/>
        </w:rPr>
        <w:t xml:space="preserve">1.2 </w:t>
      </w:r>
      <w:r>
        <w:rPr>
          <w:rFonts w:hint="eastAsia" w:ascii="宋体" w:hAnsi="宋体"/>
          <w:b/>
          <w:color w:val="auto"/>
          <w:sz w:val="24"/>
        </w:rPr>
        <w:t>标的</w:t>
      </w:r>
      <w:bookmarkEnd w:id="74"/>
      <w:bookmarkEnd w:id="75"/>
      <w:bookmarkEnd w:id="76"/>
      <w:bookmarkEnd w:id="77"/>
      <w:bookmarkEnd w:id="78"/>
    </w:p>
    <w:p w14:paraId="68DE069C">
      <w:pPr>
        <w:spacing w:line="560" w:lineRule="exact"/>
        <w:ind w:firstLine="480" w:firstLineChars="200"/>
        <w:rPr>
          <w:rFonts w:ascii="宋体" w:hAnsi="宋体"/>
          <w:color w:val="auto"/>
          <w:sz w:val="24"/>
          <w:u w:val="single"/>
        </w:rPr>
      </w:pPr>
      <w:r>
        <w:rPr>
          <w:rFonts w:ascii="宋体" w:hAnsi="宋体"/>
          <w:color w:val="auto"/>
          <w:sz w:val="24"/>
        </w:rPr>
        <w:t xml:space="preserve">1.2.1 </w:t>
      </w:r>
      <w:r>
        <w:rPr>
          <w:rFonts w:hint="eastAsia" w:ascii="宋体" w:hAnsi="宋体"/>
          <w:color w:val="auto"/>
          <w:sz w:val="24"/>
        </w:rPr>
        <w:t>服务内容</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61E8AD34">
      <w:pPr>
        <w:spacing w:line="560" w:lineRule="exact"/>
        <w:ind w:firstLine="480" w:firstLineChars="200"/>
        <w:rPr>
          <w:rFonts w:ascii="宋体" w:hAnsi="宋体"/>
          <w:color w:val="auto"/>
          <w:sz w:val="24"/>
          <w:u w:val="single"/>
        </w:rPr>
      </w:pPr>
      <w:r>
        <w:rPr>
          <w:rFonts w:ascii="宋体" w:hAnsi="宋体"/>
          <w:color w:val="auto"/>
          <w:sz w:val="24"/>
        </w:rPr>
        <w:t xml:space="preserve">1.2.2 </w:t>
      </w:r>
      <w:r>
        <w:rPr>
          <w:rFonts w:hint="eastAsia" w:ascii="宋体" w:hAnsi="宋体"/>
          <w:color w:val="auto"/>
          <w:sz w:val="24"/>
        </w:rPr>
        <w:t>服务标准</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2717A5B9">
      <w:pPr>
        <w:spacing w:line="560" w:lineRule="exact"/>
        <w:ind w:firstLine="480" w:firstLineChars="200"/>
        <w:rPr>
          <w:rFonts w:ascii="宋体" w:hAnsi="宋体"/>
          <w:color w:val="auto"/>
          <w:sz w:val="24"/>
          <w:u w:val="single"/>
        </w:rPr>
      </w:pPr>
      <w:r>
        <w:rPr>
          <w:rFonts w:ascii="宋体" w:hAnsi="宋体"/>
          <w:color w:val="auto"/>
          <w:sz w:val="24"/>
        </w:rPr>
        <w:t xml:space="preserve">1.2.3 </w:t>
      </w:r>
      <w:r>
        <w:rPr>
          <w:rFonts w:hint="eastAsia" w:ascii="宋体" w:hAnsi="宋体"/>
          <w:color w:val="auto"/>
          <w:sz w:val="24"/>
        </w:rPr>
        <w:t>技术保障：</w:t>
      </w:r>
      <w:r>
        <w:rPr>
          <w:rFonts w:ascii="宋体" w:hAnsi="宋体"/>
          <w:color w:val="auto"/>
          <w:sz w:val="24"/>
          <w:u w:val="single"/>
        </w:rPr>
        <w:t xml:space="preserve">　　　　　　　　　                      　      </w:t>
      </w:r>
      <w:r>
        <w:rPr>
          <w:rFonts w:hint="eastAsia" w:ascii="宋体" w:hAnsi="宋体"/>
          <w:color w:val="auto"/>
          <w:sz w:val="24"/>
          <w:u w:val="single"/>
        </w:rPr>
        <w:t>；</w:t>
      </w:r>
    </w:p>
    <w:p w14:paraId="551F8BD4">
      <w:pPr>
        <w:spacing w:line="560" w:lineRule="exact"/>
        <w:ind w:firstLine="480" w:firstLineChars="200"/>
        <w:jc w:val="left"/>
        <w:rPr>
          <w:rFonts w:ascii="宋体" w:hAnsi="宋体"/>
          <w:color w:val="auto"/>
          <w:sz w:val="24"/>
        </w:rPr>
      </w:pPr>
      <w:r>
        <w:rPr>
          <w:rFonts w:hint="eastAsia" w:ascii="宋体" w:hAnsi="宋体"/>
          <w:color w:val="auto"/>
          <w:sz w:val="24"/>
        </w:rPr>
        <w:t>1.2.4 服务人员组成：</w:t>
      </w:r>
      <w:r>
        <w:rPr>
          <w:rFonts w:ascii="宋体" w:hAnsi="宋体"/>
          <w:color w:val="auto"/>
          <w:sz w:val="24"/>
          <w:u w:val="single"/>
        </w:rPr>
        <w:t xml:space="preserve">　　             　      </w:t>
      </w:r>
      <w:r>
        <w:rPr>
          <w:rFonts w:hint="eastAsia" w:ascii="宋体" w:hAnsi="宋体"/>
          <w:color w:val="auto"/>
          <w:sz w:val="24"/>
        </w:rPr>
        <w:t>；</w:t>
      </w:r>
    </w:p>
    <w:p w14:paraId="111E6719">
      <w:pPr>
        <w:pStyle w:val="630"/>
        <w:spacing w:before="0" w:beforeAutospacing="0" w:after="0" w:afterAutospacing="0" w:line="360" w:lineRule="auto"/>
        <w:ind w:firstLine="480"/>
        <w:rPr>
          <w:color w:val="auto"/>
        </w:rPr>
      </w:pPr>
      <w:r>
        <w:rPr>
          <w:rFonts w:hint="eastAsia"/>
          <w:color w:val="auto"/>
        </w:rPr>
        <w:t>1.2.5合同</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否）涉及货物。若涉及货物的，则：</w:t>
      </w:r>
    </w:p>
    <w:p w14:paraId="4DA6706C">
      <w:pPr>
        <w:spacing w:line="560" w:lineRule="exact"/>
        <w:ind w:firstLine="480" w:firstLineChars="200"/>
        <w:rPr>
          <w:rFonts w:ascii="宋体" w:hAnsi="宋体" w:cs="宋体"/>
          <w:color w:val="auto"/>
          <w:sz w:val="24"/>
          <w:u w:val="single"/>
        </w:rPr>
      </w:pPr>
      <w:bookmarkStart w:id="79" w:name="_Toc21124"/>
      <w:bookmarkStart w:id="80" w:name="_Toc13918"/>
      <w:bookmarkStart w:id="81" w:name="_Toc1386"/>
      <w:bookmarkStart w:id="82" w:name="_Toc4929"/>
      <w:bookmarkStart w:id="83" w:name="_Toc5635"/>
      <w:r>
        <w:rPr>
          <w:rFonts w:hint="eastAsia" w:ascii="宋体" w:hAnsi="宋体" w:cs="宋体"/>
          <w:color w:val="auto"/>
          <w:sz w:val="24"/>
        </w:rPr>
        <w:t>1.2.5.1 货物名称、品牌、规格型号、花色：</w:t>
      </w:r>
      <w:r>
        <w:rPr>
          <w:rFonts w:hint="eastAsia" w:ascii="宋体" w:hAnsi="宋体" w:cs="宋体"/>
          <w:color w:val="auto"/>
          <w:sz w:val="24"/>
          <w:u w:val="single"/>
        </w:rPr>
        <w:t xml:space="preserve">                      </w:t>
      </w:r>
      <w:r>
        <w:rPr>
          <w:rFonts w:hint="eastAsia" w:ascii="宋体" w:hAnsi="宋体" w:cs="宋体"/>
          <w:color w:val="auto"/>
          <w:sz w:val="24"/>
        </w:rPr>
        <w:t>；</w:t>
      </w:r>
    </w:p>
    <w:p w14:paraId="1C84F314">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1.2.5.2 货物数量：</w:t>
      </w:r>
      <w:r>
        <w:rPr>
          <w:rFonts w:hint="eastAsia" w:ascii="宋体" w:hAnsi="宋体" w:cs="宋体"/>
          <w:color w:val="auto"/>
          <w:sz w:val="24"/>
          <w:u w:val="single"/>
        </w:rPr>
        <w:t xml:space="preserve">                                       </w:t>
      </w:r>
      <w:r>
        <w:rPr>
          <w:rFonts w:hint="eastAsia" w:ascii="宋体" w:hAnsi="宋体" w:cs="宋体"/>
          <w:color w:val="auto"/>
          <w:sz w:val="24"/>
        </w:rPr>
        <w:t>；</w:t>
      </w:r>
    </w:p>
    <w:p w14:paraId="6FBA8702">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1.2.5.3 货物质量：</w:t>
      </w:r>
      <w:r>
        <w:rPr>
          <w:rFonts w:hint="eastAsia" w:ascii="宋体" w:hAnsi="宋体" w:cs="宋体"/>
          <w:color w:val="auto"/>
          <w:sz w:val="24"/>
          <w:u w:val="single"/>
        </w:rPr>
        <w:t xml:space="preserve">　　　　　　　　　                      　 </w:t>
      </w:r>
      <w:r>
        <w:rPr>
          <w:rFonts w:hint="eastAsia" w:ascii="宋体" w:hAnsi="宋体" w:cs="宋体"/>
          <w:color w:val="auto"/>
          <w:sz w:val="24"/>
        </w:rPr>
        <w:t>；</w:t>
      </w:r>
    </w:p>
    <w:p w14:paraId="22846AAA">
      <w:pPr>
        <w:spacing w:line="560" w:lineRule="exact"/>
        <w:ind w:firstLine="482" w:firstLineChars="200"/>
        <w:outlineLvl w:val="0"/>
        <w:rPr>
          <w:rFonts w:ascii="宋体" w:hAnsi="宋体"/>
          <w:b/>
          <w:color w:val="auto"/>
          <w:sz w:val="24"/>
        </w:rPr>
      </w:pPr>
      <w:r>
        <w:rPr>
          <w:rFonts w:ascii="宋体" w:hAnsi="宋体"/>
          <w:b/>
          <w:color w:val="auto"/>
          <w:sz w:val="24"/>
        </w:rPr>
        <w:t>1.3 价款</w:t>
      </w:r>
      <w:bookmarkEnd w:id="79"/>
      <w:bookmarkEnd w:id="80"/>
      <w:bookmarkEnd w:id="81"/>
      <w:bookmarkEnd w:id="82"/>
      <w:bookmarkEnd w:id="83"/>
    </w:p>
    <w:p w14:paraId="5AA513F5">
      <w:pPr>
        <w:spacing w:line="560" w:lineRule="exact"/>
        <w:ind w:firstLine="480" w:firstLineChars="200"/>
        <w:rPr>
          <w:rFonts w:ascii="宋体" w:hAnsi="宋体"/>
          <w:color w:val="auto"/>
          <w:sz w:val="24"/>
        </w:rPr>
      </w:pPr>
      <w:r>
        <w:rPr>
          <w:rFonts w:hint="eastAsia" w:ascii="宋体" w:hAnsi="宋体" w:cs="宋体"/>
          <w:color w:val="auto"/>
          <w:sz w:val="24"/>
        </w:rPr>
        <w:t>本项目采用以下第</w:t>
      </w:r>
      <w:r>
        <w:rPr>
          <w:rFonts w:hint="eastAsia" w:ascii="宋体" w:hAnsi="宋体" w:cs="宋体"/>
          <w:color w:val="auto"/>
          <w:sz w:val="24"/>
          <w:u w:val="single"/>
        </w:rPr>
        <w:t xml:space="preserve">     </w:t>
      </w:r>
      <w:r>
        <w:rPr>
          <w:rFonts w:hint="eastAsia" w:ascii="宋体" w:hAnsi="宋体" w:cs="宋体"/>
          <w:color w:val="auto"/>
          <w:sz w:val="24"/>
        </w:rPr>
        <w:t>条款规定的计价方式计价。</w:t>
      </w:r>
    </w:p>
    <w:p w14:paraId="465691E0">
      <w:pPr>
        <w:spacing w:line="560" w:lineRule="exact"/>
        <w:ind w:firstLine="480" w:firstLineChars="200"/>
        <w:rPr>
          <w:rFonts w:ascii="宋体" w:hAnsi="宋体"/>
          <w:color w:val="auto"/>
          <w:sz w:val="24"/>
        </w:rPr>
      </w:pPr>
      <w:r>
        <w:rPr>
          <w:rFonts w:hint="eastAsia" w:ascii="宋体" w:hAnsi="宋体"/>
          <w:color w:val="auto"/>
          <w:sz w:val="24"/>
        </w:rPr>
        <w:t>1.3.1总价合同，</w:t>
      </w:r>
      <w:r>
        <w:rPr>
          <w:rFonts w:ascii="宋体" w:hAnsi="宋体"/>
          <w:color w:val="auto"/>
          <w:sz w:val="24"/>
        </w:rPr>
        <w:t>本合同总价</w:t>
      </w:r>
      <w:r>
        <w:rPr>
          <w:rFonts w:hint="eastAsia" w:ascii="宋体" w:hAnsi="宋体"/>
          <w:color w:val="auto"/>
          <w:sz w:val="24"/>
        </w:rPr>
        <w:t>（含税）</w:t>
      </w:r>
      <w:r>
        <w:rPr>
          <w:rFonts w:ascii="宋体" w:hAnsi="宋体"/>
          <w:color w:val="auto"/>
          <w:sz w:val="24"/>
        </w:rPr>
        <w:t>为</w:t>
      </w:r>
      <w:r>
        <w:rPr>
          <w:rFonts w:hint="eastAsia" w:ascii="宋体" w:hAnsi="宋体"/>
          <w:color w:val="auto"/>
          <w:sz w:val="24"/>
        </w:rPr>
        <w:t>：￥</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r>
        <w:rPr>
          <w:rFonts w:ascii="宋体" w:hAnsi="宋体"/>
          <w:color w:val="auto"/>
          <w:sz w:val="24"/>
        </w:rPr>
        <w:t>。</w:t>
      </w:r>
    </w:p>
    <w:p w14:paraId="1F67CA45">
      <w:pPr>
        <w:spacing w:line="560" w:lineRule="exact"/>
        <w:ind w:firstLine="480" w:firstLineChars="200"/>
        <w:rPr>
          <w:rFonts w:ascii="宋体" w:hAnsi="宋体"/>
          <w:color w:val="auto"/>
          <w:sz w:val="24"/>
          <w:u w:val="single"/>
        </w:rPr>
      </w:pPr>
      <w:r>
        <w:rPr>
          <w:rFonts w:ascii="宋体" w:hAnsi="宋体"/>
          <w:color w:val="auto"/>
          <w:sz w:val="24"/>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5D13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4F20B3AF">
            <w:pPr>
              <w:pStyle w:val="622"/>
              <w:spacing w:line="560" w:lineRule="exact"/>
              <w:jc w:val="center"/>
              <w:rPr>
                <w:rFonts w:hAnsi="宋体"/>
                <w:color w:val="auto"/>
                <w:sz w:val="24"/>
                <w:szCs w:val="24"/>
              </w:rPr>
            </w:pPr>
            <w:r>
              <w:rPr>
                <w:rFonts w:hAnsi="宋体"/>
                <w:color w:val="auto"/>
                <w:sz w:val="24"/>
                <w:szCs w:val="24"/>
              </w:rPr>
              <w:t>序号</w:t>
            </w:r>
          </w:p>
        </w:tc>
        <w:tc>
          <w:tcPr>
            <w:tcW w:w="3402" w:type="dxa"/>
            <w:vAlign w:val="center"/>
          </w:tcPr>
          <w:p w14:paraId="2784D701">
            <w:pPr>
              <w:pStyle w:val="622"/>
              <w:spacing w:line="560" w:lineRule="exact"/>
              <w:ind w:firstLine="200"/>
              <w:jc w:val="center"/>
              <w:rPr>
                <w:rFonts w:hAnsi="宋体"/>
                <w:color w:val="auto"/>
                <w:sz w:val="24"/>
                <w:szCs w:val="24"/>
              </w:rPr>
            </w:pPr>
            <w:r>
              <w:rPr>
                <w:rFonts w:hint="eastAsia" w:hAnsi="宋体"/>
                <w:color w:val="auto"/>
                <w:sz w:val="24"/>
                <w:szCs w:val="24"/>
              </w:rPr>
              <w:t>分项名称</w:t>
            </w:r>
          </w:p>
        </w:tc>
        <w:tc>
          <w:tcPr>
            <w:tcW w:w="2552" w:type="dxa"/>
            <w:vAlign w:val="center"/>
          </w:tcPr>
          <w:p w14:paraId="5F97F48E">
            <w:pPr>
              <w:pStyle w:val="622"/>
              <w:spacing w:line="560" w:lineRule="exact"/>
              <w:jc w:val="center"/>
              <w:rPr>
                <w:rFonts w:hAnsi="宋体"/>
                <w:color w:val="auto"/>
                <w:sz w:val="24"/>
                <w:szCs w:val="24"/>
              </w:rPr>
            </w:pPr>
            <w:r>
              <w:rPr>
                <w:rFonts w:hAnsi="宋体"/>
                <w:color w:val="auto"/>
                <w:sz w:val="24"/>
                <w:szCs w:val="24"/>
              </w:rPr>
              <w:t>分项价格</w:t>
            </w:r>
          </w:p>
        </w:tc>
      </w:tr>
      <w:tr w14:paraId="71C70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0CB15D6">
            <w:pPr>
              <w:pStyle w:val="622"/>
              <w:spacing w:line="560" w:lineRule="exact"/>
              <w:ind w:firstLine="200"/>
              <w:jc w:val="center"/>
              <w:rPr>
                <w:rFonts w:hAnsi="宋体"/>
                <w:color w:val="auto"/>
                <w:sz w:val="24"/>
                <w:szCs w:val="24"/>
              </w:rPr>
            </w:pPr>
          </w:p>
        </w:tc>
        <w:tc>
          <w:tcPr>
            <w:tcW w:w="3402" w:type="dxa"/>
            <w:vAlign w:val="center"/>
          </w:tcPr>
          <w:p w14:paraId="329687E1">
            <w:pPr>
              <w:pStyle w:val="622"/>
              <w:spacing w:line="560" w:lineRule="exact"/>
              <w:ind w:firstLine="200"/>
              <w:jc w:val="center"/>
              <w:rPr>
                <w:rFonts w:hAnsi="宋体"/>
                <w:color w:val="auto"/>
                <w:sz w:val="24"/>
                <w:szCs w:val="24"/>
              </w:rPr>
            </w:pPr>
          </w:p>
        </w:tc>
        <w:tc>
          <w:tcPr>
            <w:tcW w:w="2552" w:type="dxa"/>
            <w:vAlign w:val="center"/>
          </w:tcPr>
          <w:p w14:paraId="4D26F3B3">
            <w:pPr>
              <w:pStyle w:val="622"/>
              <w:spacing w:line="560" w:lineRule="exact"/>
              <w:ind w:firstLine="200"/>
              <w:jc w:val="center"/>
              <w:rPr>
                <w:rFonts w:hAnsi="宋体"/>
                <w:color w:val="auto"/>
                <w:sz w:val="24"/>
                <w:szCs w:val="24"/>
              </w:rPr>
            </w:pPr>
          </w:p>
        </w:tc>
      </w:tr>
      <w:tr w14:paraId="1E660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CBA657B">
            <w:pPr>
              <w:pStyle w:val="622"/>
              <w:spacing w:line="560" w:lineRule="exact"/>
              <w:ind w:firstLine="200"/>
              <w:jc w:val="center"/>
              <w:rPr>
                <w:rFonts w:hAnsi="宋体"/>
                <w:color w:val="auto"/>
                <w:sz w:val="24"/>
                <w:szCs w:val="24"/>
              </w:rPr>
            </w:pPr>
          </w:p>
        </w:tc>
        <w:tc>
          <w:tcPr>
            <w:tcW w:w="3402" w:type="dxa"/>
            <w:vAlign w:val="center"/>
          </w:tcPr>
          <w:p w14:paraId="4E45E772">
            <w:pPr>
              <w:pStyle w:val="622"/>
              <w:spacing w:line="560" w:lineRule="exact"/>
              <w:ind w:firstLine="200"/>
              <w:jc w:val="center"/>
              <w:rPr>
                <w:rFonts w:hAnsi="宋体"/>
                <w:color w:val="auto"/>
                <w:sz w:val="24"/>
                <w:szCs w:val="24"/>
              </w:rPr>
            </w:pPr>
          </w:p>
        </w:tc>
        <w:tc>
          <w:tcPr>
            <w:tcW w:w="2552" w:type="dxa"/>
            <w:vAlign w:val="center"/>
          </w:tcPr>
          <w:p w14:paraId="2B489F76">
            <w:pPr>
              <w:pStyle w:val="622"/>
              <w:spacing w:line="560" w:lineRule="exact"/>
              <w:ind w:firstLine="200"/>
              <w:jc w:val="center"/>
              <w:rPr>
                <w:rFonts w:hAnsi="宋体"/>
                <w:color w:val="auto"/>
                <w:sz w:val="24"/>
                <w:szCs w:val="24"/>
              </w:rPr>
            </w:pPr>
          </w:p>
        </w:tc>
      </w:tr>
      <w:tr w14:paraId="4B627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8B34BE8">
            <w:pPr>
              <w:pStyle w:val="622"/>
              <w:spacing w:line="560" w:lineRule="exact"/>
              <w:ind w:firstLine="200"/>
              <w:jc w:val="center"/>
              <w:rPr>
                <w:rFonts w:hAnsi="宋体"/>
                <w:color w:val="auto"/>
                <w:sz w:val="24"/>
                <w:szCs w:val="24"/>
              </w:rPr>
            </w:pPr>
          </w:p>
        </w:tc>
        <w:tc>
          <w:tcPr>
            <w:tcW w:w="3402" w:type="dxa"/>
            <w:vAlign w:val="center"/>
          </w:tcPr>
          <w:p w14:paraId="3A081848">
            <w:pPr>
              <w:pStyle w:val="622"/>
              <w:spacing w:line="560" w:lineRule="exact"/>
              <w:ind w:firstLine="200"/>
              <w:jc w:val="center"/>
              <w:rPr>
                <w:rFonts w:hAnsi="宋体"/>
                <w:color w:val="auto"/>
                <w:sz w:val="24"/>
                <w:szCs w:val="24"/>
              </w:rPr>
            </w:pPr>
          </w:p>
        </w:tc>
        <w:tc>
          <w:tcPr>
            <w:tcW w:w="2552" w:type="dxa"/>
            <w:vAlign w:val="center"/>
          </w:tcPr>
          <w:p w14:paraId="53FBCC11">
            <w:pPr>
              <w:pStyle w:val="622"/>
              <w:spacing w:line="560" w:lineRule="exact"/>
              <w:ind w:firstLine="200"/>
              <w:jc w:val="center"/>
              <w:rPr>
                <w:rFonts w:hAnsi="宋体"/>
                <w:color w:val="auto"/>
                <w:sz w:val="24"/>
                <w:szCs w:val="24"/>
              </w:rPr>
            </w:pPr>
          </w:p>
        </w:tc>
      </w:tr>
      <w:tr w14:paraId="7EBEB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0F3404F9">
            <w:pPr>
              <w:pStyle w:val="622"/>
              <w:spacing w:line="560" w:lineRule="exact"/>
              <w:ind w:firstLine="200"/>
              <w:jc w:val="center"/>
              <w:rPr>
                <w:rFonts w:hAnsi="宋体"/>
                <w:color w:val="auto"/>
                <w:sz w:val="24"/>
                <w:szCs w:val="24"/>
              </w:rPr>
            </w:pPr>
          </w:p>
        </w:tc>
        <w:tc>
          <w:tcPr>
            <w:tcW w:w="3402" w:type="dxa"/>
            <w:vAlign w:val="center"/>
          </w:tcPr>
          <w:p w14:paraId="0F96AE0F">
            <w:pPr>
              <w:pStyle w:val="622"/>
              <w:spacing w:line="560" w:lineRule="exact"/>
              <w:ind w:firstLine="200"/>
              <w:jc w:val="center"/>
              <w:rPr>
                <w:rFonts w:hAnsi="宋体"/>
                <w:color w:val="auto"/>
                <w:sz w:val="24"/>
                <w:szCs w:val="24"/>
              </w:rPr>
            </w:pPr>
          </w:p>
        </w:tc>
        <w:tc>
          <w:tcPr>
            <w:tcW w:w="2552" w:type="dxa"/>
            <w:vAlign w:val="center"/>
          </w:tcPr>
          <w:p w14:paraId="3B9B4210">
            <w:pPr>
              <w:pStyle w:val="622"/>
              <w:spacing w:line="560" w:lineRule="exact"/>
              <w:ind w:firstLine="200"/>
              <w:jc w:val="center"/>
              <w:rPr>
                <w:rFonts w:hAnsi="宋体"/>
                <w:color w:val="auto"/>
                <w:sz w:val="24"/>
                <w:szCs w:val="24"/>
              </w:rPr>
            </w:pPr>
          </w:p>
        </w:tc>
      </w:tr>
      <w:tr w14:paraId="5AE40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F27BAE2">
            <w:pPr>
              <w:pStyle w:val="622"/>
              <w:spacing w:line="560" w:lineRule="exact"/>
              <w:ind w:firstLine="200"/>
              <w:jc w:val="center"/>
              <w:rPr>
                <w:rFonts w:hAnsi="宋体"/>
                <w:color w:val="auto"/>
                <w:sz w:val="24"/>
                <w:szCs w:val="24"/>
              </w:rPr>
            </w:pPr>
            <w:r>
              <w:rPr>
                <w:rFonts w:hint="eastAsia" w:hAnsi="宋体"/>
                <w:color w:val="auto"/>
                <w:sz w:val="24"/>
                <w:szCs w:val="24"/>
              </w:rPr>
              <w:t>总价</w:t>
            </w:r>
          </w:p>
        </w:tc>
        <w:tc>
          <w:tcPr>
            <w:tcW w:w="2552" w:type="dxa"/>
            <w:vAlign w:val="center"/>
          </w:tcPr>
          <w:p w14:paraId="3C0EEA12">
            <w:pPr>
              <w:pStyle w:val="622"/>
              <w:spacing w:line="560" w:lineRule="exact"/>
              <w:ind w:firstLine="200"/>
              <w:jc w:val="center"/>
              <w:rPr>
                <w:rFonts w:hAnsi="宋体"/>
                <w:color w:val="auto"/>
                <w:sz w:val="24"/>
                <w:szCs w:val="24"/>
              </w:rPr>
            </w:pPr>
          </w:p>
        </w:tc>
      </w:tr>
    </w:tbl>
    <w:p w14:paraId="74E5CA79">
      <w:pPr>
        <w:spacing w:line="560" w:lineRule="exact"/>
        <w:ind w:firstLine="480" w:firstLineChars="200"/>
        <w:rPr>
          <w:rFonts w:ascii="宋体" w:hAnsi="宋体"/>
          <w:color w:val="auto"/>
          <w:sz w:val="24"/>
        </w:rPr>
      </w:pPr>
      <w:bookmarkStart w:id="84" w:name="_Toc30158"/>
      <w:bookmarkStart w:id="85" w:name="_Toc26916"/>
      <w:bookmarkStart w:id="86" w:name="_Toc14993"/>
      <w:bookmarkStart w:id="87" w:name="_Toc3654"/>
      <w:bookmarkStart w:id="88" w:name="_Toc30506"/>
      <w:r>
        <w:rPr>
          <w:rFonts w:hint="eastAsia" w:ascii="宋体" w:hAnsi="宋体"/>
          <w:bCs/>
          <w:color w:val="auto"/>
          <w:sz w:val="24"/>
        </w:rPr>
        <w:t>1.3.2单价合同，本合同单价（含税）标准为：</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服务工作量的计量方式为：</w:t>
      </w:r>
      <w:r>
        <w:rPr>
          <w:rFonts w:hint="eastAsia" w:ascii="宋体" w:hAnsi="宋体"/>
          <w:bCs/>
          <w:color w:val="auto"/>
          <w:sz w:val="24"/>
          <w:u w:val="single"/>
        </w:rPr>
        <w:t xml:space="preserve">       </w:t>
      </w:r>
      <w:r>
        <w:rPr>
          <w:rFonts w:hint="eastAsia" w:ascii="宋体" w:hAnsi="宋体" w:cs="宋体"/>
          <w:b/>
          <w:i/>
          <w:color w:val="auto"/>
          <w:sz w:val="24"/>
          <w:u w:val="single"/>
        </w:rPr>
        <w:t>合同专用条款</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单价合同，在合同履行期间内，根据实际完成的工作量据实结算，但结算总价上限不得超过预算金额或者双方确定的金额￥</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p>
    <w:p w14:paraId="37115BD5">
      <w:pPr>
        <w:rPr>
          <w:color w:val="auto"/>
          <w:lang w:val="en-US"/>
        </w:rPr>
      </w:pPr>
      <w:r>
        <w:rPr>
          <w:rFonts w:hint="eastAsia" w:ascii="宋体" w:hAnsi="宋体"/>
          <w:color w:val="auto"/>
          <w:sz w:val="24"/>
          <w:lang w:val="en-US"/>
        </w:rPr>
        <w:t xml:space="preserve">    </w:t>
      </w:r>
      <w:r>
        <w:rPr>
          <w:rFonts w:hint="eastAsia" w:ascii="宋体" w:hAnsi="宋体" w:eastAsia="宋体" w:cs="宋体"/>
          <w:b w:val="0"/>
          <w:bCs w:val="0"/>
          <w:color w:val="auto"/>
          <w:sz w:val="24"/>
          <w:lang w:val="en-US"/>
        </w:rPr>
        <w:t>1.3.3其他计价方式：</w:t>
      </w:r>
      <w:r>
        <w:rPr>
          <w:rFonts w:hint="eastAsia" w:ascii="宋体" w:hAnsi="宋体" w:eastAsia="宋体" w:cs="宋体"/>
          <w:b w:val="0"/>
          <w:bCs w:val="0"/>
          <w:color w:val="auto"/>
          <w:sz w:val="24"/>
          <w:u w:val="single"/>
          <w:lang w:val="en-US"/>
        </w:rPr>
        <w:t xml:space="preserve">                   </w:t>
      </w:r>
      <w:r>
        <w:rPr>
          <w:rFonts w:hint="eastAsia" w:ascii="宋体" w:hAnsi="宋体" w:eastAsia="宋体" w:cs="宋体"/>
          <w:b w:val="0"/>
          <w:bCs w:val="0"/>
          <w:color w:val="auto"/>
          <w:sz w:val="24"/>
        </w:rPr>
        <w:t>。</w:t>
      </w:r>
    </w:p>
    <w:bookmarkEnd w:id="84"/>
    <w:bookmarkEnd w:id="85"/>
    <w:bookmarkEnd w:id="86"/>
    <w:bookmarkEnd w:id="87"/>
    <w:bookmarkEnd w:id="88"/>
    <w:p w14:paraId="34A4B511">
      <w:pPr>
        <w:pStyle w:val="630"/>
        <w:spacing w:before="0" w:beforeAutospacing="0" w:after="0" w:afterAutospacing="0" w:line="360" w:lineRule="auto"/>
        <w:ind w:firstLine="480"/>
        <w:rPr>
          <w:b/>
          <w:color w:val="auto"/>
        </w:rPr>
      </w:pPr>
      <w:bookmarkStart w:id="89" w:name="_Toc10340"/>
      <w:bookmarkStart w:id="90" w:name="_Toc1814"/>
      <w:bookmarkStart w:id="91" w:name="_Toc22618"/>
      <w:bookmarkStart w:id="92" w:name="_Toc3625"/>
      <w:bookmarkStart w:id="93" w:name="_Toc4760"/>
      <w:bookmarkStart w:id="94" w:name="_Toc31421"/>
      <w:bookmarkStart w:id="95" w:name="_Toc11108"/>
      <w:bookmarkStart w:id="96" w:name="_Toc8772"/>
      <w:r>
        <w:rPr>
          <w:rFonts w:hint="eastAsia"/>
          <w:b/>
          <w:color w:val="auto"/>
        </w:rPr>
        <w:t>1.4履约保证金</w:t>
      </w:r>
    </w:p>
    <w:p w14:paraId="08C2B3B2">
      <w:pPr>
        <w:pStyle w:val="630"/>
        <w:spacing w:before="0" w:beforeAutospacing="0" w:after="0" w:afterAutospacing="0" w:line="360" w:lineRule="auto"/>
        <w:ind w:firstLine="480"/>
        <w:rPr>
          <w:color w:val="auto"/>
        </w:rPr>
      </w:pPr>
      <w:r>
        <w:rPr>
          <w:rFonts w:hint="eastAsia"/>
          <w:color w:val="auto"/>
        </w:rPr>
        <w:t>乙方</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否）需要支付履约保证金。若需要支付履约保证金的，则：</w:t>
      </w:r>
    </w:p>
    <w:p w14:paraId="441F2E3F">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1.4.1履约保证金的比例为合同金额的</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3A68535E">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1.4.2履约保证金支付方式详见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4298BBD8">
      <w:pPr>
        <w:pStyle w:val="2"/>
        <w:tabs>
          <w:tab w:val="left" w:pos="0"/>
        </w:tabs>
        <w:spacing w:line="560" w:lineRule="exact"/>
        <w:ind w:left="0" w:firstLine="480" w:firstLineChars="200"/>
        <w:rPr>
          <w:color w:val="auto"/>
          <w:lang w:val="en-US"/>
        </w:rPr>
      </w:pPr>
      <w:r>
        <w:rPr>
          <w:rFonts w:hint="eastAsia" w:ascii="宋体" w:hAnsi="宋体" w:eastAsia="宋体" w:cs="宋体"/>
          <w:b w:val="0"/>
          <w:bCs w:val="0"/>
          <w:color w:val="auto"/>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E945FEA">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1.4.4甲方在项目验收结束后及时退还履约保证金。甲方在项目通过验收之日起</w:t>
      </w:r>
      <w:r>
        <w:rPr>
          <w:rFonts w:hint="eastAsia" w:ascii="宋体" w:hAnsi="宋体" w:cs="宋体"/>
          <w:color w:val="auto"/>
          <w:kern w:val="0"/>
          <w:sz w:val="24"/>
          <w:u w:val="single"/>
        </w:rPr>
        <w:t xml:space="preserve">       </w:t>
      </w:r>
      <w:r>
        <w:rPr>
          <w:rFonts w:hint="eastAsia" w:ascii="宋体" w:hAnsi="宋体" w:cs="宋体"/>
          <w:color w:val="auto"/>
          <w:kern w:val="0"/>
          <w:sz w:val="24"/>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u w:val="single"/>
        </w:rPr>
        <w:t xml:space="preserve">  0.05（可根据情况修改）  </w:t>
      </w:r>
      <w:r>
        <w:rPr>
          <w:rFonts w:hint="eastAsia" w:ascii="宋体" w:hAnsi="宋体" w:cs="宋体"/>
          <w:color w:val="auto"/>
          <w:kern w:val="0"/>
          <w:sz w:val="24"/>
        </w:rPr>
        <w:t>%计算，最高限额为本合同履约保证金的</w:t>
      </w:r>
      <w:r>
        <w:rPr>
          <w:rFonts w:hint="eastAsia" w:ascii="宋体" w:hAnsi="宋体" w:cs="宋体"/>
          <w:color w:val="auto"/>
          <w:kern w:val="0"/>
          <w:sz w:val="24"/>
          <w:u w:val="single"/>
        </w:rPr>
        <w:t xml:space="preserve">  20  </w:t>
      </w:r>
      <w:r>
        <w:rPr>
          <w:rFonts w:hint="eastAsia" w:ascii="宋体" w:hAnsi="宋体" w:cs="宋体"/>
          <w:color w:val="auto"/>
          <w:kern w:val="0"/>
          <w:sz w:val="24"/>
        </w:rPr>
        <w:t xml:space="preserve"> %。</w:t>
      </w:r>
    </w:p>
    <w:p w14:paraId="6D4FBD3E">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1.5</w:t>
      </w:r>
      <w:bookmarkEnd w:id="89"/>
      <w:bookmarkEnd w:id="90"/>
      <w:bookmarkEnd w:id="91"/>
      <w:r>
        <w:rPr>
          <w:rFonts w:hint="eastAsia" w:ascii="宋体" w:hAnsi="宋体" w:cs="宋体"/>
          <w:b/>
          <w:color w:val="auto"/>
          <w:sz w:val="24"/>
        </w:rPr>
        <w:t>预付款</w:t>
      </w:r>
    </w:p>
    <w:p w14:paraId="645CF790">
      <w:pPr>
        <w:pStyle w:val="630"/>
        <w:spacing w:before="0" w:beforeAutospacing="0" w:after="0" w:afterAutospacing="0" w:line="360" w:lineRule="auto"/>
        <w:ind w:firstLine="480"/>
        <w:rPr>
          <w:color w:val="auto"/>
        </w:rPr>
      </w:pPr>
      <w:r>
        <w:rPr>
          <w:rFonts w:hint="eastAsia"/>
          <w:color w:val="auto"/>
        </w:rPr>
        <w:t>甲方</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否）需要支付预付款。若需要支付预付款的，则：</w:t>
      </w:r>
    </w:p>
    <w:p w14:paraId="66E77867">
      <w:pPr>
        <w:spacing w:line="560" w:lineRule="exact"/>
        <w:ind w:firstLine="480" w:firstLineChars="200"/>
        <w:rPr>
          <w:rFonts w:ascii="宋体" w:hAnsi="宋体" w:cs="宋体"/>
          <w:color w:val="auto"/>
          <w:kern w:val="0"/>
          <w:sz w:val="24"/>
        </w:rPr>
      </w:pPr>
      <w:r>
        <w:rPr>
          <w:rFonts w:hint="eastAsia" w:ascii="宋体" w:hAnsi="宋体" w:cs="宋体"/>
          <w:color w:val="auto"/>
          <w:kern w:val="0"/>
          <w:sz w:val="24"/>
        </w:rPr>
        <w:t>1.5.1预付款比例、支付方式、时间详见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33E95E96">
      <w:pPr>
        <w:pStyle w:val="630"/>
        <w:spacing w:before="0" w:beforeAutospacing="0" w:after="0" w:afterAutospacing="0" w:line="360" w:lineRule="auto"/>
        <w:ind w:firstLine="480"/>
        <w:rPr>
          <w:color w:val="auto"/>
        </w:rPr>
      </w:pPr>
      <w:r>
        <w:rPr>
          <w:rFonts w:hint="eastAsia"/>
          <w:color w:val="auto"/>
        </w:rPr>
        <w:t>1.5.2预付款的扣回方式详见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15BAD835">
      <w:pPr>
        <w:pStyle w:val="630"/>
        <w:spacing w:before="0" w:beforeAutospacing="0" w:after="0" w:afterAutospacing="0" w:line="360" w:lineRule="auto"/>
        <w:ind w:firstLine="480"/>
        <w:rPr>
          <w:color w:val="auto"/>
          <w:u w:val="single"/>
        </w:rPr>
      </w:pPr>
      <w:r>
        <w:rPr>
          <w:rFonts w:hint="eastAsia"/>
          <w:color w:val="auto"/>
        </w:rPr>
        <w:t>1.5.3预付款的担保措施详见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6FC7452D">
      <w:pPr>
        <w:pStyle w:val="630"/>
        <w:spacing w:before="0" w:beforeAutospacing="0" w:after="0" w:afterAutospacing="0" w:line="360" w:lineRule="auto"/>
        <w:ind w:firstLine="480"/>
        <w:rPr>
          <w:b/>
          <w:bCs/>
          <w:color w:val="auto"/>
        </w:rPr>
      </w:pPr>
      <w:r>
        <w:rPr>
          <w:rFonts w:hint="eastAsia"/>
          <w:b/>
          <w:bCs/>
          <w:color w:val="auto"/>
        </w:rPr>
        <w:t>1.6资金支付</w:t>
      </w:r>
    </w:p>
    <w:p w14:paraId="38361253">
      <w:pPr>
        <w:pStyle w:val="630"/>
        <w:spacing w:before="0" w:beforeAutospacing="0" w:after="0" w:afterAutospacing="0" w:line="360" w:lineRule="auto"/>
        <w:ind w:firstLine="480"/>
        <w:rPr>
          <w:color w:val="auto"/>
        </w:rPr>
      </w:pPr>
      <w:r>
        <w:rPr>
          <w:rFonts w:hint="eastAsia"/>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158A9D05">
      <w:pPr>
        <w:spacing w:line="560" w:lineRule="exact"/>
        <w:ind w:firstLine="480" w:firstLineChars="200"/>
        <w:outlineLvl w:val="0"/>
        <w:rPr>
          <w:rFonts w:ascii="宋体" w:hAnsi="宋体" w:cs="宋体"/>
          <w:color w:val="auto"/>
          <w:sz w:val="24"/>
        </w:rPr>
      </w:pPr>
      <w:r>
        <w:rPr>
          <w:rFonts w:hint="eastAsia" w:ascii="宋体" w:hAnsi="宋体" w:cs="宋体"/>
          <w:color w:val="auto"/>
          <w:sz w:val="24"/>
        </w:rPr>
        <w:t>1.6.2资金支付的方式、时间和条件详见</w:t>
      </w:r>
      <w:r>
        <w:rPr>
          <w:rFonts w:hint="eastAsia" w:ascii="宋体" w:hAnsi="宋体" w:cs="宋体"/>
          <w:b/>
          <w:i/>
          <w:color w:val="auto"/>
          <w:sz w:val="24"/>
          <w:u w:val="single"/>
        </w:rPr>
        <w:t>合同专用条款</w:t>
      </w:r>
      <w:r>
        <w:rPr>
          <w:rFonts w:hint="eastAsia" w:ascii="宋体" w:hAnsi="宋体" w:cs="宋体"/>
          <w:color w:val="auto"/>
          <w:sz w:val="24"/>
        </w:rPr>
        <w:t>。</w:t>
      </w:r>
    </w:p>
    <w:p w14:paraId="1DA80AF4">
      <w:pPr>
        <w:spacing w:line="560" w:lineRule="exact"/>
        <w:ind w:firstLine="482" w:firstLineChars="200"/>
        <w:outlineLvl w:val="0"/>
        <w:rPr>
          <w:rFonts w:ascii="宋体" w:hAnsi="宋体"/>
          <w:b/>
          <w:color w:val="auto"/>
          <w:sz w:val="24"/>
        </w:rPr>
      </w:pPr>
      <w:r>
        <w:rPr>
          <w:rFonts w:ascii="宋体" w:hAnsi="宋体"/>
          <w:b/>
          <w:color w:val="auto"/>
          <w:sz w:val="24"/>
        </w:rPr>
        <w:t>1.</w:t>
      </w:r>
      <w:r>
        <w:rPr>
          <w:rFonts w:hint="eastAsia" w:ascii="宋体" w:hAnsi="宋体"/>
          <w:b/>
          <w:color w:val="auto"/>
          <w:sz w:val="24"/>
        </w:rPr>
        <w:t>7</w:t>
      </w:r>
      <w:r>
        <w:rPr>
          <w:rFonts w:ascii="宋体" w:hAnsi="宋体"/>
          <w:b/>
          <w:color w:val="auto"/>
          <w:sz w:val="24"/>
        </w:rPr>
        <w:t xml:space="preserve"> 履行期限</w:t>
      </w:r>
      <w:r>
        <w:rPr>
          <w:rFonts w:hint="eastAsia" w:ascii="宋体" w:hAnsi="宋体"/>
          <w:b/>
          <w:color w:val="auto"/>
          <w:sz w:val="24"/>
        </w:rPr>
        <w:t>、地点和方式</w:t>
      </w:r>
      <w:bookmarkEnd w:id="92"/>
      <w:bookmarkEnd w:id="93"/>
      <w:bookmarkEnd w:id="94"/>
      <w:bookmarkEnd w:id="95"/>
      <w:bookmarkEnd w:id="96"/>
    </w:p>
    <w:p w14:paraId="006E7724">
      <w:pPr>
        <w:spacing w:line="560" w:lineRule="exact"/>
        <w:ind w:firstLine="480" w:firstLineChars="200"/>
        <w:rPr>
          <w:rFonts w:ascii="宋体" w:hAnsi="宋体"/>
          <w:color w:val="auto"/>
          <w:sz w:val="24"/>
          <w:u w:val="single"/>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.1 </w:t>
      </w:r>
      <w:r>
        <w:rPr>
          <w:rFonts w:hint="eastAsia" w:ascii="宋体" w:hAnsi="宋体"/>
          <w:color w:val="auto"/>
          <w:sz w:val="24"/>
        </w:rPr>
        <w:t>服务交付（实施）的时间（期限）</w:t>
      </w:r>
      <w:r>
        <w:rPr>
          <w:rFonts w:ascii="宋体" w:hAnsi="宋体"/>
          <w:color w:val="auto"/>
          <w:sz w:val="24"/>
        </w:rPr>
        <w:t>：</w:t>
      </w:r>
      <w:r>
        <w:rPr>
          <w:rFonts w:hint="eastAsia" w:ascii="宋体" w:hAnsi="宋体"/>
          <w:b/>
          <w:i/>
          <w:color w:val="auto"/>
          <w:sz w:val="24"/>
          <w:u w:val="single"/>
        </w:rPr>
        <w:t>合同专用条款</w:t>
      </w:r>
      <w:r>
        <w:rPr>
          <w:rFonts w:hint="eastAsia" w:ascii="宋体" w:hAnsi="宋体"/>
          <w:color w:val="auto"/>
          <w:sz w:val="24"/>
        </w:rPr>
        <w:t>；</w:t>
      </w:r>
    </w:p>
    <w:p w14:paraId="34373280">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.2 </w:t>
      </w:r>
      <w:r>
        <w:rPr>
          <w:rFonts w:hint="eastAsia" w:ascii="宋体" w:hAnsi="宋体"/>
          <w:color w:val="auto"/>
          <w:sz w:val="24"/>
        </w:rPr>
        <w:t>服</w:t>
      </w:r>
      <w:r>
        <w:rPr>
          <w:rFonts w:hint="eastAsia" w:ascii="宋体" w:hAnsi="宋体" w:cs="宋体"/>
          <w:color w:val="auto"/>
          <w:sz w:val="24"/>
        </w:rPr>
        <w:t>务交付（实施）的地点（地域范围）：</w:t>
      </w:r>
      <w:r>
        <w:rPr>
          <w:rFonts w:hint="eastAsia" w:ascii="宋体" w:hAnsi="宋体"/>
          <w:b/>
          <w:i/>
          <w:color w:val="auto"/>
          <w:sz w:val="24"/>
          <w:u w:val="single"/>
        </w:rPr>
        <w:t>合同专用条款</w:t>
      </w:r>
      <w:r>
        <w:rPr>
          <w:rFonts w:hint="eastAsia" w:ascii="宋体" w:hAnsi="宋体"/>
          <w:color w:val="auto"/>
          <w:sz w:val="24"/>
        </w:rPr>
        <w:t>；</w:t>
      </w:r>
    </w:p>
    <w:p w14:paraId="1889C90F">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.3 </w:t>
      </w:r>
      <w:r>
        <w:rPr>
          <w:rFonts w:hint="eastAsia" w:ascii="宋体" w:hAnsi="宋体"/>
          <w:color w:val="auto"/>
          <w:sz w:val="24"/>
        </w:rPr>
        <w:t>服务交付（实施）的方式：</w:t>
      </w:r>
      <w:r>
        <w:rPr>
          <w:rFonts w:hint="eastAsia" w:ascii="宋体" w:hAnsi="宋体"/>
          <w:b/>
          <w:i/>
          <w:color w:val="auto"/>
          <w:sz w:val="24"/>
          <w:u w:val="single"/>
        </w:rPr>
        <w:t>合同专用条款</w:t>
      </w:r>
      <w:r>
        <w:rPr>
          <w:rFonts w:hint="eastAsia" w:ascii="宋体" w:hAnsi="宋体"/>
          <w:color w:val="auto"/>
          <w:sz w:val="24"/>
        </w:rPr>
        <w:t>。</w:t>
      </w:r>
    </w:p>
    <w:p w14:paraId="7FC2539D">
      <w:pPr>
        <w:spacing w:line="560" w:lineRule="exact"/>
        <w:ind w:firstLine="480" w:firstLineChars="200"/>
        <w:outlineLvl w:val="0"/>
        <w:rPr>
          <w:rFonts w:ascii="宋体" w:hAnsi="宋体"/>
          <w:bCs/>
          <w:color w:val="auto"/>
          <w:sz w:val="24"/>
        </w:rPr>
      </w:pPr>
      <w:bookmarkStart w:id="97" w:name="_Toc5698"/>
      <w:bookmarkStart w:id="98" w:name="_Toc8586"/>
      <w:bookmarkStart w:id="99" w:name="_Toc3079"/>
      <w:bookmarkStart w:id="100" w:name="_Toc2375"/>
      <w:bookmarkStart w:id="101" w:name="_Toc24662"/>
      <w:r>
        <w:rPr>
          <w:rFonts w:hint="eastAsia" w:ascii="宋体" w:hAnsi="宋体"/>
          <w:bCs/>
          <w:color w:val="auto"/>
          <w:sz w:val="24"/>
        </w:rPr>
        <w:t>1.7.4若服务</w:t>
      </w:r>
      <w:r>
        <w:rPr>
          <w:rFonts w:hint="eastAsia"/>
          <w:bCs/>
          <w:color w:val="auto"/>
          <w:sz w:val="24"/>
        </w:rPr>
        <w:t>涉及货物的，则货物的：</w:t>
      </w:r>
    </w:p>
    <w:p w14:paraId="10B64D59">
      <w:pPr>
        <w:spacing w:line="560" w:lineRule="exact"/>
        <w:ind w:firstLine="480" w:firstLineChars="200"/>
        <w:rPr>
          <w:rFonts w:ascii="宋体" w:hAnsi="宋体" w:cs="宋体"/>
          <w:color w:val="auto"/>
          <w:sz w:val="24"/>
          <w:u w:val="single"/>
        </w:rPr>
      </w:pPr>
      <w:r>
        <w:rPr>
          <w:rFonts w:hint="eastAsia" w:ascii="宋体" w:hAnsi="宋体" w:cs="宋体"/>
          <w:color w:val="auto"/>
          <w:sz w:val="24"/>
        </w:rPr>
        <w:t>1.7.4.1 交付期限：详见</w:t>
      </w:r>
      <w:r>
        <w:rPr>
          <w:rFonts w:hint="eastAsia" w:ascii="宋体" w:hAnsi="宋体" w:cs="宋体"/>
          <w:b/>
          <w:i/>
          <w:color w:val="auto"/>
          <w:sz w:val="24"/>
          <w:u w:val="single"/>
        </w:rPr>
        <w:t>合同专用条款</w:t>
      </w:r>
      <w:r>
        <w:rPr>
          <w:rFonts w:hint="eastAsia" w:ascii="宋体" w:hAnsi="宋体" w:cs="宋体"/>
          <w:color w:val="auto"/>
          <w:sz w:val="24"/>
        </w:rPr>
        <w:t>；</w:t>
      </w:r>
    </w:p>
    <w:p w14:paraId="0E3F27CF">
      <w:pPr>
        <w:spacing w:line="560" w:lineRule="exact"/>
        <w:ind w:firstLine="480" w:firstLineChars="200"/>
        <w:rPr>
          <w:rFonts w:ascii="宋体" w:hAnsi="宋体" w:cs="宋体"/>
          <w:color w:val="auto"/>
          <w:sz w:val="24"/>
        </w:rPr>
      </w:pPr>
      <w:r>
        <w:rPr>
          <w:rFonts w:hint="eastAsia" w:ascii="宋体" w:hAnsi="宋体" w:cs="宋体"/>
          <w:color w:val="auto"/>
          <w:sz w:val="24"/>
        </w:rPr>
        <w:t>1.7.4.2 交付地点：</w:t>
      </w:r>
      <w:r>
        <w:rPr>
          <w:rFonts w:hint="eastAsia" w:ascii="宋体" w:hAnsi="宋体" w:cs="宋体"/>
          <w:b/>
          <w:i/>
          <w:color w:val="auto"/>
          <w:sz w:val="24"/>
          <w:u w:val="single"/>
        </w:rPr>
        <w:t>合同专用条款</w:t>
      </w:r>
      <w:r>
        <w:rPr>
          <w:rFonts w:hint="eastAsia" w:ascii="宋体" w:hAnsi="宋体" w:cs="宋体"/>
          <w:color w:val="auto"/>
          <w:sz w:val="24"/>
        </w:rPr>
        <w:t>；</w:t>
      </w:r>
    </w:p>
    <w:p w14:paraId="44C2544B">
      <w:pPr>
        <w:spacing w:line="560" w:lineRule="exact"/>
        <w:ind w:firstLine="480" w:firstLineChars="200"/>
        <w:rPr>
          <w:rFonts w:ascii="宋体" w:hAnsi="宋体" w:cs="宋体"/>
          <w:color w:val="auto"/>
          <w:sz w:val="24"/>
        </w:rPr>
      </w:pPr>
      <w:r>
        <w:rPr>
          <w:rFonts w:hint="eastAsia" w:ascii="宋体" w:hAnsi="宋体" w:cs="宋体"/>
          <w:color w:val="auto"/>
          <w:sz w:val="24"/>
        </w:rPr>
        <w:t>1.7.4.3 交付方式：</w:t>
      </w:r>
      <w:r>
        <w:rPr>
          <w:rFonts w:hint="eastAsia" w:ascii="宋体" w:hAnsi="宋体" w:cs="宋体"/>
          <w:b/>
          <w:i/>
          <w:color w:val="auto"/>
          <w:sz w:val="24"/>
          <w:u w:val="single"/>
        </w:rPr>
        <w:t>合同专用条款</w:t>
      </w:r>
      <w:r>
        <w:rPr>
          <w:rFonts w:hint="eastAsia" w:ascii="宋体" w:hAnsi="宋体" w:cs="宋体"/>
          <w:color w:val="auto"/>
          <w:sz w:val="24"/>
        </w:rPr>
        <w:t>。</w:t>
      </w:r>
    </w:p>
    <w:p w14:paraId="11D22C09">
      <w:pPr>
        <w:spacing w:line="560" w:lineRule="exact"/>
        <w:ind w:firstLine="482" w:firstLineChars="200"/>
        <w:outlineLvl w:val="0"/>
        <w:rPr>
          <w:rFonts w:ascii="宋体" w:hAnsi="宋体"/>
          <w:color w:val="auto"/>
          <w:sz w:val="24"/>
          <w:u w:val="single"/>
        </w:rPr>
      </w:pPr>
      <w:r>
        <w:rPr>
          <w:rFonts w:ascii="宋体" w:hAnsi="宋体"/>
          <w:b/>
          <w:color w:val="auto"/>
          <w:sz w:val="24"/>
        </w:rPr>
        <w:t>1.</w:t>
      </w:r>
      <w:r>
        <w:rPr>
          <w:rFonts w:hint="eastAsia" w:ascii="宋体" w:hAnsi="宋体"/>
          <w:b/>
          <w:color w:val="auto"/>
          <w:sz w:val="24"/>
        </w:rPr>
        <w:t>8违约责任</w:t>
      </w:r>
      <w:bookmarkEnd w:id="97"/>
      <w:bookmarkEnd w:id="98"/>
      <w:bookmarkEnd w:id="99"/>
      <w:bookmarkEnd w:id="100"/>
      <w:bookmarkEnd w:id="101"/>
    </w:p>
    <w:p w14:paraId="24DE366B">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.1 除不可抗力外，如果乙方没有按照本合同约定的期限</w:t>
      </w:r>
      <w:r>
        <w:rPr>
          <w:rFonts w:hint="eastAsia" w:ascii="宋体" w:hAnsi="宋体"/>
          <w:color w:val="auto"/>
          <w:sz w:val="24"/>
        </w:rPr>
        <w:t>、</w:t>
      </w:r>
      <w:r>
        <w:rPr>
          <w:rFonts w:ascii="宋体" w:hAnsi="宋体"/>
          <w:color w:val="auto"/>
          <w:sz w:val="24"/>
        </w:rPr>
        <w:t>地点和方式</w:t>
      </w:r>
      <w:r>
        <w:rPr>
          <w:rFonts w:hint="eastAsia" w:ascii="宋体" w:hAnsi="宋体"/>
          <w:color w:val="auto"/>
          <w:sz w:val="24"/>
        </w:rPr>
        <w:t>交付服务成果或者实施服务</w:t>
      </w:r>
      <w:r>
        <w:rPr>
          <w:rFonts w:ascii="宋体" w:hAnsi="宋体"/>
          <w:color w:val="auto"/>
          <w:sz w:val="24"/>
        </w:rPr>
        <w:t>，那么甲方可要求乙方支付违约金</w:t>
      </w:r>
      <w:r>
        <w:rPr>
          <w:rFonts w:hint="eastAsia" w:ascii="宋体" w:hAnsi="宋体"/>
          <w:color w:val="auto"/>
          <w:sz w:val="24"/>
        </w:rPr>
        <w:t>，迟延履行</w:t>
      </w:r>
      <w:r>
        <w:rPr>
          <w:rFonts w:ascii="宋体" w:hAnsi="宋体"/>
          <w:color w:val="auto"/>
          <w:sz w:val="24"/>
        </w:rPr>
        <w:t>违约金按每迟延</w:t>
      </w:r>
      <w:r>
        <w:rPr>
          <w:rFonts w:hint="eastAsia" w:ascii="宋体" w:hAnsi="宋体"/>
          <w:color w:val="auto"/>
          <w:sz w:val="24"/>
        </w:rPr>
        <w:t>履行</w:t>
      </w:r>
      <w:r>
        <w:rPr>
          <w:rFonts w:ascii="宋体" w:hAnsi="宋体"/>
          <w:color w:val="auto"/>
          <w:sz w:val="24"/>
        </w:rPr>
        <w:t>一日的应提供而未</w:t>
      </w:r>
      <w:r>
        <w:rPr>
          <w:rFonts w:hint="eastAsia" w:ascii="宋体" w:hAnsi="宋体"/>
          <w:color w:val="auto"/>
          <w:sz w:val="24"/>
        </w:rPr>
        <w:t>提供</w:t>
      </w:r>
      <w:r>
        <w:rPr>
          <w:rFonts w:ascii="宋体" w:hAnsi="宋体"/>
          <w:color w:val="auto"/>
          <w:sz w:val="24"/>
        </w:rPr>
        <w:t>服务价格的</w:t>
      </w:r>
      <w:r>
        <w:rPr>
          <w:rFonts w:hint="eastAsia" w:ascii="宋体" w:hAnsi="宋体"/>
          <w:color w:val="auto"/>
          <w:sz w:val="24"/>
          <w:u w:val="single"/>
        </w:rPr>
        <w:t>0.05</w:t>
      </w:r>
      <w:r>
        <w:rPr>
          <w:rFonts w:ascii="宋体" w:hAnsi="宋体"/>
          <w:color w:val="auto"/>
          <w:sz w:val="24"/>
          <w:u w:val="single"/>
        </w:rPr>
        <w:t xml:space="preserve"> </w:t>
      </w:r>
      <w:r>
        <w:rPr>
          <w:rFonts w:ascii="宋体" w:hAnsi="宋体"/>
          <w:color w:val="auto"/>
          <w:sz w:val="24"/>
        </w:rPr>
        <w:t>%计算</w:t>
      </w:r>
      <w:r>
        <w:rPr>
          <w:rFonts w:hint="eastAsia" w:ascii="宋体" w:hAnsi="宋体"/>
          <w:color w:val="auto"/>
          <w:sz w:val="24"/>
        </w:rPr>
        <w:t>，</w:t>
      </w:r>
      <w:r>
        <w:rPr>
          <w:rFonts w:ascii="宋体" w:hAnsi="宋体"/>
          <w:color w:val="auto"/>
          <w:sz w:val="24"/>
        </w:rPr>
        <w:t>最高限额为</w:t>
      </w:r>
      <w:r>
        <w:rPr>
          <w:rFonts w:hint="eastAsia" w:ascii="宋体" w:hAnsi="宋体"/>
          <w:color w:val="auto"/>
          <w:sz w:val="24"/>
        </w:rPr>
        <w:t>本</w:t>
      </w:r>
      <w:r>
        <w:rPr>
          <w:rFonts w:ascii="宋体" w:hAnsi="宋体"/>
          <w:color w:val="auto"/>
          <w:sz w:val="24"/>
        </w:rPr>
        <w:t>合同总价的</w:t>
      </w:r>
      <w:r>
        <w:rPr>
          <w:rFonts w:ascii="宋体" w:hAnsi="宋体"/>
          <w:color w:val="auto"/>
          <w:sz w:val="24"/>
          <w:u w:val="single"/>
        </w:rPr>
        <w:t xml:space="preserve">  20   </w:t>
      </w:r>
      <w:r>
        <w:rPr>
          <w:rFonts w:ascii="宋体" w:hAnsi="宋体"/>
          <w:color w:val="auto"/>
          <w:sz w:val="24"/>
        </w:rPr>
        <w:t>%</w:t>
      </w:r>
      <w:r>
        <w:rPr>
          <w:rFonts w:hint="eastAsia" w:ascii="宋体" w:hAnsi="宋体"/>
          <w:color w:val="auto"/>
          <w:sz w:val="24"/>
        </w:rPr>
        <w:t>；</w:t>
      </w:r>
      <w:r>
        <w:rPr>
          <w:rFonts w:ascii="宋体" w:hAnsi="宋体"/>
          <w:color w:val="auto"/>
          <w:sz w:val="24"/>
        </w:rPr>
        <w:t>迟延</w:t>
      </w:r>
      <w:r>
        <w:rPr>
          <w:rFonts w:hint="eastAsia" w:ascii="宋体" w:hAnsi="宋体"/>
          <w:color w:val="auto"/>
          <w:sz w:val="24"/>
        </w:rPr>
        <w:t>履行</w:t>
      </w:r>
      <w:r>
        <w:rPr>
          <w:rFonts w:ascii="宋体" w:hAnsi="宋体"/>
          <w:color w:val="auto"/>
          <w:sz w:val="24"/>
        </w:rPr>
        <w:t>的违约金计算数额达到前述最高限额之日起</w:t>
      </w:r>
      <w:r>
        <w:rPr>
          <w:rFonts w:hint="eastAsia" w:ascii="宋体" w:hAnsi="宋体"/>
          <w:color w:val="auto"/>
          <w:sz w:val="24"/>
        </w:rPr>
        <w:t>，</w:t>
      </w:r>
      <w:r>
        <w:rPr>
          <w:rFonts w:ascii="宋体" w:hAnsi="宋体"/>
          <w:color w:val="auto"/>
          <w:sz w:val="24"/>
        </w:rPr>
        <w:t>甲方有权在要求乙方支付违约金的同时</w:t>
      </w:r>
      <w:r>
        <w:rPr>
          <w:rFonts w:hint="eastAsia" w:ascii="宋体" w:hAnsi="宋体"/>
          <w:color w:val="auto"/>
          <w:sz w:val="24"/>
        </w:rPr>
        <w:t>，书面通知乙方</w:t>
      </w:r>
      <w:r>
        <w:rPr>
          <w:rFonts w:ascii="宋体" w:hAnsi="宋体"/>
          <w:color w:val="auto"/>
          <w:sz w:val="24"/>
        </w:rPr>
        <w:t>解除本合同</w:t>
      </w:r>
      <w:r>
        <w:rPr>
          <w:rFonts w:hint="eastAsia" w:ascii="宋体" w:hAnsi="宋体"/>
          <w:color w:val="auto"/>
          <w:sz w:val="24"/>
        </w:rPr>
        <w:t>；</w:t>
      </w:r>
    </w:p>
    <w:p w14:paraId="14A7C8C3">
      <w:pPr>
        <w:pStyle w:val="2"/>
        <w:ind w:left="0" w:firstLine="480" w:firstLineChars="200"/>
        <w:rPr>
          <w:rFonts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u w:val="single"/>
          <w:lang w:val="en-US"/>
        </w:rPr>
        <w:t xml:space="preserve">  0.0</w:t>
      </w:r>
      <w:r>
        <w:rPr>
          <w:rFonts w:hint="eastAsia" w:ascii="宋体" w:hAnsi="宋体" w:eastAsia="宋体" w:cs="宋体"/>
          <w:b w:val="0"/>
          <w:bCs w:val="0"/>
          <w:color w:val="auto"/>
          <w:sz w:val="24"/>
          <w:szCs w:val="24"/>
          <w:lang w:val="en-US"/>
        </w:rPr>
        <w:t xml:space="preserve">5（可根据情况修改） </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%计算，最高限额为本合同总价的</w:t>
      </w:r>
      <w:r>
        <w:rPr>
          <w:rFonts w:hint="eastAsia" w:ascii="宋体" w:hAnsi="宋体" w:eastAsia="宋体" w:cs="宋体"/>
          <w:b w:val="0"/>
          <w:bCs w:val="0"/>
          <w:color w:val="auto"/>
          <w:sz w:val="24"/>
          <w:szCs w:val="24"/>
          <w:u w:val="single"/>
          <w:lang w:val="en-US"/>
        </w:rPr>
        <w:t xml:space="preserve">  20  </w:t>
      </w:r>
      <w:r>
        <w:rPr>
          <w:rFonts w:hint="eastAsia" w:ascii="宋体" w:hAnsi="宋体" w:eastAsia="宋体" w:cs="宋体"/>
          <w:b w:val="0"/>
          <w:bCs w:val="0"/>
          <w:color w:val="auto"/>
          <w:sz w:val="24"/>
          <w:szCs w:val="24"/>
          <w:lang w:val="en-US"/>
        </w:rPr>
        <w:t>%；迟延交付货物的违约金计算数额达到前述最高限额之日起，甲方有权在要求乙方支付违约金的同时，书面通知乙方解除本合同；</w:t>
      </w:r>
    </w:p>
    <w:p w14:paraId="7EEA8E20">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w:t>
      </w:r>
      <w:r>
        <w:rPr>
          <w:rFonts w:hint="eastAsia" w:ascii="宋体" w:hAnsi="宋体"/>
          <w:color w:val="auto"/>
          <w:sz w:val="24"/>
        </w:rPr>
        <w:t>3</w:t>
      </w:r>
      <w:r>
        <w:rPr>
          <w:rFonts w:hint="eastAsia" w:ascii="宋体" w:hAnsi="宋体" w:cs="宋体"/>
          <w:color w:val="auto"/>
          <w:sz w:val="24"/>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 xml:space="preserve">   0.05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w:t>
      </w:r>
      <w:r>
        <w:rPr>
          <w:rFonts w:hint="eastAsia" w:ascii="宋体" w:hAnsi="宋体" w:cs="宋体"/>
          <w:color w:val="auto"/>
          <w:kern w:val="0"/>
          <w:sz w:val="24"/>
          <w:u w:val="single"/>
        </w:rPr>
        <w:t>（可根据情况修改）</w:t>
      </w:r>
      <w:r>
        <w:rPr>
          <w:rFonts w:hint="eastAsia" w:ascii="宋体" w:hAnsi="宋体" w:cs="宋体"/>
          <w:color w:val="auto"/>
          <w:sz w:val="24"/>
          <w:u w:val="single"/>
        </w:rPr>
        <w:t xml:space="preserve">   </w:t>
      </w:r>
      <w:r>
        <w:rPr>
          <w:rFonts w:hint="eastAsia" w:ascii="宋体" w:hAnsi="宋体" w:cs="宋体"/>
          <w:color w:val="auto"/>
          <w:sz w:val="24"/>
        </w:rPr>
        <w:t>%；迟延付款的违约金计算数额达到前述最高限额之日起，乙方有权在要求甲方支付违约金的同时，书面通知甲方解除本合同</w:t>
      </w:r>
      <w:r>
        <w:rPr>
          <w:rFonts w:hint="eastAsia" w:ascii="宋体" w:hAnsi="宋体"/>
          <w:color w:val="auto"/>
          <w:sz w:val="24"/>
        </w:rPr>
        <w:t>；</w:t>
      </w:r>
    </w:p>
    <w:p w14:paraId="75CAF369">
      <w:pPr>
        <w:spacing w:line="560" w:lineRule="exact"/>
        <w:ind w:firstLine="480" w:firstLineChars="200"/>
        <w:rPr>
          <w:rFonts w:ascii="宋体" w:hAnsi="宋体" w:cs="宋体"/>
          <w:color w:val="auto"/>
          <w:sz w:val="24"/>
        </w:rPr>
      </w:pPr>
      <w:bookmarkStart w:id="102" w:name="_Toc32454"/>
      <w:bookmarkStart w:id="103" w:name="_Toc18683"/>
      <w:bookmarkStart w:id="104" w:name="_Toc26807"/>
      <w:bookmarkStart w:id="105" w:name="_Toc30329"/>
      <w:bookmarkStart w:id="106" w:name="_Toc9497"/>
      <w:r>
        <w:rPr>
          <w:rFonts w:hint="eastAsia" w:ascii="宋体" w:hAnsi="宋体" w:cs="宋体"/>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684CE49A">
      <w:pPr>
        <w:spacing w:line="560" w:lineRule="exact"/>
        <w:ind w:firstLine="480" w:firstLineChars="200"/>
        <w:rPr>
          <w:rFonts w:ascii="宋体" w:hAnsi="宋体" w:cs="宋体"/>
          <w:color w:val="auto"/>
          <w:sz w:val="24"/>
        </w:rPr>
      </w:pPr>
      <w:r>
        <w:rPr>
          <w:rFonts w:hint="eastAsia" w:ascii="宋体" w:hAnsi="宋体" w:cs="宋体"/>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00671BA">
      <w:pPr>
        <w:spacing w:line="560" w:lineRule="exact"/>
        <w:ind w:firstLine="480" w:firstLineChars="200"/>
        <w:rPr>
          <w:rFonts w:ascii="宋体" w:hAnsi="宋体" w:cs="宋体"/>
          <w:color w:val="auto"/>
          <w:sz w:val="24"/>
        </w:rPr>
      </w:pPr>
      <w:r>
        <w:rPr>
          <w:rFonts w:hint="eastAsia" w:ascii="宋体" w:hAnsi="宋体" w:cs="宋体"/>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5496E268">
      <w:pPr>
        <w:spacing w:line="560" w:lineRule="exact"/>
        <w:ind w:right="-420" w:rightChars="-200" w:firstLine="480" w:firstLineChars="200"/>
        <w:rPr>
          <w:rFonts w:ascii="宋体" w:hAnsi="宋体" w:cs="宋体"/>
          <w:color w:val="auto"/>
        </w:rPr>
      </w:pPr>
      <w:r>
        <w:rPr>
          <w:rFonts w:hint="eastAsia" w:ascii="宋体" w:hAnsi="宋体" w:cs="宋体"/>
          <w:color w:val="auto"/>
          <w:sz w:val="24"/>
        </w:rPr>
        <w:t>1.8.7违约责任</w:t>
      </w:r>
      <w:r>
        <w:rPr>
          <w:rFonts w:hint="eastAsia" w:ascii="宋体" w:hAnsi="宋体" w:cs="宋体"/>
          <w:b/>
          <w:i/>
          <w:color w:val="auto"/>
          <w:sz w:val="24"/>
          <w:u w:val="single"/>
        </w:rPr>
        <w:t>合同专用条款</w:t>
      </w:r>
      <w:r>
        <w:rPr>
          <w:rFonts w:hint="eastAsia" w:ascii="宋体" w:hAnsi="宋体" w:cs="宋体"/>
          <w:color w:val="auto"/>
          <w:sz w:val="24"/>
        </w:rPr>
        <w:t>另有约定的，从其约定。</w:t>
      </w:r>
    </w:p>
    <w:bookmarkEnd w:id="102"/>
    <w:bookmarkEnd w:id="103"/>
    <w:bookmarkEnd w:id="104"/>
    <w:bookmarkEnd w:id="105"/>
    <w:bookmarkEnd w:id="106"/>
    <w:p w14:paraId="47C9704B">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1.9合同争议的解决</w:t>
      </w:r>
    </w:p>
    <w:p w14:paraId="05E39859">
      <w:pPr>
        <w:spacing w:line="560" w:lineRule="exact"/>
        <w:ind w:left="-61" w:leftChars="-29" w:right="-420" w:rightChars="-200" w:firstLine="240" w:firstLineChars="100"/>
        <w:rPr>
          <w:rFonts w:ascii="宋体" w:hAnsi="宋体" w:cs="宋体"/>
          <w:color w:val="auto"/>
          <w:sz w:val="24"/>
        </w:rPr>
      </w:pPr>
      <w:r>
        <w:rPr>
          <w:rFonts w:hint="eastAsia" w:ascii="宋体" w:hAnsi="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u w:val="single"/>
        </w:rPr>
        <w:t xml:space="preserve">      </w:t>
      </w:r>
      <w:r>
        <w:rPr>
          <w:rFonts w:hint="eastAsia" w:ascii="宋体" w:hAnsi="宋体" w:cs="宋体"/>
          <w:color w:val="auto"/>
          <w:sz w:val="24"/>
        </w:rPr>
        <w:t>条款规定的方式解决：</w:t>
      </w:r>
    </w:p>
    <w:p w14:paraId="4AEB41CD">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1.9.1 将争议提交</w:t>
      </w:r>
      <w:r>
        <w:rPr>
          <w:rFonts w:hint="eastAsia" w:ascii="宋体" w:hAnsi="宋体" w:cs="宋体"/>
          <w:b/>
          <w:i/>
          <w:color w:val="auto"/>
          <w:sz w:val="24"/>
          <w:u w:val="single"/>
        </w:rPr>
        <w:t>合同专用条款</w:t>
      </w:r>
      <w:r>
        <w:rPr>
          <w:rFonts w:hint="eastAsia" w:ascii="宋体" w:hAnsi="宋体" w:cs="宋体"/>
          <w:color w:val="auto"/>
          <w:sz w:val="24"/>
        </w:rPr>
        <w:t>仲裁委员会依申请仲裁时其现行有效的仲裁规则裁决；</w:t>
      </w:r>
    </w:p>
    <w:p w14:paraId="5FA1CB13">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1.9.2 向</w:t>
      </w:r>
      <w:r>
        <w:rPr>
          <w:rFonts w:hint="eastAsia" w:ascii="宋体" w:hAnsi="宋体" w:cs="宋体"/>
          <w:b/>
          <w:i/>
          <w:color w:val="auto"/>
          <w:sz w:val="24"/>
          <w:u w:val="single"/>
        </w:rPr>
        <w:t>合同专用条款</w:t>
      </w:r>
      <w:r>
        <w:rPr>
          <w:rFonts w:hint="eastAsia" w:ascii="宋体" w:hAnsi="宋体" w:cs="宋体"/>
          <w:color w:val="auto"/>
          <w:sz w:val="24"/>
        </w:rPr>
        <w:t>人民法院起诉。</w:t>
      </w:r>
    </w:p>
    <w:p w14:paraId="3AAD5EC7">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2.0 合同生效</w:t>
      </w:r>
    </w:p>
    <w:p w14:paraId="367A62AF">
      <w:pPr>
        <w:spacing w:line="560" w:lineRule="exact"/>
        <w:ind w:firstLine="480" w:firstLineChars="200"/>
        <w:rPr>
          <w:rFonts w:ascii="宋体" w:hAnsi="宋体" w:cs="宋体"/>
          <w:b/>
          <w:color w:val="auto"/>
          <w:sz w:val="24"/>
        </w:rPr>
      </w:pPr>
      <w:r>
        <w:rPr>
          <w:rFonts w:hint="eastAsia" w:ascii="宋体" w:hAnsi="宋体" w:cs="宋体"/>
          <w:color w:val="auto"/>
          <w:sz w:val="24"/>
        </w:rPr>
        <w:t>本合同自双方当事人盖章签字时生效。</w:t>
      </w:r>
    </w:p>
    <w:p w14:paraId="014E5001">
      <w:pPr>
        <w:autoSpaceDE w:val="0"/>
        <w:autoSpaceDN w:val="0"/>
        <w:spacing w:line="560" w:lineRule="exact"/>
        <w:rPr>
          <w:rFonts w:ascii="宋体" w:hAnsi="宋体"/>
          <w:color w:val="auto"/>
          <w:sz w:val="24"/>
          <w:lang w:val="zh-CN"/>
        </w:rPr>
      </w:pPr>
    </w:p>
    <w:p w14:paraId="2FBEDF26">
      <w:pPr>
        <w:autoSpaceDE w:val="0"/>
        <w:autoSpaceDN w:val="0"/>
        <w:spacing w:line="560" w:lineRule="exact"/>
        <w:rPr>
          <w:rFonts w:ascii="宋体" w:hAnsi="宋体"/>
          <w:color w:val="auto"/>
          <w:sz w:val="24"/>
          <w:lang w:val="zh-CN"/>
        </w:rPr>
      </w:pPr>
      <w:r>
        <w:rPr>
          <w:rFonts w:hint="eastAsia" w:ascii="宋体" w:hAnsi="宋体"/>
          <w:b/>
          <w:color w:val="auto"/>
          <w:sz w:val="24"/>
          <w:lang w:val="zh-CN"/>
        </w:rPr>
        <w:t>甲方</w:t>
      </w:r>
      <w:r>
        <w:rPr>
          <w:rFonts w:hint="eastAsia" w:ascii="宋体" w:hAnsi="宋体"/>
          <w:color w:val="auto"/>
          <w:sz w:val="24"/>
          <w:lang w:val="zh-CN"/>
        </w:rPr>
        <w:t>：</w:t>
      </w:r>
      <w:r>
        <w:rPr>
          <w:rFonts w:ascii="宋体" w:hAnsi="宋体"/>
          <w:color w:val="auto"/>
          <w:sz w:val="24"/>
          <w:lang w:val="zh-CN"/>
        </w:rPr>
        <w:t xml:space="preserve">                             </w:t>
      </w:r>
      <w:r>
        <w:rPr>
          <w:rFonts w:ascii="宋体" w:hAnsi="宋体"/>
          <w:b/>
          <w:color w:val="auto"/>
          <w:sz w:val="24"/>
          <w:lang w:val="zh-CN"/>
        </w:rPr>
        <w:t xml:space="preserve">      乙方</w:t>
      </w:r>
      <w:r>
        <w:rPr>
          <w:rFonts w:hint="eastAsia" w:ascii="宋体" w:hAnsi="宋体"/>
          <w:color w:val="auto"/>
          <w:sz w:val="24"/>
          <w:lang w:val="zh-CN"/>
        </w:rPr>
        <w:t>：</w:t>
      </w:r>
    </w:p>
    <w:p w14:paraId="00D8B2C7">
      <w:pPr>
        <w:autoSpaceDE w:val="0"/>
        <w:autoSpaceDN w:val="0"/>
        <w:spacing w:line="560" w:lineRule="exact"/>
        <w:rPr>
          <w:rFonts w:ascii="宋体" w:hAnsi="宋体"/>
          <w:color w:val="auto"/>
          <w:sz w:val="24"/>
          <w:lang w:val="zh-CN"/>
        </w:rPr>
      </w:pPr>
      <w:r>
        <w:rPr>
          <w:rFonts w:hint="eastAsia" w:ascii="宋体" w:hAnsi="宋体"/>
          <w:color w:val="auto"/>
          <w:sz w:val="24"/>
          <w:lang w:val="zh-CN"/>
        </w:rPr>
        <w:t>统一社会信用代码：</w:t>
      </w:r>
      <w:r>
        <w:rPr>
          <w:rFonts w:ascii="宋体" w:hAnsi="宋体"/>
          <w:color w:val="auto"/>
          <w:sz w:val="24"/>
          <w:lang w:val="zh-CN"/>
        </w:rPr>
        <w:t xml:space="preserve">                        </w:t>
      </w:r>
      <w:r>
        <w:rPr>
          <w:rFonts w:hint="eastAsia" w:ascii="宋体" w:hAnsi="宋体"/>
          <w:color w:val="auto"/>
          <w:sz w:val="24"/>
          <w:lang w:val="zh-CN"/>
        </w:rPr>
        <w:t>统一社会信用代码或身份证号码：</w:t>
      </w:r>
    </w:p>
    <w:p w14:paraId="5E9DF69C">
      <w:pPr>
        <w:autoSpaceDE w:val="0"/>
        <w:autoSpaceDN w:val="0"/>
        <w:spacing w:line="560" w:lineRule="exact"/>
        <w:rPr>
          <w:rFonts w:ascii="宋体" w:hAnsi="宋体"/>
          <w:color w:val="auto"/>
          <w:sz w:val="24"/>
          <w:lang w:val="zh-CN"/>
        </w:rPr>
      </w:pPr>
    </w:p>
    <w:p w14:paraId="0B84BBEF">
      <w:pPr>
        <w:autoSpaceDE w:val="0"/>
        <w:autoSpaceDN w:val="0"/>
        <w:spacing w:line="560" w:lineRule="exact"/>
        <w:rPr>
          <w:rFonts w:ascii="宋体" w:hAnsi="宋体"/>
          <w:color w:val="auto"/>
          <w:sz w:val="24"/>
          <w:lang w:val="zh-CN"/>
        </w:rPr>
      </w:pPr>
      <w:r>
        <w:rPr>
          <w:rFonts w:hint="eastAsia" w:ascii="宋体" w:hAnsi="宋体"/>
          <w:color w:val="auto"/>
          <w:sz w:val="24"/>
          <w:lang w:val="zh-CN"/>
        </w:rPr>
        <w:t>住所：</w:t>
      </w:r>
      <w:r>
        <w:rPr>
          <w:rFonts w:ascii="宋体" w:hAnsi="宋体"/>
          <w:color w:val="auto"/>
          <w:sz w:val="24"/>
          <w:lang w:val="zh-CN"/>
        </w:rPr>
        <w:t xml:space="preserve">                                   </w:t>
      </w:r>
      <w:r>
        <w:rPr>
          <w:rFonts w:hint="eastAsia" w:ascii="宋体" w:hAnsi="宋体"/>
          <w:color w:val="auto"/>
          <w:sz w:val="24"/>
          <w:lang w:val="zh-CN"/>
        </w:rPr>
        <w:t>住所：</w:t>
      </w:r>
    </w:p>
    <w:p w14:paraId="12EFA37B">
      <w:pPr>
        <w:autoSpaceDE w:val="0"/>
        <w:autoSpaceDN w:val="0"/>
        <w:spacing w:line="560" w:lineRule="exact"/>
        <w:rPr>
          <w:rFonts w:ascii="宋体" w:hAnsi="宋体"/>
          <w:color w:val="auto"/>
          <w:sz w:val="24"/>
          <w:lang w:val="zh-CN"/>
        </w:rPr>
      </w:pPr>
      <w:r>
        <w:rPr>
          <w:rFonts w:hint="eastAsia" w:ascii="宋体" w:hAnsi="宋体"/>
          <w:color w:val="auto"/>
          <w:sz w:val="24"/>
          <w:lang w:val="zh-CN"/>
        </w:rPr>
        <w:t>法定代表人或</w:t>
      </w:r>
      <w:r>
        <w:rPr>
          <w:rFonts w:ascii="宋体" w:hAnsi="宋体"/>
          <w:color w:val="auto"/>
          <w:sz w:val="24"/>
          <w:lang w:val="zh-CN"/>
        </w:rPr>
        <w:t xml:space="preserve">                             </w:t>
      </w:r>
      <w:r>
        <w:rPr>
          <w:rFonts w:hint="eastAsia" w:ascii="宋体" w:hAnsi="宋体"/>
          <w:color w:val="auto"/>
          <w:sz w:val="24"/>
          <w:lang w:val="zh-CN"/>
        </w:rPr>
        <w:t>法定代表人或</w:t>
      </w:r>
    </w:p>
    <w:p w14:paraId="4BDDC846">
      <w:pPr>
        <w:autoSpaceDE w:val="0"/>
        <w:autoSpaceDN w:val="0"/>
        <w:spacing w:line="560" w:lineRule="exact"/>
        <w:rPr>
          <w:rFonts w:ascii="宋体" w:hAnsi="宋体"/>
          <w:color w:val="auto"/>
          <w:sz w:val="24"/>
          <w:lang w:val="zh-CN"/>
        </w:rPr>
      </w:pPr>
      <w:r>
        <w:rPr>
          <w:rFonts w:hint="eastAsia" w:ascii="宋体" w:hAnsi="宋体"/>
          <w:color w:val="auto"/>
          <w:sz w:val="24"/>
          <w:lang w:val="zh-CN"/>
        </w:rPr>
        <w:t>授权代表（签字）：</w:t>
      </w:r>
      <w:r>
        <w:rPr>
          <w:rFonts w:ascii="宋体" w:hAnsi="宋体"/>
          <w:color w:val="auto"/>
          <w:sz w:val="24"/>
          <w:lang w:val="zh-CN"/>
        </w:rPr>
        <w:t xml:space="preserve">                       授权代表（签字）: </w:t>
      </w:r>
    </w:p>
    <w:p w14:paraId="5E4DF5FB">
      <w:pPr>
        <w:autoSpaceDE w:val="0"/>
        <w:autoSpaceDN w:val="0"/>
        <w:spacing w:line="560" w:lineRule="exact"/>
        <w:rPr>
          <w:rFonts w:ascii="宋体" w:hAnsi="宋体"/>
          <w:color w:val="auto"/>
          <w:sz w:val="24"/>
          <w:lang w:val="zh-CN"/>
        </w:rPr>
      </w:pPr>
      <w:r>
        <w:rPr>
          <w:rFonts w:hint="eastAsia" w:ascii="宋体" w:hAnsi="宋体"/>
          <w:color w:val="auto"/>
          <w:sz w:val="24"/>
          <w:lang w:val="zh-CN"/>
        </w:rPr>
        <w:t>联系人：</w:t>
      </w:r>
      <w:r>
        <w:rPr>
          <w:rFonts w:ascii="宋体" w:hAnsi="宋体"/>
          <w:color w:val="auto"/>
          <w:sz w:val="24"/>
          <w:lang w:val="zh-CN"/>
        </w:rPr>
        <w:t xml:space="preserve">                                 </w:t>
      </w:r>
      <w:r>
        <w:rPr>
          <w:rFonts w:hint="eastAsia" w:ascii="宋体" w:hAnsi="宋体"/>
          <w:color w:val="auto"/>
          <w:sz w:val="24"/>
          <w:lang w:val="zh-CN"/>
        </w:rPr>
        <w:t>联系人：</w:t>
      </w:r>
    </w:p>
    <w:p w14:paraId="192FB645">
      <w:pPr>
        <w:autoSpaceDE w:val="0"/>
        <w:autoSpaceDN w:val="0"/>
        <w:spacing w:line="560" w:lineRule="exact"/>
        <w:rPr>
          <w:rFonts w:ascii="宋体" w:hAnsi="宋体"/>
          <w:color w:val="auto"/>
          <w:sz w:val="24"/>
          <w:lang w:val="zh-CN"/>
        </w:rPr>
      </w:pPr>
      <w:r>
        <w:rPr>
          <w:rFonts w:hint="eastAsia" w:ascii="宋体" w:hAnsi="宋体"/>
          <w:color w:val="auto"/>
          <w:sz w:val="24"/>
          <w:lang w:val="zh-CN"/>
        </w:rPr>
        <w:t>约定送达地址：</w:t>
      </w:r>
      <w:r>
        <w:rPr>
          <w:rFonts w:ascii="宋体" w:hAnsi="宋体"/>
          <w:color w:val="auto"/>
          <w:sz w:val="24"/>
          <w:lang w:val="zh-CN"/>
        </w:rPr>
        <w:t xml:space="preserve">                           </w:t>
      </w:r>
      <w:r>
        <w:rPr>
          <w:rFonts w:hint="eastAsia" w:ascii="宋体" w:hAnsi="宋体"/>
          <w:color w:val="auto"/>
          <w:sz w:val="24"/>
          <w:lang w:val="zh-CN"/>
        </w:rPr>
        <w:t>约定送达地址：</w:t>
      </w:r>
    </w:p>
    <w:p w14:paraId="17724C51">
      <w:pPr>
        <w:autoSpaceDE w:val="0"/>
        <w:autoSpaceDN w:val="0"/>
        <w:spacing w:line="560" w:lineRule="exact"/>
        <w:rPr>
          <w:rFonts w:ascii="宋体" w:hAnsi="宋体"/>
          <w:color w:val="auto"/>
          <w:sz w:val="24"/>
          <w:lang w:val="zh-CN"/>
        </w:rPr>
      </w:pPr>
      <w:r>
        <w:rPr>
          <w:rFonts w:hint="eastAsia" w:ascii="宋体" w:hAnsi="宋体"/>
          <w:color w:val="auto"/>
          <w:sz w:val="24"/>
          <w:lang w:val="zh-CN"/>
        </w:rPr>
        <w:t>邮政编码：</w:t>
      </w:r>
      <w:r>
        <w:rPr>
          <w:rFonts w:ascii="宋体" w:hAnsi="宋体"/>
          <w:color w:val="auto"/>
          <w:sz w:val="24"/>
          <w:lang w:val="zh-CN"/>
        </w:rPr>
        <w:t xml:space="preserve">                               </w:t>
      </w:r>
      <w:r>
        <w:rPr>
          <w:rFonts w:hint="eastAsia" w:ascii="宋体" w:hAnsi="宋体"/>
          <w:color w:val="auto"/>
          <w:sz w:val="24"/>
          <w:lang w:val="zh-CN"/>
        </w:rPr>
        <w:t>邮政编码：</w:t>
      </w:r>
    </w:p>
    <w:p w14:paraId="0ECB5207">
      <w:pPr>
        <w:autoSpaceDE w:val="0"/>
        <w:autoSpaceDN w:val="0"/>
        <w:spacing w:line="560" w:lineRule="exact"/>
        <w:rPr>
          <w:rFonts w:ascii="宋体" w:hAnsi="宋体"/>
          <w:color w:val="auto"/>
          <w:sz w:val="24"/>
          <w:lang w:val="zh-CN"/>
        </w:rPr>
      </w:pPr>
      <w:r>
        <w:rPr>
          <w:rFonts w:hint="eastAsia" w:ascii="宋体" w:hAnsi="宋体"/>
          <w:color w:val="auto"/>
          <w:sz w:val="24"/>
          <w:lang w:val="zh-CN"/>
        </w:rPr>
        <w:t>电话</w:t>
      </w:r>
      <w:r>
        <w:rPr>
          <w:rFonts w:ascii="宋体" w:hAnsi="宋体"/>
          <w:color w:val="auto"/>
          <w:sz w:val="24"/>
          <w:lang w:val="zh-CN"/>
        </w:rPr>
        <w:t xml:space="preserve">:                                    电话: </w:t>
      </w:r>
    </w:p>
    <w:p w14:paraId="611B274D">
      <w:pPr>
        <w:autoSpaceDE w:val="0"/>
        <w:autoSpaceDN w:val="0"/>
        <w:spacing w:line="560" w:lineRule="exact"/>
        <w:rPr>
          <w:rFonts w:ascii="宋体" w:hAnsi="宋体"/>
          <w:color w:val="auto"/>
          <w:sz w:val="24"/>
          <w:lang w:val="zh-CN"/>
        </w:rPr>
      </w:pPr>
      <w:r>
        <w:rPr>
          <w:rFonts w:hint="eastAsia" w:ascii="宋体" w:hAnsi="宋体"/>
          <w:color w:val="auto"/>
          <w:sz w:val="24"/>
          <w:lang w:val="zh-CN"/>
        </w:rPr>
        <w:t>传真</w:t>
      </w:r>
      <w:r>
        <w:rPr>
          <w:rFonts w:ascii="宋体" w:hAnsi="宋体"/>
          <w:color w:val="auto"/>
          <w:sz w:val="24"/>
          <w:lang w:val="zh-CN"/>
        </w:rPr>
        <w:t xml:space="preserve">:                                    </w:t>
      </w:r>
      <w:r>
        <w:rPr>
          <w:rFonts w:hint="eastAsia" w:ascii="宋体" w:hAnsi="宋体"/>
          <w:color w:val="auto"/>
          <w:sz w:val="24"/>
          <w:lang w:val="zh-CN"/>
        </w:rPr>
        <w:t>传真</w:t>
      </w:r>
      <w:r>
        <w:rPr>
          <w:rFonts w:ascii="宋体" w:hAnsi="宋体"/>
          <w:color w:val="auto"/>
          <w:sz w:val="24"/>
          <w:lang w:val="zh-CN"/>
        </w:rPr>
        <w:t>:</w:t>
      </w:r>
    </w:p>
    <w:p w14:paraId="3F8F2A39">
      <w:pPr>
        <w:autoSpaceDE w:val="0"/>
        <w:autoSpaceDN w:val="0"/>
        <w:spacing w:line="560" w:lineRule="exact"/>
        <w:rPr>
          <w:rFonts w:ascii="宋体" w:hAnsi="宋体"/>
          <w:color w:val="auto"/>
          <w:sz w:val="24"/>
        </w:rPr>
      </w:pPr>
      <w:r>
        <w:rPr>
          <w:rFonts w:hint="eastAsia" w:ascii="宋体" w:hAnsi="宋体"/>
          <w:color w:val="auto"/>
          <w:sz w:val="24"/>
          <w:lang w:val="zh-CN"/>
        </w:rPr>
        <w:t>电子邮箱：</w:t>
      </w:r>
      <w:r>
        <w:rPr>
          <w:rFonts w:ascii="宋体" w:hAnsi="宋体"/>
          <w:color w:val="auto"/>
          <w:sz w:val="24"/>
          <w:lang w:val="zh-CN"/>
        </w:rPr>
        <w:t xml:space="preserve">                               </w:t>
      </w:r>
      <w:r>
        <w:rPr>
          <w:rFonts w:hint="eastAsia" w:ascii="宋体" w:hAnsi="宋体"/>
          <w:color w:val="auto"/>
          <w:sz w:val="24"/>
          <w:lang w:val="zh-CN"/>
        </w:rPr>
        <w:t>电子邮箱：</w:t>
      </w:r>
    </w:p>
    <w:p w14:paraId="20FD76E3">
      <w:pPr>
        <w:autoSpaceDE w:val="0"/>
        <w:autoSpaceDN w:val="0"/>
        <w:spacing w:line="560" w:lineRule="exact"/>
        <w:rPr>
          <w:rFonts w:ascii="宋体" w:hAnsi="宋体"/>
          <w:color w:val="auto"/>
          <w:sz w:val="24"/>
        </w:rPr>
      </w:pPr>
      <w:r>
        <w:rPr>
          <w:rFonts w:hint="eastAsia" w:ascii="宋体" w:hAnsi="宋体"/>
          <w:color w:val="auto"/>
          <w:sz w:val="24"/>
        </w:rPr>
        <w:t>开户银行：</w:t>
      </w:r>
      <w:r>
        <w:rPr>
          <w:rFonts w:ascii="宋体" w:hAnsi="宋体"/>
          <w:color w:val="auto"/>
          <w:sz w:val="24"/>
        </w:rPr>
        <w:t xml:space="preserve">                               开户银行： </w:t>
      </w:r>
    </w:p>
    <w:p w14:paraId="37ADA443">
      <w:pPr>
        <w:autoSpaceDE w:val="0"/>
        <w:autoSpaceDN w:val="0"/>
        <w:spacing w:line="560" w:lineRule="exact"/>
        <w:rPr>
          <w:rFonts w:ascii="宋体" w:hAnsi="宋体"/>
          <w:color w:val="auto"/>
          <w:sz w:val="24"/>
        </w:rPr>
      </w:pPr>
      <w:r>
        <w:rPr>
          <w:rFonts w:hint="eastAsia" w:ascii="宋体" w:hAnsi="宋体"/>
          <w:color w:val="auto"/>
          <w:sz w:val="24"/>
        </w:rPr>
        <w:t>开户名称：</w:t>
      </w:r>
      <w:r>
        <w:rPr>
          <w:rFonts w:ascii="宋体" w:hAnsi="宋体"/>
          <w:color w:val="auto"/>
          <w:sz w:val="24"/>
        </w:rPr>
        <w:t xml:space="preserve">                               开户名称： </w:t>
      </w:r>
    </w:p>
    <w:p w14:paraId="4C33EF19">
      <w:pPr>
        <w:autoSpaceDE w:val="0"/>
        <w:autoSpaceDN w:val="0"/>
        <w:spacing w:line="560" w:lineRule="exact"/>
        <w:rPr>
          <w:rFonts w:ascii="宋体" w:hAnsi="宋体"/>
          <w:color w:val="auto"/>
          <w:sz w:val="24"/>
        </w:rPr>
      </w:pPr>
      <w:r>
        <w:rPr>
          <w:rFonts w:hint="eastAsia" w:ascii="宋体" w:hAnsi="宋体"/>
          <w:color w:val="auto"/>
          <w:sz w:val="24"/>
        </w:rPr>
        <w:t>开户账号：</w:t>
      </w:r>
      <w:r>
        <w:rPr>
          <w:rFonts w:ascii="宋体" w:hAnsi="宋体"/>
          <w:color w:val="auto"/>
          <w:sz w:val="24"/>
          <w:lang w:val="zh-CN"/>
        </w:rPr>
        <w:t xml:space="preserve">                               </w:t>
      </w:r>
      <w:r>
        <w:rPr>
          <w:rFonts w:hint="eastAsia" w:ascii="宋体" w:hAnsi="宋体"/>
          <w:color w:val="auto"/>
          <w:sz w:val="24"/>
        </w:rPr>
        <w:t>开户账号：</w:t>
      </w:r>
    </w:p>
    <w:p w14:paraId="62A9153B">
      <w:pPr>
        <w:widowControl/>
        <w:spacing w:line="560" w:lineRule="exact"/>
        <w:jc w:val="left"/>
        <w:rPr>
          <w:rFonts w:ascii="宋体" w:hAnsi="宋体"/>
          <w:b/>
          <w:color w:val="auto"/>
          <w:sz w:val="24"/>
        </w:rPr>
      </w:pPr>
    </w:p>
    <w:p w14:paraId="4FC7C300">
      <w:pPr>
        <w:widowControl/>
        <w:adjustRightInd/>
        <w:jc w:val="left"/>
        <w:rPr>
          <w:rFonts w:ascii="宋体" w:hAnsi="宋体"/>
          <w:b/>
          <w:color w:val="auto"/>
          <w:sz w:val="24"/>
        </w:rPr>
      </w:pPr>
      <w:r>
        <w:rPr>
          <w:rFonts w:ascii="宋体" w:hAnsi="宋体"/>
          <w:b/>
          <w:color w:val="auto"/>
        </w:rPr>
        <w:br w:type="page"/>
      </w:r>
    </w:p>
    <w:p w14:paraId="15EA1C49">
      <w:pPr>
        <w:pStyle w:val="282"/>
        <w:spacing w:line="560" w:lineRule="exact"/>
        <w:ind w:firstLine="482"/>
        <w:jc w:val="center"/>
        <w:rPr>
          <w:rFonts w:ascii="宋体" w:hAnsi="宋体"/>
          <w:b/>
          <w:color w:val="auto"/>
          <w:szCs w:val="24"/>
        </w:rPr>
      </w:pPr>
      <w:r>
        <w:rPr>
          <w:rFonts w:hint="eastAsia" w:ascii="宋体" w:hAnsi="宋体"/>
          <w:b/>
          <w:color w:val="auto"/>
          <w:szCs w:val="24"/>
        </w:rPr>
        <w:t>第二部分</w:t>
      </w:r>
      <w:r>
        <w:rPr>
          <w:rFonts w:ascii="宋体" w:hAnsi="宋体"/>
          <w:b/>
          <w:color w:val="auto"/>
          <w:szCs w:val="24"/>
        </w:rPr>
        <w:t xml:space="preserve"> </w:t>
      </w:r>
      <w:r>
        <w:rPr>
          <w:rFonts w:hint="eastAsia" w:ascii="宋体" w:hAnsi="宋体"/>
          <w:b/>
          <w:color w:val="auto"/>
          <w:szCs w:val="24"/>
        </w:rPr>
        <w:t>合同一般条款</w:t>
      </w:r>
    </w:p>
    <w:p w14:paraId="32BC1536">
      <w:pPr>
        <w:spacing w:line="560" w:lineRule="exact"/>
        <w:ind w:firstLine="482" w:firstLineChars="200"/>
        <w:outlineLvl w:val="0"/>
        <w:rPr>
          <w:rFonts w:ascii="宋体" w:hAnsi="宋体"/>
          <w:b/>
          <w:color w:val="auto"/>
          <w:sz w:val="24"/>
        </w:rPr>
      </w:pPr>
      <w:bookmarkStart w:id="107" w:name="_Toc31297"/>
      <w:bookmarkStart w:id="108" w:name="_Toc5228"/>
      <w:bookmarkStart w:id="109" w:name="_Toc25079"/>
      <w:bookmarkStart w:id="110" w:name="_Toc19680"/>
      <w:bookmarkStart w:id="111" w:name="_Toc14021"/>
      <w:r>
        <w:rPr>
          <w:rFonts w:ascii="宋体" w:hAnsi="宋体"/>
          <w:b/>
          <w:color w:val="auto"/>
          <w:sz w:val="24"/>
        </w:rPr>
        <w:t>2.1 定义</w:t>
      </w:r>
      <w:bookmarkEnd w:id="107"/>
      <w:bookmarkEnd w:id="108"/>
      <w:bookmarkEnd w:id="109"/>
      <w:bookmarkEnd w:id="110"/>
      <w:bookmarkEnd w:id="111"/>
    </w:p>
    <w:p w14:paraId="58203270">
      <w:pPr>
        <w:spacing w:line="560" w:lineRule="exact"/>
        <w:ind w:firstLine="480" w:firstLineChars="200"/>
        <w:rPr>
          <w:rFonts w:ascii="宋体" w:hAnsi="宋体"/>
          <w:color w:val="auto"/>
          <w:sz w:val="24"/>
        </w:rPr>
      </w:pPr>
      <w:r>
        <w:rPr>
          <w:rFonts w:ascii="宋体" w:hAnsi="宋体"/>
          <w:color w:val="auto"/>
          <w:sz w:val="24"/>
        </w:rPr>
        <w:t>本合同中的下列</w:t>
      </w:r>
      <w:r>
        <w:rPr>
          <w:rFonts w:hint="eastAsia" w:ascii="宋体" w:hAnsi="宋体"/>
          <w:color w:val="auto"/>
          <w:sz w:val="24"/>
        </w:rPr>
        <w:t>词</w:t>
      </w:r>
      <w:r>
        <w:rPr>
          <w:rFonts w:ascii="宋体" w:hAnsi="宋体"/>
          <w:color w:val="auto"/>
          <w:sz w:val="24"/>
        </w:rPr>
        <w:t>语应</w:t>
      </w:r>
      <w:r>
        <w:rPr>
          <w:rFonts w:hint="eastAsia" w:ascii="宋体" w:hAnsi="宋体"/>
          <w:color w:val="auto"/>
          <w:sz w:val="24"/>
        </w:rPr>
        <w:t>按以下内容进行</w:t>
      </w:r>
      <w:r>
        <w:rPr>
          <w:rFonts w:ascii="宋体" w:hAnsi="宋体"/>
          <w:color w:val="auto"/>
          <w:sz w:val="24"/>
        </w:rPr>
        <w:t>解释：</w:t>
      </w:r>
    </w:p>
    <w:p w14:paraId="5410E509">
      <w:pPr>
        <w:spacing w:line="560" w:lineRule="exact"/>
        <w:ind w:firstLine="480" w:firstLineChars="200"/>
        <w:rPr>
          <w:rFonts w:ascii="宋体" w:hAnsi="宋体"/>
          <w:color w:val="auto"/>
          <w:sz w:val="24"/>
        </w:rPr>
      </w:pPr>
      <w:r>
        <w:rPr>
          <w:rFonts w:ascii="宋体" w:hAnsi="宋体"/>
          <w:color w:val="auto"/>
          <w:sz w:val="24"/>
        </w:rPr>
        <w:t>2.1.1 “合同”系指采购人和</w:t>
      </w:r>
      <w:r>
        <w:rPr>
          <w:rFonts w:hint="eastAsia" w:ascii="宋体" w:hAnsi="宋体" w:cs="宋体"/>
          <w:color w:val="auto"/>
          <w:sz w:val="24"/>
        </w:rPr>
        <w:t>中标或成交</w:t>
      </w:r>
      <w:r>
        <w:rPr>
          <w:rFonts w:ascii="宋体" w:hAnsi="宋体"/>
          <w:color w:val="auto"/>
          <w:sz w:val="24"/>
        </w:rPr>
        <w:t>供应商签订的载明双方当事人所达成的协议，并包括所有的附件、附录和构成合同的其他文件。</w:t>
      </w:r>
    </w:p>
    <w:p w14:paraId="4B65A7EE">
      <w:pPr>
        <w:spacing w:line="560" w:lineRule="exact"/>
        <w:ind w:firstLine="480" w:firstLineChars="200"/>
        <w:rPr>
          <w:rFonts w:ascii="宋体" w:hAnsi="宋体"/>
          <w:color w:val="auto"/>
          <w:sz w:val="24"/>
        </w:rPr>
      </w:pPr>
      <w:r>
        <w:rPr>
          <w:rFonts w:ascii="宋体" w:hAnsi="宋体"/>
          <w:color w:val="auto"/>
          <w:sz w:val="24"/>
        </w:rPr>
        <w:t>2.1.2 “合同价”系指根据合同约定，</w:t>
      </w:r>
      <w:r>
        <w:rPr>
          <w:rFonts w:hint="eastAsia" w:ascii="宋体" w:hAnsi="宋体" w:cs="宋体"/>
          <w:color w:val="auto"/>
          <w:sz w:val="24"/>
        </w:rPr>
        <w:t>中标或成交</w:t>
      </w:r>
      <w:r>
        <w:rPr>
          <w:rFonts w:ascii="宋体" w:hAnsi="宋体"/>
          <w:color w:val="auto"/>
          <w:sz w:val="24"/>
        </w:rPr>
        <w:t>供应商在完全履行合同义务后</w:t>
      </w:r>
      <w:r>
        <w:rPr>
          <w:rFonts w:hint="eastAsia" w:ascii="宋体" w:hAnsi="宋体"/>
          <w:color w:val="auto"/>
          <w:sz w:val="24"/>
        </w:rPr>
        <w:t>，</w:t>
      </w:r>
      <w:r>
        <w:rPr>
          <w:rFonts w:ascii="宋体" w:hAnsi="宋体"/>
          <w:color w:val="auto"/>
          <w:sz w:val="24"/>
        </w:rPr>
        <w:t>采购人应支付给</w:t>
      </w:r>
      <w:r>
        <w:rPr>
          <w:rFonts w:hint="eastAsia" w:ascii="宋体" w:hAnsi="宋体" w:cs="宋体"/>
          <w:color w:val="auto"/>
          <w:sz w:val="24"/>
        </w:rPr>
        <w:t>中标或成交</w:t>
      </w:r>
      <w:r>
        <w:rPr>
          <w:rFonts w:ascii="宋体" w:hAnsi="宋体"/>
          <w:color w:val="auto"/>
          <w:sz w:val="24"/>
        </w:rPr>
        <w:t>供应商的价格。</w:t>
      </w:r>
    </w:p>
    <w:p w14:paraId="17ABD69C">
      <w:pPr>
        <w:spacing w:line="560" w:lineRule="exact"/>
        <w:ind w:firstLine="480" w:firstLineChars="200"/>
        <w:rPr>
          <w:rFonts w:ascii="宋体" w:hAnsi="宋体"/>
          <w:color w:val="auto"/>
          <w:sz w:val="24"/>
        </w:rPr>
      </w:pPr>
      <w:r>
        <w:rPr>
          <w:rFonts w:ascii="宋体" w:hAnsi="宋体"/>
          <w:color w:val="auto"/>
          <w:sz w:val="24"/>
        </w:rPr>
        <w:t>2.1.3 “</w:t>
      </w:r>
      <w:r>
        <w:rPr>
          <w:rFonts w:hint="eastAsia" w:ascii="宋体" w:hAnsi="宋体"/>
          <w:color w:val="auto"/>
          <w:sz w:val="24"/>
        </w:rPr>
        <w:t>服务</w:t>
      </w:r>
      <w:r>
        <w:rPr>
          <w:rFonts w:ascii="宋体" w:hAnsi="宋体"/>
          <w:color w:val="auto"/>
          <w:sz w:val="24"/>
        </w:rPr>
        <w:t>”系指</w:t>
      </w:r>
      <w:r>
        <w:rPr>
          <w:rFonts w:hint="eastAsia" w:ascii="宋体" w:hAnsi="宋体" w:cs="宋体"/>
          <w:color w:val="auto"/>
          <w:sz w:val="24"/>
        </w:rPr>
        <w:t>中标或成交</w:t>
      </w:r>
      <w:r>
        <w:rPr>
          <w:rFonts w:hint="eastAsia" w:ascii="宋体" w:hAnsi="宋体"/>
          <w:color w:val="auto"/>
          <w:sz w:val="24"/>
        </w:rPr>
        <w:t>供应商</w:t>
      </w:r>
      <w:r>
        <w:rPr>
          <w:rFonts w:ascii="宋体" w:hAnsi="宋体"/>
          <w:color w:val="auto"/>
          <w:sz w:val="24"/>
        </w:rPr>
        <w:t>根据合同约定应向采购人</w:t>
      </w:r>
      <w:r>
        <w:rPr>
          <w:rFonts w:hint="eastAsia" w:ascii="宋体" w:hAnsi="宋体"/>
          <w:color w:val="auto"/>
          <w:sz w:val="24"/>
        </w:rPr>
        <w:t>履行</w:t>
      </w:r>
      <w:r>
        <w:rPr>
          <w:rFonts w:ascii="宋体" w:hAnsi="宋体"/>
          <w:color w:val="auto"/>
          <w:sz w:val="24"/>
        </w:rPr>
        <w:t>的</w:t>
      </w:r>
      <w:r>
        <w:rPr>
          <w:rFonts w:hint="eastAsia" w:ascii="宋体" w:hAnsi="宋体"/>
          <w:color w:val="auto"/>
          <w:sz w:val="24"/>
        </w:rPr>
        <w:t>除货物和工程以外的其他政府采购对象，包括采购人自身需要的服务和向社会公众提供的公共服务。</w:t>
      </w:r>
    </w:p>
    <w:p w14:paraId="02B560F8">
      <w:pPr>
        <w:spacing w:line="560" w:lineRule="exact"/>
        <w:ind w:firstLine="480" w:firstLineChars="200"/>
        <w:rPr>
          <w:rFonts w:ascii="宋体" w:hAnsi="宋体"/>
          <w:color w:val="auto"/>
          <w:sz w:val="24"/>
        </w:rPr>
      </w:pPr>
      <w:r>
        <w:rPr>
          <w:rFonts w:ascii="宋体" w:hAnsi="宋体"/>
          <w:color w:val="auto"/>
          <w:sz w:val="24"/>
        </w:rPr>
        <w:t>2.1.4 “</w:t>
      </w:r>
      <w:r>
        <w:rPr>
          <w:rFonts w:hint="eastAsia" w:ascii="宋体" w:hAnsi="宋体"/>
          <w:color w:val="auto"/>
          <w:sz w:val="24"/>
        </w:rPr>
        <w:t>甲方</w:t>
      </w:r>
      <w:r>
        <w:rPr>
          <w:rFonts w:ascii="宋体" w:hAnsi="宋体"/>
          <w:color w:val="auto"/>
          <w:sz w:val="24"/>
        </w:rPr>
        <w:t>”系指与</w:t>
      </w:r>
      <w:r>
        <w:rPr>
          <w:rFonts w:hint="eastAsia" w:ascii="宋体" w:hAnsi="宋体" w:cs="宋体"/>
          <w:color w:val="auto"/>
          <w:sz w:val="24"/>
        </w:rPr>
        <w:t>中标或成交</w:t>
      </w:r>
      <w:r>
        <w:rPr>
          <w:rFonts w:hint="eastAsia" w:ascii="宋体" w:hAnsi="宋体"/>
          <w:color w:val="auto"/>
          <w:sz w:val="24"/>
        </w:rPr>
        <w:t>供应商</w:t>
      </w:r>
      <w:r>
        <w:rPr>
          <w:rFonts w:ascii="宋体" w:hAnsi="宋体"/>
          <w:color w:val="auto"/>
          <w:sz w:val="24"/>
        </w:rPr>
        <w:t>签署合同的采购人</w:t>
      </w:r>
      <w:r>
        <w:rPr>
          <w:rFonts w:hint="eastAsia" w:ascii="宋体" w:hAnsi="宋体"/>
          <w:color w:val="auto"/>
          <w:sz w:val="24"/>
        </w:rPr>
        <w:t>；采购人委托采购代理机构代表其与乙方签订合同的，采购人的授权委托书作为合同附件。</w:t>
      </w:r>
    </w:p>
    <w:p w14:paraId="03913E56">
      <w:pPr>
        <w:spacing w:line="560" w:lineRule="exact"/>
        <w:ind w:firstLine="480" w:firstLineChars="200"/>
        <w:rPr>
          <w:rFonts w:ascii="宋体" w:hAnsi="宋体"/>
          <w:color w:val="auto"/>
          <w:sz w:val="24"/>
        </w:rPr>
      </w:pPr>
      <w:r>
        <w:rPr>
          <w:rFonts w:ascii="宋体" w:hAnsi="宋体"/>
          <w:color w:val="auto"/>
          <w:sz w:val="24"/>
        </w:rPr>
        <w:t>2.1.5 “乙方”系指根据合同约定提供服务的</w:t>
      </w:r>
      <w:r>
        <w:rPr>
          <w:rFonts w:hint="eastAsia" w:ascii="宋体" w:hAnsi="宋体" w:cs="宋体"/>
          <w:color w:val="auto"/>
          <w:sz w:val="24"/>
        </w:rPr>
        <w:t>中标或成交</w:t>
      </w:r>
      <w:r>
        <w:rPr>
          <w:rFonts w:ascii="宋体" w:hAnsi="宋体"/>
          <w:color w:val="auto"/>
          <w:sz w:val="24"/>
        </w:rPr>
        <w:t>供应商</w:t>
      </w:r>
      <w:r>
        <w:rPr>
          <w:rFonts w:hint="eastAsia" w:ascii="宋体" w:hAnsi="宋体"/>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A912B29">
      <w:pPr>
        <w:spacing w:line="560" w:lineRule="exact"/>
        <w:ind w:firstLine="480" w:firstLineChars="200"/>
        <w:rPr>
          <w:rFonts w:ascii="宋体" w:hAnsi="宋体"/>
          <w:color w:val="auto"/>
          <w:sz w:val="24"/>
        </w:rPr>
      </w:pPr>
      <w:r>
        <w:rPr>
          <w:rFonts w:ascii="宋体" w:hAnsi="宋体"/>
          <w:color w:val="auto"/>
          <w:sz w:val="24"/>
        </w:rPr>
        <w:t>2.1.6 “现场”系指合同约定提供服务的地点。</w:t>
      </w:r>
    </w:p>
    <w:p w14:paraId="4CDD9475">
      <w:pPr>
        <w:spacing w:line="560" w:lineRule="exact"/>
        <w:ind w:firstLine="482" w:firstLineChars="200"/>
        <w:outlineLvl w:val="0"/>
        <w:rPr>
          <w:rFonts w:ascii="宋体" w:hAnsi="宋体"/>
          <w:b/>
          <w:color w:val="auto"/>
          <w:sz w:val="24"/>
        </w:rPr>
      </w:pPr>
      <w:bookmarkStart w:id="112" w:name="_Toc19539"/>
      <w:bookmarkStart w:id="113" w:name="_Toc3769"/>
      <w:bookmarkStart w:id="114" w:name="_Toc31402"/>
      <w:bookmarkStart w:id="115" w:name="_Toc16752"/>
      <w:bookmarkStart w:id="116" w:name="_Toc23289"/>
      <w:r>
        <w:rPr>
          <w:rFonts w:ascii="宋体" w:hAnsi="宋体"/>
          <w:b/>
          <w:color w:val="auto"/>
          <w:sz w:val="24"/>
        </w:rPr>
        <w:t>2.2 技术规范</w:t>
      </w:r>
      <w:bookmarkEnd w:id="112"/>
      <w:bookmarkEnd w:id="113"/>
      <w:bookmarkEnd w:id="114"/>
      <w:bookmarkEnd w:id="115"/>
      <w:bookmarkEnd w:id="116"/>
    </w:p>
    <w:p w14:paraId="7B4F9F62">
      <w:pPr>
        <w:spacing w:line="560" w:lineRule="exact"/>
        <w:ind w:firstLine="480" w:firstLineChars="200"/>
        <w:rPr>
          <w:rFonts w:ascii="宋体" w:hAnsi="宋体"/>
          <w:color w:val="auto"/>
          <w:sz w:val="24"/>
        </w:rPr>
      </w:pPr>
      <w:r>
        <w:rPr>
          <w:rFonts w:hint="eastAsia" w:ascii="宋体" w:hAnsi="宋体"/>
          <w:color w:val="auto"/>
          <w:sz w:val="24"/>
        </w:rPr>
        <w:t>服务</w:t>
      </w:r>
      <w:r>
        <w:rPr>
          <w:rFonts w:ascii="宋体" w:hAnsi="宋体"/>
          <w:color w:val="auto"/>
          <w:sz w:val="24"/>
        </w:rPr>
        <w:t>所应遵守的技术规范应与采购文件规定的技术规范和技术规范附件(如果有的话)及其技术规范偏差表(如果被甲方接受的话)相一致</w:t>
      </w:r>
      <w:r>
        <w:rPr>
          <w:rFonts w:hint="eastAsia" w:ascii="宋体" w:hAnsi="宋体"/>
          <w:color w:val="auto"/>
          <w:sz w:val="24"/>
        </w:rPr>
        <w:t>；</w:t>
      </w:r>
      <w:r>
        <w:rPr>
          <w:rFonts w:ascii="宋体" w:hAnsi="宋体"/>
          <w:color w:val="auto"/>
          <w:sz w:val="24"/>
        </w:rPr>
        <w:t>如果采购文件中没有技术规范的相应说明，那么应以国家有关部门最新颁布的相应标准</w:t>
      </w:r>
      <w:r>
        <w:rPr>
          <w:rFonts w:hint="eastAsia" w:ascii="宋体" w:hAnsi="宋体"/>
          <w:color w:val="auto"/>
          <w:sz w:val="24"/>
        </w:rPr>
        <w:t>和</w:t>
      </w:r>
      <w:r>
        <w:rPr>
          <w:rFonts w:ascii="宋体" w:hAnsi="宋体"/>
          <w:color w:val="auto"/>
          <w:sz w:val="24"/>
        </w:rPr>
        <w:t>规范为准。</w:t>
      </w:r>
    </w:p>
    <w:p w14:paraId="0AF77E9D">
      <w:pPr>
        <w:spacing w:line="560" w:lineRule="exact"/>
        <w:ind w:firstLine="482" w:firstLineChars="200"/>
        <w:outlineLvl w:val="0"/>
        <w:rPr>
          <w:rFonts w:ascii="宋体" w:hAnsi="宋体"/>
          <w:b/>
          <w:color w:val="auto"/>
          <w:sz w:val="24"/>
        </w:rPr>
      </w:pPr>
      <w:bookmarkStart w:id="117" w:name="_Toc27945"/>
      <w:bookmarkStart w:id="118" w:name="_Toc4133"/>
      <w:bookmarkStart w:id="119" w:name="_Toc12412"/>
      <w:bookmarkStart w:id="120" w:name="_Toc13673"/>
      <w:bookmarkStart w:id="121" w:name="_Toc9161"/>
      <w:r>
        <w:rPr>
          <w:rFonts w:ascii="宋体" w:hAnsi="宋体"/>
          <w:b/>
          <w:color w:val="auto"/>
          <w:sz w:val="24"/>
        </w:rPr>
        <w:t>2.3 知识产权</w:t>
      </w:r>
      <w:bookmarkEnd w:id="117"/>
      <w:bookmarkEnd w:id="118"/>
      <w:bookmarkEnd w:id="119"/>
      <w:bookmarkEnd w:id="120"/>
      <w:bookmarkEnd w:id="121"/>
    </w:p>
    <w:p w14:paraId="09D77FBF">
      <w:pPr>
        <w:spacing w:line="560" w:lineRule="exact"/>
        <w:ind w:firstLine="480" w:firstLineChars="200"/>
        <w:rPr>
          <w:rFonts w:ascii="宋体" w:hAnsi="宋体"/>
          <w:color w:val="auto"/>
          <w:sz w:val="24"/>
        </w:rPr>
      </w:pPr>
      <w:r>
        <w:rPr>
          <w:rFonts w:ascii="宋体" w:hAnsi="宋体"/>
          <w:color w:val="auto"/>
          <w:sz w:val="24"/>
        </w:rPr>
        <w:t xml:space="preserve">2.3.1 </w:t>
      </w:r>
      <w:r>
        <w:rPr>
          <w:rFonts w:hint="eastAsia" w:ascii="宋体" w:hAnsi="宋体"/>
          <w:color w:val="auto"/>
          <w:sz w:val="24"/>
        </w:rPr>
        <w:t>乙</w:t>
      </w:r>
      <w:r>
        <w:rPr>
          <w:rFonts w:ascii="宋体" w:hAnsi="宋体"/>
          <w:color w:val="auto"/>
          <w:sz w:val="24"/>
        </w:rPr>
        <w:t>方应保证</w:t>
      </w:r>
      <w:r>
        <w:rPr>
          <w:rFonts w:hint="eastAsia" w:ascii="宋体" w:hAnsi="宋体"/>
          <w:color w:val="auto"/>
          <w:sz w:val="24"/>
        </w:rPr>
        <w:t>其提供的服务</w:t>
      </w:r>
      <w:r>
        <w:rPr>
          <w:rFonts w:ascii="宋体" w:hAnsi="宋体"/>
          <w:color w:val="auto"/>
          <w:sz w:val="24"/>
        </w:rPr>
        <w:t>不受任何第三方提出的侵犯其著作权、商标权、专利权等知识产权方面的起诉</w:t>
      </w:r>
      <w:r>
        <w:rPr>
          <w:rFonts w:hint="eastAsia" w:ascii="宋体" w:hAnsi="宋体"/>
          <w:color w:val="auto"/>
          <w:sz w:val="24"/>
        </w:rPr>
        <w:t>；</w:t>
      </w:r>
      <w:r>
        <w:rPr>
          <w:rFonts w:ascii="宋体" w:hAnsi="宋体"/>
          <w:color w:val="auto"/>
          <w:sz w:val="24"/>
        </w:rPr>
        <w:t>如果任何第三方提出侵权</w:t>
      </w:r>
      <w:r>
        <w:rPr>
          <w:rFonts w:hint="eastAsia" w:ascii="宋体" w:hAnsi="宋体"/>
          <w:color w:val="auto"/>
          <w:sz w:val="24"/>
        </w:rPr>
        <w:t>指控</w:t>
      </w:r>
      <w:r>
        <w:rPr>
          <w:rFonts w:ascii="宋体" w:hAnsi="宋体"/>
          <w:color w:val="auto"/>
          <w:sz w:val="24"/>
        </w:rPr>
        <w:t>，那么乙方须与该第三方交涉并承担由此发生的一切责任、费用和赔偿</w:t>
      </w:r>
      <w:r>
        <w:rPr>
          <w:rFonts w:hint="eastAsia" w:ascii="宋体" w:hAnsi="宋体"/>
          <w:color w:val="auto"/>
          <w:sz w:val="24"/>
        </w:rPr>
        <w:t>，乙方还应及时澄清相关信息，使甲方声誉免受损害，甲方保留追责的权利。</w:t>
      </w:r>
    </w:p>
    <w:p w14:paraId="279C6274">
      <w:pPr>
        <w:spacing w:line="560" w:lineRule="exact"/>
        <w:ind w:firstLine="480" w:firstLineChars="200"/>
        <w:rPr>
          <w:rFonts w:ascii="宋体" w:hAnsi="宋体"/>
          <w:color w:val="auto"/>
          <w:sz w:val="24"/>
        </w:rPr>
      </w:pPr>
      <w:r>
        <w:rPr>
          <w:rFonts w:ascii="宋体" w:hAnsi="宋体"/>
          <w:color w:val="auto"/>
          <w:sz w:val="24"/>
        </w:rPr>
        <w:t xml:space="preserve">2.3.2 </w:t>
      </w:r>
      <w:r>
        <w:rPr>
          <w:rFonts w:hint="eastAsia" w:ascii="宋体" w:hAnsi="宋体"/>
          <w:color w:val="auto"/>
          <w:sz w:val="24"/>
        </w:rPr>
        <w:t>合同涉及技术成果的归属和收益的分成办法的，</w:t>
      </w:r>
      <w:r>
        <w:rPr>
          <w:rFonts w:ascii="宋体" w:hAnsi="宋体"/>
          <w:color w:val="auto"/>
          <w:sz w:val="24"/>
        </w:rPr>
        <w:t>详见</w:t>
      </w:r>
      <w:r>
        <w:rPr>
          <w:rFonts w:ascii="宋体" w:hAnsi="宋体"/>
          <w:b/>
          <w:i/>
          <w:color w:val="auto"/>
          <w:sz w:val="24"/>
          <w:u w:val="single"/>
        </w:rPr>
        <w:t>合同专用条款</w:t>
      </w:r>
      <w:r>
        <w:rPr>
          <w:rFonts w:ascii="宋体" w:hAnsi="宋体"/>
          <w:color w:val="auto"/>
          <w:sz w:val="24"/>
        </w:rPr>
        <w:t>。</w:t>
      </w:r>
    </w:p>
    <w:p w14:paraId="7B1CF59C">
      <w:pPr>
        <w:spacing w:line="560" w:lineRule="exact"/>
        <w:ind w:firstLine="482" w:firstLineChars="200"/>
        <w:rPr>
          <w:rFonts w:ascii="宋体" w:hAnsi="宋体"/>
          <w:b/>
          <w:color w:val="auto"/>
          <w:sz w:val="24"/>
        </w:rPr>
      </w:pPr>
      <w:r>
        <w:rPr>
          <w:rFonts w:ascii="宋体" w:hAnsi="宋体"/>
          <w:b/>
          <w:color w:val="auto"/>
          <w:sz w:val="24"/>
        </w:rPr>
        <w:t xml:space="preserve">2.4 </w:t>
      </w:r>
      <w:r>
        <w:rPr>
          <w:rFonts w:hint="eastAsia" w:ascii="宋体" w:hAnsi="宋体"/>
          <w:b/>
          <w:color w:val="auto"/>
          <w:sz w:val="24"/>
        </w:rPr>
        <w:t>履约检查和问题反馈</w:t>
      </w:r>
    </w:p>
    <w:p w14:paraId="34570234">
      <w:pPr>
        <w:spacing w:line="560" w:lineRule="exact"/>
        <w:ind w:firstLine="480" w:firstLineChars="200"/>
        <w:rPr>
          <w:rFonts w:ascii="宋体" w:hAnsi="宋体"/>
          <w:color w:val="auto"/>
          <w:sz w:val="24"/>
        </w:rPr>
      </w:pPr>
      <w:r>
        <w:rPr>
          <w:rFonts w:ascii="宋体" w:hAnsi="宋体"/>
          <w:color w:val="auto"/>
          <w:sz w:val="24"/>
        </w:rPr>
        <w:t>2.4.1甲方</w:t>
      </w:r>
      <w:r>
        <w:rPr>
          <w:rFonts w:hint="eastAsia" w:ascii="宋体" w:hAnsi="宋体"/>
          <w:color w:val="auto"/>
          <w:sz w:val="24"/>
        </w:rPr>
        <w:t>有权</w:t>
      </w:r>
      <w:r>
        <w:rPr>
          <w:rFonts w:ascii="宋体" w:hAnsi="宋体"/>
          <w:color w:val="auto"/>
          <w:sz w:val="24"/>
        </w:rPr>
        <w:t>在其认为必要时</w:t>
      </w:r>
      <w:r>
        <w:rPr>
          <w:rFonts w:hint="eastAsia" w:ascii="宋体" w:hAnsi="宋体"/>
          <w:color w:val="auto"/>
          <w:sz w:val="24"/>
        </w:rPr>
        <w:t>，对乙方是否能够按照合同约定提供服务进行履约检查，以确保乙方所提供的服务能够依约满足甲方之项目需求，但不得因履约检查妨碍乙方的正常工作，乙方应予积极配合；</w:t>
      </w:r>
    </w:p>
    <w:p w14:paraId="2EA0679F">
      <w:pPr>
        <w:spacing w:line="560" w:lineRule="exact"/>
        <w:ind w:firstLine="480" w:firstLineChars="200"/>
        <w:rPr>
          <w:rFonts w:ascii="宋体" w:hAnsi="宋体"/>
          <w:color w:val="auto"/>
          <w:sz w:val="24"/>
        </w:rPr>
      </w:pPr>
      <w:r>
        <w:rPr>
          <w:rFonts w:ascii="宋体" w:hAnsi="宋体"/>
          <w:color w:val="auto"/>
          <w:sz w:val="24"/>
        </w:rPr>
        <w:t xml:space="preserve">2.4.2 </w:t>
      </w:r>
      <w:r>
        <w:rPr>
          <w:rFonts w:hint="eastAsia" w:ascii="宋体" w:hAnsi="宋体"/>
          <w:color w:val="auto"/>
          <w:sz w:val="24"/>
        </w:rPr>
        <w:t>合同履行期间，甲方有权将履行过程中出现的问题反馈给乙方，双方当事人应以书面形式约定需要完善和改进的内容。</w:t>
      </w:r>
    </w:p>
    <w:p w14:paraId="3B8FDE9E">
      <w:pPr>
        <w:spacing w:line="560" w:lineRule="exact"/>
        <w:ind w:firstLine="482" w:firstLineChars="200"/>
        <w:outlineLvl w:val="0"/>
        <w:rPr>
          <w:rFonts w:ascii="宋体" w:hAnsi="宋体"/>
          <w:b/>
          <w:color w:val="auto"/>
          <w:sz w:val="24"/>
        </w:rPr>
      </w:pPr>
      <w:bookmarkStart w:id="122" w:name="_Toc26555"/>
      <w:bookmarkStart w:id="123" w:name="_Toc15447"/>
      <w:bookmarkStart w:id="124" w:name="_Toc32670"/>
      <w:bookmarkStart w:id="125" w:name="_Toc31233"/>
      <w:bookmarkStart w:id="126" w:name="_Toc22011"/>
      <w:r>
        <w:rPr>
          <w:rFonts w:ascii="宋体" w:hAnsi="宋体"/>
          <w:b/>
          <w:color w:val="auto"/>
          <w:sz w:val="24"/>
        </w:rPr>
        <w:t>2.5 结算方式和付款条件</w:t>
      </w:r>
      <w:bookmarkEnd w:id="122"/>
      <w:bookmarkEnd w:id="123"/>
      <w:bookmarkEnd w:id="124"/>
      <w:bookmarkEnd w:id="125"/>
      <w:bookmarkEnd w:id="126"/>
    </w:p>
    <w:p w14:paraId="1C5729E2">
      <w:pPr>
        <w:spacing w:line="560" w:lineRule="exact"/>
        <w:ind w:firstLine="480" w:firstLineChars="200"/>
        <w:rPr>
          <w:rFonts w:ascii="宋体" w:hAnsi="宋体"/>
          <w:color w:val="auto"/>
          <w:sz w:val="24"/>
        </w:rPr>
      </w:pPr>
      <w:r>
        <w:rPr>
          <w:rFonts w:ascii="宋体" w:hAnsi="宋体"/>
          <w:color w:val="auto"/>
          <w:sz w:val="24"/>
        </w:rPr>
        <w:t>详见</w:t>
      </w:r>
      <w:r>
        <w:rPr>
          <w:rFonts w:ascii="宋体" w:hAnsi="宋体"/>
          <w:b/>
          <w:i/>
          <w:color w:val="auto"/>
          <w:sz w:val="24"/>
          <w:u w:val="single"/>
        </w:rPr>
        <w:t>合同专用条款</w:t>
      </w:r>
      <w:r>
        <w:rPr>
          <w:rFonts w:ascii="宋体" w:hAnsi="宋体"/>
          <w:color w:val="auto"/>
          <w:sz w:val="24"/>
        </w:rPr>
        <w:t>。</w:t>
      </w:r>
    </w:p>
    <w:p w14:paraId="53415B3F">
      <w:pPr>
        <w:spacing w:line="560" w:lineRule="exact"/>
        <w:ind w:firstLine="482" w:firstLineChars="200"/>
        <w:outlineLvl w:val="0"/>
        <w:rPr>
          <w:rFonts w:ascii="宋体" w:hAnsi="宋体"/>
          <w:b/>
          <w:color w:val="auto"/>
          <w:sz w:val="24"/>
        </w:rPr>
      </w:pPr>
      <w:bookmarkStart w:id="127" w:name="_Toc13467"/>
      <w:bookmarkStart w:id="128" w:name="_Toc30507"/>
      <w:bookmarkStart w:id="129" w:name="_Toc18990"/>
      <w:bookmarkStart w:id="130" w:name="_Toc16163"/>
      <w:bookmarkStart w:id="131" w:name="_Toc13154"/>
      <w:r>
        <w:rPr>
          <w:rFonts w:ascii="宋体" w:hAnsi="宋体"/>
          <w:b/>
          <w:color w:val="auto"/>
          <w:sz w:val="24"/>
        </w:rPr>
        <w:t>2.6 技术资料和保密义务</w:t>
      </w:r>
      <w:bookmarkEnd w:id="127"/>
      <w:bookmarkEnd w:id="128"/>
      <w:bookmarkEnd w:id="129"/>
      <w:bookmarkEnd w:id="130"/>
      <w:bookmarkEnd w:id="131"/>
    </w:p>
    <w:p w14:paraId="61DA0508">
      <w:pPr>
        <w:spacing w:line="560" w:lineRule="exact"/>
        <w:ind w:firstLine="480" w:firstLineChars="200"/>
        <w:rPr>
          <w:rFonts w:ascii="宋体" w:hAnsi="宋体"/>
          <w:color w:val="auto"/>
          <w:sz w:val="24"/>
        </w:rPr>
      </w:pPr>
      <w:r>
        <w:rPr>
          <w:rFonts w:ascii="宋体" w:hAnsi="宋体"/>
          <w:color w:val="auto"/>
          <w:sz w:val="24"/>
        </w:rPr>
        <w:t>2.6.1 乙方有权依据合同约定和项目需要，向甲方了解有关情况，调阅有关资料等，甲方应予积极配合；</w:t>
      </w:r>
    </w:p>
    <w:p w14:paraId="1024D64F">
      <w:pPr>
        <w:spacing w:line="560" w:lineRule="exact"/>
        <w:ind w:firstLine="480" w:firstLineChars="200"/>
        <w:rPr>
          <w:rFonts w:ascii="宋体" w:hAnsi="宋体"/>
          <w:color w:val="auto"/>
          <w:sz w:val="24"/>
        </w:rPr>
      </w:pPr>
      <w:r>
        <w:rPr>
          <w:rFonts w:ascii="宋体" w:hAnsi="宋体"/>
          <w:color w:val="auto"/>
          <w:sz w:val="24"/>
        </w:rPr>
        <w:t xml:space="preserve">2.6.2 </w:t>
      </w:r>
      <w:r>
        <w:rPr>
          <w:rFonts w:hint="eastAsia" w:ascii="宋体" w:hAnsi="宋体"/>
          <w:color w:val="auto"/>
          <w:sz w:val="24"/>
        </w:rPr>
        <w:t>乙方有义务妥善保管和保护由甲方提供的前款信息和资料等；</w:t>
      </w:r>
    </w:p>
    <w:p w14:paraId="5B95AF9C">
      <w:pPr>
        <w:spacing w:line="560" w:lineRule="exact"/>
        <w:ind w:firstLine="480" w:firstLineChars="200"/>
        <w:rPr>
          <w:rFonts w:ascii="宋体" w:hAnsi="宋体"/>
          <w:color w:val="auto"/>
          <w:sz w:val="24"/>
        </w:rPr>
      </w:pPr>
      <w:r>
        <w:rPr>
          <w:rFonts w:ascii="宋体" w:hAnsi="宋体"/>
          <w:color w:val="auto"/>
          <w:sz w:val="24"/>
        </w:rPr>
        <w:t xml:space="preserve">2.6.3 </w:t>
      </w:r>
      <w:r>
        <w:rPr>
          <w:rFonts w:hint="eastAsia" w:ascii="宋体" w:hAnsi="宋体"/>
          <w:color w:val="auto"/>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rPr>
        <w:t>技术情报</w:t>
      </w:r>
      <w:r>
        <w:rPr>
          <w:rFonts w:hint="eastAsia" w:ascii="宋体" w:hAnsi="宋体"/>
          <w:color w:val="auto"/>
          <w:sz w:val="24"/>
        </w:rPr>
        <w:t>、</w:t>
      </w:r>
      <w:r>
        <w:rPr>
          <w:rFonts w:ascii="宋体" w:hAnsi="宋体"/>
          <w:color w:val="auto"/>
          <w:sz w:val="24"/>
        </w:rPr>
        <w:t>技术资料</w:t>
      </w:r>
      <w:r>
        <w:rPr>
          <w:rFonts w:hint="eastAsia" w:ascii="宋体" w:hAnsi="宋体"/>
          <w:color w:val="auto"/>
          <w:sz w:val="24"/>
        </w:rPr>
        <w:t>、商业秘密和商业信息等，并采取一切合理和必要措施和方式防止任何第三方接触到对方当事人的上述保密信息和资料。</w:t>
      </w:r>
    </w:p>
    <w:p w14:paraId="21AF29F7">
      <w:pPr>
        <w:spacing w:line="560" w:lineRule="exact"/>
        <w:ind w:firstLine="482" w:firstLineChars="200"/>
        <w:outlineLvl w:val="0"/>
        <w:rPr>
          <w:rFonts w:ascii="宋体" w:hAnsi="宋体"/>
          <w:b/>
          <w:color w:val="auto"/>
          <w:sz w:val="24"/>
        </w:rPr>
      </w:pPr>
      <w:bookmarkStart w:id="132" w:name="_Toc19069"/>
      <w:r>
        <w:rPr>
          <w:rFonts w:ascii="宋体" w:hAnsi="宋体"/>
          <w:b/>
          <w:color w:val="auto"/>
          <w:sz w:val="24"/>
        </w:rPr>
        <w:t xml:space="preserve">2.7 </w:t>
      </w:r>
      <w:r>
        <w:rPr>
          <w:rFonts w:hint="eastAsia" w:ascii="宋体" w:hAnsi="宋体"/>
          <w:b/>
          <w:color w:val="auto"/>
          <w:sz w:val="24"/>
        </w:rPr>
        <w:t>质量保证</w:t>
      </w:r>
      <w:bookmarkEnd w:id="132"/>
    </w:p>
    <w:p w14:paraId="7D74F939">
      <w:pPr>
        <w:spacing w:line="560" w:lineRule="exact"/>
        <w:ind w:firstLine="480" w:firstLineChars="200"/>
        <w:rPr>
          <w:rFonts w:ascii="宋体" w:hAnsi="宋体"/>
          <w:color w:val="auto"/>
          <w:sz w:val="24"/>
        </w:rPr>
      </w:pPr>
      <w:r>
        <w:rPr>
          <w:rFonts w:ascii="宋体" w:hAnsi="宋体"/>
          <w:color w:val="auto"/>
          <w:sz w:val="24"/>
        </w:rPr>
        <w:t xml:space="preserve">2.7.1 </w:t>
      </w:r>
      <w:r>
        <w:rPr>
          <w:rFonts w:hint="eastAsia" w:ascii="宋体" w:hAnsi="宋体"/>
          <w:color w:val="auto"/>
          <w:sz w:val="24"/>
        </w:rPr>
        <w:t>乙方应建立和完善履行合同的内部质量保证体系，并提供相关内部规章制度给甲方，以便甲方进行监督检查；</w:t>
      </w:r>
    </w:p>
    <w:p w14:paraId="7F21B000">
      <w:pPr>
        <w:spacing w:line="560" w:lineRule="exact"/>
        <w:ind w:firstLine="480" w:firstLineChars="200"/>
        <w:rPr>
          <w:rFonts w:ascii="宋体" w:hAnsi="宋体"/>
          <w:color w:val="auto"/>
          <w:sz w:val="24"/>
        </w:rPr>
      </w:pPr>
      <w:r>
        <w:rPr>
          <w:rFonts w:ascii="宋体" w:hAnsi="宋体"/>
          <w:color w:val="auto"/>
          <w:sz w:val="24"/>
        </w:rPr>
        <w:t xml:space="preserve">2.7.2 </w:t>
      </w:r>
      <w:r>
        <w:rPr>
          <w:rFonts w:hint="eastAsia" w:ascii="宋体" w:hAnsi="宋体"/>
          <w:color w:val="auto"/>
          <w:sz w:val="24"/>
        </w:rPr>
        <w:t>乙方应保证履行合同的人员数量和素质、软件和硬件设备的配置、场地、环境和设施等满足全面履行合同的要求，并应接受甲方的监督检查。</w:t>
      </w:r>
    </w:p>
    <w:p w14:paraId="346CE15D">
      <w:pPr>
        <w:spacing w:line="560" w:lineRule="exact"/>
        <w:ind w:firstLine="482" w:firstLineChars="200"/>
        <w:outlineLvl w:val="0"/>
        <w:rPr>
          <w:rFonts w:ascii="宋体" w:hAnsi="宋体"/>
          <w:b/>
          <w:color w:val="auto"/>
          <w:sz w:val="24"/>
        </w:rPr>
      </w:pPr>
      <w:bookmarkStart w:id="133" w:name="_Toc22267"/>
      <w:r>
        <w:rPr>
          <w:rFonts w:ascii="宋体" w:hAnsi="宋体"/>
          <w:b/>
          <w:color w:val="auto"/>
          <w:sz w:val="24"/>
        </w:rPr>
        <w:t xml:space="preserve">2.8 </w:t>
      </w:r>
      <w:r>
        <w:rPr>
          <w:rFonts w:hint="eastAsia" w:ascii="宋体" w:hAnsi="宋体"/>
          <w:b/>
          <w:color w:val="auto"/>
          <w:sz w:val="24"/>
        </w:rPr>
        <w:t>延迟履行</w:t>
      </w:r>
      <w:bookmarkEnd w:id="133"/>
    </w:p>
    <w:p w14:paraId="5BEDE698">
      <w:pPr>
        <w:spacing w:line="560" w:lineRule="exact"/>
        <w:ind w:firstLine="480" w:firstLineChars="200"/>
        <w:rPr>
          <w:rFonts w:ascii="宋体" w:hAnsi="宋体"/>
          <w:color w:val="auto"/>
          <w:sz w:val="24"/>
        </w:rPr>
      </w:pPr>
      <w:r>
        <w:rPr>
          <w:rFonts w:hint="eastAsia" w:ascii="宋体" w:hAnsi="宋体"/>
          <w:color w:val="auto"/>
          <w:sz w:val="24"/>
        </w:rPr>
        <w:t>甲乙双方签订合同后，乙方应按照合同约定履行合同义务，除不可抗力外，乙方不得延迟履行。</w:t>
      </w:r>
      <w:r>
        <w:rPr>
          <w:rFonts w:ascii="宋体" w:hAnsi="宋体"/>
          <w:color w:val="auto"/>
          <w:sz w:val="24"/>
        </w:rPr>
        <w:t>在合同履行过程中，如果</w:t>
      </w:r>
      <w:r>
        <w:rPr>
          <w:rFonts w:hint="eastAsia" w:ascii="宋体" w:hAnsi="宋体"/>
          <w:color w:val="auto"/>
          <w:sz w:val="24"/>
        </w:rPr>
        <w:t>因不可抗力，</w:t>
      </w:r>
      <w:r>
        <w:rPr>
          <w:rFonts w:ascii="宋体" w:hAnsi="宋体"/>
          <w:color w:val="auto"/>
          <w:sz w:val="24"/>
        </w:rPr>
        <w:t>乙方遇到不能按时</w:t>
      </w:r>
      <w:r>
        <w:rPr>
          <w:rFonts w:hint="eastAsia" w:ascii="宋体" w:hAnsi="宋体"/>
          <w:color w:val="auto"/>
          <w:sz w:val="24"/>
        </w:rPr>
        <w:t>提供服务</w:t>
      </w:r>
      <w:r>
        <w:rPr>
          <w:rFonts w:ascii="宋体" w:hAnsi="宋体"/>
          <w:color w:val="auto"/>
          <w:sz w:val="24"/>
        </w:rPr>
        <w:t>的情况，应及时以书面形式将不能按时</w:t>
      </w:r>
      <w:r>
        <w:rPr>
          <w:rFonts w:hint="eastAsia" w:ascii="宋体" w:hAnsi="宋体"/>
          <w:color w:val="auto"/>
          <w:sz w:val="24"/>
        </w:rPr>
        <w:t>提供服务</w:t>
      </w:r>
      <w:r>
        <w:rPr>
          <w:rFonts w:ascii="宋体" w:hAnsi="宋体"/>
          <w:color w:val="auto"/>
          <w:sz w:val="24"/>
        </w:rPr>
        <w:t>的理由、预期延误时间通知甲方</w:t>
      </w:r>
      <w:r>
        <w:rPr>
          <w:rFonts w:hint="eastAsia" w:ascii="宋体" w:hAnsi="宋体"/>
          <w:color w:val="auto"/>
          <w:sz w:val="24"/>
        </w:rPr>
        <w:t>；甲</w:t>
      </w:r>
      <w:r>
        <w:rPr>
          <w:rFonts w:ascii="宋体" w:hAnsi="宋体"/>
          <w:color w:val="auto"/>
          <w:sz w:val="24"/>
        </w:rPr>
        <w:t>方收到乙方通知后，认为其理由正当的，可以书面形式酌情同意乙方可以延长</w:t>
      </w:r>
      <w:r>
        <w:rPr>
          <w:rFonts w:hint="eastAsia" w:ascii="宋体" w:hAnsi="宋体"/>
          <w:color w:val="auto"/>
          <w:sz w:val="24"/>
        </w:rPr>
        <w:t>履行</w:t>
      </w:r>
      <w:r>
        <w:rPr>
          <w:rFonts w:ascii="宋体" w:hAnsi="宋体"/>
          <w:color w:val="auto"/>
          <w:sz w:val="24"/>
        </w:rPr>
        <w:t>的具体时间。</w:t>
      </w:r>
    </w:p>
    <w:p w14:paraId="5D226CC2">
      <w:pPr>
        <w:spacing w:line="560" w:lineRule="exact"/>
        <w:ind w:firstLine="482" w:firstLineChars="200"/>
        <w:outlineLvl w:val="0"/>
        <w:rPr>
          <w:rFonts w:ascii="宋体" w:hAnsi="宋体"/>
          <w:b/>
          <w:color w:val="auto"/>
          <w:sz w:val="24"/>
        </w:rPr>
      </w:pPr>
      <w:bookmarkStart w:id="134" w:name="_Toc10611"/>
      <w:r>
        <w:rPr>
          <w:rFonts w:ascii="宋体" w:hAnsi="宋体"/>
          <w:b/>
          <w:color w:val="auto"/>
          <w:sz w:val="24"/>
        </w:rPr>
        <w:t xml:space="preserve">2.9 </w:t>
      </w:r>
      <w:r>
        <w:rPr>
          <w:rFonts w:hint="eastAsia" w:ascii="宋体" w:hAnsi="宋体"/>
          <w:b/>
          <w:color w:val="auto"/>
          <w:sz w:val="24"/>
        </w:rPr>
        <w:t>合同变更</w:t>
      </w:r>
      <w:bookmarkEnd w:id="134"/>
    </w:p>
    <w:p w14:paraId="347280BE">
      <w:pPr>
        <w:spacing w:line="560" w:lineRule="exact"/>
        <w:ind w:firstLine="480" w:firstLineChars="200"/>
        <w:rPr>
          <w:rFonts w:ascii="宋体" w:hAnsi="宋体"/>
          <w:color w:val="auto"/>
          <w:sz w:val="24"/>
        </w:rPr>
      </w:pPr>
      <w:r>
        <w:rPr>
          <w:rFonts w:hint="eastAsia" w:ascii="宋体" w:hAnsi="宋体"/>
          <w:color w:val="auto"/>
          <w:sz w:val="24"/>
        </w:rPr>
        <w:t>合同继续履行将损害国家利益和社会公共利益的，双方当事人应当以书面形式变更合同。有过错的一方应当承担赔偿责任，双方当事人都有过错的，各自承担相应的责任。</w:t>
      </w:r>
    </w:p>
    <w:p w14:paraId="37054FE9">
      <w:pPr>
        <w:spacing w:line="560" w:lineRule="exact"/>
        <w:ind w:firstLine="482" w:firstLineChars="200"/>
        <w:outlineLvl w:val="0"/>
        <w:rPr>
          <w:rFonts w:ascii="宋体" w:hAnsi="宋体"/>
          <w:b/>
          <w:color w:val="auto"/>
          <w:sz w:val="24"/>
        </w:rPr>
      </w:pPr>
      <w:bookmarkStart w:id="135" w:name="_Toc21830"/>
      <w:bookmarkStart w:id="136" w:name="_Toc10663"/>
      <w:bookmarkStart w:id="137" w:name="_Toc26689"/>
      <w:bookmarkStart w:id="138" w:name="_Toc23368"/>
      <w:bookmarkStart w:id="139" w:name="_Toc42"/>
      <w:r>
        <w:rPr>
          <w:rFonts w:ascii="宋体" w:hAnsi="宋体"/>
          <w:b/>
          <w:color w:val="auto"/>
          <w:sz w:val="24"/>
        </w:rPr>
        <w:t>2.10 合同转让和分包</w:t>
      </w:r>
      <w:bookmarkEnd w:id="135"/>
      <w:bookmarkEnd w:id="136"/>
      <w:bookmarkEnd w:id="137"/>
      <w:bookmarkEnd w:id="138"/>
      <w:bookmarkEnd w:id="139"/>
    </w:p>
    <w:p w14:paraId="1518E7A7">
      <w:pPr>
        <w:spacing w:line="560" w:lineRule="exact"/>
        <w:ind w:firstLine="480" w:firstLineChars="200"/>
        <w:rPr>
          <w:rFonts w:ascii="宋体" w:hAnsi="宋体"/>
          <w:color w:val="auto"/>
          <w:sz w:val="24"/>
        </w:rPr>
      </w:pPr>
      <w:r>
        <w:rPr>
          <w:rFonts w:ascii="宋体" w:hAnsi="宋体"/>
          <w:color w:val="auto"/>
          <w:sz w:val="24"/>
        </w:rPr>
        <w:t>合同的权利义务依法不</w:t>
      </w:r>
      <w:r>
        <w:rPr>
          <w:rFonts w:hint="eastAsia" w:ascii="宋体" w:hAnsi="宋体"/>
          <w:color w:val="auto"/>
          <w:sz w:val="24"/>
        </w:rPr>
        <w:t>得</w:t>
      </w:r>
      <w:r>
        <w:rPr>
          <w:rFonts w:ascii="宋体" w:hAnsi="宋体"/>
          <w:color w:val="auto"/>
          <w:sz w:val="24"/>
        </w:rPr>
        <w:t>转让</w:t>
      </w:r>
      <w:r>
        <w:rPr>
          <w:rFonts w:hint="eastAsia" w:ascii="宋体" w:hAnsi="宋体"/>
          <w:color w:val="auto"/>
          <w:sz w:val="24"/>
        </w:rPr>
        <w:t>，</w:t>
      </w:r>
      <w:r>
        <w:rPr>
          <w:rFonts w:ascii="宋体" w:hAnsi="宋体"/>
          <w:color w:val="auto"/>
          <w:sz w:val="24"/>
        </w:rPr>
        <w:t>但经甲方</w:t>
      </w:r>
      <w:r>
        <w:rPr>
          <w:rFonts w:hint="eastAsia" w:ascii="宋体" w:hAnsi="宋体"/>
          <w:color w:val="auto"/>
          <w:sz w:val="24"/>
        </w:rPr>
        <w:t>同意，乙方可以依法采取分包方式履行合同，即：依法可以</w:t>
      </w:r>
      <w:r>
        <w:rPr>
          <w:rFonts w:ascii="宋体" w:hAnsi="宋体"/>
          <w:color w:val="auto"/>
          <w:sz w:val="24"/>
        </w:rPr>
        <w:t>将合同项下的部分非主体、非关键性工作分包给他人完成</w:t>
      </w:r>
      <w:r>
        <w:rPr>
          <w:rFonts w:hint="eastAsia" w:ascii="宋体" w:hAnsi="宋体"/>
          <w:color w:val="auto"/>
          <w:sz w:val="24"/>
        </w:rPr>
        <w:t>，</w:t>
      </w:r>
      <w:r>
        <w:rPr>
          <w:rFonts w:ascii="宋体" w:hAnsi="宋体"/>
          <w:color w:val="auto"/>
          <w:sz w:val="24"/>
        </w:rPr>
        <w:t>接受分包的人应当具备相应的资格条件，并不得再次分包</w:t>
      </w:r>
      <w:r>
        <w:rPr>
          <w:rFonts w:hint="eastAsia" w:ascii="宋体" w:hAnsi="宋体"/>
          <w:color w:val="auto"/>
          <w:sz w:val="24"/>
        </w:rPr>
        <w:t>，</w:t>
      </w:r>
      <w:r>
        <w:rPr>
          <w:rFonts w:ascii="宋体" w:hAnsi="宋体"/>
          <w:color w:val="auto"/>
          <w:sz w:val="24"/>
        </w:rPr>
        <w:t>且乙方应就分包项目向甲方负责</w:t>
      </w:r>
      <w:r>
        <w:rPr>
          <w:rFonts w:hint="eastAsia" w:ascii="宋体" w:hAnsi="宋体"/>
          <w:color w:val="auto"/>
          <w:sz w:val="24"/>
        </w:rPr>
        <w:t>，</w:t>
      </w:r>
      <w:r>
        <w:rPr>
          <w:rFonts w:ascii="宋体" w:hAnsi="宋体"/>
          <w:color w:val="auto"/>
          <w:sz w:val="24"/>
        </w:rPr>
        <w:t>并</w:t>
      </w:r>
      <w:r>
        <w:rPr>
          <w:rFonts w:hint="eastAsia" w:ascii="宋体" w:hAnsi="宋体"/>
          <w:color w:val="auto"/>
          <w:sz w:val="24"/>
        </w:rPr>
        <w:t>与分包供应商就分包项目向甲方承担连带责任。</w:t>
      </w:r>
    </w:p>
    <w:p w14:paraId="4AC4B976">
      <w:pPr>
        <w:spacing w:line="560" w:lineRule="exact"/>
        <w:ind w:firstLine="482" w:firstLineChars="200"/>
        <w:outlineLvl w:val="0"/>
        <w:rPr>
          <w:rFonts w:ascii="宋体" w:hAnsi="宋体"/>
          <w:b/>
          <w:color w:val="auto"/>
          <w:sz w:val="24"/>
        </w:rPr>
      </w:pPr>
      <w:bookmarkStart w:id="140" w:name="_Toc14371"/>
      <w:bookmarkStart w:id="141" w:name="_Toc32494"/>
      <w:bookmarkStart w:id="142" w:name="_Toc25571"/>
      <w:bookmarkStart w:id="143" w:name="_Toc26633"/>
      <w:bookmarkStart w:id="144" w:name="_Toc4720"/>
      <w:r>
        <w:rPr>
          <w:rFonts w:ascii="宋体" w:hAnsi="宋体"/>
          <w:b/>
          <w:color w:val="auto"/>
          <w:sz w:val="24"/>
        </w:rPr>
        <w:t>2.11 不可抗力</w:t>
      </w:r>
      <w:bookmarkEnd w:id="140"/>
      <w:bookmarkEnd w:id="141"/>
      <w:bookmarkEnd w:id="142"/>
      <w:bookmarkEnd w:id="143"/>
      <w:bookmarkEnd w:id="144"/>
    </w:p>
    <w:p w14:paraId="692344B0">
      <w:pPr>
        <w:spacing w:line="560" w:lineRule="exact"/>
        <w:ind w:firstLine="480" w:firstLineChars="200"/>
        <w:rPr>
          <w:rFonts w:ascii="宋体" w:hAnsi="宋体"/>
          <w:color w:val="auto"/>
          <w:sz w:val="24"/>
        </w:rPr>
      </w:pPr>
      <w:r>
        <w:rPr>
          <w:rFonts w:ascii="宋体" w:hAnsi="宋体"/>
          <w:color w:val="auto"/>
          <w:sz w:val="24"/>
        </w:rPr>
        <w:t>2.11.1如果任何一方遭遇法律规定的不可抗力，致使合同履行受阻时，履行合同的期限应予延长，延长的期限应相当于不可抗力所影响的时间</w:t>
      </w:r>
      <w:r>
        <w:rPr>
          <w:rFonts w:hint="eastAsia" w:ascii="宋体" w:hAnsi="宋体"/>
          <w:color w:val="auto"/>
          <w:sz w:val="24"/>
        </w:rPr>
        <w:t>；</w:t>
      </w:r>
    </w:p>
    <w:p w14:paraId="510D8E52">
      <w:pPr>
        <w:spacing w:line="560" w:lineRule="exact"/>
        <w:ind w:firstLine="480" w:firstLineChars="200"/>
        <w:rPr>
          <w:rFonts w:ascii="宋体" w:hAnsi="宋体"/>
          <w:color w:val="auto"/>
          <w:sz w:val="24"/>
        </w:rPr>
      </w:pPr>
      <w:r>
        <w:rPr>
          <w:rFonts w:ascii="宋体" w:hAnsi="宋体"/>
          <w:color w:val="auto"/>
          <w:sz w:val="24"/>
        </w:rPr>
        <w:t xml:space="preserve">2.11.2 </w:t>
      </w:r>
      <w:r>
        <w:rPr>
          <w:rFonts w:hint="eastAsia" w:ascii="宋体" w:hAnsi="宋体"/>
          <w:color w:val="auto"/>
          <w:sz w:val="24"/>
        </w:rPr>
        <w:t>因不可抗力致使不能实现合同目的的，当事人可以解除合同；</w:t>
      </w:r>
    </w:p>
    <w:p w14:paraId="15EFFC8E">
      <w:pPr>
        <w:spacing w:line="560" w:lineRule="exact"/>
        <w:ind w:firstLine="480" w:firstLineChars="200"/>
        <w:rPr>
          <w:rFonts w:ascii="宋体" w:hAnsi="宋体"/>
          <w:color w:val="auto"/>
          <w:sz w:val="24"/>
        </w:rPr>
      </w:pPr>
      <w:r>
        <w:rPr>
          <w:rFonts w:ascii="宋体" w:hAnsi="宋体"/>
          <w:color w:val="auto"/>
          <w:sz w:val="24"/>
        </w:rPr>
        <w:t xml:space="preserve">2.11.3 </w:t>
      </w:r>
      <w:r>
        <w:rPr>
          <w:rFonts w:hint="eastAsia" w:ascii="宋体" w:hAnsi="宋体"/>
          <w:color w:val="auto"/>
          <w:sz w:val="24"/>
        </w:rPr>
        <w:t>因</w:t>
      </w:r>
      <w:r>
        <w:rPr>
          <w:rFonts w:ascii="宋体" w:hAnsi="宋体"/>
          <w:color w:val="auto"/>
          <w:sz w:val="24"/>
        </w:rPr>
        <w:t>不可抗力致使合同有变更必要的，双方当事人应在</w:t>
      </w:r>
      <w:r>
        <w:rPr>
          <w:rFonts w:ascii="宋体" w:hAnsi="宋体"/>
          <w:b/>
          <w:i/>
          <w:color w:val="auto"/>
          <w:sz w:val="24"/>
          <w:u w:val="single"/>
        </w:rPr>
        <w:t>合同专用条款</w:t>
      </w:r>
      <w:r>
        <w:rPr>
          <w:rFonts w:ascii="宋体" w:hAnsi="宋体"/>
          <w:color w:val="auto"/>
          <w:sz w:val="24"/>
        </w:rPr>
        <w:t>约定时间内以书面形式变更合同</w:t>
      </w:r>
      <w:r>
        <w:rPr>
          <w:rFonts w:hint="eastAsia" w:ascii="宋体" w:hAnsi="宋体"/>
          <w:color w:val="auto"/>
          <w:sz w:val="24"/>
        </w:rPr>
        <w:t>；</w:t>
      </w:r>
    </w:p>
    <w:p w14:paraId="28DFA1A3">
      <w:pPr>
        <w:spacing w:line="560" w:lineRule="exact"/>
        <w:ind w:firstLine="480" w:firstLineChars="200"/>
        <w:rPr>
          <w:rFonts w:ascii="宋体" w:hAnsi="宋体"/>
          <w:color w:val="auto"/>
          <w:sz w:val="24"/>
        </w:rPr>
      </w:pPr>
      <w:r>
        <w:rPr>
          <w:rFonts w:ascii="宋体" w:hAnsi="宋体"/>
          <w:color w:val="auto"/>
          <w:sz w:val="24"/>
        </w:rPr>
        <w:t>2.11.4受</w:t>
      </w:r>
      <w:r>
        <w:rPr>
          <w:rFonts w:hint="eastAsia" w:ascii="宋体" w:hAnsi="宋体"/>
          <w:color w:val="auto"/>
          <w:sz w:val="24"/>
        </w:rPr>
        <w:t>不可抗力</w:t>
      </w:r>
      <w:r>
        <w:rPr>
          <w:rFonts w:ascii="宋体" w:hAnsi="宋体"/>
          <w:color w:val="auto"/>
          <w:sz w:val="24"/>
        </w:rPr>
        <w:t>影响的一方在不可抗力发生后</w:t>
      </w:r>
      <w:r>
        <w:rPr>
          <w:rFonts w:hint="eastAsia" w:ascii="宋体" w:hAnsi="宋体"/>
          <w:color w:val="auto"/>
          <w:sz w:val="24"/>
        </w:rPr>
        <w:t>，</w:t>
      </w:r>
      <w:r>
        <w:rPr>
          <w:rFonts w:ascii="宋体" w:hAnsi="宋体"/>
          <w:color w:val="auto"/>
          <w:sz w:val="24"/>
        </w:rPr>
        <w:t>应在</w:t>
      </w:r>
      <w:r>
        <w:rPr>
          <w:rFonts w:ascii="宋体" w:hAnsi="宋体"/>
          <w:b/>
          <w:i/>
          <w:color w:val="auto"/>
          <w:sz w:val="24"/>
          <w:u w:val="single"/>
        </w:rPr>
        <w:t>合同专用条款</w:t>
      </w:r>
      <w:r>
        <w:rPr>
          <w:rFonts w:ascii="宋体" w:hAnsi="宋体"/>
          <w:color w:val="auto"/>
          <w:sz w:val="24"/>
        </w:rPr>
        <w:t>约定时间内以书面形式通知</w:t>
      </w:r>
      <w:r>
        <w:rPr>
          <w:rFonts w:hint="eastAsia" w:ascii="宋体" w:hAnsi="宋体"/>
          <w:color w:val="auto"/>
          <w:sz w:val="24"/>
        </w:rPr>
        <w:t>对</w:t>
      </w:r>
      <w:r>
        <w:rPr>
          <w:rFonts w:ascii="宋体" w:hAnsi="宋体"/>
          <w:color w:val="auto"/>
          <w:sz w:val="24"/>
        </w:rPr>
        <w:t>方当事人，并在</w:t>
      </w:r>
      <w:r>
        <w:rPr>
          <w:rFonts w:ascii="宋体" w:hAnsi="宋体"/>
          <w:b/>
          <w:i/>
          <w:color w:val="auto"/>
          <w:sz w:val="24"/>
          <w:u w:val="single"/>
        </w:rPr>
        <w:t>合同专用条款</w:t>
      </w:r>
      <w:r>
        <w:rPr>
          <w:rFonts w:ascii="宋体" w:hAnsi="宋体"/>
          <w:color w:val="auto"/>
          <w:sz w:val="24"/>
        </w:rPr>
        <w:t>约定时间内，将有关部门出具的证明文件送达</w:t>
      </w:r>
      <w:r>
        <w:rPr>
          <w:rFonts w:hint="eastAsia" w:ascii="宋体" w:hAnsi="宋体"/>
          <w:color w:val="auto"/>
          <w:sz w:val="24"/>
        </w:rPr>
        <w:t>对方当事人</w:t>
      </w:r>
      <w:r>
        <w:rPr>
          <w:rFonts w:ascii="宋体" w:hAnsi="宋体"/>
          <w:color w:val="auto"/>
          <w:sz w:val="24"/>
        </w:rPr>
        <w:t>。</w:t>
      </w:r>
    </w:p>
    <w:p w14:paraId="6E7C675B">
      <w:pPr>
        <w:spacing w:line="560" w:lineRule="exact"/>
        <w:ind w:firstLine="482" w:firstLineChars="200"/>
        <w:outlineLvl w:val="0"/>
        <w:rPr>
          <w:rFonts w:ascii="宋体" w:hAnsi="宋体"/>
          <w:b/>
          <w:color w:val="auto"/>
          <w:sz w:val="24"/>
        </w:rPr>
      </w:pPr>
      <w:bookmarkStart w:id="145" w:name="_Toc25783"/>
      <w:bookmarkStart w:id="146" w:name="_Toc24465"/>
      <w:bookmarkStart w:id="147" w:name="_Toc3638"/>
      <w:bookmarkStart w:id="148" w:name="_Toc14115"/>
      <w:bookmarkStart w:id="149" w:name="_Toc23854"/>
      <w:r>
        <w:rPr>
          <w:rFonts w:ascii="宋体" w:hAnsi="宋体"/>
          <w:b/>
          <w:color w:val="auto"/>
          <w:sz w:val="24"/>
        </w:rPr>
        <w:t>2.12 税费</w:t>
      </w:r>
      <w:bookmarkEnd w:id="145"/>
      <w:bookmarkEnd w:id="146"/>
      <w:bookmarkEnd w:id="147"/>
      <w:bookmarkEnd w:id="148"/>
      <w:bookmarkEnd w:id="149"/>
    </w:p>
    <w:p w14:paraId="43868741">
      <w:pPr>
        <w:spacing w:line="560" w:lineRule="exact"/>
        <w:ind w:firstLine="480" w:firstLineChars="200"/>
        <w:rPr>
          <w:rFonts w:ascii="宋体" w:hAnsi="宋体"/>
          <w:color w:val="auto"/>
          <w:sz w:val="24"/>
        </w:rPr>
      </w:pPr>
      <w:r>
        <w:rPr>
          <w:rFonts w:ascii="宋体" w:hAnsi="宋体"/>
          <w:color w:val="auto"/>
          <w:sz w:val="24"/>
        </w:rPr>
        <w:t>与合同有关的一切税费</w:t>
      </w:r>
      <w:r>
        <w:rPr>
          <w:rFonts w:hint="eastAsia" w:ascii="宋体" w:hAnsi="宋体"/>
          <w:color w:val="auto"/>
          <w:sz w:val="24"/>
        </w:rPr>
        <w:t>，</w:t>
      </w:r>
      <w:r>
        <w:rPr>
          <w:rFonts w:ascii="宋体" w:hAnsi="宋体"/>
          <w:color w:val="auto"/>
          <w:sz w:val="24"/>
        </w:rPr>
        <w:t>均按照中华人民共和国法律的相关规定缴纳。</w:t>
      </w:r>
    </w:p>
    <w:p w14:paraId="4010CD52">
      <w:pPr>
        <w:spacing w:line="560" w:lineRule="exact"/>
        <w:ind w:firstLine="482" w:firstLineChars="200"/>
        <w:outlineLvl w:val="0"/>
        <w:rPr>
          <w:rFonts w:ascii="宋体" w:hAnsi="宋体"/>
          <w:b/>
          <w:color w:val="auto"/>
          <w:sz w:val="24"/>
        </w:rPr>
      </w:pPr>
      <w:bookmarkStart w:id="150" w:name="_Toc7315"/>
      <w:bookmarkStart w:id="151" w:name="_Toc26883"/>
      <w:bookmarkStart w:id="152" w:name="_Toc25525"/>
      <w:bookmarkStart w:id="153" w:name="_Toc14814"/>
      <w:bookmarkStart w:id="154" w:name="_Toc30105"/>
      <w:r>
        <w:rPr>
          <w:rFonts w:ascii="宋体" w:hAnsi="宋体"/>
          <w:b/>
          <w:color w:val="auto"/>
          <w:sz w:val="24"/>
        </w:rPr>
        <w:t>2.13 乙方破产</w:t>
      </w:r>
      <w:bookmarkEnd w:id="150"/>
      <w:bookmarkEnd w:id="151"/>
      <w:bookmarkEnd w:id="152"/>
      <w:bookmarkEnd w:id="153"/>
      <w:bookmarkEnd w:id="154"/>
    </w:p>
    <w:p w14:paraId="0900E344">
      <w:pPr>
        <w:spacing w:line="560" w:lineRule="exact"/>
        <w:ind w:firstLine="480" w:firstLineChars="200"/>
        <w:rPr>
          <w:rFonts w:ascii="宋体" w:hAnsi="宋体"/>
          <w:color w:val="auto"/>
          <w:sz w:val="24"/>
        </w:rPr>
      </w:pPr>
      <w:r>
        <w:rPr>
          <w:rFonts w:ascii="宋体" w:hAnsi="宋体"/>
          <w:color w:val="auto"/>
          <w:sz w:val="24"/>
        </w:rPr>
        <w:t>如果乙方破产导致合同无法履行时，甲方可以书面形式通知乙方终止合同且不给予乙方任何补偿和赔偿</w:t>
      </w:r>
      <w:r>
        <w:rPr>
          <w:rFonts w:hint="eastAsia" w:ascii="宋体" w:hAnsi="宋体"/>
          <w:color w:val="auto"/>
          <w:sz w:val="24"/>
        </w:rPr>
        <w:t>，但合同的</w:t>
      </w:r>
      <w:r>
        <w:rPr>
          <w:rFonts w:ascii="宋体" w:hAnsi="宋体"/>
          <w:color w:val="auto"/>
          <w:sz w:val="24"/>
        </w:rPr>
        <w:t>终止不损害或不影响甲方已经采取或将要采取的任何要求乙方支付违约金</w:t>
      </w:r>
      <w:r>
        <w:rPr>
          <w:rFonts w:hint="eastAsia" w:ascii="宋体" w:hAnsi="宋体"/>
          <w:color w:val="auto"/>
          <w:sz w:val="24"/>
        </w:rPr>
        <w:t>、</w:t>
      </w:r>
      <w:r>
        <w:rPr>
          <w:rFonts w:ascii="宋体" w:hAnsi="宋体"/>
          <w:color w:val="auto"/>
          <w:sz w:val="24"/>
        </w:rPr>
        <w:t>赔偿损失等的行动或补救措施的权利</w:t>
      </w:r>
      <w:r>
        <w:rPr>
          <w:rFonts w:hint="eastAsia" w:ascii="宋体" w:hAnsi="宋体"/>
          <w:color w:val="auto"/>
          <w:sz w:val="24"/>
        </w:rPr>
        <w:t>。</w:t>
      </w:r>
    </w:p>
    <w:p w14:paraId="34F81FFF">
      <w:pPr>
        <w:spacing w:line="560" w:lineRule="exact"/>
        <w:ind w:firstLine="482" w:firstLineChars="200"/>
        <w:outlineLvl w:val="0"/>
        <w:rPr>
          <w:rFonts w:ascii="宋体" w:hAnsi="宋体"/>
          <w:b/>
          <w:color w:val="auto"/>
          <w:sz w:val="24"/>
        </w:rPr>
      </w:pPr>
      <w:bookmarkStart w:id="155" w:name="_Toc1123"/>
      <w:bookmarkStart w:id="156" w:name="_Toc23323"/>
      <w:bookmarkStart w:id="157" w:name="_Toc2016"/>
      <w:r>
        <w:rPr>
          <w:rFonts w:ascii="宋体" w:hAnsi="宋体"/>
          <w:b/>
          <w:color w:val="auto"/>
          <w:sz w:val="24"/>
        </w:rPr>
        <w:t>2.14 合同中止、终止</w:t>
      </w:r>
      <w:bookmarkEnd w:id="155"/>
      <w:bookmarkEnd w:id="156"/>
      <w:bookmarkEnd w:id="157"/>
    </w:p>
    <w:p w14:paraId="47891548">
      <w:pPr>
        <w:spacing w:line="560" w:lineRule="exact"/>
        <w:ind w:firstLine="480" w:firstLineChars="200"/>
        <w:rPr>
          <w:rFonts w:ascii="宋体" w:hAnsi="宋体"/>
          <w:color w:val="auto"/>
          <w:sz w:val="24"/>
        </w:rPr>
      </w:pPr>
      <w:r>
        <w:rPr>
          <w:rFonts w:ascii="宋体" w:hAnsi="宋体"/>
          <w:color w:val="auto"/>
          <w:sz w:val="24"/>
        </w:rPr>
        <w:t xml:space="preserve">2.14.1 </w:t>
      </w:r>
      <w:r>
        <w:rPr>
          <w:rFonts w:hint="eastAsia" w:ascii="宋体" w:hAnsi="宋体"/>
          <w:color w:val="auto"/>
          <w:sz w:val="24"/>
        </w:rPr>
        <w:t>双方当事人不得擅自中止或者终止合同；</w:t>
      </w:r>
    </w:p>
    <w:p w14:paraId="3E63B098">
      <w:pPr>
        <w:spacing w:line="560" w:lineRule="exact"/>
        <w:ind w:firstLine="480" w:firstLineChars="200"/>
        <w:rPr>
          <w:rFonts w:ascii="宋体" w:hAnsi="宋体"/>
          <w:color w:val="auto"/>
          <w:sz w:val="24"/>
        </w:rPr>
      </w:pPr>
      <w:r>
        <w:rPr>
          <w:rFonts w:ascii="宋体" w:hAnsi="宋体"/>
          <w:color w:val="auto"/>
          <w:sz w:val="24"/>
        </w:rPr>
        <w:t>2.14.2合同继续履行将损害国家利益和社会公共利益的，双方当事人应当中止或者终止合同。有过错的一方应当承担赔偿责任，双方当事人都有过错的，各自承担相应的责任。</w:t>
      </w:r>
    </w:p>
    <w:p w14:paraId="2E23C2AD">
      <w:pPr>
        <w:spacing w:line="560" w:lineRule="exact"/>
        <w:ind w:firstLine="482" w:firstLineChars="200"/>
        <w:outlineLvl w:val="0"/>
        <w:rPr>
          <w:rFonts w:ascii="宋体" w:hAnsi="宋体"/>
          <w:b/>
          <w:color w:val="auto"/>
          <w:sz w:val="24"/>
        </w:rPr>
      </w:pPr>
      <w:bookmarkStart w:id="158" w:name="_Toc14525"/>
      <w:bookmarkStart w:id="159" w:name="_Toc17363"/>
      <w:bookmarkStart w:id="160" w:name="_Toc1969"/>
      <w:r>
        <w:rPr>
          <w:rFonts w:ascii="宋体" w:hAnsi="宋体"/>
          <w:b/>
          <w:color w:val="auto"/>
          <w:sz w:val="24"/>
        </w:rPr>
        <w:t>2.15 检验和验收</w:t>
      </w:r>
      <w:bookmarkEnd w:id="158"/>
      <w:bookmarkEnd w:id="159"/>
      <w:bookmarkEnd w:id="160"/>
    </w:p>
    <w:p w14:paraId="73DB1105">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2.15.1 </w:t>
      </w:r>
      <w:r>
        <w:rPr>
          <w:rFonts w:hint="eastAsia" w:ascii="宋体" w:hAnsi="宋体"/>
          <w:color w:val="auto"/>
          <w:sz w:val="24"/>
        </w:rPr>
        <w:t>乙方按照</w:t>
      </w:r>
      <w:r>
        <w:rPr>
          <w:rFonts w:ascii="宋体" w:hAnsi="宋体"/>
          <w:b/>
          <w:i/>
          <w:color w:val="auto"/>
          <w:sz w:val="24"/>
          <w:u w:val="single"/>
        </w:rPr>
        <w:t>合同专用条款</w:t>
      </w:r>
      <w:r>
        <w:rPr>
          <w:rFonts w:ascii="宋体" w:hAnsi="宋体"/>
          <w:color w:val="auto"/>
          <w:sz w:val="24"/>
        </w:rPr>
        <w:t>的约定</w:t>
      </w:r>
      <w:r>
        <w:rPr>
          <w:rFonts w:hint="eastAsia" w:ascii="宋体" w:hAnsi="宋体"/>
          <w:color w:val="auto"/>
          <w:sz w:val="24"/>
        </w:rPr>
        <w:t>，</w:t>
      </w:r>
      <w:r>
        <w:rPr>
          <w:rFonts w:ascii="宋体" w:hAnsi="宋体"/>
          <w:color w:val="auto"/>
          <w:sz w:val="24"/>
        </w:rPr>
        <w:t>定期提交服务报告</w:t>
      </w:r>
      <w:r>
        <w:rPr>
          <w:rFonts w:hint="eastAsia" w:ascii="宋体" w:hAnsi="宋体"/>
          <w:color w:val="auto"/>
          <w:sz w:val="24"/>
        </w:rPr>
        <w:t>，甲方按照</w:t>
      </w:r>
      <w:r>
        <w:rPr>
          <w:rFonts w:ascii="宋体" w:hAnsi="宋体"/>
          <w:b/>
          <w:i/>
          <w:color w:val="auto"/>
          <w:sz w:val="24"/>
          <w:u w:val="single"/>
        </w:rPr>
        <w:t>合同专用条款</w:t>
      </w:r>
      <w:r>
        <w:rPr>
          <w:rFonts w:ascii="宋体" w:hAnsi="宋体"/>
          <w:color w:val="auto"/>
          <w:sz w:val="24"/>
        </w:rPr>
        <w:t>的约定进行定期验收</w:t>
      </w:r>
      <w:r>
        <w:rPr>
          <w:rFonts w:hint="eastAsia" w:ascii="宋体" w:hAnsi="宋体"/>
          <w:color w:val="auto"/>
          <w:sz w:val="24"/>
        </w:rPr>
        <w:t>；</w:t>
      </w:r>
    </w:p>
    <w:p w14:paraId="6183AED5">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2.15.2 </w:t>
      </w:r>
      <w:r>
        <w:rPr>
          <w:rFonts w:hint="eastAsia" w:ascii="宋体" w:hAnsi="宋体"/>
          <w:color w:val="auto"/>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86A078C">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2.15.3 </w:t>
      </w:r>
      <w:r>
        <w:rPr>
          <w:rFonts w:hint="eastAsia" w:ascii="宋体" w:hAnsi="宋体"/>
          <w:color w:val="auto"/>
          <w:sz w:val="24"/>
        </w:rPr>
        <w:t>检验和验收标准、程序等具体内容以及前述验收书的效力详见</w:t>
      </w:r>
      <w:r>
        <w:rPr>
          <w:rFonts w:ascii="宋体" w:hAnsi="宋体"/>
          <w:b/>
          <w:i/>
          <w:color w:val="auto"/>
          <w:sz w:val="24"/>
          <w:u w:val="single"/>
        </w:rPr>
        <w:t>合同专用条款</w:t>
      </w:r>
      <w:r>
        <w:rPr>
          <w:rFonts w:hint="eastAsia" w:ascii="宋体" w:hAnsi="宋体"/>
          <w:i/>
          <w:color w:val="auto"/>
          <w:sz w:val="24"/>
        </w:rPr>
        <w:t>。</w:t>
      </w:r>
    </w:p>
    <w:p w14:paraId="0568CE82">
      <w:pPr>
        <w:spacing w:line="560" w:lineRule="exact"/>
        <w:ind w:firstLine="482" w:firstLineChars="200"/>
        <w:outlineLvl w:val="0"/>
        <w:rPr>
          <w:rFonts w:ascii="宋体" w:hAnsi="宋体"/>
          <w:b/>
          <w:color w:val="auto"/>
          <w:sz w:val="24"/>
        </w:rPr>
      </w:pPr>
      <w:bookmarkStart w:id="161" w:name="_Toc9808"/>
      <w:bookmarkStart w:id="162" w:name="_Toc25198"/>
      <w:bookmarkStart w:id="163" w:name="_Toc12666"/>
      <w:bookmarkStart w:id="164" w:name="_Toc31892"/>
      <w:bookmarkStart w:id="165" w:name="_Toc2308"/>
      <w:r>
        <w:rPr>
          <w:rFonts w:ascii="宋体" w:hAnsi="宋体"/>
          <w:b/>
          <w:color w:val="auto"/>
          <w:sz w:val="24"/>
        </w:rPr>
        <w:t>2.16 通知和送达</w:t>
      </w:r>
      <w:bookmarkEnd w:id="161"/>
      <w:bookmarkEnd w:id="162"/>
      <w:bookmarkEnd w:id="163"/>
      <w:bookmarkEnd w:id="164"/>
      <w:bookmarkEnd w:id="165"/>
    </w:p>
    <w:p w14:paraId="3EA0E501">
      <w:pPr>
        <w:spacing w:line="560" w:lineRule="exact"/>
        <w:ind w:firstLine="480" w:firstLineChars="200"/>
        <w:rPr>
          <w:rFonts w:ascii="宋体" w:hAnsi="宋体"/>
          <w:color w:val="auto"/>
          <w:sz w:val="24"/>
        </w:rPr>
      </w:pPr>
      <w:bookmarkStart w:id="166" w:name="_Toc27674"/>
      <w:bookmarkStart w:id="167" w:name="_Toc18401"/>
      <w:r>
        <w:rPr>
          <w:rFonts w:ascii="宋体" w:hAnsi="宋体"/>
          <w:color w:val="auto"/>
          <w:sz w:val="24"/>
        </w:rPr>
        <w:t>2.17.1</w:t>
      </w:r>
      <w:r>
        <w:rPr>
          <w:rFonts w:hint="eastAsia" w:ascii="宋体" w:hAnsi="宋体"/>
          <w:color w:val="auto"/>
          <w:sz w:val="24"/>
        </w:rPr>
        <w:t>任何一方因履行合同而以合同第一部分尾部所列明的传真或电子邮件</w:t>
      </w:r>
      <w:r>
        <w:rPr>
          <w:rFonts w:ascii="宋体" w:hAnsi="宋体"/>
          <w:color w:val="auto"/>
          <w:sz w:val="24"/>
        </w:rPr>
        <w:t xml:space="preserve"> </w:t>
      </w:r>
      <w:r>
        <w:rPr>
          <w:rFonts w:ascii="宋体" w:hAnsi="宋体"/>
          <w:color w:val="auto"/>
          <w:sz w:val="24"/>
          <w:u w:val="single"/>
        </w:rPr>
        <w:t xml:space="preserve">       </w:t>
      </w:r>
      <w:r>
        <w:rPr>
          <w:rFonts w:hint="eastAsia" w:ascii="宋体" w:hAnsi="宋体"/>
          <w:color w:val="auto"/>
          <w:sz w:val="24"/>
        </w:rPr>
        <w:t>发出的所有通知、文件、材料，均视为已向对方当事人送达；任何一方变更上述送达方式或者地址的，应于</w:t>
      </w:r>
      <w:r>
        <w:rPr>
          <w:rFonts w:ascii="宋体" w:hAnsi="宋体"/>
          <w:color w:val="auto"/>
          <w:sz w:val="24"/>
          <w:u w:val="single"/>
        </w:rPr>
        <w:t>3</w:t>
      </w:r>
      <w:r>
        <w:rPr>
          <w:rFonts w:hint="eastAsia" w:ascii="宋体" w:hAnsi="宋体"/>
          <w:color w:val="auto"/>
          <w:sz w:val="24"/>
        </w:rPr>
        <w:t>个工作日内书面通知对方当事人，在对方当事人收到有关变更通知之前，变更前的约定送达方式或者地址仍视为有效。</w:t>
      </w:r>
    </w:p>
    <w:p w14:paraId="528D9496">
      <w:pPr>
        <w:spacing w:line="560" w:lineRule="exact"/>
        <w:ind w:firstLine="480" w:firstLineChars="200"/>
        <w:rPr>
          <w:rFonts w:ascii="宋体" w:hAnsi="宋体"/>
          <w:color w:val="auto"/>
          <w:sz w:val="24"/>
        </w:rPr>
      </w:pPr>
      <w:r>
        <w:rPr>
          <w:rFonts w:ascii="宋体" w:hAnsi="宋体"/>
          <w:color w:val="auto"/>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rPr>
        <w:t>的，邮件挂号寄出或者交邮之日之次日视为送达。</w:t>
      </w:r>
      <w:bookmarkEnd w:id="166"/>
      <w:bookmarkEnd w:id="167"/>
    </w:p>
    <w:p w14:paraId="2D6AEABF">
      <w:pPr>
        <w:spacing w:line="560" w:lineRule="exact"/>
        <w:ind w:firstLine="482" w:firstLineChars="200"/>
        <w:outlineLvl w:val="0"/>
        <w:rPr>
          <w:rFonts w:ascii="宋体" w:hAnsi="宋体"/>
          <w:b/>
          <w:color w:val="auto"/>
          <w:sz w:val="24"/>
        </w:rPr>
      </w:pPr>
      <w:bookmarkStart w:id="168" w:name="_Toc28906"/>
      <w:bookmarkStart w:id="169" w:name="_Toc12254"/>
      <w:bookmarkStart w:id="170" w:name="_Toc5063"/>
      <w:bookmarkStart w:id="171" w:name="_Toc27644"/>
      <w:bookmarkStart w:id="172" w:name="_Toc20808"/>
      <w:r>
        <w:rPr>
          <w:rFonts w:ascii="宋体" w:hAnsi="宋体"/>
          <w:b/>
          <w:color w:val="auto"/>
          <w:sz w:val="24"/>
        </w:rPr>
        <w:t xml:space="preserve">2.17 </w:t>
      </w:r>
      <w:r>
        <w:rPr>
          <w:rFonts w:hint="eastAsia" w:ascii="宋体" w:hAnsi="宋体"/>
          <w:b/>
          <w:color w:val="auto"/>
          <w:sz w:val="24"/>
        </w:rPr>
        <w:t>合同使用的文字和</w:t>
      </w:r>
      <w:r>
        <w:rPr>
          <w:rFonts w:ascii="宋体" w:hAnsi="宋体"/>
          <w:b/>
          <w:color w:val="auto"/>
          <w:sz w:val="24"/>
        </w:rPr>
        <w:t>适用的法律</w:t>
      </w:r>
      <w:bookmarkEnd w:id="168"/>
      <w:bookmarkEnd w:id="169"/>
      <w:bookmarkEnd w:id="170"/>
      <w:bookmarkEnd w:id="171"/>
      <w:bookmarkEnd w:id="172"/>
    </w:p>
    <w:p w14:paraId="765CA135">
      <w:pPr>
        <w:spacing w:line="560" w:lineRule="exact"/>
        <w:ind w:firstLine="480" w:firstLineChars="200"/>
        <w:rPr>
          <w:rFonts w:ascii="宋体" w:hAnsi="宋体"/>
          <w:color w:val="auto"/>
          <w:sz w:val="24"/>
        </w:rPr>
      </w:pPr>
      <w:r>
        <w:rPr>
          <w:rFonts w:ascii="宋体" w:hAnsi="宋体"/>
          <w:color w:val="auto"/>
          <w:sz w:val="24"/>
        </w:rPr>
        <w:t>2.17.1 合同使用汉语书就</w:t>
      </w:r>
      <w:r>
        <w:rPr>
          <w:rFonts w:hint="eastAsia" w:ascii="宋体" w:hAnsi="宋体"/>
          <w:color w:val="auto"/>
          <w:sz w:val="24"/>
        </w:rPr>
        <w:t>、</w:t>
      </w:r>
      <w:r>
        <w:rPr>
          <w:rFonts w:ascii="宋体" w:hAnsi="宋体"/>
          <w:color w:val="auto"/>
          <w:sz w:val="24"/>
        </w:rPr>
        <w:t>变更和解释</w:t>
      </w:r>
      <w:r>
        <w:rPr>
          <w:rFonts w:hint="eastAsia" w:ascii="宋体" w:hAnsi="宋体"/>
          <w:color w:val="auto"/>
          <w:sz w:val="24"/>
        </w:rPr>
        <w:t>；</w:t>
      </w:r>
    </w:p>
    <w:p w14:paraId="27BAF9CC">
      <w:pPr>
        <w:spacing w:line="560" w:lineRule="exact"/>
        <w:ind w:firstLine="480" w:firstLineChars="200"/>
        <w:rPr>
          <w:rFonts w:ascii="宋体" w:hAnsi="宋体"/>
          <w:color w:val="auto"/>
          <w:sz w:val="24"/>
        </w:rPr>
      </w:pPr>
      <w:r>
        <w:rPr>
          <w:rFonts w:ascii="宋体" w:hAnsi="宋体"/>
          <w:color w:val="auto"/>
          <w:sz w:val="24"/>
        </w:rPr>
        <w:t xml:space="preserve">2.17.2 </w:t>
      </w:r>
      <w:r>
        <w:rPr>
          <w:rFonts w:hint="eastAsia" w:ascii="宋体" w:hAnsi="宋体"/>
          <w:color w:val="auto"/>
          <w:sz w:val="24"/>
        </w:rPr>
        <w:t>合同适用</w:t>
      </w:r>
      <w:r>
        <w:rPr>
          <w:rFonts w:ascii="宋体" w:hAnsi="宋体"/>
          <w:color w:val="auto"/>
          <w:sz w:val="24"/>
        </w:rPr>
        <w:t>中华人民共和国法律。</w:t>
      </w:r>
    </w:p>
    <w:p w14:paraId="7BB88641">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2.18 计量单位</w:t>
      </w:r>
    </w:p>
    <w:p w14:paraId="0C2E32B1">
      <w:pPr>
        <w:spacing w:line="560" w:lineRule="exact"/>
        <w:ind w:firstLine="480" w:firstLineChars="200"/>
        <w:rPr>
          <w:rFonts w:ascii="宋体" w:hAnsi="宋体" w:cs="宋体"/>
          <w:color w:val="auto"/>
          <w:sz w:val="24"/>
        </w:rPr>
      </w:pPr>
      <w:r>
        <w:rPr>
          <w:rFonts w:hint="eastAsia" w:ascii="宋体" w:hAnsi="宋体" w:cs="宋体"/>
          <w:color w:val="auto"/>
          <w:sz w:val="24"/>
        </w:rPr>
        <w:t>除技术规范中另有规定外,合同的计量单位均使用国家法定计量单位。</w:t>
      </w:r>
    </w:p>
    <w:p w14:paraId="2BD27EBC">
      <w:pPr>
        <w:spacing w:line="560" w:lineRule="exact"/>
        <w:ind w:firstLine="482" w:firstLineChars="200"/>
        <w:rPr>
          <w:rFonts w:ascii="宋体" w:hAnsi="宋体"/>
          <w:b/>
          <w:color w:val="auto"/>
          <w:sz w:val="24"/>
        </w:rPr>
      </w:pPr>
      <w:r>
        <w:rPr>
          <w:rFonts w:ascii="宋体" w:hAnsi="宋体"/>
          <w:b/>
          <w:color w:val="auto"/>
          <w:sz w:val="24"/>
        </w:rPr>
        <w:t>2.</w:t>
      </w:r>
      <w:r>
        <w:rPr>
          <w:rFonts w:hint="eastAsia" w:ascii="宋体" w:hAnsi="宋体"/>
          <w:b/>
          <w:color w:val="auto"/>
          <w:sz w:val="24"/>
        </w:rPr>
        <w:t>19</w:t>
      </w:r>
      <w:r>
        <w:rPr>
          <w:rFonts w:ascii="宋体" w:hAnsi="宋体"/>
          <w:b/>
          <w:color w:val="auto"/>
          <w:sz w:val="24"/>
        </w:rPr>
        <w:t>合同份数</w:t>
      </w:r>
    </w:p>
    <w:p w14:paraId="08867096">
      <w:pPr>
        <w:spacing w:line="560" w:lineRule="exact"/>
        <w:ind w:firstLine="480" w:firstLineChars="200"/>
        <w:rPr>
          <w:rFonts w:ascii="宋体" w:hAnsi="宋体"/>
          <w:color w:val="auto"/>
          <w:sz w:val="24"/>
        </w:rPr>
      </w:pPr>
      <w:r>
        <w:rPr>
          <w:rFonts w:ascii="宋体" w:hAnsi="宋体"/>
          <w:color w:val="auto"/>
          <w:sz w:val="24"/>
        </w:rPr>
        <w:t>合同份数按</w:t>
      </w:r>
      <w:r>
        <w:rPr>
          <w:rFonts w:ascii="宋体" w:hAnsi="宋体"/>
          <w:b/>
          <w:i/>
          <w:color w:val="auto"/>
          <w:sz w:val="24"/>
          <w:u w:val="single"/>
        </w:rPr>
        <w:t>合同专用条款</w:t>
      </w:r>
      <w:r>
        <w:rPr>
          <w:rFonts w:ascii="宋体" w:hAnsi="宋体"/>
          <w:color w:val="auto"/>
          <w:sz w:val="24"/>
        </w:rPr>
        <w:t>规定</w:t>
      </w:r>
      <w:r>
        <w:rPr>
          <w:rFonts w:hint="eastAsia" w:ascii="宋体" w:hAnsi="宋体"/>
          <w:color w:val="auto"/>
          <w:sz w:val="24"/>
        </w:rPr>
        <w:t>，</w:t>
      </w:r>
      <w:r>
        <w:rPr>
          <w:rFonts w:ascii="宋体" w:hAnsi="宋体"/>
          <w:color w:val="auto"/>
          <w:sz w:val="24"/>
        </w:rPr>
        <w:t>每份均具有同等法律效力</w:t>
      </w:r>
      <w:r>
        <w:rPr>
          <w:rFonts w:hint="eastAsia" w:ascii="宋体" w:hAnsi="宋体"/>
          <w:color w:val="auto"/>
          <w:sz w:val="24"/>
        </w:rPr>
        <w:t>。</w:t>
      </w:r>
    </w:p>
    <w:p w14:paraId="6DF17924">
      <w:pPr>
        <w:spacing w:line="360" w:lineRule="auto"/>
        <w:jc w:val="center"/>
        <w:outlineLvl w:val="0"/>
        <w:rPr>
          <w:rFonts w:ascii="宋体" w:hAnsi="宋体" w:cs="宋体"/>
          <w:b/>
          <w:color w:val="auto"/>
          <w:sz w:val="24"/>
        </w:rPr>
      </w:pPr>
      <w:r>
        <w:rPr>
          <w:rFonts w:hint="eastAsia" w:ascii="宋体" w:hAnsi="宋体" w:cs="宋体"/>
          <w:color w:val="auto"/>
          <w:kern w:val="0"/>
        </w:rPr>
        <w:br w:type="page"/>
      </w:r>
      <w:r>
        <w:rPr>
          <w:rFonts w:hint="eastAsia" w:ascii="宋体" w:hAnsi="宋体" w:cs="宋体"/>
          <w:b/>
          <w:color w:val="auto"/>
          <w:sz w:val="24"/>
        </w:rPr>
        <w:t xml:space="preserve"> 第三部分  合同专用条款</w:t>
      </w:r>
    </w:p>
    <w:p w14:paraId="7DC2FAC4">
      <w:pPr>
        <w:spacing w:line="560" w:lineRule="exact"/>
        <w:ind w:left="-420" w:leftChars="-200" w:right="-420" w:rightChars="-200" w:firstLine="480" w:firstLineChars="200"/>
        <w:rPr>
          <w:rFonts w:ascii="宋体" w:hAnsi="宋体" w:cs="宋体"/>
          <w:color w:val="auto"/>
        </w:rPr>
      </w:pPr>
      <w:r>
        <w:rPr>
          <w:rFonts w:hint="eastAsia" w:ascii="宋体" w:hAnsi="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077D7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0407E4D5">
            <w:pPr>
              <w:spacing w:line="360" w:lineRule="auto"/>
              <w:jc w:val="center"/>
              <w:rPr>
                <w:rFonts w:ascii="宋体" w:hAnsi="宋体" w:cs="宋体"/>
                <w:b/>
                <w:color w:val="auto"/>
                <w:sz w:val="24"/>
              </w:rPr>
            </w:pPr>
            <w:r>
              <w:rPr>
                <w:rFonts w:hint="eastAsia" w:ascii="宋体" w:hAnsi="宋体" w:cs="宋体"/>
                <w:b/>
                <w:color w:val="auto"/>
                <w:sz w:val="24"/>
              </w:rPr>
              <w:t>条款号</w:t>
            </w:r>
          </w:p>
        </w:tc>
        <w:tc>
          <w:tcPr>
            <w:tcW w:w="4464" w:type="pct"/>
            <w:vAlign w:val="center"/>
          </w:tcPr>
          <w:p w14:paraId="02A69F6E">
            <w:pPr>
              <w:spacing w:line="360" w:lineRule="auto"/>
              <w:jc w:val="center"/>
              <w:rPr>
                <w:rFonts w:ascii="宋体" w:hAnsi="宋体" w:cs="宋体"/>
                <w:b/>
                <w:color w:val="auto"/>
                <w:sz w:val="24"/>
              </w:rPr>
            </w:pPr>
            <w:r>
              <w:rPr>
                <w:rFonts w:hint="eastAsia" w:ascii="宋体" w:hAnsi="宋体" w:cs="宋体"/>
                <w:b/>
                <w:color w:val="auto"/>
                <w:sz w:val="24"/>
              </w:rPr>
              <w:t>约定内容</w:t>
            </w:r>
          </w:p>
        </w:tc>
      </w:tr>
      <w:tr w14:paraId="1D57AD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A0A85CC">
            <w:pPr>
              <w:spacing w:line="360" w:lineRule="auto"/>
              <w:rPr>
                <w:rFonts w:ascii="宋体" w:hAnsi="宋体" w:cs="宋体"/>
                <w:color w:val="auto"/>
                <w:sz w:val="24"/>
              </w:rPr>
            </w:pPr>
            <w:r>
              <w:rPr>
                <w:rFonts w:hint="eastAsia" w:ascii="宋体" w:hAnsi="宋体" w:cs="宋体"/>
                <w:color w:val="auto"/>
                <w:sz w:val="24"/>
              </w:rPr>
              <w:t>1.3.2</w:t>
            </w:r>
          </w:p>
        </w:tc>
        <w:tc>
          <w:tcPr>
            <w:tcW w:w="4464" w:type="pct"/>
            <w:vAlign w:val="center"/>
          </w:tcPr>
          <w:p w14:paraId="2C22DADB">
            <w:pPr>
              <w:spacing w:line="360" w:lineRule="auto"/>
              <w:rPr>
                <w:rFonts w:hint="eastAsia" w:ascii="宋体" w:hAnsi="宋体" w:eastAsia="宋体" w:cs="宋体"/>
                <w:color w:val="auto"/>
                <w:sz w:val="24"/>
                <w:lang w:val="en-US" w:eastAsia="zh-CN"/>
              </w:rPr>
            </w:pPr>
            <w:r>
              <w:rPr>
                <w:rFonts w:hint="eastAsia" w:ascii="宋体" w:hAnsi="宋体" w:cs="宋体"/>
                <w:color w:val="auto"/>
                <w:sz w:val="24"/>
                <w:lang w:val="en-US" w:eastAsia="zh-CN"/>
              </w:rPr>
              <w:t>/</w:t>
            </w:r>
          </w:p>
        </w:tc>
      </w:tr>
      <w:tr w14:paraId="3CE6B6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161867B">
            <w:pPr>
              <w:spacing w:line="360" w:lineRule="auto"/>
              <w:rPr>
                <w:rFonts w:ascii="宋体" w:hAnsi="宋体" w:cs="宋体"/>
                <w:color w:val="auto"/>
                <w:sz w:val="24"/>
              </w:rPr>
            </w:pPr>
            <w:r>
              <w:rPr>
                <w:rFonts w:hint="eastAsia" w:ascii="宋体" w:hAnsi="宋体" w:cs="宋体"/>
                <w:color w:val="auto"/>
                <w:sz w:val="24"/>
              </w:rPr>
              <w:t>1.4.2</w:t>
            </w:r>
          </w:p>
        </w:tc>
        <w:tc>
          <w:tcPr>
            <w:tcW w:w="4464" w:type="pct"/>
            <w:vAlign w:val="center"/>
          </w:tcPr>
          <w:p w14:paraId="4BEA318A">
            <w:pPr>
              <w:spacing w:line="360" w:lineRule="auto"/>
              <w:rPr>
                <w:rFonts w:hint="default" w:ascii="宋体" w:hAnsi="宋体" w:eastAsia="宋体" w:cs="宋体"/>
                <w:color w:val="auto"/>
                <w:sz w:val="24"/>
                <w:lang w:val="en-US" w:eastAsia="zh-CN"/>
              </w:rPr>
            </w:pPr>
            <w:r>
              <w:rPr>
                <w:rFonts w:hint="eastAsia" w:ascii="宋体" w:hAnsi="宋体" w:cs="宋体"/>
                <w:color w:val="auto"/>
                <w:sz w:val="24"/>
                <w:lang w:val="en-US" w:eastAsia="zh-CN"/>
              </w:rPr>
              <w:t>/</w:t>
            </w:r>
          </w:p>
        </w:tc>
      </w:tr>
      <w:tr w14:paraId="15735F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8637A8">
            <w:pPr>
              <w:spacing w:line="360" w:lineRule="auto"/>
              <w:rPr>
                <w:rFonts w:ascii="宋体" w:hAnsi="宋体" w:cs="宋体"/>
                <w:color w:val="auto"/>
                <w:sz w:val="24"/>
              </w:rPr>
            </w:pPr>
            <w:r>
              <w:rPr>
                <w:rFonts w:hint="eastAsia" w:ascii="宋体" w:hAnsi="宋体" w:cs="宋体"/>
                <w:color w:val="auto"/>
                <w:sz w:val="24"/>
              </w:rPr>
              <w:t xml:space="preserve">1.5.1 </w:t>
            </w:r>
          </w:p>
        </w:tc>
        <w:tc>
          <w:tcPr>
            <w:tcW w:w="4464" w:type="pct"/>
            <w:vAlign w:val="center"/>
          </w:tcPr>
          <w:p w14:paraId="199B7950">
            <w:pPr>
              <w:spacing w:line="360" w:lineRule="auto"/>
              <w:rPr>
                <w:rFonts w:hint="eastAsia" w:ascii="宋体" w:hAnsi="宋体" w:eastAsia="宋体" w:cs="宋体"/>
                <w:color w:val="auto"/>
                <w:sz w:val="24"/>
                <w:lang w:val="en-US" w:eastAsia="zh-CN"/>
              </w:rPr>
            </w:pPr>
            <w:r>
              <w:rPr>
                <w:rFonts w:hint="eastAsia" w:ascii="宋体" w:hAnsi="宋体" w:cs="宋体"/>
                <w:bCs/>
                <w:color w:val="auto"/>
                <w:sz w:val="24"/>
              </w:rPr>
              <w:t>合同签订之日起7个工作日内支付合同总金额的50%</w:t>
            </w:r>
            <w:r>
              <w:rPr>
                <w:rFonts w:hint="eastAsia" w:ascii="宋体" w:hAnsi="宋体" w:cs="宋体"/>
                <w:bCs/>
                <w:color w:val="auto"/>
                <w:sz w:val="24"/>
                <w:lang w:val="en-US" w:eastAsia="zh-CN"/>
              </w:rPr>
              <w:t>.</w:t>
            </w:r>
          </w:p>
        </w:tc>
      </w:tr>
      <w:tr w14:paraId="3A9480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18C3D1">
            <w:pPr>
              <w:spacing w:line="360" w:lineRule="auto"/>
              <w:rPr>
                <w:rFonts w:ascii="宋体" w:hAnsi="宋体" w:cs="宋体"/>
                <w:color w:val="auto"/>
                <w:sz w:val="24"/>
              </w:rPr>
            </w:pPr>
            <w:r>
              <w:rPr>
                <w:rFonts w:hint="eastAsia" w:ascii="宋体" w:hAnsi="宋体" w:cs="宋体"/>
                <w:color w:val="auto"/>
                <w:sz w:val="24"/>
              </w:rPr>
              <w:t>1.5.2</w:t>
            </w:r>
          </w:p>
        </w:tc>
        <w:tc>
          <w:tcPr>
            <w:tcW w:w="4464" w:type="pct"/>
            <w:vAlign w:val="center"/>
          </w:tcPr>
          <w:p w14:paraId="76B8A8FE">
            <w:pPr>
              <w:spacing w:line="360" w:lineRule="auto"/>
              <w:rPr>
                <w:rFonts w:hint="default" w:ascii="宋体" w:hAnsi="宋体" w:eastAsia="宋体" w:cs="宋体"/>
                <w:color w:val="auto"/>
                <w:sz w:val="24"/>
                <w:lang w:val="en-US" w:eastAsia="zh-CN"/>
              </w:rPr>
            </w:pPr>
            <w:r>
              <w:rPr>
                <w:rFonts w:hint="eastAsia" w:ascii="宋体" w:hAnsi="宋体" w:cs="宋体"/>
                <w:color w:val="auto"/>
                <w:sz w:val="24"/>
                <w:lang w:val="en-US" w:eastAsia="zh-CN"/>
              </w:rPr>
              <w:t>/</w:t>
            </w:r>
          </w:p>
        </w:tc>
      </w:tr>
      <w:tr w14:paraId="543ECA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B04E9EA">
            <w:pPr>
              <w:spacing w:line="360" w:lineRule="auto"/>
              <w:rPr>
                <w:rFonts w:ascii="宋体" w:hAnsi="宋体" w:cs="宋体"/>
                <w:color w:val="auto"/>
                <w:sz w:val="24"/>
              </w:rPr>
            </w:pPr>
            <w:r>
              <w:rPr>
                <w:rFonts w:hint="eastAsia" w:ascii="宋体" w:hAnsi="宋体" w:cs="宋体"/>
                <w:color w:val="auto"/>
                <w:sz w:val="24"/>
              </w:rPr>
              <w:t xml:space="preserve">1.5.3 </w:t>
            </w:r>
          </w:p>
        </w:tc>
        <w:tc>
          <w:tcPr>
            <w:tcW w:w="4464" w:type="pct"/>
            <w:vAlign w:val="center"/>
          </w:tcPr>
          <w:p w14:paraId="5C4AEF94">
            <w:pPr>
              <w:spacing w:line="360" w:lineRule="auto"/>
              <w:rPr>
                <w:rFonts w:hint="eastAsia" w:ascii="宋体" w:hAnsi="宋体" w:eastAsia="宋体" w:cs="宋体"/>
                <w:color w:val="auto"/>
                <w:sz w:val="24"/>
                <w:lang w:val="en-US" w:eastAsia="zh-CN"/>
              </w:rPr>
            </w:pPr>
            <w:r>
              <w:rPr>
                <w:rFonts w:hint="eastAsia" w:ascii="宋体" w:hAnsi="宋体" w:cs="宋体"/>
                <w:color w:val="auto"/>
                <w:sz w:val="24"/>
                <w:lang w:val="en-US" w:eastAsia="zh-CN"/>
              </w:rPr>
              <w:t>/</w:t>
            </w:r>
          </w:p>
        </w:tc>
      </w:tr>
      <w:tr w14:paraId="31C7E5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B10BD7">
            <w:pPr>
              <w:spacing w:line="360" w:lineRule="auto"/>
              <w:rPr>
                <w:rFonts w:ascii="宋体" w:hAnsi="宋体" w:cs="宋体"/>
                <w:color w:val="auto"/>
                <w:sz w:val="24"/>
              </w:rPr>
            </w:pPr>
            <w:r>
              <w:rPr>
                <w:rFonts w:hint="eastAsia" w:ascii="宋体" w:hAnsi="宋体" w:cs="宋体"/>
                <w:color w:val="auto"/>
                <w:sz w:val="24"/>
              </w:rPr>
              <w:t>1.6.2</w:t>
            </w:r>
          </w:p>
        </w:tc>
        <w:tc>
          <w:tcPr>
            <w:tcW w:w="4464" w:type="pct"/>
            <w:vAlign w:val="center"/>
          </w:tcPr>
          <w:p w14:paraId="5EE12C6E">
            <w:pPr>
              <w:spacing w:line="360" w:lineRule="auto"/>
              <w:rPr>
                <w:rFonts w:ascii="宋体" w:hAnsi="宋体" w:cs="宋体"/>
                <w:color w:val="auto"/>
                <w:sz w:val="24"/>
              </w:rPr>
            </w:pPr>
            <w:r>
              <w:rPr>
                <w:rFonts w:hint="eastAsia" w:ascii="宋体" w:hAnsi="宋体" w:cs="宋体"/>
                <w:color w:val="auto"/>
                <w:sz w:val="24"/>
              </w:rPr>
              <w:t>合同签订之日起7个工作日内支付合同总金额的50%作为预付款，大赛结束后提交整个赛事活动组织全程资料及结案报告，并经采购人确认组织大赛活动成果达到采购人要求后支付剩余50%的合同款。</w:t>
            </w:r>
          </w:p>
        </w:tc>
      </w:tr>
      <w:tr w14:paraId="2F462A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E7013DF">
            <w:pPr>
              <w:spacing w:line="360" w:lineRule="auto"/>
              <w:rPr>
                <w:rFonts w:ascii="宋体" w:hAnsi="宋体" w:cs="宋体"/>
                <w:color w:val="auto"/>
                <w:sz w:val="24"/>
              </w:rPr>
            </w:pPr>
            <w:r>
              <w:rPr>
                <w:rFonts w:hint="eastAsia" w:ascii="宋体" w:hAnsi="宋体" w:cs="宋体"/>
                <w:color w:val="auto"/>
                <w:sz w:val="24"/>
              </w:rPr>
              <w:t>1.7.1</w:t>
            </w:r>
          </w:p>
        </w:tc>
        <w:tc>
          <w:tcPr>
            <w:tcW w:w="4464" w:type="pct"/>
            <w:shd w:val="clear" w:color="auto" w:fill="auto"/>
            <w:vAlign w:val="center"/>
          </w:tcPr>
          <w:p w14:paraId="0D028683">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服务期限为自合同签订之日起至本项目活动结束止。</w:t>
            </w:r>
          </w:p>
        </w:tc>
      </w:tr>
      <w:tr w14:paraId="5E85F7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540FF61">
            <w:pPr>
              <w:spacing w:line="360" w:lineRule="auto"/>
              <w:rPr>
                <w:rFonts w:ascii="宋体" w:hAnsi="宋体" w:cs="宋体"/>
                <w:color w:val="auto"/>
                <w:sz w:val="24"/>
              </w:rPr>
            </w:pPr>
            <w:r>
              <w:rPr>
                <w:rFonts w:hint="eastAsia" w:ascii="宋体" w:hAnsi="宋体" w:cs="宋体"/>
                <w:color w:val="auto"/>
                <w:sz w:val="24"/>
              </w:rPr>
              <w:t>1.7.2</w:t>
            </w:r>
          </w:p>
        </w:tc>
        <w:tc>
          <w:tcPr>
            <w:tcW w:w="4464" w:type="pct"/>
            <w:shd w:val="clear" w:color="auto" w:fill="auto"/>
            <w:vAlign w:val="center"/>
          </w:tcPr>
          <w:p w14:paraId="33913187">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按甲方要求。</w:t>
            </w:r>
          </w:p>
        </w:tc>
      </w:tr>
      <w:tr w14:paraId="5F1F4F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961552A">
            <w:pPr>
              <w:spacing w:line="360" w:lineRule="auto"/>
              <w:rPr>
                <w:rFonts w:ascii="宋体" w:hAnsi="宋体" w:cs="宋体"/>
                <w:color w:val="auto"/>
                <w:sz w:val="24"/>
              </w:rPr>
            </w:pPr>
            <w:r>
              <w:rPr>
                <w:rFonts w:hint="eastAsia" w:ascii="宋体" w:hAnsi="宋体" w:cs="宋体"/>
                <w:color w:val="auto"/>
                <w:sz w:val="24"/>
              </w:rPr>
              <w:t>1.7.3</w:t>
            </w:r>
          </w:p>
        </w:tc>
        <w:tc>
          <w:tcPr>
            <w:tcW w:w="4464" w:type="pct"/>
            <w:shd w:val="clear" w:color="auto" w:fill="auto"/>
            <w:vAlign w:val="center"/>
          </w:tcPr>
          <w:p w14:paraId="04C83EC2">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按甲方要求服务。</w:t>
            </w:r>
          </w:p>
        </w:tc>
      </w:tr>
      <w:tr w14:paraId="15CBF7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26A5EAD">
            <w:pPr>
              <w:spacing w:line="360" w:lineRule="auto"/>
              <w:rPr>
                <w:rFonts w:ascii="宋体" w:hAnsi="宋体" w:cs="宋体"/>
                <w:color w:val="auto"/>
                <w:sz w:val="24"/>
              </w:rPr>
            </w:pPr>
            <w:r>
              <w:rPr>
                <w:rFonts w:hint="eastAsia" w:ascii="宋体" w:hAnsi="宋体" w:cs="宋体"/>
                <w:color w:val="auto"/>
                <w:sz w:val="24"/>
              </w:rPr>
              <w:t>1.7.4.1</w:t>
            </w:r>
          </w:p>
        </w:tc>
        <w:tc>
          <w:tcPr>
            <w:tcW w:w="4464" w:type="pct"/>
            <w:shd w:val="clear" w:color="auto" w:fill="auto"/>
            <w:vAlign w:val="center"/>
          </w:tcPr>
          <w:p w14:paraId="096EB7CD">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w:t>
            </w:r>
          </w:p>
        </w:tc>
      </w:tr>
      <w:tr w14:paraId="58CE00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FC20594">
            <w:pPr>
              <w:spacing w:line="360" w:lineRule="auto"/>
              <w:rPr>
                <w:rFonts w:ascii="宋体" w:hAnsi="宋体" w:cs="宋体"/>
                <w:color w:val="auto"/>
                <w:sz w:val="24"/>
              </w:rPr>
            </w:pPr>
            <w:r>
              <w:rPr>
                <w:rFonts w:hint="eastAsia" w:ascii="宋体" w:hAnsi="宋体" w:cs="宋体"/>
                <w:color w:val="auto"/>
                <w:sz w:val="24"/>
              </w:rPr>
              <w:t>1.7.4.2</w:t>
            </w:r>
          </w:p>
        </w:tc>
        <w:tc>
          <w:tcPr>
            <w:tcW w:w="4464" w:type="pct"/>
            <w:shd w:val="clear" w:color="auto" w:fill="auto"/>
            <w:vAlign w:val="center"/>
          </w:tcPr>
          <w:p w14:paraId="174A27A1">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w:t>
            </w:r>
          </w:p>
        </w:tc>
      </w:tr>
      <w:tr w14:paraId="17CC7E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DA7CFD3">
            <w:pPr>
              <w:spacing w:line="360" w:lineRule="auto"/>
              <w:rPr>
                <w:rFonts w:ascii="宋体" w:hAnsi="宋体" w:cs="宋体"/>
                <w:color w:val="auto"/>
                <w:sz w:val="24"/>
              </w:rPr>
            </w:pPr>
            <w:r>
              <w:rPr>
                <w:rFonts w:hint="eastAsia" w:ascii="宋体" w:hAnsi="宋体" w:cs="宋体"/>
                <w:color w:val="auto"/>
                <w:sz w:val="24"/>
              </w:rPr>
              <w:t>1.7.4.3</w:t>
            </w:r>
          </w:p>
        </w:tc>
        <w:tc>
          <w:tcPr>
            <w:tcW w:w="4464" w:type="pct"/>
            <w:shd w:val="clear" w:color="auto" w:fill="auto"/>
            <w:vAlign w:val="center"/>
          </w:tcPr>
          <w:p w14:paraId="013F565D">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w:t>
            </w:r>
          </w:p>
        </w:tc>
      </w:tr>
      <w:tr w14:paraId="4755DC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3144EF9">
            <w:pPr>
              <w:spacing w:line="360" w:lineRule="auto"/>
              <w:rPr>
                <w:rFonts w:ascii="宋体" w:hAnsi="宋体" w:cs="宋体"/>
                <w:color w:val="auto"/>
                <w:sz w:val="24"/>
              </w:rPr>
            </w:pPr>
            <w:r>
              <w:rPr>
                <w:rFonts w:hint="eastAsia" w:ascii="宋体" w:hAnsi="宋体" w:cs="宋体"/>
                <w:color w:val="auto"/>
                <w:sz w:val="24"/>
              </w:rPr>
              <w:t>1.8.7</w:t>
            </w:r>
          </w:p>
        </w:tc>
        <w:tc>
          <w:tcPr>
            <w:tcW w:w="4464" w:type="pct"/>
            <w:shd w:val="clear" w:color="auto" w:fill="auto"/>
            <w:vAlign w:val="center"/>
          </w:tcPr>
          <w:p w14:paraId="0A46BE7E">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w:t>
            </w:r>
          </w:p>
        </w:tc>
      </w:tr>
      <w:tr w14:paraId="541AA7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9E97004">
            <w:pPr>
              <w:spacing w:line="360" w:lineRule="auto"/>
              <w:rPr>
                <w:rFonts w:ascii="宋体" w:hAnsi="宋体" w:cs="宋体"/>
                <w:color w:val="auto"/>
                <w:sz w:val="24"/>
              </w:rPr>
            </w:pPr>
            <w:r>
              <w:rPr>
                <w:rFonts w:hint="eastAsia" w:ascii="宋体" w:hAnsi="宋体" w:cs="宋体"/>
                <w:color w:val="auto"/>
                <w:sz w:val="24"/>
              </w:rPr>
              <w:t>1.9.1</w:t>
            </w:r>
          </w:p>
        </w:tc>
        <w:tc>
          <w:tcPr>
            <w:tcW w:w="4464" w:type="pct"/>
            <w:shd w:val="clear" w:color="auto" w:fill="auto"/>
            <w:vAlign w:val="center"/>
          </w:tcPr>
          <w:p w14:paraId="464F39DA">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w:t>
            </w:r>
          </w:p>
        </w:tc>
      </w:tr>
      <w:tr w14:paraId="69AD61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A481E9E">
            <w:pPr>
              <w:spacing w:line="360" w:lineRule="auto"/>
              <w:rPr>
                <w:rFonts w:ascii="宋体" w:hAnsi="宋体" w:cs="宋体"/>
                <w:color w:val="auto"/>
                <w:sz w:val="24"/>
              </w:rPr>
            </w:pPr>
            <w:r>
              <w:rPr>
                <w:rFonts w:hint="eastAsia" w:ascii="宋体" w:hAnsi="宋体" w:cs="宋体"/>
                <w:color w:val="auto"/>
                <w:sz w:val="24"/>
              </w:rPr>
              <w:t>1.9.2</w:t>
            </w:r>
          </w:p>
        </w:tc>
        <w:tc>
          <w:tcPr>
            <w:tcW w:w="4464" w:type="pct"/>
            <w:shd w:val="clear" w:color="auto" w:fill="auto"/>
            <w:vAlign w:val="center"/>
          </w:tcPr>
          <w:p w14:paraId="787D9210">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淳安县</w:t>
            </w:r>
          </w:p>
        </w:tc>
      </w:tr>
      <w:tr w14:paraId="5B9F79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8104EE9">
            <w:pPr>
              <w:spacing w:line="360" w:lineRule="auto"/>
              <w:rPr>
                <w:rFonts w:ascii="宋体" w:hAnsi="宋体" w:cs="宋体"/>
                <w:color w:val="auto"/>
                <w:sz w:val="24"/>
              </w:rPr>
            </w:pPr>
            <w:r>
              <w:rPr>
                <w:rFonts w:hint="eastAsia" w:ascii="宋体" w:hAnsi="宋体" w:cs="宋体"/>
                <w:color w:val="auto"/>
                <w:sz w:val="24"/>
              </w:rPr>
              <w:t>2.3.2</w:t>
            </w:r>
          </w:p>
        </w:tc>
        <w:tc>
          <w:tcPr>
            <w:tcW w:w="4464" w:type="pct"/>
            <w:shd w:val="clear" w:color="auto" w:fill="auto"/>
            <w:vAlign w:val="center"/>
          </w:tcPr>
          <w:p w14:paraId="589DF036">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w:t>
            </w:r>
          </w:p>
        </w:tc>
      </w:tr>
      <w:tr w14:paraId="11590F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04AE1C">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5</w:t>
            </w:r>
          </w:p>
        </w:tc>
        <w:tc>
          <w:tcPr>
            <w:tcW w:w="4464" w:type="pct"/>
            <w:shd w:val="clear" w:color="auto" w:fill="auto"/>
            <w:vAlign w:val="center"/>
          </w:tcPr>
          <w:p w14:paraId="555588A3">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同1.6.2</w:t>
            </w:r>
          </w:p>
        </w:tc>
      </w:tr>
      <w:tr w14:paraId="1AD9F1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03FFEC2">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w:t>
            </w:r>
            <w:r>
              <w:rPr>
                <w:rFonts w:hint="eastAsia" w:ascii="宋体" w:hAnsi="宋体" w:cs="宋体"/>
                <w:color w:val="auto"/>
                <w:sz w:val="24"/>
              </w:rPr>
              <w:t>.</w:t>
            </w:r>
            <w:r>
              <w:rPr>
                <w:rFonts w:ascii="宋体" w:hAnsi="宋体" w:cs="宋体"/>
                <w:color w:val="auto"/>
                <w:sz w:val="24"/>
              </w:rPr>
              <w:t>3</w:t>
            </w:r>
          </w:p>
        </w:tc>
        <w:tc>
          <w:tcPr>
            <w:tcW w:w="4464" w:type="pct"/>
            <w:shd w:val="clear" w:color="auto" w:fill="auto"/>
            <w:vAlign w:val="center"/>
          </w:tcPr>
          <w:p w14:paraId="1FAA3A2B">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30日</w:t>
            </w:r>
          </w:p>
        </w:tc>
      </w:tr>
      <w:tr w14:paraId="76D838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A623566">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11.4</w:t>
            </w:r>
            <w:r>
              <w:rPr>
                <w:rFonts w:hint="eastAsia" w:ascii="宋体" w:hAnsi="宋体" w:cs="宋体"/>
                <w:color w:val="auto"/>
                <w:sz w:val="24"/>
              </w:rPr>
              <w:t xml:space="preserve"> </w:t>
            </w:r>
          </w:p>
        </w:tc>
        <w:tc>
          <w:tcPr>
            <w:tcW w:w="4464" w:type="pct"/>
            <w:shd w:val="clear" w:color="auto" w:fill="auto"/>
            <w:vAlign w:val="top"/>
          </w:tcPr>
          <w:p w14:paraId="1B6780D6">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7日、14日</w:t>
            </w:r>
          </w:p>
        </w:tc>
      </w:tr>
      <w:tr w14:paraId="08E225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3257B48">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1</w:t>
            </w:r>
          </w:p>
        </w:tc>
        <w:tc>
          <w:tcPr>
            <w:tcW w:w="4464" w:type="pct"/>
            <w:shd w:val="clear" w:color="auto" w:fill="auto"/>
            <w:vAlign w:val="center"/>
          </w:tcPr>
          <w:p w14:paraId="226D13BF">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w:t>
            </w:r>
          </w:p>
        </w:tc>
      </w:tr>
      <w:tr w14:paraId="404C35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7772B54">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3</w:t>
            </w:r>
          </w:p>
        </w:tc>
        <w:tc>
          <w:tcPr>
            <w:tcW w:w="4464" w:type="pct"/>
            <w:shd w:val="clear" w:color="auto" w:fill="auto"/>
            <w:vAlign w:val="center"/>
          </w:tcPr>
          <w:p w14:paraId="2A6406D6">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由采购人组织验收。</w:t>
            </w:r>
          </w:p>
        </w:tc>
      </w:tr>
      <w:tr w14:paraId="62DE44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7AEA5C01">
            <w:pPr>
              <w:spacing w:line="360" w:lineRule="auto"/>
              <w:rPr>
                <w:rFonts w:ascii="宋体" w:hAnsi="宋体" w:cs="宋体"/>
                <w:color w:val="auto"/>
                <w:sz w:val="24"/>
              </w:rPr>
            </w:pPr>
            <w:r>
              <w:rPr>
                <w:rFonts w:hint="eastAsia" w:ascii="宋体" w:hAnsi="宋体" w:cs="宋体"/>
                <w:color w:val="auto"/>
                <w:sz w:val="24"/>
              </w:rPr>
              <w:t>2.19</w:t>
            </w:r>
          </w:p>
        </w:tc>
        <w:tc>
          <w:tcPr>
            <w:tcW w:w="4464" w:type="pct"/>
            <w:shd w:val="clear" w:color="auto" w:fill="auto"/>
            <w:vAlign w:val="top"/>
          </w:tcPr>
          <w:p w14:paraId="04C7AA46">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本合同一式伍份，甲、乙双方各执贰份，采购代理机构壹份。</w:t>
            </w:r>
          </w:p>
        </w:tc>
      </w:tr>
    </w:tbl>
    <w:p w14:paraId="38FC601B">
      <w:pPr>
        <w:spacing w:line="360" w:lineRule="auto"/>
        <w:ind w:firstLine="562" w:firstLineChars="200"/>
        <w:jc w:val="center"/>
        <w:rPr>
          <w:rFonts w:asciiTheme="minorEastAsia" w:hAnsiTheme="minorEastAsia" w:eastAsiaTheme="minorEastAsia"/>
          <w:b/>
          <w:color w:val="auto"/>
          <w:sz w:val="28"/>
          <w:szCs w:val="28"/>
        </w:rPr>
      </w:pPr>
    </w:p>
    <w:p w14:paraId="79BB146B">
      <w:pPr>
        <w:snapToGrid w:val="0"/>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第七部分</w:t>
      </w:r>
      <w:bookmarkEnd w:id="67"/>
      <w:r>
        <w:rPr>
          <w:rFonts w:hint="eastAsia" w:cs="仿宋_GB2312" w:asciiTheme="minorEastAsia" w:hAnsiTheme="minorEastAsia" w:eastAsiaTheme="minorEastAsia"/>
          <w:b/>
          <w:color w:val="auto"/>
          <w:sz w:val="36"/>
          <w:szCs w:val="20"/>
        </w:rPr>
        <w:t xml:space="preserve">  </w:t>
      </w:r>
      <w:bookmarkEnd w:id="68"/>
      <w:r>
        <w:rPr>
          <w:rFonts w:hint="eastAsia" w:cs="仿宋_GB2312" w:asciiTheme="minorEastAsia" w:hAnsiTheme="minorEastAsia" w:eastAsiaTheme="minorEastAsia"/>
          <w:b/>
          <w:color w:val="auto"/>
          <w:sz w:val="36"/>
          <w:szCs w:val="20"/>
        </w:rPr>
        <w:t>应提交的有关格式范例</w:t>
      </w:r>
    </w:p>
    <w:p w14:paraId="63901243">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供应商按照以下格式编制响应文件。</w:t>
      </w:r>
    </w:p>
    <w:p w14:paraId="35AD6F8B">
      <w:pPr>
        <w:spacing w:line="360" w:lineRule="auto"/>
        <w:ind w:firstLine="480" w:firstLineChars="200"/>
        <w:rPr>
          <w:rFonts w:cs="仿宋_GB2312" w:asciiTheme="minorEastAsia" w:hAnsiTheme="minorEastAsia" w:eastAsiaTheme="minorEastAsia"/>
          <w:color w:val="auto"/>
          <w:sz w:val="24"/>
        </w:rPr>
      </w:pPr>
    </w:p>
    <w:p w14:paraId="58B31080">
      <w:pPr>
        <w:spacing w:line="360" w:lineRule="auto"/>
        <w:jc w:val="center"/>
        <w:rPr>
          <w:rFonts w:cs="仿宋_GB2312" w:asciiTheme="minorEastAsia" w:hAnsiTheme="minorEastAsia" w:eastAsiaTheme="minorEastAsia"/>
          <w:b/>
          <w:color w:val="auto"/>
          <w:kern w:val="0"/>
          <w:sz w:val="36"/>
          <w:szCs w:val="36"/>
        </w:rPr>
      </w:pPr>
      <w:r>
        <w:rPr>
          <w:rFonts w:hint="eastAsia" w:cs="仿宋_GB2312" w:asciiTheme="minorEastAsia" w:hAnsiTheme="minorEastAsia" w:eastAsiaTheme="minorEastAsia"/>
          <w:b/>
          <w:color w:val="auto"/>
          <w:kern w:val="0"/>
          <w:sz w:val="36"/>
          <w:szCs w:val="36"/>
        </w:rPr>
        <w:t>目录</w:t>
      </w:r>
    </w:p>
    <w:p w14:paraId="4C5D7230">
      <w:pPr>
        <w:pStyle w:val="184"/>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（1）响应函………………………………………………………………………（页码）</w:t>
      </w:r>
    </w:p>
    <w:p w14:paraId="22DB67B0">
      <w:pPr>
        <w:pStyle w:val="184"/>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（2）资格文件…………………………………………………………………（页码）</w:t>
      </w:r>
    </w:p>
    <w:p w14:paraId="6719B2E5">
      <w:pPr>
        <w:pStyle w:val="184"/>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（3）法人授权书</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3D0815F8">
      <w:pPr>
        <w:snapToGrid w:val="0"/>
        <w:spacing w:line="360" w:lineRule="auto"/>
        <w:ind w:left="479" w:leftChars="228"/>
        <w:rPr>
          <w:rFonts w:cs="宋体" w:asciiTheme="minorEastAsia" w:hAnsiTheme="minorEastAsia" w:eastAsiaTheme="minorEastAsia"/>
          <w:color w:val="auto"/>
        </w:rPr>
      </w:pPr>
      <w:r>
        <w:rPr>
          <w:rFonts w:hint="eastAsia" w:cs="宋体" w:asciiTheme="minorEastAsia" w:hAnsiTheme="minorEastAsia" w:eastAsiaTheme="minorEastAsia"/>
          <w:color w:val="auto"/>
          <w:sz w:val="24"/>
        </w:rPr>
        <w:t>（4）分包意向协议</w:t>
      </w:r>
      <w:r>
        <w:rPr>
          <w:rFonts w:hint="eastAsia" w:cs="宋体" w:asciiTheme="minorEastAsia" w:hAnsiTheme="minorEastAsia" w:eastAsiaTheme="minorEastAsia"/>
          <w:color w:val="auto"/>
        </w:rPr>
        <w:t>…………………………………………………………………………（页码）</w:t>
      </w:r>
    </w:p>
    <w:p w14:paraId="3BBEF276">
      <w:pPr>
        <w:pStyle w:val="184"/>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（5）所有资信文件（复印件）…………………………………………………（页码）</w:t>
      </w:r>
    </w:p>
    <w:p w14:paraId="6D8E6F71">
      <w:pPr>
        <w:pStyle w:val="184"/>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（6）主要业绩证明</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798F7D31">
      <w:pPr>
        <w:pStyle w:val="184"/>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（7）</w:t>
      </w:r>
      <w:r>
        <w:rPr>
          <w:rFonts w:hint="eastAsia" w:cs="仿宋_GB2312" w:asciiTheme="minorEastAsia" w:hAnsiTheme="minorEastAsia" w:eastAsiaTheme="minorEastAsia"/>
          <w:color w:val="auto"/>
          <w:lang w:val="zh-CN"/>
        </w:rPr>
        <w:t>关于对磋商文件中有关条款的拒绝声明……………</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5A70F671">
      <w:pPr>
        <w:pStyle w:val="184"/>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（8）认为需要的其他商务文件或说明…………………………………………（页码）</w:t>
      </w:r>
    </w:p>
    <w:p w14:paraId="25502213">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（9）技术解决方案…………………………………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52B1B420">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（10</w:t>
      </w:r>
      <w:r>
        <w:rPr>
          <w:rFonts w:cs="仿宋_GB2312" w:asciiTheme="minorEastAsia" w:hAnsiTheme="minorEastAsia" w:eastAsiaTheme="minorEastAsia"/>
          <w:color w:val="auto"/>
          <w:kern w:val="0"/>
          <w:sz w:val="24"/>
        </w:rPr>
        <w:t>）组织实施方案………………………………………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540F095A">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w:t>
      </w:r>
      <w:r>
        <w:rPr>
          <w:rFonts w:cs="仿宋_GB2312" w:asciiTheme="minorEastAsia" w:hAnsiTheme="minorEastAsia" w:eastAsiaTheme="minorEastAsia"/>
          <w:color w:val="auto"/>
          <w:kern w:val="0"/>
          <w:sz w:val="24"/>
        </w:rPr>
        <w:t>1</w:t>
      </w:r>
      <w:r>
        <w:rPr>
          <w:rFonts w:hint="eastAsia" w:cs="仿宋_GB2312" w:asciiTheme="minorEastAsia" w:hAnsiTheme="minorEastAsia" w:eastAsiaTheme="minorEastAsia"/>
          <w:color w:val="auto"/>
          <w:kern w:val="0"/>
          <w:sz w:val="24"/>
        </w:rPr>
        <w:t>1</w:t>
      </w:r>
      <w:r>
        <w:rPr>
          <w:rFonts w:cs="仿宋_GB2312" w:asciiTheme="minorEastAsia" w:hAnsiTheme="minorEastAsia" w:eastAsiaTheme="minorEastAsia"/>
          <w:color w:val="auto"/>
          <w:kern w:val="0"/>
          <w:sz w:val="24"/>
        </w:rPr>
        <w:t>）售后服务方案……………………………………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62237AA1">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（12</w:t>
      </w:r>
      <w:r>
        <w:rPr>
          <w:rFonts w:cs="仿宋_GB2312" w:asciiTheme="minorEastAsia" w:hAnsiTheme="minorEastAsia" w:eastAsiaTheme="minorEastAsia"/>
          <w:color w:val="auto"/>
          <w:kern w:val="0"/>
          <w:sz w:val="24"/>
        </w:rPr>
        <w:t>）项目小组人员名单…</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345CDE54">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（13）</w:t>
      </w:r>
      <w:r>
        <w:rPr>
          <w:rFonts w:hint="eastAsia" w:cs="仿宋_GB2312" w:asciiTheme="minorEastAsia" w:hAnsiTheme="minorEastAsia" w:eastAsiaTheme="minorEastAsia"/>
          <w:color w:val="auto"/>
          <w:kern w:val="0"/>
          <w:sz w:val="24"/>
          <w:lang w:val="zh-CN"/>
        </w:rPr>
        <w:t>优惠条件及特殊承诺………………………………</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0EA34B3A">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（14）</w:t>
      </w:r>
      <w:r>
        <w:rPr>
          <w:rFonts w:hint="eastAsia" w:cs="仿宋_GB2312" w:asciiTheme="minorEastAsia" w:hAnsiTheme="minorEastAsia" w:eastAsiaTheme="minorEastAsia"/>
          <w:color w:val="auto"/>
          <w:kern w:val="0"/>
          <w:sz w:val="24"/>
          <w:lang w:val="zh-CN"/>
        </w:rPr>
        <w:t>培训计划……………………………………………</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58D63676">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（15）</w:t>
      </w:r>
      <w:r>
        <w:rPr>
          <w:rFonts w:hint="eastAsia" w:cs="仿宋_GB2312" w:asciiTheme="minorEastAsia" w:hAnsiTheme="minorEastAsia" w:eastAsiaTheme="minorEastAsia"/>
          <w:color w:val="auto"/>
          <w:sz w:val="24"/>
        </w:rPr>
        <w:t>随机特殊工具和备品备件清单</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071B4996">
      <w:pPr>
        <w:spacing w:line="360" w:lineRule="auto"/>
        <w:ind w:firstLine="480"/>
        <w:jc w:val="center"/>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（16）</w:t>
      </w:r>
      <w:r>
        <w:rPr>
          <w:rFonts w:hint="eastAsia" w:cs="仿宋_GB2312" w:asciiTheme="minorEastAsia" w:hAnsiTheme="minorEastAsia" w:eastAsiaTheme="minorEastAsia"/>
          <w:color w:val="auto"/>
          <w:kern w:val="0"/>
          <w:sz w:val="24"/>
          <w:lang w:val="zh-CN"/>
        </w:rPr>
        <w:t>认为需要的其他技术文件或说明…………………</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45283F2B">
      <w:pPr>
        <w:tabs>
          <w:tab w:val="left" w:pos="0"/>
        </w:tabs>
        <w:autoSpaceDE w:val="0"/>
        <w:autoSpaceDN w:val="0"/>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rPr>
        <w:t>（17）</w:t>
      </w:r>
      <w:r>
        <w:rPr>
          <w:rFonts w:hint="eastAsia" w:cs="仿宋_GB2312" w:asciiTheme="minorEastAsia" w:hAnsiTheme="minorEastAsia" w:eastAsiaTheme="minorEastAsia"/>
          <w:color w:val="auto"/>
          <w:kern w:val="0"/>
          <w:sz w:val="24"/>
          <w:lang w:val="zh-CN"/>
        </w:rPr>
        <w:t>政府采购供应商廉洁自律承诺书………………………………………</w:t>
      </w:r>
      <w:r>
        <w:rPr>
          <w:rFonts w:hint="eastAsia" w:cs="仿宋_GB2312" w:asciiTheme="minorEastAsia" w:hAnsiTheme="minorEastAsia" w:eastAsiaTheme="minorEastAsia"/>
          <w:color w:val="auto"/>
          <w:kern w:val="0"/>
          <w:sz w:val="24"/>
        </w:rPr>
        <w:t>（页码）</w:t>
      </w:r>
    </w:p>
    <w:p w14:paraId="01BFBCB1">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bCs/>
          <w:color w:val="auto"/>
          <w:sz w:val="24"/>
        </w:rPr>
        <w:t>注：以上目录是编制供应商响应文件的基本格式要求，各供应商可根据自身情况进一步细化。</w:t>
      </w:r>
    </w:p>
    <w:p w14:paraId="51E1BD88">
      <w:pPr>
        <w:spacing w:line="360" w:lineRule="auto"/>
        <w:jc w:val="center"/>
        <w:rPr>
          <w:rFonts w:hint="eastAsia" w:cs="仿宋_GB2312" w:asciiTheme="minorEastAsia" w:hAnsiTheme="minorEastAsia" w:eastAsiaTheme="minorEastAsia"/>
          <w:color w:val="auto"/>
          <w:sz w:val="36"/>
          <w:szCs w:val="36"/>
        </w:rPr>
      </w:pPr>
      <w:r>
        <w:rPr>
          <w:rFonts w:hint="eastAsia" w:cs="仿宋_GB2312" w:asciiTheme="minorEastAsia" w:hAnsiTheme="minorEastAsia" w:eastAsiaTheme="minorEastAsia"/>
          <w:color w:val="auto"/>
          <w:sz w:val="36"/>
          <w:szCs w:val="36"/>
        </w:rPr>
        <w:br w:type="page"/>
      </w:r>
    </w:p>
    <w:p w14:paraId="0E28BEC3">
      <w:pPr>
        <w:rPr>
          <w:rFonts w:hint="eastAsia"/>
          <w:color w:val="auto"/>
        </w:rPr>
      </w:pPr>
    </w:p>
    <w:p w14:paraId="41195226">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color w:val="auto"/>
          <w:kern w:val="0"/>
          <w:sz w:val="32"/>
          <w:szCs w:val="32"/>
        </w:rPr>
        <w:t>一、响应</w:t>
      </w:r>
      <w:r>
        <w:rPr>
          <w:rFonts w:hint="eastAsia" w:cs="仿宋_GB2312" w:asciiTheme="minorEastAsia" w:hAnsiTheme="minorEastAsia" w:eastAsiaTheme="minorEastAsia"/>
          <w:b/>
          <w:color w:val="auto"/>
          <w:sz w:val="32"/>
          <w:szCs w:val="32"/>
        </w:rPr>
        <w:t>函</w:t>
      </w:r>
    </w:p>
    <w:p w14:paraId="3E15F6B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eastAsia="zh-CN"/>
        </w:rPr>
        <w:t>采购人：淳安县人力资源和社会保障局</w:t>
      </w:r>
      <w:r>
        <w:rPr>
          <w:rFonts w:hint="eastAsia" w:cs="仿宋_GB2312" w:asciiTheme="minorEastAsia" w:hAnsiTheme="minorEastAsia" w:eastAsiaTheme="minorEastAsia"/>
          <w:color w:val="auto"/>
          <w:sz w:val="24"/>
        </w:rPr>
        <w:t>、</w:t>
      </w:r>
      <w:r>
        <w:rPr>
          <w:rFonts w:hint="eastAsia" w:cs="仿宋_GB2312" w:asciiTheme="minorEastAsia" w:hAnsiTheme="minorEastAsia" w:eastAsiaTheme="minorEastAsia"/>
          <w:color w:val="auto"/>
          <w:sz w:val="24"/>
          <w:lang w:eastAsia="zh-CN"/>
        </w:rPr>
        <w:t>采购代理机构：永盛联合（杭州）项目管理有限公司</w:t>
      </w:r>
      <w:r>
        <w:rPr>
          <w:rFonts w:hint="eastAsia" w:cs="仿宋_GB2312" w:asciiTheme="minorEastAsia" w:hAnsiTheme="minorEastAsia" w:eastAsiaTheme="minorEastAsia"/>
          <w:color w:val="auto"/>
          <w:sz w:val="24"/>
        </w:rPr>
        <w:t>：</w:t>
      </w:r>
    </w:p>
    <w:p w14:paraId="247FAA9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(供应商全称)授权</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(全权代表姓名)</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(职务、职称)为全权代表，参加贵方组织的</w:t>
      </w:r>
      <w:r>
        <w:rPr>
          <w:rFonts w:hint="eastAsia" w:cs="仿宋_GB2312" w:asciiTheme="minorEastAsia" w:hAnsiTheme="minorEastAsia" w:eastAsiaTheme="minorEastAsia"/>
          <w:color w:val="auto"/>
          <w:sz w:val="24"/>
          <w:lang w:eastAsia="zh-CN"/>
        </w:rPr>
        <w:t>智汇千岛才创未来—2025淳安创新创业大赛</w:t>
      </w:r>
      <w:r>
        <w:rPr>
          <w:rFonts w:hint="eastAsia" w:cs="仿宋_GB2312" w:asciiTheme="minorEastAsia" w:hAnsiTheme="minorEastAsia" w:eastAsiaTheme="minorEastAsia"/>
          <w:color w:val="auto"/>
          <w:sz w:val="24"/>
        </w:rPr>
        <w:t>【项目编号：</w:t>
      </w:r>
      <w:r>
        <w:rPr>
          <w:rFonts w:hint="eastAsia" w:cs="仿宋_GB2312" w:asciiTheme="minorEastAsia" w:hAnsiTheme="minorEastAsia" w:eastAsiaTheme="minorEastAsia"/>
          <w:color w:val="auto"/>
          <w:sz w:val="24"/>
          <w:lang w:eastAsia="zh-CN"/>
        </w:rPr>
        <w:t>YSGL[2025]015JZ</w:t>
      </w:r>
      <w:r>
        <w:rPr>
          <w:rFonts w:hint="eastAsia" w:cs="仿宋_GB2312" w:asciiTheme="minorEastAsia" w:hAnsiTheme="minorEastAsia" w:eastAsiaTheme="minorEastAsia"/>
          <w:color w:val="auto"/>
          <w:sz w:val="24"/>
        </w:rPr>
        <w:t>】的有关活动，并对此项目进行响应。为此：</w:t>
      </w:r>
    </w:p>
    <w:p w14:paraId="7F1BF24B">
      <w:pPr>
        <w:pStyle w:val="105"/>
        <w:numPr>
          <w:ilvl w:val="0"/>
          <w:numId w:val="11"/>
        </w:numPr>
        <w:snapToGrid w:val="0"/>
        <w:ind w:firstLineChars="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我方承诺响应有效期从提交响应文件的截止之日起</w:t>
      </w:r>
      <w:r>
        <w:rPr>
          <w:rFonts w:hint="eastAsia" w:cs="仿宋_GB2312" w:asciiTheme="minorEastAsia" w:hAnsiTheme="minorEastAsia" w:eastAsiaTheme="minorEastAsia"/>
          <w:color w:val="auto"/>
          <w:u w:val="single"/>
        </w:rPr>
        <w:t xml:space="preserve"> </w:t>
      </w:r>
      <w:r>
        <w:rPr>
          <w:rFonts w:hint="eastAsia" w:cs="仿宋_GB2312" w:asciiTheme="minorEastAsia" w:hAnsiTheme="minorEastAsia" w:eastAsiaTheme="minorEastAsia"/>
          <w:color w:val="auto"/>
          <w:u w:val="single"/>
          <w:lang w:val="en-US" w:eastAsia="zh-CN"/>
        </w:rPr>
        <w:t>(填写具体天数)</w:t>
      </w:r>
      <w:r>
        <w:rPr>
          <w:rFonts w:hint="eastAsia" w:cs="仿宋_GB2312" w:asciiTheme="minorEastAsia" w:hAnsiTheme="minorEastAsia" w:eastAsiaTheme="minorEastAsia"/>
          <w:color w:val="auto"/>
          <w:u w:val="single"/>
        </w:rPr>
        <w:t xml:space="preserve"> </w:t>
      </w:r>
      <w:r>
        <w:rPr>
          <w:rFonts w:hint="eastAsia" w:cs="仿宋_GB2312" w:asciiTheme="minorEastAsia" w:hAnsiTheme="minorEastAsia" w:eastAsiaTheme="minorEastAsia"/>
          <w:color w:val="auto"/>
        </w:rPr>
        <w:t>天，</w:t>
      </w:r>
      <w:r>
        <w:rPr>
          <w:rFonts w:hint="eastAsia" w:cs="宋体" w:asciiTheme="minorEastAsia" w:hAnsiTheme="minorEastAsia" w:eastAsiaTheme="minorEastAsia"/>
          <w:color w:val="auto"/>
        </w:rPr>
        <w:t>（不少于90天），</w:t>
      </w:r>
      <w:r>
        <w:rPr>
          <w:rFonts w:hint="eastAsia" w:cs="仿宋_GB2312" w:asciiTheme="minorEastAsia" w:hAnsiTheme="minorEastAsia" w:eastAsiaTheme="minorEastAsia"/>
          <w:color w:val="auto"/>
        </w:rPr>
        <w:t>本响应文件在响应有效期满之前均具有约束力。</w:t>
      </w:r>
    </w:p>
    <w:p w14:paraId="68055967">
      <w:pPr>
        <w:numPr>
          <w:ilvl w:val="0"/>
          <w:numId w:val="11"/>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提供</w:t>
      </w:r>
      <w:r>
        <w:rPr>
          <w:rFonts w:hint="eastAsia" w:cs="仿宋_GB2312" w:asciiTheme="minorEastAsia" w:hAnsiTheme="minorEastAsia" w:eastAsiaTheme="minorEastAsia"/>
          <w:bCs/>
          <w:color w:val="auto"/>
          <w:kern w:val="44"/>
          <w:sz w:val="24"/>
        </w:rPr>
        <w:t>磋商文件中</w:t>
      </w:r>
      <w:r>
        <w:rPr>
          <w:rFonts w:hint="eastAsia" w:cs="仿宋_GB2312" w:asciiTheme="minorEastAsia" w:hAnsiTheme="minorEastAsia" w:eastAsiaTheme="minorEastAsia"/>
          <w:color w:val="auto"/>
          <w:sz w:val="24"/>
        </w:rPr>
        <w:t>规定的全部响应文件。</w:t>
      </w:r>
    </w:p>
    <w:p w14:paraId="5F680238">
      <w:pPr>
        <w:numPr>
          <w:ilvl w:val="0"/>
          <w:numId w:val="11"/>
        </w:numPr>
        <w:spacing w:line="360" w:lineRule="auto"/>
        <w:rPr>
          <w:color w:val="auto"/>
        </w:rPr>
      </w:pPr>
      <w:r>
        <w:rPr>
          <w:rFonts w:hint="eastAsia" w:cs="宋体" w:asciiTheme="minorEastAsia" w:hAnsiTheme="minorEastAsia" w:eastAsiaTheme="minorEastAsia"/>
          <w:color w:val="auto"/>
          <w:sz w:val="24"/>
        </w:rPr>
        <w:t>我方承诺除响应文件列出的偏离外，我方响应磋商文件的全部要求。</w:t>
      </w:r>
      <w:r>
        <w:rPr>
          <w:rFonts w:hint="eastAsia" w:ascii="宋体" w:hAnsi="宋体" w:cs="宋体"/>
          <w:color w:val="auto"/>
          <w:sz w:val="24"/>
        </w:rPr>
        <w:t>对</w:t>
      </w:r>
      <w:r>
        <w:rPr>
          <w:rFonts w:hint="eastAsia" w:ascii="宋体" w:hAnsi="宋体" w:cs="宋体"/>
          <w:color w:val="auto"/>
          <w:sz w:val="24"/>
          <w:lang w:val="en-US" w:eastAsia="zh-CN"/>
        </w:rPr>
        <w:t>响应</w:t>
      </w:r>
      <w:r>
        <w:rPr>
          <w:rFonts w:hint="eastAsia" w:ascii="宋体" w:hAnsi="宋体" w:cs="宋体"/>
          <w:color w:val="auto"/>
          <w:sz w:val="24"/>
        </w:rPr>
        <w:t>文件中材料的真实性、合法性负责</w:t>
      </w:r>
      <w:r>
        <w:rPr>
          <w:rFonts w:hint="eastAsia" w:ascii="宋体" w:hAnsi="宋体" w:cs="宋体"/>
          <w:color w:val="auto"/>
          <w:sz w:val="24"/>
          <w:lang w:eastAsia="zh-CN"/>
        </w:rPr>
        <w:t>，积极配合采购人、采购代理机构复核投标文件中的资料</w:t>
      </w:r>
      <w:r>
        <w:rPr>
          <w:rFonts w:hint="eastAsia" w:ascii="宋体" w:hAnsi="宋体" w:cs="宋体"/>
          <w:color w:val="auto"/>
          <w:sz w:val="24"/>
        </w:rPr>
        <w:t>。</w:t>
      </w:r>
    </w:p>
    <w:p w14:paraId="1861A127">
      <w:pPr>
        <w:numPr>
          <w:ilvl w:val="0"/>
          <w:numId w:val="11"/>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保证遵守磋商文件中的其他有关规定。</w:t>
      </w:r>
    </w:p>
    <w:p w14:paraId="61D6D30A">
      <w:pPr>
        <w:numPr>
          <w:ilvl w:val="0"/>
          <w:numId w:val="11"/>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我方愿意向贵方提供任何与该项目响应有关的数据、情况和技术资料。若贵方需要，我方愿意提供我方作出的一切承诺的证明材料。</w:t>
      </w:r>
    </w:p>
    <w:p w14:paraId="0AF474FF">
      <w:pPr>
        <w:numPr>
          <w:ilvl w:val="0"/>
          <w:numId w:val="11"/>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我方已详细阅读全部磋商文件，包括磋商文件“更正（延期）公告”（如果有）、参考资料及有关附件，确认无误。</w:t>
      </w:r>
    </w:p>
    <w:p w14:paraId="2177855A">
      <w:pPr>
        <w:numPr>
          <w:ilvl w:val="0"/>
          <w:numId w:val="11"/>
        </w:numPr>
        <w:adjustRightInd/>
        <w:spacing w:line="360" w:lineRule="auto"/>
        <w:rPr>
          <w:rFonts w:cs="仿宋_GB2312" w:asciiTheme="minorEastAsia" w:hAnsiTheme="minorEastAsia" w:eastAsiaTheme="minorEastAsia"/>
          <w:color w:val="auto"/>
          <w:sz w:val="24"/>
        </w:rPr>
      </w:pPr>
      <w:r>
        <w:rPr>
          <w:rFonts w:hint="eastAsia" w:cs="宋体" w:asciiTheme="minorEastAsia" w:hAnsiTheme="minorEastAsia" w:eastAsiaTheme="minorEastAsia"/>
          <w:color w:val="auto"/>
          <w:sz w:val="24"/>
        </w:rPr>
        <w:t>如我方成交，我方承诺：</w:t>
      </w:r>
    </w:p>
    <w:p w14:paraId="7D34A668">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.1在收到成交通知书后，在成交通知书规定的期限内与你方签订合同； </w:t>
      </w:r>
    </w:p>
    <w:p w14:paraId="357063B4">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.2在签订合同时不向你方提出附加条件； </w:t>
      </w:r>
    </w:p>
    <w:p w14:paraId="4405B5D9">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.3按照磋商文件要求提交履约保证金； </w:t>
      </w:r>
    </w:p>
    <w:p w14:paraId="4043FB22">
      <w:pPr>
        <w:snapToGrid w:val="0"/>
        <w:spacing w:line="360" w:lineRule="auto"/>
        <w:ind w:left="210" w:leftChars="100" w:firstLine="480" w:firstLineChars="200"/>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.4在合同约定的期限内完成合同规定的全部义务。 </w:t>
      </w:r>
    </w:p>
    <w:p w14:paraId="56F42878">
      <w:pPr>
        <w:snapToGrid w:val="0"/>
        <w:spacing w:line="360" w:lineRule="auto"/>
        <w:ind w:left="210" w:leftChars="100" w:firstLine="480" w:firstLineChars="200"/>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8.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49E3550">
      <w:pPr>
        <w:pStyle w:val="71"/>
        <w:rPr>
          <w:color w:val="auto"/>
        </w:rPr>
      </w:pPr>
    </w:p>
    <w:p w14:paraId="3FE26881">
      <w:pPr>
        <w:numPr>
          <w:ilvl w:val="0"/>
          <w:numId w:val="11"/>
        </w:numPr>
        <w:adjustRightInd/>
        <w:spacing w:line="360" w:lineRule="auto"/>
        <w:ind w:left="840" w:leftChars="0" w:hanging="360" w:firstLineChars="0"/>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其他补充说明:          </w:t>
      </w:r>
    </w:p>
    <w:p w14:paraId="71B6B83A">
      <w:pPr>
        <w:numPr>
          <w:ilvl w:val="0"/>
          <w:numId w:val="11"/>
        </w:numPr>
        <w:adjustRightInd/>
        <w:spacing w:line="360" w:lineRule="auto"/>
        <w:ind w:left="840" w:leftChars="0" w:hanging="360" w:firstLineChars="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                              。</w:t>
      </w:r>
    </w:p>
    <w:p w14:paraId="38ADD328">
      <w:pPr>
        <w:spacing w:line="360" w:lineRule="auto"/>
        <w:ind w:firstLine="3600" w:firstLineChars="15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供应商名称（电子签名）：                          </w:t>
      </w:r>
    </w:p>
    <w:p w14:paraId="55F16DD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日期：  年   月   日</w:t>
      </w:r>
    </w:p>
    <w:p w14:paraId="725B229E">
      <w:pPr>
        <w:spacing w:line="360" w:lineRule="auto"/>
        <w:ind w:right="42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注：按本格式和要求提供。</w:t>
      </w:r>
    </w:p>
    <w:p w14:paraId="6ED4CE46">
      <w:pPr>
        <w:autoSpaceDE w:val="0"/>
        <w:autoSpaceDN w:val="0"/>
        <w:spacing w:line="360" w:lineRule="auto"/>
        <w:rPr>
          <w:rFonts w:cs="仿宋_GB2312" w:asciiTheme="minorEastAsia" w:hAnsiTheme="minorEastAsia" w:eastAsiaTheme="minorEastAsia"/>
          <w:color w:val="auto"/>
          <w:kern w:val="0"/>
          <w:sz w:val="24"/>
        </w:rPr>
      </w:pPr>
    </w:p>
    <w:p w14:paraId="24E720F4">
      <w:pPr>
        <w:widowControl/>
        <w:adjustRightInd/>
        <w:jc w:val="left"/>
        <w:rPr>
          <w:rFonts w:cs="仿宋_GB2312" w:asciiTheme="minorEastAsia" w:hAnsiTheme="minorEastAsia" w:eastAsiaTheme="minorEastAsia"/>
          <w:b/>
          <w:color w:val="auto"/>
          <w:kern w:val="0"/>
          <w:sz w:val="32"/>
          <w:szCs w:val="32"/>
        </w:rPr>
      </w:pPr>
    </w:p>
    <w:p w14:paraId="3DD5BA4A">
      <w:pPr>
        <w:widowControl/>
        <w:tabs>
          <w:tab w:val="left" w:pos="1200"/>
        </w:tabs>
        <w:adjustRightInd/>
        <w:ind w:left="840"/>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二、资格文件</w:t>
      </w:r>
    </w:p>
    <w:p w14:paraId="174790AB">
      <w:pPr>
        <w:pStyle w:val="105"/>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rPr>
      </w:pPr>
    </w:p>
    <w:p w14:paraId="5CCEA012">
      <w:pPr>
        <w:snapToGrid w:val="0"/>
        <w:spacing w:line="360" w:lineRule="auto"/>
        <w:ind w:right="480"/>
        <w:jc w:val="center"/>
        <w:rPr>
          <w:rFonts w:cs="宋体" w:asciiTheme="minorEastAsia" w:hAnsiTheme="minorEastAsia" w:eastAsiaTheme="minorEastAsia"/>
          <w:b/>
          <w:color w:val="auto"/>
          <w:kern w:val="0"/>
          <w:sz w:val="32"/>
          <w:szCs w:val="32"/>
        </w:rPr>
      </w:pPr>
      <w:r>
        <w:rPr>
          <w:rFonts w:hint="eastAsia" w:cs="宋体" w:asciiTheme="minorEastAsia" w:hAnsiTheme="minorEastAsia" w:eastAsiaTheme="minorEastAsia"/>
          <w:b/>
          <w:color w:val="auto"/>
          <w:kern w:val="0"/>
          <w:sz w:val="32"/>
          <w:szCs w:val="32"/>
        </w:rPr>
        <w:t>A、符合参加政府采购活动应当具备的一般条件的承诺函</w:t>
      </w:r>
    </w:p>
    <w:p w14:paraId="3FAC7783">
      <w:pPr>
        <w:snapToGrid w:val="0"/>
        <w:spacing w:line="360" w:lineRule="auto"/>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sz w:val="24"/>
          <w:lang w:eastAsia="zh-CN"/>
        </w:rPr>
        <w:t>采购人：淳安县人力资源和社会保障局</w:t>
      </w:r>
      <w:r>
        <w:rPr>
          <w:rFonts w:hint="eastAsia" w:cs="仿宋_GB2312" w:asciiTheme="minorEastAsia" w:hAnsiTheme="minorEastAsia" w:eastAsiaTheme="minorEastAsia"/>
          <w:color w:val="auto"/>
          <w:sz w:val="24"/>
        </w:rPr>
        <w:t>、</w:t>
      </w:r>
      <w:r>
        <w:rPr>
          <w:rFonts w:hint="eastAsia" w:cs="仿宋_GB2312" w:asciiTheme="minorEastAsia" w:hAnsiTheme="minorEastAsia" w:eastAsiaTheme="minorEastAsia"/>
          <w:color w:val="auto"/>
          <w:sz w:val="24"/>
          <w:lang w:eastAsia="zh-CN"/>
        </w:rPr>
        <w:t>采购代理机构：永盛联合（杭州）项目管理有限公司</w:t>
      </w:r>
      <w:r>
        <w:rPr>
          <w:rFonts w:hint="eastAsia" w:cs="宋体" w:asciiTheme="minorEastAsia" w:hAnsiTheme="minorEastAsia" w:eastAsiaTheme="minorEastAsia"/>
          <w:color w:val="auto"/>
          <w:sz w:val="24"/>
        </w:rPr>
        <w:t>：</w:t>
      </w:r>
    </w:p>
    <w:p w14:paraId="1BCF60EC">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我方参与</w:t>
      </w:r>
      <w:r>
        <w:rPr>
          <w:rFonts w:hint="eastAsia" w:cs="仿宋_GB2312" w:asciiTheme="minorEastAsia" w:hAnsiTheme="minorEastAsia" w:eastAsiaTheme="minorEastAsia"/>
          <w:color w:val="auto"/>
          <w:sz w:val="24"/>
          <w:lang w:eastAsia="zh-CN"/>
        </w:rPr>
        <w:t>智汇千岛才创未来—2025淳安创新创业大赛</w:t>
      </w:r>
      <w:r>
        <w:rPr>
          <w:rFonts w:hint="eastAsia" w:cs="仿宋_GB2312" w:asciiTheme="minorEastAsia" w:hAnsiTheme="minorEastAsia" w:eastAsiaTheme="minorEastAsia"/>
          <w:color w:val="auto"/>
          <w:kern w:val="0"/>
          <w:sz w:val="24"/>
          <w:lang w:val="zh-CN"/>
        </w:rPr>
        <w:t>【项目编号：YSGL[2025]015JZ】</w:t>
      </w:r>
      <w:r>
        <w:rPr>
          <w:rFonts w:hint="eastAsia" w:cs="宋体" w:asciiTheme="minorEastAsia" w:hAnsiTheme="minorEastAsia" w:eastAsiaTheme="minorEastAsia"/>
          <w:color w:val="auto"/>
          <w:sz w:val="24"/>
        </w:rPr>
        <w:t>政府采购活动，郑重承诺：</w:t>
      </w:r>
    </w:p>
    <w:p w14:paraId="4B13717C">
      <w:pPr>
        <w:snapToGrid w:val="0"/>
        <w:spacing w:line="360" w:lineRule="auto"/>
        <w:ind w:firstLine="360" w:firstLineChars="1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（一）具备《中华人民共和国政府采购法》第二十二条第一款规定的条件：</w:t>
      </w:r>
    </w:p>
    <w:p w14:paraId="63F94612">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1、具有独立承担民事责任的能力；</w:t>
      </w:r>
    </w:p>
    <w:p w14:paraId="7E47021B">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2、具有良好的商业信誉和健全的财务会计制度； </w:t>
      </w:r>
    </w:p>
    <w:p w14:paraId="33BF8C13">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3、具有履行合同所必需的设备和专业技术能力；</w:t>
      </w:r>
    </w:p>
    <w:p w14:paraId="26E06631">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4、有依法缴纳税收和社会保障资金的良好记录；</w:t>
      </w:r>
    </w:p>
    <w:p w14:paraId="56B62767">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5、参加政府采购活动前三年内，在经营活动中没有重大违法记录；</w:t>
      </w:r>
    </w:p>
    <w:p w14:paraId="487BECC7">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6、具有法律、行政法规规定的其他条件。</w:t>
      </w:r>
    </w:p>
    <w:p w14:paraId="7282FE1A">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（二）未被信用中国（www.creditchina.gov.cn)、中国政府采购网（www.ccgp.gov.cn）列入失信被执行人、</w:t>
      </w:r>
      <w:r>
        <w:rPr>
          <w:rFonts w:hint="eastAsia" w:cs="宋体" w:asciiTheme="minorEastAsia" w:hAnsiTheme="minorEastAsia" w:eastAsiaTheme="minorEastAsia"/>
          <w:color w:val="auto"/>
          <w:sz w:val="24"/>
          <w:lang w:eastAsia="zh-CN"/>
        </w:rPr>
        <w:t>重大税收违法失信主体</w:t>
      </w:r>
      <w:r>
        <w:rPr>
          <w:rFonts w:hint="eastAsia" w:cs="宋体" w:asciiTheme="minorEastAsia" w:hAnsiTheme="minorEastAsia" w:eastAsiaTheme="minorEastAsia"/>
          <w:color w:val="auto"/>
          <w:sz w:val="24"/>
        </w:rPr>
        <w:t>、政府采购严重违法失信行为记录名单。</w:t>
      </w:r>
    </w:p>
    <w:p w14:paraId="1FD87043">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（三）不存在以下情况：</w:t>
      </w:r>
    </w:p>
    <w:p w14:paraId="3CC4A5D2">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1、单位负责人为同一人或者存在直接控股、管理关系的不同供应商参加同一合同项下的政府采购活动的；</w:t>
      </w:r>
    </w:p>
    <w:p w14:paraId="068FA67C">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2、为采购项目提供整体设计、规范编制或者项目管理、监理、检测等服务后再参加该采购项目的其他采购活动的。</w:t>
      </w:r>
    </w:p>
    <w:p w14:paraId="60FF2A82">
      <w:pPr>
        <w:snapToGrid w:val="0"/>
        <w:spacing w:line="360" w:lineRule="auto"/>
        <w:ind w:firstLine="5520" w:firstLineChars="23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lang w:val="zh-CN"/>
        </w:rPr>
        <w:t>供应商名称(电子签名)：</w:t>
      </w:r>
    </w:p>
    <w:p w14:paraId="5A351825">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lang w:val="zh-CN"/>
        </w:rPr>
        <w:t xml:space="preserve">                        </w:t>
      </w:r>
      <w:r>
        <w:rPr>
          <w:rFonts w:hint="eastAsia" w:cs="宋体" w:asciiTheme="minorEastAsia" w:hAnsiTheme="minorEastAsia" w:eastAsiaTheme="minorEastAsia"/>
          <w:color w:val="auto"/>
          <w:kern w:val="0"/>
          <w:sz w:val="24"/>
        </w:rPr>
        <w:t xml:space="preserve">                      </w:t>
      </w:r>
      <w:r>
        <w:rPr>
          <w:rFonts w:hint="eastAsia" w:cs="宋体" w:asciiTheme="minorEastAsia" w:hAnsiTheme="minorEastAsia" w:eastAsiaTheme="minorEastAsia"/>
          <w:color w:val="auto"/>
          <w:kern w:val="0"/>
          <w:sz w:val="24"/>
          <w:lang w:val="zh-CN"/>
        </w:rPr>
        <w:t>日期</w:t>
      </w:r>
      <w:r>
        <w:rPr>
          <w:rFonts w:hint="eastAsia" w:cs="宋体" w:asciiTheme="minorEastAsia" w:hAnsiTheme="minorEastAsia" w:eastAsiaTheme="minorEastAsia"/>
          <w:color w:val="auto"/>
          <w:kern w:val="0"/>
          <w:sz w:val="24"/>
        </w:rPr>
        <w:t xml:space="preserve">：  年  </w:t>
      </w:r>
      <w:r>
        <w:rPr>
          <w:rFonts w:hint="eastAsia" w:cs="宋体" w:asciiTheme="minorEastAsia" w:hAnsiTheme="minorEastAsia" w:eastAsiaTheme="minorEastAsia"/>
          <w:color w:val="auto"/>
          <w:kern w:val="0"/>
          <w:sz w:val="24"/>
          <w:lang w:val="zh-CN"/>
        </w:rPr>
        <w:t>月</w:t>
      </w:r>
      <w:r>
        <w:rPr>
          <w:rFonts w:hint="eastAsia" w:cs="宋体" w:asciiTheme="minorEastAsia" w:hAnsiTheme="minorEastAsia" w:eastAsiaTheme="minorEastAsia"/>
          <w:color w:val="auto"/>
          <w:kern w:val="0"/>
          <w:sz w:val="24"/>
        </w:rPr>
        <w:t xml:space="preserve">   </w:t>
      </w:r>
      <w:r>
        <w:rPr>
          <w:rFonts w:hint="eastAsia" w:cs="宋体" w:asciiTheme="minorEastAsia" w:hAnsiTheme="minorEastAsia" w:eastAsiaTheme="minorEastAsia"/>
          <w:color w:val="auto"/>
          <w:kern w:val="0"/>
          <w:sz w:val="24"/>
          <w:lang w:val="zh-CN"/>
        </w:rPr>
        <w:t>日</w:t>
      </w:r>
    </w:p>
    <w:p w14:paraId="736A1672">
      <w:pPr>
        <w:snapToGrid w:val="0"/>
        <w:spacing w:line="360" w:lineRule="auto"/>
        <w:ind w:right="480"/>
        <w:jc w:val="center"/>
        <w:rPr>
          <w:rFonts w:cs="仿宋_GB2312" w:asciiTheme="minorEastAsia" w:hAnsiTheme="minorEastAsia" w:eastAsiaTheme="minorEastAsia"/>
          <w:b/>
          <w:color w:val="auto"/>
          <w:kern w:val="0"/>
          <w:sz w:val="32"/>
          <w:szCs w:val="32"/>
        </w:rPr>
      </w:pPr>
    </w:p>
    <w:p w14:paraId="67A35BEF">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517E83EE">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B、联合协议（如果有）</w:t>
      </w:r>
    </w:p>
    <w:p w14:paraId="57CE3DB7">
      <w:pPr>
        <w:widowControl/>
        <w:spacing w:line="360" w:lineRule="auto"/>
        <w:ind w:firstLine="482" w:firstLineChars="200"/>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（以联合体形式响应的，提供联合协议；本项目不接受联合体响应或者供应商不以联合体形式响应的，则不需要提供）</w:t>
      </w:r>
    </w:p>
    <w:p w14:paraId="0BB6259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（联合体所有成员名称）</w:t>
      </w:r>
      <w:r>
        <w:rPr>
          <w:rFonts w:hint="eastAsia" w:cs="宋体" w:asciiTheme="minorEastAsia" w:hAnsiTheme="minorEastAsia" w:eastAsiaTheme="minorEastAsia"/>
          <w:color w:val="auto"/>
          <w:kern w:val="0"/>
          <w:sz w:val="24"/>
        </w:rPr>
        <w:t>自愿</w:t>
      </w:r>
      <w:r>
        <w:rPr>
          <w:rFonts w:hint="eastAsia" w:cs="宋体" w:asciiTheme="minorEastAsia" w:hAnsiTheme="minorEastAsia" w:eastAsiaTheme="minorEastAsia"/>
          <w:color w:val="auto"/>
          <w:kern w:val="0"/>
          <w:sz w:val="24"/>
          <w:lang w:val="zh-CN"/>
        </w:rPr>
        <w:t>组成一个联合体，以一个供应商的身份</w:t>
      </w:r>
      <w:r>
        <w:rPr>
          <w:rFonts w:hint="eastAsia" w:cs="宋体" w:asciiTheme="minorEastAsia" w:hAnsiTheme="minorEastAsia" w:eastAsiaTheme="minorEastAsia"/>
          <w:color w:val="auto"/>
          <w:kern w:val="0"/>
          <w:sz w:val="24"/>
        </w:rPr>
        <w:t>参加</w:t>
      </w:r>
      <w:r>
        <w:rPr>
          <w:rFonts w:hint="eastAsia" w:cs="仿宋_GB2312" w:asciiTheme="minorEastAsia" w:hAnsiTheme="minorEastAsia" w:eastAsiaTheme="minorEastAsia"/>
          <w:color w:val="auto"/>
          <w:sz w:val="24"/>
          <w:lang w:eastAsia="zh-CN"/>
        </w:rPr>
        <w:t>智汇千岛才创未来—2025淳安创新创业大赛</w:t>
      </w:r>
      <w:r>
        <w:rPr>
          <w:rFonts w:hint="eastAsia" w:cs="仿宋_GB2312" w:asciiTheme="minorEastAsia" w:hAnsiTheme="minorEastAsia" w:eastAsiaTheme="minorEastAsia"/>
          <w:color w:val="auto"/>
          <w:kern w:val="0"/>
          <w:sz w:val="24"/>
          <w:lang w:val="zh-CN"/>
        </w:rPr>
        <w:t>【项目编号：YSGL[2025]015JZ】响应</w:t>
      </w:r>
      <w:r>
        <w:rPr>
          <w:rFonts w:hint="eastAsia" w:cs="宋体" w:asciiTheme="minorEastAsia" w:hAnsiTheme="minorEastAsia" w:eastAsiaTheme="minorEastAsia"/>
          <w:color w:val="auto"/>
          <w:kern w:val="0"/>
          <w:sz w:val="24"/>
          <w:lang w:val="zh-CN"/>
        </w:rPr>
        <w:t xml:space="preserve">。 </w:t>
      </w:r>
    </w:p>
    <w:p w14:paraId="1ECA9AA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一、各方一致决定，</w:t>
      </w:r>
      <w:r>
        <w:rPr>
          <w:rFonts w:hint="eastAsia" w:cs="宋体" w:asciiTheme="minorEastAsia" w:hAnsiTheme="minorEastAsia" w:eastAsiaTheme="minorEastAsia"/>
          <w:color w:val="auto"/>
          <w:kern w:val="0"/>
          <w:sz w:val="24"/>
          <w:u w:val="single"/>
        </w:rPr>
        <w:t>（某联合体成员名称）</w:t>
      </w:r>
      <w:r>
        <w:rPr>
          <w:rFonts w:hint="eastAsia" w:cs="宋体" w:asciiTheme="minorEastAsia" w:hAnsiTheme="minorEastAsia" w:eastAsiaTheme="minorEastAsia"/>
          <w:color w:val="auto"/>
          <w:kern w:val="0"/>
          <w:sz w:val="24"/>
        </w:rPr>
        <w:t>为联合体</w:t>
      </w:r>
      <w:r>
        <w:rPr>
          <w:rFonts w:hint="eastAsia" w:cs="宋体" w:asciiTheme="minorEastAsia" w:hAnsiTheme="minorEastAsia" w:eastAsiaTheme="minorEastAsia"/>
          <w:color w:val="auto"/>
          <w:kern w:val="0"/>
          <w:sz w:val="24"/>
          <w:lang w:val="zh-CN"/>
        </w:rPr>
        <w:t>牵头人</w:t>
      </w:r>
      <w:r>
        <w:rPr>
          <w:rFonts w:hint="eastAsia" w:cs="宋体" w:asciiTheme="minorEastAsia" w:hAnsiTheme="minorEastAsia" w:eastAsiaTheme="minorEastAsia"/>
          <w:color w:val="auto"/>
          <w:sz w:val="24"/>
        </w:rPr>
        <w:t>，代表所有联合体成员负责响应和合同实施阶段的主办、协调工作</w:t>
      </w:r>
      <w:r>
        <w:rPr>
          <w:rFonts w:hint="eastAsia" w:cs="宋体" w:asciiTheme="minorEastAsia" w:hAnsiTheme="minorEastAsia" w:eastAsiaTheme="minorEastAsia"/>
          <w:color w:val="auto"/>
          <w:kern w:val="0"/>
          <w:sz w:val="24"/>
          <w:lang w:val="zh-CN"/>
        </w:rPr>
        <w:t>。</w:t>
      </w:r>
    </w:p>
    <w:p w14:paraId="040EE444">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二、</w:t>
      </w:r>
      <w:r>
        <w:rPr>
          <w:rFonts w:hint="eastAsia" w:cs="宋体" w:asciiTheme="minorEastAsia" w:hAnsiTheme="minorEastAsia" w:eastAsiaTheme="minorEastAsia"/>
          <w:color w:val="auto"/>
          <w:sz w:val="24"/>
        </w:rPr>
        <w:t>所有联合体成员各方签署授权书，授权书载明的</w:t>
      </w:r>
      <w:r>
        <w:rPr>
          <w:rFonts w:hint="eastAsia" w:cs="宋体" w:asciiTheme="minorEastAsia" w:hAnsiTheme="minorEastAsia" w:eastAsiaTheme="minorEastAsia"/>
          <w:color w:val="auto"/>
          <w:kern w:val="0"/>
          <w:sz w:val="24"/>
          <w:lang w:val="zh-CN"/>
        </w:rPr>
        <w:t>授权代表根据磋商文件规定及采购内容而对采购人、采购代理机构所作的任何合法承诺，包括书面澄清及相应等均对联合体各方产生约束力。</w:t>
      </w:r>
    </w:p>
    <w:p w14:paraId="7DB7B894">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三、本次联合响应中，分工如下：</w:t>
      </w:r>
    </w:p>
    <w:p w14:paraId="2C62ADF1">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（联合体成员1）</w:t>
      </w:r>
      <w:r>
        <w:rPr>
          <w:rFonts w:hint="eastAsia" w:cs="宋体" w:asciiTheme="minorEastAsia" w:hAnsiTheme="minorEastAsia" w:eastAsiaTheme="minorEastAsia"/>
          <w:color w:val="auto"/>
          <w:kern w:val="0"/>
          <w:sz w:val="24"/>
          <w:lang w:val="zh-CN"/>
        </w:rPr>
        <w:t>承担的工作和义务为：</w:t>
      </w:r>
      <w:r>
        <w:rPr>
          <w:rFonts w:hint="eastAsia" w:cs="宋体" w:asciiTheme="minorEastAsia" w:hAnsiTheme="minorEastAsia" w:eastAsiaTheme="minorEastAsia"/>
          <w:color w:val="auto"/>
          <w:u w:val="single"/>
        </w:rPr>
        <w:t xml:space="preserve">             </w:t>
      </w:r>
      <w:r>
        <w:rPr>
          <w:rFonts w:hint="eastAsia" w:cs="宋体" w:asciiTheme="minorEastAsia" w:hAnsiTheme="minorEastAsia" w:eastAsiaTheme="minorEastAsia"/>
          <w:color w:val="auto"/>
          <w:kern w:val="0"/>
          <w:sz w:val="24"/>
          <w:lang w:val="zh-CN"/>
        </w:rPr>
        <w:t>；</w:t>
      </w:r>
    </w:p>
    <w:p w14:paraId="23BE381C">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（联合体成员</w:t>
      </w:r>
      <w:r>
        <w:rPr>
          <w:rFonts w:cs="宋体" w:asciiTheme="minorEastAsia" w:hAnsiTheme="minorEastAsia" w:eastAsiaTheme="minorEastAsia"/>
          <w:color w:val="auto"/>
          <w:kern w:val="0"/>
          <w:sz w:val="24"/>
          <w:u w:val="single"/>
        </w:rPr>
        <w:t>2</w:t>
      </w:r>
      <w:r>
        <w:rPr>
          <w:rFonts w:hint="eastAsia"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lang w:val="zh-CN"/>
        </w:rPr>
        <w:t>承担的工作和义务为：</w:t>
      </w:r>
      <w:r>
        <w:rPr>
          <w:rFonts w:hint="eastAsia" w:cs="宋体" w:asciiTheme="minorEastAsia" w:hAnsiTheme="minorEastAsia" w:eastAsiaTheme="minorEastAsia"/>
          <w:color w:val="auto"/>
          <w:u w:val="single"/>
        </w:rPr>
        <w:t xml:space="preserve">             </w:t>
      </w:r>
      <w:r>
        <w:rPr>
          <w:rFonts w:hint="eastAsia" w:cs="宋体" w:asciiTheme="minorEastAsia" w:hAnsiTheme="minorEastAsia" w:eastAsiaTheme="minorEastAsia"/>
          <w:color w:val="auto"/>
          <w:kern w:val="0"/>
          <w:sz w:val="24"/>
          <w:lang w:val="zh-CN"/>
        </w:rPr>
        <w:t>；</w:t>
      </w:r>
    </w:p>
    <w:p w14:paraId="42A4DAB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w:t>
      </w:r>
    </w:p>
    <w:p w14:paraId="7D0E818A">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四、联合体成员中小企业合同份额（如果有）。</w:t>
      </w:r>
    </w:p>
    <w:p w14:paraId="1FC18B30">
      <w:pPr>
        <w:snapToGrid w:val="0"/>
        <w:spacing w:line="360" w:lineRule="auto"/>
        <w:ind w:firstLine="576"/>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1、</w:t>
      </w:r>
      <w:r>
        <w:rPr>
          <w:rFonts w:hint="eastAsia" w:cs="宋体" w:asciiTheme="minorEastAsia" w:hAnsiTheme="minorEastAsia" w:eastAsiaTheme="minorEastAsia"/>
          <w:color w:val="auto"/>
          <w:kern w:val="0"/>
          <w:sz w:val="24"/>
          <w:u w:val="single"/>
        </w:rPr>
        <w:t>（</w:t>
      </w:r>
      <w:bookmarkStart w:id="173" w:name="_Hlk101131882"/>
      <w:r>
        <w:rPr>
          <w:rFonts w:hint="eastAsia" w:cs="宋体" w:asciiTheme="minorEastAsia" w:hAnsiTheme="minorEastAsia" w:eastAsiaTheme="minorEastAsia"/>
          <w:color w:val="auto"/>
          <w:kern w:val="0"/>
          <w:sz w:val="24"/>
          <w:u w:val="single"/>
        </w:rPr>
        <w:t>联合体成员X</w:t>
      </w:r>
      <w:r>
        <w:rPr>
          <w:rFonts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u w:val="single"/>
        </w:rPr>
        <w:t>……</w:t>
      </w:r>
      <w:bookmarkEnd w:id="173"/>
      <w:r>
        <w:rPr>
          <w:rFonts w:hint="eastAsia"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rPr>
        <w:t>提供的服务由小微企业承接，其合同份额占到合同总金额</w:t>
      </w:r>
      <w:r>
        <w:rPr>
          <w:rFonts w:hint="eastAsia" w:cs="宋体" w:asciiTheme="minorEastAsia" w:hAnsiTheme="minorEastAsia" w:eastAsiaTheme="minorEastAsia"/>
          <w:color w:val="auto"/>
          <w:kern w:val="0"/>
          <w:sz w:val="24"/>
          <w:u w:val="single"/>
        </w:rPr>
        <w:t xml:space="preserve">     </w:t>
      </w:r>
      <w:r>
        <w:rPr>
          <w:rFonts w:hint="eastAsia" w:cs="宋体" w:asciiTheme="minorEastAsia" w:hAnsiTheme="minorEastAsia" w:eastAsiaTheme="minorEastAsia"/>
          <w:color w:val="auto"/>
          <w:kern w:val="0"/>
          <w:sz w:val="24"/>
        </w:rPr>
        <w:t>%以上</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color w:val="auto"/>
          <w:kern w:val="0"/>
          <w:sz w:val="24"/>
          <w:lang w:val="zh-CN"/>
        </w:rPr>
        <w:t>（</w:t>
      </w:r>
      <w:bookmarkStart w:id="174" w:name="_Hlk101133598"/>
      <w:r>
        <w:rPr>
          <w:rFonts w:hint="eastAsia" w:cs="宋体" w:asciiTheme="minorEastAsia" w:hAnsiTheme="minorEastAsia" w:eastAsiaTheme="minorEastAsia"/>
          <w:b/>
          <w:color w:val="auto"/>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lang w:val="zh-CN"/>
        </w:rPr>
        <w:t>对联合体报价按评标标准确定的比例给予扣除</w:t>
      </w:r>
      <w:r>
        <w:rPr>
          <w:rFonts w:hint="eastAsia" w:cs="宋体" w:asciiTheme="minorEastAsia" w:hAnsiTheme="minorEastAsia" w:eastAsiaTheme="minorEastAsia"/>
          <w:b/>
          <w:color w:val="auto"/>
          <w:kern w:val="0"/>
          <w:sz w:val="24"/>
          <w:lang w:val="zh-CN"/>
        </w:rPr>
        <w:t>。供应商</w:t>
      </w:r>
      <w:r>
        <w:rPr>
          <w:rFonts w:hint="eastAsia" w:cs="宋体" w:asciiTheme="minorEastAsia" w:hAnsiTheme="minorEastAsia" w:eastAsiaTheme="minorEastAsia"/>
          <w:b/>
          <w:color w:val="auto"/>
          <w:sz w:val="24"/>
        </w:rPr>
        <w:t>拟享受以上价格扣除政策的，填写有关内容。</w:t>
      </w:r>
      <w:bookmarkEnd w:id="174"/>
      <w:r>
        <w:rPr>
          <w:rFonts w:hint="eastAsia" w:cs="宋体" w:asciiTheme="minorEastAsia" w:hAnsiTheme="minorEastAsia" w:eastAsiaTheme="minorEastAsia"/>
          <w:b/>
          <w:color w:val="auto"/>
          <w:kern w:val="0"/>
          <w:sz w:val="24"/>
          <w:lang w:val="zh-CN"/>
        </w:rPr>
        <w:t>）</w:t>
      </w:r>
    </w:p>
    <w:p w14:paraId="65986EEA">
      <w:pPr>
        <w:spacing w:line="360" w:lineRule="auto"/>
        <w:ind w:firstLine="480" w:firstLineChars="200"/>
        <w:rPr>
          <w:rFonts w:cs="宋体" w:asciiTheme="minorEastAsia" w:hAnsiTheme="minorEastAsia" w:eastAsiaTheme="minorEastAsia"/>
          <w:b/>
          <w:bCs/>
          <w:color w:val="auto"/>
          <w:kern w:val="0"/>
          <w:sz w:val="24"/>
          <w:lang w:val="zh-CN"/>
        </w:rPr>
      </w:pPr>
      <w:r>
        <w:rPr>
          <w:rFonts w:hint="eastAsia" w:cs="宋体" w:asciiTheme="minorEastAsia" w:hAnsiTheme="minorEastAsia" w:eastAsiaTheme="minorEastAsia"/>
          <w:color w:val="auto"/>
          <w:sz w:val="24"/>
        </w:rPr>
        <w:t>2、</w:t>
      </w:r>
      <w:bookmarkStart w:id="175" w:name="_Hlk101133173"/>
      <w:r>
        <w:rPr>
          <w:rFonts w:hint="eastAsia" w:cs="宋体" w:asciiTheme="minorEastAsia" w:hAnsiTheme="minorEastAsia" w:eastAsiaTheme="minorEastAsia"/>
          <w:color w:val="auto"/>
          <w:sz w:val="24"/>
        </w:rPr>
        <w:t>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bCs/>
          <w:color w:val="auto"/>
          <w:kern w:val="0"/>
          <w:sz w:val="24"/>
          <w:lang w:val="zh-CN"/>
        </w:rPr>
        <w:t>（</w:t>
      </w:r>
      <w:r>
        <w:rPr>
          <w:rFonts w:hint="eastAsia" w:cs="宋体" w:asciiTheme="minorEastAsia" w:hAnsiTheme="minorEastAsia" w:eastAsiaTheme="minorEastAsia"/>
          <w:b/>
          <w:bCs/>
          <w:color w:val="auto"/>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lang w:val="zh-CN"/>
        </w:rPr>
        <w:t>）</w:t>
      </w:r>
      <w:bookmarkEnd w:id="175"/>
    </w:p>
    <w:p w14:paraId="273A8A4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五、如果成交，</w:t>
      </w:r>
      <w:r>
        <w:rPr>
          <w:rFonts w:hint="eastAsia" w:cs="宋体" w:asciiTheme="minorEastAsia" w:hAnsiTheme="minorEastAsia" w:eastAsiaTheme="minorEastAsia"/>
          <w:color w:val="auto"/>
          <w:sz w:val="24"/>
        </w:rPr>
        <w:t>联合体各成员方共同与采购人签订合同，并就采购合同约定的事项对采购人承担连带责任。</w:t>
      </w:r>
    </w:p>
    <w:p w14:paraId="689B023A">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六、有关本次联合响应的其他事宜：</w:t>
      </w:r>
    </w:p>
    <w:p w14:paraId="6CB86D6A">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1、联合体各方不再单独参加或者与其他供应商另外组成联合体参加同一合同项下的政府采购活动。</w:t>
      </w:r>
    </w:p>
    <w:p w14:paraId="29C54C5B">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2、联合体中有同类资质的各方按照联合体分工承担相同工作的，按照资质等级较低的供应商确定资质等级。</w:t>
      </w:r>
    </w:p>
    <w:p w14:paraId="596BB317">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3、本协议提交采购人、采购代理机构后，联合体各方不得以任何形式对上述内容进行修改或撤销。</w:t>
      </w:r>
    </w:p>
    <w:p w14:paraId="3C2A011E">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23D5170B">
      <w:pPr>
        <w:snapToGrid w:val="0"/>
        <w:spacing w:line="360" w:lineRule="auto"/>
        <w:ind w:firstLine="5040" w:firstLineChars="2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2C194611">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028FF251">
      <w:pPr>
        <w:snapToGrid w:val="0"/>
        <w:spacing w:line="360" w:lineRule="auto"/>
        <w:jc w:val="righ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日期：  年  月   日</w:t>
      </w:r>
    </w:p>
    <w:p w14:paraId="6C509F38">
      <w:pPr>
        <w:spacing w:line="360" w:lineRule="auto"/>
        <w:ind w:right="42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注：按本格式和要求提供。</w:t>
      </w:r>
    </w:p>
    <w:p w14:paraId="4A938767">
      <w:pPr>
        <w:snapToGrid w:val="0"/>
        <w:spacing w:line="360" w:lineRule="auto"/>
        <w:ind w:right="480"/>
        <w:jc w:val="center"/>
        <w:rPr>
          <w:rFonts w:cs="仿宋_GB2312" w:asciiTheme="minorEastAsia" w:hAnsiTheme="minorEastAsia" w:eastAsiaTheme="minorEastAsia"/>
          <w:b/>
          <w:color w:val="auto"/>
          <w:sz w:val="32"/>
          <w:szCs w:val="32"/>
        </w:rPr>
      </w:pPr>
    </w:p>
    <w:p w14:paraId="6C2EC480">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40515929">
      <w:pPr>
        <w:snapToGrid w:val="0"/>
        <w:spacing w:line="360" w:lineRule="auto"/>
        <w:ind w:right="480"/>
        <w:jc w:val="center"/>
        <w:rPr>
          <w:rFonts w:cs="宋体" w:asciiTheme="minorEastAsia" w:hAnsiTheme="minorEastAsia" w:eastAsiaTheme="minorEastAsia"/>
          <w:b/>
          <w:color w:val="auto"/>
          <w:kern w:val="0"/>
          <w:sz w:val="32"/>
          <w:szCs w:val="32"/>
        </w:rPr>
      </w:pPr>
      <w:r>
        <w:rPr>
          <w:rFonts w:hint="eastAsia" w:cs="仿宋_GB2312" w:asciiTheme="minorEastAsia" w:hAnsiTheme="minorEastAsia" w:eastAsiaTheme="minorEastAsia"/>
          <w:b/>
          <w:color w:val="auto"/>
          <w:sz w:val="32"/>
          <w:szCs w:val="32"/>
        </w:rPr>
        <w:t>C、</w:t>
      </w:r>
      <w:r>
        <w:rPr>
          <w:rFonts w:hint="eastAsia" w:cs="宋体" w:asciiTheme="minorEastAsia" w:hAnsiTheme="minorEastAsia" w:eastAsiaTheme="minorEastAsia"/>
          <w:b/>
          <w:color w:val="auto"/>
          <w:kern w:val="0"/>
          <w:sz w:val="32"/>
          <w:szCs w:val="32"/>
        </w:rPr>
        <w:t>落实政府采购政策需满足的资格要求</w:t>
      </w:r>
    </w:p>
    <w:p w14:paraId="5EA5DF7F">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（根据</w:t>
      </w:r>
      <w:r>
        <w:rPr>
          <w:rFonts w:hint="eastAsia" w:cs="宋体" w:asciiTheme="minorEastAsia" w:hAnsiTheme="minorEastAsia" w:eastAsiaTheme="minorEastAsia"/>
          <w:b/>
          <w:bCs/>
          <w:color w:val="auto"/>
          <w:sz w:val="24"/>
        </w:rPr>
        <w:t>磋商文件第一部分竞争性磋商邀请公告中</w:t>
      </w:r>
      <w:r>
        <w:rPr>
          <w:rFonts w:hint="eastAsia" w:cs="宋体" w:asciiTheme="minorEastAsia" w:hAnsiTheme="minorEastAsia" w:eastAsiaTheme="minorEastAsia"/>
          <w:color w:val="auto"/>
          <w:sz w:val="24"/>
        </w:rPr>
        <w:t>落实政府采购政策需满足的资格要求选择提供相应的材料；未要求的，无需提供）</w:t>
      </w:r>
    </w:p>
    <w:p w14:paraId="4FEDD462">
      <w:pPr>
        <w:snapToGrid w:val="0"/>
        <w:spacing w:before="50" w:after="50" w:line="360" w:lineRule="auto"/>
        <w:ind w:firstLine="472" w:firstLineChars="196"/>
        <w:jc w:val="left"/>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a</w:t>
      </w:r>
      <w:r>
        <w:rPr>
          <w:rFonts w:hint="eastAsia" w:cs="宋体" w:asciiTheme="minorEastAsia" w:hAnsiTheme="minorEastAsia" w:eastAsiaTheme="minorEastAsia"/>
          <w:color w:val="auto"/>
          <w:sz w:val="24"/>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 xml:space="preserve">）。 </w:t>
      </w:r>
    </w:p>
    <w:p w14:paraId="14D5712D">
      <w:pPr>
        <w:widowControl/>
        <w:spacing w:line="360" w:lineRule="auto"/>
        <w:ind w:firstLine="480"/>
        <w:jc w:val="left"/>
        <w:rPr>
          <w:rFonts w:cs="宋体" w:asciiTheme="minorEastAsia" w:hAnsiTheme="minorEastAsia" w:eastAsiaTheme="minorEastAsia"/>
          <w:color w:val="auto"/>
          <w:sz w:val="24"/>
        </w:rPr>
      </w:pPr>
    </w:p>
    <w:p w14:paraId="75F649D9">
      <w:pPr>
        <w:widowControl/>
        <w:spacing w:line="360" w:lineRule="auto"/>
        <w:ind w:firstLine="472" w:firstLineChars="196"/>
        <w:jc w:val="left"/>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b.</w:t>
      </w:r>
      <w:r>
        <w:rPr>
          <w:rFonts w:hint="eastAsia" w:cs="宋体" w:asciiTheme="minorEastAsia" w:hAnsiTheme="minorEastAsia" w:eastAsiaTheme="minorEastAsia"/>
          <w:color w:val="auto"/>
          <w:sz w:val="24"/>
        </w:rPr>
        <w:t>要求以联合体形式参加的，提供联合协议和中小企业声明函（附件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），联合协议中中小企业合同金额应当达到</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color w:val="auto"/>
          <w:sz w:val="24"/>
        </w:rPr>
        <w:t>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z w:val="24"/>
        </w:rPr>
        <w:t>视同符合了资格条件，无需再与其他中小企业组成联合体参加政府采购活动，无需提供联合协议。</w:t>
      </w:r>
    </w:p>
    <w:p w14:paraId="62D2A44F">
      <w:pPr>
        <w:snapToGrid w:val="0"/>
        <w:spacing w:before="50" w:after="50"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 xml:space="preserve">    </w:t>
      </w:r>
    </w:p>
    <w:p w14:paraId="6EBC7709">
      <w:pPr>
        <w:spacing w:line="360" w:lineRule="auto"/>
        <w:ind w:firstLine="482" w:firstLineChars="200"/>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c、</w:t>
      </w:r>
      <w:r>
        <w:rPr>
          <w:rFonts w:hint="eastAsia" w:cs="宋体" w:asciiTheme="minorEastAsia" w:hAnsiTheme="minorEastAsia" w:eastAsiaTheme="minorEastAsia"/>
          <w:color w:val="auto"/>
          <w:sz w:val="24"/>
        </w:rPr>
        <w:t>要求合同分包的，提供分包意向协议和中小企业声明函（附件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），分包意向协议中中小企业合同金额应当达到</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color w:val="auto"/>
          <w:sz w:val="24"/>
        </w:rPr>
        <w:t>载明的比例；如果供应商本身提供的所有标的均由中小企业承接的，</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z w:val="24"/>
        </w:rPr>
        <w:t>视同符合了资格条件，无需再向中小企业分包，无需提供分包意向协议。</w:t>
      </w:r>
    </w:p>
    <w:p w14:paraId="4E06D9EF">
      <w:pPr>
        <w:spacing w:line="360" w:lineRule="auto"/>
        <w:jc w:val="center"/>
        <w:rPr>
          <w:rFonts w:cs="仿宋_GB2312" w:asciiTheme="minorEastAsia" w:hAnsiTheme="minorEastAsia" w:eastAsiaTheme="minorEastAsia"/>
          <w:b/>
          <w:color w:val="auto"/>
          <w:sz w:val="32"/>
          <w:szCs w:val="32"/>
        </w:rPr>
      </w:pPr>
    </w:p>
    <w:p w14:paraId="3249453D">
      <w:pPr>
        <w:spacing w:line="360" w:lineRule="auto"/>
        <w:jc w:val="center"/>
        <w:rPr>
          <w:rFonts w:cs="仿宋_GB2312" w:asciiTheme="minorEastAsia" w:hAnsiTheme="minorEastAsia" w:eastAsiaTheme="minorEastAsia"/>
          <w:b/>
          <w:color w:val="auto"/>
          <w:sz w:val="32"/>
          <w:szCs w:val="32"/>
        </w:rPr>
      </w:pPr>
    </w:p>
    <w:p w14:paraId="0624A69C">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D、符合特定资格条件要求的资质文件（复印件）</w:t>
      </w:r>
    </w:p>
    <w:p w14:paraId="3A7D3598">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（由供应商根据“磋商文件第一部分”中“合格的供应商应具备的特定资格要求”编制；如果本项目没有设置特定资格条件，则不需要提供）</w:t>
      </w:r>
    </w:p>
    <w:p w14:paraId="1127E069">
      <w:pPr>
        <w:widowControl/>
        <w:spacing w:line="360" w:lineRule="auto"/>
        <w:ind w:firstLine="480" w:firstLineChars="200"/>
        <w:jc w:val="left"/>
        <w:rPr>
          <w:rFonts w:cs="仿宋_GB2312" w:asciiTheme="minorEastAsia" w:hAnsiTheme="minorEastAsia" w:eastAsiaTheme="minorEastAsia"/>
          <w:color w:val="auto"/>
          <w:sz w:val="24"/>
        </w:rPr>
      </w:pPr>
    </w:p>
    <w:p w14:paraId="787A010E">
      <w:pPr>
        <w:snapToGrid w:val="0"/>
        <w:spacing w:line="360" w:lineRule="auto"/>
        <w:ind w:firstLine="5880" w:firstLineChars="245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供应商名称(电子签名)：</w:t>
      </w:r>
    </w:p>
    <w:p w14:paraId="4029AE1A">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签发日期：  年  月   日</w:t>
      </w:r>
    </w:p>
    <w:p w14:paraId="02C73A47">
      <w:pPr>
        <w:snapToGrid w:val="0"/>
        <w:spacing w:line="360" w:lineRule="auto"/>
        <w:rPr>
          <w:rFonts w:cs="仿宋_GB2312" w:asciiTheme="minorEastAsia" w:hAnsiTheme="minorEastAsia" w:eastAsiaTheme="minorEastAsia"/>
          <w:color w:val="auto"/>
          <w:kern w:val="0"/>
          <w:sz w:val="24"/>
          <w:lang w:val="zh-CN"/>
        </w:rPr>
      </w:pPr>
    </w:p>
    <w:p w14:paraId="774B1F7B">
      <w:pPr>
        <w:snapToGrid w:val="0"/>
        <w:spacing w:line="360" w:lineRule="auto"/>
        <w:ind w:right="480"/>
        <w:jc w:val="center"/>
        <w:rPr>
          <w:rFonts w:cs="仿宋_GB2312" w:asciiTheme="minorEastAsia" w:hAnsiTheme="minorEastAsia" w:eastAsiaTheme="minorEastAsia"/>
          <w:b/>
          <w:color w:val="auto"/>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14:paraId="727C2CFA">
      <w:pPr>
        <w:widowControl/>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三、法人授权书</w:t>
      </w:r>
    </w:p>
    <w:p w14:paraId="3E3FF256">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lang w:eastAsia="zh-CN"/>
        </w:rPr>
        <w:t>采购人：淳安县人力资源和社会保障局</w:t>
      </w:r>
      <w:r>
        <w:rPr>
          <w:rFonts w:hint="eastAsia" w:cs="仿宋_GB2312" w:asciiTheme="minorEastAsia" w:hAnsiTheme="minorEastAsia" w:eastAsiaTheme="minorEastAsia"/>
          <w:color w:val="auto"/>
          <w:sz w:val="24"/>
        </w:rPr>
        <w:t>、</w:t>
      </w:r>
      <w:r>
        <w:rPr>
          <w:rFonts w:hint="eastAsia" w:cs="仿宋_GB2312" w:asciiTheme="minorEastAsia" w:hAnsiTheme="minorEastAsia" w:eastAsiaTheme="minorEastAsia"/>
          <w:color w:val="auto"/>
          <w:sz w:val="24"/>
          <w:lang w:eastAsia="zh-CN"/>
        </w:rPr>
        <w:t>采购代理机构：永盛联合（杭州）项目管理有限公司</w:t>
      </w:r>
      <w:r>
        <w:rPr>
          <w:rFonts w:hint="eastAsia" w:cs="仿宋_GB2312" w:asciiTheme="minorEastAsia" w:hAnsiTheme="minorEastAsia" w:eastAsiaTheme="minorEastAsia"/>
          <w:color w:val="auto"/>
          <w:kern w:val="0"/>
          <w:sz w:val="24"/>
          <w:lang w:val="zh-CN"/>
        </w:rPr>
        <w:t>：</w:t>
      </w:r>
    </w:p>
    <w:p w14:paraId="4A19DA98">
      <w:pPr>
        <w:snapToGrid w:val="0"/>
        <w:spacing w:line="360" w:lineRule="auto"/>
        <w:ind w:firstLine="576"/>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兹委派我公司</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先生/女士(其在本公司的职务是：</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 xml:space="preserve"> ，联系电话：</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手机：</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传真：</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)，代表我公司全权处理</w:t>
      </w:r>
      <w:r>
        <w:rPr>
          <w:rFonts w:hint="eastAsia" w:cs="仿宋_GB2312" w:asciiTheme="minorEastAsia" w:hAnsiTheme="minorEastAsia" w:eastAsiaTheme="minorEastAsia"/>
          <w:color w:val="auto"/>
          <w:sz w:val="24"/>
          <w:lang w:eastAsia="zh-CN"/>
        </w:rPr>
        <w:t>智汇千岛才创未来—2025淳安创新创业大赛</w:t>
      </w:r>
      <w:r>
        <w:rPr>
          <w:rFonts w:hint="eastAsia" w:cs="仿宋_GB2312" w:asciiTheme="minorEastAsia" w:hAnsiTheme="minorEastAsia" w:eastAsiaTheme="minorEastAsia"/>
          <w:color w:val="auto"/>
          <w:sz w:val="24"/>
        </w:rPr>
        <w:t>【项目编号：</w:t>
      </w:r>
      <w:r>
        <w:rPr>
          <w:rFonts w:hint="eastAsia" w:cs="仿宋_GB2312" w:asciiTheme="minorEastAsia" w:hAnsiTheme="minorEastAsia" w:eastAsiaTheme="minorEastAsia"/>
          <w:color w:val="auto"/>
          <w:sz w:val="24"/>
          <w:lang w:eastAsia="zh-CN"/>
        </w:rPr>
        <w:t>YSGL[2025]015JZ</w:t>
      </w:r>
      <w:r>
        <w:rPr>
          <w:rFonts w:hint="eastAsia" w:cs="仿宋_GB2312" w:asciiTheme="minorEastAsia" w:hAnsiTheme="minorEastAsia" w:eastAsiaTheme="minorEastAsia"/>
          <w:color w:val="auto"/>
          <w:sz w:val="24"/>
        </w:rPr>
        <w:t>】</w:t>
      </w:r>
      <w:r>
        <w:rPr>
          <w:rFonts w:hint="eastAsia" w:cs="仿宋_GB2312" w:asciiTheme="minorEastAsia" w:hAnsiTheme="minorEastAsia" w:eastAsiaTheme="minorEastAsia"/>
          <w:color w:val="auto"/>
          <w:kern w:val="0"/>
          <w:sz w:val="24"/>
          <w:lang w:val="zh-CN"/>
        </w:rPr>
        <w:t>政府采购响应的一切事项，若成交则全权代表本公司签订相关合同，并负责处理合同履行等事宜。</w:t>
      </w:r>
    </w:p>
    <w:p w14:paraId="28CB67CC">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本委托书有效期：自    年 月  日起至    年  月  日止。</w:t>
      </w:r>
    </w:p>
    <w:p w14:paraId="777BC384">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特此告知。</w:t>
      </w:r>
    </w:p>
    <w:p w14:paraId="4BBA0020">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供应商名称(电子签名)：</w:t>
      </w:r>
    </w:p>
    <w:p w14:paraId="54F96E31">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签发日期：  年  月   日</w:t>
      </w:r>
    </w:p>
    <w:p w14:paraId="73AB8C05">
      <w:pPr>
        <w:snapToGrid w:val="0"/>
        <w:spacing w:line="360" w:lineRule="auto"/>
        <w:rPr>
          <w:rFonts w:cs="仿宋_GB2312" w:asciiTheme="minorEastAsia" w:hAnsiTheme="minorEastAsia" w:eastAsiaTheme="minorEastAsia"/>
          <w:color w:val="auto"/>
          <w:kern w:val="0"/>
          <w:sz w:val="24"/>
          <w:lang w:val="zh-CN"/>
        </w:rPr>
      </w:pPr>
    </w:p>
    <w:p w14:paraId="7C340B0F">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0E91077C">
      <w:pPr>
        <w:snapToGrid w:val="0"/>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联合体响应授权书（扫描件加盖上传单位电子签名）</w:t>
      </w:r>
    </w:p>
    <w:p w14:paraId="34ABBBBE">
      <w:pPr>
        <w:snapToGrid w:val="0"/>
        <w:spacing w:line="360" w:lineRule="auto"/>
        <w:jc w:val="center"/>
        <w:rPr>
          <w:rFonts w:cs="仿宋_GB2312" w:asciiTheme="minorEastAsia" w:hAnsiTheme="minorEastAsia" w:eastAsiaTheme="minorEastAsia"/>
          <w:b/>
          <w:color w:val="auto"/>
          <w:kern w:val="0"/>
          <w:sz w:val="30"/>
          <w:szCs w:val="30"/>
          <w:lang w:val="zh-CN"/>
        </w:rPr>
      </w:pPr>
      <w:r>
        <w:rPr>
          <w:rFonts w:hint="eastAsia" w:cs="仿宋_GB2312" w:asciiTheme="minorEastAsia" w:hAnsiTheme="minorEastAsia" w:eastAsiaTheme="minorEastAsia"/>
          <w:b/>
          <w:color w:val="auto"/>
          <w:kern w:val="0"/>
          <w:sz w:val="30"/>
          <w:szCs w:val="30"/>
          <w:lang w:val="zh-CN"/>
        </w:rPr>
        <w:t>（适用于联合体响应）</w:t>
      </w:r>
    </w:p>
    <w:p w14:paraId="3E8B08A2">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lang w:eastAsia="zh-CN"/>
        </w:rPr>
        <w:t>采购人：淳安县人力资源和社会保障局</w:t>
      </w:r>
      <w:r>
        <w:rPr>
          <w:rFonts w:hint="eastAsia" w:cs="仿宋_GB2312" w:asciiTheme="minorEastAsia" w:hAnsiTheme="minorEastAsia" w:eastAsiaTheme="minorEastAsia"/>
          <w:color w:val="auto"/>
          <w:sz w:val="24"/>
        </w:rPr>
        <w:t>、</w:t>
      </w:r>
      <w:r>
        <w:rPr>
          <w:rFonts w:hint="eastAsia" w:cs="仿宋_GB2312" w:asciiTheme="minorEastAsia" w:hAnsiTheme="minorEastAsia" w:eastAsiaTheme="minorEastAsia"/>
          <w:color w:val="auto"/>
          <w:sz w:val="24"/>
          <w:lang w:eastAsia="zh-CN"/>
        </w:rPr>
        <w:t>采购代理机构：永盛联合（杭州）项目管理有限公司</w:t>
      </w:r>
      <w:r>
        <w:rPr>
          <w:rFonts w:hint="eastAsia" w:cs="仿宋_GB2312" w:asciiTheme="minorEastAsia" w:hAnsiTheme="minorEastAsia" w:eastAsiaTheme="minorEastAsia"/>
          <w:color w:val="auto"/>
          <w:kern w:val="0"/>
          <w:sz w:val="24"/>
          <w:lang w:val="zh-CN"/>
        </w:rPr>
        <w:t>：</w:t>
      </w:r>
    </w:p>
    <w:p w14:paraId="7FA7FA77">
      <w:pPr>
        <w:snapToGrid w:val="0"/>
        <w:spacing w:line="360" w:lineRule="auto"/>
        <w:ind w:firstLine="576"/>
        <w:rPr>
          <w:rFonts w:cs="仿宋_GB2312"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现</w:t>
      </w:r>
      <w:r>
        <w:rPr>
          <w:rFonts w:hint="eastAsia" w:cs="宋体" w:asciiTheme="minorEastAsia" w:hAnsiTheme="minorEastAsia" w:eastAsiaTheme="minorEastAsia"/>
          <w:color w:val="auto"/>
          <w:kern w:val="0"/>
          <w:sz w:val="24"/>
          <w:lang w:val="zh-CN"/>
        </w:rPr>
        <w:t>委托</w:t>
      </w:r>
      <w:r>
        <w:rPr>
          <w:rFonts w:hint="eastAsia" w:cs="宋体" w:asciiTheme="minorEastAsia" w:hAnsiTheme="minorEastAsia" w:eastAsiaTheme="minorEastAsia"/>
          <w:color w:val="auto"/>
          <w:kern w:val="0"/>
          <w:sz w:val="24"/>
          <w:u w:val="single"/>
          <w:lang w:val="zh-CN"/>
        </w:rPr>
        <w:t xml:space="preserve">          </w:t>
      </w:r>
      <w:r>
        <w:rPr>
          <w:rFonts w:hint="eastAsia" w:cs="宋体" w:asciiTheme="minorEastAsia" w:hAnsiTheme="minorEastAsia" w:eastAsiaTheme="minorEastAsia"/>
          <w:color w:val="auto"/>
          <w:kern w:val="0"/>
          <w:sz w:val="24"/>
          <w:lang w:val="zh-CN"/>
        </w:rPr>
        <w:t>（姓名）为我方代理人（身份证号码：</w:t>
      </w:r>
      <w:r>
        <w:rPr>
          <w:rFonts w:hint="eastAsia" w:cs="宋体" w:asciiTheme="minorEastAsia" w:hAnsiTheme="minorEastAsia" w:eastAsiaTheme="minorEastAsia"/>
          <w:color w:val="auto"/>
          <w:kern w:val="0"/>
          <w:sz w:val="24"/>
          <w:u w:val="single"/>
          <w:lang w:val="zh-CN"/>
        </w:rPr>
        <w:t xml:space="preserve">          </w:t>
      </w:r>
      <w:r>
        <w:rPr>
          <w:rFonts w:hint="eastAsia" w:cs="宋体" w:asciiTheme="minorEastAsia" w:hAnsiTheme="minorEastAsia" w:eastAsiaTheme="minorEastAsia"/>
          <w:color w:val="auto"/>
          <w:kern w:val="0"/>
          <w:sz w:val="24"/>
          <w:lang w:val="zh-CN"/>
        </w:rPr>
        <w:t>，手机：</w:t>
      </w:r>
      <w:r>
        <w:rPr>
          <w:rFonts w:hint="eastAsia" w:cs="宋体" w:asciiTheme="minorEastAsia" w:hAnsiTheme="minorEastAsia" w:eastAsiaTheme="minorEastAsia"/>
          <w:color w:val="auto"/>
          <w:kern w:val="0"/>
          <w:sz w:val="24"/>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cs="宋体" w:asciiTheme="minorEastAsia" w:hAnsiTheme="minorEastAsia" w:eastAsiaTheme="minorEastAsia"/>
          <w:color w:val="auto"/>
          <w:kern w:val="0"/>
          <w:sz w:val="24"/>
          <w:lang w:val="zh-CN"/>
        </w:rPr>
        <w:t>），以我方名义处理</w:t>
      </w:r>
      <w:r>
        <w:rPr>
          <w:rFonts w:hint="eastAsia" w:cs="仿宋_GB2312" w:asciiTheme="minorEastAsia" w:hAnsiTheme="minorEastAsia" w:eastAsiaTheme="minorEastAsia"/>
          <w:color w:val="auto"/>
          <w:sz w:val="24"/>
          <w:lang w:eastAsia="zh-CN"/>
        </w:rPr>
        <w:t>智汇千岛才创未来—2025淳安创新创业大赛</w:t>
      </w:r>
      <w:r>
        <w:rPr>
          <w:rFonts w:hint="eastAsia" w:cs="仿宋_GB2312" w:asciiTheme="minorEastAsia" w:hAnsiTheme="minorEastAsia" w:eastAsiaTheme="minorEastAsia"/>
          <w:color w:val="auto"/>
          <w:kern w:val="0"/>
          <w:sz w:val="24"/>
          <w:lang w:val="zh-CN"/>
        </w:rPr>
        <w:t>【项目编号：YSGL[2025]015JZ】政府采购响应的一切事项，</w:t>
      </w:r>
      <w:r>
        <w:rPr>
          <w:rFonts w:hint="eastAsia" w:cs="宋体" w:asciiTheme="minorEastAsia" w:hAnsiTheme="minorEastAsia" w:eastAsiaTheme="minorEastAsia"/>
          <w:color w:val="auto"/>
          <w:kern w:val="0"/>
          <w:sz w:val="24"/>
          <w:lang w:val="zh-CN"/>
        </w:rPr>
        <w:t>其法律后果由我方承担。</w:t>
      </w:r>
      <w:r>
        <w:rPr>
          <w:rFonts w:hint="eastAsia" w:cs="仿宋_GB2312" w:asciiTheme="minorEastAsia" w:hAnsiTheme="minorEastAsia" w:eastAsiaTheme="minorEastAsia"/>
          <w:color w:val="auto"/>
          <w:kern w:val="0"/>
          <w:sz w:val="24"/>
          <w:lang w:val="zh-CN"/>
        </w:rPr>
        <w:t>。</w:t>
      </w:r>
    </w:p>
    <w:p w14:paraId="3D929302">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本授权书有效期：自   年 月  日起至  年  月  日止。</w:t>
      </w:r>
    </w:p>
    <w:p w14:paraId="332A9EB5">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特此告知。</w:t>
      </w:r>
    </w:p>
    <w:p w14:paraId="155D393E">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w:t>
      </w:r>
    </w:p>
    <w:p w14:paraId="7865BF57">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6EFD714F">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4CAA9BC2">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7FF5A479">
      <w:pPr>
        <w:snapToGrid w:val="0"/>
        <w:spacing w:line="360" w:lineRule="auto"/>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 xml:space="preserve">                                               日期：  年  月   日</w:t>
      </w:r>
    </w:p>
    <w:p w14:paraId="57F576E9">
      <w:pPr>
        <w:widowControl/>
        <w:adjustRightInd/>
        <w:jc w:val="left"/>
        <w:rPr>
          <w:rFonts w:cs="仿宋_GB2312" w:asciiTheme="minorEastAsia" w:hAnsiTheme="minorEastAsia" w:eastAsiaTheme="minorEastAsia"/>
          <w:b/>
          <w:bCs/>
          <w:color w:val="auto"/>
          <w:sz w:val="30"/>
          <w:szCs w:val="30"/>
        </w:rPr>
      </w:pPr>
      <w:r>
        <w:rPr>
          <w:rFonts w:hint="eastAsia" w:cs="仿宋_GB2312" w:asciiTheme="minorEastAsia" w:hAnsiTheme="minorEastAsia" w:eastAsiaTheme="minorEastAsia"/>
          <w:b/>
          <w:bCs/>
          <w:color w:val="auto"/>
          <w:sz w:val="30"/>
          <w:szCs w:val="30"/>
        </w:rPr>
        <w:br w:type="page"/>
      </w:r>
    </w:p>
    <w:p w14:paraId="51F7734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30"/>
          <w:szCs w:val="30"/>
        </w:rPr>
        <w:t>授权代表的身份证（复印件）</w:t>
      </w:r>
    </w:p>
    <w:p w14:paraId="557BA2D9">
      <w:pPr>
        <w:pStyle w:val="619"/>
        <w:spacing w:line="360" w:lineRule="auto"/>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257C0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430EEDC0">
            <w:pPr>
              <w:pStyle w:val="619"/>
              <w:spacing w:line="360" w:lineRule="auto"/>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正面：                                 反面：</w:t>
            </w:r>
          </w:p>
          <w:p w14:paraId="001D96AF">
            <w:pPr>
              <w:pStyle w:val="619"/>
              <w:spacing w:line="360" w:lineRule="auto"/>
              <w:rPr>
                <w:rFonts w:asciiTheme="minorEastAsia" w:hAnsiTheme="minorEastAsia" w:eastAsiaTheme="minorEastAsia"/>
                <w:bCs/>
                <w:color w:val="auto"/>
                <w:sz w:val="24"/>
              </w:rPr>
            </w:pPr>
          </w:p>
        </w:tc>
      </w:tr>
    </w:tbl>
    <w:p w14:paraId="0F8D36B1">
      <w:pPr>
        <w:snapToGrid w:val="0"/>
        <w:spacing w:line="360" w:lineRule="auto"/>
        <w:ind w:firstLine="576"/>
        <w:jc w:val="right"/>
        <w:rPr>
          <w:rFonts w:cs="仿宋_GB2312" w:asciiTheme="minorEastAsia" w:hAnsiTheme="minorEastAsia" w:eastAsiaTheme="minorEastAsia"/>
          <w:color w:val="auto"/>
          <w:kern w:val="0"/>
          <w:sz w:val="24"/>
          <w:lang w:val="zh-CN"/>
        </w:rPr>
      </w:pPr>
    </w:p>
    <w:p w14:paraId="3AD31647">
      <w:pPr>
        <w:snapToGrid w:val="0"/>
        <w:spacing w:line="360" w:lineRule="auto"/>
        <w:ind w:firstLine="576"/>
        <w:jc w:val="center"/>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供应商名称(电子签名)：                              </w:t>
      </w:r>
    </w:p>
    <w:p w14:paraId="21C0484E">
      <w:pPr>
        <w:spacing w:line="360" w:lineRule="auto"/>
        <w:jc w:val="center"/>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日期：  年  月</w:t>
      </w:r>
    </w:p>
    <w:p w14:paraId="2D5AE88A">
      <w:pPr>
        <w:snapToGrid w:val="0"/>
        <w:spacing w:line="360" w:lineRule="auto"/>
        <w:ind w:firstLine="576"/>
        <w:jc w:val="center"/>
        <w:rPr>
          <w:rFonts w:cs="仿宋_GB2312" w:asciiTheme="minorEastAsia" w:hAnsiTheme="minorEastAsia" w:eastAsiaTheme="minorEastAsia"/>
          <w:color w:val="auto"/>
          <w:sz w:val="28"/>
          <w:szCs w:val="28"/>
        </w:rPr>
      </w:pPr>
    </w:p>
    <w:p w14:paraId="1B568C31">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6C1C0AB5">
      <w:pPr>
        <w:rPr>
          <w:rFonts w:hint="eastAsia"/>
          <w:color w:val="auto"/>
          <w:lang w:val="zh-CN"/>
        </w:rPr>
      </w:pPr>
    </w:p>
    <w:p w14:paraId="01089C02">
      <w:pPr>
        <w:snapToGrid w:val="0"/>
        <w:spacing w:line="360" w:lineRule="auto"/>
        <w:jc w:val="center"/>
        <w:rPr>
          <w:rFonts w:cs="宋体" w:asciiTheme="minorEastAsia" w:hAnsiTheme="minorEastAsia" w:eastAsiaTheme="minorEastAsia"/>
          <w:b/>
          <w:color w:val="auto"/>
          <w:kern w:val="0"/>
          <w:sz w:val="32"/>
          <w:szCs w:val="32"/>
        </w:rPr>
      </w:pPr>
      <w:r>
        <w:rPr>
          <w:rFonts w:hint="eastAsia" w:cs="仿宋_GB2312" w:asciiTheme="minorEastAsia" w:hAnsiTheme="minorEastAsia" w:eastAsiaTheme="minorEastAsia"/>
          <w:b/>
          <w:color w:val="auto"/>
          <w:kern w:val="0"/>
          <w:sz w:val="32"/>
          <w:szCs w:val="32"/>
          <w:lang w:val="zh-CN"/>
        </w:rPr>
        <w:t>四</w:t>
      </w:r>
      <w:r>
        <w:rPr>
          <w:rFonts w:hint="eastAsia" w:cs="仿宋_GB2312" w:asciiTheme="minorEastAsia" w:hAnsiTheme="minorEastAsia" w:eastAsiaTheme="minorEastAsia"/>
          <w:b/>
          <w:color w:val="auto"/>
          <w:sz w:val="32"/>
          <w:szCs w:val="32"/>
        </w:rPr>
        <w:t>、</w:t>
      </w:r>
      <w:r>
        <w:rPr>
          <w:rFonts w:hint="eastAsia" w:cs="宋体" w:asciiTheme="minorEastAsia" w:hAnsiTheme="minorEastAsia" w:eastAsiaTheme="minorEastAsia"/>
          <w:b/>
          <w:color w:val="auto"/>
          <w:kern w:val="0"/>
          <w:sz w:val="32"/>
          <w:szCs w:val="32"/>
        </w:rPr>
        <w:t>分包意向协议（如果有）</w:t>
      </w:r>
    </w:p>
    <w:p w14:paraId="168B07DD">
      <w:pPr>
        <w:widowControl/>
        <w:spacing w:line="360" w:lineRule="auto"/>
        <w:ind w:firstLine="120" w:firstLineChars="5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r>
        <w:rPr>
          <w:rFonts w:hint="eastAsia" w:cs="宋体" w:asciiTheme="minorEastAsia" w:hAnsiTheme="minorEastAsia" w:eastAsiaTheme="minorEastAsia"/>
          <w:b/>
          <w:color w:val="auto"/>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rPr>
        <w:t>）</w:t>
      </w:r>
    </w:p>
    <w:p w14:paraId="46F8F68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lang w:val="zh-CN"/>
        </w:rPr>
        <w:t>若成为</w:t>
      </w:r>
      <w:r>
        <w:rPr>
          <w:rFonts w:hint="eastAsia" w:cs="宋体" w:asciiTheme="minorEastAsia" w:hAnsiTheme="minorEastAsia" w:eastAsiaTheme="minorEastAsia"/>
          <w:color w:val="auto"/>
          <w:sz w:val="24"/>
          <w:lang w:eastAsia="zh-CN"/>
        </w:rPr>
        <w:t>智汇千岛才创未来—2025淳安创新创业大赛</w:t>
      </w:r>
      <w:r>
        <w:rPr>
          <w:rFonts w:hint="eastAsia" w:cs="宋体" w:asciiTheme="minorEastAsia" w:hAnsiTheme="minorEastAsia" w:eastAsiaTheme="minorEastAsia"/>
          <w:color w:val="auto"/>
          <w:sz w:val="24"/>
        </w:rPr>
        <w:t>【项目编号：</w:t>
      </w:r>
      <w:r>
        <w:rPr>
          <w:rFonts w:hint="eastAsia" w:cs="宋体" w:asciiTheme="minorEastAsia" w:hAnsiTheme="minorEastAsia" w:eastAsiaTheme="minorEastAsia"/>
          <w:color w:val="auto"/>
          <w:sz w:val="24"/>
          <w:lang w:eastAsia="zh-CN"/>
        </w:rPr>
        <w:t>YSGL[2025]015JZ</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的成交供应商，将依法采取分包方式履行合同。</w:t>
      </w: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rPr>
        <w:t>与</w:t>
      </w:r>
      <w:r>
        <w:rPr>
          <w:rFonts w:hint="eastAsia" w:cs="宋体" w:asciiTheme="minorEastAsia" w:hAnsiTheme="minorEastAsia" w:eastAsiaTheme="minorEastAsia"/>
          <w:color w:val="auto"/>
          <w:kern w:val="0"/>
          <w:sz w:val="24"/>
          <w:u w:val="single"/>
        </w:rPr>
        <w:t>（所有分包供应商名称）</w:t>
      </w:r>
      <w:r>
        <w:rPr>
          <w:rFonts w:hint="eastAsia" w:cs="宋体" w:asciiTheme="minorEastAsia" w:hAnsiTheme="minorEastAsia" w:eastAsiaTheme="minorEastAsia"/>
          <w:color w:val="auto"/>
          <w:kern w:val="0"/>
          <w:sz w:val="24"/>
        </w:rPr>
        <w:t>达成分包意向协议</w:t>
      </w:r>
      <w:r>
        <w:rPr>
          <w:rFonts w:hint="eastAsia" w:cs="宋体" w:asciiTheme="minorEastAsia" w:hAnsiTheme="minorEastAsia" w:eastAsiaTheme="minorEastAsia"/>
          <w:color w:val="auto"/>
          <w:kern w:val="0"/>
          <w:sz w:val="24"/>
          <w:lang w:val="zh-CN"/>
        </w:rPr>
        <w:t xml:space="preserve">。 </w:t>
      </w:r>
    </w:p>
    <w:p w14:paraId="54C8E6A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一、分包标的及数量</w:t>
      </w:r>
    </w:p>
    <w:p w14:paraId="74A38D8B">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lang w:val="zh-CN"/>
        </w:rPr>
        <w:t>将</w:t>
      </w:r>
      <w:r>
        <w:rPr>
          <w:rFonts w:hint="eastAsia" w:cs="宋体" w:asciiTheme="minorEastAsia" w:hAnsiTheme="minorEastAsia" w:eastAsiaTheme="minorEastAsia"/>
          <w:color w:val="auto"/>
          <w:u w:val="single"/>
        </w:rPr>
        <w:t xml:space="preserve">  </w:t>
      </w:r>
      <w:r>
        <w:rPr>
          <w:rFonts w:cs="宋体" w:asciiTheme="minorEastAsia" w:hAnsiTheme="minorEastAsia" w:eastAsiaTheme="minorEastAsia"/>
          <w:color w:val="auto"/>
          <w:kern w:val="0"/>
          <w:sz w:val="24"/>
          <w:u w:val="single"/>
        </w:rPr>
        <w:t xml:space="preserve"> XX工作内容   </w:t>
      </w:r>
      <w:r>
        <w:rPr>
          <w:rFonts w:hint="eastAsia" w:cs="宋体" w:asciiTheme="minorEastAsia" w:hAnsiTheme="minorEastAsia" w:eastAsiaTheme="minorEastAsia"/>
          <w:color w:val="auto"/>
          <w:sz w:val="24"/>
        </w:rPr>
        <w:t>分包给</w:t>
      </w:r>
      <w:r>
        <w:rPr>
          <w:rFonts w:hint="eastAsia" w:cs="宋体" w:asciiTheme="minorEastAsia" w:hAnsiTheme="minorEastAsia" w:eastAsiaTheme="minorEastAsia"/>
          <w:color w:val="auto"/>
          <w:kern w:val="0"/>
          <w:sz w:val="24"/>
          <w:u w:val="single"/>
        </w:rPr>
        <w:t>（分包供应商1名称）</w:t>
      </w:r>
      <w:r>
        <w:rPr>
          <w:rFonts w:hint="eastAsia" w:cs="宋体" w:asciiTheme="minorEastAsia" w:hAnsiTheme="minorEastAsia" w:eastAsiaTheme="minorEastAsia"/>
          <w:color w:val="auto"/>
          <w:kern w:val="0"/>
          <w:sz w:val="24"/>
          <w:lang w:val="en-US" w:eastAsia="zh-CN"/>
        </w:rPr>
        <w:t>。</w:t>
      </w:r>
      <w:r>
        <w:rPr>
          <w:rFonts w:hint="eastAsia" w:cs="宋体" w:asciiTheme="minorEastAsia" w:hAnsiTheme="minorEastAsia" w:eastAsiaTheme="minorEastAsia"/>
          <w:color w:val="auto"/>
          <w:kern w:val="0"/>
          <w:sz w:val="24"/>
          <w:u w:val="single"/>
        </w:rPr>
        <w:t>（分包供应商</w:t>
      </w:r>
      <w:r>
        <w:rPr>
          <w:rFonts w:hint="eastAsia" w:cs="宋体" w:asciiTheme="minorEastAsia" w:hAnsiTheme="minorEastAsia" w:eastAsiaTheme="minorEastAsia"/>
          <w:color w:val="auto"/>
          <w:kern w:val="0"/>
          <w:sz w:val="24"/>
          <w:u w:val="single"/>
          <w:lang w:val="en-US" w:eastAsia="zh-CN"/>
        </w:rPr>
        <w:t>1</w:t>
      </w:r>
      <w:r>
        <w:rPr>
          <w:rFonts w:hint="eastAsia" w:cs="宋体" w:asciiTheme="minorEastAsia" w:hAnsiTheme="minorEastAsia" w:eastAsiaTheme="minorEastAsia"/>
          <w:color w:val="auto"/>
          <w:kern w:val="0"/>
          <w:sz w:val="24"/>
          <w:u w:val="single"/>
        </w:rPr>
        <w:t>名称），</w:t>
      </w:r>
      <w:r>
        <w:rPr>
          <w:rFonts w:hint="eastAsia" w:cs="宋体" w:asciiTheme="minorEastAsia" w:hAnsiTheme="minorEastAsia" w:eastAsiaTheme="minorEastAsia"/>
          <w:color w:val="auto"/>
          <w:kern w:val="0"/>
          <w:sz w:val="24"/>
          <w:lang w:val="zh-CN"/>
        </w:rPr>
        <w:t>具备承</w:t>
      </w:r>
      <w:r>
        <w:rPr>
          <w:rFonts w:hint="eastAsia" w:cs="宋体" w:asciiTheme="minorEastAsia" w:hAnsiTheme="minorEastAsia" w:eastAsiaTheme="minorEastAsia"/>
          <w:color w:val="auto"/>
          <w:kern w:val="0"/>
          <w:sz w:val="24"/>
        </w:rPr>
        <w:t>担</w:t>
      </w:r>
      <w:r>
        <w:rPr>
          <w:rFonts w:hint="eastAsia" w:cs="宋体" w:asciiTheme="minorEastAsia" w:hAnsiTheme="minorEastAsia" w:eastAsiaTheme="minorEastAsia"/>
          <w:color w:val="auto"/>
          <w:kern w:val="0"/>
          <w:sz w:val="24"/>
          <w:u w:val="single"/>
          <w:lang w:val="zh-CN"/>
        </w:rPr>
        <w:t>XX工作内容</w:t>
      </w:r>
      <w:r>
        <w:rPr>
          <w:rFonts w:hint="eastAsia" w:cs="宋体" w:asciiTheme="minorEastAsia" w:hAnsiTheme="minorEastAsia" w:eastAsiaTheme="minorEastAsia"/>
          <w:color w:val="auto"/>
          <w:kern w:val="0"/>
          <w:sz w:val="24"/>
          <w:lang w:val="zh-CN"/>
        </w:rPr>
        <w:t>相应资质条件且不得再次分包；</w:t>
      </w:r>
    </w:p>
    <w:p w14:paraId="5C5CE765">
      <w:pPr>
        <w:pStyle w:val="2"/>
        <w:numPr>
          <w:ilvl w:val="-1"/>
          <w:numId w:val="0"/>
        </w:numPr>
        <w:ind w:left="863" w:leftChars="411" w:firstLine="0" w:firstLineChars="0"/>
        <w:rPr>
          <w:rFonts w:cs="宋体" w:asciiTheme="minorEastAsia" w:hAnsiTheme="minorEastAsia" w:eastAsiaTheme="minorEastAsia"/>
          <w:color w:val="auto"/>
          <w:kern w:val="0"/>
          <w:sz w:val="24"/>
          <w:szCs w:val="24"/>
        </w:rPr>
      </w:pPr>
      <w:r>
        <w:rPr>
          <w:rFonts w:hint="eastAsia" w:cs="宋体" w:asciiTheme="minorEastAsia" w:hAnsiTheme="minorEastAsia" w:eastAsiaTheme="minorEastAsia"/>
          <w:color w:val="auto"/>
          <w:kern w:val="0"/>
          <w:sz w:val="24"/>
          <w:szCs w:val="24"/>
        </w:rPr>
        <w:t>……</w:t>
      </w:r>
    </w:p>
    <w:p w14:paraId="158B1987">
      <w:pPr>
        <w:ind w:firstLine="305"/>
        <w:rPr>
          <w:rFonts w:asciiTheme="minorEastAsia" w:hAnsiTheme="minorEastAsia" w:eastAsiaTheme="minorEastAsia"/>
          <w:color w:val="auto"/>
        </w:rPr>
      </w:pPr>
      <w:r>
        <w:rPr>
          <w:rFonts w:hint="eastAsia" w:asciiTheme="minorEastAsia" w:hAnsiTheme="minorEastAsia" w:eastAsiaTheme="minorEastAsia"/>
          <w:color w:val="auto"/>
          <w:lang w:val="zh-CN"/>
        </w:rPr>
        <w:t xml:space="preserve"> </w:t>
      </w:r>
    </w:p>
    <w:p w14:paraId="57944E53">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二、分包供应商中小企业合同份额（如果有）</w:t>
      </w:r>
    </w:p>
    <w:p w14:paraId="04909A9C">
      <w:pPr>
        <w:snapToGrid w:val="0"/>
        <w:spacing w:line="360" w:lineRule="auto"/>
        <w:ind w:firstLine="576"/>
        <w:rPr>
          <w:rFonts w:cs="宋体" w:asciiTheme="minorEastAsia" w:hAnsiTheme="minorEastAsia" w:eastAsiaTheme="minorEastAsia"/>
          <w:b/>
          <w:color w:val="auto"/>
          <w:kern w:val="0"/>
          <w:sz w:val="24"/>
          <w:lang w:val="zh-CN"/>
        </w:rPr>
      </w:pPr>
      <w:r>
        <w:rPr>
          <w:rFonts w:cs="宋体" w:asciiTheme="minorEastAsia" w:hAnsiTheme="minorEastAsia" w:eastAsiaTheme="minorEastAsia"/>
          <w:color w:val="auto"/>
          <w:kern w:val="0"/>
          <w:sz w:val="24"/>
        </w:rPr>
        <w:t>1、</w:t>
      </w:r>
      <w:r>
        <w:rPr>
          <w:rFonts w:hint="eastAsia" w:cs="宋体" w:asciiTheme="minorEastAsia" w:hAnsiTheme="minorEastAsia" w:eastAsiaTheme="minorEastAsia"/>
          <w:color w:val="auto"/>
          <w:kern w:val="0"/>
          <w:sz w:val="24"/>
          <w:u w:val="single"/>
        </w:rPr>
        <w:t>（分包供应商X</w:t>
      </w:r>
      <w:r>
        <w:rPr>
          <w:rFonts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u w:val="single"/>
        </w:rPr>
        <w:t>……）提供的服务全部由小微企业承接，</w:t>
      </w:r>
      <w:r>
        <w:rPr>
          <w:rFonts w:hint="eastAsia" w:cs="宋体" w:asciiTheme="minorEastAsia" w:hAnsiTheme="minorEastAsia" w:eastAsiaTheme="minorEastAsia"/>
          <w:color w:val="auto"/>
          <w:kern w:val="0"/>
          <w:sz w:val="24"/>
        </w:rPr>
        <w:t>其合同份额占到合同总金额</w:t>
      </w:r>
      <w:r>
        <w:rPr>
          <w:rFonts w:hint="eastAsia" w:cs="宋体" w:asciiTheme="minorEastAsia" w:hAnsiTheme="minorEastAsia" w:eastAsiaTheme="minorEastAsia"/>
          <w:color w:val="auto"/>
          <w:kern w:val="0"/>
          <w:sz w:val="24"/>
          <w:u w:val="single"/>
        </w:rPr>
        <w:t xml:space="preserve">     </w:t>
      </w:r>
      <w:r>
        <w:rPr>
          <w:rFonts w:hint="eastAsia" w:cs="宋体" w:asciiTheme="minorEastAsia" w:hAnsiTheme="minorEastAsia" w:eastAsiaTheme="minorEastAsia"/>
          <w:color w:val="auto"/>
          <w:kern w:val="0"/>
          <w:sz w:val="24"/>
        </w:rPr>
        <w:t>%以上</w:t>
      </w:r>
      <w:r>
        <w:rPr>
          <w:rFonts w:hint="eastAsia" w:cs="宋体" w:asciiTheme="minorEastAsia" w:hAnsiTheme="minorEastAsia" w:eastAsiaTheme="minorEastAsia"/>
          <w:color w:val="auto"/>
        </w:rPr>
        <w:t>。</w:t>
      </w:r>
      <w:r>
        <w:rPr>
          <w:rFonts w:hint="eastAsia" w:cs="宋体" w:asciiTheme="minorEastAsia" w:hAnsiTheme="minorEastAsia" w:eastAsiaTheme="minorEastAsia"/>
          <w:b/>
          <w:color w:val="auto"/>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lang w:val="zh-CN"/>
        </w:rPr>
        <w:t>对大中型企业的报价按评标标准确定的比例给予扣除</w:t>
      </w:r>
      <w:r>
        <w:rPr>
          <w:rFonts w:hint="eastAsia" w:cs="宋体" w:asciiTheme="minorEastAsia" w:hAnsiTheme="minorEastAsia" w:eastAsiaTheme="minorEastAsia"/>
          <w:b/>
          <w:color w:val="auto"/>
          <w:kern w:val="0"/>
          <w:sz w:val="24"/>
          <w:lang w:val="zh-CN"/>
        </w:rPr>
        <w:t>。供应商</w:t>
      </w:r>
      <w:r>
        <w:rPr>
          <w:rFonts w:hint="eastAsia" w:cs="宋体" w:asciiTheme="minorEastAsia" w:hAnsiTheme="minorEastAsia" w:eastAsiaTheme="minorEastAsia"/>
          <w:b/>
          <w:color w:val="auto"/>
          <w:sz w:val="24"/>
        </w:rPr>
        <w:t>拟享受以上价格扣除政策的，填写有关内容。</w:t>
      </w:r>
      <w:r>
        <w:rPr>
          <w:rFonts w:hint="eastAsia" w:cs="宋体" w:asciiTheme="minorEastAsia" w:hAnsiTheme="minorEastAsia" w:eastAsiaTheme="minorEastAsia"/>
          <w:b/>
          <w:color w:val="auto"/>
          <w:kern w:val="0"/>
          <w:sz w:val="24"/>
          <w:lang w:val="zh-CN"/>
        </w:rPr>
        <w:t>）</w:t>
      </w:r>
    </w:p>
    <w:p w14:paraId="6DE51D76">
      <w:pPr>
        <w:spacing w:line="360" w:lineRule="auto"/>
        <w:ind w:firstLine="480" w:firstLineChars="200"/>
        <w:rPr>
          <w:rFonts w:cs="宋体" w:asciiTheme="minorEastAsia" w:hAnsiTheme="minorEastAsia" w:eastAsiaTheme="minorEastAsia"/>
          <w:b/>
          <w:bCs/>
          <w:color w:val="auto"/>
          <w:kern w:val="0"/>
          <w:sz w:val="24"/>
          <w:lang w:val="zh-CN"/>
        </w:rPr>
      </w:pPr>
      <w:r>
        <w:rPr>
          <w:rFonts w:hint="eastAsia" w:cs="宋体" w:asciiTheme="minorEastAsia" w:hAnsiTheme="minorEastAsia" w:eastAsiaTheme="minorEastAsia"/>
          <w:color w:val="auto"/>
          <w:sz w:val="24"/>
        </w:rPr>
        <w:t>2、中小企业合同金额达到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bCs/>
          <w:color w:val="auto"/>
          <w:kern w:val="0"/>
          <w:sz w:val="24"/>
          <w:lang w:val="zh-CN"/>
        </w:rPr>
        <w:t>（</w:t>
      </w:r>
      <w:r>
        <w:rPr>
          <w:rFonts w:hint="eastAsia" w:cs="宋体" w:asciiTheme="minorEastAsia" w:hAnsiTheme="minorEastAsia" w:eastAsiaTheme="minorEastAsia"/>
          <w:b/>
          <w:bCs/>
          <w:color w:val="auto"/>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lang w:val="zh-CN"/>
        </w:rPr>
        <w:t>分包意向协议</w:t>
      </w:r>
      <w:r>
        <w:rPr>
          <w:rFonts w:hint="eastAsia" w:cs="宋体" w:asciiTheme="minorEastAsia" w:hAnsiTheme="minorEastAsia" w:eastAsiaTheme="minorEastAsia"/>
          <w:b/>
          <w:bCs/>
          <w:color w:val="auto"/>
          <w:sz w:val="24"/>
        </w:rPr>
        <w:t>中中小企业、小微企业合同金额应当达到的比例要求填写。</w:t>
      </w:r>
      <w:r>
        <w:rPr>
          <w:rFonts w:hint="eastAsia" w:cs="宋体" w:asciiTheme="minorEastAsia" w:hAnsiTheme="minorEastAsia" w:eastAsiaTheme="minorEastAsia"/>
          <w:b/>
          <w:bCs/>
          <w:color w:val="auto"/>
          <w:kern w:val="0"/>
          <w:sz w:val="24"/>
          <w:lang w:val="zh-CN"/>
        </w:rPr>
        <w:t>）</w:t>
      </w:r>
    </w:p>
    <w:p w14:paraId="01CE1690">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三、分包工作履行期限、地点、方式</w:t>
      </w:r>
    </w:p>
    <w:p w14:paraId="3D3D0016">
      <w:pPr>
        <w:snapToGrid w:val="0"/>
        <w:spacing w:line="360" w:lineRule="auto"/>
        <w:ind w:firstLine="576"/>
        <w:rPr>
          <w:rFonts w:cs="宋体" w:asciiTheme="minorEastAsia" w:hAnsiTheme="minorEastAsia" w:eastAsiaTheme="minorEastAsia"/>
          <w:color w:val="auto"/>
          <w:u w:val="single"/>
        </w:rPr>
      </w:pPr>
      <w:r>
        <w:rPr>
          <w:rFonts w:hint="eastAsia" w:cs="宋体" w:asciiTheme="minorEastAsia" w:hAnsiTheme="minorEastAsia" w:eastAsiaTheme="minorEastAsia"/>
          <w:color w:val="auto"/>
          <w:u w:val="single"/>
        </w:rPr>
        <w:t xml:space="preserve">                                                                                  </w:t>
      </w:r>
    </w:p>
    <w:p w14:paraId="2391101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四、质量</w:t>
      </w:r>
    </w:p>
    <w:p w14:paraId="686F2B7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486DB3E4">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五、价款或者报酬</w:t>
      </w:r>
    </w:p>
    <w:p w14:paraId="2BC812EA">
      <w:pPr>
        <w:snapToGrid w:val="0"/>
        <w:spacing w:line="360" w:lineRule="auto"/>
        <w:ind w:left="573" w:leftChars="273"/>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18C06A4E">
      <w:pPr>
        <w:snapToGrid w:val="0"/>
        <w:spacing w:line="360" w:lineRule="auto"/>
        <w:ind w:left="573" w:leftChars="273"/>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六、违约责任</w:t>
      </w:r>
    </w:p>
    <w:p w14:paraId="136834A0">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0BCA479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七、争议解决的办法</w:t>
      </w:r>
    </w:p>
    <w:p w14:paraId="355E43D3">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6E77DDB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八、其他</w:t>
      </w:r>
    </w:p>
    <w:p w14:paraId="52BE66C4">
      <w:pPr>
        <w:snapToGrid w:val="0"/>
        <w:spacing w:line="360" w:lineRule="auto"/>
        <w:ind w:left="5758" w:leftChars="342" w:hanging="5040" w:hanging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sz w:val="24"/>
        </w:rPr>
        <w:t>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 xml:space="preserve">  。                                           供应商名称(电子签名)：</w:t>
      </w:r>
    </w:p>
    <w:p w14:paraId="3FCD413E">
      <w:pPr>
        <w:snapToGrid w:val="0"/>
        <w:spacing w:line="360" w:lineRule="auto"/>
        <w:jc w:val="righ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分包供应商名称(电子签名/公章)：</w:t>
      </w:r>
    </w:p>
    <w:p w14:paraId="77FA2CC1">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76F5165F">
      <w:pPr>
        <w:spacing w:line="360" w:lineRule="auto"/>
        <w:jc w:val="center"/>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 xml:space="preserve">                                        日期：  年  月   日</w:t>
      </w:r>
    </w:p>
    <w:p w14:paraId="23F05778">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0C9EE236">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kern w:val="0"/>
          <w:sz w:val="32"/>
          <w:szCs w:val="32"/>
          <w:lang w:val="zh-CN"/>
        </w:rPr>
        <w:t>五</w:t>
      </w:r>
      <w:r>
        <w:rPr>
          <w:rFonts w:hint="eastAsia" w:cs="仿宋_GB2312" w:asciiTheme="minorEastAsia" w:hAnsiTheme="minorEastAsia" w:eastAsiaTheme="minorEastAsia"/>
          <w:b/>
          <w:color w:val="auto"/>
          <w:sz w:val="32"/>
          <w:szCs w:val="32"/>
        </w:rPr>
        <w:t>、所有资信文件（复印件）</w:t>
      </w:r>
    </w:p>
    <w:p w14:paraId="5BC87CE6">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color w:val="auto"/>
          <w:sz w:val="24"/>
        </w:rPr>
        <w:t>（由供应商根据采购需求及磋商文件要求编制）</w:t>
      </w:r>
    </w:p>
    <w:p w14:paraId="2BA1A3FF">
      <w:pPr>
        <w:spacing w:line="360" w:lineRule="auto"/>
        <w:jc w:val="center"/>
        <w:rPr>
          <w:rFonts w:cs="仿宋_GB2312" w:asciiTheme="minorEastAsia" w:hAnsiTheme="minorEastAsia" w:eastAsiaTheme="minorEastAsia"/>
          <w:b/>
          <w:color w:val="auto"/>
          <w:sz w:val="30"/>
          <w:szCs w:val="30"/>
        </w:rPr>
      </w:pPr>
    </w:p>
    <w:p w14:paraId="35776B44">
      <w:pPr>
        <w:snapToGrid w:val="0"/>
        <w:spacing w:line="360" w:lineRule="auto"/>
        <w:ind w:firstLine="5160" w:firstLineChars="215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供应商名称(电子签名)：</w:t>
      </w:r>
    </w:p>
    <w:p w14:paraId="01324B54">
      <w:pPr>
        <w:snapToGrid w:val="0"/>
        <w:spacing w:line="360" w:lineRule="auto"/>
        <w:ind w:firstLine="5160" w:firstLineChars="215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日期</w:t>
      </w:r>
      <w:r>
        <w:rPr>
          <w:rFonts w:hint="eastAsia" w:cs="仿宋_GB2312" w:asciiTheme="minorEastAsia" w:hAnsiTheme="minorEastAsia" w:eastAsiaTheme="minorEastAsia"/>
          <w:color w:val="auto"/>
          <w:kern w:val="0"/>
          <w:sz w:val="24"/>
        </w:rPr>
        <w:t xml:space="preserve">：   年  </w:t>
      </w:r>
      <w:r>
        <w:rPr>
          <w:rFonts w:hint="eastAsia" w:cs="仿宋_GB2312" w:asciiTheme="minorEastAsia" w:hAnsiTheme="minorEastAsia" w:eastAsiaTheme="minorEastAsia"/>
          <w:color w:val="auto"/>
          <w:kern w:val="0"/>
          <w:sz w:val="24"/>
          <w:lang w:val="zh-CN"/>
        </w:rPr>
        <w:t>月</w:t>
      </w:r>
      <w:r>
        <w:rPr>
          <w:rFonts w:hint="eastAsia" w:cs="仿宋_GB2312" w:asciiTheme="minorEastAsia" w:hAnsiTheme="minorEastAsia" w:eastAsiaTheme="minorEastAsia"/>
          <w:color w:val="auto"/>
          <w:kern w:val="0"/>
          <w:sz w:val="24"/>
        </w:rPr>
        <w:t xml:space="preserve">   </w:t>
      </w:r>
      <w:r>
        <w:rPr>
          <w:rFonts w:hint="eastAsia" w:cs="仿宋_GB2312" w:asciiTheme="minorEastAsia" w:hAnsiTheme="minorEastAsia" w:eastAsiaTheme="minorEastAsia"/>
          <w:color w:val="auto"/>
          <w:kern w:val="0"/>
          <w:sz w:val="24"/>
          <w:lang w:val="zh-CN"/>
        </w:rPr>
        <w:t>日</w:t>
      </w:r>
    </w:p>
    <w:p w14:paraId="48B51F0C">
      <w:pPr>
        <w:spacing w:line="360" w:lineRule="auto"/>
        <w:jc w:val="center"/>
        <w:rPr>
          <w:rFonts w:cs="仿宋_GB2312" w:asciiTheme="minorEastAsia" w:hAnsiTheme="minorEastAsia" w:eastAsiaTheme="minorEastAsia"/>
          <w:b/>
          <w:color w:val="auto"/>
          <w:kern w:val="0"/>
          <w:sz w:val="32"/>
          <w:szCs w:val="32"/>
        </w:rPr>
      </w:pPr>
    </w:p>
    <w:p w14:paraId="76E45052">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color w:val="auto"/>
          <w:kern w:val="0"/>
          <w:sz w:val="32"/>
          <w:szCs w:val="32"/>
        </w:rPr>
        <w:t>六</w:t>
      </w:r>
      <w:r>
        <w:rPr>
          <w:rFonts w:hint="eastAsia" w:cs="仿宋_GB2312" w:asciiTheme="minorEastAsia" w:hAnsiTheme="minorEastAsia" w:eastAsiaTheme="minorEastAsia"/>
          <w:b/>
          <w:bCs/>
          <w:color w:val="auto"/>
          <w:sz w:val="32"/>
          <w:szCs w:val="32"/>
        </w:rPr>
        <w:t>、</w:t>
      </w:r>
      <w:r>
        <w:rPr>
          <w:rFonts w:hint="eastAsia" w:cs="仿宋_GB2312" w:asciiTheme="minorEastAsia" w:hAnsiTheme="minorEastAsia" w:eastAsiaTheme="minorEastAsia"/>
          <w:b/>
          <w:color w:val="auto"/>
          <w:kern w:val="0"/>
          <w:sz w:val="32"/>
          <w:szCs w:val="32"/>
          <w:lang w:val="zh-CN"/>
        </w:rPr>
        <w:t>主要业绩证明</w:t>
      </w:r>
    </w:p>
    <w:p w14:paraId="729FB288">
      <w:pPr>
        <w:autoSpaceDE w:val="0"/>
        <w:autoSpaceDN w:val="0"/>
        <w:spacing w:line="360" w:lineRule="auto"/>
        <w:ind w:firstLine="12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16CDB2A2">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0712A2C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4A99C62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w:t>
            </w:r>
          </w:p>
          <w:p w14:paraId="6BDF4AE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158E81C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7229BC25">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w:t>
            </w:r>
          </w:p>
          <w:p w14:paraId="2A8E989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投资</w:t>
            </w:r>
          </w:p>
          <w:p w14:paraId="6A86039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52624E5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4ECE0BBA">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01ACFBA5">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所在页码</w:t>
            </w:r>
          </w:p>
        </w:tc>
      </w:tr>
      <w:tr w14:paraId="4AE5957A">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394B9D09">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7EC2E24">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7E79C497">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7F83334E">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7FCB0009">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2B02734C">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2929D0AF">
            <w:pPr>
              <w:autoSpaceDE w:val="0"/>
              <w:autoSpaceDN w:val="0"/>
              <w:spacing w:line="360" w:lineRule="auto"/>
              <w:rPr>
                <w:rFonts w:cs="仿宋_GB2312" w:asciiTheme="minorEastAsia" w:hAnsiTheme="minorEastAsia" w:eastAsiaTheme="minorEastAsia"/>
                <w:color w:val="auto"/>
                <w:sz w:val="24"/>
              </w:rPr>
            </w:pPr>
          </w:p>
        </w:tc>
      </w:tr>
      <w:tr w14:paraId="6D2806DF">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56239E88">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1A4C0636">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45727D04">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5C0BA0B6">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09350C9C">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326AEDBC">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1DC235DE">
            <w:pPr>
              <w:autoSpaceDE w:val="0"/>
              <w:autoSpaceDN w:val="0"/>
              <w:spacing w:line="360" w:lineRule="auto"/>
              <w:rPr>
                <w:rFonts w:cs="仿宋_GB2312" w:asciiTheme="minorEastAsia" w:hAnsiTheme="minorEastAsia" w:eastAsiaTheme="minorEastAsia"/>
                <w:color w:val="auto"/>
                <w:sz w:val="24"/>
              </w:rPr>
            </w:pPr>
          </w:p>
        </w:tc>
      </w:tr>
      <w:tr w14:paraId="281AE3EF">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3F8717F9">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0BAE31CB">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14F265A7">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2D2D3E23">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0AE9A214">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3FEBCC9E">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6C0B4080">
            <w:pPr>
              <w:autoSpaceDE w:val="0"/>
              <w:autoSpaceDN w:val="0"/>
              <w:spacing w:line="360" w:lineRule="auto"/>
              <w:rPr>
                <w:rFonts w:cs="仿宋_GB2312" w:asciiTheme="minorEastAsia" w:hAnsiTheme="minorEastAsia" w:eastAsiaTheme="minorEastAsia"/>
                <w:color w:val="auto"/>
                <w:sz w:val="24"/>
              </w:rPr>
            </w:pPr>
          </w:p>
        </w:tc>
      </w:tr>
      <w:tr w14:paraId="320FBB7D">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2EBD0122">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4D54594C">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23E47026">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2BED30C6">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4F2D930C">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1559A871">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61E8B875">
            <w:pPr>
              <w:autoSpaceDE w:val="0"/>
              <w:autoSpaceDN w:val="0"/>
              <w:spacing w:line="360" w:lineRule="auto"/>
              <w:rPr>
                <w:rFonts w:cs="仿宋_GB2312" w:asciiTheme="minorEastAsia" w:hAnsiTheme="minorEastAsia" w:eastAsiaTheme="minorEastAsia"/>
                <w:color w:val="auto"/>
                <w:sz w:val="24"/>
              </w:rPr>
            </w:pPr>
          </w:p>
        </w:tc>
      </w:tr>
      <w:tr w14:paraId="4EA94BE4">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65D72351">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541AAF1">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5CB132A2">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2B7D9C16">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6F0528C8">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03C89426">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5FADEE25">
            <w:pPr>
              <w:autoSpaceDE w:val="0"/>
              <w:autoSpaceDN w:val="0"/>
              <w:spacing w:line="360" w:lineRule="auto"/>
              <w:rPr>
                <w:rFonts w:cs="仿宋_GB2312" w:asciiTheme="minorEastAsia" w:hAnsiTheme="minorEastAsia" w:eastAsiaTheme="minorEastAsia"/>
                <w:color w:val="auto"/>
                <w:sz w:val="24"/>
              </w:rPr>
            </w:pPr>
          </w:p>
        </w:tc>
      </w:tr>
    </w:tbl>
    <w:p w14:paraId="756E3274">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注：供应商可按上述的格式自行编制，须随表提交相应的合同复印件和用户单位验收证明并注明所在文件页码。</w:t>
      </w:r>
    </w:p>
    <w:p w14:paraId="5F19C2C1">
      <w:pPr>
        <w:autoSpaceDE w:val="0"/>
        <w:autoSpaceDN w:val="0"/>
        <w:spacing w:line="360" w:lineRule="auto"/>
        <w:rPr>
          <w:rFonts w:cs="仿宋_GB2312" w:asciiTheme="minorEastAsia" w:hAnsiTheme="minorEastAsia" w:eastAsiaTheme="minorEastAsia"/>
          <w:color w:val="auto"/>
          <w:sz w:val="24"/>
        </w:rPr>
      </w:pPr>
    </w:p>
    <w:p w14:paraId="19CA8A6D">
      <w:pPr>
        <w:autoSpaceDE w:val="0"/>
        <w:autoSpaceDN w:val="0"/>
        <w:spacing w:line="360" w:lineRule="auto"/>
        <w:ind w:firstLine="5280" w:firstLineChars="2200"/>
        <w:rPr>
          <w:rFonts w:cs="仿宋_GB2312" w:asciiTheme="minorEastAsia" w:hAnsiTheme="minorEastAsia" w:eastAsiaTheme="minorEastAsia"/>
          <w:color w:val="auto"/>
          <w:kern w:val="0"/>
          <w:sz w:val="24"/>
        </w:rPr>
      </w:pPr>
    </w:p>
    <w:p w14:paraId="501C75D0">
      <w:pPr>
        <w:autoSpaceDE w:val="0"/>
        <w:autoSpaceDN w:val="0"/>
        <w:spacing w:line="360" w:lineRule="auto"/>
        <w:ind w:firstLine="5280" w:firstLineChars="2200"/>
        <w:rPr>
          <w:rFonts w:cs="仿宋_GB2312" w:asciiTheme="minorEastAsia" w:hAnsiTheme="minorEastAsia" w:eastAsiaTheme="minorEastAsia"/>
          <w:color w:val="auto"/>
          <w:kern w:val="0"/>
          <w:sz w:val="24"/>
        </w:rPr>
      </w:pPr>
    </w:p>
    <w:p w14:paraId="42A50182">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5D7E9266">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403B658">
      <w:pPr>
        <w:spacing w:line="360" w:lineRule="auto"/>
        <w:jc w:val="center"/>
        <w:rPr>
          <w:rFonts w:cs="仿宋_GB2312" w:asciiTheme="minorEastAsia" w:hAnsiTheme="minorEastAsia" w:eastAsiaTheme="minorEastAsia"/>
          <w:b/>
          <w:bCs/>
          <w:color w:val="auto"/>
          <w:sz w:val="32"/>
          <w:szCs w:val="32"/>
        </w:rPr>
      </w:pPr>
    </w:p>
    <w:p w14:paraId="44F72CA0">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七、关于</w:t>
      </w:r>
      <w:r>
        <w:rPr>
          <w:rFonts w:hint="eastAsia" w:cs="仿宋_GB2312" w:asciiTheme="minorEastAsia" w:hAnsiTheme="minorEastAsia" w:eastAsiaTheme="minorEastAsia"/>
          <w:b/>
          <w:color w:val="auto"/>
          <w:kern w:val="0"/>
          <w:sz w:val="32"/>
          <w:szCs w:val="32"/>
          <w:lang w:val="zh-CN"/>
        </w:rPr>
        <w:t>对磋商文件中有关条款的拒绝声明</w:t>
      </w:r>
    </w:p>
    <w:p w14:paraId="21A6B862">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4C157616">
      <w:pPr>
        <w:spacing w:line="360" w:lineRule="auto"/>
        <w:rPr>
          <w:rFonts w:cs="仿宋_GB2312" w:asciiTheme="minorEastAsia" w:hAnsiTheme="minorEastAsia" w:eastAsiaTheme="minorEastAsia"/>
          <w:color w:val="auto"/>
          <w:sz w:val="24"/>
        </w:rPr>
      </w:pPr>
    </w:p>
    <w:p w14:paraId="12CE2D02">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1E3D9AC8">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11694287">
      <w:pPr>
        <w:spacing w:line="360" w:lineRule="auto"/>
        <w:jc w:val="center"/>
        <w:rPr>
          <w:rFonts w:cs="仿宋_GB2312" w:asciiTheme="minorEastAsia" w:hAnsiTheme="minorEastAsia" w:eastAsiaTheme="minorEastAsia"/>
          <w:b/>
          <w:bCs/>
          <w:color w:val="auto"/>
          <w:sz w:val="32"/>
          <w:szCs w:val="32"/>
        </w:rPr>
      </w:pPr>
    </w:p>
    <w:p w14:paraId="4F09C774">
      <w:pPr>
        <w:spacing w:line="360" w:lineRule="auto"/>
        <w:jc w:val="center"/>
        <w:rPr>
          <w:rFonts w:cs="仿宋_GB2312" w:asciiTheme="minorEastAsia" w:hAnsiTheme="minorEastAsia" w:eastAsiaTheme="minorEastAsia"/>
          <w:b/>
          <w:bCs/>
          <w:color w:val="auto"/>
          <w:sz w:val="32"/>
          <w:szCs w:val="32"/>
        </w:rPr>
      </w:pPr>
    </w:p>
    <w:p w14:paraId="49733B3C">
      <w:pPr>
        <w:spacing w:line="360" w:lineRule="auto"/>
        <w:jc w:val="center"/>
        <w:rPr>
          <w:rFonts w:cs="仿宋_GB2312" w:asciiTheme="minorEastAsia" w:hAnsiTheme="minorEastAsia" w:eastAsiaTheme="minorEastAsia"/>
          <w:b/>
          <w:bCs/>
          <w:color w:val="auto"/>
          <w:sz w:val="32"/>
          <w:szCs w:val="32"/>
        </w:rPr>
      </w:pPr>
    </w:p>
    <w:p w14:paraId="5C352E7B">
      <w:pPr>
        <w:spacing w:line="360" w:lineRule="auto"/>
        <w:jc w:val="center"/>
        <w:rPr>
          <w:rFonts w:cs="仿宋_GB2312" w:asciiTheme="minorEastAsia" w:hAnsiTheme="minorEastAsia" w:eastAsiaTheme="minorEastAsia"/>
          <w:b/>
          <w:bCs/>
          <w:color w:val="auto"/>
          <w:sz w:val="32"/>
          <w:szCs w:val="32"/>
        </w:rPr>
      </w:pPr>
    </w:p>
    <w:p w14:paraId="2D179C5A">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八、认为需要的</w:t>
      </w:r>
      <w:r>
        <w:rPr>
          <w:rFonts w:hint="eastAsia" w:cs="仿宋_GB2312" w:asciiTheme="minorEastAsia" w:hAnsiTheme="minorEastAsia" w:eastAsiaTheme="minorEastAsia"/>
          <w:b/>
          <w:color w:val="auto"/>
          <w:kern w:val="0"/>
          <w:sz w:val="32"/>
          <w:szCs w:val="32"/>
          <w:lang w:val="zh-CN"/>
        </w:rPr>
        <w:t>其他商务文件或说明</w:t>
      </w:r>
    </w:p>
    <w:p w14:paraId="26762F7D">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091E83EB">
      <w:pPr>
        <w:spacing w:line="360" w:lineRule="auto"/>
        <w:jc w:val="center"/>
        <w:rPr>
          <w:rFonts w:cs="仿宋_GB2312" w:asciiTheme="minorEastAsia" w:hAnsiTheme="minorEastAsia" w:eastAsiaTheme="minorEastAsia"/>
          <w:color w:val="auto"/>
          <w:sz w:val="24"/>
        </w:rPr>
      </w:pPr>
    </w:p>
    <w:p w14:paraId="1115F916">
      <w:pPr>
        <w:spacing w:line="360" w:lineRule="auto"/>
        <w:rPr>
          <w:rFonts w:cs="仿宋_GB2312" w:asciiTheme="minorEastAsia" w:hAnsiTheme="minorEastAsia" w:eastAsiaTheme="minorEastAsia"/>
          <w:color w:val="auto"/>
          <w:sz w:val="24"/>
        </w:rPr>
      </w:pPr>
    </w:p>
    <w:p w14:paraId="6BD6497D">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5007476D">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4E840E45">
      <w:pPr>
        <w:spacing w:line="360" w:lineRule="auto"/>
        <w:jc w:val="center"/>
        <w:rPr>
          <w:rFonts w:cs="仿宋_GB2312" w:asciiTheme="minorEastAsia" w:hAnsiTheme="minorEastAsia" w:eastAsiaTheme="minorEastAsia"/>
          <w:b/>
          <w:bCs/>
          <w:color w:val="auto"/>
          <w:sz w:val="32"/>
          <w:szCs w:val="32"/>
        </w:rPr>
      </w:pPr>
    </w:p>
    <w:p w14:paraId="5513BB1B">
      <w:pPr>
        <w:spacing w:line="360" w:lineRule="auto"/>
        <w:rPr>
          <w:rFonts w:cs="仿宋_GB2312" w:asciiTheme="minorEastAsia" w:hAnsiTheme="minorEastAsia" w:eastAsiaTheme="minorEastAsia"/>
          <w:b/>
          <w:bCs/>
          <w:color w:val="auto"/>
          <w:kern w:val="0"/>
          <w:sz w:val="24"/>
        </w:rPr>
      </w:pPr>
    </w:p>
    <w:p w14:paraId="323E7385">
      <w:pPr>
        <w:widowControl/>
        <w:adjustRightInd/>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color w:val="auto"/>
        </w:rPr>
        <w:br w:type="page"/>
      </w:r>
    </w:p>
    <w:p w14:paraId="7082C581">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九、技术解决方案</w:t>
      </w:r>
    </w:p>
    <w:p w14:paraId="087A374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（由供应商根据采购需求及磋商文件要求编制）</w:t>
      </w:r>
    </w:p>
    <w:p w14:paraId="01D77D3F">
      <w:pPr>
        <w:spacing w:line="360" w:lineRule="auto"/>
        <w:jc w:val="center"/>
        <w:rPr>
          <w:rFonts w:cs="仿宋_GB2312" w:asciiTheme="minorEastAsia" w:hAnsiTheme="minorEastAsia" w:eastAsiaTheme="minorEastAsia"/>
          <w:color w:val="auto"/>
          <w:sz w:val="24"/>
        </w:rPr>
      </w:pPr>
    </w:p>
    <w:p w14:paraId="16D64743">
      <w:pPr>
        <w:autoSpaceDE w:val="0"/>
        <w:autoSpaceDN w:val="0"/>
        <w:spacing w:line="360" w:lineRule="auto"/>
        <w:rPr>
          <w:rFonts w:cs="仿宋_GB2312" w:asciiTheme="minorEastAsia" w:hAnsiTheme="minorEastAsia" w:eastAsiaTheme="minorEastAsia"/>
          <w:color w:val="auto"/>
          <w:kern w:val="0"/>
          <w:sz w:val="24"/>
        </w:rPr>
      </w:pPr>
    </w:p>
    <w:p w14:paraId="3AEF3BD7">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5D20FA3B">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1D89EC4E">
      <w:pPr>
        <w:spacing w:line="360" w:lineRule="auto"/>
        <w:jc w:val="center"/>
        <w:rPr>
          <w:rFonts w:cs="仿宋_GB2312" w:asciiTheme="minorEastAsia" w:hAnsiTheme="minorEastAsia" w:eastAsiaTheme="minorEastAsia"/>
          <w:b/>
          <w:bCs/>
          <w:color w:val="auto"/>
          <w:sz w:val="32"/>
          <w:szCs w:val="32"/>
        </w:rPr>
      </w:pPr>
    </w:p>
    <w:p w14:paraId="1CBA0C3A">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lang w:val="zh-CN"/>
        </w:rPr>
      </w:pPr>
      <w:r>
        <w:rPr>
          <w:rFonts w:hint="eastAsia" w:cs="仿宋_GB2312" w:asciiTheme="minorEastAsia" w:hAnsiTheme="minorEastAsia" w:eastAsiaTheme="minorEastAsia"/>
          <w:b/>
          <w:bCs/>
          <w:color w:val="auto"/>
          <w:kern w:val="0"/>
          <w:sz w:val="24"/>
          <w:lang w:val="zh-CN"/>
        </w:rPr>
        <w:t xml:space="preserve">       </w:t>
      </w:r>
    </w:p>
    <w:p w14:paraId="573BA8D4">
      <w:pPr>
        <w:snapToGrid w:val="0"/>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B210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6FE5B942">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序号</w:t>
            </w:r>
          </w:p>
        </w:tc>
        <w:tc>
          <w:tcPr>
            <w:tcW w:w="1531" w:type="dxa"/>
            <w:vAlign w:val="center"/>
          </w:tcPr>
          <w:p w14:paraId="399CB34B">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设备名称</w:t>
            </w:r>
          </w:p>
        </w:tc>
        <w:tc>
          <w:tcPr>
            <w:tcW w:w="2160" w:type="dxa"/>
            <w:vAlign w:val="center"/>
          </w:tcPr>
          <w:p w14:paraId="6012721B">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响应品牌及型号</w:t>
            </w:r>
          </w:p>
        </w:tc>
        <w:tc>
          <w:tcPr>
            <w:tcW w:w="2340" w:type="dxa"/>
            <w:vAlign w:val="center"/>
          </w:tcPr>
          <w:p w14:paraId="2665F63A">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规格配置详细说明</w:t>
            </w:r>
          </w:p>
        </w:tc>
        <w:tc>
          <w:tcPr>
            <w:tcW w:w="1080" w:type="dxa"/>
            <w:vAlign w:val="center"/>
          </w:tcPr>
          <w:p w14:paraId="59F33DAE">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数量</w:t>
            </w:r>
          </w:p>
        </w:tc>
        <w:tc>
          <w:tcPr>
            <w:tcW w:w="1332" w:type="dxa"/>
            <w:vAlign w:val="center"/>
          </w:tcPr>
          <w:p w14:paraId="67D43815">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备注</w:t>
            </w:r>
          </w:p>
        </w:tc>
      </w:tr>
      <w:tr w14:paraId="23B4F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6C639EB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1531" w:type="dxa"/>
            <w:vAlign w:val="center"/>
          </w:tcPr>
          <w:p w14:paraId="677BADD7">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2F25004F">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27891B9D">
            <w:pPr>
              <w:spacing w:line="360" w:lineRule="auto"/>
              <w:jc w:val="center"/>
              <w:rPr>
                <w:rFonts w:cs="仿宋_GB2312" w:asciiTheme="minorEastAsia" w:hAnsiTheme="minorEastAsia" w:eastAsiaTheme="minorEastAsia"/>
                <w:color w:val="auto"/>
                <w:sz w:val="24"/>
              </w:rPr>
            </w:pPr>
          </w:p>
        </w:tc>
        <w:tc>
          <w:tcPr>
            <w:tcW w:w="1080" w:type="dxa"/>
            <w:vAlign w:val="center"/>
          </w:tcPr>
          <w:p w14:paraId="4D653494">
            <w:pPr>
              <w:spacing w:line="360" w:lineRule="auto"/>
              <w:jc w:val="center"/>
              <w:rPr>
                <w:rFonts w:cs="仿宋_GB2312" w:asciiTheme="minorEastAsia" w:hAnsiTheme="minorEastAsia" w:eastAsiaTheme="minorEastAsia"/>
                <w:color w:val="auto"/>
                <w:sz w:val="24"/>
              </w:rPr>
            </w:pPr>
          </w:p>
        </w:tc>
        <w:tc>
          <w:tcPr>
            <w:tcW w:w="1332" w:type="dxa"/>
            <w:vAlign w:val="center"/>
          </w:tcPr>
          <w:p w14:paraId="1B3ABBE6">
            <w:pPr>
              <w:spacing w:line="360" w:lineRule="auto"/>
              <w:jc w:val="center"/>
              <w:rPr>
                <w:rFonts w:cs="仿宋_GB2312" w:asciiTheme="minorEastAsia" w:hAnsiTheme="minorEastAsia" w:eastAsiaTheme="minorEastAsia"/>
                <w:color w:val="auto"/>
                <w:sz w:val="24"/>
              </w:rPr>
            </w:pPr>
          </w:p>
        </w:tc>
      </w:tr>
      <w:tr w14:paraId="0E4DA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75CCA4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1531" w:type="dxa"/>
            <w:vAlign w:val="center"/>
          </w:tcPr>
          <w:p w14:paraId="69E2BBBB">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0422048C">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6C4A2C78">
            <w:pPr>
              <w:spacing w:line="360" w:lineRule="auto"/>
              <w:jc w:val="center"/>
              <w:rPr>
                <w:rFonts w:cs="仿宋_GB2312" w:asciiTheme="minorEastAsia" w:hAnsiTheme="minorEastAsia" w:eastAsiaTheme="minorEastAsia"/>
                <w:color w:val="auto"/>
                <w:sz w:val="24"/>
              </w:rPr>
            </w:pPr>
          </w:p>
        </w:tc>
        <w:tc>
          <w:tcPr>
            <w:tcW w:w="1080" w:type="dxa"/>
            <w:vAlign w:val="center"/>
          </w:tcPr>
          <w:p w14:paraId="671EF68B">
            <w:pPr>
              <w:spacing w:line="360" w:lineRule="auto"/>
              <w:jc w:val="center"/>
              <w:rPr>
                <w:rFonts w:cs="仿宋_GB2312" w:asciiTheme="minorEastAsia" w:hAnsiTheme="minorEastAsia" w:eastAsiaTheme="minorEastAsia"/>
                <w:color w:val="auto"/>
                <w:sz w:val="24"/>
              </w:rPr>
            </w:pPr>
          </w:p>
        </w:tc>
        <w:tc>
          <w:tcPr>
            <w:tcW w:w="1332" w:type="dxa"/>
            <w:vAlign w:val="center"/>
          </w:tcPr>
          <w:p w14:paraId="7C61200A">
            <w:pPr>
              <w:spacing w:line="360" w:lineRule="auto"/>
              <w:jc w:val="center"/>
              <w:rPr>
                <w:rFonts w:cs="仿宋_GB2312" w:asciiTheme="minorEastAsia" w:hAnsiTheme="minorEastAsia" w:eastAsiaTheme="minorEastAsia"/>
                <w:color w:val="auto"/>
                <w:sz w:val="24"/>
              </w:rPr>
            </w:pPr>
          </w:p>
        </w:tc>
      </w:tr>
      <w:tr w14:paraId="18786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BE49B52">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1531" w:type="dxa"/>
            <w:vAlign w:val="center"/>
          </w:tcPr>
          <w:p w14:paraId="6ECF32AD">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2B636004">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10169BEF">
            <w:pPr>
              <w:spacing w:line="360" w:lineRule="auto"/>
              <w:jc w:val="center"/>
              <w:rPr>
                <w:rFonts w:cs="仿宋_GB2312" w:asciiTheme="minorEastAsia" w:hAnsiTheme="minorEastAsia" w:eastAsiaTheme="minorEastAsia"/>
                <w:color w:val="auto"/>
                <w:sz w:val="24"/>
              </w:rPr>
            </w:pPr>
          </w:p>
        </w:tc>
        <w:tc>
          <w:tcPr>
            <w:tcW w:w="1080" w:type="dxa"/>
            <w:vAlign w:val="center"/>
          </w:tcPr>
          <w:p w14:paraId="2A435272">
            <w:pPr>
              <w:spacing w:line="360" w:lineRule="auto"/>
              <w:jc w:val="center"/>
              <w:rPr>
                <w:rFonts w:cs="仿宋_GB2312" w:asciiTheme="minorEastAsia" w:hAnsiTheme="minorEastAsia" w:eastAsiaTheme="minorEastAsia"/>
                <w:color w:val="auto"/>
                <w:sz w:val="24"/>
              </w:rPr>
            </w:pPr>
          </w:p>
        </w:tc>
        <w:tc>
          <w:tcPr>
            <w:tcW w:w="1332" w:type="dxa"/>
            <w:vAlign w:val="center"/>
          </w:tcPr>
          <w:p w14:paraId="1DFE8829">
            <w:pPr>
              <w:spacing w:line="360" w:lineRule="auto"/>
              <w:jc w:val="center"/>
              <w:rPr>
                <w:rFonts w:cs="仿宋_GB2312" w:asciiTheme="minorEastAsia" w:hAnsiTheme="minorEastAsia" w:eastAsiaTheme="minorEastAsia"/>
                <w:color w:val="auto"/>
                <w:sz w:val="24"/>
              </w:rPr>
            </w:pPr>
          </w:p>
        </w:tc>
      </w:tr>
      <w:tr w14:paraId="38AC3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37F9E0D">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w:t>
            </w:r>
          </w:p>
        </w:tc>
        <w:tc>
          <w:tcPr>
            <w:tcW w:w="1531" w:type="dxa"/>
            <w:vAlign w:val="center"/>
          </w:tcPr>
          <w:p w14:paraId="058876C1">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47C511DD">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17A5D3A7">
            <w:pPr>
              <w:spacing w:line="360" w:lineRule="auto"/>
              <w:jc w:val="center"/>
              <w:rPr>
                <w:rFonts w:cs="仿宋_GB2312" w:asciiTheme="minorEastAsia" w:hAnsiTheme="minorEastAsia" w:eastAsiaTheme="minorEastAsia"/>
                <w:color w:val="auto"/>
                <w:sz w:val="24"/>
              </w:rPr>
            </w:pPr>
          </w:p>
        </w:tc>
        <w:tc>
          <w:tcPr>
            <w:tcW w:w="1080" w:type="dxa"/>
            <w:vAlign w:val="center"/>
          </w:tcPr>
          <w:p w14:paraId="47C26F0B">
            <w:pPr>
              <w:spacing w:line="360" w:lineRule="auto"/>
              <w:jc w:val="center"/>
              <w:rPr>
                <w:rFonts w:cs="仿宋_GB2312" w:asciiTheme="minorEastAsia" w:hAnsiTheme="minorEastAsia" w:eastAsiaTheme="minorEastAsia"/>
                <w:color w:val="auto"/>
                <w:sz w:val="24"/>
              </w:rPr>
            </w:pPr>
          </w:p>
        </w:tc>
        <w:tc>
          <w:tcPr>
            <w:tcW w:w="1332" w:type="dxa"/>
            <w:vAlign w:val="center"/>
          </w:tcPr>
          <w:p w14:paraId="2D2488DA">
            <w:pPr>
              <w:spacing w:line="360" w:lineRule="auto"/>
              <w:jc w:val="center"/>
              <w:rPr>
                <w:rFonts w:cs="仿宋_GB2312" w:asciiTheme="minorEastAsia" w:hAnsiTheme="minorEastAsia" w:eastAsiaTheme="minorEastAsia"/>
                <w:color w:val="auto"/>
                <w:sz w:val="24"/>
              </w:rPr>
            </w:pPr>
          </w:p>
        </w:tc>
      </w:tr>
      <w:tr w14:paraId="11B66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C38F85D">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w:t>
            </w:r>
          </w:p>
        </w:tc>
        <w:tc>
          <w:tcPr>
            <w:tcW w:w="1531" w:type="dxa"/>
            <w:vAlign w:val="center"/>
          </w:tcPr>
          <w:p w14:paraId="036E95E7">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1CD1B75F">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22324D72">
            <w:pPr>
              <w:spacing w:line="360" w:lineRule="auto"/>
              <w:jc w:val="center"/>
              <w:rPr>
                <w:rFonts w:cs="仿宋_GB2312" w:asciiTheme="minorEastAsia" w:hAnsiTheme="minorEastAsia" w:eastAsiaTheme="minorEastAsia"/>
                <w:color w:val="auto"/>
                <w:sz w:val="24"/>
              </w:rPr>
            </w:pPr>
          </w:p>
        </w:tc>
        <w:tc>
          <w:tcPr>
            <w:tcW w:w="1080" w:type="dxa"/>
            <w:vAlign w:val="center"/>
          </w:tcPr>
          <w:p w14:paraId="2DCE51FC">
            <w:pPr>
              <w:spacing w:line="360" w:lineRule="auto"/>
              <w:jc w:val="center"/>
              <w:rPr>
                <w:rFonts w:cs="仿宋_GB2312" w:asciiTheme="minorEastAsia" w:hAnsiTheme="minorEastAsia" w:eastAsiaTheme="minorEastAsia"/>
                <w:color w:val="auto"/>
                <w:sz w:val="24"/>
              </w:rPr>
            </w:pPr>
          </w:p>
        </w:tc>
        <w:tc>
          <w:tcPr>
            <w:tcW w:w="1332" w:type="dxa"/>
            <w:vAlign w:val="center"/>
          </w:tcPr>
          <w:p w14:paraId="34988E62">
            <w:pPr>
              <w:spacing w:line="360" w:lineRule="auto"/>
              <w:jc w:val="center"/>
              <w:rPr>
                <w:rFonts w:cs="仿宋_GB2312" w:asciiTheme="minorEastAsia" w:hAnsiTheme="minorEastAsia" w:eastAsiaTheme="minorEastAsia"/>
                <w:color w:val="auto"/>
                <w:sz w:val="24"/>
              </w:rPr>
            </w:pPr>
          </w:p>
        </w:tc>
      </w:tr>
    </w:tbl>
    <w:p w14:paraId="747D4A53">
      <w:pPr>
        <w:autoSpaceDE w:val="0"/>
        <w:autoSpaceDN w:val="0"/>
        <w:spacing w:line="360" w:lineRule="auto"/>
        <w:rPr>
          <w:rFonts w:cs="仿宋_GB2312" w:asciiTheme="minorEastAsia" w:hAnsiTheme="minorEastAsia" w:eastAsiaTheme="minorEastAsia"/>
          <w:b/>
          <w:color w:val="auto"/>
          <w:kern w:val="0"/>
          <w:sz w:val="28"/>
          <w:szCs w:val="28"/>
        </w:rPr>
      </w:pPr>
      <w:r>
        <w:rPr>
          <w:rFonts w:hint="eastAsia" w:cs="仿宋_GB2312" w:asciiTheme="minorEastAsia" w:hAnsiTheme="minorEastAsia" w:eastAsiaTheme="minorEastAsia"/>
          <w:b/>
          <w:color w:val="auto"/>
          <w:kern w:val="0"/>
          <w:sz w:val="28"/>
          <w:szCs w:val="28"/>
        </w:rPr>
        <w:t>注：</w:t>
      </w:r>
      <w:r>
        <w:rPr>
          <w:rFonts w:hint="eastAsia" w:cs="仿宋_GB2312" w:asciiTheme="minorEastAsia" w:hAnsiTheme="minorEastAsia" w:eastAsiaTheme="minorEastAsia"/>
          <w:b/>
          <w:color w:val="auto"/>
          <w:sz w:val="28"/>
          <w:szCs w:val="28"/>
        </w:rPr>
        <w:t>如果本项目涉及硬件设备采购，须在响应文件中提供此配置清单。</w:t>
      </w:r>
    </w:p>
    <w:p w14:paraId="77FB34FB">
      <w:pPr>
        <w:spacing w:line="360" w:lineRule="auto"/>
        <w:ind w:firstLine="1333" w:firstLineChars="400"/>
        <w:jc w:val="left"/>
        <w:rPr>
          <w:rFonts w:asciiTheme="minorEastAsia" w:hAnsiTheme="minorEastAsia" w:eastAsiaTheme="minorEastAsia"/>
          <w:b/>
          <w:color w:val="auto"/>
          <w:spacing w:val="6"/>
          <w:sz w:val="32"/>
          <w:szCs w:val="32"/>
        </w:rPr>
      </w:pPr>
    </w:p>
    <w:p w14:paraId="78BAECD1">
      <w:pPr>
        <w:spacing w:line="360" w:lineRule="auto"/>
        <w:ind w:firstLine="1333" w:firstLineChars="400"/>
        <w:jc w:val="left"/>
        <w:rPr>
          <w:rFonts w:asciiTheme="minorEastAsia" w:hAnsiTheme="minorEastAsia" w:eastAsiaTheme="minorEastAsia"/>
          <w:b/>
          <w:color w:val="auto"/>
          <w:spacing w:val="6"/>
          <w:sz w:val="32"/>
          <w:szCs w:val="32"/>
        </w:rPr>
      </w:pPr>
    </w:p>
    <w:p w14:paraId="0B12FF71">
      <w:pPr>
        <w:spacing w:line="360" w:lineRule="auto"/>
        <w:ind w:firstLine="1333" w:firstLineChars="400"/>
        <w:jc w:val="left"/>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节能产品认证证书（电子签名）</w:t>
      </w:r>
    </w:p>
    <w:p w14:paraId="6A25185E">
      <w:pPr>
        <w:spacing w:line="360" w:lineRule="auto"/>
        <w:ind w:firstLine="1333" w:firstLineChars="400"/>
        <w:jc w:val="left"/>
        <w:rPr>
          <w:rFonts w:asciiTheme="minorEastAsia" w:hAnsiTheme="minorEastAsia" w:eastAsiaTheme="minorEastAsia"/>
          <w:b/>
          <w:color w:val="auto"/>
          <w:spacing w:val="6"/>
          <w:sz w:val="32"/>
          <w:szCs w:val="32"/>
        </w:rPr>
      </w:pPr>
    </w:p>
    <w:p w14:paraId="03112147">
      <w:pPr>
        <w:spacing w:line="360" w:lineRule="auto"/>
        <w:rPr>
          <w:rFonts w:asciiTheme="minorEastAsia" w:hAnsiTheme="minorEastAsia" w:eastAsiaTheme="minorEastAsia"/>
          <w:b/>
          <w:bCs/>
          <w:color w:val="auto"/>
          <w:sz w:val="24"/>
        </w:rPr>
      </w:pPr>
      <w:r>
        <w:rPr>
          <w:rFonts w:hint="eastAsia" w:asciiTheme="minorEastAsia" w:hAnsiTheme="minorEastAsia" w:eastAsiaTheme="minorEastAsia"/>
          <w:b/>
          <w:bCs/>
          <w:color w:val="auto"/>
          <w:sz w:val="24"/>
        </w:rPr>
        <w:t xml:space="preserve"> </w:t>
      </w:r>
    </w:p>
    <w:p w14:paraId="180D1B75">
      <w:pPr>
        <w:spacing w:line="360" w:lineRule="auto"/>
        <w:ind w:firstLine="1000" w:firstLineChars="300"/>
        <w:jc w:val="left"/>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环境标志产品认证证书（电子签名）</w:t>
      </w:r>
    </w:p>
    <w:p w14:paraId="2D392592">
      <w:pPr>
        <w:autoSpaceDE w:val="0"/>
        <w:autoSpaceDN w:val="0"/>
        <w:spacing w:line="360" w:lineRule="auto"/>
        <w:rPr>
          <w:rFonts w:cs="仿宋_GB2312" w:asciiTheme="minorEastAsia" w:hAnsiTheme="minorEastAsia" w:eastAsiaTheme="minorEastAsia"/>
          <w:b/>
          <w:color w:val="auto"/>
          <w:kern w:val="0"/>
          <w:sz w:val="28"/>
          <w:szCs w:val="28"/>
        </w:rPr>
      </w:pPr>
    </w:p>
    <w:p w14:paraId="53343041">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5CAE288E">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5C07BABD">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lang w:val="zh-CN"/>
        </w:rPr>
      </w:pPr>
    </w:p>
    <w:p w14:paraId="4BE42B7E">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lang w:val="zh-CN"/>
        </w:rPr>
      </w:pPr>
    </w:p>
    <w:p w14:paraId="0E2C4111">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lang w:val="zh-CN"/>
        </w:rPr>
      </w:pPr>
      <w:r>
        <w:rPr>
          <w:rFonts w:hint="eastAsia" w:cs="仿宋_GB2312" w:asciiTheme="minorEastAsia" w:hAnsiTheme="minorEastAsia" w:eastAsiaTheme="minorEastAsia"/>
          <w:b/>
          <w:bCs/>
          <w:color w:val="auto"/>
          <w:kern w:val="0"/>
          <w:sz w:val="32"/>
          <w:szCs w:val="32"/>
          <w:lang w:val="zh-CN"/>
        </w:rPr>
        <w:t>十、组织实施方案</w:t>
      </w:r>
    </w:p>
    <w:p w14:paraId="639EB64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（由供应商根据采购需求及磋商文件要求编制）</w:t>
      </w:r>
    </w:p>
    <w:p w14:paraId="193E708C">
      <w:pPr>
        <w:tabs>
          <w:tab w:val="left" w:pos="2790"/>
          <w:tab w:val="left" w:pos="4230"/>
        </w:tabs>
        <w:autoSpaceDE w:val="0"/>
        <w:autoSpaceDN w:val="0"/>
        <w:spacing w:line="360" w:lineRule="auto"/>
        <w:ind w:right="1400"/>
        <w:rPr>
          <w:rFonts w:cs="仿宋_GB2312" w:asciiTheme="minorEastAsia" w:hAnsiTheme="minorEastAsia" w:eastAsiaTheme="minorEastAsia"/>
          <w:b/>
          <w:bCs/>
          <w:color w:val="auto"/>
          <w:kern w:val="0"/>
          <w:sz w:val="24"/>
          <w:lang w:val="zh-CN"/>
        </w:rPr>
      </w:pPr>
      <w:r>
        <w:rPr>
          <w:rFonts w:hint="eastAsia" w:cs="仿宋_GB2312" w:asciiTheme="minorEastAsia" w:hAnsiTheme="minorEastAsia" w:eastAsiaTheme="minorEastAsia"/>
          <w:b/>
          <w:bCs/>
          <w:color w:val="auto"/>
          <w:kern w:val="0"/>
          <w:sz w:val="24"/>
          <w:lang w:val="zh-CN"/>
        </w:rPr>
        <w:t>附表:项目实施进度计划表</w:t>
      </w:r>
      <w:r>
        <w:rPr>
          <w:rFonts w:hint="eastAsia" w:cs="仿宋_GB2312" w:asciiTheme="minorEastAsia" w:hAnsiTheme="minorEastAsia" w:eastAsiaTheme="minorEastAsia"/>
          <w:b/>
          <w:color w:val="auto"/>
          <w:sz w:val="24"/>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60915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12E5612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222E3196">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6D0E962D">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6294C716">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222E3196">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6D0E962D">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6294C716">
                              <w:pPr>
                                <w:snapToGrid w:val="0"/>
                              </w:pPr>
                              <w:r>
                                <w:rPr>
                                  <w:rFonts w:hint="eastAsia"/>
                                </w:rPr>
                                <w:t>日</w:t>
                              </w:r>
                            </w:p>
                          </w:txbxContent>
                        </v:textbox>
                      </v:shape>
                    </v:group>
                  </w:pict>
                </mc:Fallback>
              </mc:AlternateContent>
            </w:r>
          </w:p>
          <w:p w14:paraId="20802513">
            <w:pPr>
              <w:spacing w:line="360" w:lineRule="auto"/>
              <w:rPr>
                <w:rFonts w:cs="仿宋_GB2312" w:asciiTheme="minorEastAsia" w:hAnsiTheme="minorEastAsia" w:eastAsiaTheme="minorEastAsia"/>
                <w:color w:val="auto"/>
                <w:sz w:val="24"/>
              </w:rPr>
            </w:pPr>
          </w:p>
          <w:p w14:paraId="6701D6FB">
            <w:pPr>
              <w:spacing w:line="360" w:lineRule="auto"/>
              <w:rPr>
                <w:rFonts w:cs="仿宋_GB2312" w:asciiTheme="minorEastAsia" w:hAnsiTheme="minorEastAsia" w:eastAsiaTheme="minorEastAsia"/>
                <w:color w:val="auto"/>
                <w:sz w:val="24"/>
              </w:rPr>
            </w:pPr>
          </w:p>
          <w:p w14:paraId="0E476409">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内容</w:t>
            </w:r>
          </w:p>
        </w:tc>
        <w:tc>
          <w:tcPr>
            <w:tcW w:w="552" w:type="dxa"/>
            <w:vAlign w:val="center"/>
          </w:tcPr>
          <w:p w14:paraId="7DD30E7C">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552" w:type="dxa"/>
            <w:vAlign w:val="center"/>
          </w:tcPr>
          <w:p w14:paraId="1C59A5E4">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552" w:type="dxa"/>
            <w:vAlign w:val="center"/>
          </w:tcPr>
          <w:p w14:paraId="3245287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552" w:type="dxa"/>
            <w:vAlign w:val="center"/>
          </w:tcPr>
          <w:p w14:paraId="5EA13C3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w:t>
            </w:r>
          </w:p>
        </w:tc>
        <w:tc>
          <w:tcPr>
            <w:tcW w:w="552" w:type="dxa"/>
            <w:vAlign w:val="center"/>
          </w:tcPr>
          <w:p w14:paraId="6F70F31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w:t>
            </w:r>
          </w:p>
        </w:tc>
        <w:tc>
          <w:tcPr>
            <w:tcW w:w="552" w:type="dxa"/>
            <w:vAlign w:val="center"/>
          </w:tcPr>
          <w:p w14:paraId="30F0440C">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w:t>
            </w:r>
          </w:p>
        </w:tc>
        <w:tc>
          <w:tcPr>
            <w:tcW w:w="553" w:type="dxa"/>
            <w:vAlign w:val="center"/>
          </w:tcPr>
          <w:p w14:paraId="0B2752AC">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7</w:t>
            </w:r>
          </w:p>
        </w:tc>
        <w:tc>
          <w:tcPr>
            <w:tcW w:w="553" w:type="dxa"/>
            <w:vAlign w:val="center"/>
          </w:tcPr>
          <w:p w14:paraId="6E896F1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8</w:t>
            </w:r>
          </w:p>
        </w:tc>
        <w:tc>
          <w:tcPr>
            <w:tcW w:w="553" w:type="dxa"/>
            <w:vAlign w:val="center"/>
          </w:tcPr>
          <w:p w14:paraId="2C6022C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9</w:t>
            </w:r>
          </w:p>
        </w:tc>
        <w:tc>
          <w:tcPr>
            <w:tcW w:w="553" w:type="dxa"/>
            <w:vAlign w:val="center"/>
          </w:tcPr>
          <w:p w14:paraId="69CFF26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10</w:t>
            </w:r>
          </w:p>
        </w:tc>
        <w:tc>
          <w:tcPr>
            <w:tcW w:w="553" w:type="dxa"/>
            <w:vAlign w:val="center"/>
          </w:tcPr>
          <w:p w14:paraId="28DF247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11</w:t>
            </w:r>
          </w:p>
        </w:tc>
        <w:tc>
          <w:tcPr>
            <w:tcW w:w="553" w:type="dxa"/>
            <w:vAlign w:val="center"/>
          </w:tcPr>
          <w:p w14:paraId="619E2B4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12</w:t>
            </w:r>
          </w:p>
        </w:tc>
        <w:tc>
          <w:tcPr>
            <w:tcW w:w="553" w:type="dxa"/>
            <w:vAlign w:val="center"/>
          </w:tcPr>
          <w:p w14:paraId="2A9AAED5">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13</w:t>
            </w:r>
          </w:p>
        </w:tc>
        <w:tc>
          <w:tcPr>
            <w:tcW w:w="553" w:type="dxa"/>
            <w:vAlign w:val="center"/>
          </w:tcPr>
          <w:p w14:paraId="77952ED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14</w:t>
            </w:r>
          </w:p>
        </w:tc>
        <w:tc>
          <w:tcPr>
            <w:tcW w:w="553" w:type="dxa"/>
            <w:vAlign w:val="center"/>
          </w:tcPr>
          <w:p w14:paraId="7C76FD2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15</w:t>
            </w:r>
          </w:p>
        </w:tc>
        <w:tc>
          <w:tcPr>
            <w:tcW w:w="553" w:type="dxa"/>
            <w:vAlign w:val="center"/>
          </w:tcPr>
          <w:p w14:paraId="7871F01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tc>
      </w:tr>
      <w:tr w14:paraId="4F44E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488886E">
            <w:pPr>
              <w:spacing w:line="360" w:lineRule="auto"/>
              <w:rPr>
                <w:rFonts w:cs="仿宋_GB2312" w:asciiTheme="minorEastAsia" w:hAnsiTheme="minorEastAsia" w:eastAsiaTheme="minorEastAsia"/>
                <w:color w:val="auto"/>
                <w:sz w:val="24"/>
              </w:rPr>
            </w:pPr>
          </w:p>
        </w:tc>
        <w:tc>
          <w:tcPr>
            <w:tcW w:w="552" w:type="dxa"/>
          </w:tcPr>
          <w:p w14:paraId="1D875941">
            <w:pPr>
              <w:spacing w:line="360" w:lineRule="auto"/>
              <w:rPr>
                <w:rFonts w:cs="仿宋_GB2312" w:asciiTheme="minorEastAsia" w:hAnsiTheme="minorEastAsia" w:eastAsiaTheme="minorEastAsia"/>
                <w:color w:val="auto"/>
                <w:sz w:val="24"/>
              </w:rPr>
            </w:pPr>
          </w:p>
        </w:tc>
        <w:tc>
          <w:tcPr>
            <w:tcW w:w="552" w:type="dxa"/>
          </w:tcPr>
          <w:p w14:paraId="47D07CFF">
            <w:pPr>
              <w:spacing w:line="360" w:lineRule="auto"/>
              <w:rPr>
                <w:rFonts w:cs="仿宋_GB2312" w:asciiTheme="minorEastAsia" w:hAnsiTheme="minorEastAsia" w:eastAsiaTheme="minorEastAsia"/>
                <w:color w:val="auto"/>
                <w:sz w:val="24"/>
              </w:rPr>
            </w:pPr>
          </w:p>
        </w:tc>
        <w:tc>
          <w:tcPr>
            <w:tcW w:w="552" w:type="dxa"/>
          </w:tcPr>
          <w:p w14:paraId="7BAA0D9A">
            <w:pPr>
              <w:spacing w:line="360" w:lineRule="auto"/>
              <w:rPr>
                <w:rFonts w:cs="仿宋_GB2312" w:asciiTheme="minorEastAsia" w:hAnsiTheme="minorEastAsia" w:eastAsiaTheme="minorEastAsia"/>
                <w:color w:val="auto"/>
                <w:sz w:val="24"/>
              </w:rPr>
            </w:pPr>
          </w:p>
        </w:tc>
        <w:tc>
          <w:tcPr>
            <w:tcW w:w="552" w:type="dxa"/>
          </w:tcPr>
          <w:p w14:paraId="68C0A815">
            <w:pPr>
              <w:spacing w:line="360" w:lineRule="auto"/>
              <w:rPr>
                <w:rFonts w:cs="仿宋_GB2312" w:asciiTheme="minorEastAsia" w:hAnsiTheme="minorEastAsia" w:eastAsiaTheme="minorEastAsia"/>
                <w:color w:val="auto"/>
                <w:sz w:val="24"/>
              </w:rPr>
            </w:pPr>
          </w:p>
        </w:tc>
        <w:tc>
          <w:tcPr>
            <w:tcW w:w="552" w:type="dxa"/>
          </w:tcPr>
          <w:p w14:paraId="6E8B6838">
            <w:pPr>
              <w:spacing w:line="360" w:lineRule="auto"/>
              <w:rPr>
                <w:rFonts w:cs="仿宋_GB2312" w:asciiTheme="minorEastAsia" w:hAnsiTheme="minorEastAsia" w:eastAsiaTheme="minorEastAsia"/>
                <w:color w:val="auto"/>
                <w:sz w:val="24"/>
              </w:rPr>
            </w:pPr>
          </w:p>
        </w:tc>
        <w:tc>
          <w:tcPr>
            <w:tcW w:w="552" w:type="dxa"/>
          </w:tcPr>
          <w:p w14:paraId="4EB5F19E">
            <w:pPr>
              <w:spacing w:line="360" w:lineRule="auto"/>
              <w:rPr>
                <w:rFonts w:cs="仿宋_GB2312" w:asciiTheme="minorEastAsia" w:hAnsiTheme="minorEastAsia" w:eastAsiaTheme="minorEastAsia"/>
                <w:color w:val="auto"/>
                <w:sz w:val="24"/>
              </w:rPr>
            </w:pPr>
          </w:p>
        </w:tc>
        <w:tc>
          <w:tcPr>
            <w:tcW w:w="553" w:type="dxa"/>
          </w:tcPr>
          <w:p w14:paraId="475E0080">
            <w:pPr>
              <w:spacing w:line="360" w:lineRule="auto"/>
              <w:rPr>
                <w:rFonts w:cs="仿宋_GB2312" w:asciiTheme="minorEastAsia" w:hAnsiTheme="minorEastAsia" w:eastAsiaTheme="minorEastAsia"/>
                <w:color w:val="auto"/>
                <w:sz w:val="24"/>
              </w:rPr>
            </w:pPr>
          </w:p>
        </w:tc>
        <w:tc>
          <w:tcPr>
            <w:tcW w:w="553" w:type="dxa"/>
          </w:tcPr>
          <w:p w14:paraId="2B94D185">
            <w:pPr>
              <w:spacing w:line="360" w:lineRule="auto"/>
              <w:rPr>
                <w:rFonts w:cs="仿宋_GB2312" w:asciiTheme="minorEastAsia" w:hAnsiTheme="minorEastAsia" w:eastAsiaTheme="minorEastAsia"/>
                <w:color w:val="auto"/>
                <w:sz w:val="24"/>
              </w:rPr>
            </w:pPr>
          </w:p>
        </w:tc>
        <w:tc>
          <w:tcPr>
            <w:tcW w:w="553" w:type="dxa"/>
          </w:tcPr>
          <w:p w14:paraId="73546B9B">
            <w:pPr>
              <w:spacing w:line="360" w:lineRule="auto"/>
              <w:rPr>
                <w:rFonts w:cs="仿宋_GB2312" w:asciiTheme="minorEastAsia" w:hAnsiTheme="minorEastAsia" w:eastAsiaTheme="minorEastAsia"/>
                <w:color w:val="auto"/>
                <w:sz w:val="24"/>
              </w:rPr>
            </w:pPr>
          </w:p>
        </w:tc>
        <w:tc>
          <w:tcPr>
            <w:tcW w:w="553" w:type="dxa"/>
          </w:tcPr>
          <w:p w14:paraId="2316EF6A">
            <w:pPr>
              <w:spacing w:line="360" w:lineRule="auto"/>
              <w:rPr>
                <w:rFonts w:cs="仿宋_GB2312" w:asciiTheme="minorEastAsia" w:hAnsiTheme="minorEastAsia" w:eastAsiaTheme="minorEastAsia"/>
                <w:color w:val="auto"/>
                <w:sz w:val="24"/>
              </w:rPr>
            </w:pPr>
          </w:p>
        </w:tc>
        <w:tc>
          <w:tcPr>
            <w:tcW w:w="553" w:type="dxa"/>
          </w:tcPr>
          <w:p w14:paraId="1E26045B">
            <w:pPr>
              <w:spacing w:line="360" w:lineRule="auto"/>
              <w:rPr>
                <w:rFonts w:cs="仿宋_GB2312" w:asciiTheme="minorEastAsia" w:hAnsiTheme="minorEastAsia" w:eastAsiaTheme="minorEastAsia"/>
                <w:color w:val="auto"/>
                <w:sz w:val="24"/>
              </w:rPr>
            </w:pPr>
          </w:p>
        </w:tc>
        <w:tc>
          <w:tcPr>
            <w:tcW w:w="553" w:type="dxa"/>
          </w:tcPr>
          <w:p w14:paraId="00D6E692">
            <w:pPr>
              <w:spacing w:line="360" w:lineRule="auto"/>
              <w:rPr>
                <w:rFonts w:cs="仿宋_GB2312" w:asciiTheme="minorEastAsia" w:hAnsiTheme="minorEastAsia" w:eastAsiaTheme="minorEastAsia"/>
                <w:color w:val="auto"/>
                <w:sz w:val="24"/>
              </w:rPr>
            </w:pPr>
          </w:p>
        </w:tc>
        <w:tc>
          <w:tcPr>
            <w:tcW w:w="553" w:type="dxa"/>
          </w:tcPr>
          <w:p w14:paraId="17E3881F">
            <w:pPr>
              <w:spacing w:line="360" w:lineRule="auto"/>
              <w:rPr>
                <w:rFonts w:cs="仿宋_GB2312" w:asciiTheme="minorEastAsia" w:hAnsiTheme="minorEastAsia" w:eastAsiaTheme="minorEastAsia"/>
                <w:color w:val="auto"/>
                <w:sz w:val="24"/>
              </w:rPr>
            </w:pPr>
          </w:p>
        </w:tc>
        <w:tc>
          <w:tcPr>
            <w:tcW w:w="553" w:type="dxa"/>
          </w:tcPr>
          <w:p w14:paraId="0D67AE78">
            <w:pPr>
              <w:spacing w:line="360" w:lineRule="auto"/>
              <w:rPr>
                <w:rFonts w:cs="仿宋_GB2312" w:asciiTheme="minorEastAsia" w:hAnsiTheme="minorEastAsia" w:eastAsiaTheme="minorEastAsia"/>
                <w:color w:val="auto"/>
                <w:sz w:val="24"/>
              </w:rPr>
            </w:pPr>
          </w:p>
        </w:tc>
        <w:tc>
          <w:tcPr>
            <w:tcW w:w="553" w:type="dxa"/>
          </w:tcPr>
          <w:p w14:paraId="0D4085B8">
            <w:pPr>
              <w:spacing w:line="360" w:lineRule="auto"/>
              <w:rPr>
                <w:rFonts w:cs="仿宋_GB2312" w:asciiTheme="minorEastAsia" w:hAnsiTheme="minorEastAsia" w:eastAsiaTheme="minorEastAsia"/>
                <w:color w:val="auto"/>
                <w:sz w:val="24"/>
              </w:rPr>
            </w:pPr>
          </w:p>
        </w:tc>
        <w:tc>
          <w:tcPr>
            <w:tcW w:w="553" w:type="dxa"/>
          </w:tcPr>
          <w:p w14:paraId="4B95105F">
            <w:pPr>
              <w:spacing w:line="360" w:lineRule="auto"/>
              <w:rPr>
                <w:rFonts w:cs="仿宋_GB2312" w:asciiTheme="minorEastAsia" w:hAnsiTheme="minorEastAsia" w:eastAsiaTheme="minorEastAsia"/>
                <w:color w:val="auto"/>
                <w:sz w:val="24"/>
              </w:rPr>
            </w:pPr>
          </w:p>
        </w:tc>
      </w:tr>
      <w:tr w14:paraId="1FC8D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76C1A4E">
            <w:pPr>
              <w:spacing w:line="360" w:lineRule="auto"/>
              <w:rPr>
                <w:rFonts w:cs="仿宋_GB2312" w:asciiTheme="minorEastAsia" w:hAnsiTheme="minorEastAsia" w:eastAsiaTheme="minorEastAsia"/>
                <w:color w:val="auto"/>
                <w:sz w:val="24"/>
              </w:rPr>
            </w:pPr>
          </w:p>
        </w:tc>
        <w:tc>
          <w:tcPr>
            <w:tcW w:w="552" w:type="dxa"/>
          </w:tcPr>
          <w:p w14:paraId="085F13A0">
            <w:pPr>
              <w:spacing w:line="360" w:lineRule="auto"/>
              <w:rPr>
                <w:rFonts w:cs="仿宋_GB2312" w:asciiTheme="minorEastAsia" w:hAnsiTheme="minorEastAsia" w:eastAsiaTheme="minorEastAsia"/>
                <w:color w:val="auto"/>
                <w:sz w:val="24"/>
              </w:rPr>
            </w:pPr>
          </w:p>
        </w:tc>
        <w:tc>
          <w:tcPr>
            <w:tcW w:w="552" w:type="dxa"/>
          </w:tcPr>
          <w:p w14:paraId="0CFC5D45">
            <w:pPr>
              <w:spacing w:line="360" w:lineRule="auto"/>
              <w:rPr>
                <w:rFonts w:cs="仿宋_GB2312" w:asciiTheme="minorEastAsia" w:hAnsiTheme="minorEastAsia" w:eastAsiaTheme="minorEastAsia"/>
                <w:color w:val="auto"/>
                <w:sz w:val="24"/>
              </w:rPr>
            </w:pPr>
          </w:p>
        </w:tc>
        <w:tc>
          <w:tcPr>
            <w:tcW w:w="552" w:type="dxa"/>
          </w:tcPr>
          <w:p w14:paraId="248631EC">
            <w:pPr>
              <w:spacing w:line="360" w:lineRule="auto"/>
              <w:rPr>
                <w:rFonts w:cs="仿宋_GB2312" w:asciiTheme="minorEastAsia" w:hAnsiTheme="minorEastAsia" w:eastAsiaTheme="minorEastAsia"/>
                <w:color w:val="auto"/>
                <w:sz w:val="24"/>
              </w:rPr>
            </w:pPr>
          </w:p>
        </w:tc>
        <w:tc>
          <w:tcPr>
            <w:tcW w:w="552" w:type="dxa"/>
          </w:tcPr>
          <w:p w14:paraId="6F426384">
            <w:pPr>
              <w:spacing w:line="360" w:lineRule="auto"/>
              <w:rPr>
                <w:rFonts w:cs="仿宋_GB2312" w:asciiTheme="minorEastAsia" w:hAnsiTheme="minorEastAsia" w:eastAsiaTheme="minorEastAsia"/>
                <w:color w:val="auto"/>
                <w:sz w:val="24"/>
              </w:rPr>
            </w:pPr>
          </w:p>
        </w:tc>
        <w:tc>
          <w:tcPr>
            <w:tcW w:w="552" w:type="dxa"/>
          </w:tcPr>
          <w:p w14:paraId="4281AB28">
            <w:pPr>
              <w:spacing w:line="360" w:lineRule="auto"/>
              <w:rPr>
                <w:rFonts w:cs="仿宋_GB2312" w:asciiTheme="minorEastAsia" w:hAnsiTheme="minorEastAsia" w:eastAsiaTheme="minorEastAsia"/>
                <w:color w:val="auto"/>
                <w:sz w:val="24"/>
              </w:rPr>
            </w:pPr>
          </w:p>
        </w:tc>
        <w:tc>
          <w:tcPr>
            <w:tcW w:w="552" w:type="dxa"/>
          </w:tcPr>
          <w:p w14:paraId="2E3F7443">
            <w:pPr>
              <w:spacing w:line="360" w:lineRule="auto"/>
              <w:rPr>
                <w:rFonts w:cs="仿宋_GB2312" w:asciiTheme="minorEastAsia" w:hAnsiTheme="minorEastAsia" w:eastAsiaTheme="minorEastAsia"/>
                <w:color w:val="auto"/>
                <w:sz w:val="24"/>
              </w:rPr>
            </w:pPr>
          </w:p>
        </w:tc>
        <w:tc>
          <w:tcPr>
            <w:tcW w:w="553" w:type="dxa"/>
          </w:tcPr>
          <w:p w14:paraId="5C9B7F90">
            <w:pPr>
              <w:spacing w:line="360" w:lineRule="auto"/>
              <w:rPr>
                <w:rFonts w:cs="仿宋_GB2312" w:asciiTheme="minorEastAsia" w:hAnsiTheme="minorEastAsia" w:eastAsiaTheme="minorEastAsia"/>
                <w:color w:val="auto"/>
                <w:sz w:val="24"/>
              </w:rPr>
            </w:pPr>
          </w:p>
        </w:tc>
        <w:tc>
          <w:tcPr>
            <w:tcW w:w="553" w:type="dxa"/>
          </w:tcPr>
          <w:p w14:paraId="221A411B">
            <w:pPr>
              <w:spacing w:line="360" w:lineRule="auto"/>
              <w:rPr>
                <w:rFonts w:cs="仿宋_GB2312" w:asciiTheme="minorEastAsia" w:hAnsiTheme="minorEastAsia" w:eastAsiaTheme="minorEastAsia"/>
                <w:color w:val="auto"/>
                <w:sz w:val="24"/>
              </w:rPr>
            </w:pPr>
          </w:p>
        </w:tc>
        <w:tc>
          <w:tcPr>
            <w:tcW w:w="553" w:type="dxa"/>
          </w:tcPr>
          <w:p w14:paraId="72357EE8">
            <w:pPr>
              <w:spacing w:line="360" w:lineRule="auto"/>
              <w:rPr>
                <w:rFonts w:cs="仿宋_GB2312" w:asciiTheme="minorEastAsia" w:hAnsiTheme="minorEastAsia" w:eastAsiaTheme="minorEastAsia"/>
                <w:color w:val="auto"/>
                <w:sz w:val="24"/>
              </w:rPr>
            </w:pPr>
          </w:p>
        </w:tc>
        <w:tc>
          <w:tcPr>
            <w:tcW w:w="553" w:type="dxa"/>
          </w:tcPr>
          <w:p w14:paraId="7E375687">
            <w:pPr>
              <w:spacing w:line="360" w:lineRule="auto"/>
              <w:rPr>
                <w:rFonts w:cs="仿宋_GB2312" w:asciiTheme="minorEastAsia" w:hAnsiTheme="minorEastAsia" w:eastAsiaTheme="minorEastAsia"/>
                <w:color w:val="auto"/>
                <w:sz w:val="24"/>
              </w:rPr>
            </w:pPr>
          </w:p>
        </w:tc>
        <w:tc>
          <w:tcPr>
            <w:tcW w:w="553" w:type="dxa"/>
          </w:tcPr>
          <w:p w14:paraId="5D76A60B">
            <w:pPr>
              <w:spacing w:line="360" w:lineRule="auto"/>
              <w:rPr>
                <w:rFonts w:cs="仿宋_GB2312" w:asciiTheme="minorEastAsia" w:hAnsiTheme="minorEastAsia" w:eastAsiaTheme="minorEastAsia"/>
                <w:color w:val="auto"/>
                <w:sz w:val="24"/>
              </w:rPr>
            </w:pPr>
          </w:p>
        </w:tc>
        <w:tc>
          <w:tcPr>
            <w:tcW w:w="553" w:type="dxa"/>
          </w:tcPr>
          <w:p w14:paraId="550AC1E9">
            <w:pPr>
              <w:spacing w:line="360" w:lineRule="auto"/>
              <w:rPr>
                <w:rFonts w:cs="仿宋_GB2312" w:asciiTheme="minorEastAsia" w:hAnsiTheme="minorEastAsia" w:eastAsiaTheme="minorEastAsia"/>
                <w:color w:val="auto"/>
                <w:sz w:val="24"/>
              </w:rPr>
            </w:pPr>
          </w:p>
        </w:tc>
        <w:tc>
          <w:tcPr>
            <w:tcW w:w="553" w:type="dxa"/>
          </w:tcPr>
          <w:p w14:paraId="47FE3ACC">
            <w:pPr>
              <w:spacing w:line="360" w:lineRule="auto"/>
              <w:rPr>
                <w:rFonts w:cs="仿宋_GB2312" w:asciiTheme="minorEastAsia" w:hAnsiTheme="minorEastAsia" w:eastAsiaTheme="minorEastAsia"/>
                <w:color w:val="auto"/>
                <w:sz w:val="24"/>
              </w:rPr>
            </w:pPr>
          </w:p>
        </w:tc>
        <w:tc>
          <w:tcPr>
            <w:tcW w:w="553" w:type="dxa"/>
          </w:tcPr>
          <w:p w14:paraId="0AD3DA7D">
            <w:pPr>
              <w:spacing w:line="360" w:lineRule="auto"/>
              <w:rPr>
                <w:rFonts w:cs="仿宋_GB2312" w:asciiTheme="minorEastAsia" w:hAnsiTheme="minorEastAsia" w:eastAsiaTheme="minorEastAsia"/>
                <w:color w:val="auto"/>
                <w:sz w:val="24"/>
              </w:rPr>
            </w:pPr>
          </w:p>
        </w:tc>
        <w:tc>
          <w:tcPr>
            <w:tcW w:w="553" w:type="dxa"/>
          </w:tcPr>
          <w:p w14:paraId="55ED215E">
            <w:pPr>
              <w:spacing w:line="360" w:lineRule="auto"/>
              <w:rPr>
                <w:rFonts w:cs="仿宋_GB2312" w:asciiTheme="minorEastAsia" w:hAnsiTheme="minorEastAsia" w:eastAsiaTheme="minorEastAsia"/>
                <w:color w:val="auto"/>
                <w:sz w:val="24"/>
              </w:rPr>
            </w:pPr>
          </w:p>
        </w:tc>
        <w:tc>
          <w:tcPr>
            <w:tcW w:w="553" w:type="dxa"/>
          </w:tcPr>
          <w:p w14:paraId="3CF0CC5C">
            <w:pPr>
              <w:spacing w:line="360" w:lineRule="auto"/>
              <w:rPr>
                <w:rFonts w:cs="仿宋_GB2312" w:asciiTheme="minorEastAsia" w:hAnsiTheme="minorEastAsia" w:eastAsiaTheme="minorEastAsia"/>
                <w:color w:val="auto"/>
                <w:sz w:val="24"/>
              </w:rPr>
            </w:pPr>
          </w:p>
        </w:tc>
      </w:tr>
      <w:tr w14:paraId="62A74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2E45532">
            <w:pPr>
              <w:spacing w:line="360" w:lineRule="auto"/>
              <w:rPr>
                <w:rFonts w:cs="仿宋_GB2312" w:asciiTheme="minorEastAsia" w:hAnsiTheme="minorEastAsia" w:eastAsiaTheme="minorEastAsia"/>
                <w:color w:val="auto"/>
                <w:sz w:val="24"/>
              </w:rPr>
            </w:pPr>
          </w:p>
        </w:tc>
        <w:tc>
          <w:tcPr>
            <w:tcW w:w="552" w:type="dxa"/>
          </w:tcPr>
          <w:p w14:paraId="48797D6B">
            <w:pPr>
              <w:spacing w:line="360" w:lineRule="auto"/>
              <w:rPr>
                <w:rFonts w:cs="仿宋_GB2312" w:asciiTheme="minorEastAsia" w:hAnsiTheme="minorEastAsia" w:eastAsiaTheme="minorEastAsia"/>
                <w:color w:val="auto"/>
                <w:sz w:val="24"/>
              </w:rPr>
            </w:pPr>
          </w:p>
        </w:tc>
        <w:tc>
          <w:tcPr>
            <w:tcW w:w="552" w:type="dxa"/>
          </w:tcPr>
          <w:p w14:paraId="5C699A83">
            <w:pPr>
              <w:spacing w:line="360" w:lineRule="auto"/>
              <w:rPr>
                <w:rFonts w:cs="仿宋_GB2312" w:asciiTheme="minorEastAsia" w:hAnsiTheme="minorEastAsia" w:eastAsiaTheme="minorEastAsia"/>
                <w:color w:val="auto"/>
                <w:sz w:val="24"/>
              </w:rPr>
            </w:pPr>
          </w:p>
        </w:tc>
        <w:tc>
          <w:tcPr>
            <w:tcW w:w="552" w:type="dxa"/>
          </w:tcPr>
          <w:p w14:paraId="41D6DCAB">
            <w:pPr>
              <w:spacing w:line="360" w:lineRule="auto"/>
              <w:rPr>
                <w:rFonts w:cs="仿宋_GB2312" w:asciiTheme="minorEastAsia" w:hAnsiTheme="minorEastAsia" w:eastAsiaTheme="minorEastAsia"/>
                <w:color w:val="auto"/>
                <w:sz w:val="24"/>
              </w:rPr>
            </w:pPr>
          </w:p>
        </w:tc>
        <w:tc>
          <w:tcPr>
            <w:tcW w:w="552" w:type="dxa"/>
          </w:tcPr>
          <w:p w14:paraId="4FA5D152">
            <w:pPr>
              <w:spacing w:line="360" w:lineRule="auto"/>
              <w:rPr>
                <w:rFonts w:cs="仿宋_GB2312" w:asciiTheme="minorEastAsia" w:hAnsiTheme="minorEastAsia" w:eastAsiaTheme="minorEastAsia"/>
                <w:color w:val="auto"/>
                <w:sz w:val="24"/>
              </w:rPr>
            </w:pPr>
          </w:p>
        </w:tc>
        <w:tc>
          <w:tcPr>
            <w:tcW w:w="552" w:type="dxa"/>
          </w:tcPr>
          <w:p w14:paraId="557AF97C">
            <w:pPr>
              <w:spacing w:line="360" w:lineRule="auto"/>
              <w:rPr>
                <w:rFonts w:cs="仿宋_GB2312" w:asciiTheme="minorEastAsia" w:hAnsiTheme="minorEastAsia" w:eastAsiaTheme="minorEastAsia"/>
                <w:color w:val="auto"/>
                <w:sz w:val="24"/>
              </w:rPr>
            </w:pPr>
          </w:p>
        </w:tc>
        <w:tc>
          <w:tcPr>
            <w:tcW w:w="552" w:type="dxa"/>
          </w:tcPr>
          <w:p w14:paraId="0F1BAADD">
            <w:pPr>
              <w:spacing w:line="360" w:lineRule="auto"/>
              <w:rPr>
                <w:rFonts w:cs="仿宋_GB2312" w:asciiTheme="minorEastAsia" w:hAnsiTheme="minorEastAsia" w:eastAsiaTheme="minorEastAsia"/>
                <w:color w:val="auto"/>
                <w:sz w:val="24"/>
              </w:rPr>
            </w:pPr>
          </w:p>
        </w:tc>
        <w:tc>
          <w:tcPr>
            <w:tcW w:w="553" w:type="dxa"/>
          </w:tcPr>
          <w:p w14:paraId="34AF6343">
            <w:pPr>
              <w:spacing w:line="360" w:lineRule="auto"/>
              <w:rPr>
                <w:rFonts w:cs="仿宋_GB2312" w:asciiTheme="minorEastAsia" w:hAnsiTheme="minorEastAsia" w:eastAsiaTheme="minorEastAsia"/>
                <w:color w:val="auto"/>
                <w:sz w:val="24"/>
              </w:rPr>
            </w:pPr>
          </w:p>
        </w:tc>
        <w:tc>
          <w:tcPr>
            <w:tcW w:w="553" w:type="dxa"/>
          </w:tcPr>
          <w:p w14:paraId="70338BB4">
            <w:pPr>
              <w:spacing w:line="360" w:lineRule="auto"/>
              <w:rPr>
                <w:rFonts w:cs="仿宋_GB2312" w:asciiTheme="minorEastAsia" w:hAnsiTheme="minorEastAsia" w:eastAsiaTheme="minorEastAsia"/>
                <w:color w:val="auto"/>
                <w:sz w:val="24"/>
              </w:rPr>
            </w:pPr>
          </w:p>
        </w:tc>
        <w:tc>
          <w:tcPr>
            <w:tcW w:w="553" w:type="dxa"/>
          </w:tcPr>
          <w:p w14:paraId="687D7167">
            <w:pPr>
              <w:spacing w:line="360" w:lineRule="auto"/>
              <w:rPr>
                <w:rFonts w:cs="仿宋_GB2312" w:asciiTheme="minorEastAsia" w:hAnsiTheme="minorEastAsia" w:eastAsiaTheme="minorEastAsia"/>
                <w:color w:val="auto"/>
                <w:sz w:val="24"/>
              </w:rPr>
            </w:pPr>
          </w:p>
        </w:tc>
        <w:tc>
          <w:tcPr>
            <w:tcW w:w="553" w:type="dxa"/>
          </w:tcPr>
          <w:p w14:paraId="651BE86E">
            <w:pPr>
              <w:spacing w:line="360" w:lineRule="auto"/>
              <w:rPr>
                <w:rFonts w:cs="仿宋_GB2312" w:asciiTheme="minorEastAsia" w:hAnsiTheme="minorEastAsia" w:eastAsiaTheme="minorEastAsia"/>
                <w:color w:val="auto"/>
                <w:sz w:val="24"/>
              </w:rPr>
            </w:pPr>
          </w:p>
        </w:tc>
        <w:tc>
          <w:tcPr>
            <w:tcW w:w="553" w:type="dxa"/>
          </w:tcPr>
          <w:p w14:paraId="4BCAC127">
            <w:pPr>
              <w:spacing w:line="360" w:lineRule="auto"/>
              <w:rPr>
                <w:rFonts w:cs="仿宋_GB2312" w:asciiTheme="minorEastAsia" w:hAnsiTheme="minorEastAsia" w:eastAsiaTheme="minorEastAsia"/>
                <w:color w:val="auto"/>
                <w:sz w:val="24"/>
              </w:rPr>
            </w:pPr>
          </w:p>
        </w:tc>
        <w:tc>
          <w:tcPr>
            <w:tcW w:w="553" w:type="dxa"/>
          </w:tcPr>
          <w:p w14:paraId="66FA33E7">
            <w:pPr>
              <w:spacing w:line="360" w:lineRule="auto"/>
              <w:rPr>
                <w:rFonts w:cs="仿宋_GB2312" w:asciiTheme="minorEastAsia" w:hAnsiTheme="minorEastAsia" w:eastAsiaTheme="minorEastAsia"/>
                <w:color w:val="auto"/>
                <w:sz w:val="24"/>
              </w:rPr>
            </w:pPr>
          </w:p>
        </w:tc>
        <w:tc>
          <w:tcPr>
            <w:tcW w:w="553" w:type="dxa"/>
          </w:tcPr>
          <w:p w14:paraId="492E1045">
            <w:pPr>
              <w:spacing w:line="360" w:lineRule="auto"/>
              <w:rPr>
                <w:rFonts w:cs="仿宋_GB2312" w:asciiTheme="minorEastAsia" w:hAnsiTheme="minorEastAsia" w:eastAsiaTheme="minorEastAsia"/>
                <w:color w:val="auto"/>
                <w:sz w:val="24"/>
              </w:rPr>
            </w:pPr>
          </w:p>
        </w:tc>
        <w:tc>
          <w:tcPr>
            <w:tcW w:w="553" w:type="dxa"/>
          </w:tcPr>
          <w:p w14:paraId="0F55DC6C">
            <w:pPr>
              <w:spacing w:line="360" w:lineRule="auto"/>
              <w:rPr>
                <w:rFonts w:cs="仿宋_GB2312" w:asciiTheme="minorEastAsia" w:hAnsiTheme="minorEastAsia" w:eastAsiaTheme="minorEastAsia"/>
                <w:color w:val="auto"/>
                <w:sz w:val="24"/>
              </w:rPr>
            </w:pPr>
          </w:p>
        </w:tc>
        <w:tc>
          <w:tcPr>
            <w:tcW w:w="553" w:type="dxa"/>
          </w:tcPr>
          <w:p w14:paraId="7CD130EB">
            <w:pPr>
              <w:spacing w:line="360" w:lineRule="auto"/>
              <w:rPr>
                <w:rFonts w:cs="仿宋_GB2312" w:asciiTheme="minorEastAsia" w:hAnsiTheme="minorEastAsia" w:eastAsiaTheme="minorEastAsia"/>
                <w:color w:val="auto"/>
                <w:sz w:val="24"/>
              </w:rPr>
            </w:pPr>
          </w:p>
        </w:tc>
        <w:tc>
          <w:tcPr>
            <w:tcW w:w="553" w:type="dxa"/>
          </w:tcPr>
          <w:p w14:paraId="7CDAFA26">
            <w:pPr>
              <w:spacing w:line="360" w:lineRule="auto"/>
              <w:rPr>
                <w:rFonts w:cs="仿宋_GB2312" w:asciiTheme="minorEastAsia" w:hAnsiTheme="minorEastAsia" w:eastAsiaTheme="minorEastAsia"/>
                <w:color w:val="auto"/>
                <w:sz w:val="24"/>
              </w:rPr>
            </w:pPr>
          </w:p>
        </w:tc>
      </w:tr>
      <w:tr w14:paraId="5183D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6C8840C">
            <w:pPr>
              <w:spacing w:line="360" w:lineRule="auto"/>
              <w:rPr>
                <w:rFonts w:cs="仿宋_GB2312" w:asciiTheme="minorEastAsia" w:hAnsiTheme="minorEastAsia" w:eastAsiaTheme="minorEastAsia"/>
                <w:color w:val="auto"/>
                <w:sz w:val="24"/>
              </w:rPr>
            </w:pPr>
          </w:p>
        </w:tc>
        <w:tc>
          <w:tcPr>
            <w:tcW w:w="552" w:type="dxa"/>
          </w:tcPr>
          <w:p w14:paraId="27EF9BC6">
            <w:pPr>
              <w:spacing w:line="360" w:lineRule="auto"/>
              <w:rPr>
                <w:rFonts w:cs="仿宋_GB2312" w:asciiTheme="minorEastAsia" w:hAnsiTheme="minorEastAsia" w:eastAsiaTheme="minorEastAsia"/>
                <w:color w:val="auto"/>
                <w:sz w:val="24"/>
              </w:rPr>
            </w:pPr>
          </w:p>
        </w:tc>
        <w:tc>
          <w:tcPr>
            <w:tcW w:w="552" w:type="dxa"/>
          </w:tcPr>
          <w:p w14:paraId="499A27D0">
            <w:pPr>
              <w:spacing w:line="360" w:lineRule="auto"/>
              <w:rPr>
                <w:rFonts w:cs="仿宋_GB2312" w:asciiTheme="minorEastAsia" w:hAnsiTheme="minorEastAsia" w:eastAsiaTheme="minorEastAsia"/>
                <w:color w:val="auto"/>
                <w:sz w:val="24"/>
              </w:rPr>
            </w:pPr>
          </w:p>
        </w:tc>
        <w:tc>
          <w:tcPr>
            <w:tcW w:w="552" w:type="dxa"/>
          </w:tcPr>
          <w:p w14:paraId="54998AE7">
            <w:pPr>
              <w:spacing w:line="360" w:lineRule="auto"/>
              <w:rPr>
                <w:rFonts w:cs="仿宋_GB2312" w:asciiTheme="minorEastAsia" w:hAnsiTheme="minorEastAsia" w:eastAsiaTheme="minorEastAsia"/>
                <w:color w:val="auto"/>
                <w:sz w:val="24"/>
              </w:rPr>
            </w:pPr>
          </w:p>
        </w:tc>
        <w:tc>
          <w:tcPr>
            <w:tcW w:w="552" w:type="dxa"/>
          </w:tcPr>
          <w:p w14:paraId="09A215EA">
            <w:pPr>
              <w:spacing w:line="360" w:lineRule="auto"/>
              <w:rPr>
                <w:rFonts w:cs="仿宋_GB2312" w:asciiTheme="minorEastAsia" w:hAnsiTheme="minorEastAsia" w:eastAsiaTheme="minorEastAsia"/>
                <w:color w:val="auto"/>
                <w:sz w:val="24"/>
              </w:rPr>
            </w:pPr>
          </w:p>
        </w:tc>
        <w:tc>
          <w:tcPr>
            <w:tcW w:w="552" w:type="dxa"/>
          </w:tcPr>
          <w:p w14:paraId="4524322F">
            <w:pPr>
              <w:spacing w:line="360" w:lineRule="auto"/>
              <w:rPr>
                <w:rFonts w:cs="仿宋_GB2312" w:asciiTheme="minorEastAsia" w:hAnsiTheme="minorEastAsia" w:eastAsiaTheme="minorEastAsia"/>
                <w:color w:val="auto"/>
                <w:sz w:val="24"/>
              </w:rPr>
            </w:pPr>
          </w:p>
        </w:tc>
        <w:tc>
          <w:tcPr>
            <w:tcW w:w="552" w:type="dxa"/>
          </w:tcPr>
          <w:p w14:paraId="66EC5DBF">
            <w:pPr>
              <w:spacing w:line="360" w:lineRule="auto"/>
              <w:rPr>
                <w:rFonts w:cs="仿宋_GB2312" w:asciiTheme="minorEastAsia" w:hAnsiTheme="minorEastAsia" w:eastAsiaTheme="minorEastAsia"/>
                <w:color w:val="auto"/>
                <w:sz w:val="24"/>
              </w:rPr>
            </w:pPr>
          </w:p>
        </w:tc>
        <w:tc>
          <w:tcPr>
            <w:tcW w:w="553" w:type="dxa"/>
          </w:tcPr>
          <w:p w14:paraId="4D65AB5B">
            <w:pPr>
              <w:spacing w:line="360" w:lineRule="auto"/>
              <w:rPr>
                <w:rFonts w:cs="仿宋_GB2312" w:asciiTheme="minorEastAsia" w:hAnsiTheme="minorEastAsia" w:eastAsiaTheme="minorEastAsia"/>
                <w:color w:val="auto"/>
                <w:sz w:val="24"/>
              </w:rPr>
            </w:pPr>
          </w:p>
        </w:tc>
        <w:tc>
          <w:tcPr>
            <w:tcW w:w="553" w:type="dxa"/>
          </w:tcPr>
          <w:p w14:paraId="1CD4CDDB">
            <w:pPr>
              <w:spacing w:line="360" w:lineRule="auto"/>
              <w:rPr>
                <w:rFonts w:cs="仿宋_GB2312" w:asciiTheme="minorEastAsia" w:hAnsiTheme="minorEastAsia" w:eastAsiaTheme="minorEastAsia"/>
                <w:color w:val="auto"/>
                <w:sz w:val="24"/>
              </w:rPr>
            </w:pPr>
          </w:p>
        </w:tc>
        <w:tc>
          <w:tcPr>
            <w:tcW w:w="553" w:type="dxa"/>
          </w:tcPr>
          <w:p w14:paraId="639D805C">
            <w:pPr>
              <w:spacing w:line="360" w:lineRule="auto"/>
              <w:rPr>
                <w:rFonts w:cs="仿宋_GB2312" w:asciiTheme="minorEastAsia" w:hAnsiTheme="minorEastAsia" w:eastAsiaTheme="minorEastAsia"/>
                <w:color w:val="auto"/>
                <w:sz w:val="24"/>
              </w:rPr>
            </w:pPr>
          </w:p>
        </w:tc>
        <w:tc>
          <w:tcPr>
            <w:tcW w:w="553" w:type="dxa"/>
          </w:tcPr>
          <w:p w14:paraId="5CC0B7AD">
            <w:pPr>
              <w:spacing w:line="360" w:lineRule="auto"/>
              <w:rPr>
                <w:rFonts w:cs="仿宋_GB2312" w:asciiTheme="minorEastAsia" w:hAnsiTheme="minorEastAsia" w:eastAsiaTheme="minorEastAsia"/>
                <w:color w:val="auto"/>
                <w:sz w:val="24"/>
              </w:rPr>
            </w:pPr>
          </w:p>
        </w:tc>
        <w:tc>
          <w:tcPr>
            <w:tcW w:w="553" w:type="dxa"/>
          </w:tcPr>
          <w:p w14:paraId="00E9486E">
            <w:pPr>
              <w:spacing w:line="360" w:lineRule="auto"/>
              <w:rPr>
                <w:rFonts w:cs="仿宋_GB2312" w:asciiTheme="minorEastAsia" w:hAnsiTheme="minorEastAsia" w:eastAsiaTheme="minorEastAsia"/>
                <w:color w:val="auto"/>
                <w:sz w:val="24"/>
              </w:rPr>
            </w:pPr>
          </w:p>
        </w:tc>
        <w:tc>
          <w:tcPr>
            <w:tcW w:w="553" w:type="dxa"/>
          </w:tcPr>
          <w:p w14:paraId="29B482F4">
            <w:pPr>
              <w:spacing w:line="360" w:lineRule="auto"/>
              <w:rPr>
                <w:rFonts w:cs="仿宋_GB2312" w:asciiTheme="minorEastAsia" w:hAnsiTheme="minorEastAsia" w:eastAsiaTheme="minorEastAsia"/>
                <w:color w:val="auto"/>
                <w:sz w:val="24"/>
              </w:rPr>
            </w:pPr>
          </w:p>
        </w:tc>
        <w:tc>
          <w:tcPr>
            <w:tcW w:w="553" w:type="dxa"/>
          </w:tcPr>
          <w:p w14:paraId="03FD14F8">
            <w:pPr>
              <w:spacing w:line="360" w:lineRule="auto"/>
              <w:rPr>
                <w:rFonts w:cs="仿宋_GB2312" w:asciiTheme="minorEastAsia" w:hAnsiTheme="minorEastAsia" w:eastAsiaTheme="minorEastAsia"/>
                <w:color w:val="auto"/>
                <w:sz w:val="24"/>
              </w:rPr>
            </w:pPr>
          </w:p>
        </w:tc>
        <w:tc>
          <w:tcPr>
            <w:tcW w:w="553" w:type="dxa"/>
          </w:tcPr>
          <w:p w14:paraId="59BF5F05">
            <w:pPr>
              <w:spacing w:line="360" w:lineRule="auto"/>
              <w:rPr>
                <w:rFonts w:cs="仿宋_GB2312" w:asciiTheme="minorEastAsia" w:hAnsiTheme="minorEastAsia" w:eastAsiaTheme="minorEastAsia"/>
                <w:color w:val="auto"/>
                <w:sz w:val="24"/>
              </w:rPr>
            </w:pPr>
          </w:p>
        </w:tc>
        <w:tc>
          <w:tcPr>
            <w:tcW w:w="553" w:type="dxa"/>
          </w:tcPr>
          <w:p w14:paraId="619F342C">
            <w:pPr>
              <w:spacing w:line="360" w:lineRule="auto"/>
              <w:rPr>
                <w:rFonts w:cs="仿宋_GB2312" w:asciiTheme="minorEastAsia" w:hAnsiTheme="minorEastAsia" w:eastAsiaTheme="minorEastAsia"/>
                <w:color w:val="auto"/>
                <w:sz w:val="24"/>
              </w:rPr>
            </w:pPr>
          </w:p>
        </w:tc>
        <w:tc>
          <w:tcPr>
            <w:tcW w:w="553" w:type="dxa"/>
          </w:tcPr>
          <w:p w14:paraId="53985BAA">
            <w:pPr>
              <w:spacing w:line="360" w:lineRule="auto"/>
              <w:rPr>
                <w:rFonts w:cs="仿宋_GB2312" w:asciiTheme="minorEastAsia" w:hAnsiTheme="minorEastAsia" w:eastAsiaTheme="minorEastAsia"/>
                <w:color w:val="auto"/>
                <w:sz w:val="24"/>
              </w:rPr>
            </w:pPr>
          </w:p>
        </w:tc>
      </w:tr>
      <w:tr w14:paraId="03FD6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AE5A682">
            <w:pPr>
              <w:spacing w:line="360" w:lineRule="auto"/>
              <w:rPr>
                <w:rFonts w:cs="仿宋_GB2312" w:asciiTheme="minorEastAsia" w:hAnsiTheme="minorEastAsia" w:eastAsiaTheme="minorEastAsia"/>
                <w:color w:val="auto"/>
                <w:sz w:val="24"/>
              </w:rPr>
            </w:pPr>
          </w:p>
        </w:tc>
        <w:tc>
          <w:tcPr>
            <w:tcW w:w="552" w:type="dxa"/>
          </w:tcPr>
          <w:p w14:paraId="726FF97E">
            <w:pPr>
              <w:spacing w:line="360" w:lineRule="auto"/>
              <w:rPr>
                <w:rFonts w:cs="仿宋_GB2312" w:asciiTheme="minorEastAsia" w:hAnsiTheme="minorEastAsia" w:eastAsiaTheme="minorEastAsia"/>
                <w:color w:val="auto"/>
                <w:sz w:val="24"/>
              </w:rPr>
            </w:pPr>
          </w:p>
        </w:tc>
        <w:tc>
          <w:tcPr>
            <w:tcW w:w="552" w:type="dxa"/>
          </w:tcPr>
          <w:p w14:paraId="72852843">
            <w:pPr>
              <w:spacing w:line="360" w:lineRule="auto"/>
              <w:rPr>
                <w:rFonts w:cs="仿宋_GB2312" w:asciiTheme="minorEastAsia" w:hAnsiTheme="minorEastAsia" w:eastAsiaTheme="minorEastAsia"/>
                <w:color w:val="auto"/>
                <w:sz w:val="24"/>
              </w:rPr>
            </w:pPr>
          </w:p>
        </w:tc>
        <w:tc>
          <w:tcPr>
            <w:tcW w:w="552" w:type="dxa"/>
          </w:tcPr>
          <w:p w14:paraId="1708F58C">
            <w:pPr>
              <w:spacing w:line="360" w:lineRule="auto"/>
              <w:rPr>
                <w:rFonts w:cs="仿宋_GB2312" w:asciiTheme="minorEastAsia" w:hAnsiTheme="minorEastAsia" w:eastAsiaTheme="minorEastAsia"/>
                <w:color w:val="auto"/>
                <w:sz w:val="24"/>
              </w:rPr>
            </w:pPr>
          </w:p>
        </w:tc>
        <w:tc>
          <w:tcPr>
            <w:tcW w:w="552" w:type="dxa"/>
          </w:tcPr>
          <w:p w14:paraId="14277994">
            <w:pPr>
              <w:spacing w:line="360" w:lineRule="auto"/>
              <w:rPr>
                <w:rFonts w:cs="仿宋_GB2312" w:asciiTheme="minorEastAsia" w:hAnsiTheme="minorEastAsia" w:eastAsiaTheme="minorEastAsia"/>
                <w:color w:val="auto"/>
                <w:sz w:val="24"/>
              </w:rPr>
            </w:pPr>
          </w:p>
        </w:tc>
        <w:tc>
          <w:tcPr>
            <w:tcW w:w="552" w:type="dxa"/>
          </w:tcPr>
          <w:p w14:paraId="27D6F8FB">
            <w:pPr>
              <w:spacing w:line="360" w:lineRule="auto"/>
              <w:rPr>
                <w:rFonts w:cs="仿宋_GB2312" w:asciiTheme="minorEastAsia" w:hAnsiTheme="minorEastAsia" w:eastAsiaTheme="minorEastAsia"/>
                <w:color w:val="auto"/>
                <w:sz w:val="24"/>
              </w:rPr>
            </w:pPr>
          </w:p>
        </w:tc>
        <w:tc>
          <w:tcPr>
            <w:tcW w:w="552" w:type="dxa"/>
          </w:tcPr>
          <w:p w14:paraId="08FD2839">
            <w:pPr>
              <w:spacing w:line="360" w:lineRule="auto"/>
              <w:rPr>
                <w:rFonts w:cs="仿宋_GB2312" w:asciiTheme="minorEastAsia" w:hAnsiTheme="minorEastAsia" w:eastAsiaTheme="minorEastAsia"/>
                <w:color w:val="auto"/>
                <w:sz w:val="24"/>
              </w:rPr>
            </w:pPr>
          </w:p>
        </w:tc>
        <w:tc>
          <w:tcPr>
            <w:tcW w:w="553" w:type="dxa"/>
          </w:tcPr>
          <w:p w14:paraId="3CE5E3DF">
            <w:pPr>
              <w:spacing w:line="360" w:lineRule="auto"/>
              <w:rPr>
                <w:rFonts w:cs="仿宋_GB2312" w:asciiTheme="minorEastAsia" w:hAnsiTheme="minorEastAsia" w:eastAsiaTheme="minorEastAsia"/>
                <w:color w:val="auto"/>
                <w:sz w:val="24"/>
              </w:rPr>
            </w:pPr>
          </w:p>
        </w:tc>
        <w:tc>
          <w:tcPr>
            <w:tcW w:w="553" w:type="dxa"/>
          </w:tcPr>
          <w:p w14:paraId="7257C37B">
            <w:pPr>
              <w:spacing w:line="360" w:lineRule="auto"/>
              <w:rPr>
                <w:rFonts w:cs="仿宋_GB2312" w:asciiTheme="minorEastAsia" w:hAnsiTheme="minorEastAsia" w:eastAsiaTheme="minorEastAsia"/>
                <w:color w:val="auto"/>
                <w:sz w:val="24"/>
              </w:rPr>
            </w:pPr>
          </w:p>
        </w:tc>
        <w:tc>
          <w:tcPr>
            <w:tcW w:w="553" w:type="dxa"/>
          </w:tcPr>
          <w:p w14:paraId="7BF73E26">
            <w:pPr>
              <w:spacing w:line="360" w:lineRule="auto"/>
              <w:rPr>
                <w:rFonts w:cs="仿宋_GB2312" w:asciiTheme="minorEastAsia" w:hAnsiTheme="minorEastAsia" w:eastAsiaTheme="minorEastAsia"/>
                <w:color w:val="auto"/>
                <w:sz w:val="24"/>
              </w:rPr>
            </w:pPr>
          </w:p>
        </w:tc>
        <w:tc>
          <w:tcPr>
            <w:tcW w:w="553" w:type="dxa"/>
          </w:tcPr>
          <w:p w14:paraId="6FFFCADD">
            <w:pPr>
              <w:spacing w:line="360" w:lineRule="auto"/>
              <w:rPr>
                <w:rFonts w:cs="仿宋_GB2312" w:asciiTheme="minorEastAsia" w:hAnsiTheme="minorEastAsia" w:eastAsiaTheme="minorEastAsia"/>
                <w:color w:val="auto"/>
                <w:sz w:val="24"/>
              </w:rPr>
            </w:pPr>
          </w:p>
        </w:tc>
        <w:tc>
          <w:tcPr>
            <w:tcW w:w="553" w:type="dxa"/>
          </w:tcPr>
          <w:p w14:paraId="1488DB92">
            <w:pPr>
              <w:spacing w:line="360" w:lineRule="auto"/>
              <w:rPr>
                <w:rFonts w:cs="仿宋_GB2312" w:asciiTheme="minorEastAsia" w:hAnsiTheme="minorEastAsia" w:eastAsiaTheme="minorEastAsia"/>
                <w:color w:val="auto"/>
                <w:sz w:val="24"/>
              </w:rPr>
            </w:pPr>
          </w:p>
        </w:tc>
        <w:tc>
          <w:tcPr>
            <w:tcW w:w="553" w:type="dxa"/>
          </w:tcPr>
          <w:p w14:paraId="490DDCB6">
            <w:pPr>
              <w:spacing w:line="360" w:lineRule="auto"/>
              <w:rPr>
                <w:rFonts w:cs="仿宋_GB2312" w:asciiTheme="minorEastAsia" w:hAnsiTheme="minorEastAsia" w:eastAsiaTheme="minorEastAsia"/>
                <w:color w:val="auto"/>
                <w:sz w:val="24"/>
              </w:rPr>
            </w:pPr>
          </w:p>
        </w:tc>
        <w:tc>
          <w:tcPr>
            <w:tcW w:w="553" w:type="dxa"/>
          </w:tcPr>
          <w:p w14:paraId="074CAB2E">
            <w:pPr>
              <w:spacing w:line="360" w:lineRule="auto"/>
              <w:rPr>
                <w:rFonts w:cs="仿宋_GB2312" w:asciiTheme="minorEastAsia" w:hAnsiTheme="minorEastAsia" w:eastAsiaTheme="minorEastAsia"/>
                <w:color w:val="auto"/>
                <w:sz w:val="24"/>
              </w:rPr>
            </w:pPr>
          </w:p>
        </w:tc>
        <w:tc>
          <w:tcPr>
            <w:tcW w:w="553" w:type="dxa"/>
          </w:tcPr>
          <w:p w14:paraId="0A5D1628">
            <w:pPr>
              <w:spacing w:line="360" w:lineRule="auto"/>
              <w:rPr>
                <w:rFonts w:cs="仿宋_GB2312" w:asciiTheme="minorEastAsia" w:hAnsiTheme="minorEastAsia" w:eastAsiaTheme="minorEastAsia"/>
                <w:color w:val="auto"/>
                <w:sz w:val="24"/>
              </w:rPr>
            </w:pPr>
          </w:p>
        </w:tc>
        <w:tc>
          <w:tcPr>
            <w:tcW w:w="553" w:type="dxa"/>
          </w:tcPr>
          <w:p w14:paraId="42E8ADA4">
            <w:pPr>
              <w:spacing w:line="360" w:lineRule="auto"/>
              <w:rPr>
                <w:rFonts w:cs="仿宋_GB2312" w:asciiTheme="minorEastAsia" w:hAnsiTheme="minorEastAsia" w:eastAsiaTheme="minorEastAsia"/>
                <w:color w:val="auto"/>
                <w:sz w:val="24"/>
              </w:rPr>
            </w:pPr>
          </w:p>
        </w:tc>
        <w:tc>
          <w:tcPr>
            <w:tcW w:w="553" w:type="dxa"/>
          </w:tcPr>
          <w:p w14:paraId="37D03C34">
            <w:pPr>
              <w:spacing w:line="360" w:lineRule="auto"/>
              <w:rPr>
                <w:rFonts w:cs="仿宋_GB2312" w:asciiTheme="minorEastAsia" w:hAnsiTheme="minorEastAsia" w:eastAsiaTheme="minorEastAsia"/>
                <w:color w:val="auto"/>
                <w:sz w:val="24"/>
              </w:rPr>
            </w:pPr>
          </w:p>
        </w:tc>
      </w:tr>
      <w:tr w14:paraId="64C96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FD99237">
            <w:pPr>
              <w:spacing w:line="360" w:lineRule="auto"/>
              <w:rPr>
                <w:rFonts w:cs="仿宋_GB2312" w:asciiTheme="minorEastAsia" w:hAnsiTheme="minorEastAsia" w:eastAsiaTheme="minorEastAsia"/>
                <w:color w:val="auto"/>
                <w:sz w:val="24"/>
              </w:rPr>
            </w:pPr>
          </w:p>
        </w:tc>
        <w:tc>
          <w:tcPr>
            <w:tcW w:w="552" w:type="dxa"/>
          </w:tcPr>
          <w:p w14:paraId="1D461AAD">
            <w:pPr>
              <w:spacing w:line="360" w:lineRule="auto"/>
              <w:rPr>
                <w:rFonts w:cs="仿宋_GB2312" w:asciiTheme="minorEastAsia" w:hAnsiTheme="minorEastAsia" w:eastAsiaTheme="minorEastAsia"/>
                <w:color w:val="auto"/>
                <w:sz w:val="24"/>
              </w:rPr>
            </w:pPr>
          </w:p>
        </w:tc>
        <w:tc>
          <w:tcPr>
            <w:tcW w:w="552" w:type="dxa"/>
          </w:tcPr>
          <w:p w14:paraId="24C39BCC">
            <w:pPr>
              <w:spacing w:line="360" w:lineRule="auto"/>
              <w:rPr>
                <w:rFonts w:cs="仿宋_GB2312" w:asciiTheme="minorEastAsia" w:hAnsiTheme="minorEastAsia" w:eastAsiaTheme="minorEastAsia"/>
                <w:color w:val="auto"/>
                <w:sz w:val="24"/>
              </w:rPr>
            </w:pPr>
          </w:p>
        </w:tc>
        <w:tc>
          <w:tcPr>
            <w:tcW w:w="552" w:type="dxa"/>
          </w:tcPr>
          <w:p w14:paraId="7BBE501B">
            <w:pPr>
              <w:spacing w:line="360" w:lineRule="auto"/>
              <w:rPr>
                <w:rFonts w:cs="仿宋_GB2312" w:asciiTheme="minorEastAsia" w:hAnsiTheme="minorEastAsia" w:eastAsiaTheme="minorEastAsia"/>
                <w:color w:val="auto"/>
                <w:sz w:val="24"/>
              </w:rPr>
            </w:pPr>
          </w:p>
        </w:tc>
        <w:tc>
          <w:tcPr>
            <w:tcW w:w="552" w:type="dxa"/>
          </w:tcPr>
          <w:p w14:paraId="56896E7E">
            <w:pPr>
              <w:spacing w:line="360" w:lineRule="auto"/>
              <w:rPr>
                <w:rFonts w:cs="仿宋_GB2312" w:asciiTheme="minorEastAsia" w:hAnsiTheme="minorEastAsia" w:eastAsiaTheme="minorEastAsia"/>
                <w:color w:val="auto"/>
                <w:sz w:val="24"/>
              </w:rPr>
            </w:pPr>
          </w:p>
        </w:tc>
        <w:tc>
          <w:tcPr>
            <w:tcW w:w="552" w:type="dxa"/>
          </w:tcPr>
          <w:p w14:paraId="1207BF0B">
            <w:pPr>
              <w:spacing w:line="360" w:lineRule="auto"/>
              <w:rPr>
                <w:rFonts w:cs="仿宋_GB2312" w:asciiTheme="minorEastAsia" w:hAnsiTheme="minorEastAsia" w:eastAsiaTheme="minorEastAsia"/>
                <w:color w:val="auto"/>
                <w:sz w:val="24"/>
              </w:rPr>
            </w:pPr>
          </w:p>
        </w:tc>
        <w:tc>
          <w:tcPr>
            <w:tcW w:w="552" w:type="dxa"/>
          </w:tcPr>
          <w:p w14:paraId="4E53D5E5">
            <w:pPr>
              <w:spacing w:line="360" w:lineRule="auto"/>
              <w:rPr>
                <w:rFonts w:cs="仿宋_GB2312" w:asciiTheme="minorEastAsia" w:hAnsiTheme="minorEastAsia" w:eastAsiaTheme="minorEastAsia"/>
                <w:color w:val="auto"/>
                <w:sz w:val="24"/>
              </w:rPr>
            </w:pPr>
          </w:p>
        </w:tc>
        <w:tc>
          <w:tcPr>
            <w:tcW w:w="553" w:type="dxa"/>
          </w:tcPr>
          <w:p w14:paraId="1A0334E3">
            <w:pPr>
              <w:spacing w:line="360" w:lineRule="auto"/>
              <w:rPr>
                <w:rFonts w:cs="仿宋_GB2312" w:asciiTheme="minorEastAsia" w:hAnsiTheme="minorEastAsia" w:eastAsiaTheme="minorEastAsia"/>
                <w:color w:val="auto"/>
                <w:sz w:val="24"/>
              </w:rPr>
            </w:pPr>
          </w:p>
        </w:tc>
        <w:tc>
          <w:tcPr>
            <w:tcW w:w="553" w:type="dxa"/>
          </w:tcPr>
          <w:p w14:paraId="1753FE68">
            <w:pPr>
              <w:spacing w:line="360" w:lineRule="auto"/>
              <w:rPr>
                <w:rFonts w:cs="仿宋_GB2312" w:asciiTheme="minorEastAsia" w:hAnsiTheme="minorEastAsia" w:eastAsiaTheme="minorEastAsia"/>
                <w:color w:val="auto"/>
                <w:sz w:val="24"/>
              </w:rPr>
            </w:pPr>
          </w:p>
        </w:tc>
        <w:tc>
          <w:tcPr>
            <w:tcW w:w="553" w:type="dxa"/>
          </w:tcPr>
          <w:p w14:paraId="3ED2860A">
            <w:pPr>
              <w:spacing w:line="360" w:lineRule="auto"/>
              <w:rPr>
                <w:rFonts w:cs="仿宋_GB2312" w:asciiTheme="minorEastAsia" w:hAnsiTheme="minorEastAsia" w:eastAsiaTheme="minorEastAsia"/>
                <w:color w:val="auto"/>
                <w:sz w:val="24"/>
              </w:rPr>
            </w:pPr>
          </w:p>
        </w:tc>
        <w:tc>
          <w:tcPr>
            <w:tcW w:w="553" w:type="dxa"/>
          </w:tcPr>
          <w:p w14:paraId="7E5303D4">
            <w:pPr>
              <w:spacing w:line="360" w:lineRule="auto"/>
              <w:rPr>
                <w:rFonts w:cs="仿宋_GB2312" w:asciiTheme="minorEastAsia" w:hAnsiTheme="minorEastAsia" w:eastAsiaTheme="minorEastAsia"/>
                <w:color w:val="auto"/>
                <w:sz w:val="24"/>
              </w:rPr>
            </w:pPr>
          </w:p>
        </w:tc>
        <w:tc>
          <w:tcPr>
            <w:tcW w:w="553" w:type="dxa"/>
          </w:tcPr>
          <w:p w14:paraId="2CD63F5E">
            <w:pPr>
              <w:spacing w:line="360" w:lineRule="auto"/>
              <w:rPr>
                <w:rFonts w:cs="仿宋_GB2312" w:asciiTheme="minorEastAsia" w:hAnsiTheme="minorEastAsia" w:eastAsiaTheme="minorEastAsia"/>
                <w:color w:val="auto"/>
                <w:sz w:val="24"/>
              </w:rPr>
            </w:pPr>
          </w:p>
        </w:tc>
        <w:tc>
          <w:tcPr>
            <w:tcW w:w="553" w:type="dxa"/>
          </w:tcPr>
          <w:p w14:paraId="26CC53AA">
            <w:pPr>
              <w:spacing w:line="360" w:lineRule="auto"/>
              <w:rPr>
                <w:rFonts w:cs="仿宋_GB2312" w:asciiTheme="minorEastAsia" w:hAnsiTheme="minorEastAsia" w:eastAsiaTheme="minorEastAsia"/>
                <w:color w:val="auto"/>
                <w:sz w:val="24"/>
              </w:rPr>
            </w:pPr>
          </w:p>
        </w:tc>
        <w:tc>
          <w:tcPr>
            <w:tcW w:w="553" w:type="dxa"/>
          </w:tcPr>
          <w:p w14:paraId="4484A9CF">
            <w:pPr>
              <w:spacing w:line="360" w:lineRule="auto"/>
              <w:rPr>
                <w:rFonts w:cs="仿宋_GB2312" w:asciiTheme="minorEastAsia" w:hAnsiTheme="minorEastAsia" w:eastAsiaTheme="minorEastAsia"/>
                <w:color w:val="auto"/>
                <w:sz w:val="24"/>
              </w:rPr>
            </w:pPr>
          </w:p>
        </w:tc>
        <w:tc>
          <w:tcPr>
            <w:tcW w:w="553" w:type="dxa"/>
          </w:tcPr>
          <w:p w14:paraId="236CAE8B">
            <w:pPr>
              <w:spacing w:line="360" w:lineRule="auto"/>
              <w:rPr>
                <w:rFonts w:cs="仿宋_GB2312" w:asciiTheme="minorEastAsia" w:hAnsiTheme="minorEastAsia" w:eastAsiaTheme="minorEastAsia"/>
                <w:color w:val="auto"/>
                <w:sz w:val="24"/>
              </w:rPr>
            </w:pPr>
          </w:p>
        </w:tc>
        <w:tc>
          <w:tcPr>
            <w:tcW w:w="553" w:type="dxa"/>
          </w:tcPr>
          <w:p w14:paraId="70080DEB">
            <w:pPr>
              <w:spacing w:line="360" w:lineRule="auto"/>
              <w:rPr>
                <w:rFonts w:cs="仿宋_GB2312" w:asciiTheme="minorEastAsia" w:hAnsiTheme="minorEastAsia" w:eastAsiaTheme="minorEastAsia"/>
                <w:color w:val="auto"/>
                <w:sz w:val="24"/>
              </w:rPr>
            </w:pPr>
          </w:p>
        </w:tc>
        <w:tc>
          <w:tcPr>
            <w:tcW w:w="553" w:type="dxa"/>
          </w:tcPr>
          <w:p w14:paraId="5C69223E">
            <w:pPr>
              <w:spacing w:line="360" w:lineRule="auto"/>
              <w:rPr>
                <w:rFonts w:cs="仿宋_GB2312" w:asciiTheme="minorEastAsia" w:hAnsiTheme="minorEastAsia" w:eastAsiaTheme="minorEastAsia"/>
                <w:color w:val="auto"/>
                <w:sz w:val="24"/>
              </w:rPr>
            </w:pPr>
          </w:p>
        </w:tc>
      </w:tr>
      <w:tr w14:paraId="5B604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E5E4902">
            <w:pPr>
              <w:spacing w:line="360" w:lineRule="auto"/>
              <w:rPr>
                <w:rFonts w:cs="仿宋_GB2312" w:asciiTheme="minorEastAsia" w:hAnsiTheme="minorEastAsia" w:eastAsiaTheme="minorEastAsia"/>
                <w:color w:val="auto"/>
                <w:sz w:val="24"/>
              </w:rPr>
            </w:pPr>
          </w:p>
        </w:tc>
        <w:tc>
          <w:tcPr>
            <w:tcW w:w="552" w:type="dxa"/>
          </w:tcPr>
          <w:p w14:paraId="50300DAC">
            <w:pPr>
              <w:spacing w:line="360" w:lineRule="auto"/>
              <w:rPr>
                <w:rFonts w:cs="仿宋_GB2312" w:asciiTheme="minorEastAsia" w:hAnsiTheme="minorEastAsia" w:eastAsiaTheme="minorEastAsia"/>
                <w:color w:val="auto"/>
                <w:sz w:val="24"/>
              </w:rPr>
            </w:pPr>
          </w:p>
        </w:tc>
        <w:tc>
          <w:tcPr>
            <w:tcW w:w="552" w:type="dxa"/>
          </w:tcPr>
          <w:p w14:paraId="44D77F4E">
            <w:pPr>
              <w:spacing w:line="360" w:lineRule="auto"/>
              <w:rPr>
                <w:rFonts w:cs="仿宋_GB2312" w:asciiTheme="minorEastAsia" w:hAnsiTheme="minorEastAsia" w:eastAsiaTheme="minorEastAsia"/>
                <w:color w:val="auto"/>
                <w:sz w:val="24"/>
              </w:rPr>
            </w:pPr>
          </w:p>
        </w:tc>
        <w:tc>
          <w:tcPr>
            <w:tcW w:w="552" w:type="dxa"/>
          </w:tcPr>
          <w:p w14:paraId="175E8784">
            <w:pPr>
              <w:spacing w:line="360" w:lineRule="auto"/>
              <w:rPr>
                <w:rFonts w:cs="仿宋_GB2312" w:asciiTheme="minorEastAsia" w:hAnsiTheme="minorEastAsia" w:eastAsiaTheme="minorEastAsia"/>
                <w:color w:val="auto"/>
                <w:sz w:val="24"/>
              </w:rPr>
            </w:pPr>
          </w:p>
        </w:tc>
        <w:tc>
          <w:tcPr>
            <w:tcW w:w="552" w:type="dxa"/>
          </w:tcPr>
          <w:p w14:paraId="7FE6C8CF">
            <w:pPr>
              <w:spacing w:line="360" w:lineRule="auto"/>
              <w:rPr>
                <w:rFonts w:cs="仿宋_GB2312" w:asciiTheme="minorEastAsia" w:hAnsiTheme="minorEastAsia" w:eastAsiaTheme="minorEastAsia"/>
                <w:color w:val="auto"/>
                <w:sz w:val="24"/>
              </w:rPr>
            </w:pPr>
          </w:p>
        </w:tc>
        <w:tc>
          <w:tcPr>
            <w:tcW w:w="552" w:type="dxa"/>
          </w:tcPr>
          <w:p w14:paraId="4ED12702">
            <w:pPr>
              <w:spacing w:line="360" w:lineRule="auto"/>
              <w:rPr>
                <w:rFonts w:cs="仿宋_GB2312" w:asciiTheme="minorEastAsia" w:hAnsiTheme="minorEastAsia" w:eastAsiaTheme="minorEastAsia"/>
                <w:color w:val="auto"/>
                <w:sz w:val="24"/>
              </w:rPr>
            </w:pPr>
          </w:p>
        </w:tc>
        <w:tc>
          <w:tcPr>
            <w:tcW w:w="552" w:type="dxa"/>
          </w:tcPr>
          <w:p w14:paraId="560F730C">
            <w:pPr>
              <w:spacing w:line="360" w:lineRule="auto"/>
              <w:rPr>
                <w:rFonts w:cs="仿宋_GB2312" w:asciiTheme="minorEastAsia" w:hAnsiTheme="minorEastAsia" w:eastAsiaTheme="minorEastAsia"/>
                <w:color w:val="auto"/>
                <w:sz w:val="24"/>
              </w:rPr>
            </w:pPr>
          </w:p>
        </w:tc>
        <w:tc>
          <w:tcPr>
            <w:tcW w:w="553" w:type="dxa"/>
          </w:tcPr>
          <w:p w14:paraId="77390E10">
            <w:pPr>
              <w:spacing w:line="360" w:lineRule="auto"/>
              <w:rPr>
                <w:rFonts w:cs="仿宋_GB2312" w:asciiTheme="minorEastAsia" w:hAnsiTheme="minorEastAsia" w:eastAsiaTheme="minorEastAsia"/>
                <w:color w:val="auto"/>
                <w:sz w:val="24"/>
              </w:rPr>
            </w:pPr>
          </w:p>
        </w:tc>
        <w:tc>
          <w:tcPr>
            <w:tcW w:w="553" w:type="dxa"/>
          </w:tcPr>
          <w:p w14:paraId="178BAFC2">
            <w:pPr>
              <w:spacing w:line="360" w:lineRule="auto"/>
              <w:rPr>
                <w:rFonts w:cs="仿宋_GB2312" w:asciiTheme="minorEastAsia" w:hAnsiTheme="minorEastAsia" w:eastAsiaTheme="minorEastAsia"/>
                <w:color w:val="auto"/>
                <w:sz w:val="24"/>
              </w:rPr>
            </w:pPr>
          </w:p>
        </w:tc>
        <w:tc>
          <w:tcPr>
            <w:tcW w:w="553" w:type="dxa"/>
          </w:tcPr>
          <w:p w14:paraId="4218EE3B">
            <w:pPr>
              <w:spacing w:line="360" w:lineRule="auto"/>
              <w:rPr>
                <w:rFonts w:cs="仿宋_GB2312" w:asciiTheme="minorEastAsia" w:hAnsiTheme="minorEastAsia" w:eastAsiaTheme="minorEastAsia"/>
                <w:color w:val="auto"/>
                <w:sz w:val="24"/>
              </w:rPr>
            </w:pPr>
          </w:p>
        </w:tc>
        <w:tc>
          <w:tcPr>
            <w:tcW w:w="553" w:type="dxa"/>
          </w:tcPr>
          <w:p w14:paraId="577E2598">
            <w:pPr>
              <w:spacing w:line="360" w:lineRule="auto"/>
              <w:rPr>
                <w:rFonts w:cs="仿宋_GB2312" w:asciiTheme="minorEastAsia" w:hAnsiTheme="minorEastAsia" w:eastAsiaTheme="minorEastAsia"/>
                <w:color w:val="auto"/>
                <w:sz w:val="24"/>
              </w:rPr>
            </w:pPr>
          </w:p>
        </w:tc>
        <w:tc>
          <w:tcPr>
            <w:tcW w:w="553" w:type="dxa"/>
          </w:tcPr>
          <w:p w14:paraId="543EA207">
            <w:pPr>
              <w:spacing w:line="360" w:lineRule="auto"/>
              <w:rPr>
                <w:rFonts w:cs="仿宋_GB2312" w:asciiTheme="minorEastAsia" w:hAnsiTheme="minorEastAsia" w:eastAsiaTheme="minorEastAsia"/>
                <w:color w:val="auto"/>
                <w:sz w:val="24"/>
              </w:rPr>
            </w:pPr>
          </w:p>
        </w:tc>
        <w:tc>
          <w:tcPr>
            <w:tcW w:w="553" w:type="dxa"/>
          </w:tcPr>
          <w:p w14:paraId="70529FAB">
            <w:pPr>
              <w:spacing w:line="360" w:lineRule="auto"/>
              <w:rPr>
                <w:rFonts w:cs="仿宋_GB2312" w:asciiTheme="minorEastAsia" w:hAnsiTheme="minorEastAsia" w:eastAsiaTheme="minorEastAsia"/>
                <w:color w:val="auto"/>
                <w:sz w:val="24"/>
              </w:rPr>
            </w:pPr>
          </w:p>
        </w:tc>
        <w:tc>
          <w:tcPr>
            <w:tcW w:w="553" w:type="dxa"/>
          </w:tcPr>
          <w:p w14:paraId="384D3644">
            <w:pPr>
              <w:spacing w:line="360" w:lineRule="auto"/>
              <w:rPr>
                <w:rFonts w:cs="仿宋_GB2312" w:asciiTheme="minorEastAsia" w:hAnsiTheme="minorEastAsia" w:eastAsiaTheme="minorEastAsia"/>
                <w:color w:val="auto"/>
                <w:sz w:val="24"/>
              </w:rPr>
            </w:pPr>
          </w:p>
        </w:tc>
        <w:tc>
          <w:tcPr>
            <w:tcW w:w="553" w:type="dxa"/>
          </w:tcPr>
          <w:p w14:paraId="7A954FCC">
            <w:pPr>
              <w:spacing w:line="360" w:lineRule="auto"/>
              <w:rPr>
                <w:rFonts w:cs="仿宋_GB2312" w:asciiTheme="minorEastAsia" w:hAnsiTheme="minorEastAsia" w:eastAsiaTheme="minorEastAsia"/>
                <w:color w:val="auto"/>
                <w:sz w:val="24"/>
              </w:rPr>
            </w:pPr>
          </w:p>
        </w:tc>
        <w:tc>
          <w:tcPr>
            <w:tcW w:w="553" w:type="dxa"/>
          </w:tcPr>
          <w:p w14:paraId="2D2C9F29">
            <w:pPr>
              <w:spacing w:line="360" w:lineRule="auto"/>
              <w:rPr>
                <w:rFonts w:cs="仿宋_GB2312" w:asciiTheme="minorEastAsia" w:hAnsiTheme="minorEastAsia" w:eastAsiaTheme="minorEastAsia"/>
                <w:color w:val="auto"/>
                <w:sz w:val="24"/>
              </w:rPr>
            </w:pPr>
          </w:p>
        </w:tc>
        <w:tc>
          <w:tcPr>
            <w:tcW w:w="553" w:type="dxa"/>
          </w:tcPr>
          <w:p w14:paraId="7CEAADA5">
            <w:pPr>
              <w:spacing w:line="360" w:lineRule="auto"/>
              <w:rPr>
                <w:rFonts w:cs="仿宋_GB2312" w:asciiTheme="minorEastAsia" w:hAnsiTheme="minorEastAsia" w:eastAsiaTheme="minorEastAsia"/>
                <w:color w:val="auto"/>
                <w:sz w:val="24"/>
              </w:rPr>
            </w:pPr>
          </w:p>
        </w:tc>
      </w:tr>
      <w:tr w14:paraId="26D3A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18DF1E1">
            <w:pPr>
              <w:spacing w:line="360" w:lineRule="auto"/>
              <w:rPr>
                <w:rFonts w:cs="仿宋_GB2312" w:asciiTheme="minorEastAsia" w:hAnsiTheme="minorEastAsia" w:eastAsiaTheme="minorEastAsia"/>
                <w:color w:val="auto"/>
                <w:sz w:val="24"/>
              </w:rPr>
            </w:pPr>
          </w:p>
        </w:tc>
        <w:tc>
          <w:tcPr>
            <w:tcW w:w="552" w:type="dxa"/>
          </w:tcPr>
          <w:p w14:paraId="0ADAB2DF">
            <w:pPr>
              <w:spacing w:line="360" w:lineRule="auto"/>
              <w:rPr>
                <w:rFonts w:cs="仿宋_GB2312" w:asciiTheme="minorEastAsia" w:hAnsiTheme="minorEastAsia" w:eastAsiaTheme="minorEastAsia"/>
                <w:color w:val="auto"/>
                <w:sz w:val="24"/>
              </w:rPr>
            </w:pPr>
          </w:p>
        </w:tc>
        <w:tc>
          <w:tcPr>
            <w:tcW w:w="552" w:type="dxa"/>
          </w:tcPr>
          <w:p w14:paraId="32EF6AC7">
            <w:pPr>
              <w:spacing w:line="360" w:lineRule="auto"/>
              <w:rPr>
                <w:rFonts w:cs="仿宋_GB2312" w:asciiTheme="minorEastAsia" w:hAnsiTheme="minorEastAsia" w:eastAsiaTheme="minorEastAsia"/>
                <w:color w:val="auto"/>
                <w:sz w:val="24"/>
              </w:rPr>
            </w:pPr>
          </w:p>
        </w:tc>
        <w:tc>
          <w:tcPr>
            <w:tcW w:w="552" w:type="dxa"/>
          </w:tcPr>
          <w:p w14:paraId="4FC12B6A">
            <w:pPr>
              <w:spacing w:line="360" w:lineRule="auto"/>
              <w:rPr>
                <w:rFonts w:cs="仿宋_GB2312" w:asciiTheme="minorEastAsia" w:hAnsiTheme="minorEastAsia" w:eastAsiaTheme="minorEastAsia"/>
                <w:color w:val="auto"/>
                <w:sz w:val="24"/>
              </w:rPr>
            </w:pPr>
          </w:p>
        </w:tc>
        <w:tc>
          <w:tcPr>
            <w:tcW w:w="552" w:type="dxa"/>
          </w:tcPr>
          <w:p w14:paraId="4EBDA6C1">
            <w:pPr>
              <w:spacing w:line="360" w:lineRule="auto"/>
              <w:rPr>
                <w:rFonts w:cs="仿宋_GB2312" w:asciiTheme="minorEastAsia" w:hAnsiTheme="minorEastAsia" w:eastAsiaTheme="minorEastAsia"/>
                <w:color w:val="auto"/>
                <w:sz w:val="24"/>
              </w:rPr>
            </w:pPr>
          </w:p>
        </w:tc>
        <w:tc>
          <w:tcPr>
            <w:tcW w:w="552" w:type="dxa"/>
          </w:tcPr>
          <w:p w14:paraId="5981CD0F">
            <w:pPr>
              <w:spacing w:line="360" w:lineRule="auto"/>
              <w:rPr>
                <w:rFonts w:cs="仿宋_GB2312" w:asciiTheme="minorEastAsia" w:hAnsiTheme="minorEastAsia" w:eastAsiaTheme="minorEastAsia"/>
                <w:color w:val="auto"/>
                <w:sz w:val="24"/>
              </w:rPr>
            </w:pPr>
          </w:p>
        </w:tc>
        <w:tc>
          <w:tcPr>
            <w:tcW w:w="552" w:type="dxa"/>
          </w:tcPr>
          <w:p w14:paraId="6CE7784D">
            <w:pPr>
              <w:spacing w:line="360" w:lineRule="auto"/>
              <w:rPr>
                <w:rFonts w:cs="仿宋_GB2312" w:asciiTheme="minorEastAsia" w:hAnsiTheme="minorEastAsia" w:eastAsiaTheme="minorEastAsia"/>
                <w:color w:val="auto"/>
                <w:sz w:val="24"/>
              </w:rPr>
            </w:pPr>
          </w:p>
        </w:tc>
        <w:tc>
          <w:tcPr>
            <w:tcW w:w="553" w:type="dxa"/>
          </w:tcPr>
          <w:p w14:paraId="7B3C2BA8">
            <w:pPr>
              <w:spacing w:line="360" w:lineRule="auto"/>
              <w:rPr>
                <w:rFonts w:cs="仿宋_GB2312" w:asciiTheme="minorEastAsia" w:hAnsiTheme="minorEastAsia" w:eastAsiaTheme="minorEastAsia"/>
                <w:color w:val="auto"/>
                <w:sz w:val="24"/>
              </w:rPr>
            </w:pPr>
          </w:p>
        </w:tc>
        <w:tc>
          <w:tcPr>
            <w:tcW w:w="553" w:type="dxa"/>
          </w:tcPr>
          <w:p w14:paraId="43A31DC0">
            <w:pPr>
              <w:spacing w:line="360" w:lineRule="auto"/>
              <w:rPr>
                <w:rFonts w:cs="仿宋_GB2312" w:asciiTheme="minorEastAsia" w:hAnsiTheme="minorEastAsia" w:eastAsiaTheme="minorEastAsia"/>
                <w:color w:val="auto"/>
                <w:sz w:val="24"/>
              </w:rPr>
            </w:pPr>
          </w:p>
        </w:tc>
        <w:tc>
          <w:tcPr>
            <w:tcW w:w="553" w:type="dxa"/>
          </w:tcPr>
          <w:p w14:paraId="1D996A5A">
            <w:pPr>
              <w:spacing w:line="360" w:lineRule="auto"/>
              <w:rPr>
                <w:rFonts w:cs="仿宋_GB2312" w:asciiTheme="minorEastAsia" w:hAnsiTheme="minorEastAsia" w:eastAsiaTheme="minorEastAsia"/>
                <w:color w:val="auto"/>
                <w:sz w:val="24"/>
              </w:rPr>
            </w:pPr>
          </w:p>
        </w:tc>
        <w:tc>
          <w:tcPr>
            <w:tcW w:w="553" w:type="dxa"/>
          </w:tcPr>
          <w:p w14:paraId="06133260">
            <w:pPr>
              <w:spacing w:line="360" w:lineRule="auto"/>
              <w:rPr>
                <w:rFonts w:cs="仿宋_GB2312" w:asciiTheme="minorEastAsia" w:hAnsiTheme="minorEastAsia" w:eastAsiaTheme="minorEastAsia"/>
                <w:color w:val="auto"/>
                <w:sz w:val="24"/>
              </w:rPr>
            </w:pPr>
          </w:p>
        </w:tc>
        <w:tc>
          <w:tcPr>
            <w:tcW w:w="553" w:type="dxa"/>
          </w:tcPr>
          <w:p w14:paraId="4ABACFFF">
            <w:pPr>
              <w:spacing w:line="360" w:lineRule="auto"/>
              <w:rPr>
                <w:rFonts w:cs="仿宋_GB2312" w:asciiTheme="minorEastAsia" w:hAnsiTheme="minorEastAsia" w:eastAsiaTheme="minorEastAsia"/>
                <w:color w:val="auto"/>
                <w:sz w:val="24"/>
              </w:rPr>
            </w:pPr>
          </w:p>
        </w:tc>
        <w:tc>
          <w:tcPr>
            <w:tcW w:w="553" w:type="dxa"/>
          </w:tcPr>
          <w:p w14:paraId="31DAA204">
            <w:pPr>
              <w:spacing w:line="360" w:lineRule="auto"/>
              <w:rPr>
                <w:rFonts w:cs="仿宋_GB2312" w:asciiTheme="minorEastAsia" w:hAnsiTheme="minorEastAsia" w:eastAsiaTheme="minorEastAsia"/>
                <w:color w:val="auto"/>
                <w:sz w:val="24"/>
              </w:rPr>
            </w:pPr>
          </w:p>
        </w:tc>
        <w:tc>
          <w:tcPr>
            <w:tcW w:w="553" w:type="dxa"/>
          </w:tcPr>
          <w:p w14:paraId="3C106904">
            <w:pPr>
              <w:spacing w:line="360" w:lineRule="auto"/>
              <w:rPr>
                <w:rFonts w:cs="仿宋_GB2312" w:asciiTheme="minorEastAsia" w:hAnsiTheme="minorEastAsia" w:eastAsiaTheme="minorEastAsia"/>
                <w:color w:val="auto"/>
                <w:sz w:val="24"/>
              </w:rPr>
            </w:pPr>
          </w:p>
        </w:tc>
        <w:tc>
          <w:tcPr>
            <w:tcW w:w="553" w:type="dxa"/>
          </w:tcPr>
          <w:p w14:paraId="0C0072E9">
            <w:pPr>
              <w:spacing w:line="360" w:lineRule="auto"/>
              <w:rPr>
                <w:rFonts w:cs="仿宋_GB2312" w:asciiTheme="minorEastAsia" w:hAnsiTheme="minorEastAsia" w:eastAsiaTheme="minorEastAsia"/>
                <w:color w:val="auto"/>
                <w:sz w:val="24"/>
              </w:rPr>
            </w:pPr>
          </w:p>
        </w:tc>
        <w:tc>
          <w:tcPr>
            <w:tcW w:w="553" w:type="dxa"/>
          </w:tcPr>
          <w:p w14:paraId="73972EC2">
            <w:pPr>
              <w:spacing w:line="360" w:lineRule="auto"/>
              <w:rPr>
                <w:rFonts w:cs="仿宋_GB2312" w:asciiTheme="minorEastAsia" w:hAnsiTheme="minorEastAsia" w:eastAsiaTheme="minorEastAsia"/>
                <w:color w:val="auto"/>
                <w:sz w:val="24"/>
              </w:rPr>
            </w:pPr>
          </w:p>
        </w:tc>
        <w:tc>
          <w:tcPr>
            <w:tcW w:w="553" w:type="dxa"/>
          </w:tcPr>
          <w:p w14:paraId="2FE4ADB6">
            <w:pPr>
              <w:spacing w:line="360" w:lineRule="auto"/>
              <w:rPr>
                <w:rFonts w:cs="仿宋_GB2312" w:asciiTheme="minorEastAsia" w:hAnsiTheme="minorEastAsia" w:eastAsiaTheme="minorEastAsia"/>
                <w:color w:val="auto"/>
                <w:sz w:val="24"/>
              </w:rPr>
            </w:pPr>
          </w:p>
        </w:tc>
      </w:tr>
      <w:tr w14:paraId="17D47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13B1B5A">
            <w:pPr>
              <w:spacing w:line="360" w:lineRule="auto"/>
              <w:rPr>
                <w:rFonts w:cs="仿宋_GB2312" w:asciiTheme="minorEastAsia" w:hAnsiTheme="minorEastAsia" w:eastAsiaTheme="minorEastAsia"/>
                <w:color w:val="auto"/>
                <w:sz w:val="24"/>
              </w:rPr>
            </w:pPr>
          </w:p>
        </w:tc>
        <w:tc>
          <w:tcPr>
            <w:tcW w:w="552" w:type="dxa"/>
          </w:tcPr>
          <w:p w14:paraId="3B91165B">
            <w:pPr>
              <w:spacing w:line="360" w:lineRule="auto"/>
              <w:rPr>
                <w:rFonts w:cs="仿宋_GB2312" w:asciiTheme="minorEastAsia" w:hAnsiTheme="minorEastAsia" w:eastAsiaTheme="minorEastAsia"/>
                <w:color w:val="auto"/>
                <w:sz w:val="24"/>
              </w:rPr>
            </w:pPr>
          </w:p>
        </w:tc>
        <w:tc>
          <w:tcPr>
            <w:tcW w:w="552" w:type="dxa"/>
          </w:tcPr>
          <w:p w14:paraId="74F280DB">
            <w:pPr>
              <w:spacing w:line="360" w:lineRule="auto"/>
              <w:rPr>
                <w:rFonts w:cs="仿宋_GB2312" w:asciiTheme="minorEastAsia" w:hAnsiTheme="minorEastAsia" w:eastAsiaTheme="minorEastAsia"/>
                <w:color w:val="auto"/>
                <w:sz w:val="24"/>
              </w:rPr>
            </w:pPr>
          </w:p>
        </w:tc>
        <w:tc>
          <w:tcPr>
            <w:tcW w:w="552" w:type="dxa"/>
          </w:tcPr>
          <w:p w14:paraId="7767FA21">
            <w:pPr>
              <w:spacing w:line="360" w:lineRule="auto"/>
              <w:rPr>
                <w:rFonts w:cs="仿宋_GB2312" w:asciiTheme="minorEastAsia" w:hAnsiTheme="minorEastAsia" w:eastAsiaTheme="minorEastAsia"/>
                <w:color w:val="auto"/>
                <w:sz w:val="24"/>
              </w:rPr>
            </w:pPr>
          </w:p>
        </w:tc>
        <w:tc>
          <w:tcPr>
            <w:tcW w:w="552" w:type="dxa"/>
          </w:tcPr>
          <w:p w14:paraId="3EC33CFC">
            <w:pPr>
              <w:spacing w:line="360" w:lineRule="auto"/>
              <w:rPr>
                <w:rFonts w:cs="仿宋_GB2312" w:asciiTheme="minorEastAsia" w:hAnsiTheme="minorEastAsia" w:eastAsiaTheme="minorEastAsia"/>
                <w:color w:val="auto"/>
                <w:sz w:val="24"/>
              </w:rPr>
            </w:pPr>
          </w:p>
        </w:tc>
        <w:tc>
          <w:tcPr>
            <w:tcW w:w="552" w:type="dxa"/>
          </w:tcPr>
          <w:p w14:paraId="154358E2">
            <w:pPr>
              <w:spacing w:line="360" w:lineRule="auto"/>
              <w:rPr>
                <w:rFonts w:cs="仿宋_GB2312" w:asciiTheme="minorEastAsia" w:hAnsiTheme="minorEastAsia" w:eastAsiaTheme="minorEastAsia"/>
                <w:color w:val="auto"/>
                <w:sz w:val="24"/>
              </w:rPr>
            </w:pPr>
          </w:p>
        </w:tc>
        <w:tc>
          <w:tcPr>
            <w:tcW w:w="552" w:type="dxa"/>
          </w:tcPr>
          <w:p w14:paraId="069DEF85">
            <w:pPr>
              <w:spacing w:line="360" w:lineRule="auto"/>
              <w:rPr>
                <w:rFonts w:cs="仿宋_GB2312" w:asciiTheme="minorEastAsia" w:hAnsiTheme="minorEastAsia" w:eastAsiaTheme="minorEastAsia"/>
                <w:color w:val="auto"/>
                <w:sz w:val="24"/>
              </w:rPr>
            </w:pPr>
          </w:p>
        </w:tc>
        <w:tc>
          <w:tcPr>
            <w:tcW w:w="553" w:type="dxa"/>
          </w:tcPr>
          <w:p w14:paraId="635A383E">
            <w:pPr>
              <w:spacing w:line="360" w:lineRule="auto"/>
              <w:rPr>
                <w:rFonts w:cs="仿宋_GB2312" w:asciiTheme="minorEastAsia" w:hAnsiTheme="minorEastAsia" w:eastAsiaTheme="minorEastAsia"/>
                <w:color w:val="auto"/>
                <w:sz w:val="24"/>
              </w:rPr>
            </w:pPr>
          </w:p>
        </w:tc>
        <w:tc>
          <w:tcPr>
            <w:tcW w:w="553" w:type="dxa"/>
          </w:tcPr>
          <w:p w14:paraId="335EC240">
            <w:pPr>
              <w:spacing w:line="360" w:lineRule="auto"/>
              <w:rPr>
                <w:rFonts w:cs="仿宋_GB2312" w:asciiTheme="minorEastAsia" w:hAnsiTheme="minorEastAsia" w:eastAsiaTheme="minorEastAsia"/>
                <w:color w:val="auto"/>
                <w:sz w:val="24"/>
              </w:rPr>
            </w:pPr>
          </w:p>
        </w:tc>
        <w:tc>
          <w:tcPr>
            <w:tcW w:w="553" w:type="dxa"/>
          </w:tcPr>
          <w:p w14:paraId="431248E6">
            <w:pPr>
              <w:spacing w:line="360" w:lineRule="auto"/>
              <w:rPr>
                <w:rFonts w:cs="仿宋_GB2312" w:asciiTheme="minorEastAsia" w:hAnsiTheme="minorEastAsia" w:eastAsiaTheme="minorEastAsia"/>
                <w:color w:val="auto"/>
                <w:sz w:val="24"/>
              </w:rPr>
            </w:pPr>
          </w:p>
        </w:tc>
        <w:tc>
          <w:tcPr>
            <w:tcW w:w="553" w:type="dxa"/>
          </w:tcPr>
          <w:p w14:paraId="3C1EFE00">
            <w:pPr>
              <w:spacing w:line="360" w:lineRule="auto"/>
              <w:rPr>
                <w:rFonts w:cs="仿宋_GB2312" w:asciiTheme="minorEastAsia" w:hAnsiTheme="minorEastAsia" w:eastAsiaTheme="minorEastAsia"/>
                <w:color w:val="auto"/>
                <w:sz w:val="24"/>
              </w:rPr>
            </w:pPr>
          </w:p>
        </w:tc>
        <w:tc>
          <w:tcPr>
            <w:tcW w:w="553" w:type="dxa"/>
          </w:tcPr>
          <w:p w14:paraId="5365A0D6">
            <w:pPr>
              <w:spacing w:line="360" w:lineRule="auto"/>
              <w:rPr>
                <w:rFonts w:cs="仿宋_GB2312" w:asciiTheme="minorEastAsia" w:hAnsiTheme="minorEastAsia" w:eastAsiaTheme="minorEastAsia"/>
                <w:color w:val="auto"/>
                <w:sz w:val="24"/>
              </w:rPr>
            </w:pPr>
          </w:p>
        </w:tc>
        <w:tc>
          <w:tcPr>
            <w:tcW w:w="553" w:type="dxa"/>
          </w:tcPr>
          <w:p w14:paraId="706167D0">
            <w:pPr>
              <w:spacing w:line="360" w:lineRule="auto"/>
              <w:rPr>
                <w:rFonts w:cs="仿宋_GB2312" w:asciiTheme="minorEastAsia" w:hAnsiTheme="minorEastAsia" w:eastAsiaTheme="minorEastAsia"/>
                <w:color w:val="auto"/>
                <w:sz w:val="24"/>
              </w:rPr>
            </w:pPr>
          </w:p>
        </w:tc>
        <w:tc>
          <w:tcPr>
            <w:tcW w:w="553" w:type="dxa"/>
          </w:tcPr>
          <w:p w14:paraId="5141961C">
            <w:pPr>
              <w:spacing w:line="360" w:lineRule="auto"/>
              <w:rPr>
                <w:rFonts w:cs="仿宋_GB2312" w:asciiTheme="minorEastAsia" w:hAnsiTheme="minorEastAsia" w:eastAsiaTheme="minorEastAsia"/>
                <w:color w:val="auto"/>
                <w:sz w:val="24"/>
              </w:rPr>
            </w:pPr>
          </w:p>
        </w:tc>
        <w:tc>
          <w:tcPr>
            <w:tcW w:w="553" w:type="dxa"/>
          </w:tcPr>
          <w:p w14:paraId="18037E8F">
            <w:pPr>
              <w:spacing w:line="360" w:lineRule="auto"/>
              <w:rPr>
                <w:rFonts w:cs="仿宋_GB2312" w:asciiTheme="minorEastAsia" w:hAnsiTheme="minorEastAsia" w:eastAsiaTheme="minorEastAsia"/>
                <w:color w:val="auto"/>
                <w:sz w:val="24"/>
              </w:rPr>
            </w:pPr>
          </w:p>
        </w:tc>
        <w:tc>
          <w:tcPr>
            <w:tcW w:w="553" w:type="dxa"/>
          </w:tcPr>
          <w:p w14:paraId="2D22C0DB">
            <w:pPr>
              <w:spacing w:line="360" w:lineRule="auto"/>
              <w:rPr>
                <w:rFonts w:cs="仿宋_GB2312" w:asciiTheme="minorEastAsia" w:hAnsiTheme="minorEastAsia" w:eastAsiaTheme="minorEastAsia"/>
                <w:color w:val="auto"/>
                <w:sz w:val="24"/>
              </w:rPr>
            </w:pPr>
          </w:p>
        </w:tc>
        <w:tc>
          <w:tcPr>
            <w:tcW w:w="553" w:type="dxa"/>
          </w:tcPr>
          <w:p w14:paraId="6C043FA8">
            <w:pPr>
              <w:spacing w:line="360" w:lineRule="auto"/>
              <w:rPr>
                <w:rFonts w:cs="仿宋_GB2312" w:asciiTheme="minorEastAsia" w:hAnsiTheme="minorEastAsia" w:eastAsiaTheme="minorEastAsia"/>
                <w:color w:val="auto"/>
                <w:sz w:val="24"/>
              </w:rPr>
            </w:pPr>
          </w:p>
        </w:tc>
      </w:tr>
      <w:tr w14:paraId="49060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4FC9940">
            <w:pPr>
              <w:spacing w:line="360" w:lineRule="auto"/>
              <w:rPr>
                <w:rFonts w:cs="仿宋_GB2312" w:asciiTheme="minorEastAsia" w:hAnsiTheme="minorEastAsia" w:eastAsiaTheme="minorEastAsia"/>
                <w:color w:val="auto"/>
                <w:sz w:val="24"/>
              </w:rPr>
            </w:pPr>
          </w:p>
        </w:tc>
        <w:tc>
          <w:tcPr>
            <w:tcW w:w="552" w:type="dxa"/>
          </w:tcPr>
          <w:p w14:paraId="0C4F3904">
            <w:pPr>
              <w:spacing w:line="360" w:lineRule="auto"/>
              <w:rPr>
                <w:rFonts w:cs="仿宋_GB2312" w:asciiTheme="minorEastAsia" w:hAnsiTheme="minorEastAsia" w:eastAsiaTheme="minorEastAsia"/>
                <w:color w:val="auto"/>
                <w:sz w:val="24"/>
              </w:rPr>
            </w:pPr>
          </w:p>
        </w:tc>
        <w:tc>
          <w:tcPr>
            <w:tcW w:w="552" w:type="dxa"/>
          </w:tcPr>
          <w:p w14:paraId="42FACF9E">
            <w:pPr>
              <w:spacing w:line="360" w:lineRule="auto"/>
              <w:rPr>
                <w:rFonts w:cs="仿宋_GB2312" w:asciiTheme="minorEastAsia" w:hAnsiTheme="minorEastAsia" w:eastAsiaTheme="minorEastAsia"/>
                <w:color w:val="auto"/>
                <w:sz w:val="24"/>
              </w:rPr>
            </w:pPr>
          </w:p>
        </w:tc>
        <w:tc>
          <w:tcPr>
            <w:tcW w:w="552" w:type="dxa"/>
          </w:tcPr>
          <w:p w14:paraId="506FE191">
            <w:pPr>
              <w:spacing w:line="360" w:lineRule="auto"/>
              <w:rPr>
                <w:rFonts w:cs="仿宋_GB2312" w:asciiTheme="minorEastAsia" w:hAnsiTheme="minorEastAsia" w:eastAsiaTheme="minorEastAsia"/>
                <w:color w:val="auto"/>
                <w:sz w:val="24"/>
              </w:rPr>
            </w:pPr>
          </w:p>
        </w:tc>
        <w:tc>
          <w:tcPr>
            <w:tcW w:w="552" w:type="dxa"/>
          </w:tcPr>
          <w:p w14:paraId="797A8D9B">
            <w:pPr>
              <w:spacing w:line="360" w:lineRule="auto"/>
              <w:rPr>
                <w:rFonts w:cs="仿宋_GB2312" w:asciiTheme="minorEastAsia" w:hAnsiTheme="minorEastAsia" w:eastAsiaTheme="minorEastAsia"/>
                <w:color w:val="auto"/>
                <w:sz w:val="24"/>
              </w:rPr>
            </w:pPr>
          </w:p>
        </w:tc>
        <w:tc>
          <w:tcPr>
            <w:tcW w:w="552" w:type="dxa"/>
          </w:tcPr>
          <w:p w14:paraId="22F10FAA">
            <w:pPr>
              <w:spacing w:line="360" w:lineRule="auto"/>
              <w:rPr>
                <w:rFonts w:cs="仿宋_GB2312" w:asciiTheme="minorEastAsia" w:hAnsiTheme="minorEastAsia" w:eastAsiaTheme="minorEastAsia"/>
                <w:color w:val="auto"/>
                <w:sz w:val="24"/>
              </w:rPr>
            </w:pPr>
          </w:p>
        </w:tc>
        <w:tc>
          <w:tcPr>
            <w:tcW w:w="552" w:type="dxa"/>
          </w:tcPr>
          <w:p w14:paraId="6BF0A2FB">
            <w:pPr>
              <w:spacing w:line="360" w:lineRule="auto"/>
              <w:rPr>
                <w:rFonts w:cs="仿宋_GB2312" w:asciiTheme="minorEastAsia" w:hAnsiTheme="minorEastAsia" w:eastAsiaTheme="minorEastAsia"/>
                <w:color w:val="auto"/>
                <w:sz w:val="24"/>
              </w:rPr>
            </w:pPr>
          </w:p>
        </w:tc>
        <w:tc>
          <w:tcPr>
            <w:tcW w:w="553" w:type="dxa"/>
          </w:tcPr>
          <w:p w14:paraId="724A1629">
            <w:pPr>
              <w:spacing w:line="360" w:lineRule="auto"/>
              <w:rPr>
                <w:rFonts w:cs="仿宋_GB2312" w:asciiTheme="minorEastAsia" w:hAnsiTheme="minorEastAsia" w:eastAsiaTheme="minorEastAsia"/>
                <w:color w:val="auto"/>
                <w:sz w:val="24"/>
              </w:rPr>
            </w:pPr>
          </w:p>
        </w:tc>
        <w:tc>
          <w:tcPr>
            <w:tcW w:w="553" w:type="dxa"/>
          </w:tcPr>
          <w:p w14:paraId="7033327C">
            <w:pPr>
              <w:spacing w:line="360" w:lineRule="auto"/>
              <w:rPr>
                <w:rFonts w:cs="仿宋_GB2312" w:asciiTheme="minorEastAsia" w:hAnsiTheme="minorEastAsia" w:eastAsiaTheme="minorEastAsia"/>
                <w:color w:val="auto"/>
                <w:sz w:val="24"/>
              </w:rPr>
            </w:pPr>
          </w:p>
        </w:tc>
        <w:tc>
          <w:tcPr>
            <w:tcW w:w="553" w:type="dxa"/>
          </w:tcPr>
          <w:p w14:paraId="57C2DF5C">
            <w:pPr>
              <w:spacing w:line="360" w:lineRule="auto"/>
              <w:rPr>
                <w:rFonts w:cs="仿宋_GB2312" w:asciiTheme="minorEastAsia" w:hAnsiTheme="minorEastAsia" w:eastAsiaTheme="minorEastAsia"/>
                <w:color w:val="auto"/>
                <w:sz w:val="24"/>
              </w:rPr>
            </w:pPr>
          </w:p>
        </w:tc>
        <w:tc>
          <w:tcPr>
            <w:tcW w:w="553" w:type="dxa"/>
          </w:tcPr>
          <w:p w14:paraId="6D460C60">
            <w:pPr>
              <w:spacing w:line="360" w:lineRule="auto"/>
              <w:rPr>
                <w:rFonts w:cs="仿宋_GB2312" w:asciiTheme="minorEastAsia" w:hAnsiTheme="minorEastAsia" w:eastAsiaTheme="minorEastAsia"/>
                <w:color w:val="auto"/>
                <w:sz w:val="24"/>
              </w:rPr>
            </w:pPr>
          </w:p>
        </w:tc>
        <w:tc>
          <w:tcPr>
            <w:tcW w:w="553" w:type="dxa"/>
          </w:tcPr>
          <w:p w14:paraId="6E674CC3">
            <w:pPr>
              <w:spacing w:line="360" w:lineRule="auto"/>
              <w:rPr>
                <w:rFonts w:cs="仿宋_GB2312" w:asciiTheme="minorEastAsia" w:hAnsiTheme="minorEastAsia" w:eastAsiaTheme="minorEastAsia"/>
                <w:color w:val="auto"/>
                <w:sz w:val="24"/>
              </w:rPr>
            </w:pPr>
          </w:p>
        </w:tc>
        <w:tc>
          <w:tcPr>
            <w:tcW w:w="553" w:type="dxa"/>
          </w:tcPr>
          <w:p w14:paraId="72F99F0F">
            <w:pPr>
              <w:spacing w:line="360" w:lineRule="auto"/>
              <w:rPr>
                <w:rFonts w:cs="仿宋_GB2312" w:asciiTheme="minorEastAsia" w:hAnsiTheme="minorEastAsia" w:eastAsiaTheme="minorEastAsia"/>
                <w:color w:val="auto"/>
                <w:sz w:val="24"/>
              </w:rPr>
            </w:pPr>
          </w:p>
        </w:tc>
        <w:tc>
          <w:tcPr>
            <w:tcW w:w="553" w:type="dxa"/>
          </w:tcPr>
          <w:p w14:paraId="5F97AE1E">
            <w:pPr>
              <w:spacing w:line="360" w:lineRule="auto"/>
              <w:rPr>
                <w:rFonts w:cs="仿宋_GB2312" w:asciiTheme="minorEastAsia" w:hAnsiTheme="minorEastAsia" w:eastAsiaTheme="minorEastAsia"/>
                <w:color w:val="auto"/>
                <w:sz w:val="24"/>
              </w:rPr>
            </w:pPr>
          </w:p>
        </w:tc>
        <w:tc>
          <w:tcPr>
            <w:tcW w:w="553" w:type="dxa"/>
          </w:tcPr>
          <w:p w14:paraId="3409D16B">
            <w:pPr>
              <w:spacing w:line="360" w:lineRule="auto"/>
              <w:rPr>
                <w:rFonts w:cs="仿宋_GB2312" w:asciiTheme="minorEastAsia" w:hAnsiTheme="minorEastAsia" w:eastAsiaTheme="minorEastAsia"/>
                <w:color w:val="auto"/>
                <w:sz w:val="24"/>
              </w:rPr>
            </w:pPr>
          </w:p>
        </w:tc>
        <w:tc>
          <w:tcPr>
            <w:tcW w:w="553" w:type="dxa"/>
          </w:tcPr>
          <w:p w14:paraId="08F2B094">
            <w:pPr>
              <w:spacing w:line="360" w:lineRule="auto"/>
              <w:rPr>
                <w:rFonts w:cs="仿宋_GB2312" w:asciiTheme="minorEastAsia" w:hAnsiTheme="minorEastAsia" w:eastAsiaTheme="minorEastAsia"/>
                <w:color w:val="auto"/>
                <w:sz w:val="24"/>
              </w:rPr>
            </w:pPr>
          </w:p>
        </w:tc>
        <w:tc>
          <w:tcPr>
            <w:tcW w:w="553" w:type="dxa"/>
          </w:tcPr>
          <w:p w14:paraId="2AD973E7">
            <w:pPr>
              <w:spacing w:line="360" w:lineRule="auto"/>
              <w:rPr>
                <w:rFonts w:cs="仿宋_GB2312" w:asciiTheme="minorEastAsia" w:hAnsiTheme="minorEastAsia" w:eastAsiaTheme="minorEastAsia"/>
                <w:color w:val="auto"/>
                <w:sz w:val="24"/>
              </w:rPr>
            </w:pPr>
          </w:p>
        </w:tc>
      </w:tr>
      <w:tr w14:paraId="3823D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18E2E75">
            <w:pPr>
              <w:spacing w:line="360" w:lineRule="auto"/>
              <w:rPr>
                <w:rFonts w:cs="仿宋_GB2312" w:asciiTheme="minorEastAsia" w:hAnsiTheme="minorEastAsia" w:eastAsiaTheme="minorEastAsia"/>
                <w:color w:val="auto"/>
                <w:sz w:val="24"/>
              </w:rPr>
            </w:pPr>
          </w:p>
        </w:tc>
        <w:tc>
          <w:tcPr>
            <w:tcW w:w="552" w:type="dxa"/>
          </w:tcPr>
          <w:p w14:paraId="1068F1A9">
            <w:pPr>
              <w:spacing w:line="360" w:lineRule="auto"/>
              <w:rPr>
                <w:rFonts w:cs="仿宋_GB2312" w:asciiTheme="minorEastAsia" w:hAnsiTheme="minorEastAsia" w:eastAsiaTheme="minorEastAsia"/>
                <w:color w:val="auto"/>
                <w:sz w:val="24"/>
              </w:rPr>
            </w:pPr>
          </w:p>
        </w:tc>
        <w:tc>
          <w:tcPr>
            <w:tcW w:w="552" w:type="dxa"/>
          </w:tcPr>
          <w:p w14:paraId="5010930B">
            <w:pPr>
              <w:spacing w:line="360" w:lineRule="auto"/>
              <w:rPr>
                <w:rFonts w:cs="仿宋_GB2312" w:asciiTheme="minorEastAsia" w:hAnsiTheme="minorEastAsia" w:eastAsiaTheme="minorEastAsia"/>
                <w:color w:val="auto"/>
                <w:sz w:val="24"/>
              </w:rPr>
            </w:pPr>
          </w:p>
        </w:tc>
        <w:tc>
          <w:tcPr>
            <w:tcW w:w="552" w:type="dxa"/>
          </w:tcPr>
          <w:p w14:paraId="197DAA85">
            <w:pPr>
              <w:spacing w:line="360" w:lineRule="auto"/>
              <w:rPr>
                <w:rFonts w:cs="仿宋_GB2312" w:asciiTheme="minorEastAsia" w:hAnsiTheme="minorEastAsia" w:eastAsiaTheme="minorEastAsia"/>
                <w:color w:val="auto"/>
                <w:sz w:val="24"/>
              </w:rPr>
            </w:pPr>
          </w:p>
        </w:tc>
        <w:tc>
          <w:tcPr>
            <w:tcW w:w="552" w:type="dxa"/>
          </w:tcPr>
          <w:p w14:paraId="1C8CC620">
            <w:pPr>
              <w:spacing w:line="360" w:lineRule="auto"/>
              <w:rPr>
                <w:rFonts w:cs="仿宋_GB2312" w:asciiTheme="minorEastAsia" w:hAnsiTheme="minorEastAsia" w:eastAsiaTheme="minorEastAsia"/>
                <w:color w:val="auto"/>
                <w:sz w:val="24"/>
              </w:rPr>
            </w:pPr>
          </w:p>
        </w:tc>
        <w:tc>
          <w:tcPr>
            <w:tcW w:w="552" w:type="dxa"/>
          </w:tcPr>
          <w:p w14:paraId="00E79CB1">
            <w:pPr>
              <w:spacing w:line="360" w:lineRule="auto"/>
              <w:rPr>
                <w:rFonts w:cs="仿宋_GB2312" w:asciiTheme="minorEastAsia" w:hAnsiTheme="minorEastAsia" w:eastAsiaTheme="minorEastAsia"/>
                <w:color w:val="auto"/>
                <w:sz w:val="24"/>
              </w:rPr>
            </w:pPr>
          </w:p>
        </w:tc>
        <w:tc>
          <w:tcPr>
            <w:tcW w:w="552" w:type="dxa"/>
          </w:tcPr>
          <w:p w14:paraId="31C70B48">
            <w:pPr>
              <w:spacing w:line="360" w:lineRule="auto"/>
              <w:rPr>
                <w:rFonts w:cs="仿宋_GB2312" w:asciiTheme="minorEastAsia" w:hAnsiTheme="minorEastAsia" w:eastAsiaTheme="minorEastAsia"/>
                <w:color w:val="auto"/>
                <w:sz w:val="24"/>
              </w:rPr>
            </w:pPr>
          </w:p>
        </w:tc>
        <w:tc>
          <w:tcPr>
            <w:tcW w:w="553" w:type="dxa"/>
          </w:tcPr>
          <w:p w14:paraId="42B03995">
            <w:pPr>
              <w:spacing w:line="360" w:lineRule="auto"/>
              <w:rPr>
                <w:rFonts w:cs="仿宋_GB2312" w:asciiTheme="minorEastAsia" w:hAnsiTheme="minorEastAsia" w:eastAsiaTheme="minorEastAsia"/>
                <w:color w:val="auto"/>
                <w:sz w:val="24"/>
              </w:rPr>
            </w:pPr>
          </w:p>
        </w:tc>
        <w:tc>
          <w:tcPr>
            <w:tcW w:w="553" w:type="dxa"/>
          </w:tcPr>
          <w:p w14:paraId="5A422B24">
            <w:pPr>
              <w:spacing w:line="360" w:lineRule="auto"/>
              <w:rPr>
                <w:rFonts w:cs="仿宋_GB2312" w:asciiTheme="minorEastAsia" w:hAnsiTheme="minorEastAsia" w:eastAsiaTheme="minorEastAsia"/>
                <w:color w:val="auto"/>
                <w:sz w:val="24"/>
              </w:rPr>
            </w:pPr>
          </w:p>
        </w:tc>
        <w:tc>
          <w:tcPr>
            <w:tcW w:w="553" w:type="dxa"/>
          </w:tcPr>
          <w:p w14:paraId="1B4252F5">
            <w:pPr>
              <w:spacing w:line="360" w:lineRule="auto"/>
              <w:rPr>
                <w:rFonts w:cs="仿宋_GB2312" w:asciiTheme="minorEastAsia" w:hAnsiTheme="minorEastAsia" w:eastAsiaTheme="minorEastAsia"/>
                <w:color w:val="auto"/>
                <w:sz w:val="24"/>
              </w:rPr>
            </w:pPr>
          </w:p>
        </w:tc>
        <w:tc>
          <w:tcPr>
            <w:tcW w:w="553" w:type="dxa"/>
          </w:tcPr>
          <w:p w14:paraId="2414F4D4">
            <w:pPr>
              <w:spacing w:line="360" w:lineRule="auto"/>
              <w:rPr>
                <w:rFonts w:cs="仿宋_GB2312" w:asciiTheme="minorEastAsia" w:hAnsiTheme="minorEastAsia" w:eastAsiaTheme="minorEastAsia"/>
                <w:color w:val="auto"/>
                <w:sz w:val="24"/>
              </w:rPr>
            </w:pPr>
          </w:p>
        </w:tc>
        <w:tc>
          <w:tcPr>
            <w:tcW w:w="553" w:type="dxa"/>
          </w:tcPr>
          <w:p w14:paraId="22C0408C">
            <w:pPr>
              <w:spacing w:line="360" w:lineRule="auto"/>
              <w:rPr>
                <w:rFonts w:cs="仿宋_GB2312" w:asciiTheme="minorEastAsia" w:hAnsiTheme="minorEastAsia" w:eastAsiaTheme="minorEastAsia"/>
                <w:color w:val="auto"/>
                <w:sz w:val="24"/>
              </w:rPr>
            </w:pPr>
          </w:p>
        </w:tc>
        <w:tc>
          <w:tcPr>
            <w:tcW w:w="553" w:type="dxa"/>
          </w:tcPr>
          <w:p w14:paraId="7E5DE652">
            <w:pPr>
              <w:spacing w:line="360" w:lineRule="auto"/>
              <w:rPr>
                <w:rFonts w:cs="仿宋_GB2312" w:asciiTheme="minorEastAsia" w:hAnsiTheme="minorEastAsia" w:eastAsiaTheme="minorEastAsia"/>
                <w:color w:val="auto"/>
                <w:sz w:val="24"/>
              </w:rPr>
            </w:pPr>
          </w:p>
        </w:tc>
        <w:tc>
          <w:tcPr>
            <w:tcW w:w="553" w:type="dxa"/>
          </w:tcPr>
          <w:p w14:paraId="3EECA48F">
            <w:pPr>
              <w:spacing w:line="360" w:lineRule="auto"/>
              <w:rPr>
                <w:rFonts w:cs="仿宋_GB2312" w:asciiTheme="minorEastAsia" w:hAnsiTheme="minorEastAsia" w:eastAsiaTheme="minorEastAsia"/>
                <w:color w:val="auto"/>
                <w:sz w:val="24"/>
              </w:rPr>
            </w:pPr>
          </w:p>
        </w:tc>
        <w:tc>
          <w:tcPr>
            <w:tcW w:w="553" w:type="dxa"/>
          </w:tcPr>
          <w:p w14:paraId="41BB327A">
            <w:pPr>
              <w:spacing w:line="360" w:lineRule="auto"/>
              <w:rPr>
                <w:rFonts w:cs="仿宋_GB2312" w:asciiTheme="minorEastAsia" w:hAnsiTheme="minorEastAsia" w:eastAsiaTheme="minorEastAsia"/>
                <w:color w:val="auto"/>
                <w:sz w:val="24"/>
              </w:rPr>
            </w:pPr>
          </w:p>
        </w:tc>
        <w:tc>
          <w:tcPr>
            <w:tcW w:w="553" w:type="dxa"/>
          </w:tcPr>
          <w:p w14:paraId="4D2A48A3">
            <w:pPr>
              <w:spacing w:line="360" w:lineRule="auto"/>
              <w:rPr>
                <w:rFonts w:cs="仿宋_GB2312" w:asciiTheme="minorEastAsia" w:hAnsiTheme="minorEastAsia" w:eastAsiaTheme="minorEastAsia"/>
                <w:color w:val="auto"/>
                <w:sz w:val="24"/>
              </w:rPr>
            </w:pPr>
          </w:p>
        </w:tc>
        <w:tc>
          <w:tcPr>
            <w:tcW w:w="553" w:type="dxa"/>
          </w:tcPr>
          <w:p w14:paraId="5C8CC08B">
            <w:pPr>
              <w:spacing w:line="360" w:lineRule="auto"/>
              <w:rPr>
                <w:rFonts w:cs="仿宋_GB2312" w:asciiTheme="minorEastAsia" w:hAnsiTheme="minorEastAsia" w:eastAsiaTheme="minorEastAsia"/>
                <w:color w:val="auto"/>
                <w:sz w:val="24"/>
              </w:rPr>
            </w:pPr>
          </w:p>
        </w:tc>
      </w:tr>
    </w:tbl>
    <w:p w14:paraId="7FDE1B51">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注：供应商可按上述时间表的格式自行编制切合实际的具体时间表。</w:t>
      </w:r>
    </w:p>
    <w:p w14:paraId="3F0D6781">
      <w:pPr>
        <w:autoSpaceDE w:val="0"/>
        <w:autoSpaceDN w:val="0"/>
        <w:spacing w:line="360" w:lineRule="auto"/>
        <w:ind w:firstLine="4560" w:firstLineChars="1900"/>
        <w:rPr>
          <w:rFonts w:cs="仿宋_GB2312" w:asciiTheme="minorEastAsia" w:hAnsiTheme="minorEastAsia" w:eastAsiaTheme="minorEastAsia"/>
          <w:color w:val="auto"/>
          <w:kern w:val="0"/>
          <w:sz w:val="24"/>
        </w:rPr>
      </w:pPr>
    </w:p>
    <w:p w14:paraId="66509283">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222B0DB9">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6A62E5D3">
      <w:pPr>
        <w:spacing w:line="360" w:lineRule="auto"/>
        <w:jc w:val="center"/>
        <w:rPr>
          <w:rFonts w:cs="仿宋_GB2312" w:asciiTheme="minorEastAsia" w:hAnsiTheme="minorEastAsia" w:eastAsiaTheme="minorEastAsia"/>
          <w:b/>
          <w:bCs/>
          <w:color w:val="auto"/>
          <w:sz w:val="32"/>
          <w:szCs w:val="32"/>
        </w:rPr>
      </w:pPr>
    </w:p>
    <w:p w14:paraId="012E28BE">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十一、售后服务方案</w:t>
      </w:r>
    </w:p>
    <w:p w14:paraId="1520EBF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w:t>
      </w:r>
      <w:r>
        <w:rPr>
          <w:rFonts w:hint="eastAsia" w:cs="仿宋_GB2312" w:asciiTheme="minorEastAsia" w:hAnsiTheme="minorEastAsia" w:eastAsiaTheme="minorEastAsia"/>
          <w:color w:val="auto"/>
          <w:kern w:val="0"/>
          <w:sz w:val="24"/>
        </w:rPr>
        <w:t>供应商</w:t>
      </w:r>
      <w:r>
        <w:rPr>
          <w:rFonts w:hint="eastAsia" w:cs="仿宋_GB2312" w:asciiTheme="minorEastAsia" w:hAnsiTheme="minorEastAsia" w:eastAsiaTheme="minorEastAsia"/>
          <w:color w:val="auto"/>
          <w:sz w:val="24"/>
        </w:rPr>
        <w:t>根据采购需求及磋商文件要求编制）</w:t>
      </w:r>
    </w:p>
    <w:p w14:paraId="44D8ACA6">
      <w:pPr>
        <w:autoSpaceDE w:val="0"/>
        <w:autoSpaceDN w:val="0"/>
        <w:spacing w:line="360" w:lineRule="auto"/>
        <w:rPr>
          <w:rFonts w:cs="仿宋_GB2312" w:asciiTheme="minorEastAsia" w:hAnsiTheme="minorEastAsia" w:eastAsiaTheme="minorEastAsia"/>
          <w:color w:val="auto"/>
          <w:kern w:val="0"/>
          <w:sz w:val="24"/>
        </w:rPr>
      </w:pPr>
    </w:p>
    <w:p w14:paraId="410A5511">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49E30FD2">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65774AA7">
      <w:pPr>
        <w:spacing w:line="360" w:lineRule="auto"/>
        <w:jc w:val="center"/>
        <w:rPr>
          <w:rFonts w:cs="仿宋_GB2312" w:asciiTheme="minorEastAsia" w:hAnsiTheme="minorEastAsia" w:eastAsiaTheme="minorEastAsia"/>
          <w:b/>
          <w:bCs/>
          <w:color w:val="auto"/>
          <w:sz w:val="32"/>
          <w:szCs w:val="32"/>
        </w:rPr>
      </w:pPr>
    </w:p>
    <w:p w14:paraId="0260084B">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十二、项目小组人员名单</w:t>
      </w:r>
    </w:p>
    <w:p w14:paraId="27303CF5">
      <w:pPr>
        <w:spacing w:line="360" w:lineRule="auto"/>
        <w:jc w:val="center"/>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sz w:val="24"/>
        </w:rPr>
        <w:t>（由供应商根据采购需求及磋商文件要求编制）</w:t>
      </w:r>
    </w:p>
    <w:p w14:paraId="6528CB66">
      <w:pPr>
        <w:keepNext/>
        <w:autoSpaceDE w:val="0"/>
        <w:autoSpaceDN w:val="0"/>
        <w:spacing w:line="360" w:lineRule="auto"/>
        <w:ind w:firstLine="477"/>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14:paraId="27AA850E">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5507FC5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38A96ED9">
            <w:pPr>
              <w:autoSpaceDE w:val="0"/>
              <w:autoSpaceDN w:val="0"/>
              <w:spacing w:line="360" w:lineRule="auto"/>
              <w:jc w:val="center"/>
              <w:rPr>
                <w:rFonts w:cs="仿宋_GB2312" w:asciiTheme="minorEastAsia" w:hAnsiTheme="minorEastAsia" w:eastAsiaTheme="minorEastAsia"/>
                <w:color w:val="auto"/>
                <w:sz w:val="24"/>
              </w:rPr>
            </w:pPr>
          </w:p>
        </w:tc>
        <w:tc>
          <w:tcPr>
            <w:tcW w:w="5137" w:type="dxa"/>
            <w:tcBorders>
              <w:top w:val="single" w:color="auto" w:sz="6" w:space="0"/>
              <w:left w:val="single" w:color="auto" w:sz="6" w:space="0"/>
              <w:bottom w:val="single" w:color="auto" w:sz="6" w:space="0"/>
              <w:right w:val="single" w:color="auto" w:sz="6" w:space="0"/>
            </w:tcBorders>
            <w:vAlign w:val="center"/>
          </w:tcPr>
          <w:p w14:paraId="50ADAF2C">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响应截止时间近3年业绩及承担的主要工作情况，曾担任项目经理的项目应列明细</w:t>
            </w:r>
          </w:p>
        </w:tc>
      </w:tr>
      <w:tr w14:paraId="6F666AEF">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34FCF76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330A15EA">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627AE9B6">
            <w:pPr>
              <w:autoSpaceDE w:val="0"/>
              <w:autoSpaceDN w:val="0"/>
              <w:spacing w:line="360" w:lineRule="auto"/>
              <w:jc w:val="center"/>
              <w:rPr>
                <w:rFonts w:cs="仿宋_GB2312" w:asciiTheme="minorEastAsia" w:hAnsiTheme="minorEastAsia" w:eastAsiaTheme="minorEastAsia"/>
                <w:color w:val="auto"/>
                <w:sz w:val="24"/>
              </w:rPr>
            </w:pPr>
          </w:p>
        </w:tc>
      </w:tr>
      <w:tr w14:paraId="51F34BFB">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45C8CE3A">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3F0D71A9">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9DEDD40">
            <w:pPr>
              <w:autoSpaceDE w:val="0"/>
              <w:autoSpaceDN w:val="0"/>
              <w:spacing w:line="360" w:lineRule="auto"/>
              <w:jc w:val="center"/>
              <w:rPr>
                <w:rFonts w:cs="仿宋_GB2312" w:asciiTheme="minorEastAsia" w:hAnsiTheme="minorEastAsia" w:eastAsiaTheme="minorEastAsia"/>
                <w:color w:val="auto"/>
                <w:sz w:val="24"/>
              </w:rPr>
            </w:pPr>
          </w:p>
        </w:tc>
      </w:tr>
      <w:tr w14:paraId="581BD215">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3DA6C18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76D044AA">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9B044A1">
            <w:pPr>
              <w:autoSpaceDE w:val="0"/>
              <w:autoSpaceDN w:val="0"/>
              <w:spacing w:line="360" w:lineRule="auto"/>
              <w:jc w:val="center"/>
              <w:rPr>
                <w:rFonts w:cs="仿宋_GB2312" w:asciiTheme="minorEastAsia" w:hAnsiTheme="minorEastAsia" w:eastAsiaTheme="minorEastAsia"/>
                <w:color w:val="auto"/>
                <w:sz w:val="24"/>
              </w:rPr>
            </w:pPr>
          </w:p>
        </w:tc>
      </w:tr>
      <w:tr w14:paraId="478DDCC4">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4888AA1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4D7D64F6">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941440A">
            <w:pPr>
              <w:autoSpaceDE w:val="0"/>
              <w:autoSpaceDN w:val="0"/>
              <w:spacing w:line="360" w:lineRule="auto"/>
              <w:jc w:val="center"/>
              <w:rPr>
                <w:rFonts w:cs="仿宋_GB2312" w:asciiTheme="minorEastAsia" w:hAnsiTheme="minorEastAsia" w:eastAsiaTheme="minorEastAsia"/>
                <w:color w:val="auto"/>
                <w:sz w:val="24"/>
              </w:rPr>
            </w:pPr>
          </w:p>
        </w:tc>
      </w:tr>
      <w:tr w14:paraId="3B1D74FD">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5C8E4D2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2E2F8F30">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694CDC5">
            <w:pPr>
              <w:autoSpaceDE w:val="0"/>
              <w:autoSpaceDN w:val="0"/>
              <w:spacing w:line="360" w:lineRule="auto"/>
              <w:jc w:val="center"/>
              <w:rPr>
                <w:rFonts w:cs="仿宋_GB2312" w:asciiTheme="minorEastAsia" w:hAnsiTheme="minorEastAsia" w:eastAsiaTheme="minorEastAsia"/>
                <w:color w:val="auto"/>
                <w:sz w:val="24"/>
              </w:rPr>
            </w:pPr>
          </w:p>
        </w:tc>
      </w:tr>
      <w:tr w14:paraId="754CBE27">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7B80B56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4F54F5D2">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6177411">
            <w:pPr>
              <w:autoSpaceDE w:val="0"/>
              <w:autoSpaceDN w:val="0"/>
              <w:spacing w:line="360" w:lineRule="auto"/>
              <w:jc w:val="center"/>
              <w:rPr>
                <w:rFonts w:cs="仿宋_GB2312" w:asciiTheme="minorEastAsia" w:hAnsiTheme="minorEastAsia" w:eastAsiaTheme="minorEastAsia"/>
                <w:color w:val="auto"/>
                <w:sz w:val="24"/>
              </w:rPr>
            </w:pPr>
          </w:p>
        </w:tc>
      </w:tr>
      <w:tr w14:paraId="1DA622D4">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6EE8AD0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126B54D8">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2C223A1">
            <w:pPr>
              <w:autoSpaceDE w:val="0"/>
              <w:autoSpaceDN w:val="0"/>
              <w:spacing w:line="360" w:lineRule="auto"/>
              <w:jc w:val="center"/>
              <w:rPr>
                <w:rFonts w:cs="仿宋_GB2312" w:asciiTheme="minorEastAsia" w:hAnsiTheme="minorEastAsia" w:eastAsiaTheme="minorEastAsia"/>
                <w:color w:val="auto"/>
                <w:sz w:val="24"/>
              </w:rPr>
            </w:pPr>
          </w:p>
        </w:tc>
      </w:tr>
      <w:tr w14:paraId="0CFBE22D">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59D7DB6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0DA1A50C">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5A68996">
            <w:pPr>
              <w:autoSpaceDE w:val="0"/>
              <w:autoSpaceDN w:val="0"/>
              <w:spacing w:line="360" w:lineRule="auto"/>
              <w:jc w:val="center"/>
              <w:rPr>
                <w:rFonts w:cs="仿宋_GB2312" w:asciiTheme="minorEastAsia" w:hAnsiTheme="minorEastAsia" w:eastAsiaTheme="minorEastAsia"/>
                <w:color w:val="auto"/>
                <w:sz w:val="24"/>
              </w:rPr>
            </w:pPr>
          </w:p>
        </w:tc>
      </w:tr>
      <w:tr w14:paraId="2070BA5A">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626DEED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61E98E56">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36BBDBD">
            <w:pPr>
              <w:autoSpaceDE w:val="0"/>
              <w:autoSpaceDN w:val="0"/>
              <w:spacing w:line="360" w:lineRule="auto"/>
              <w:jc w:val="center"/>
              <w:rPr>
                <w:rFonts w:cs="仿宋_GB2312" w:asciiTheme="minorEastAsia" w:hAnsiTheme="minorEastAsia" w:eastAsiaTheme="minorEastAsia"/>
                <w:color w:val="auto"/>
                <w:sz w:val="24"/>
              </w:rPr>
            </w:pPr>
          </w:p>
        </w:tc>
      </w:tr>
    </w:tbl>
    <w:p w14:paraId="505261D1">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注：须随表提交相应的证书复印件并注明所在响应文件页码。</w:t>
      </w:r>
    </w:p>
    <w:p w14:paraId="1311893D">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附表B:本项目的项目小组人员情况表</w:t>
      </w:r>
      <w:r>
        <w:rPr>
          <w:rFonts w:hint="eastAsia" w:cs="仿宋_GB2312" w:asciiTheme="minorEastAsia" w:hAnsiTheme="minorEastAsia" w:eastAsiaTheme="minorEastAsia"/>
          <w:color w:val="auto"/>
          <w:sz w:val="24"/>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2F53AD92">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1F65BA9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2C222EB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6ECBE15A">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139B1F4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572B650A">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学历</w:t>
            </w:r>
          </w:p>
          <w:p w14:paraId="65804ECE">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6B46C2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专业</w:t>
            </w:r>
          </w:p>
          <w:p w14:paraId="05C456FE">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D8D9F8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职称</w:t>
            </w:r>
          </w:p>
          <w:p w14:paraId="020D529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2A275C9">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4E5EF16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3DB8691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参与本项目的到位情况</w:t>
            </w:r>
          </w:p>
        </w:tc>
      </w:tr>
      <w:tr w14:paraId="754F7241">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396F4E0B">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07A2CDE0">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3CD7BFBA">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621F5EAC">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7011E261">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09A9BA19">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6D33A71">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19F04B62">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7B6D838B">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7EF7A016">
            <w:pPr>
              <w:autoSpaceDE w:val="0"/>
              <w:autoSpaceDN w:val="0"/>
              <w:spacing w:line="360" w:lineRule="auto"/>
              <w:rPr>
                <w:rFonts w:cs="仿宋_GB2312" w:asciiTheme="minorEastAsia" w:hAnsiTheme="minorEastAsia" w:eastAsiaTheme="minorEastAsia"/>
                <w:color w:val="auto"/>
                <w:sz w:val="24"/>
              </w:rPr>
            </w:pPr>
          </w:p>
        </w:tc>
      </w:tr>
      <w:tr w14:paraId="5ECE62CD">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5D7FF7F0">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4CE5E894">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56B97448">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0CADF3F1">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62EFC44F">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7AC012F">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B346F6A">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767A7185">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59E25C6A">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57FCABF6">
            <w:pPr>
              <w:autoSpaceDE w:val="0"/>
              <w:autoSpaceDN w:val="0"/>
              <w:spacing w:line="360" w:lineRule="auto"/>
              <w:rPr>
                <w:rFonts w:cs="仿宋_GB2312" w:asciiTheme="minorEastAsia" w:hAnsiTheme="minorEastAsia" w:eastAsiaTheme="minorEastAsia"/>
                <w:color w:val="auto"/>
                <w:sz w:val="24"/>
              </w:rPr>
            </w:pPr>
          </w:p>
        </w:tc>
      </w:tr>
      <w:tr w14:paraId="4F7786D2">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18AE71F3">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328D9174">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4A19AA55">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0AA60561">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55A13F3F">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144EBD3">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1F2F3BA">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290712AA">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059FCB7B">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5D26E8F4">
            <w:pPr>
              <w:autoSpaceDE w:val="0"/>
              <w:autoSpaceDN w:val="0"/>
              <w:spacing w:line="360" w:lineRule="auto"/>
              <w:rPr>
                <w:rFonts w:cs="仿宋_GB2312" w:asciiTheme="minorEastAsia" w:hAnsiTheme="minorEastAsia" w:eastAsiaTheme="minorEastAsia"/>
                <w:color w:val="auto"/>
                <w:sz w:val="24"/>
              </w:rPr>
            </w:pPr>
          </w:p>
        </w:tc>
      </w:tr>
    </w:tbl>
    <w:p w14:paraId="319CDCAB">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color w:val="auto"/>
          <w:sz w:val="24"/>
        </w:rPr>
        <w:t>注：供应商可按上述的格式自行编制，须随表提交相应的证书复印件并注明所在响应文件页码。</w:t>
      </w:r>
    </w:p>
    <w:p w14:paraId="616430CB">
      <w:pPr>
        <w:spacing w:line="360" w:lineRule="auto"/>
        <w:rPr>
          <w:rFonts w:cs="仿宋_GB2312" w:asciiTheme="minorEastAsia" w:hAnsiTheme="minorEastAsia" w:eastAsiaTheme="minorEastAsia"/>
          <w:b/>
          <w:color w:val="auto"/>
          <w:sz w:val="24"/>
        </w:rPr>
      </w:pPr>
    </w:p>
    <w:p w14:paraId="5E81B7E2">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color w:val="auto"/>
          <w:sz w:val="24"/>
        </w:rPr>
        <w:t>附表C:本项目的项目经理和小组人员交纳社保记录情况表</w:t>
      </w:r>
      <w:r>
        <w:rPr>
          <w:rFonts w:hint="eastAsia" w:cs="仿宋_GB2312" w:asciiTheme="minorEastAsia" w:hAnsiTheme="minorEastAsia" w:eastAsiaTheme="minorEastAsia"/>
          <w:color w:val="auto"/>
          <w:sz w:val="24"/>
        </w:rPr>
        <w:t>（以社保局缴纳凭证作附件）</w:t>
      </w:r>
    </w:p>
    <w:p w14:paraId="12F281DD">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70226C8D">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4BA8B25A">
      <w:pPr>
        <w:spacing w:line="360" w:lineRule="auto"/>
        <w:jc w:val="center"/>
        <w:rPr>
          <w:rFonts w:cs="仿宋_GB2312" w:asciiTheme="minorEastAsia" w:hAnsiTheme="minorEastAsia" w:eastAsiaTheme="minorEastAsia"/>
          <w:b/>
          <w:bCs/>
          <w:color w:val="auto"/>
          <w:sz w:val="32"/>
          <w:szCs w:val="32"/>
        </w:rPr>
      </w:pPr>
    </w:p>
    <w:p w14:paraId="3E7C2BA6">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24"/>
        </w:rPr>
        <w:br w:type="page"/>
      </w:r>
      <w:r>
        <w:rPr>
          <w:rFonts w:hint="eastAsia" w:cs="仿宋_GB2312" w:asciiTheme="minorEastAsia" w:hAnsiTheme="minorEastAsia" w:eastAsiaTheme="minorEastAsia"/>
          <w:b/>
          <w:color w:val="auto"/>
          <w:kern w:val="0"/>
          <w:sz w:val="32"/>
          <w:szCs w:val="32"/>
          <w:lang w:val="zh-CN"/>
        </w:rPr>
        <w:t>十三</w:t>
      </w:r>
      <w:r>
        <w:rPr>
          <w:rFonts w:hint="eastAsia" w:cs="仿宋_GB2312" w:asciiTheme="minorEastAsia" w:hAnsiTheme="minorEastAsia" w:eastAsiaTheme="minorEastAsia"/>
          <w:b/>
          <w:bCs/>
          <w:color w:val="auto"/>
          <w:sz w:val="32"/>
          <w:szCs w:val="32"/>
        </w:rPr>
        <w:t>、</w:t>
      </w:r>
      <w:r>
        <w:rPr>
          <w:rFonts w:hint="eastAsia" w:cs="仿宋_GB2312" w:asciiTheme="minorEastAsia" w:hAnsiTheme="minorEastAsia" w:eastAsiaTheme="minorEastAsia"/>
          <w:b/>
          <w:color w:val="auto"/>
          <w:kern w:val="0"/>
          <w:sz w:val="32"/>
          <w:szCs w:val="32"/>
          <w:lang w:val="zh-CN"/>
        </w:rPr>
        <w:t>优惠条件及特殊承诺</w:t>
      </w:r>
    </w:p>
    <w:p w14:paraId="68EA0FA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74CE06BE">
      <w:pPr>
        <w:spacing w:line="360" w:lineRule="auto"/>
        <w:jc w:val="center"/>
        <w:rPr>
          <w:rFonts w:cs="仿宋_GB2312" w:asciiTheme="minorEastAsia" w:hAnsiTheme="minorEastAsia" w:eastAsiaTheme="minorEastAsia"/>
          <w:color w:val="auto"/>
          <w:sz w:val="24"/>
        </w:rPr>
      </w:pPr>
    </w:p>
    <w:p w14:paraId="72AE8A4F">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7960D9E2">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0BF435FF">
      <w:pPr>
        <w:spacing w:line="360" w:lineRule="auto"/>
        <w:jc w:val="center"/>
        <w:rPr>
          <w:rFonts w:cs="仿宋_GB2312" w:asciiTheme="minorEastAsia" w:hAnsiTheme="minorEastAsia" w:eastAsiaTheme="minorEastAsia"/>
          <w:b/>
          <w:bCs/>
          <w:color w:val="auto"/>
          <w:sz w:val="32"/>
          <w:szCs w:val="32"/>
        </w:rPr>
      </w:pPr>
    </w:p>
    <w:p w14:paraId="72E3031A">
      <w:pPr>
        <w:spacing w:line="360" w:lineRule="auto"/>
        <w:jc w:val="center"/>
        <w:rPr>
          <w:rFonts w:cs="仿宋_GB2312" w:asciiTheme="minorEastAsia" w:hAnsiTheme="minorEastAsia" w:eastAsiaTheme="minorEastAsia"/>
          <w:b/>
          <w:bCs/>
          <w:color w:val="auto"/>
          <w:sz w:val="24"/>
        </w:rPr>
      </w:pPr>
    </w:p>
    <w:p w14:paraId="0F1B0CCD">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十四、</w:t>
      </w:r>
      <w:r>
        <w:rPr>
          <w:rFonts w:hint="eastAsia" w:cs="仿宋_GB2312" w:asciiTheme="minorEastAsia" w:hAnsiTheme="minorEastAsia" w:eastAsiaTheme="minorEastAsia"/>
          <w:b/>
          <w:color w:val="auto"/>
          <w:kern w:val="0"/>
          <w:sz w:val="32"/>
          <w:szCs w:val="32"/>
          <w:lang w:val="zh-CN"/>
        </w:rPr>
        <w:t>培训计划</w:t>
      </w:r>
    </w:p>
    <w:p w14:paraId="5B918FD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1A3659C2">
      <w:pPr>
        <w:keepNext/>
        <w:autoSpaceDE w:val="0"/>
        <w:autoSpaceDN w:val="0"/>
        <w:spacing w:line="360" w:lineRule="auto"/>
        <w:ind w:firstLine="477"/>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01AD2036">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14:paraId="68436F63">
            <w:pPr>
              <w:tabs>
                <w:tab w:val="center" w:pos="1690"/>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33519E8C">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16F88A70">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70834EEA">
            <w:pPr>
              <w:tabs>
                <w:tab w:val="center" w:pos="1028"/>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493ACC81">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1DE59A28">
            <w:pPr>
              <w:tabs>
                <w:tab w:val="center" w:pos="520"/>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39AE9644">
            <w:pPr>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课程费用</w:t>
            </w:r>
          </w:p>
        </w:tc>
      </w:tr>
      <w:tr w14:paraId="6AFE6444">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14:paraId="7F3F83FC">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7D5FD99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78BA794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4DFEDAF9">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62A44A96">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7154A14E">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328DDCE3">
            <w:pPr>
              <w:suppressAutoHyphens/>
              <w:autoSpaceDE w:val="0"/>
              <w:autoSpaceDN w:val="0"/>
              <w:spacing w:line="360" w:lineRule="auto"/>
              <w:rPr>
                <w:rFonts w:cs="仿宋_GB2312" w:asciiTheme="minorEastAsia" w:hAnsiTheme="minorEastAsia" w:eastAsiaTheme="minorEastAsia"/>
                <w:color w:val="auto"/>
                <w:sz w:val="24"/>
              </w:rPr>
            </w:pPr>
          </w:p>
        </w:tc>
      </w:tr>
      <w:tr w14:paraId="4328446C">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2DB86DC2">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1F48296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1D6BC31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5E743CB7">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01BAA361">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211CF8D9">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28C0DC3A">
            <w:pPr>
              <w:suppressAutoHyphens/>
              <w:autoSpaceDE w:val="0"/>
              <w:autoSpaceDN w:val="0"/>
              <w:spacing w:line="360" w:lineRule="auto"/>
              <w:rPr>
                <w:rFonts w:cs="仿宋_GB2312" w:asciiTheme="minorEastAsia" w:hAnsiTheme="minorEastAsia" w:eastAsiaTheme="minorEastAsia"/>
                <w:color w:val="auto"/>
                <w:sz w:val="24"/>
              </w:rPr>
            </w:pPr>
          </w:p>
        </w:tc>
      </w:tr>
      <w:tr w14:paraId="342E9041">
        <w:tc>
          <w:tcPr>
            <w:tcW w:w="1806" w:type="dxa"/>
            <w:tcBorders>
              <w:top w:val="single" w:color="auto" w:sz="6" w:space="0"/>
              <w:left w:val="single" w:color="auto" w:sz="6" w:space="0"/>
              <w:bottom w:val="nil"/>
              <w:right w:val="nil"/>
            </w:tcBorders>
          </w:tcPr>
          <w:p w14:paraId="6920CBAC">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01D6C25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4031B8A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30CD120D">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0982138C">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5C7A3F8C">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3834EC23">
            <w:pPr>
              <w:suppressAutoHyphens/>
              <w:autoSpaceDE w:val="0"/>
              <w:autoSpaceDN w:val="0"/>
              <w:spacing w:line="360" w:lineRule="auto"/>
              <w:rPr>
                <w:rFonts w:cs="仿宋_GB2312" w:asciiTheme="minorEastAsia" w:hAnsiTheme="minorEastAsia" w:eastAsiaTheme="minorEastAsia"/>
                <w:color w:val="auto"/>
                <w:sz w:val="24"/>
              </w:rPr>
            </w:pPr>
          </w:p>
        </w:tc>
      </w:tr>
      <w:tr w14:paraId="14B479C9">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14:paraId="61554CE3">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3F97F903">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single" w:color="auto" w:sz="6" w:space="0"/>
              <w:right w:val="single" w:color="auto" w:sz="6" w:space="0"/>
            </w:tcBorders>
          </w:tcPr>
          <w:p w14:paraId="09A3A5B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single" w:color="auto" w:sz="6" w:space="0"/>
              <w:right w:val="single" w:color="auto" w:sz="6" w:space="0"/>
            </w:tcBorders>
          </w:tcPr>
          <w:p w14:paraId="4717035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single" w:color="auto" w:sz="6" w:space="0"/>
              <w:right w:val="single" w:color="auto" w:sz="6" w:space="0"/>
            </w:tcBorders>
          </w:tcPr>
          <w:p w14:paraId="6EAAAB47">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single" w:color="auto" w:sz="6" w:space="0"/>
              <w:right w:val="single" w:color="auto" w:sz="6" w:space="0"/>
            </w:tcBorders>
          </w:tcPr>
          <w:p w14:paraId="70754C0F">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single" w:color="auto" w:sz="6" w:space="0"/>
              <w:right w:val="single" w:color="auto" w:sz="6" w:space="0"/>
            </w:tcBorders>
          </w:tcPr>
          <w:p w14:paraId="3187F05D">
            <w:pPr>
              <w:suppressAutoHyphens/>
              <w:autoSpaceDE w:val="0"/>
              <w:autoSpaceDN w:val="0"/>
              <w:spacing w:line="360" w:lineRule="auto"/>
              <w:rPr>
                <w:rFonts w:cs="仿宋_GB2312" w:asciiTheme="minorEastAsia" w:hAnsiTheme="minorEastAsia" w:eastAsiaTheme="minorEastAsia"/>
                <w:color w:val="auto"/>
                <w:sz w:val="24"/>
              </w:rPr>
            </w:pPr>
          </w:p>
        </w:tc>
      </w:tr>
    </w:tbl>
    <w:p w14:paraId="0729A1AA">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注解:A</w:t>
      </w:r>
      <w:r>
        <w:rPr>
          <w:rFonts w:hint="eastAsia" w:cs="仿宋_GB2312" w:asciiTheme="minorEastAsia" w:hAnsiTheme="minorEastAsia" w:eastAsiaTheme="minorEastAsia"/>
          <w:color w:val="auto"/>
          <w:sz w:val="24"/>
        </w:rPr>
        <w:tab/>
      </w:r>
      <w:r>
        <w:rPr>
          <w:rFonts w:hint="eastAsia" w:cs="仿宋_GB2312" w:asciiTheme="minorEastAsia" w:hAnsiTheme="minorEastAsia" w:eastAsiaTheme="minorEastAsia"/>
          <w:color w:val="auto"/>
          <w:sz w:val="24"/>
        </w:rPr>
        <w:t>课程清单按时间顺序排列，并提供以下详细资料：</w:t>
      </w:r>
    </w:p>
    <w:p w14:paraId="25141674">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课程概要</w:t>
      </w:r>
    </w:p>
    <w:p w14:paraId="2DF392C5">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课程目的</w:t>
      </w:r>
    </w:p>
    <w:p w14:paraId="470642C2">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教学方式</w:t>
      </w:r>
    </w:p>
    <w:p w14:paraId="61E76BA6">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先决条件</w:t>
      </w:r>
    </w:p>
    <w:p w14:paraId="27BC6636">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教材目录</w:t>
      </w:r>
    </w:p>
    <w:p w14:paraId="0B665F01">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B  按照附表A提供授课教师的简历</w:t>
      </w:r>
    </w:p>
    <w:p w14:paraId="52119EFD">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注：须随表提交相应的证书复印件并注明所在响应文件页码。</w:t>
      </w:r>
    </w:p>
    <w:p w14:paraId="0D849E8E">
      <w:pPr>
        <w:autoSpaceDE w:val="0"/>
        <w:autoSpaceDN w:val="0"/>
        <w:spacing w:line="360" w:lineRule="auto"/>
        <w:rPr>
          <w:rFonts w:cs="仿宋_GB2312" w:asciiTheme="minorEastAsia" w:hAnsiTheme="minorEastAsia" w:eastAsiaTheme="minorEastAsia"/>
          <w:b/>
          <w:color w:val="auto"/>
          <w:sz w:val="24"/>
        </w:rPr>
      </w:pPr>
    </w:p>
    <w:p w14:paraId="6528A9F9">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2787A966">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3F75DCB">
      <w:pPr>
        <w:spacing w:line="360" w:lineRule="auto"/>
        <w:jc w:val="center"/>
        <w:rPr>
          <w:rFonts w:cs="仿宋_GB2312" w:asciiTheme="minorEastAsia" w:hAnsiTheme="minorEastAsia" w:eastAsiaTheme="minorEastAsia"/>
          <w:b/>
          <w:bCs/>
          <w:color w:val="auto"/>
          <w:sz w:val="32"/>
          <w:szCs w:val="32"/>
        </w:rPr>
      </w:pPr>
    </w:p>
    <w:p w14:paraId="34BA0CEA">
      <w:pPr>
        <w:spacing w:line="360" w:lineRule="auto"/>
        <w:jc w:val="center"/>
        <w:rPr>
          <w:rFonts w:cs="仿宋_GB2312" w:asciiTheme="minorEastAsia" w:hAnsiTheme="minorEastAsia" w:eastAsiaTheme="minorEastAsia"/>
          <w:color w:val="auto"/>
          <w:kern w:val="0"/>
          <w:sz w:val="24"/>
        </w:rPr>
      </w:pPr>
    </w:p>
    <w:p w14:paraId="7B5DB5FA">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3D41F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4C09F1ED">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名称</w:t>
            </w:r>
          </w:p>
        </w:tc>
        <w:tc>
          <w:tcPr>
            <w:tcW w:w="1900" w:type="dxa"/>
            <w:vAlign w:val="center"/>
          </w:tcPr>
          <w:p w14:paraId="0722F7AD">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品牌</w:t>
            </w:r>
          </w:p>
        </w:tc>
        <w:tc>
          <w:tcPr>
            <w:tcW w:w="1800" w:type="dxa"/>
            <w:vAlign w:val="center"/>
          </w:tcPr>
          <w:p w14:paraId="604D4CDA">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制造厂/原产地</w:t>
            </w:r>
          </w:p>
        </w:tc>
        <w:tc>
          <w:tcPr>
            <w:tcW w:w="2880" w:type="dxa"/>
            <w:vAlign w:val="center"/>
          </w:tcPr>
          <w:p w14:paraId="4C32325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规格型号</w:t>
            </w:r>
          </w:p>
        </w:tc>
        <w:tc>
          <w:tcPr>
            <w:tcW w:w="1332" w:type="dxa"/>
            <w:vAlign w:val="center"/>
          </w:tcPr>
          <w:p w14:paraId="0AF9F772">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数 量</w:t>
            </w:r>
          </w:p>
        </w:tc>
      </w:tr>
      <w:tr w14:paraId="5E28E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9AB71C4">
            <w:pPr>
              <w:pStyle w:val="33"/>
              <w:spacing w:line="360" w:lineRule="auto"/>
              <w:jc w:val="center"/>
              <w:rPr>
                <w:rFonts w:cs="仿宋_GB2312" w:asciiTheme="minorEastAsia" w:hAnsiTheme="minorEastAsia" w:eastAsiaTheme="minorEastAsia"/>
                <w:color w:val="auto"/>
                <w:sz w:val="24"/>
              </w:rPr>
            </w:pPr>
          </w:p>
        </w:tc>
        <w:tc>
          <w:tcPr>
            <w:tcW w:w="1900" w:type="dxa"/>
          </w:tcPr>
          <w:p w14:paraId="356FDAF5">
            <w:pPr>
              <w:pStyle w:val="33"/>
              <w:spacing w:line="360" w:lineRule="auto"/>
              <w:jc w:val="center"/>
              <w:rPr>
                <w:rFonts w:cs="仿宋_GB2312" w:asciiTheme="minorEastAsia" w:hAnsiTheme="minorEastAsia" w:eastAsiaTheme="minorEastAsia"/>
                <w:color w:val="auto"/>
                <w:sz w:val="24"/>
              </w:rPr>
            </w:pPr>
          </w:p>
        </w:tc>
        <w:tc>
          <w:tcPr>
            <w:tcW w:w="1800" w:type="dxa"/>
          </w:tcPr>
          <w:p w14:paraId="411281A6">
            <w:pPr>
              <w:pStyle w:val="33"/>
              <w:spacing w:line="360" w:lineRule="auto"/>
              <w:jc w:val="center"/>
              <w:rPr>
                <w:rFonts w:cs="仿宋_GB2312" w:asciiTheme="minorEastAsia" w:hAnsiTheme="minorEastAsia" w:eastAsiaTheme="minorEastAsia"/>
                <w:color w:val="auto"/>
                <w:sz w:val="24"/>
              </w:rPr>
            </w:pPr>
          </w:p>
        </w:tc>
        <w:tc>
          <w:tcPr>
            <w:tcW w:w="2880" w:type="dxa"/>
          </w:tcPr>
          <w:p w14:paraId="2C8C930D">
            <w:pPr>
              <w:pStyle w:val="33"/>
              <w:spacing w:line="360" w:lineRule="auto"/>
              <w:jc w:val="center"/>
              <w:rPr>
                <w:rFonts w:cs="仿宋_GB2312" w:asciiTheme="minorEastAsia" w:hAnsiTheme="minorEastAsia" w:eastAsiaTheme="minorEastAsia"/>
                <w:color w:val="auto"/>
                <w:sz w:val="24"/>
              </w:rPr>
            </w:pPr>
          </w:p>
        </w:tc>
        <w:tc>
          <w:tcPr>
            <w:tcW w:w="1332" w:type="dxa"/>
          </w:tcPr>
          <w:p w14:paraId="538B26AF">
            <w:pPr>
              <w:pStyle w:val="33"/>
              <w:spacing w:line="360" w:lineRule="auto"/>
              <w:jc w:val="center"/>
              <w:rPr>
                <w:rFonts w:cs="仿宋_GB2312" w:asciiTheme="minorEastAsia" w:hAnsiTheme="minorEastAsia" w:eastAsiaTheme="minorEastAsia"/>
                <w:color w:val="auto"/>
                <w:sz w:val="24"/>
              </w:rPr>
            </w:pPr>
          </w:p>
        </w:tc>
      </w:tr>
      <w:tr w14:paraId="338DC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D5DD405">
            <w:pPr>
              <w:pStyle w:val="33"/>
              <w:spacing w:line="360" w:lineRule="auto"/>
              <w:jc w:val="center"/>
              <w:rPr>
                <w:rFonts w:cs="仿宋_GB2312" w:asciiTheme="minorEastAsia" w:hAnsiTheme="minorEastAsia" w:eastAsiaTheme="minorEastAsia"/>
                <w:color w:val="auto"/>
                <w:sz w:val="24"/>
              </w:rPr>
            </w:pPr>
          </w:p>
        </w:tc>
        <w:tc>
          <w:tcPr>
            <w:tcW w:w="1900" w:type="dxa"/>
          </w:tcPr>
          <w:p w14:paraId="612177E3">
            <w:pPr>
              <w:pStyle w:val="33"/>
              <w:spacing w:line="360" w:lineRule="auto"/>
              <w:jc w:val="center"/>
              <w:rPr>
                <w:rFonts w:cs="仿宋_GB2312" w:asciiTheme="minorEastAsia" w:hAnsiTheme="minorEastAsia" w:eastAsiaTheme="minorEastAsia"/>
                <w:color w:val="auto"/>
                <w:sz w:val="24"/>
              </w:rPr>
            </w:pPr>
          </w:p>
        </w:tc>
        <w:tc>
          <w:tcPr>
            <w:tcW w:w="1800" w:type="dxa"/>
          </w:tcPr>
          <w:p w14:paraId="163F9D1E">
            <w:pPr>
              <w:pStyle w:val="33"/>
              <w:spacing w:line="360" w:lineRule="auto"/>
              <w:jc w:val="center"/>
              <w:rPr>
                <w:rFonts w:cs="仿宋_GB2312" w:asciiTheme="minorEastAsia" w:hAnsiTheme="minorEastAsia" w:eastAsiaTheme="minorEastAsia"/>
                <w:color w:val="auto"/>
                <w:sz w:val="24"/>
              </w:rPr>
            </w:pPr>
          </w:p>
        </w:tc>
        <w:tc>
          <w:tcPr>
            <w:tcW w:w="2880" w:type="dxa"/>
          </w:tcPr>
          <w:p w14:paraId="61911A5C">
            <w:pPr>
              <w:pStyle w:val="33"/>
              <w:spacing w:line="360" w:lineRule="auto"/>
              <w:jc w:val="center"/>
              <w:rPr>
                <w:rFonts w:cs="仿宋_GB2312" w:asciiTheme="minorEastAsia" w:hAnsiTheme="minorEastAsia" w:eastAsiaTheme="minorEastAsia"/>
                <w:color w:val="auto"/>
                <w:sz w:val="24"/>
              </w:rPr>
            </w:pPr>
          </w:p>
        </w:tc>
        <w:tc>
          <w:tcPr>
            <w:tcW w:w="1332" w:type="dxa"/>
          </w:tcPr>
          <w:p w14:paraId="2563C379">
            <w:pPr>
              <w:pStyle w:val="33"/>
              <w:spacing w:line="360" w:lineRule="auto"/>
              <w:jc w:val="center"/>
              <w:rPr>
                <w:rFonts w:cs="仿宋_GB2312" w:asciiTheme="minorEastAsia" w:hAnsiTheme="minorEastAsia" w:eastAsiaTheme="minorEastAsia"/>
                <w:color w:val="auto"/>
                <w:sz w:val="24"/>
              </w:rPr>
            </w:pPr>
          </w:p>
        </w:tc>
      </w:tr>
      <w:tr w14:paraId="2F9FC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91ACDC9">
            <w:pPr>
              <w:pStyle w:val="33"/>
              <w:spacing w:line="360" w:lineRule="auto"/>
              <w:jc w:val="center"/>
              <w:rPr>
                <w:rFonts w:cs="仿宋_GB2312" w:asciiTheme="minorEastAsia" w:hAnsiTheme="minorEastAsia" w:eastAsiaTheme="minorEastAsia"/>
                <w:color w:val="auto"/>
                <w:sz w:val="24"/>
              </w:rPr>
            </w:pPr>
          </w:p>
        </w:tc>
        <w:tc>
          <w:tcPr>
            <w:tcW w:w="1900" w:type="dxa"/>
          </w:tcPr>
          <w:p w14:paraId="5AA6CCA5">
            <w:pPr>
              <w:pStyle w:val="33"/>
              <w:spacing w:line="360" w:lineRule="auto"/>
              <w:jc w:val="center"/>
              <w:rPr>
                <w:rFonts w:cs="仿宋_GB2312" w:asciiTheme="minorEastAsia" w:hAnsiTheme="minorEastAsia" w:eastAsiaTheme="minorEastAsia"/>
                <w:color w:val="auto"/>
                <w:sz w:val="24"/>
              </w:rPr>
            </w:pPr>
          </w:p>
        </w:tc>
        <w:tc>
          <w:tcPr>
            <w:tcW w:w="1800" w:type="dxa"/>
          </w:tcPr>
          <w:p w14:paraId="325645D7">
            <w:pPr>
              <w:pStyle w:val="33"/>
              <w:spacing w:line="360" w:lineRule="auto"/>
              <w:jc w:val="center"/>
              <w:rPr>
                <w:rFonts w:cs="仿宋_GB2312" w:asciiTheme="minorEastAsia" w:hAnsiTheme="minorEastAsia" w:eastAsiaTheme="minorEastAsia"/>
                <w:color w:val="auto"/>
                <w:sz w:val="24"/>
              </w:rPr>
            </w:pPr>
          </w:p>
        </w:tc>
        <w:tc>
          <w:tcPr>
            <w:tcW w:w="2880" w:type="dxa"/>
          </w:tcPr>
          <w:p w14:paraId="0A71861E">
            <w:pPr>
              <w:pStyle w:val="33"/>
              <w:spacing w:line="360" w:lineRule="auto"/>
              <w:jc w:val="center"/>
              <w:rPr>
                <w:rFonts w:cs="仿宋_GB2312" w:asciiTheme="minorEastAsia" w:hAnsiTheme="minorEastAsia" w:eastAsiaTheme="minorEastAsia"/>
                <w:color w:val="auto"/>
                <w:sz w:val="24"/>
              </w:rPr>
            </w:pPr>
          </w:p>
        </w:tc>
        <w:tc>
          <w:tcPr>
            <w:tcW w:w="1332" w:type="dxa"/>
          </w:tcPr>
          <w:p w14:paraId="47EF17FB">
            <w:pPr>
              <w:pStyle w:val="33"/>
              <w:spacing w:line="360" w:lineRule="auto"/>
              <w:jc w:val="center"/>
              <w:rPr>
                <w:rFonts w:cs="仿宋_GB2312" w:asciiTheme="minorEastAsia" w:hAnsiTheme="minorEastAsia" w:eastAsiaTheme="minorEastAsia"/>
                <w:color w:val="auto"/>
                <w:sz w:val="24"/>
              </w:rPr>
            </w:pPr>
          </w:p>
        </w:tc>
      </w:tr>
      <w:tr w14:paraId="1C307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07AF3E74">
            <w:pPr>
              <w:pStyle w:val="33"/>
              <w:spacing w:line="360" w:lineRule="auto"/>
              <w:jc w:val="center"/>
              <w:rPr>
                <w:rFonts w:cs="仿宋_GB2312" w:asciiTheme="minorEastAsia" w:hAnsiTheme="minorEastAsia" w:eastAsiaTheme="minorEastAsia"/>
                <w:color w:val="auto"/>
                <w:sz w:val="24"/>
              </w:rPr>
            </w:pPr>
          </w:p>
        </w:tc>
        <w:tc>
          <w:tcPr>
            <w:tcW w:w="1900" w:type="dxa"/>
          </w:tcPr>
          <w:p w14:paraId="21AE5FB0">
            <w:pPr>
              <w:pStyle w:val="33"/>
              <w:spacing w:line="360" w:lineRule="auto"/>
              <w:jc w:val="center"/>
              <w:rPr>
                <w:rFonts w:cs="仿宋_GB2312" w:asciiTheme="minorEastAsia" w:hAnsiTheme="minorEastAsia" w:eastAsiaTheme="minorEastAsia"/>
                <w:color w:val="auto"/>
                <w:sz w:val="24"/>
              </w:rPr>
            </w:pPr>
          </w:p>
        </w:tc>
        <w:tc>
          <w:tcPr>
            <w:tcW w:w="1800" w:type="dxa"/>
          </w:tcPr>
          <w:p w14:paraId="304CD533">
            <w:pPr>
              <w:pStyle w:val="33"/>
              <w:spacing w:line="360" w:lineRule="auto"/>
              <w:jc w:val="center"/>
              <w:rPr>
                <w:rFonts w:cs="仿宋_GB2312" w:asciiTheme="minorEastAsia" w:hAnsiTheme="minorEastAsia" w:eastAsiaTheme="minorEastAsia"/>
                <w:color w:val="auto"/>
                <w:sz w:val="24"/>
              </w:rPr>
            </w:pPr>
          </w:p>
        </w:tc>
        <w:tc>
          <w:tcPr>
            <w:tcW w:w="2880" w:type="dxa"/>
          </w:tcPr>
          <w:p w14:paraId="3DA53A0E">
            <w:pPr>
              <w:pStyle w:val="33"/>
              <w:spacing w:line="360" w:lineRule="auto"/>
              <w:jc w:val="center"/>
              <w:rPr>
                <w:rFonts w:cs="仿宋_GB2312" w:asciiTheme="minorEastAsia" w:hAnsiTheme="minorEastAsia" w:eastAsiaTheme="minorEastAsia"/>
                <w:color w:val="auto"/>
                <w:sz w:val="24"/>
              </w:rPr>
            </w:pPr>
          </w:p>
        </w:tc>
        <w:tc>
          <w:tcPr>
            <w:tcW w:w="1332" w:type="dxa"/>
          </w:tcPr>
          <w:p w14:paraId="1DA36E0A">
            <w:pPr>
              <w:pStyle w:val="33"/>
              <w:spacing w:line="360" w:lineRule="auto"/>
              <w:jc w:val="center"/>
              <w:rPr>
                <w:rFonts w:cs="仿宋_GB2312" w:asciiTheme="minorEastAsia" w:hAnsiTheme="minorEastAsia" w:eastAsiaTheme="minorEastAsia"/>
                <w:color w:val="auto"/>
                <w:sz w:val="24"/>
              </w:rPr>
            </w:pPr>
          </w:p>
        </w:tc>
      </w:tr>
      <w:tr w14:paraId="25B7E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93AB506">
            <w:pPr>
              <w:pStyle w:val="33"/>
              <w:spacing w:line="360" w:lineRule="auto"/>
              <w:jc w:val="center"/>
              <w:rPr>
                <w:rFonts w:cs="仿宋_GB2312" w:asciiTheme="minorEastAsia" w:hAnsiTheme="minorEastAsia" w:eastAsiaTheme="minorEastAsia"/>
                <w:color w:val="auto"/>
                <w:sz w:val="24"/>
              </w:rPr>
            </w:pPr>
          </w:p>
        </w:tc>
        <w:tc>
          <w:tcPr>
            <w:tcW w:w="1900" w:type="dxa"/>
          </w:tcPr>
          <w:p w14:paraId="267EFF50">
            <w:pPr>
              <w:pStyle w:val="33"/>
              <w:spacing w:line="360" w:lineRule="auto"/>
              <w:jc w:val="center"/>
              <w:rPr>
                <w:rFonts w:cs="仿宋_GB2312" w:asciiTheme="minorEastAsia" w:hAnsiTheme="minorEastAsia" w:eastAsiaTheme="minorEastAsia"/>
                <w:color w:val="auto"/>
                <w:sz w:val="24"/>
              </w:rPr>
            </w:pPr>
          </w:p>
        </w:tc>
        <w:tc>
          <w:tcPr>
            <w:tcW w:w="1800" w:type="dxa"/>
          </w:tcPr>
          <w:p w14:paraId="3CB70DBA">
            <w:pPr>
              <w:pStyle w:val="33"/>
              <w:spacing w:line="360" w:lineRule="auto"/>
              <w:jc w:val="center"/>
              <w:rPr>
                <w:rFonts w:cs="仿宋_GB2312" w:asciiTheme="minorEastAsia" w:hAnsiTheme="minorEastAsia" w:eastAsiaTheme="minorEastAsia"/>
                <w:color w:val="auto"/>
                <w:sz w:val="24"/>
              </w:rPr>
            </w:pPr>
          </w:p>
        </w:tc>
        <w:tc>
          <w:tcPr>
            <w:tcW w:w="2880" w:type="dxa"/>
          </w:tcPr>
          <w:p w14:paraId="50C669B1">
            <w:pPr>
              <w:pStyle w:val="33"/>
              <w:spacing w:line="360" w:lineRule="auto"/>
              <w:jc w:val="center"/>
              <w:rPr>
                <w:rFonts w:cs="仿宋_GB2312" w:asciiTheme="minorEastAsia" w:hAnsiTheme="minorEastAsia" w:eastAsiaTheme="minorEastAsia"/>
                <w:color w:val="auto"/>
                <w:sz w:val="24"/>
              </w:rPr>
            </w:pPr>
          </w:p>
        </w:tc>
        <w:tc>
          <w:tcPr>
            <w:tcW w:w="1332" w:type="dxa"/>
          </w:tcPr>
          <w:p w14:paraId="2BD8CBD8">
            <w:pPr>
              <w:pStyle w:val="33"/>
              <w:spacing w:line="360" w:lineRule="auto"/>
              <w:jc w:val="center"/>
              <w:rPr>
                <w:rFonts w:cs="仿宋_GB2312" w:asciiTheme="minorEastAsia" w:hAnsiTheme="minorEastAsia" w:eastAsiaTheme="minorEastAsia"/>
                <w:color w:val="auto"/>
                <w:sz w:val="24"/>
              </w:rPr>
            </w:pPr>
          </w:p>
        </w:tc>
      </w:tr>
      <w:tr w14:paraId="3AAEC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33DB0C8B">
            <w:pPr>
              <w:pStyle w:val="33"/>
              <w:spacing w:line="360" w:lineRule="auto"/>
              <w:rPr>
                <w:rFonts w:cs="仿宋_GB2312" w:asciiTheme="minorEastAsia" w:hAnsiTheme="minorEastAsia" w:eastAsiaTheme="minorEastAsia"/>
                <w:color w:val="auto"/>
                <w:sz w:val="24"/>
              </w:rPr>
            </w:pPr>
          </w:p>
        </w:tc>
        <w:tc>
          <w:tcPr>
            <w:tcW w:w="1900" w:type="dxa"/>
          </w:tcPr>
          <w:p w14:paraId="3F6F4644">
            <w:pPr>
              <w:pStyle w:val="33"/>
              <w:spacing w:line="360" w:lineRule="auto"/>
              <w:jc w:val="center"/>
              <w:rPr>
                <w:rFonts w:cs="仿宋_GB2312" w:asciiTheme="minorEastAsia" w:hAnsiTheme="minorEastAsia" w:eastAsiaTheme="minorEastAsia"/>
                <w:color w:val="auto"/>
                <w:sz w:val="24"/>
              </w:rPr>
            </w:pPr>
          </w:p>
        </w:tc>
        <w:tc>
          <w:tcPr>
            <w:tcW w:w="1800" w:type="dxa"/>
          </w:tcPr>
          <w:p w14:paraId="0A1578F6">
            <w:pPr>
              <w:pStyle w:val="33"/>
              <w:spacing w:line="360" w:lineRule="auto"/>
              <w:jc w:val="center"/>
              <w:rPr>
                <w:rFonts w:cs="仿宋_GB2312" w:asciiTheme="minorEastAsia" w:hAnsiTheme="minorEastAsia" w:eastAsiaTheme="minorEastAsia"/>
                <w:color w:val="auto"/>
                <w:sz w:val="24"/>
              </w:rPr>
            </w:pPr>
          </w:p>
        </w:tc>
        <w:tc>
          <w:tcPr>
            <w:tcW w:w="2880" w:type="dxa"/>
          </w:tcPr>
          <w:p w14:paraId="14D0ACE0">
            <w:pPr>
              <w:pStyle w:val="33"/>
              <w:spacing w:line="360" w:lineRule="auto"/>
              <w:jc w:val="center"/>
              <w:rPr>
                <w:rFonts w:cs="仿宋_GB2312" w:asciiTheme="minorEastAsia" w:hAnsiTheme="minorEastAsia" w:eastAsiaTheme="minorEastAsia"/>
                <w:color w:val="auto"/>
                <w:sz w:val="24"/>
              </w:rPr>
            </w:pPr>
          </w:p>
        </w:tc>
        <w:tc>
          <w:tcPr>
            <w:tcW w:w="1332" w:type="dxa"/>
          </w:tcPr>
          <w:p w14:paraId="1871AAD1">
            <w:pPr>
              <w:pStyle w:val="33"/>
              <w:spacing w:line="360" w:lineRule="auto"/>
              <w:jc w:val="center"/>
              <w:rPr>
                <w:rFonts w:cs="仿宋_GB2312" w:asciiTheme="minorEastAsia" w:hAnsiTheme="minorEastAsia" w:eastAsiaTheme="minorEastAsia"/>
                <w:color w:val="auto"/>
                <w:sz w:val="24"/>
              </w:rPr>
            </w:pPr>
          </w:p>
        </w:tc>
      </w:tr>
      <w:tr w14:paraId="32897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C4B303D">
            <w:pPr>
              <w:pStyle w:val="33"/>
              <w:spacing w:line="360" w:lineRule="auto"/>
              <w:jc w:val="center"/>
              <w:rPr>
                <w:rFonts w:cs="仿宋_GB2312" w:asciiTheme="minorEastAsia" w:hAnsiTheme="minorEastAsia" w:eastAsiaTheme="minorEastAsia"/>
                <w:color w:val="auto"/>
                <w:sz w:val="24"/>
              </w:rPr>
            </w:pPr>
          </w:p>
        </w:tc>
        <w:tc>
          <w:tcPr>
            <w:tcW w:w="1900" w:type="dxa"/>
          </w:tcPr>
          <w:p w14:paraId="13A6C9A5">
            <w:pPr>
              <w:pStyle w:val="33"/>
              <w:spacing w:line="360" w:lineRule="auto"/>
              <w:jc w:val="center"/>
              <w:rPr>
                <w:rFonts w:cs="仿宋_GB2312" w:asciiTheme="minorEastAsia" w:hAnsiTheme="minorEastAsia" w:eastAsiaTheme="minorEastAsia"/>
                <w:color w:val="auto"/>
                <w:sz w:val="24"/>
              </w:rPr>
            </w:pPr>
          </w:p>
        </w:tc>
        <w:tc>
          <w:tcPr>
            <w:tcW w:w="1800" w:type="dxa"/>
          </w:tcPr>
          <w:p w14:paraId="69F1C0B5">
            <w:pPr>
              <w:pStyle w:val="33"/>
              <w:spacing w:line="360" w:lineRule="auto"/>
              <w:jc w:val="center"/>
              <w:rPr>
                <w:rFonts w:cs="仿宋_GB2312" w:asciiTheme="minorEastAsia" w:hAnsiTheme="minorEastAsia" w:eastAsiaTheme="minorEastAsia"/>
                <w:color w:val="auto"/>
                <w:sz w:val="24"/>
              </w:rPr>
            </w:pPr>
          </w:p>
        </w:tc>
        <w:tc>
          <w:tcPr>
            <w:tcW w:w="2880" w:type="dxa"/>
          </w:tcPr>
          <w:p w14:paraId="0ECC6624">
            <w:pPr>
              <w:pStyle w:val="33"/>
              <w:spacing w:line="360" w:lineRule="auto"/>
              <w:jc w:val="center"/>
              <w:rPr>
                <w:rFonts w:cs="仿宋_GB2312" w:asciiTheme="minorEastAsia" w:hAnsiTheme="minorEastAsia" w:eastAsiaTheme="minorEastAsia"/>
                <w:color w:val="auto"/>
                <w:sz w:val="24"/>
              </w:rPr>
            </w:pPr>
          </w:p>
        </w:tc>
        <w:tc>
          <w:tcPr>
            <w:tcW w:w="1332" w:type="dxa"/>
          </w:tcPr>
          <w:p w14:paraId="3D75F8A5">
            <w:pPr>
              <w:pStyle w:val="33"/>
              <w:spacing w:line="360" w:lineRule="auto"/>
              <w:jc w:val="center"/>
              <w:rPr>
                <w:rFonts w:cs="仿宋_GB2312" w:asciiTheme="minorEastAsia" w:hAnsiTheme="minorEastAsia" w:eastAsiaTheme="minorEastAsia"/>
                <w:color w:val="auto"/>
                <w:sz w:val="24"/>
              </w:rPr>
            </w:pPr>
          </w:p>
        </w:tc>
      </w:tr>
    </w:tbl>
    <w:p w14:paraId="50034395">
      <w:pPr>
        <w:spacing w:line="360" w:lineRule="auto"/>
        <w:ind w:firstLine="470" w:firstLineChars="196"/>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注：随机特殊工具和备品备件是指供应商在供货时免费赠送给采购人的工具及零配件，以备用。</w:t>
      </w:r>
    </w:p>
    <w:p w14:paraId="338F3B45">
      <w:pPr>
        <w:spacing w:line="360" w:lineRule="auto"/>
        <w:ind w:firstLine="480" w:firstLineChars="200"/>
        <w:rPr>
          <w:rFonts w:cs="仿宋_GB2312" w:asciiTheme="minorEastAsia" w:hAnsiTheme="minorEastAsia" w:eastAsiaTheme="minorEastAsia"/>
          <w:color w:val="auto"/>
          <w:sz w:val="24"/>
        </w:rPr>
      </w:pPr>
    </w:p>
    <w:p w14:paraId="6E012BD4">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24721321">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02A092A">
      <w:pPr>
        <w:spacing w:line="360" w:lineRule="auto"/>
        <w:jc w:val="center"/>
        <w:rPr>
          <w:rFonts w:cs="仿宋_GB2312" w:asciiTheme="minorEastAsia" w:hAnsiTheme="minorEastAsia" w:eastAsiaTheme="minorEastAsia"/>
          <w:b/>
          <w:bCs/>
          <w:color w:val="auto"/>
          <w:sz w:val="32"/>
          <w:szCs w:val="32"/>
        </w:rPr>
      </w:pPr>
    </w:p>
    <w:p w14:paraId="10FF044A">
      <w:pPr>
        <w:spacing w:line="360" w:lineRule="auto"/>
        <w:jc w:val="center"/>
        <w:rPr>
          <w:rFonts w:cs="仿宋_GB2312" w:asciiTheme="minorEastAsia" w:hAnsiTheme="minorEastAsia" w:eastAsiaTheme="minorEastAsia"/>
          <w:color w:val="auto"/>
          <w:kern w:val="0"/>
          <w:sz w:val="24"/>
        </w:rPr>
      </w:pPr>
    </w:p>
    <w:p w14:paraId="38D8B805">
      <w:pPr>
        <w:spacing w:line="360" w:lineRule="auto"/>
        <w:jc w:val="center"/>
        <w:rPr>
          <w:rFonts w:cs="仿宋_GB2312" w:asciiTheme="minorEastAsia" w:hAnsiTheme="minorEastAsia" w:eastAsiaTheme="minorEastAsia"/>
          <w:color w:val="auto"/>
          <w:kern w:val="0"/>
          <w:sz w:val="24"/>
        </w:rPr>
      </w:pPr>
    </w:p>
    <w:p w14:paraId="491E27F8">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十六、认为需求的</w:t>
      </w:r>
      <w:r>
        <w:rPr>
          <w:rFonts w:hint="eastAsia" w:cs="仿宋_GB2312" w:asciiTheme="minorEastAsia" w:hAnsiTheme="minorEastAsia" w:eastAsiaTheme="minorEastAsia"/>
          <w:b/>
          <w:color w:val="auto"/>
          <w:kern w:val="0"/>
          <w:sz w:val="32"/>
          <w:szCs w:val="32"/>
          <w:lang w:val="zh-CN"/>
        </w:rPr>
        <w:t>其他技术文件或说明</w:t>
      </w:r>
    </w:p>
    <w:p w14:paraId="3A7C71C0">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7266B6A5">
      <w:pPr>
        <w:spacing w:line="360" w:lineRule="auto"/>
        <w:rPr>
          <w:rFonts w:cs="仿宋_GB2312" w:asciiTheme="minorEastAsia" w:hAnsiTheme="minorEastAsia" w:eastAsiaTheme="minorEastAsia"/>
          <w:color w:val="auto"/>
          <w:sz w:val="24"/>
        </w:rPr>
      </w:pPr>
    </w:p>
    <w:p w14:paraId="25614682">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442E0A14">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5252C3B2">
      <w:pPr>
        <w:spacing w:line="360" w:lineRule="auto"/>
        <w:jc w:val="center"/>
        <w:rPr>
          <w:rFonts w:cs="仿宋_GB2312" w:asciiTheme="minorEastAsia" w:hAnsiTheme="minorEastAsia" w:eastAsiaTheme="minorEastAsia"/>
          <w:b/>
          <w:bCs/>
          <w:color w:val="auto"/>
          <w:sz w:val="32"/>
          <w:szCs w:val="32"/>
        </w:rPr>
      </w:pPr>
    </w:p>
    <w:p w14:paraId="4A82E0AD">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rPr>
      </w:pPr>
    </w:p>
    <w:p w14:paraId="08E59DAD">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rPr>
      </w:pPr>
    </w:p>
    <w:p w14:paraId="2FA744DE">
      <w:pPr>
        <w:widowControl/>
        <w:adjustRightInd/>
        <w:jc w:val="left"/>
        <w:rPr>
          <w:rFonts w:cs="仿宋_GB2312" w:asciiTheme="minorEastAsia" w:hAnsiTheme="minorEastAsia" w:eastAsiaTheme="minorEastAsia"/>
          <w:b/>
          <w:bCs/>
          <w:color w:val="auto"/>
          <w:sz w:val="30"/>
          <w:szCs w:val="30"/>
        </w:rPr>
      </w:pPr>
      <w:r>
        <w:rPr>
          <w:rFonts w:cs="仿宋_GB2312" w:asciiTheme="minorEastAsia" w:hAnsiTheme="minorEastAsia" w:eastAsiaTheme="minorEastAsia"/>
          <w:b/>
          <w:bCs/>
          <w:color w:val="auto"/>
          <w:sz w:val="30"/>
          <w:szCs w:val="30"/>
        </w:rPr>
        <w:br w:type="page"/>
      </w:r>
    </w:p>
    <w:p w14:paraId="354DE871">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rPr>
      </w:pPr>
      <w:r>
        <w:rPr>
          <w:rFonts w:hint="eastAsia" w:cs="仿宋_GB2312" w:asciiTheme="minorEastAsia" w:hAnsiTheme="minorEastAsia" w:eastAsiaTheme="minorEastAsia"/>
          <w:b/>
          <w:bCs/>
          <w:color w:val="auto"/>
          <w:sz w:val="30"/>
          <w:szCs w:val="30"/>
        </w:rPr>
        <w:t>十七、</w:t>
      </w:r>
      <w:r>
        <w:rPr>
          <w:rFonts w:hint="eastAsia" w:cs="宋体" w:asciiTheme="minorEastAsia" w:hAnsiTheme="minorEastAsia" w:eastAsiaTheme="minorEastAsia"/>
          <w:b/>
          <w:color w:val="auto"/>
          <w:kern w:val="0"/>
          <w:sz w:val="32"/>
          <w:szCs w:val="32"/>
          <w:lang w:val="zh-CN"/>
        </w:rPr>
        <w:t>政府采购供应商廉洁自律承诺书</w:t>
      </w:r>
    </w:p>
    <w:p w14:paraId="70F66D3B">
      <w:pPr>
        <w:autoSpaceDE w:val="0"/>
        <w:autoSpaceDN w:val="0"/>
        <w:spacing w:line="360" w:lineRule="auto"/>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sz w:val="24"/>
          <w:lang w:eastAsia="zh-CN"/>
        </w:rPr>
        <w:t>采购人：淳安县人力资源和社会保障局</w:t>
      </w:r>
      <w:r>
        <w:rPr>
          <w:rFonts w:hint="eastAsia" w:cs="仿宋_GB2312" w:asciiTheme="minorEastAsia" w:hAnsiTheme="minorEastAsia" w:eastAsiaTheme="minorEastAsia"/>
          <w:color w:val="auto"/>
          <w:kern w:val="0"/>
          <w:sz w:val="24"/>
          <w:lang w:val="zh-CN"/>
        </w:rPr>
        <w:t xml:space="preserve">：    </w:t>
      </w:r>
    </w:p>
    <w:p w14:paraId="1AD40CBA">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我单位响应你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项目采购要求参加响应。在这次响应过程中和成交后，我们将严格遵守国家法律法规要求，并郑重承诺：</w:t>
      </w:r>
    </w:p>
    <w:p w14:paraId="364151B4">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一、不向项目有关人员及部门赠送礼金礼物、有价证券、回扣以及中介费、介绍费、咨询费等好处费； </w:t>
      </w:r>
    </w:p>
    <w:p w14:paraId="0E684802">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二、不为项目有关人员及部门报销应由你方单位或个人支付的费用； </w:t>
      </w:r>
    </w:p>
    <w:p w14:paraId="698D3A39">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三、不向项目有关人员及部门提供有可能影响公正的宴请和健身娱乐等活动； </w:t>
      </w:r>
    </w:p>
    <w:p w14:paraId="2692B062">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四、不为项目有关人员及部门出国（境）、旅游等提供方便；</w:t>
      </w:r>
    </w:p>
    <w:p w14:paraId="1BC69E66">
      <w:pPr>
        <w:autoSpaceDE w:val="0"/>
        <w:autoSpaceDN w:val="0"/>
        <w:spacing w:line="360" w:lineRule="auto"/>
        <w:ind w:left="481" w:leftChars="229"/>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五、不为项目有关人员个人装修住房、婚丧嫁娶、配偶子女工作安排等提供</w:t>
      </w:r>
    </w:p>
    <w:p w14:paraId="4B4884A0">
      <w:pPr>
        <w:autoSpaceDE w:val="0"/>
        <w:autoSpaceDN w:val="0"/>
        <w:spacing w:line="360" w:lineRule="auto"/>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好处；</w:t>
      </w:r>
    </w:p>
    <w:p w14:paraId="47A9C329">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六、严格遵守《中华人民共和国政府采购法》《中华人民共和国招标投标法》《中华人民共和国民法典》等法律法规，诚实守信，合法经营，坚决抵制各种违法违纪行为。 </w:t>
      </w:r>
    </w:p>
    <w:p w14:paraId="2B6390BC">
      <w:pPr>
        <w:autoSpaceDE w:val="0"/>
        <w:autoSpaceDN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如违反上述承诺，你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进行项目建设或其他经营活动，并通报市财政局。由此引起的相应损失均由我单位承担。</w:t>
      </w:r>
    </w:p>
    <w:p w14:paraId="54FDD7BC">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4F73DC42">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6E4A8533">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5DB89B6B">
      <w:pPr>
        <w:autoSpaceDE w:val="0"/>
        <w:autoSpaceDN w:val="0"/>
        <w:spacing w:line="360" w:lineRule="auto"/>
        <w:ind w:left="2" w:leftChars="1" w:right="1120" w:firstLine="4560" w:firstLineChars="19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rPr>
        <w:t>供应商</w:t>
      </w:r>
      <w:r>
        <w:rPr>
          <w:rFonts w:hint="eastAsia" w:cs="仿宋_GB2312" w:asciiTheme="minorEastAsia" w:hAnsiTheme="minorEastAsia" w:eastAsiaTheme="minorEastAsia"/>
          <w:color w:val="auto"/>
          <w:kern w:val="0"/>
          <w:sz w:val="24"/>
          <w:lang w:val="zh-CN"/>
        </w:rPr>
        <w:t>名称（</w:t>
      </w:r>
      <w:r>
        <w:rPr>
          <w:rFonts w:hint="eastAsia" w:cs="仿宋_GB2312" w:asciiTheme="minorEastAsia" w:hAnsiTheme="minorEastAsia" w:eastAsiaTheme="minorEastAsia"/>
          <w:color w:val="auto"/>
          <w:sz w:val="24"/>
        </w:rPr>
        <w:t>电子签名</w:t>
      </w:r>
      <w:r>
        <w:rPr>
          <w:rFonts w:hint="eastAsia" w:cs="仿宋_GB2312" w:asciiTheme="minorEastAsia" w:hAnsiTheme="minorEastAsia" w:eastAsiaTheme="minorEastAsia"/>
          <w:color w:val="auto"/>
          <w:kern w:val="0"/>
          <w:sz w:val="24"/>
          <w:lang w:val="zh-CN"/>
        </w:rPr>
        <w:t xml:space="preserve">）：                </w:t>
      </w:r>
    </w:p>
    <w:p w14:paraId="10867036">
      <w:pPr>
        <w:spacing w:line="360" w:lineRule="auto"/>
        <w:ind w:left="4620" w:leftChars="2200"/>
        <w:rPr>
          <w:rFonts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日期</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zh-CN"/>
        </w:rPr>
        <w:t xml:space="preserve">   年   月   日</w:t>
      </w:r>
    </w:p>
    <w:p w14:paraId="47CDB5B3">
      <w:pPr>
        <w:spacing w:line="360" w:lineRule="auto"/>
        <w:jc w:val="center"/>
        <w:rPr>
          <w:rFonts w:cs="仿宋_GB2312" w:asciiTheme="minorEastAsia" w:hAnsiTheme="minorEastAsia" w:eastAsiaTheme="minorEastAsia"/>
          <w:b/>
          <w:color w:val="auto"/>
          <w:sz w:val="36"/>
          <w:szCs w:val="36"/>
        </w:rPr>
      </w:pPr>
    </w:p>
    <w:p w14:paraId="44279442">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2BFFC23D">
      <w:pPr>
        <w:pStyle w:val="115"/>
        <w:keepNext w:val="0"/>
        <w:pageBreakBefore w:val="0"/>
        <w:tabs>
          <w:tab w:val="clear" w:pos="720"/>
        </w:tabs>
        <w:ind w:firstLine="640"/>
        <w:outlineLvl w:val="9"/>
        <w:rPr>
          <w:rFonts w:cs="仿宋_GB2312" w:asciiTheme="minorEastAsia" w:hAnsiTheme="minorEastAsia" w:eastAsiaTheme="minorEastAsia"/>
          <w:color w:val="auto"/>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14:paraId="27F78C3E">
      <w:pPr>
        <w:pStyle w:val="393"/>
        <w:ind w:firstLine="0" w:firstLineChars="0"/>
        <w:jc w:val="center"/>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第八部分 最后报价格式</w:t>
      </w:r>
    </w:p>
    <w:p w14:paraId="2C815704">
      <w:pPr>
        <w:pStyle w:val="115"/>
        <w:keepNext w:val="0"/>
        <w:pageBreakBefore w:val="0"/>
        <w:tabs>
          <w:tab w:val="clear" w:pos="720"/>
        </w:tabs>
        <w:ind w:firstLine="640"/>
        <w:outlineLvl w:val="9"/>
        <w:rPr>
          <w:rFonts w:cs="仿宋_GB2312" w:asciiTheme="minorEastAsia" w:hAnsiTheme="minorEastAsia" w:eastAsiaTheme="minorEastAsia"/>
          <w:color w:val="auto"/>
          <w:kern w:val="2"/>
          <w:sz w:val="32"/>
          <w:szCs w:val="32"/>
        </w:rPr>
      </w:pPr>
      <w:r>
        <w:rPr>
          <w:rFonts w:hint="eastAsia" w:cs="仿宋_GB2312" w:asciiTheme="minorEastAsia" w:hAnsiTheme="minorEastAsia" w:eastAsiaTheme="minorEastAsia"/>
          <w:color w:val="auto"/>
          <w:kern w:val="2"/>
          <w:sz w:val="32"/>
          <w:szCs w:val="32"/>
        </w:rPr>
        <w:t>（一）最后报价一览表</w:t>
      </w:r>
    </w:p>
    <w:p w14:paraId="72B8BBAF">
      <w:pPr>
        <w:autoSpaceDE w:val="0"/>
        <w:autoSpaceDN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lang w:eastAsia="zh-CN"/>
        </w:rPr>
        <w:t>采购人：淳安县人力资源和社会保障局</w:t>
      </w:r>
      <w:r>
        <w:rPr>
          <w:rFonts w:hint="eastAsia" w:cs="仿宋_GB2312" w:asciiTheme="minorEastAsia" w:hAnsiTheme="minorEastAsia" w:eastAsiaTheme="minorEastAsia"/>
          <w:color w:val="auto"/>
          <w:sz w:val="24"/>
        </w:rPr>
        <w:t>、</w:t>
      </w:r>
      <w:r>
        <w:rPr>
          <w:rFonts w:hint="eastAsia" w:cs="仿宋_GB2312" w:asciiTheme="minorEastAsia" w:hAnsiTheme="minorEastAsia" w:eastAsiaTheme="minorEastAsia"/>
          <w:color w:val="auto"/>
          <w:sz w:val="24"/>
          <w:lang w:eastAsia="zh-CN"/>
        </w:rPr>
        <w:t>采购代理机构：永盛联合（杭州）项目管理有限公司</w:t>
      </w:r>
      <w:r>
        <w:rPr>
          <w:rFonts w:hint="eastAsia" w:cs="仿宋_GB2312" w:asciiTheme="minorEastAsia" w:hAnsiTheme="minorEastAsia" w:eastAsiaTheme="minorEastAsia"/>
          <w:color w:val="auto"/>
          <w:kern w:val="0"/>
          <w:sz w:val="24"/>
          <w:lang w:val="zh-CN"/>
        </w:rPr>
        <w:t>：</w:t>
      </w:r>
    </w:p>
    <w:p w14:paraId="493A9962">
      <w:pPr>
        <w:spacing w:line="360" w:lineRule="auto"/>
        <w:ind w:firstLine="72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按你方磋商文件要求，</w:t>
      </w:r>
      <w:r>
        <w:rPr>
          <w:rFonts w:hint="eastAsia" w:cs="仿宋_GB2312" w:asciiTheme="minorEastAsia" w:hAnsiTheme="minorEastAsia" w:eastAsiaTheme="minorEastAsia"/>
          <w:color w:val="auto"/>
          <w:sz w:val="24"/>
        </w:rPr>
        <w:t>我们即</w:t>
      </w:r>
      <w:r>
        <w:rPr>
          <w:rFonts w:hint="eastAsia" w:cs="仿宋_GB2312" w:asciiTheme="minorEastAsia" w:hAnsiTheme="minorEastAsia" w:eastAsiaTheme="minorEastAsia"/>
          <w:color w:val="auto"/>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color w:val="auto"/>
          <w:sz w:val="24"/>
          <w:lang w:eastAsia="zh-CN"/>
        </w:rPr>
        <w:t>智汇千岛才创未来—2025淳安创新创业大赛</w:t>
      </w:r>
      <w:r>
        <w:rPr>
          <w:rFonts w:hint="eastAsia" w:cs="仿宋_GB2312" w:asciiTheme="minorEastAsia" w:hAnsiTheme="minorEastAsia" w:eastAsiaTheme="minorEastAsia"/>
          <w:color w:val="auto"/>
          <w:sz w:val="24"/>
        </w:rPr>
        <w:t>【项目编号：</w:t>
      </w:r>
      <w:r>
        <w:rPr>
          <w:rFonts w:hint="eastAsia" w:cs="仿宋_GB2312" w:asciiTheme="minorEastAsia" w:hAnsiTheme="minorEastAsia" w:eastAsiaTheme="minorEastAsia"/>
          <w:color w:val="auto"/>
          <w:sz w:val="24"/>
          <w:lang w:eastAsia="zh-CN"/>
        </w:rPr>
        <w:t>YSGL[2025]015JZ</w:t>
      </w:r>
      <w:r>
        <w:rPr>
          <w:rFonts w:hint="eastAsia" w:cs="仿宋_GB2312" w:asciiTheme="minorEastAsia" w:hAnsiTheme="minorEastAsia" w:eastAsiaTheme="minorEastAsia"/>
          <w:color w:val="auto"/>
          <w:sz w:val="24"/>
        </w:rPr>
        <w:t>】</w:t>
      </w:r>
      <w:r>
        <w:rPr>
          <w:rFonts w:hint="eastAsia" w:cs="仿宋_GB2312" w:asciiTheme="minorEastAsia" w:hAnsiTheme="minorEastAsia" w:eastAsiaTheme="minorEastAsia"/>
          <w:color w:val="auto"/>
          <w:kern w:val="0"/>
          <w:sz w:val="24"/>
          <w:lang w:val="zh-CN"/>
        </w:rPr>
        <w:t>的实施。</w:t>
      </w:r>
    </w:p>
    <w:p w14:paraId="1AF5E136">
      <w:pPr>
        <w:snapToGrid w:val="0"/>
        <w:spacing w:line="360" w:lineRule="auto"/>
        <w:ind w:left="480"/>
        <w:jc w:val="center"/>
        <w:rPr>
          <w:rFonts w:cs="仿宋_GB2312" w:asciiTheme="minorEastAsia" w:hAnsiTheme="minorEastAsia" w:eastAsiaTheme="minorEastAsia"/>
          <w:b/>
          <w:color w:val="auto"/>
          <w:kern w:val="0"/>
          <w:sz w:val="24"/>
          <w:lang w:val="zh-CN"/>
        </w:rPr>
      </w:pPr>
      <w:r>
        <w:rPr>
          <w:rFonts w:hint="eastAsia" w:cs="仿宋_GB2312" w:asciiTheme="minorEastAsia" w:hAnsiTheme="minorEastAsia" w:eastAsiaTheme="minorEastAsia"/>
          <w:b/>
          <w:color w:val="auto"/>
          <w:kern w:val="0"/>
          <w:sz w:val="24"/>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841"/>
        <w:gridCol w:w="1936"/>
        <w:gridCol w:w="1976"/>
        <w:gridCol w:w="2268"/>
        <w:gridCol w:w="2126"/>
        <w:gridCol w:w="2127"/>
        <w:gridCol w:w="2126"/>
      </w:tblGrid>
      <w:tr w14:paraId="67A75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734" w:type="dxa"/>
            <w:vAlign w:val="center"/>
          </w:tcPr>
          <w:p w14:paraId="4AC110E0">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1841" w:type="dxa"/>
            <w:vAlign w:val="center"/>
          </w:tcPr>
          <w:p w14:paraId="4FBBBDB6">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名称</w:t>
            </w:r>
          </w:p>
        </w:tc>
        <w:tc>
          <w:tcPr>
            <w:tcW w:w="1936" w:type="dxa"/>
          </w:tcPr>
          <w:p w14:paraId="492949F0">
            <w:pPr>
              <w:spacing w:line="360" w:lineRule="auto"/>
              <w:jc w:val="center"/>
              <w:rPr>
                <w:rFonts w:cs="宋体" w:asciiTheme="minorEastAsia" w:hAnsiTheme="minorEastAsia" w:eastAsiaTheme="minorEastAsia"/>
                <w:b/>
                <w:color w:val="auto"/>
                <w:sz w:val="24"/>
              </w:rPr>
            </w:pPr>
          </w:p>
          <w:p w14:paraId="6DF5CEFB">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服务范围</w:t>
            </w:r>
          </w:p>
        </w:tc>
        <w:tc>
          <w:tcPr>
            <w:tcW w:w="1976" w:type="dxa"/>
            <w:vAlign w:val="center"/>
          </w:tcPr>
          <w:p w14:paraId="11FB61D2">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服务要求</w:t>
            </w:r>
          </w:p>
        </w:tc>
        <w:tc>
          <w:tcPr>
            <w:tcW w:w="2268" w:type="dxa"/>
            <w:vAlign w:val="center"/>
          </w:tcPr>
          <w:p w14:paraId="4DF4114A">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服务时间</w:t>
            </w:r>
          </w:p>
        </w:tc>
        <w:tc>
          <w:tcPr>
            <w:tcW w:w="2126" w:type="dxa"/>
            <w:vAlign w:val="center"/>
          </w:tcPr>
          <w:p w14:paraId="66379111">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服务标准</w:t>
            </w:r>
          </w:p>
        </w:tc>
        <w:tc>
          <w:tcPr>
            <w:tcW w:w="2127" w:type="dxa"/>
          </w:tcPr>
          <w:p w14:paraId="7ECCAED0">
            <w:pPr>
              <w:spacing w:line="360" w:lineRule="auto"/>
              <w:jc w:val="center"/>
              <w:rPr>
                <w:rFonts w:cs="宋体" w:asciiTheme="minorEastAsia" w:hAnsiTheme="minorEastAsia" w:eastAsiaTheme="minorEastAsia"/>
                <w:b/>
                <w:color w:val="auto"/>
                <w:sz w:val="24"/>
              </w:rPr>
            </w:pPr>
          </w:p>
          <w:p w14:paraId="2499CADC">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服务人数</w:t>
            </w:r>
          </w:p>
        </w:tc>
        <w:tc>
          <w:tcPr>
            <w:tcW w:w="2126" w:type="dxa"/>
            <w:vAlign w:val="center"/>
          </w:tcPr>
          <w:p w14:paraId="687549D1">
            <w:pPr>
              <w:spacing w:line="360" w:lineRule="auto"/>
              <w:jc w:val="center"/>
              <w:rPr>
                <w:rFonts w:cs="宋体" w:asciiTheme="minorEastAsia" w:hAnsiTheme="minorEastAsia" w:eastAsiaTheme="minorEastAsia"/>
                <w:b/>
                <w:color w:val="auto"/>
                <w:sz w:val="24"/>
              </w:rPr>
            </w:pPr>
          </w:p>
          <w:p w14:paraId="239DF5EC">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备注（如果有）</w:t>
            </w:r>
          </w:p>
          <w:p w14:paraId="74955DCA">
            <w:pPr>
              <w:spacing w:line="360" w:lineRule="auto"/>
              <w:jc w:val="center"/>
              <w:rPr>
                <w:rFonts w:cs="宋体" w:asciiTheme="minorEastAsia" w:hAnsiTheme="minorEastAsia" w:eastAsiaTheme="minorEastAsia"/>
                <w:b/>
                <w:color w:val="auto"/>
                <w:sz w:val="24"/>
              </w:rPr>
            </w:pPr>
          </w:p>
        </w:tc>
      </w:tr>
      <w:tr w14:paraId="10FEF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4" w:type="dxa"/>
            <w:vAlign w:val="center"/>
          </w:tcPr>
          <w:p w14:paraId="075F231C">
            <w:pPr>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1841" w:type="dxa"/>
            <w:vAlign w:val="center"/>
          </w:tcPr>
          <w:p w14:paraId="415C202B">
            <w:pPr>
              <w:snapToGrid w:val="0"/>
              <w:spacing w:line="360" w:lineRule="auto"/>
              <w:jc w:val="left"/>
              <w:rPr>
                <w:rFonts w:hint="eastAsia" w:cs="宋体" w:asciiTheme="minorEastAsia" w:hAnsiTheme="minorEastAsia" w:eastAsiaTheme="minorEastAsia"/>
                <w:color w:val="auto"/>
                <w:sz w:val="24"/>
                <w:lang w:eastAsia="zh-CN"/>
              </w:rPr>
            </w:pPr>
            <w:r>
              <w:rPr>
                <w:rFonts w:hint="eastAsia" w:cs="宋体" w:asciiTheme="minorEastAsia" w:hAnsiTheme="minorEastAsia" w:eastAsiaTheme="minorEastAsia"/>
                <w:color w:val="auto"/>
                <w:sz w:val="24"/>
                <w:lang w:eastAsia="zh-CN"/>
              </w:rPr>
              <w:t>智汇千岛才创未来—2025淳安创新创业大赛</w:t>
            </w:r>
          </w:p>
        </w:tc>
        <w:tc>
          <w:tcPr>
            <w:tcW w:w="1936" w:type="dxa"/>
            <w:vAlign w:val="center"/>
          </w:tcPr>
          <w:p w14:paraId="7086B257">
            <w:pPr>
              <w:snapToGrid w:val="0"/>
              <w:spacing w:line="360" w:lineRule="auto"/>
              <w:jc w:val="center"/>
              <w:rPr>
                <w:rFonts w:cs="宋体" w:asciiTheme="minorEastAsia" w:hAnsiTheme="minorEastAsia" w:eastAsiaTheme="minorEastAsia"/>
                <w:color w:val="auto"/>
                <w:sz w:val="24"/>
              </w:rPr>
            </w:pPr>
          </w:p>
        </w:tc>
        <w:tc>
          <w:tcPr>
            <w:tcW w:w="1976" w:type="dxa"/>
            <w:vAlign w:val="center"/>
          </w:tcPr>
          <w:p w14:paraId="7377D1B1">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5468FC57">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5D31B1C0">
            <w:pPr>
              <w:spacing w:line="360" w:lineRule="auto"/>
              <w:jc w:val="center"/>
              <w:rPr>
                <w:rFonts w:cs="宋体" w:asciiTheme="minorEastAsia" w:hAnsiTheme="minorEastAsia" w:eastAsiaTheme="minorEastAsia"/>
                <w:color w:val="auto"/>
                <w:sz w:val="24"/>
              </w:rPr>
            </w:pPr>
          </w:p>
        </w:tc>
        <w:tc>
          <w:tcPr>
            <w:tcW w:w="2127" w:type="dxa"/>
          </w:tcPr>
          <w:p w14:paraId="215F4DEE">
            <w:pPr>
              <w:spacing w:line="360" w:lineRule="auto"/>
              <w:jc w:val="center"/>
              <w:rPr>
                <w:rFonts w:cs="宋体" w:asciiTheme="minorEastAsia" w:hAnsiTheme="minorEastAsia" w:eastAsiaTheme="minorEastAsia"/>
                <w:color w:val="auto"/>
                <w:sz w:val="24"/>
              </w:rPr>
            </w:pPr>
          </w:p>
        </w:tc>
        <w:tc>
          <w:tcPr>
            <w:tcW w:w="2126" w:type="dxa"/>
            <w:vAlign w:val="center"/>
          </w:tcPr>
          <w:p w14:paraId="095222AB">
            <w:pPr>
              <w:spacing w:line="360" w:lineRule="auto"/>
              <w:jc w:val="center"/>
              <w:rPr>
                <w:rFonts w:cs="宋体" w:asciiTheme="minorEastAsia" w:hAnsiTheme="minorEastAsia" w:eastAsiaTheme="minorEastAsia"/>
                <w:color w:val="auto"/>
                <w:sz w:val="24"/>
              </w:rPr>
            </w:pPr>
          </w:p>
        </w:tc>
      </w:tr>
      <w:tr w14:paraId="61DDF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199B6EF3">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最后报价（小写）</w:t>
            </w:r>
          </w:p>
        </w:tc>
        <w:tc>
          <w:tcPr>
            <w:tcW w:w="8647" w:type="dxa"/>
            <w:gridSpan w:val="4"/>
          </w:tcPr>
          <w:p w14:paraId="623695AC">
            <w:pPr>
              <w:spacing w:line="360" w:lineRule="auto"/>
              <w:jc w:val="center"/>
              <w:rPr>
                <w:rFonts w:cs="宋体" w:asciiTheme="minorEastAsia" w:hAnsiTheme="minorEastAsia" w:eastAsiaTheme="minorEastAsia"/>
                <w:color w:val="auto"/>
                <w:sz w:val="24"/>
              </w:rPr>
            </w:pPr>
          </w:p>
        </w:tc>
      </w:tr>
      <w:tr w14:paraId="6E1EC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027F25A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最后报价（大写）</w:t>
            </w:r>
          </w:p>
        </w:tc>
        <w:tc>
          <w:tcPr>
            <w:tcW w:w="8647" w:type="dxa"/>
            <w:gridSpan w:val="4"/>
          </w:tcPr>
          <w:p w14:paraId="7C9AAAB8">
            <w:pPr>
              <w:spacing w:line="360" w:lineRule="auto"/>
              <w:jc w:val="center"/>
              <w:rPr>
                <w:rFonts w:cs="宋体" w:asciiTheme="minorEastAsia" w:hAnsiTheme="minorEastAsia" w:eastAsiaTheme="minorEastAsia"/>
                <w:color w:val="auto"/>
                <w:sz w:val="24"/>
              </w:rPr>
            </w:pPr>
          </w:p>
        </w:tc>
      </w:tr>
    </w:tbl>
    <w:p w14:paraId="3CA5E0E4">
      <w:pPr>
        <w:spacing w:line="360" w:lineRule="auto"/>
        <w:ind w:left="-2" w:leftChars="-1"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sz w:val="24"/>
        </w:rPr>
        <w:t>注：</w:t>
      </w:r>
      <w:r>
        <w:rPr>
          <w:rFonts w:hint="eastAsia" w:cs="仿宋_GB2312" w:asciiTheme="minorEastAsia" w:hAnsiTheme="minorEastAsia" w:eastAsiaTheme="minorEastAsia"/>
          <w:color w:val="auto"/>
          <w:kern w:val="0"/>
          <w:sz w:val="24"/>
          <w:lang w:val="zh-CN"/>
        </w:rPr>
        <w:t>1、</w:t>
      </w:r>
      <w:r>
        <w:rPr>
          <w:rFonts w:hint="eastAsia" w:cs="宋体" w:asciiTheme="minorEastAsia" w:hAnsiTheme="minorEastAsia" w:eastAsiaTheme="minorEastAsia"/>
          <w:color w:val="auto"/>
          <w:kern w:val="0"/>
          <w:sz w:val="24"/>
          <w:lang w:val="zh-CN"/>
        </w:rPr>
        <w:t>供应商需按本表格式填写</w:t>
      </w:r>
      <w:r>
        <w:rPr>
          <w:rFonts w:hint="eastAsia" w:cs="宋体" w:asciiTheme="minorEastAsia" w:hAnsiTheme="minorEastAsia" w:eastAsiaTheme="minorEastAsia"/>
          <w:b/>
          <w:color w:val="auto"/>
          <w:kern w:val="0"/>
          <w:sz w:val="24"/>
          <w:lang w:val="zh-CN"/>
        </w:rPr>
        <w:t>，</w:t>
      </w:r>
      <w:r>
        <w:rPr>
          <w:rFonts w:hint="eastAsia" w:cs="宋体" w:asciiTheme="minorEastAsia" w:hAnsiTheme="minorEastAsia" w:eastAsiaTheme="minorEastAsia"/>
          <w:b/>
          <w:color w:val="auto"/>
          <w:kern w:val="0"/>
          <w:sz w:val="24"/>
        </w:rPr>
        <w:t>否则视为</w:t>
      </w:r>
      <w:r>
        <w:rPr>
          <w:rFonts w:hint="eastAsia" w:cs="宋体" w:asciiTheme="minorEastAsia" w:hAnsiTheme="minorEastAsia" w:eastAsiaTheme="minorEastAsia"/>
          <w:b/>
          <w:color w:val="auto"/>
          <w:sz w:val="24"/>
        </w:rPr>
        <w:t>响应文件含有采购人不能接受的附加条件，响应无效</w:t>
      </w:r>
      <w:r>
        <w:rPr>
          <w:rFonts w:hint="eastAsia" w:cs="仿宋_GB2312" w:asciiTheme="minorEastAsia" w:hAnsiTheme="minorEastAsia" w:eastAsiaTheme="minorEastAsia"/>
          <w:color w:val="auto"/>
          <w:kern w:val="0"/>
          <w:sz w:val="24"/>
          <w:lang w:val="zh-CN"/>
        </w:rPr>
        <w:t>。</w:t>
      </w:r>
    </w:p>
    <w:p w14:paraId="079A898D">
      <w:pPr>
        <w:snapToGrid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2</w:t>
      </w:r>
      <w:r>
        <w:rPr>
          <w:rFonts w:cs="仿宋_GB2312"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kern w:val="0"/>
          <w:sz w:val="24"/>
          <w:lang w:val="zh-CN"/>
        </w:rPr>
        <w:t>有关本项目实施所涉及的一切费用均计入报价。</w:t>
      </w:r>
      <w:r>
        <w:rPr>
          <w:rFonts w:hint="eastAsia" w:ascii="宋体" w:hAnsi="宋体" w:cs="宋体"/>
          <w:color w:val="auto"/>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cs="宋体" w:asciiTheme="minorEastAsia" w:hAnsiTheme="minorEastAsia" w:eastAsiaTheme="minorEastAsia"/>
          <w:b/>
          <w:color w:val="auto"/>
          <w:kern w:val="0"/>
          <w:sz w:val="24"/>
          <w:lang w:val="zh-CN"/>
        </w:rPr>
        <w:t>采购内容未包含在《最后报价一览表》名称栏中，供应商不能作出合理解释的，</w:t>
      </w:r>
      <w:r>
        <w:rPr>
          <w:rFonts w:hint="eastAsia" w:cs="宋体" w:asciiTheme="minorEastAsia" w:hAnsiTheme="minorEastAsia" w:eastAsiaTheme="minorEastAsia"/>
          <w:b/>
          <w:color w:val="auto"/>
          <w:kern w:val="0"/>
          <w:sz w:val="24"/>
        </w:rPr>
        <w:t>视为</w:t>
      </w:r>
      <w:r>
        <w:rPr>
          <w:rFonts w:hint="eastAsia" w:cs="宋体" w:asciiTheme="minorEastAsia" w:hAnsiTheme="minorEastAsia" w:eastAsiaTheme="minorEastAsia"/>
          <w:b/>
          <w:color w:val="auto"/>
          <w:sz w:val="24"/>
        </w:rPr>
        <w:t>响应文件含有采购人不能接受的附加条件的，响应无效。</w:t>
      </w:r>
    </w:p>
    <w:p w14:paraId="6F393F2F">
      <w:pPr>
        <w:snapToGrid w:val="0"/>
        <w:spacing w:line="360" w:lineRule="auto"/>
        <w:ind w:firstLine="480" w:firstLineChars="200"/>
        <w:jc w:val="left"/>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lang w:val="zh-CN"/>
        </w:rPr>
        <w:t>3、特别提示：采购代理机构将对项目名称和项目编号，成交供应商名称、地址和成交金额，</w:t>
      </w:r>
      <w:r>
        <w:rPr>
          <w:rFonts w:hint="eastAsia" w:cs="宋体" w:asciiTheme="minorEastAsia" w:hAnsiTheme="minorEastAsia" w:eastAsiaTheme="minorEastAsia"/>
          <w:color w:val="auto"/>
          <w:kern w:val="0"/>
          <w:sz w:val="24"/>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lang w:val="zh-CN"/>
        </w:rPr>
        <w:t>。</w:t>
      </w:r>
    </w:p>
    <w:p w14:paraId="35F4E548">
      <w:pPr>
        <w:spacing w:line="360" w:lineRule="auto"/>
        <w:ind w:firstLine="480" w:firstLineChars="200"/>
        <w:rPr>
          <w:rFonts w:ascii="宋体" w:hAnsi="宋体" w:cs="宋体"/>
          <w:color w:val="auto"/>
          <w:kern w:val="0"/>
          <w:sz w:val="24"/>
          <w:highlight w:val="none"/>
          <w:u w:val="single"/>
          <w:lang w:val="zh-CN"/>
        </w:rPr>
      </w:pPr>
      <w:r>
        <w:rPr>
          <w:rFonts w:hint="eastAsia" w:ascii="宋体" w:hAnsi="宋体" w:cs="宋体"/>
          <w:color w:val="auto"/>
          <w:kern w:val="0"/>
          <w:sz w:val="24"/>
          <w:szCs w:val="22"/>
          <w:highlight w:val="none"/>
          <w:lang w:val="zh-CN"/>
        </w:rPr>
        <w:t>4、</w:t>
      </w:r>
      <w:r>
        <w:rPr>
          <w:rFonts w:hint="eastAsia" w:ascii="宋体" w:hAnsi="宋体" w:cs="宋体"/>
          <w:color w:val="auto"/>
          <w:kern w:val="0"/>
          <w:sz w:val="24"/>
          <w:highlight w:val="none"/>
          <w:lang w:val="zh-CN"/>
        </w:rPr>
        <w:t>注：供应商提供的中小企业声明函内容不实的，属于提供虚假材料谋取中标、成交，依照《中华人民共和国政府采购法》等国家有关规定追究相应责任。</w:t>
      </w:r>
    </w:p>
    <w:p w14:paraId="6466EBA7">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sz w:val="24"/>
          <w:highlight w:val="none"/>
        </w:rPr>
        <w:t>▲</w:t>
      </w:r>
      <w:r>
        <w:rPr>
          <w:rFonts w:hint="eastAsia" w:ascii="宋体" w:hAnsi="宋体" w:cs="宋体"/>
          <w:b/>
          <w:color w:val="auto"/>
          <w:kern w:val="0"/>
          <w:sz w:val="24"/>
          <w:highlight w:val="none"/>
        </w:rPr>
        <w:t>5、特别说明：供应商报价低于项目预算50%的，应当在报价文件中详细阐述不影响</w:t>
      </w:r>
      <w:r>
        <w:rPr>
          <w:rFonts w:hint="eastAsia" w:ascii="宋体" w:hAnsi="宋体" w:cs="宋体"/>
          <w:b/>
          <w:color w:val="auto"/>
          <w:kern w:val="0"/>
          <w:sz w:val="24"/>
          <w:highlight w:val="none"/>
          <w:lang w:val="en-US" w:eastAsia="zh-CN"/>
        </w:rPr>
        <w:t>服务</w:t>
      </w:r>
      <w:r>
        <w:rPr>
          <w:rFonts w:hint="eastAsia" w:ascii="宋体" w:hAnsi="宋体" w:cs="宋体"/>
          <w:b/>
          <w:color w:val="auto"/>
          <w:kern w:val="0"/>
          <w:sz w:val="24"/>
          <w:highlight w:val="none"/>
        </w:rPr>
        <w:t>质量或者诚信履约的具体原因，否则为无效报价。</w:t>
      </w:r>
    </w:p>
    <w:p w14:paraId="6C2CEAA6">
      <w:pPr>
        <w:rPr>
          <w:color w:val="auto"/>
          <w:highlight w:val="none"/>
          <w:lang w:val="zh-CN"/>
        </w:rPr>
      </w:pPr>
    </w:p>
    <w:p w14:paraId="28824E8B">
      <w:pPr>
        <w:spacing w:line="360" w:lineRule="auto"/>
        <w:ind w:firstLine="480" w:firstLineChars="200"/>
        <w:rPr>
          <w:rFonts w:cs="仿宋_GB2312" w:asciiTheme="minorEastAsia" w:hAnsiTheme="minorEastAsia" w:eastAsiaTheme="minorEastAsia"/>
          <w:color w:val="auto"/>
          <w:kern w:val="0"/>
          <w:sz w:val="24"/>
          <w:u w:val="single"/>
          <w:lang w:val="zh-CN"/>
        </w:rPr>
      </w:pPr>
    </w:p>
    <w:p w14:paraId="74914E06">
      <w:pPr>
        <w:spacing w:line="360" w:lineRule="auto"/>
        <w:ind w:right="-874" w:rightChars="-416"/>
        <w:rPr>
          <w:rFonts w:cs="仿宋_GB2312" w:asciiTheme="minorEastAsia" w:hAnsiTheme="minorEastAsia" w:eastAsiaTheme="minorEastAsia"/>
          <w:color w:val="auto"/>
          <w:sz w:val="24"/>
        </w:rPr>
      </w:pPr>
    </w:p>
    <w:p w14:paraId="0372F7F5">
      <w:pPr>
        <w:spacing w:line="360" w:lineRule="auto"/>
        <w:ind w:right="-874" w:rightChars="-416"/>
        <w:rPr>
          <w:rFonts w:cs="仿宋_GB2312" w:asciiTheme="minorEastAsia" w:hAnsiTheme="minorEastAsia" w:eastAsiaTheme="minorEastAsia"/>
          <w:color w:val="auto"/>
          <w:sz w:val="24"/>
        </w:rPr>
      </w:pPr>
    </w:p>
    <w:p w14:paraId="300F0AEC">
      <w:pPr>
        <w:spacing w:line="360" w:lineRule="auto"/>
        <w:ind w:right="-874" w:rightChars="-416"/>
        <w:rPr>
          <w:rFonts w:cs="仿宋_GB2312" w:asciiTheme="minorEastAsia" w:hAnsiTheme="minorEastAsia" w:eastAsiaTheme="minorEastAsia"/>
          <w:color w:val="auto"/>
          <w:sz w:val="24"/>
        </w:rPr>
      </w:pPr>
    </w:p>
    <w:p w14:paraId="295ED4B9">
      <w:pPr>
        <w:spacing w:line="360" w:lineRule="auto"/>
        <w:ind w:right="-874" w:rightChars="-416"/>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 xml:space="preserve">                                           </w:t>
      </w:r>
      <w:r>
        <w:rPr>
          <w:rFonts w:hint="eastAsia" w:cs="仿宋_GB2312" w:asciiTheme="minorEastAsia" w:hAnsiTheme="minorEastAsia" w:eastAsiaTheme="minorEastAsia"/>
          <w:color w:val="auto"/>
          <w:kern w:val="0"/>
          <w:sz w:val="24"/>
          <w:lang w:val="zh-CN"/>
        </w:rPr>
        <w:t>供应商名称（电子签名）：</w:t>
      </w:r>
    </w:p>
    <w:p w14:paraId="2D1A62C0">
      <w:pPr>
        <w:autoSpaceDE w:val="0"/>
        <w:autoSpaceDN w:val="0"/>
        <w:spacing w:line="360" w:lineRule="auto"/>
        <w:ind w:left="5040" w:hanging="5040" w:hangingChars="2100"/>
        <w:rPr>
          <w:rFonts w:cs="仿宋_GB2312" w:asciiTheme="minorEastAsia" w:hAnsiTheme="minorEastAsia" w:eastAsiaTheme="minorEastAsia"/>
          <w:color w:val="auto"/>
          <w:kern w:val="0"/>
          <w:sz w:val="24"/>
          <w:lang w:val="zh-CN"/>
        </w:rPr>
        <w:sectPr>
          <w:pgSz w:w="16838" w:h="11906" w:orient="landscape"/>
          <w:pgMar w:top="1418" w:right="471" w:bottom="1418" w:left="777" w:header="851" w:footer="992" w:gutter="0"/>
          <w:cols w:space="720" w:num="1"/>
          <w:titlePg/>
          <w:docGrid w:linePitch="312" w:charSpace="0"/>
        </w:sectPr>
      </w:pPr>
      <w:r>
        <w:rPr>
          <w:rFonts w:hint="eastAsia" w:cs="仿宋_GB2312" w:asciiTheme="minorEastAsia" w:hAnsiTheme="minorEastAsia" w:eastAsiaTheme="minorEastAsia"/>
          <w:color w:val="auto"/>
          <w:kern w:val="0"/>
          <w:sz w:val="24"/>
          <w:lang w:val="zh-CN"/>
        </w:rPr>
        <w:t xml:space="preserve">                                            日期：    年  月   日</w:t>
      </w:r>
    </w:p>
    <w:p w14:paraId="1E3A187D">
      <w:pPr>
        <w:spacing w:line="360" w:lineRule="auto"/>
        <w:jc w:val="center"/>
        <w:rPr>
          <w:rFonts w:hint="eastAsia" w:cs="仿宋_GB2312" w:asciiTheme="minorEastAsia" w:hAnsiTheme="minorEastAsia" w:eastAsiaTheme="minorEastAsia"/>
          <w:b/>
          <w:color w:val="auto"/>
          <w:spacing w:val="6"/>
          <w:sz w:val="32"/>
          <w:szCs w:val="32"/>
        </w:rPr>
      </w:pPr>
      <w:bookmarkStart w:id="176" w:name="_Toc465665161"/>
      <w:r>
        <w:rPr>
          <w:rFonts w:hint="eastAsia" w:cs="仿宋_GB2312" w:asciiTheme="minorEastAsia" w:hAnsiTheme="minorEastAsia" w:eastAsiaTheme="minorEastAsia"/>
          <w:b/>
          <w:color w:val="auto"/>
          <w:spacing w:val="6"/>
          <w:sz w:val="32"/>
          <w:szCs w:val="32"/>
        </w:rPr>
        <w:t>附件</w:t>
      </w:r>
      <w:bookmarkEnd w:id="176"/>
    </w:p>
    <w:p w14:paraId="58AC93B8">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附件1：质疑函范本及制作说明</w:t>
      </w:r>
    </w:p>
    <w:p w14:paraId="64014743">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质疑函范本</w:t>
      </w:r>
    </w:p>
    <w:p w14:paraId="3EB633CC">
      <w:pPr>
        <w:snapToGrid w:val="0"/>
        <w:spacing w:before="240" w:beforeLines="100"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一、质疑供应商基本信息</w:t>
      </w:r>
    </w:p>
    <w:p w14:paraId="1EF7069E">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质疑供应商：</w:t>
      </w:r>
      <w:r>
        <w:rPr>
          <w:rFonts w:hint="eastAsia" w:cs="仿宋_GB2312" w:asciiTheme="minorEastAsia" w:hAnsiTheme="minorEastAsia" w:eastAsiaTheme="minorEastAsia"/>
          <w:color w:val="auto"/>
          <w:sz w:val="24"/>
          <w:u w:val="dotted"/>
        </w:rPr>
        <w:t xml:space="preserve">                                        </w:t>
      </w:r>
    </w:p>
    <w:p w14:paraId="3F6B63B4">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地址：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1C85446D">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6133D262">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p>
    <w:p w14:paraId="27033E97">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547C544F">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地址： </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2E372DA9">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二、质疑项目基本情况</w:t>
      </w:r>
    </w:p>
    <w:p w14:paraId="26256D1B">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质疑项目的名称：</w:t>
      </w:r>
      <w:r>
        <w:rPr>
          <w:rFonts w:hint="eastAsia" w:cs="仿宋_GB2312" w:asciiTheme="minorEastAsia" w:hAnsiTheme="minorEastAsia" w:eastAsiaTheme="minorEastAsia"/>
          <w:color w:val="auto"/>
          <w:sz w:val="24"/>
          <w:u w:val="dotted"/>
        </w:rPr>
        <w:t xml:space="preserve">                                      </w:t>
      </w:r>
    </w:p>
    <w:p w14:paraId="31F406C1">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762D6E3F">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p>
    <w:p w14:paraId="2E13753B">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采购文件获取日期：</w:t>
      </w:r>
      <w:r>
        <w:rPr>
          <w:rFonts w:hint="eastAsia" w:cs="仿宋_GB2312" w:asciiTheme="minorEastAsia" w:hAnsiTheme="minorEastAsia" w:eastAsiaTheme="minorEastAsia"/>
          <w:color w:val="auto"/>
          <w:sz w:val="24"/>
          <w:u w:val="dotted"/>
        </w:rPr>
        <w:t xml:space="preserve">                                           </w:t>
      </w:r>
    </w:p>
    <w:p w14:paraId="3E0CDF6A">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三、质疑事项具体内容</w:t>
      </w:r>
    </w:p>
    <w:p w14:paraId="225CA826">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质疑事项1：</w:t>
      </w:r>
      <w:r>
        <w:rPr>
          <w:rFonts w:hint="eastAsia" w:cs="仿宋_GB2312" w:asciiTheme="minorEastAsia" w:hAnsiTheme="minorEastAsia" w:eastAsiaTheme="minorEastAsia"/>
          <w:color w:val="auto"/>
          <w:sz w:val="24"/>
          <w:u w:val="dotted"/>
        </w:rPr>
        <w:t xml:space="preserve">                                         </w:t>
      </w:r>
    </w:p>
    <w:p w14:paraId="5BEAE0D1">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1B137451">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 xml:space="preserve">                                                       </w:t>
      </w:r>
    </w:p>
    <w:p w14:paraId="24A62FAD">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2867F653">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64F4D279">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质疑事项2</w:t>
      </w:r>
    </w:p>
    <w:p w14:paraId="1167C13C">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p w14:paraId="481D9CCF">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四、与质疑事项相关的质疑请求</w:t>
      </w:r>
    </w:p>
    <w:p w14:paraId="3DEFD83D">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p>
    <w:p w14:paraId="4CD8AF22">
      <w:pPr>
        <w:spacing w:line="360" w:lineRule="auto"/>
        <w:rPr>
          <w:rFonts w:cs="仿宋_GB2312" w:asciiTheme="minorEastAsia" w:hAnsiTheme="minorEastAsia" w:eastAsiaTheme="minorEastAsia"/>
          <w:color w:val="auto"/>
          <w:sz w:val="24"/>
        </w:rPr>
      </w:pPr>
    </w:p>
    <w:p w14:paraId="118BFD1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2E11BC5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29F70463">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质疑函制作说明：</w:t>
      </w:r>
    </w:p>
    <w:p w14:paraId="7C102CF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1.供应商提出质疑时，应提交质疑函和必要的证明材料。</w:t>
      </w:r>
    </w:p>
    <w:p w14:paraId="34EFBC6B">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rPr>
        <w:t>供应商签署的授权委托书。授权委托书应载明代理人的姓名或者名称、代理事项、具体权限、期限和相关事项。</w:t>
      </w:r>
    </w:p>
    <w:p w14:paraId="163FBCB1">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3.质疑供应商若对项目的某一分包进行质疑，质疑函中应列明具体分包号。</w:t>
      </w:r>
    </w:p>
    <w:p w14:paraId="4947A982">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4.质疑函的质疑事项应具体、明确，并有必要的事实依据和法律依据。</w:t>
      </w:r>
    </w:p>
    <w:p w14:paraId="104998C6">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5.质疑函的质疑请求应与质疑事项相关。</w:t>
      </w:r>
    </w:p>
    <w:p w14:paraId="283E171E">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6.质疑供应商为自然人的，质疑函应由本人签字；质疑供应商为法人或者其他组织的，质疑函应由法定代表人、主要负责人，或者其授权代表签字或者盖章，并加盖公章。</w:t>
      </w:r>
    </w:p>
    <w:p w14:paraId="3D22EBE3">
      <w:pPr>
        <w:widowControl/>
        <w:spacing w:line="360" w:lineRule="auto"/>
        <w:ind w:firstLine="600" w:firstLineChars="200"/>
        <w:jc w:val="left"/>
        <w:rPr>
          <w:rFonts w:cs="仿宋_GB2312" w:asciiTheme="minorEastAsia" w:hAnsiTheme="minorEastAsia" w:eastAsiaTheme="minorEastAsia"/>
          <w:color w:val="auto"/>
          <w:sz w:val="30"/>
          <w:szCs w:val="30"/>
        </w:rPr>
      </w:pPr>
    </w:p>
    <w:p w14:paraId="06AF7F04">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z w:val="24"/>
        </w:rPr>
        <w:br w:type="page"/>
      </w:r>
      <w:r>
        <w:rPr>
          <w:rFonts w:hint="eastAsia" w:cs="仿宋_GB2312" w:asciiTheme="minorEastAsia" w:hAnsiTheme="minorEastAsia" w:eastAsiaTheme="minorEastAsia"/>
          <w:b/>
          <w:color w:val="auto"/>
          <w:spacing w:val="6"/>
          <w:sz w:val="32"/>
          <w:szCs w:val="32"/>
        </w:rPr>
        <w:t>附件2：投诉书范本及制作说明</w:t>
      </w:r>
    </w:p>
    <w:p w14:paraId="7E43DAAA">
      <w:pPr>
        <w:spacing w:line="360" w:lineRule="auto"/>
        <w:jc w:val="center"/>
        <w:rPr>
          <w:rFonts w:cs="仿宋_GB2312" w:asciiTheme="minorEastAsia" w:hAnsiTheme="minorEastAsia" w:eastAsiaTheme="minorEastAsia"/>
          <w:b/>
          <w:color w:val="auto"/>
          <w:sz w:val="24"/>
        </w:rPr>
      </w:pPr>
    </w:p>
    <w:p w14:paraId="6DF564DF">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投诉书范本</w:t>
      </w:r>
    </w:p>
    <w:p w14:paraId="5BE1EEB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一、投诉相关主体基本情况</w:t>
      </w:r>
    </w:p>
    <w:p w14:paraId="27DEE9C6">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w:t>
      </w:r>
      <w:r>
        <w:rPr>
          <w:rFonts w:hint="eastAsia" w:cs="仿宋_GB2312" w:asciiTheme="minorEastAsia" w:hAnsiTheme="minorEastAsia" w:eastAsiaTheme="minorEastAsia"/>
          <w:color w:val="auto"/>
          <w:sz w:val="24"/>
          <w:u w:val="dotted"/>
        </w:rPr>
        <w:t xml:space="preserve">                                               </w:t>
      </w:r>
    </w:p>
    <w:p w14:paraId="1CE623EA">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35A9E69A">
      <w:pPr>
        <w:tabs>
          <w:tab w:val="left" w:pos="6510"/>
        </w:tabs>
        <w:spacing w:line="360" w:lineRule="auto"/>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法定代表人/主要负责人：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5AE4DFBA">
      <w:pPr>
        <w:tabs>
          <w:tab w:val="left" w:pos="6510"/>
        </w:tabs>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235E0CC7">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3825A75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u w:val="dotted"/>
        </w:rPr>
        <w:t xml:space="preserve">                   </w:t>
      </w:r>
    </w:p>
    <w:p w14:paraId="1062B83D">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被投诉人1：</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546010DD">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775E168E">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32DD2E5C">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被投诉人2</w:t>
      </w:r>
    </w:p>
    <w:p w14:paraId="795AAEB4">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53E8BE35">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相关供应商：</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6F3E5926">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0686029F">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72856D4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二、投诉项目基本情况</w:t>
      </w:r>
    </w:p>
    <w:p w14:paraId="5F3F67FA">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采购项目名称：</w:t>
      </w:r>
      <w:r>
        <w:rPr>
          <w:rFonts w:hint="eastAsia" w:cs="仿宋_GB2312" w:asciiTheme="minorEastAsia" w:hAnsiTheme="minorEastAsia" w:eastAsiaTheme="minorEastAsia"/>
          <w:color w:val="auto"/>
          <w:sz w:val="24"/>
          <w:u w:val="dotted"/>
        </w:rPr>
        <w:t xml:space="preserve">                                        </w:t>
      </w:r>
    </w:p>
    <w:p w14:paraId="164C247B">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采购项目编号：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45F9BD6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715AF80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代理机构名称：</w:t>
      </w:r>
      <w:r>
        <w:rPr>
          <w:rFonts w:hint="eastAsia" w:cs="仿宋_GB2312" w:asciiTheme="minorEastAsia" w:hAnsiTheme="minorEastAsia" w:eastAsiaTheme="minorEastAsia"/>
          <w:color w:val="auto"/>
          <w:sz w:val="24"/>
          <w:u w:val="dotted"/>
        </w:rPr>
        <w:t xml:space="preserve">                                         </w:t>
      </w:r>
    </w:p>
    <w:p w14:paraId="44420A5D">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采购文件公告: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2C74E656">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采购结果公告: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2FEB2AD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三、质疑基本情况</w:t>
      </w:r>
    </w:p>
    <w:p w14:paraId="2C2727AE">
      <w:pPr>
        <w:spacing w:line="360" w:lineRule="auto"/>
        <w:ind w:firstLine="480" w:firstLineChars="200"/>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日,向</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提出质疑，质疑事项为：</w:t>
      </w:r>
      <w:r>
        <w:rPr>
          <w:rFonts w:hint="eastAsia" w:cs="仿宋_GB2312" w:asciiTheme="minorEastAsia" w:hAnsiTheme="minorEastAsia" w:eastAsiaTheme="minorEastAsia"/>
          <w:color w:val="auto"/>
          <w:sz w:val="24"/>
          <w:u w:val="dotted"/>
        </w:rPr>
        <w:t xml:space="preserve">                                </w:t>
      </w:r>
    </w:p>
    <w:p w14:paraId="7091AC14">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54D7A452">
      <w:pPr>
        <w:spacing w:line="360" w:lineRule="auto"/>
        <w:ind w:firstLine="360" w:firstLineChars="15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采购人/代理机构</w:t>
      </w:r>
      <w:r>
        <w:rPr>
          <w:rFonts w:hint="eastAsia" w:cs="仿宋_GB2312" w:asciiTheme="minorEastAsia" w:hAnsiTheme="minorEastAsia" w:eastAsiaTheme="minorEastAsia"/>
          <w:color w:val="auto"/>
          <w:sz w:val="24"/>
        </w:rPr>
        <w:t>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日,就质疑事项作出了答复/没有在法定期限内作出答复。</w:t>
      </w:r>
    </w:p>
    <w:p w14:paraId="01D1D27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四、投诉事项具体内容</w:t>
      </w:r>
    </w:p>
    <w:p w14:paraId="02762C24">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投诉事项 1：</w:t>
      </w:r>
      <w:r>
        <w:rPr>
          <w:rFonts w:hint="eastAsia" w:cs="仿宋_GB2312" w:asciiTheme="minorEastAsia" w:hAnsiTheme="minorEastAsia" w:eastAsiaTheme="minorEastAsia"/>
          <w:color w:val="auto"/>
          <w:sz w:val="24"/>
          <w:u w:val="dotted"/>
        </w:rPr>
        <w:t xml:space="preserve">                                       </w:t>
      </w:r>
    </w:p>
    <w:p w14:paraId="265CD00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7B55E8E1">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42B1157A">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0E842D42">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4697495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投诉事项2</w:t>
      </w:r>
    </w:p>
    <w:p w14:paraId="3F21C37D">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0F7C977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五、与投诉事项相关的投诉请求</w:t>
      </w:r>
    </w:p>
    <w:p w14:paraId="591295E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745B0C98">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 xml:space="preserve">                                                                                                    </w:t>
      </w:r>
    </w:p>
    <w:p w14:paraId="2F64678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655FA49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6468FB16">
      <w:pPr>
        <w:spacing w:line="360" w:lineRule="auto"/>
        <w:rPr>
          <w:rFonts w:cs="仿宋_GB2312" w:asciiTheme="minorEastAsia" w:hAnsiTheme="minorEastAsia" w:eastAsiaTheme="minorEastAsia"/>
          <w:b/>
          <w:color w:val="auto"/>
          <w:sz w:val="24"/>
        </w:rPr>
      </w:pPr>
    </w:p>
    <w:p w14:paraId="74B412C8">
      <w:pPr>
        <w:spacing w:line="360" w:lineRule="auto"/>
        <w:rPr>
          <w:rFonts w:cs="仿宋_GB2312" w:asciiTheme="minorEastAsia" w:hAnsiTheme="minorEastAsia" w:eastAsiaTheme="minorEastAsia"/>
          <w:b/>
          <w:color w:val="auto"/>
          <w:sz w:val="24"/>
        </w:rPr>
      </w:pPr>
    </w:p>
    <w:p w14:paraId="509358BB">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投诉书制作说明：</w:t>
      </w:r>
    </w:p>
    <w:p w14:paraId="410C07F3">
      <w:pPr>
        <w:widowControl/>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1.投诉人提起投诉时，应当提交投诉书和必要的证明材料，并按照被投诉人和与投诉事项有关的供应商数量提供投诉书副本。</w:t>
      </w:r>
    </w:p>
    <w:p w14:paraId="4C8FD4E5">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rPr>
        <w:t>投诉人签署的授权委托书。授权委托书应当载明代理人的姓名或者名称、代理事项、具体权限、期限和相关事项。</w:t>
      </w:r>
    </w:p>
    <w:p w14:paraId="54C801D4">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3.投诉人若对项目的某一分包进行投诉，投诉书应列明具体分包号。</w:t>
      </w:r>
    </w:p>
    <w:p w14:paraId="3126DAAB">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4.投诉书应简要列明质疑事项，质疑函、质疑答复等作为附件材料提供。</w:t>
      </w:r>
    </w:p>
    <w:p w14:paraId="04D7CB7A">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5.投诉书的投诉事项应具体、明确，并有必要的事实依据和法律依据。</w:t>
      </w:r>
    </w:p>
    <w:p w14:paraId="2E9D9FF1">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6.投诉书的投诉请求应与投诉事项相关。</w:t>
      </w:r>
    </w:p>
    <w:p w14:paraId="71D03EB6">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7.投诉人为自然人的，投诉书应当由本人签字；投诉人为法人或者其他组织的，投诉书应当由法定代表人、主要负责人，或者其授权代表签字或者盖章，并加盖公章。</w:t>
      </w:r>
    </w:p>
    <w:p w14:paraId="0267FD0B">
      <w:pPr>
        <w:rPr>
          <w:rFonts w:cs="仿宋_GB2312" w:asciiTheme="minorEastAsia" w:hAnsiTheme="minorEastAsia" w:eastAsiaTheme="minorEastAsia"/>
          <w:b/>
          <w:color w:val="auto"/>
          <w:sz w:val="24"/>
        </w:rPr>
      </w:pPr>
    </w:p>
    <w:p w14:paraId="67331F3D">
      <w:pPr>
        <w:widowControl/>
        <w:adjustRightInd/>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br w:type="page"/>
      </w:r>
    </w:p>
    <w:p w14:paraId="7D242BEC">
      <w:pPr>
        <w:spacing w:line="360" w:lineRule="auto"/>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附件3：</w:t>
      </w:r>
    </w:p>
    <w:p w14:paraId="267273D5">
      <w:pPr>
        <w:spacing w:line="360" w:lineRule="auto"/>
        <w:rPr>
          <w:rFonts w:asciiTheme="minorEastAsia" w:hAnsiTheme="minorEastAsia" w:eastAsiaTheme="minorEastAsia"/>
          <w:b/>
          <w:color w:val="auto"/>
          <w:spacing w:val="6"/>
          <w:sz w:val="32"/>
          <w:szCs w:val="32"/>
        </w:rPr>
      </w:pPr>
    </w:p>
    <w:p w14:paraId="6FCF796C">
      <w:pPr>
        <w:spacing w:line="360" w:lineRule="auto"/>
        <w:jc w:val="center"/>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残疾人福利性单位声明函</w:t>
      </w:r>
    </w:p>
    <w:p w14:paraId="73EF3A93">
      <w:pPr>
        <w:spacing w:line="360" w:lineRule="auto"/>
        <w:rPr>
          <w:rFonts w:asciiTheme="minorEastAsia" w:hAnsiTheme="minorEastAsia" w:eastAsiaTheme="minorEastAsia"/>
          <w:b/>
          <w:color w:val="auto"/>
          <w:spacing w:val="6"/>
          <w:sz w:val="30"/>
          <w:szCs w:val="30"/>
        </w:rPr>
      </w:pPr>
    </w:p>
    <w:p w14:paraId="057CCD24">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u w:val="single"/>
          <w:lang w:eastAsia="zh-CN"/>
        </w:rPr>
        <w:t>采购人：淳安县人力资源和社会保障局</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rPr>
        <w:t>单位的</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u w:val="single"/>
          <w:lang w:eastAsia="zh-CN"/>
        </w:rPr>
        <w:t>智汇千岛才创未来—2025淳安创新创业大赛</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rPr>
        <w:t>项目采购活动提供本单位制造的货物（由本单位承担工程/提供服务），或者提供其他残疾人福利性单位制造的货物（不包括使用非残疾人福利性单位注册商标的货物）。</w:t>
      </w:r>
    </w:p>
    <w:p w14:paraId="51C830EF">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本单位对上述声明的真实性负责。如有虚假，将依法承担相应责任。</w:t>
      </w:r>
    </w:p>
    <w:p w14:paraId="006F32EF">
      <w:pPr>
        <w:spacing w:line="360" w:lineRule="auto"/>
        <w:ind w:firstLine="480" w:firstLineChars="200"/>
        <w:rPr>
          <w:rFonts w:cs="仿宋_GB2312" w:asciiTheme="minorEastAsia" w:hAnsiTheme="minorEastAsia" w:eastAsiaTheme="minorEastAsia"/>
          <w:color w:val="auto"/>
          <w:sz w:val="24"/>
        </w:rPr>
      </w:pPr>
    </w:p>
    <w:p w14:paraId="6BE00767">
      <w:pPr>
        <w:spacing w:line="360" w:lineRule="auto"/>
        <w:ind w:firstLine="480" w:firstLineChars="200"/>
        <w:rPr>
          <w:rFonts w:cs="仿宋_GB2312" w:asciiTheme="minorEastAsia" w:hAnsiTheme="minorEastAsia" w:eastAsiaTheme="minorEastAsia"/>
          <w:color w:val="auto"/>
          <w:sz w:val="24"/>
        </w:rPr>
      </w:pPr>
    </w:p>
    <w:p w14:paraId="631943F0">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单位名称（</w:t>
      </w:r>
      <w:r>
        <w:rPr>
          <w:rFonts w:hint="eastAsia" w:cs="仿宋_GB2312" w:asciiTheme="minorEastAsia" w:hAnsiTheme="minorEastAsia" w:eastAsiaTheme="minorEastAsia"/>
          <w:color w:val="auto"/>
          <w:kern w:val="0"/>
          <w:sz w:val="24"/>
        </w:rPr>
        <w:t>电子签名</w:t>
      </w:r>
      <w:r>
        <w:rPr>
          <w:rFonts w:hint="eastAsia" w:cs="仿宋_GB2312" w:asciiTheme="minorEastAsia" w:hAnsiTheme="minorEastAsia" w:eastAsiaTheme="minorEastAsia"/>
          <w:color w:val="auto"/>
          <w:sz w:val="24"/>
        </w:rPr>
        <w:t>）：</w:t>
      </w:r>
    </w:p>
    <w:p w14:paraId="3C42CBB0">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  期：</w:t>
      </w:r>
    </w:p>
    <w:p w14:paraId="09A81619">
      <w:pPr>
        <w:spacing w:line="360" w:lineRule="auto"/>
        <w:ind w:firstLine="480" w:firstLineChars="200"/>
        <w:rPr>
          <w:rFonts w:cs="仿宋_GB2312" w:asciiTheme="minorEastAsia" w:hAnsiTheme="minorEastAsia" w:eastAsiaTheme="minorEastAsia"/>
          <w:color w:val="auto"/>
          <w:sz w:val="24"/>
        </w:rPr>
      </w:pPr>
    </w:p>
    <w:p w14:paraId="48BEECCE">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4BB30ECA">
      <w:pPr>
        <w:autoSpaceDE w:val="0"/>
        <w:autoSpaceDN w:val="0"/>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32"/>
          <w:szCs w:val="32"/>
        </w:rPr>
        <w:t>附件4：</w:t>
      </w:r>
    </w:p>
    <w:p w14:paraId="63DF715E">
      <w:pPr>
        <w:spacing w:line="360" w:lineRule="auto"/>
        <w:jc w:val="left"/>
        <w:rPr>
          <w:rFonts w:cs="仿宋_GB2312" w:asciiTheme="minorEastAsia" w:hAnsiTheme="minorEastAsia" w:eastAsiaTheme="minorEastAsia"/>
          <w:b/>
          <w:color w:val="auto"/>
          <w:sz w:val="24"/>
        </w:rPr>
      </w:pPr>
    </w:p>
    <w:p w14:paraId="1DA571E5">
      <w:pPr>
        <w:autoSpaceDE w:val="0"/>
        <w:autoSpaceDN w:val="0"/>
        <w:jc w:val="center"/>
        <w:rPr>
          <w:rFonts w:asciiTheme="minorEastAsia" w:hAnsiTheme="minorEastAsia" w:eastAsiaTheme="minorEastAsia"/>
          <w:b/>
          <w:bCs/>
          <w:color w:val="auto"/>
          <w:sz w:val="32"/>
          <w:szCs w:val="32"/>
        </w:rPr>
      </w:pPr>
      <w:r>
        <w:rPr>
          <w:rFonts w:hint="eastAsia" w:asciiTheme="minorEastAsia" w:hAnsiTheme="minorEastAsia" w:eastAsiaTheme="minorEastAsia"/>
          <w:b/>
          <w:bCs/>
          <w:color w:val="auto"/>
          <w:sz w:val="32"/>
          <w:szCs w:val="32"/>
        </w:rPr>
        <w:t>业务专用章使用说明函</w:t>
      </w:r>
    </w:p>
    <w:p w14:paraId="2A16117B">
      <w:pPr>
        <w:autoSpaceDE w:val="0"/>
        <w:autoSpaceDN w:val="0"/>
        <w:jc w:val="center"/>
        <w:rPr>
          <w:rFonts w:asciiTheme="minorEastAsia" w:hAnsiTheme="minorEastAsia" w:eastAsiaTheme="minorEastAsia"/>
          <w:b/>
          <w:bCs/>
          <w:color w:val="auto"/>
          <w:sz w:val="32"/>
          <w:szCs w:val="32"/>
        </w:rPr>
      </w:pPr>
    </w:p>
    <w:p w14:paraId="7823416C">
      <w:pPr>
        <w:spacing w:line="360" w:lineRule="auto"/>
        <w:rPr>
          <w:rFonts w:asciiTheme="minorEastAsia" w:hAnsiTheme="minorEastAsia" w:eastAsiaTheme="minorEastAsia"/>
          <w:color w:val="auto"/>
          <w:sz w:val="24"/>
        </w:rPr>
      </w:pPr>
      <w:r>
        <w:rPr>
          <w:rFonts w:hint="eastAsia" w:cs="仿宋_GB2312" w:asciiTheme="minorEastAsia" w:hAnsiTheme="minorEastAsia" w:eastAsiaTheme="minorEastAsia"/>
          <w:color w:val="auto"/>
          <w:sz w:val="24"/>
          <w:lang w:eastAsia="zh-CN"/>
        </w:rPr>
        <w:t>采购人：淳安县人力资源和社会保障局</w:t>
      </w:r>
      <w:r>
        <w:rPr>
          <w:rFonts w:hint="eastAsia" w:cs="仿宋_GB2312" w:asciiTheme="minorEastAsia" w:hAnsiTheme="minorEastAsia" w:eastAsiaTheme="minorEastAsia"/>
          <w:color w:val="auto"/>
          <w:sz w:val="24"/>
        </w:rPr>
        <w:t>、</w:t>
      </w:r>
      <w:r>
        <w:rPr>
          <w:rFonts w:hint="eastAsia" w:cs="仿宋_GB2312" w:asciiTheme="minorEastAsia" w:hAnsiTheme="minorEastAsia" w:eastAsiaTheme="minorEastAsia"/>
          <w:color w:val="auto"/>
          <w:sz w:val="24"/>
          <w:lang w:eastAsia="zh-CN"/>
        </w:rPr>
        <w:t>采购代理机构：永盛联合（杭州）项目管理有限公司</w:t>
      </w:r>
      <w:r>
        <w:rPr>
          <w:rFonts w:hint="eastAsia" w:cs="仿宋_GB2312" w:asciiTheme="minorEastAsia" w:hAnsiTheme="minorEastAsia" w:eastAsiaTheme="minorEastAsia"/>
          <w:color w:val="auto"/>
          <w:sz w:val="24"/>
        </w:rPr>
        <w:t>：</w:t>
      </w:r>
    </w:p>
    <w:p w14:paraId="6083F3CB">
      <w:pPr>
        <w:spacing w:line="360" w:lineRule="auto"/>
        <w:ind w:firstLine="480" w:firstLineChars="200"/>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我方</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w:t>
      </w:r>
      <w:r>
        <w:rPr>
          <w:rFonts w:hint="eastAsia" w:asciiTheme="minorEastAsia" w:hAnsiTheme="minorEastAsia" w:eastAsiaTheme="minorEastAsia"/>
          <w:color w:val="auto"/>
          <w:sz w:val="24"/>
        </w:rPr>
        <w:t>是中华人民共和国依法登记注册的合法企业，</w:t>
      </w:r>
      <w:r>
        <w:rPr>
          <w:rFonts w:hint="eastAsia" w:cs="宋体" w:asciiTheme="minorEastAsia" w:hAnsiTheme="minorEastAsia" w:eastAsiaTheme="minorEastAsia"/>
          <w:bCs/>
          <w:color w:val="auto"/>
          <w:sz w:val="24"/>
        </w:rPr>
        <w:t>在参加</w:t>
      </w:r>
      <w:r>
        <w:rPr>
          <w:rFonts w:hint="eastAsia" w:cs="仿宋_GB2312" w:asciiTheme="minorEastAsia" w:hAnsiTheme="minorEastAsia" w:eastAsiaTheme="minorEastAsia"/>
          <w:color w:val="auto"/>
          <w:sz w:val="24"/>
        </w:rPr>
        <w:t>贵方组织的</w:t>
      </w:r>
      <w:r>
        <w:rPr>
          <w:rFonts w:hint="eastAsia" w:cs="仿宋_GB2312" w:asciiTheme="minorEastAsia" w:hAnsiTheme="minorEastAsia" w:eastAsiaTheme="minorEastAsia"/>
          <w:color w:val="auto"/>
          <w:sz w:val="24"/>
          <w:lang w:eastAsia="zh-CN"/>
        </w:rPr>
        <w:t>智汇千岛才创未来—2025淳安创新创业大赛</w:t>
      </w:r>
      <w:r>
        <w:rPr>
          <w:rFonts w:hint="eastAsia" w:cs="仿宋_GB2312" w:asciiTheme="minorEastAsia" w:hAnsiTheme="minorEastAsia" w:eastAsiaTheme="minorEastAsia"/>
          <w:color w:val="auto"/>
          <w:sz w:val="24"/>
        </w:rPr>
        <w:t>【项目编号：</w:t>
      </w:r>
      <w:r>
        <w:rPr>
          <w:rFonts w:hint="eastAsia" w:cs="仿宋_GB2312" w:asciiTheme="minorEastAsia" w:hAnsiTheme="minorEastAsia" w:eastAsiaTheme="minorEastAsia"/>
          <w:color w:val="auto"/>
          <w:sz w:val="24"/>
          <w:lang w:eastAsia="zh-CN"/>
        </w:rPr>
        <w:t>YSGL[2025]015JZ</w:t>
      </w:r>
      <w:r>
        <w:rPr>
          <w:rFonts w:hint="eastAsia" w:cs="仿宋_GB2312" w:asciiTheme="minorEastAsia" w:hAnsiTheme="minorEastAsia" w:eastAsiaTheme="minorEastAsia"/>
          <w:color w:val="auto"/>
          <w:sz w:val="24"/>
        </w:rPr>
        <w:t>】</w:t>
      </w:r>
      <w:r>
        <w:rPr>
          <w:rFonts w:hint="eastAsia" w:cs="宋体" w:asciiTheme="minorEastAsia" w:hAnsiTheme="minorEastAsia" w:eastAsiaTheme="minorEastAsia"/>
          <w:bCs/>
          <w:color w:val="auto"/>
          <w:sz w:val="24"/>
        </w:rPr>
        <w:t>采购活动中作如下说明：</w:t>
      </w:r>
      <w:r>
        <w:rPr>
          <w:rFonts w:hint="eastAsia" w:cs="宋体" w:asciiTheme="minorEastAsia" w:hAnsiTheme="minorEastAsia" w:eastAsiaTheme="minorEastAsia"/>
          <w:color w:val="auto"/>
          <w:sz w:val="24"/>
        </w:rPr>
        <w:t>我方所使用的“</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专用章”与法定名称章具有同等的法律效力，对使用“</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 xml:space="preserve">专用章”的行为予以完全承认，并愿意承担相应责任。   </w:t>
      </w:r>
    </w:p>
    <w:p w14:paraId="6D7561B0">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特此说明。</w:t>
      </w:r>
    </w:p>
    <w:p w14:paraId="22A116BC">
      <w:pPr>
        <w:spacing w:line="360" w:lineRule="auto"/>
        <w:ind w:firstLine="494"/>
        <w:rPr>
          <w:rFonts w:cs="宋体" w:asciiTheme="minorEastAsia" w:hAnsiTheme="minorEastAsia" w:eastAsiaTheme="minorEastAsia"/>
          <w:color w:val="auto"/>
          <w:sz w:val="24"/>
        </w:rPr>
      </w:pPr>
    </w:p>
    <w:p w14:paraId="22DF7592">
      <w:pPr>
        <w:spacing w:line="360" w:lineRule="auto"/>
        <w:ind w:firstLine="494"/>
        <w:rPr>
          <w:rFonts w:cs="宋体" w:asciiTheme="minorEastAsia" w:hAnsiTheme="minorEastAsia" w:eastAsiaTheme="minorEastAsia"/>
          <w:color w:val="auto"/>
          <w:sz w:val="24"/>
        </w:rPr>
      </w:pPr>
    </w:p>
    <w:p w14:paraId="0E4B9793">
      <w:pPr>
        <w:spacing w:line="360" w:lineRule="auto"/>
        <w:ind w:firstLine="494"/>
        <w:rPr>
          <w:rFonts w:cs="宋体" w:asciiTheme="minorEastAsia" w:hAnsiTheme="minorEastAsia" w:eastAsiaTheme="minorEastAsia"/>
          <w:color w:val="auto"/>
          <w:sz w:val="24"/>
        </w:rPr>
      </w:pPr>
    </w:p>
    <w:p w14:paraId="11D47940">
      <w:pPr>
        <w:spacing w:line="360" w:lineRule="auto"/>
        <w:ind w:firstLine="494"/>
        <w:rPr>
          <w:rFonts w:cs="宋体" w:asciiTheme="minorEastAsia" w:hAnsiTheme="minorEastAsia" w:eastAsiaTheme="minorEastAsia"/>
          <w:color w:val="auto"/>
          <w:sz w:val="24"/>
        </w:rPr>
      </w:pPr>
    </w:p>
    <w:p w14:paraId="599D59E4">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供应商（法定名称章）：</w:t>
      </w:r>
    </w:p>
    <w:p w14:paraId="4679C341">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日期：       年     月     日</w:t>
      </w:r>
    </w:p>
    <w:p w14:paraId="1021FC34">
      <w:pPr>
        <w:rPr>
          <w:rFonts w:cs="宋体" w:asciiTheme="minorEastAsia" w:hAnsiTheme="minorEastAsia" w:eastAsiaTheme="minorEastAsia"/>
          <w:color w:val="auto"/>
          <w:sz w:val="24"/>
        </w:rPr>
      </w:pPr>
      <w:r>
        <w:rPr>
          <w:rFonts w:hint="eastAsia" w:cs="宋体" w:asciiTheme="minorEastAsia" w:hAnsiTheme="minorEastAsia" w:eastAsiaTheme="minorEastAsia"/>
          <w:b/>
          <w:bCs/>
          <w:color w:val="auto"/>
          <w:sz w:val="24"/>
        </w:rPr>
        <w:t>附：</w:t>
      </w:r>
    </w:p>
    <w:p w14:paraId="0EE38FAB">
      <w:pPr>
        <w:spacing w:line="360" w:lineRule="auto"/>
        <w:rPr>
          <w:rFonts w:asciiTheme="minorEastAsia" w:hAnsiTheme="minorEastAsia" w:eastAsiaTheme="minorEastAsia"/>
          <w:bCs/>
          <w:color w:val="auto"/>
          <w:sz w:val="24"/>
        </w:rPr>
      </w:pPr>
      <w:r>
        <w:rPr>
          <w:rFonts w:asciiTheme="minorEastAsia" w:hAnsiTheme="minorEastAsia" w:eastAsiaTheme="minorEastAsia"/>
          <w:color w:val="auto"/>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rPr>
        <w:t>供应商法定名称章（印模）                供应商“</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专用章”（印模）</w:t>
      </w:r>
    </w:p>
    <w:p w14:paraId="03041758">
      <w:pPr>
        <w:widowControl/>
        <w:spacing w:line="360" w:lineRule="auto"/>
        <w:ind w:firstLine="480" w:firstLineChars="200"/>
        <w:jc w:val="left"/>
        <w:rPr>
          <w:rFonts w:cs="宋体" w:asciiTheme="minorEastAsia" w:hAnsiTheme="minorEastAsia" w:eastAsiaTheme="minorEastAsia"/>
          <w:color w:val="auto"/>
          <w:kern w:val="0"/>
          <w:sz w:val="24"/>
        </w:rPr>
      </w:pPr>
    </w:p>
    <w:p w14:paraId="7922FE3A">
      <w:pPr>
        <w:snapToGrid w:val="0"/>
        <w:spacing w:line="360" w:lineRule="auto"/>
        <w:jc w:val="center"/>
        <w:rPr>
          <w:rFonts w:cs="仿宋_GB2312" w:asciiTheme="minorEastAsia" w:hAnsiTheme="minorEastAsia" w:eastAsiaTheme="minorEastAsia"/>
          <w:b/>
          <w:color w:val="auto"/>
          <w:sz w:val="24"/>
        </w:rPr>
      </w:pPr>
    </w:p>
    <w:p w14:paraId="6E5F1339">
      <w:pPr>
        <w:widowControl/>
        <w:adjustRightInd/>
        <w:jc w:val="left"/>
        <w:rPr>
          <w:rFonts w:cs="仿宋_GB2312" w:asciiTheme="minorEastAsia" w:hAnsiTheme="minorEastAsia" w:eastAsiaTheme="minorEastAsia"/>
          <w:b/>
          <w:color w:val="auto"/>
          <w:sz w:val="24"/>
        </w:rPr>
      </w:pPr>
      <w:r>
        <w:rPr>
          <w:rFonts w:cs="仿宋_GB2312" w:asciiTheme="minorEastAsia" w:hAnsiTheme="minorEastAsia" w:eastAsiaTheme="minorEastAsia"/>
          <w:b/>
          <w:color w:val="auto"/>
          <w:sz w:val="24"/>
        </w:rPr>
        <w:br w:type="page"/>
      </w:r>
    </w:p>
    <w:p w14:paraId="481A0479">
      <w:pPr>
        <w:autoSpaceDE w:val="0"/>
        <w:autoSpaceDN w:val="0"/>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附件5：</w:t>
      </w:r>
    </w:p>
    <w:p w14:paraId="44020392">
      <w:pPr>
        <w:adjustRightInd/>
        <w:spacing w:line="360" w:lineRule="auto"/>
        <w:jc w:val="center"/>
        <w:outlineLvl w:val="0"/>
        <w:rPr>
          <w:rFonts w:hint="eastAsia"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中小企业声明函（服务）</w:t>
      </w:r>
    </w:p>
    <w:p w14:paraId="58EFF655">
      <w:pPr>
        <w:rPr>
          <w:color w:val="auto"/>
        </w:rPr>
      </w:pPr>
    </w:p>
    <w:p w14:paraId="0B0B240B">
      <w:pPr>
        <w:spacing w:line="360" w:lineRule="auto"/>
        <w:ind w:firstLine="360" w:firstLineChars="15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u w:val="single"/>
          <w:lang w:eastAsia="zh-CN"/>
        </w:rPr>
        <w:t>采购人：淳安县人力资源和社会保障局</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的</w:t>
      </w:r>
      <w:r>
        <w:rPr>
          <w:rFonts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u w:val="single"/>
          <w:lang w:eastAsia="zh-CN"/>
        </w:rPr>
        <w:t>智汇千岛才创未来—2025淳安创新创业大赛</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14:paraId="6D88C971">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cs="宋体" w:asciiTheme="minorEastAsia" w:hAnsiTheme="minorEastAsia" w:eastAsiaTheme="minorEastAsia"/>
          <w:color w:val="auto"/>
        </w:rPr>
        <w:t xml:space="preserve"> </w:t>
      </w:r>
      <w:r>
        <w:rPr>
          <w:rFonts w:hint="eastAsia" w:cs="宋体" w:asciiTheme="minorEastAsia" w:hAnsiTheme="minorEastAsia" w:eastAsiaTheme="minorEastAsia"/>
          <w:color w:val="auto"/>
          <w:sz w:val="24"/>
          <w:u w:val="single"/>
        </w:rPr>
        <w:t>（</w:t>
      </w:r>
      <w:r>
        <w:rPr>
          <w:rFonts w:hint="eastAsia" w:cs="宋体" w:asciiTheme="minorEastAsia" w:hAnsiTheme="minorEastAsia" w:eastAsiaTheme="minorEastAsia"/>
          <w:color w:val="auto"/>
          <w:sz w:val="24"/>
          <w:u w:val="single"/>
          <w:lang w:eastAsia="zh-CN"/>
        </w:rPr>
        <w:t>智汇千岛才创未来—2025淳安创新创业大赛</w:t>
      </w:r>
      <w:r>
        <w:rPr>
          <w:rFonts w:hint="eastAsia" w:cs="宋体" w:asciiTheme="minorEastAsia" w:hAnsiTheme="minorEastAsia" w:eastAsiaTheme="minorEastAsia"/>
          <w:color w:val="auto"/>
          <w:sz w:val="24"/>
          <w:u w:val="single"/>
        </w:rPr>
        <w:t>）</w:t>
      </w:r>
      <w:r>
        <w:rPr>
          <w:rFonts w:hint="eastAsia" w:cs="宋体" w:asciiTheme="minorEastAsia" w:hAnsiTheme="minorEastAsia" w:eastAsiaTheme="minorEastAsia"/>
          <w:color w:val="auto"/>
          <w:sz w:val="24"/>
        </w:rPr>
        <w:t xml:space="preserve">，属于 </w:t>
      </w:r>
      <w:r>
        <w:rPr>
          <w:rFonts w:hint="eastAsia" w:cs="宋体" w:asciiTheme="minorEastAsia" w:hAnsiTheme="minorEastAsia" w:eastAsiaTheme="minorEastAsia"/>
          <w:color w:val="auto"/>
          <w:sz w:val="24"/>
          <w:u w:val="single"/>
        </w:rPr>
        <w:t>（其他未列明行业）</w:t>
      </w:r>
      <w:r>
        <w:rPr>
          <w:rFonts w:hint="eastAsia" w:cs="宋体" w:asciiTheme="minorEastAsia" w:hAnsiTheme="minorEastAsia" w:eastAsiaTheme="minorEastAsia"/>
          <w:color w:val="auto"/>
          <w:sz w:val="24"/>
        </w:rPr>
        <w:t xml:space="preserve"> ；承建（承接）企业为 </w:t>
      </w:r>
      <w:r>
        <w:rPr>
          <w:rFonts w:hint="eastAsia" w:cs="宋体" w:asciiTheme="minorEastAsia" w:hAnsiTheme="minorEastAsia" w:eastAsiaTheme="minorEastAsia"/>
          <w:color w:val="auto"/>
          <w:sz w:val="24"/>
          <w:u w:val="single"/>
        </w:rPr>
        <w:t>（企业名称）</w:t>
      </w:r>
      <w:r>
        <w:rPr>
          <w:rFonts w:hint="eastAsia" w:cs="宋体" w:asciiTheme="minorEastAsia" w:hAnsiTheme="minorEastAsia" w:eastAsiaTheme="minorEastAsia"/>
          <w:color w:val="auto"/>
          <w:sz w:val="24"/>
        </w:rPr>
        <w:t xml:space="preserve"> ，从业人员</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人，营业收入为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万元，资产总额为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万元属于</w:t>
      </w:r>
      <w:r>
        <w:rPr>
          <w:rFonts w:hint="eastAsia" w:cs="宋体" w:asciiTheme="minorEastAsia" w:hAnsiTheme="minorEastAsia" w:eastAsiaTheme="minorEastAsia"/>
          <w:color w:val="auto"/>
          <w:sz w:val="24"/>
          <w:u w:val="single"/>
        </w:rPr>
        <w:t xml:space="preserve"> （中型企业、小型企业、微型企业） </w:t>
      </w:r>
      <w:r>
        <w:rPr>
          <w:rFonts w:hint="eastAsia" w:cs="宋体" w:asciiTheme="minorEastAsia" w:hAnsiTheme="minorEastAsia" w:eastAsiaTheme="minorEastAsia"/>
          <w:color w:val="auto"/>
          <w:sz w:val="24"/>
        </w:rPr>
        <w:t>；</w:t>
      </w:r>
    </w:p>
    <w:p w14:paraId="0BFE112B">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r>
        <w:rPr>
          <w:rFonts w:hint="eastAsia" w:cs="宋体" w:asciiTheme="minorEastAsia" w:hAnsiTheme="minorEastAsia" w:eastAsiaTheme="minorEastAsia"/>
          <w:color w:val="auto"/>
        </w:rPr>
        <w:t xml:space="preserve"> </w:t>
      </w:r>
      <w:r>
        <w:rPr>
          <w:rFonts w:hint="eastAsia" w:cs="宋体" w:asciiTheme="minorEastAsia" w:hAnsiTheme="minorEastAsia" w:eastAsiaTheme="minorEastAsia"/>
          <w:color w:val="auto"/>
          <w:sz w:val="24"/>
          <w:u w:val="single"/>
        </w:rPr>
        <w:t>（标的名称）</w:t>
      </w:r>
      <w:r>
        <w:rPr>
          <w:rFonts w:hint="eastAsia" w:cs="宋体" w:asciiTheme="minorEastAsia" w:hAnsiTheme="minorEastAsia" w:eastAsiaTheme="minorEastAsia"/>
          <w:color w:val="auto"/>
          <w:sz w:val="24"/>
        </w:rPr>
        <w:t xml:space="preserve">，属于 </w:t>
      </w:r>
      <w:r>
        <w:rPr>
          <w:rFonts w:hint="eastAsia" w:cs="宋体" w:asciiTheme="minorEastAsia" w:hAnsiTheme="minorEastAsia" w:eastAsiaTheme="minorEastAsia"/>
          <w:color w:val="auto"/>
          <w:sz w:val="24"/>
          <w:u w:val="single"/>
        </w:rPr>
        <w:t>（采购文件中明确的所属行业）</w:t>
      </w:r>
      <w:r>
        <w:rPr>
          <w:rFonts w:hint="eastAsia" w:cs="宋体" w:asciiTheme="minorEastAsia" w:hAnsiTheme="minorEastAsia" w:eastAsiaTheme="minorEastAsia"/>
          <w:color w:val="auto"/>
          <w:sz w:val="24"/>
        </w:rPr>
        <w:t xml:space="preserve"> ；承建（承接）企业为 </w:t>
      </w:r>
      <w:r>
        <w:rPr>
          <w:rFonts w:hint="eastAsia" w:cs="宋体" w:asciiTheme="minorEastAsia" w:hAnsiTheme="minorEastAsia" w:eastAsiaTheme="minorEastAsia"/>
          <w:color w:val="auto"/>
          <w:sz w:val="24"/>
          <w:u w:val="single"/>
        </w:rPr>
        <w:t>（企业名称）</w:t>
      </w:r>
      <w:r>
        <w:rPr>
          <w:rFonts w:hint="eastAsia" w:cs="宋体" w:asciiTheme="minorEastAsia" w:hAnsiTheme="minorEastAsia" w:eastAsiaTheme="minorEastAsia"/>
          <w:color w:val="auto"/>
          <w:sz w:val="24"/>
        </w:rPr>
        <w:t xml:space="preserve"> ，从业人员</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人，营业收入为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万元，资产总额为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万元属于</w:t>
      </w:r>
      <w:r>
        <w:rPr>
          <w:rFonts w:hint="eastAsia" w:cs="宋体" w:asciiTheme="minorEastAsia" w:hAnsiTheme="minorEastAsia" w:eastAsiaTheme="minorEastAsia"/>
          <w:color w:val="auto"/>
          <w:sz w:val="24"/>
          <w:u w:val="single"/>
        </w:rPr>
        <w:t xml:space="preserve"> （中型企业、小型企业、微型企业） </w:t>
      </w:r>
      <w:r>
        <w:rPr>
          <w:rFonts w:hint="eastAsia" w:cs="宋体" w:asciiTheme="minorEastAsia" w:hAnsiTheme="minorEastAsia" w:eastAsiaTheme="minorEastAsia"/>
          <w:color w:val="auto"/>
          <w:sz w:val="24"/>
        </w:rPr>
        <w:t>；</w:t>
      </w:r>
    </w:p>
    <w:p w14:paraId="7CBB412F">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p>
    <w:p w14:paraId="414C8027">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以上企业，不属于大企业的分支机构，不存在控股股东为大企业的情形，也不存在与大企业的负责人为同一人的情形。</w:t>
      </w:r>
    </w:p>
    <w:p w14:paraId="09A21D29">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本企业对上述声明内容的真实性负责。如有虚假，将依法承担相应责任。</w:t>
      </w:r>
    </w:p>
    <w:p w14:paraId="3167F47D">
      <w:pPr>
        <w:spacing w:line="360" w:lineRule="auto"/>
        <w:ind w:right="1760"/>
        <w:jc w:val="righ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供应商名称（电子签名）：</w:t>
      </w:r>
    </w:p>
    <w:p w14:paraId="3092DA25">
      <w:pPr>
        <w:spacing w:line="360" w:lineRule="auto"/>
        <w:ind w:right="1120" w:firstLine="4680" w:firstLineChars="19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 期：</w:t>
      </w:r>
    </w:p>
    <w:p w14:paraId="32E0D355">
      <w:pPr>
        <w:spacing w:line="360" w:lineRule="auto"/>
        <w:ind w:right="420"/>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   注：</w:t>
      </w:r>
      <w:r>
        <w:rPr>
          <w:rFonts w:hint="eastAsia" w:cs="宋体" w:asciiTheme="minorEastAsia" w:hAnsiTheme="minorEastAsia" w:eastAsiaTheme="minorEastAsia"/>
          <w:color w:val="auto"/>
          <w:sz w:val="24"/>
          <w:lang w:val="en-US" w:eastAsia="zh-CN"/>
        </w:rPr>
        <w:t>1、</w:t>
      </w:r>
      <w:r>
        <w:rPr>
          <w:rFonts w:hint="eastAsia" w:cs="宋体" w:asciiTheme="minorEastAsia" w:hAnsiTheme="minorEastAsia" w:eastAsiaTheme="minorEastAsia"/>
          <w:color w:val="auto"/>
          <w:sz w:val="24"/>
          <w:lang w:eastAsia="zh-CN"/>
        </w:rPr>
        <w:t>①</w:t>
      </w:r>
      <w:r>
        <w:rPr>
          <w:rFonts w:hint="eastAsia" w:cs="宋体" w:asciiTheme="minorEastAsia" w:hAnsiTheme="minorEastAsia" w:eastAsiaTheme="minorEastAsia"/>
          <w:color w:val="auto"/>
          <w:sz w:val="24"/>
        </w:rPr>
        <w:t>从业人员、营业收入、资产总额填报上一年度数据，无上一年度数据的新成立企业可不填报</w:t>
      </w:r>
      <w:r>
        <w:rPr>
          <w:rFonts w:hint="eastAsia" w:cs="宋体" w:asciiTheme="minorEastAsia" w:hAnsiTheme="minorEastAsia" w:eastAsiaTheme="minorEastAsia"/>
          <w:color w:val="auto"/>
          <w:sz w:val="24"/>
          <w:lang w:eastAsia="zh-CN"/>
        </w:rPr>
        <w:t>。②</w:t>
      </w:r>
      <w:r>
        <w:rPr>
          <w:rFonts w:hint="eastAsia" w:cs="宋体" w:asciiTheme="minorEastAsia" w:hAnsiTheme="minorEastAsia" w:eastAsiaTheme="minorEastAsia"/>
          <w:color w:val="auto"/>
          <w:sz w:val="24"/>
        </w:rPr>
        <w:t>《中小企业声明函》中“标的名称”、“采购文件中明确的所属行业”依据招标文件第二部分投标人须知前附表中“采购标的及其对应的中小企业划分标准所属行业”的指引，逐一填写，不得缺漏。</w:t>
      </w:r>
    </w:p>
    <w:p w14:paraId="5249A6B9">
      <w:pPr>
        <w:rPr>
          <w:rFonts w:hint="eastAsia"/>
          <w:color w:val="auto"/>
        </w:rPr>
      </w:pPr>
    </w:p>
    <w:p w14:paraId="6909CDB5">
      <w:pPr>
        <w:widowControl/>
        <w:adjustRightInd/>
        <w:spacing w:line="330" w:lineRule="atLeast"/>
        <w:jc w:val="center"/>
        <w:rPr>
          <w:rFonts w:hint="eastAsia" w:ascii="方正小标宋_GBK" w:hAnsi="宋体" w:eastAsia="方正小标宋_GBK" w:cs="宋体"/>
          <w:color w:val="auto"/>
          <w:kern w:val="0"/>
          <w:sz w:val="36"/>
          <w:szCs w:val="32"/>
        </w:rPr>
      </w:pPr>
      <w:r>
        <w:rPr>
          <w:rFonts w:hint="eastAsia" w:ascii="方正小标宋_GBK" w:hAnsi="宋体" w:eastAsia="方正小标宋_GBK" w:cs="宋体"/>
          <w:color w:val="auto"/>
          <w:kern w:val="0"/>
          <w:sz w:val="36"/>
          <w:szCs w:val="32"/>
        </w:rPr>
        <w:t>大中小微型企业划分标准</w:t>
      </w:r>
    </w:p>
    <w:tbl>
      <w:tblPr>
        <w:tblStyle w:val="60"/>
        <w:tblW w:w="9435" w:type="dxa"/>
        <w:jc w:val="center"/>
        <w:tblLayout w:type="fixed"/>
        <w:tblCellMar>
          <w:top w:w="0" w:type="dxa"/>
          <w:left w:w="108" w:type="dxa"/>
          <w:bottom w:w="0" w:type="dxa"/>
          <w:right w:w="108" w:type="dxa"/>
        </w:tblCellMar>
      </w:tblPr>
      <w:tblGrid>
        <w:gridCol w:w="2113"/>
        <w:gridCol w:w="1369"/>
        <w:gridCol w:w="709"/>
        <w:gridCol w:w="1125"/>
        <w:gridCol w:w="1701"/>
        <w:gridCol w:w="1426"/>
        <w:gridCol w:w="992"/>
      </w:tblGrid>
      <w:tr w14:paraId="7073B5BB">
        <w:tblPrEx>
          <w:tblCellMar>
            <w:top w:w="0" w:type="dxa"/>
            <w:left w:w="108" w:type="dxa"/>
            <w:bottom w:w="0" w:type="dxa"/>
            <w:right w:w="108" w:type="dxa"/>
          </w:tblCellMar>
        </w:tblPrEx>
        <w:trPr>
          <w:trHeight w:val="622" w:hRule="exact"/>
          <w:jc w:val="center"/>
        </w:trPr>
        <w:tc>
          <w:tcPr>
            <w:tcW w:w="2113" w:type="dxa"/>
            <w:tcBorders>
              <w:top w:val="single" w:color="auto" w:sz="4" w:space="0"/>
              <w:left w:val="nil"/>
              <w:bottom w:val="single" w:color="auto" w:sz="4" w:space="0"/>
              <w:right w:val="single" w:color="auto" w:sz="4" w:space="0"/>
            </w:tcBorders>
            <w:noWrap w:val="0"/>
            <w:vAlign w:val="center"/>
          </w:tcPr>
          <w:p w14:paraId="66F67CAD">
            <w:pPr>
              <w:widowControl/>
              <w:adjustRightInd/>
              <w:spacing w:line="240" w:lineRule="exact"/>
              <w:jc w:val="center"/>
              <w:rPr>
                <w:rFonts w:ascii="宋体" w:hAnsi="宋体" w:cs="宋体"/>
                <w:b/>
                <w:bCs/>
                <w:color w:val="auto"/>
                <w:kern w:val="0"/>
                <w:sz w:val="18"/>
                <w:szCs w:val="21"/>
              </w:rPr>
            </w:pPr>
            <w:r>
              <w:rPr>
                <w:rFonts w:hint="eastAsia" w:ascii="宋体" w:hAnsi="宋体" w:cs="宋体"/>
                <w:b/>
                <w:bCs/>
                <w:color w:val="auto"/>
                <w:kern w:val="0"/>
                <w:sz w:val="18"/>
                <w:szCs w:val="21"/>
              </w:rPr>
              <w:t>行业名称</w:t>
            </w:r>
          </w:p>
        </w:tc>
        <w:tc>
          <w:tcPr>
            <w:tcW w:w="1369" w:type="dxa"/>
            <w:tcBorders>
              <w:top w:val="single" w:color="auto" w:sz="4" w:space="0"/>
              <w:left w:val="nil"/>
              <w:bottom w:val="single" w:color="auto" w:sz="4" w:space="0"/>
              <w:right w:val="single" w:color="auto" w:sz="4" w:space="0"/>
            </w:tcBorders>
            <w:noWrap w:val="0"/>
            <w:vAlign w:val="center"/>
          </w:tcPr>
          <w:p w14:paraId="6054CCB5">
            <w:pPr>
              <w:widowControl/>
              <w:adjustRightInd/>
              <w:jc w:val="center"/>
              <w:rPr>
                <w:rFonts w:ascii="宋体" w:hAnsi="宋体" w:cs="宋体"/>
                <w:b/>
                <w:bCs/>
                <w:color w:val="auto"/>
                <w:kern w:val="0"/>
                <w:sz w:val="18"/>
                <w:szCs w:val="18"/>
              </w:rPr>
            </w:pPr>
            <w:r>
              <w:rPr>
                <w:rFonts w:hint="eastAsia" w:ascii="宋体" w:hAnsi="宋体" w:cs="宋体"/>
                <w:b/>
                <w:bCs/>
                <w:color w:val="auto"/>
                <w:kern w:val="0"/>
                <w:sz w:val="18"/>
                <w:szCs w:val="18"/>
              </w:rPr>
              <w:t>指标名称</w:t>
            </w:r>
          </w:p>
        </w:tc>
        <w:tc>
          <w:tcPr>
            <w:tcW w:w="709" w:type="dxa"/>
            <w:tcBorders>
              <w:top w:val="single" w:color="auto" w:sz="4" w:space="0"/>
              <w:left w:val="nil"/>
              <w:bottom w:val="single" w:color="auto" w:sz="4" w:space="0"/>
              <w:right w:val="single" w:color="auto" w:sz="4" w:space="0"/>
            </w:tcBorders>
            <w:noWrap w:val="0"/>
            <w:vAlign w:val="center"/>
          </w:tcPr>
          <w:p w14:paraId="78BDE6FE">
            <w:pPr>
              <w:widowControl/>
              <w:adjustRightInd/>
              <w:jc w:val="center"/>
              <w:rPr>
                <w:rFonts w:ascii="宋体" w:hAnsi="宋体" w:cs="宋体"/>
                <w:b/>
                <w:bCs/>
                <w:color w:val="auto"/>
                <w:kern w:val="0"/>
                <w:sz w:val="18"/>
                <w:szCs w:val="18"/>
              </w:rPr>
            </w:pPr>
            <w:r>
              <w:rPr>
                <w:rFonts w:hint="eastAsia" w:ascii="宋体" w:hAnsi="宋体" w:cs="宋体"/>
                <w:b/>
                <w:bCs/>
                <w:color w:val="auto"/>
                <w:kern w:val="0"/>
                <w:sz w:val="18"/>
                <w:szCs w:val="18"/>
              </w:rPr>
              <w:t>计量</w:t>
            </w:r>
            <w:r>
              <w:rPr>
                <w:rFonts w:hint="eastAsia" w:ascii="宋体" w:hAnsi="宋体" w:cs="宋体"/>
                <w:b/>
                <w:bCs/>
                <w:color w:val="auto"/>
                <w:kern w:val="0"/>
                <w:sz w:val="18"/>
                <w:szCs w:val="18"/>
              </w:rPr>
              <w:br w:type="textWrapping"/>
            </w:r>
            <w:r>
              <w:rPr>
                <w:rFonts w:hint="eastAsia" w:ascii="宋体" w:hAnsi="宋体" w:cs="宋体"/>
                <w:b/>
                <w:bCs/>
                <w:color w:val="auto"/>
                <w:kern w:val="0"/>
                <w:sz w:val="18"/>
                <w:szCs w:val="18"/>
              </w:rPr>
              <w:t>单位</w:t>
            </w:r>
          </w:p>
        </w:tc>
        <w:tc>
          <w:tcPr>
            <w:tcW w:w="1125" w:type="dxa"/>
            <w:tcBorders>
              <w:top w:val="single" w:color="auto" w:sz="4" w:space="0"/>
              <w:left w:val="nil"/>
              <w:bottom w:val="single" w:color="auto" w:sz="4" w:space="0"/>
              <w:right w:val="single" w:color="auto" w:sz="4" w:space="0"/>
            </w:tcBorders>
            <w:noWrap w:val="0"/>
            <w:vAlign w:val="center"/>
          </w:tcPr>
          <w:p w14:paraId="618989F5">
            <w:pPr>
              <w:widowControl/>
              <w:adjustRightInd/>
              <w:jc w:val="center"/>
              <w:rPr>
                <w:rFonts w:ascii="宋体" w:hAnsi="宋体" w:cs="宋体"/>
                <w:b/>
                <w:bCs/>
                <w:color w:val="auto"/>
                <w:kern w:val="0"/>
                <w:sz w:val="18"/>
                <w:szCs w:val="18"/>
              </w:rPr>
            </w:pPr>
            <w:r>
              <w:rPr>
                <w:rFonts w:hint="eastAsia" w:ascii="宋体" w:hAnsi="宋体" w:cs="宋体"/>
                <w:b/>
                <w:bCs/>
                <w:color w:val="auto"/>
                <w:kern w:val="0"/>
                <w:sz w:val="18"/>
                <w:szCs w:val="18"/>
              </w:rPr>
              <w:t>大型</w:t>
            </w:r>
          </w:p>
        </w:tc>
        <w:tc>
          <w:tcPr>
            <w:tcW w:w="1701" w:type="dxa"/>
            <w:tcBorders>
              <w:top w:val="single" w:color="auto" w:sz="4" w:space="0"/>
              <w:left w:val="nil"/>
              <w:bottom w:val="single" w:color="auto" w:sz="4" w:space="0"/>
              <w:right w:val="single" w:color="auto" w:sz="4" w:space="0"/>
            </w:tcBorders>
            <w:noWrap w:val="0"/>
            <w:vAlign w:val="center"/>
          </w:tcPr>
          <w:p w14:paraId="13D9AA8F">
            <w:pPr>
              <w:widowControl/>
              <w:adjustRightInd/>
              <w:jc w:val="center"/>
              <w:rPr>
                <w:rFonts w:ascii="宋体" w:hAnsi="宋体" w:cs="宋体"/>
                <w:b/>
                <w:bCs/>
                <w:color w:val="auto"/>
                <w:kern w:val="0"/>
                <w:sz w:val="18"/>
                <w:szCs w:val="18"/>
              </w:rPr>
            </w:pPr>
            <w:r>
              <w:rPr>
                <w:rFonts w:hint="eastAsia" w:ascii="宋体" w:hAnsi="宋体" w:cs="宋体"/>
                <w:b/>
                <w:bCs/>
                <w:color w:val="auto"/>
                <w:kern w:val="0"/>
                <w:sz w:val="18"/>
                <w:szCs w:val="18"/>
              </w:rPr>
              <w:t>中型</w:t>
            </w:r>
          </w:p>
        </w:tc>
        <w:tc>
          <w:tcPr>
            <w:tcW w:w="1426" w:type="dxa"/>
            <w:tcBorders>
              <w:top w:val="single" w:color="auto" w:sz="4" w:space="0"/>
              <w:left w:val="nil"/>
              <w:bottom w:val="single" w:color="auto" w:sz="4" w:space="0"/>
              <w:right w:val="single" w:color="auto" w:sz="4" w:space="0"/>
            </w:tcBorders>
            <w:noWrap w:val="0"/>
            <w:vAlign w:val="center"/>
          </w:tcPr>
          <w:p w14:paraId="49C51139">
            <w:pPr>
              <w:widowControl/>
              <w:adjustRightInd/>
              <w:jc w:val="center"/>
              <w:rPr>
                <w:rFonts w:ascii="宋体" w:hAnsi="宋体" w:cs="宋体"/>
                <w:b/>
                <w:bCs/>
                <w:color w:val="auto"/>
                <w:kern w:val="0"/>
                <w:sz w:val="18"/>
                <w:szCs w:val="18"/>
              </w:rPr>
            </w:pPr>
            <w:r>
              <w:rPr>
                <w:rFonts w:hint="eastAsia" w:ascii="宋体" w:hAnsi="宋体" w:cs="宋体"/>
                <w:b/>
                <w:bCs/>
                <w:color w:val="auto"/>
                <w:kern w:val="0"/>
                <w:sz w:val="18"/>
                <w:szCs w:val="18"/>
              </w:rPr>
              <w:t>小型</w:t>
            </w:r>
          </w:p>
        </w:tc>
        <w:tc>
          <w:tcPr>
            <w:tcW w:w="992" w:type="dxa"/>
            <w:tcBorders>
              <w:top w:val="single" w:color="auto" w:sz="4" w:space="0"/>
              <w:left w:val="nil"/>
              <w:bottom w:val="single" w:color="auto" w:sz="4" w:space="0"/>
              <w:right w:val="nil"/>
            </w:tcBorders>
            <w:noWrap w:val="0"/>
            <w:vAlign w:val="center"/>
          </w:tcPr>
          <w:p w14:paraId="459E5BB8">
            <w:pPr>
              <w:widowControl/>
              <w:adjustRightInd/>
              <w:jc w:val="center"/>
              <w:rPr>
                <w:rFonts w:ascii="宋体" w:hAnsi="宋体" w:cs="宋体"/>
                <w:b/>
                <w:bCs/>
                <w:color w:val="auto"/>
                <w:kern w:val="0"/>
                <w:sz w:val="18"/>
                <w:szCs w:val="18"/>
              </w:rPr>
            </w:pPr>
            <w:r>
              <w:rPr>
                <w:rFonts w:hint="eastAsia" w:ascii="宋体" w:hAnsi="宋体" w:cs="宋体"/>
                <w:b/>
                <w:bCs/>
                <w:color w:val="auto"/>
                <w:kern w:val="0"/>
                <w:sz w:val="18"/>
                <w:szCs w:val="18"/>
              </w:rPr>
              <w:t>微型</w:t>
            </w:r>
          </w:p>
        </w:tc>
      </w:tr>
      <w:tr w14:paraId="0962FC51">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noWrap w:val="0"/>
            <w:vAlign w:val="center"/>
          </w:tcPr>
          <w:p w14:paraId="22EA7B56">
            <w:pPr>
              <w:widowControl/>
              <w:adjustRightInd/>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其他未列明行业 *</w:t>
            </w:r>
          </w:p>
        </w:tc>
        <w:tc>
          <w:tcPr>
            <w:tcW w:w="1369" w:type="dxa"/>
            <w:tcBorders>
              <w:top w:val="nil"/>
              <w:left w:val="nil"/>
              <w:bottom w:val="single" w:color="auto" w:sz="4" w:space="0"/>
              <w:right w:val="single" w:color="auto" w:sz="4" w:space="0"/>
            </w:tcBorders>
            <w:noWrap w:val="0"/>
            <w:vAlign w:val="center"/>
          </w:tcPr>
          <w:p w14:paraId="6145C433">
            <w:pPr>
              <w:widowControl/>
              <w:adjustRightInd/>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single" w:color="auto" w:sz="4" w:space="0"/>
              <w:right w:val="single" w:color="auto" w:sz="4" w:space="0"/>
            </w:tcBorders>
            <w:noWrap w:val="0"/>
            <w:vAlign w:val="center"/>
          </w:tcPr>
          <w:p w14:paraId="59101CEE">
            <w:pPr>
              <w:widowControl/>
              <w:adjustRightInd/>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single" w:color="auto" w:sz="4" w:space="0"/>
              <w:right w:val="single" w:color="auto" w:sz="4" w:space="0"/>
            </w:tcBorders>
            <w:noWrap w:val="0"/>
            <w:vAlign w:val="center"/>
          </w:tcPr>
          <w:p w14:paraId="00DF7918">
            <w:pPr>
              <w:widowControl/>
              <w:adjustRightInd/>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single" w:color="auto" w:sz="4" w:space="0"/>
              <w:right w:val="single" w:color="auto" w:sz="4" w:space="0"/>
            </w:tcBorders>
            <w:noWrap w:val="0"/>
            <w:vAlign w:val="center"/>
          </w:tcPr>
          <w:p w14:paraId="6B008F76">
            <w:pPr>
              <w:widowControl/>
              <w:adjustRightInd/>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single" w:color="auto" w:sz="4" w:space="0"/>
              <w:right w:val="single" w:color="auto" w:sz="4" w:space="0"/>
            </w:tcBorders>
            <w:noWrap w:val="0"/>
            <w:vAlign w:val="center"/>
          </w:tcPr>
          <w:p w14:paraId="64E3FFDD">
            <w:pPr>
              <w:widowControl/>
              <w:adjustRightInd/>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single" w:color="auto" w:sz="4" w:space="0"/>
              <w:right w:val="nil"/>
            </w:tcBorders>
            <w:noWrap w:val="0"/>
            <w:vAlign w:val="center"/>
          </w:tcPr>
          <w:p w14:paraId="645C0652">
            <w:pPr>
              <w:widowControl/>
              <w:adjustRightInd/>
              <w:jc w:val="center"/>
              <w:rPr>
                <w:rFonts w:ascii="宋体" w:hAnsi="宋体" w:cs="宋体"/>
                <w:color w:val="auto"/>
                <w:kern w:val="0"/>
                <w:sz w:val="18"/>
                <w:szCs w:val="18"/>
              </w:rPr>
            </w:pPr>
            <w:r>
              <w:rPr>
                <w:rFonts w:hint="eastAsia" w:ascii="宋体" w:hAnsi="宋体" w:cs="宋体"/>
                <w:color w:val="auto"/>
                <w:kern w:val="0"/>
                <w:sz w:val="18"/>
                <w:szCs w:val="18"/>
              </w:rPr>
              <w:t>X＜10</w:t>
            </w:r>
          </w:p>
        </w:tc>
      </w:tr>
    </w:tbl>
    <w:p w14:paraId="7CFEF203">
      <w:pPr>
        <w:rPr>
          <w:rFonts w:hint="eastAsia"/>
          <w:color w:val="auto"/>
        </w:rPr>
      </w:pPr>
    </w:p>
    <w:p w14:paraId="0F2E5021">
      <w:pPr>
        <w:pStyle w:val="24"/>
        <w:rPr>
          <w:rFonts w:hint="eastAsia"/>
          <w:color w:val="auto"/>
        </w:rPr>
      </w:pPr>
    </w:p>
    <w:p w14:paraId="7A9ED421">
      <w:pPr>
        <w:pStyle w:val="25"/>
        <w:rPr>
          <w:rFonts w:hint="eastAsia"/>
          <w:color w:val="auto"/>
        </w:rPr>
      </w:pPr>
    </w:p>
    <w:p w14:paraId="61A1C4B3">
      <w:pPr>
        <w:rPr>
          <w:rFonts w:hint="eastAsia"/>
          <w:color w:val="auto"/>
        </w:rPr>
      </w:pPr>
    </w:p>
    <w:p w14:paraId="1BBF9B1A">
      <w:pPr>
        <w:rPr>
          <w:rFonts w:ascii="宋体" w:hAnsi="宋体" w:cs="宋体"/>
          <w:color w:val="auto"/>
          <w:sz w:val="24"/>
        </w:rPr>
      </w:pPr>
      <w:r>
        <w:rPr>
          <w:rFonts w:hint="eastAsia" w:ascii="宋体" w:hAnsi="宋体" w:cs="宋体"/>
          <w:b/>
          <w:color w:val="auto"/>
          <w:spacing w:val="6"/>
          <w:sz w:val="24"/>
        </w:rPr>
        <w:t>附表1：</w:t>
      </w:r>
      <w:r>
        <w:rPr>
          <w:rFonts w:hint="eastAsia" w:ascii="宋体" w:hAnsi="宋体" w:cs="宋体"/>
          <w:color w:val="auto"/>
          <w:sz w:val="24"/>
        </w:rPr>
        <w:t>发改价格[2011]534号文《关于降低部分建设项目收费标准规范收费行为等有关问题的通知》</w:t>
      </w:r>
      <w:bookmarkStart w:id="177" w:name="_Toc532896436"/>
      <w:r>
        <w:rPr>
          <w:rFonts w:hint="eastAsia" w:ascii="宋体" w:hAnsi="宋体" w:cs="宋体"/>
          <w:color w:val="auto"/>
          <w:sz w:val="24"/>
        </w:rPr>
        <w:t>收费标准</w:t>
      </w:r>
      <w:bookmarkEnd w:id="177"/>
      <w:r>
        <w:rPr>
          <w:rFonts w:hint="eastAsia" w:ascii="宋体" w:hAnsi="宋体" w:cs="宋体"/>
          <w:color w:val="auto"/>
          <w:sz w:val="24"/>
        </w:rPr>
        <w:t>。具体见下表：</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8"/>
        <w:gridCol w:w="1980"/>
        <w:gridCol w:w="1980"/>
        <w:gridCol w:w="1980"/>
      </w:tblGrid>
      <w:tr w14:paraId="4D764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2" w:hRule="atLeast"/>
          <w:jc w:val="center"/>
        </w:trPr>
        <w:tc>
          <w:tcPr>
            <w:tcW w:w="2448" w:type="dxa"/>
            <w:noWrap w:val="0"/>
            <w:vAlign w:val="top"/>
          </w:tcPr>
          <w:p w14:paraId="54C02D48">
            <w:pPr>
              <w:ind w:firstLine="211"/>
              <w:rPr>
                <w:rFonts w:ascii="宋体" w:hAnsi="宋体" w:cs="宋体"/>
                <w:color w:val="auto"/>
              </w:rPr>
            </w:pPr>
            <w:r>
              <w:rPr>
                <w:rFonts w:ascii="宋体" w:hAnsi="宋体" w:cs="宋体"/>
                <w:color w:val="auto"/>
              </w:rPr>
              <mc:AlternateContent>
                <mc:Choice Requires="wps">
                  <w:drawing>
                    <wp:anchor distT="0" distB="0" distL="114300" distR="114300" simplePos="0" relativeHeight="251686912" behindDoc="0" locked="0" layoutInCell="1" allowOverlap="1">
                      <wp:simplePos x="0" y="0"/>
                      <wp:positionH relativeFrom="column">
                        <wp:posOffset>-48895</wp:posOffset>
                      </wp:positionH>
                      <wp:positionV relativeFrom="paragraph">
                        <wp:posOffset>17145</wp:posOffset>
                      </wp:positionV>
                      <wp:extent cx="1546860" cy="1692910"/>
                      <wp:effectExtent l="3810" t="3175" r="11430" b="18415"/>
                      <wp:wrapNone/>
                      <wp:docPr id="20" name="直接连接符 20"/>
                      <wp:cNvGraphicFramePr/>
                      <a:graphic xmlns:a="http://schemas.openxmlformats.org/drawingml/2006/main">
                        <a:graphicData uri="http://schemas.microsoft.com/office/word/2010/wordprocessingShape">
                          <wps:wsp>
                            <wps:cNvCnPr/>
                            <wps:spPr>
                              <a:xfrm>
                                <a:off x="0" y="0"/>
                                <a:ext cx="1514475" cy="1724025"/>
                              </a:xfrm>
                              <a:prstGeom prst="line">
                                <a:avLst/>
                              </a:prstGeom>
                              <a:noFill/>
                              <a:ln w="9525" cap="flat" cmpd="sng" algn="ctr">
                                <a:solidFill>
                                  <a:srgbClr val="4A7EBB">
                                    <a:shade val="95000"/>
                                    <a:satMod val="105000"/>
                                  </a:srgbClr>
                                </a:solidFill>
                                <a:prstDash val="solid"/>
                              </a:ln>
                              <a:effectLst/>
                            </wps:spPr>
                            <wps:bodyPr/>
                          </wps:wsp>
                        </a:graphicData>
                      </a:graphic>
                    </wp:anchor>
                  </w:drawing>
                </mc:Choice>
                <mc:Fallback>
                  <w:pict>
                    <v:line id="_x0000_s1026" o:spid="_x0000_s1026" o:spt="20" style="position:absolute;left:0pt;margin-left:-3.85pt;margin-top:1.35pt;height:133.3pt;width:121.8pt;z-index:251686912;mso-width-relative:page;mso-height-relative:page;" filled="f" stroked="t" coordsize="21600,21600" o:gfxdata="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X2M4i2AAAAAgBAAAPAAAAAAAAAAEAIAAAACIAAABkcnMvZG93&#10;bnJldi54bWxQSwECFAAUAAAACACHTuJA6ZbWlwACAADpAwAADgAAAAAAAAABACAAAAAnAQAAZHJz&#10;L2Uyb0RvYy54bWxQSwUGAAAAAAYABgBZAQAAmQUAAAAA&#10;">
                      <v:fill on="f" focussize="0,0"/>
                      <v:stroke color="#457BBA" joinstyle="round"/>
                      <v:imagedata o:title=""/>
                      <o:lock v:ext="edit" aspectratio="f"/>
                    </v:line>
                  </w:pict>
                </mc:Fallback>
              </mc:AlternateContent>
            </w:r>
          </w:p>
          <w:p w14:paraId="5A4D8884">
            <w:pPr>
              <w:ind w:firstLine="1004"/>
              <w:rPr>
                <w:rFonts w:ascii="宋体" w:hAnsi="宋体" w:cs="宋体"/>
                <w:color w:val="auto"/>
              </w:rPr>
            </w:pPr>
            <w:r>
              <w:rPr>
                <w:rFonts w:hint="eastAsia" w:ascii="宋体" w:hAnsi="宋体" w:cs="宋体"/>
                <w:color w:val="auto"/>
              </w:rPr>
              <w:t>　　　</w:t>
            </w:r>
          </w:p>
          <w:p w14:paraId="01EBB51E">
            <w:pPr>
              <w:ind w:firstLine="840" w:firstLineChars="400"/>
              <w:rPr>
                <w:rFonts w:ascii="宋体" w:hAnsi="宋体" w:cs="宋体"/>
                <w:color w:val="auto"/>
              </w:rPr>
            </w:pPr>
            <w:r>
              <w:rPr>
                <w:rFonts w:hint="eastAsia" w:ascii="宋体" w:hAnsi="宋体" w:cs="宋体"/>
                <w:color w:val="auto"/>
              </w:rPr>
              <w:t>服务类型</w:t>
            </w:r>
          </w:p>
          <w:p w14:paraId="160C84B8">
            <w:pPr>
              <w:ind w:firstLine="1295" w:firstLineChars="617"/>
              <w:rPr>
                <w:rFonts w:ascii="宋体" w:hAnsi="宋体" w:cs="宋体"/>
                <w:color w:val="auto"/>
              </w:rPr>
            </w:pPr>
          </w:p>
          <w:p w14:paraId="5C64DD17">
            <w:pPr>
              <w:ind w:firstLine="1295" w:firstLineChars="617"/>
              <w:rPr>
                <w:rFonts w:ascii="宋体" w:hAnsi="宋体" w:cs="宋体"/>
                <w:color w:val="auto"/>
              </w:rPr>
            </w:pPr>
          </w:p>
          <w:p w14:paraId="4BF6D3A5">
            <w:pPr>
              <w:ind w:firstLine="630" w:firstLineChars="300"/>
              <w:rPr>
                <w:rFonts w:ascii="宋体" w:hAnsi="宋体" w:cs="宋体"/>
                <w:color w:val="auto"/>
              </w:rPr>
            </w:pPr>
            <w:r>
              <w:rPr>
                <w:rFonts w:ascii="宋体" w:hAnsi="宋体" w:cs="宋体"/>
                <w:color w:val="auto"/>
              </w:rPr>
              <mc:AlternateContent>
                <mc:Choice Requires="wps">
                  <w:drawing>
                    <wp:anchor distT="0" distB="0" distL="114300" distR="114300" simplePos="0" relativeHeight="251685888" behindDoc="0" locked="0" layoutInCell="1" allowOverlap="1">
                      <wp:simplePos x="0" y="0"/>
                      <wp:positionH relativeFrom="column">
                        <wp:posOffset>-48895</wp:posOffset>
                      </wp:positionH>
                      <wp:positionV relativeFrom="paragraph">
                        <wp:posOffset>137160</wp:posOffset>
                      </wp:positionV>
                      <wp:extent cx="1521460" cy="700405"/>
                      <wp:effectExtent l="1905" t="4445" r="19685" b="19050"/>
                      <wp:wrapNone/>
                      <wp:docPr id="22" name="直接连接符 22"/>
                      <wp:cNvGraphicFramePr/>
                      <a:graphic xmlns:a="http://schemas.openxmlformats.org/drawingml/2006/main">
                        <a:graphicData uri="http://schemas.microsoft.com/office/word/2010/wordprocessingShape">
                          <wps:wsp>
                            <wps:cNvCnPr/>
                            <wps:spPr>
                              <a:xfrm>
                                <a:off x="0" y="0"/>
                                <a:ext cx="1504950" cy="613410"/>
                              </a:xfrm>
                              <a:prstGeom prst="line">
                                <a:avLst/>
                              </a:prstGeom>
                              <a:noFill/>
                              <a:ln w="9525" cap="flat" cmpd="sng" algn="ctr">
                                <a:solidFill>
                                  <a:srgbClr val="4A7EBB">
                                    <a:shade val="95000"/>
                                    <a:satMod val="105000"/>
                                  </a:srgbClr>
                                </a:solidFill>
                                <a:prstDash val="solid"/>
                              </a:ln>
                              <a:effectLst/>
                            </wps:spPr>
                            <wps:bodyPr/>
                          </wps:wsp>
                        </a:graphicData>
                      </a:graphic>
                    </wp:anchor>
                  </w:drawing>
                </mc:Choice>
                <mc:Fallback>
                  <w:pict>
                    <v:line id="_x0000_s1026" o:spid="_x0000_s1026" o:spt="20" style="position:absolute;left:0pt;margin-left:-3.85pt;margin-top:10.8pt;height:55.15pt;width:119.8pt;z-index:251685888;mso-width-relative:page;mso-height-relative:page;" filled="f" stroked="t" coordsize="21600,21600" o:gfxdata="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YVuEKtgAAAAJAQAADwAAAAAAAAABACAAAAAiAAAAZHJzL2Rv&#10;d25yZXYueG1sUEsBAhQAFAAAAAgAh07iQEkGFpEBAgAA6AMAAA4AAAAAAAAAAQAgAAAAJwEAAGRy&#10;cy9lMm9Eb2MueG1sUEsFBgAAAAAGAAYAWQEAAJoFAAAAAA==&#10;">
                      <v:fill on="f" focussize="0,0"/>
                      <v:stroke color="#457BBA" joinstyle="round"/>
                      <v:imagedata o:title=""/>
                      <o:lock v:ext="edit" aspectratio="f"/>
                    </v:line>
                  </w:pict>
                </mc:Fallback>
              </mc:AlternateContent>
            </w:r>
            <w:r>
              <w:rPr>
                <w:rFonts w:hint="eastAsia" w:ascii="宋体" w:hAnsi="宋体" w:cs="宋体"/>
                <w:color w:val="auto"/>
              </w:rPr>
              <w:t>费率</w:t>
            </w:r>
          </w:p>
          <w:p w14:paraId="0C524C3B">
            <w:pPr>
              <w:ind w:firstLine="1054"/>
              <w:rPr>
                <w:rFonts w:ascii="宋体" w:hAnsi="宋体" w:cs="宋体"/>
                <w:color w:val="auto"/>
              </w:rPr>
            </w:pPr>
            <w:r>
              <w:rPr>
                <w:rFonts w:hint="eastAsia" w:ascii="宋体" w:hAnsi="宋体" w:cs="宋体"/>
                <w:color w:val="auto"/>
              </w:rPr>
              <w:t>　　　</w:t>
            </w:r>
          </w:p>
          <w:p w14:paraId="1D7AA0EA">
            <w:pPr>
              <w:ind w:firstLine="1054"/>
              <w:rPr>
                <w:rFonts w:ascii="宋体" w:hAnsi="宋体" w:cs="宋体"/>
                <w:color w:val="auto"/>
              </w:rPr>
            </w:pPr>
            <w:r>
              <w:rPr>
                <w:rFonts w:hint="eastAsia" w:ascii="宋体" w:hAnsi="宋体" w:cs="宋体"/>
                <w:color w:val="auto"/>
              </w:rPr>
              <w:t>　　　　</w:t>
            </w:r>
          </w:p>
          <w:p w14:paraId="0C4900B2">
            <w:pPr>
              <w:rPr>
                <w:rFonts w:ascii="宋体" w:hAnsi="宋体" w:cs="宋体"/>
                <w:color w:val="auto"/>
              </w:rPr>
            </w:pPr>
            <w:r>
              <w:rPr>
                <w:rFonts w:hint="eastAsia" w:ascii="宋体" w:hAnsi="宋体" w:cs="宋体"/>
                <w:color w:val="auto"/>
              </w:rPr>
              <w:t xml:space="preserve">中标金额（万元） </w:t>
            </w:r>
          </w:p>
        </w:tc>
        <w:tc>
          <w:tcPr>
            <w:tcW w:w="1980" w:type="dxa"/>
            <w:noWrap w:val="0"/>
            <w:vAlign w:val="center"/>
          </w:tcPr>
          <w:p w14:paraId="267DDAAD">
            <w:pPr>
              <w:jc w:val="center"/>
              <w:rPr>
                <w:rFonts w:ascii="宋体" w:hAnsi="宋体" w:cs="宋体"/>
                <w:color w:val="auto"/>
              </w:rPr>
            </w:pPr>
            <w:r>
              <w:rPr>
                <w:rFonts w:hint="eastAsia" w:ascii="宋体" w:hAnsi="宋体" w:cs="宋体"/>
                <w:color w:val="auto"/>
              </w:rPr>
              <w:t>货物招标</w:t>
            </w:r>
          </w:p>
        </w:tc>
        <w:tc>
          <w:tcPr>
            <w:tcW w:w="1980" w:type="dxa"/>
            <w:noWrap w:val="0"/>
            <w:vAlign w:val="center"/>
          </w:tcPr>
          <w:p w14:paraId="0D6F9413">
            <w:pPr>
              <w:jc w:val="center"/>
              <w:rPr>
                <w:rFonts w:ascii="宋体" w:hAnsi="宋体" w:cs="宋体"/>
                <w:color w:val="auto"/>
              </w:rPr>
            </w:pPr>
            <w:r>
              <w:rPr>
                <w:rFonts w:hint="eastAsia" w:ascii="宋体" w:hAnsi="宋体" w:cs="宋体"/>
                <w:color w:val="auto"/>
              </w:rPr>
              <w:t>服务招标</w:t>
            </w:r>
          </w:p>
        </w:tc>
        <w:tc>
          <w:tcPr>
            <w:tcW w:w="1980" w:type="dxa"/>
            <w:noWrap w:val="0"/>
            <w:vAlign w:val="center"/>
          </w:tcPr>
          <w:p w14:paraId="34CD4193">
            <w:pPr>
              <w:jc w:val="center"/>
              <w:rPr>
                <w:rFonts w:ascii="宋体" w:hAnsi="宋体" w:cs="宋体"/>
                <w:color w:val="auto"/>
              </w:rPr>
            </w:pPr>
            <w:r>
              <w:rPr>
                <w:rFonts w:hint="eastAsia" w:ascii="宋体" w:hAnsi="宋体" w:cs="宋体"/>
                <w:color w:val="auto"/>
              </w:rPr>
              <w:t>工程招标</w:t>
            </w:r>
          </w:p>
        </w:tc>
      </w:tr>
      <w:tr w14:paraId="7C0A3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3BC24376">
            <w:pPr>
              <w:jc w:val="center"/>
              <w:rPr>
                <w:rFonts w:ascii="宋体" w:hAnsi="宋体" w:cs="宋体"/>
                <w:color w:val="auto"/>
              </w:rPr>
            </w:pPr>
            <w:r>
              <w:rPr>
                <w:rFonts w:hint="eastAsia" w:ascii="宋体" w:hAnsi="宋体" w:cs="宋体"/>
                <w:color w:val="auto"/>
              </w:rPr>
              <w:t>100以下</w:t>
            </w:r>
          </w:p>
        </w:tc>
        <w:tc>
          <w:tcPr>
            <w:tcW w:w="1980" w:type="dxa"/>
            <w:noWrap w:val="0"/>
            <w:vAlign w:val="top"/>
          </w:tcPr>
          <w:p w14:paraId="41635C17">
            <w:pPr>
              <w:jc w:val="center"/>
              <w:rPr>
                <w:rFonts w:ascii="宋体" w:hAnsi="宋体" w:cs="宋体"/>
                <w:color w:val="auto"/>
              </w:rPr>
            </w:pPr>
            <w:r>
              <w:rPr>
                <w:rFonts w:hint="eastAsia" w:ascii="宋体" w:hAnsi="宋体" w:cs="宋体"/>
                <w:color w:val="auto"/>
              </w:rPr>
              <w:t>1.5%</w:t>
            </w:r>
          </w:p>
        </w:tc>
        <w:tc>
          <w:tcPr>
            <w:tcW w:w="1980" w:type="dxa"/>
            <w:noWrap w:val="0"/>
            <w:vAlign w:val="top"/>
          </w:tcPr>
          <w:p w14:paraId="4302547F">
            <w:pPr>
              <w:jc w:val="center"/>
              <w:rPr>
                <w:rFonts w:ascii="宋体" w:hAnsi="宋体" w:cs="宋体"/>
                <w:color w:val="auto"/>
              </w:rPr>
            </w:pPr>
            <w:r>
              <w:rPr>
                <w:rFonts w:hint="eastAsia" w:ascii="宋体" w:hAnsi="宋体" w:cs="宋体"/>
                <w:color w:val="auto"/>
              </w:rPr>
              <w:t>1.5%</w:t>
            </w:r>
          </w:p>
        </w:tc>
        <w:tc>
          <w:tcPr>
            <w:tcW w:w="1980" w:type="dxa"/>
            <w:noWrap w:val="0"/>
            <w:vAlign w:val="top"/>
          </w:tcPr>
          <w:p w14:paraId="22A7CA15">
            <w:pPr>
              <w:jc w:val="center"/>
              <w:rPr>
                <w:rFonts w:ascii="宋体" w:hAnsi="宋体" w:cs="宋体"/>
                <w:color w:val="auto"/>
              </w:rPr>
            </w:pPr>
            <w:r>
              <w:rPr>
                <w:rFonts w:hint="eastAsia" w:ascii="宋体" w:hAnsi="宋体" w:cs="宋体"/>
                <w:color w:val="auto"/>
              </w:rPr>
              <w:t>1.0%</w:t>
            </w:r>
          </w:p>
        </w:tc>
      </w:tr>
      <w:tr w14:paraId="08DF3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790B17AA">
            <w:pPr>
              <w:jc w:val="center"/>
              <w:rPr>
                <w:rFonts w:ascii="宋体" w:hAnsi="宋体" w:cs="宋体"/>
                <w:color w:val="auto"/>
              </w:rPr>
            </w:pPr>
            <w:r>
              <w:rPr>
                <w:rFonts w:hint="eastAsia" w:ascii="宋体" w:hAnsi="宋体" w:cs="宋体"/>
                <w:color w:val="auto"/>
              </w:rPr>
              <w:t>100-500</w:t>
            </w:r>
          </w:p>
        </w:tc>
        <w:tc>
          <w:tcPr>
            <w:tcW w:w="1980" w:type="dxa"/>
            <w:noWrap w:val="0"/>
            <w:vAlign w:val="top"/>
          </w:tcPr>
          <w:p w14:paraId="3903A02C">
            <w:pPr>
              <w:jc w:val="center"/>
              <w:rPr>
                <w:rFonts w:ascii="宋体" w:hAnsi="宋体" w:cs="宋体"/>
                <w:color w:val="auto"/>
              </w:rPr>
            </w:pPr>
            <w:r>
              <w:rPr>
                <w:rFonts w:hint="eastAsia" w:ascii="宋体" w:hAnsi="宋体" w:cs="宋体"/>
                <w:color w:val="auto"/>
              </w:rPr>
              <w:t>1.1%</w:t>
            </w:r>
          </w:p>
        </w:tc>
        <w:tc>
          <w:tcPr>
            <w:tcW w:w="1980" w:type="dxa"/>
            <w:noWrap w:val="0"/>
            <w:vAlign w:val="top"/>
          </w:tcPr>
          <w:p w14:paraId="5E44B616">
            <w:pPr>
              <w:jc w:val="center"/>
              <w:rPr>
                <w:rFonts w:ascii="宋体" w:hAnsi="宋体" w:cs="宋体"/>
                <w:color w:val="auto"/>
              </w:rPr>
            </w:pPr>
            <w:r>
              <w:rPr>
                <w:rFonts w:hint="eastAsia" w:ascii="宋体" w:hAnsi="宋体" w:cs="宋体"/>
                <w:color w:val="auto"/>
              </w:rPr>
              <w:t>0.8%</w:t>
            </w:r>
          </w:p>
        </w:tc>
        <w:tc>
          <w:tcPr>
            <w:tcW w:w="1980" w:type="dxa"/>
            <w:noWrap w:val="0"/>
            <w:vAlign w:val="top"/>
          </w:tcPr>
          <w:p w14:paraId="068354F0">
            <w:pPr>
              <w:jc w:val="center"/>
              <w:rPr>
                <w:rFonts w:ascii="宋体" w:hAnsi="宋体" w:cs="宋体"/>
                <w:color w:val="auto"/>
              </w:rPr>
            </w:pPr>
            <w:r>
              <w:rPr>
                <w:rFonts w:hint="eastAsia" w:ascii="宋体" w:hAnsi="宋体" w:cs="宋体"/>
                <w:color w:val="auto"/>
              </w:rPr>
              <w:t>0.7%</w:t>
            </w:r>
          </w:p>
        </w:tc>
      </w:tr>
      <w:tr w14:paraId="1CD1F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501EA49F">
            <w:pPr>
              <w:jc w:val="center"/>
              <w:rPr>
                <w:rFonts w:ascii="宋体" w:hAnsi="宋体" w:cs="宋体"/>
                <w:color w:val="auto"/>
              </w:rPr>
            </w:pPr>
            <w:r>
              <w:rPr>
                <w:rFonts w:hint="eastAsia" w:ascii="宋体" w:hAnsi="宋体" w:cs="宋体"/>
                <w:color w:val="auto"/>
              </w:rPr>
              <w:t>500-1000</w:t>
            </w:r>
          </w:p>
        </w:tc>
        <w:tc>
          <w:tcPr>
            <w:tcW w:w="1980" w:type="dxa"/>
            <w:noWrap w:val="0"/>
            <w:vAlign w:val="top"/>
          </w:tcPr>
          <w:p w14:paraId="4F2BBBAF">
            <w:pPr>
              <w:jc w:val="center"/>
              <w:rPr>
                <w:rFonts w:ascii="宋体" w:hAnsi="宋体" w:cs="宋体"/>
                <w:color w:val="auto"/>
              </w:rPr>
            </w:pPr>
            <w:r>
              <w:rPr>
                <w:rFonts w:hint="eastAsia" w:ascii="宋体" w:hAnsi="宋体" w:cs="宋体"/>
                <w:color w:val="auto"/>
              </w:rPr>
              <w:t>0.8%</w:t>
            </w:r>
          </w:p>
        </w:tc>
        <w:tc>
          <w:tcPr>
            <w:tcW w:w="1980" w:type="dxa"/>
            <w:noWrap w:val="0"/>
            <w:vAlign w:val="top"/>
          </w:tcPr>
          <w:p w14:paraId="43E34C45">
            <w:pPr>
              <w:jc w:val="center"/>
              <w:rPr>
                <w:rFonts w:ascii="宋体" w:hAnsi="宋体" w:cs="宋体"/>
                <w:color w:val="auto"/>
              </w:rPr>
            </w:pPr>
            <w:r>
              <w:rPr>
                <w:rFonts w:hint="eastAsia" w:ascii="宋体" w:hAnsi="宋体" w:cs="宋体"/>
                <w:color w:val="auto"/>
              </w:rPr>
              <w:t>0.45%</w:t>
            </w:r>
          </w:p>
        </w:tc>
        <w:tc>
          <w:tcPr>
            <w:tcW w:w="1980" w:type="dxa"/>
            <w:noWrap w:val="0"/>
            <w:vAlign w:val="top"/>
          </w:tcPr>
          <w:p w14:paraId="071566B1">
            <w:pPr>
              <w:jc w:val="center"/>
              <w:rPr>
                <w:rFonts w:ascii="宋体" w:hAnsi="宋体" w:cs="宋体"/>
                <w:color w:val="auto"/>
              </w:rPr>
            </w:pPr>
            <w:r>
              <w:rPr>
                <w:rFonts w:hint="eastAsia" w:ascii="宋体" w:hAnsi="宋体" w:cs="宋体"/>
                <w:color w:val="auto"/>
              </w:rPr>
              <w:t>0.55%</w:t>
            </w:r>
          </w:p>
        </w:tc>
      </w:tr>
      <w:tr w14:paraId="6D220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098430C0">
            <w:pPr>
              <w:jc w:val="center"/>
              <w:rPr>
                <w:rFonts w:ascii="宋体" w:hAnsi="宋体" w:cs="宋体"/>
                <w:color w:val="auto"/>
              </w:rPr>
            </w:pPr>
            <w:r>
              <w:rPr>
                <w:rFonts w:hint="eastAsia" w:ascii="宋体" w:hAnsi="宋体" w:cs="宋体"/>
                <w:color w:val="auto"/>
              </w:rPr>
              <w:t>1000-5000</w:t>
            </w:r>
          </w:p>
        </w:tc>
        <w:tc>
          <w:tcPr>
            <w:tcW w:w="1980" w:type="dxa"/>
            <w:noWrap w:val="0"/>
            <w:vAlign w:val="top"/>
          </w:tcPr>
          <w:p w14:paraId="0CEB9B43">
            <w:pPr>
              <w:jc w:val="center"/>
              <w:rPr>
                <w:rFonts w:ascii="宋体" w:hAnsi="宋体" w:cs="宋体"/>
                <w:color w:val="auto"/>
              </w:rPr>
            </w:pPr>
            <w:r>
              <w:rPr>
                <w:rFonts w:hint="eastAsia" w:ascii="宋体" w:hAnsi="宋体" w:cs="宋体"/>
                <w:color w:val="auto"/>
              </w:rPr>
              <w:t>0.5%</w:t>
            </w:r>
          </w:p>
        </w:tc>
        <w:tc>
          <w:tcPr>
            <w:tcW w:w="1980" w:type="dxa"/>
            <w:noWrap w:val="0"/>
            <w:vAlign w:val="top"/>
          </w:tcPr>
          <w:p w14:paraId="32EFCAA2">
            <w:pPr>
              <w:jc w:val="center"/>
              <w:rPr>
                <w:rFonts w:ascii="宋体" w:hAnsi="宋体" w:cs="宋体"/>
                <w:color w:val="auto"/>
              </w:rPr>
            </w:pPr>
            <w:r>
              <w:rPr>
                <w:rFonts w:hint="eastAsia" w:ascii="宋体" w:hAnsi="宋体" w:cs="宋体"/>
                <w:color w:val="auto"/>
              </w:rPr>
              <w:t>0.25%</w:t>
            </w:r>
          </w:p>
        </w:tc>
        <w:tc>
          <w:tcPr>
            <w:tcW w:w="1980" w:type="dxa"/>
            <w:noWrap w:val="0"/>
            <w:vAlign w:val="top"/>
          </w:tcPr>
          <w:p w14:paraId="12DC98DF">
            <w:pPr>
              <w:jc w:val="center"/>
              <w:rPr>
                <w:rFonts w:ascii="宋体" w:hAnsi="宋体" w:cs="宋体"/>
                <w:color w:val="auto"/>
              </w:rPr>
            </w:pPr>
            <w:r>
              <w:rPr>
                <w:rFonts w:hint="eastAsia" w:ascii="宋体" w:hAnsi="宋体" w:cs="宋体"/>
                <w:color w:val="auto"/>
              </w:rPr>
              <w:t>0.35%</w:t>
            </w:r>
          </w:p>
        </w:tc>
      </w:tr>
      <w:tr w14:paraId="5DA87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76709B2D">
            <w:pPr>
              <w:jc w:val="center"/>
              <w:rPr>
                <w:rFonts w:ascii="宋体" w:hAnsi="宋体" w:cs="宋体"/>
                <w:color w:val="auto"/>
              </w:rPr>
            </w:pPr>
            <w:r>
              <w:rPr>
                <w:rFonts w:hint="eastAsia" w:ascii="宋体" w:hAnsi="宋体" w:cs="宋体"/>
                <w:color w:val="auto"/>
              </w:rPr>
              <w:t>5000-10000</w:t>
            </w:r>
          </w:p>
        </w:tc>
        <w:tc>
          <w:tcPr>
            <w:tcW w:w="1980" w:type="dxa"/>
            <w:noWrap w:val="0"/>
            <w:vAlign w:val="top"/>
          </w:tcPr>
          <w:p w14:paraId="4E26A79E">
            <w:pPr>
              <w:jc w:val="center"/>
              <w:rPr>
                <w:rFonts w:ascii="宋体" w:hAnsi="宋体" w:cs="宋体"/>
                <w:color w:val="auto"/>
              </w:rPr>
            </w:pPr>
            <w:r>
              <w:rPr>
                <w:rFonts w:hint="eastAsia" w:ascii="宋体" w:hAnsi="宋体" w:cs="宋体"/>
                <w:color w:val="auto"/>
              </w:rPr>
              <w:t>0.25%</w:t>
            </w:r>
          </w:p>
        </w:tc>
        <w:tc>
          <w:tcPr>
            <w:tcW w:w="1980" w:type="dxa"/>
            <w:noWrap w:val="0"/>
            <w:vAlign w:val="top"/>
          </w:tcPr>
          <w:p w14:paraId="1DCBD72B">
            <w:pPr>
              <w:jc w:val="center"/>
              <w:rPr>
                <w:rFonts w:ascii="宋体" w:hAnsi="宋体" w:cs="宋体"/>
                <w:color w:val="auto"/>
              </w:rPr>
            </w:pPr>
            <w:r>
              <w:rPr>
                <w:rFonts w:hint="eastAsia" w:ascii="宋体" w:hAnsi="宋体" w:cs="宋体"/>
                <w:color w:val="auto"/>
              </w:rPr>
              <w:t>0.1%</w:t>
            </w:r>
          </w:p>
        </w:tc>
        <w:tc>
          <w:tcPr>
            <w:tcW w:w="1980" w:type="dxa"/>
            <w:noWrap w:val="0"/>
            <w:vAlign w:val="top"/>
          </w:tcPr>
          <w:p w14:paraId="05FB45C5">
            <w:pPr>
              <w:jc w:val="center"/>
              <w:rPr>
                <w:rFonts w:ascii="宋体" w:hAnsi="宋体" w:cs="宋体"/>
                <w:color w:val="auto"/>
              </w:rPr>
            </w:pPr>
            <w:r>
              <w:rPr>
                <w:rFonts w:hint="eastAsia" w:ascii="宋体" w:hAnsi="宋体" w:cs="宋体"/>
                <w:color w:val="auto"/>
              </w:rPr>
              <w:t>0.2%</w:t>
            </w:r>
          </w:p>
        </w:tc>
      </w:tr>
      <w:tr w14:paraId="2D184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25DB972A">
            <w:pPr>
              <w:jc w:val="center"/>
              <w:rPr>
                <w:rFonts w:ascii="宋体" w:hAnsi="宋体" w:cs="宋体"/>
                <w:color w:val="auto"/>
              </w:rPr>
            </w:pPr>
            <w:r>
              <w:rPr>
                <w:rFonts w:hint="eastAsia" w:ascii="宋体" w:hAnsi="宋体" w:cs="宋体"/>
                <w:color w:val="auto"/>
              </w:rPr>
              <w:t>10000-50000</w:t>
            </w:r>
          </w:p>
        </w:tc>
        <w:tc>
          <w:tcPr>
            <w:tcW w:w="1980" w:type="dxa"/>
            <w:noWrap w:val="0"/>
            <w:vAlign w:val="top"/>
          </w:tcPr>
          <w:p w14:paraId="0588F8E0">
            <w:pPr>
              <w:jc w:val="center"/>
              <w:rPr>
                <w:rFonts w:ascii="宋体" w:hAnsi="宋体" w:cs="宋体"/>
                <w:color w:val="auto"/>
              </w:rPr>
            </w:pPr>
            <w:r>
              <w:rPr>
                <w:rFonts w:hint="eastAsia" w:ascii="宋体" w:hAnsi="宋体" w:cs="宋体"/>
                <w:color w:val="auto"/>
              </w:rPr>
              <w:t>0.05%</w:t>
            </w:r>
          </w:p>
        </w:tc>
        <w:tc>
          <w:tcPr>
            <w:tcW w:w="1980" w:type="dxa"/>
            <w:noWrap w:val="0"/>
            <w:vAlign w:val="top"/>
          </w:tcPr>
          <w:p w14:paraId="4C87AF9F">
            <w:pPr>
              <w:jc w:val="center"/>
              <w:rPr>
                <w:rFonts w:ascii="宋体" w:hAnsi="宋体" w:cs="宋体"/>
                <w:color w:val="auto"/>
              </w:rPr>
            </w:pPr>
            <w:r>
              <w:rPr>
                <w:rFonts w:hint="eastAsia" w:ascii="宋体" w:hAnsi="宋体" w:cs="宋体"/>
                <w:color w:val="auto"/>
              </w:rPr>
              <w:t>0.05%</w:t>
            </w:r>
          </w:p>
        </w:tc>
        <w:tc>
          <w:tcPr>
            <w:tcW w:w="1980" w:type="dxa"/>
            <w:noWrap w:val="0"/>
            <w:vAlign w:val="top"/>
          </w:tcPr>
          <w:p w14:paraId="37673E77">
            <w:pPr>
              <w:jc w:val="center"/>
              <w:rPr>
                <w:rFonts w:ascii="宋体" w:hAnsi="宋体" w:cs="宋体"/>
                <w:color w:val="auto"/>
              </w:rPr>
            </w:pPr>
            <w:r>
              <w:rPr>
                <w:rFonts w:hint="eastAsia" w:ascii="宋体" w:hAnsi="宋体" w:cs="宋体"/>
                <w:color w:val="auto"/>
              </w:rPr>
              <w:t>0.05%</w:t>
            </w:r>
          </w:p>
        </w:tc>
      </w:tr>
      <w:tr w14:paraId="202ED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11D963B2">
            <w:pPr>
              <w:jc w:val="center"/>
              <w:rPr>
                <w:rFonts w:ascii="宋体" w:hAnsi="宋体" w:cs="宋体"/>
                <w:color w:val="auto"/>
              </w:rPr>
            </w:pPr>
            <w:r>
              <w:rPr>
                <w:rFonts w:hint="eastAsia" w:ascii="宋体" w:hAnsi="宋体" w:cs="宋体"/>
                <w:color w:val="auto"/>
              </w:rPr>
              <w:t>50000-100000</w:t>
            </w:r>
          </w:p>
        </w:tc>
        <w:tc>
          <w:tcPr>
            <w:tcW w:w="1980" w:type="dxa"/>
            <w:noWrap w:val="0"/>
            <w:vAlign w:val="top"/>
          </w:tcPr>
          <w:p w14:paraId="6BBC4202">
            <w:pPr>
              <w:jc w:val="center"/>
              <w:rPr>
                <w:rFonts w:ascii="宋体" w:hAnsi="宋体" w:cs="宋体"/>
                <w:color w:val="auto"/>
              </w:rPr>
            </w:pPr>
            <w:r>
              <w:rPr>
                <w:rFonts w:hint="eastAsia" w:ascii="宋体" w:hAnsi="宋体" w:cs="宋体"/>
                <w:color w:val="auto"/>
              </w:rPr>
              <w:t>0.035%</w:t>
            </w:r>
          </w:p>
        </w:tc>
        <w:tc>
          <w:tcPr>
            <w:tcW w:w="1980" w:type="dxa"/>
            <w:noWrap w:val="0"/>
            <w:vAlign w:val="top"/>
          </w:tcPr>
          <w:p w14:paraId="784B8F2E">
            <w:pPr>
              <w:jc w:val="center"/>
              <w:rPr>
                <w:rFonts w:ascii="宋体" w:hAnsi="宋体" w:cs="宋体"/>
                <w:color w:val="auto"/>
              </w:rPr>
            </w:pPr>
            <w:r>
              <w:rPr>
                <w:rFonts w:hint="eastAsia" w:ascii="宋体" w:hAnsi="宋体" w:cs="宋体"/>
                <w:color w:val="auto"/>
              </w:rPr>
              <w:t>0.035%</w:t>
            </w:r>
          </w:p>
        </w:tc>
        <w:tc>
          <w:tcPr>
            <w:tcW w:w="1980" w:type="dxa"/>
            <w:noWrap w:val="0"/>
            <w:vAlign w:val="top"/>
          </w:tcPr>
          <w:p w14:paraId="216E39DA">
            <w:pPr>
              <w:jc w:val="center"/>
              <w:rPr>
                <w:rFonts w:ascii="宋体" w:hAnsi="宋体" w:cs="宋体"/>
                <w:color w:val="auto"/>
              </w:rPr>
            </w:pPr>
            <w:r>
              <w:rPr>
                <w:rFonts w:hint="eastAsia" w:ascii="宋体" w:hAnsi="宋体" w:cs="宋体"/>
                <w:color w:val="auto"/>
              </w:rPr>
              <w:t>0.035%</w:t>
            </w:r>
          </w:p>
        </w:tc>
      </w:tr>
      <w:tr w14:paraId="4A98C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6E7674E3">
            <w:pPr>
              <w:jc w:val="center"/>
              <w:rPr>
                <w:rFonts w:ascii="宋体" w:hAnsi="宋体" w:cs="宋体"/>
                <w:color w:val="auto"/>
              </w:rPr>
            </w:pPr>
            <w:r>
              <w:rPr>
                <w:rFonts w:hint="eastAsia" w:ascii="宋体" w:hAnsi="宋体" w:cs="宋体"/>
                <w:color w:val="auto"/>
              </w:rPr>
              <w:t>100000-500000</w:t>
            </w:r>
          </w:p>
        </w:tc>
        <w:tc>
          <w:tcPr>
            <w:tcW w:w="1980" w:type="dxa"/>
            <w:noWrap w:val="0"/>
            <w:vAlign w:val="top"/>
          </w:tcPr>
          <w:p w14:paraId="5AD6A7D1">
            <w:pPr>
              <w:jc w:val="center"/>
              <w:rPr>
                <w:rFonts w:ascii="宋体" w:hAnsi="宋体" w:cs="宋体"/>
                <w:color w:val="auto"/>
              </w:rPr>
            </w:pPr>
            <w:r>
              <w:rPr>
                <w:rFonts w:hint="eastAsia" w:ascii="宋体" w:hAnsi="宋体" w:cs="宋体"/>
                <w:color w:val="auto"/>
              </w:rPr>
              <w:t>0.008%</w:t>
            </w:r>
          </w:p>
        </w:tc>
        <w:tc>
          <w:tcPr>
            <w:tcW w:w="1980" w:type="dxa"/>
            <w:noWrap w:val="0"/>
            <w:vAlign w:val="top"/>
          </w:tcPr>
          <w:p w14:paraId="27EBCD9B">
            <w:pPr>
              <w:jc w:val="center"/>
              <w:rPr>
                <w:rFonts w:ascii="宋体" w:hAnsi="宋体" w:cs="宋体"/>
                <w:color w:val="auto"/>
              </w:rPr>
            </w:pPr>
            <w:r>
              <w:rPr>
                <w:rFonts w:hint="eastAsia" w:ascii="宋体" w:hAnsi="宋体" w:cs="宋体"/>
                <w:color w:val="auto"/>
              </w:rPr>
              <w:t>0.008%</w:t>
            </w:r>
          </w:p>
        </w:tc>
        <w:tc>
          <w:tcPr>
            <w:tcW w:w="1980" w:type="dxa"/>
            <w:noWrap w:val="0"/>
            <w:vAlign w:val="top"/>
          </w:tcPr>
          <w:p w14:paraId="1250E553">
            <w:pPr>
              <w:jc w:val="center"/>
              <w:rPr>
                <w:rFonts w:ascii="宋体" w:hAnsi="宋体" w:cs="宋体"/>
                <w:color w:val="auto"/>
              </w:rPr>
            </w:pPr>
            <w:r>
              <w:rPr>
                <w:rFonts w:hint="eastAsia" w:ascii="宋体" w:hAnsi="宋体" w:cs="宋体"/>
                <w:color w:val="auto"/>
              </w:rPr>
              <w:t>0.008%</w:t>
            </w:r>
          </w:p>
        </w:tc>
      </w:tr>
      <w:tr w14:paraId="034DD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1178E589">
            <w:pPr>
              <w:jc w:val="center"/>
              <w:rPr>
                <w:rFonts w:ascii="宋体" w:hAnsi="宋体" w:cs="宋体"/>
                <w:color w:val="auto"/>
              </w:rPr>
            </w:pPr>
            <w:r>
              <w:rPr>
                <w:rFonts w:hint="eastAsia" w:ascii="宋体" w:hAnsi="宋体" w:cs="宋体"/>
                <w:color w:val="auto"/>
              </w:rPr>
              <w:t>500000-1000000</w:t>
            </w:r>
          </w:p>
        </w:tc>
        <w:tc>
          <w:tcPr>
            <w:tcW w:w="1980" w:type="dxa"/>
            <w:noWrap w:val="0"/>
            <w:vAlign w:val="top"/>
          </w:tcPr>
          <w:p w14:paraId="7D54DF09">
            <w:pPr>
              <w:jc w:val="center"/>
              <w:rPr>
                <w:rFonts w:ascii="宋体" w:hAnsi="宋体" w:cs="宋体"/>
                <w:color w:val="auto"/>
              </w:rPr>
            </w:pPr>
            <w:r>
              <w:rPr>
                <w:rFonts w:hint="eastAsia" w:ascii="宋体" w:hAnsi="宋体" w:cs="宋体"/>
                <w:color w:val="auto"/>
              </w:rPr>
              <w:t>0.006%</w:t>
            </w:r>
          </w:p>
        </w:tc>
        <w:tc>
          <w:tcPr>
            <w:tcW w:w="1980" w:type="dxa"/>
            <w:noWrap w:val="0"/>
            <w:vAlign w:val="top"/>
          </w:tcPr>
          <w:p w14:paraId="357C0E37">
            <w:pPr>
              <w:jc w:val="center"/>
              <w:rPr>
                <w:rFonts w:ascii="宋体" w:hAnsi="宋体" w:cs="宋体"/>
                <w:color w:val="auto"/>
              </w:rPr>
            </w:pPr>
            <w:r>
              <w:rPr>
                <w:rFonts w:hint="eastAsia" w:ascii="宋体" w:hAnsi="宋体" w:cs="宋体"/>
                <w:color w:val="auto"/>
              </w:rPr>
              <w:t>0.006%</w:t>
            </w:r>
          </w:p>
        </w:tc>
        <w:tc>
          <w:tcPr>
            <w:tcW w:w="1980" w:type="dxa"/>
            <w:noWrap w:val="0"/>
            <w:vAlign w:val="top"/>
          </w:tcPr>
          <w:p w14:paraId="3C273F42">
            <w:pPr>
              <w:jc w:val="center"/>
              <w:rPr>
                <w:rFonts w:ascii="宋体" w:hAnsi="宋体" w:cs="宋体"/>
                <w:color w:val="auto"/>
              </w:rPr>
            </w:pPr>
            <w:r>
              <w:rPr>
                <w:rFonts w:hint="eastAsia" w:ascii="宋体" w:hAnsi="宋体" w:cs="宋体"/>
                <w:color w:val="auto"/>
              </w:rPr>
              <w:t>0.006%</w:t>
            </w:r>
          </w:p>
        </w:tc>
      </w:tr>
      <w:tr w14:paraId="4DFBC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noWrap w:val="0"/>
            <w:vAlign w:val="top"/>
          </w:tcPr>
          <w:p w14:paraId="726F337A">
            <w:pPr>
              <w:jc w:val="center"/>
              <w:rPr>
                <w:rFonts w:ascii="宋体" w:hAnsi="宋体" w:cs="宋体"/>
                <w:color w:val="auto"/>
              </w:rPr>
            </w:pPr>
            <w:r>
              <w:rPr>
                <w:rFonts w:hint="eastAsia" w:ascii="宋体" w:hAnsi="宋体" w:cs="宋体"/>
                <w:color w:val="auto"/>
              </w:rPr>
              <w:t>1000000以上</w:t>
            </w:r>
          </w:p>
        </w:tc>
        <w:tc>
          <w:tcPr>
            <w:tcW w:w="1980" w:type="dxa"/>
            <w:noWrap w:val="0"/>
            <w:vAlign w:val="top"/>
          </w:tcPr>
          <w:p w14:paraId="106D2311">
            <w:pPr>
              <w:jc w:val="center"/>
              <w:rPr>
                <w:rFonts w:ascii="宋体" w:hAnsi="宋体" w:cs="宋体"/>
                <w:color w:val="auto"/>
              </w:rPr>
            </w:pPr>
            <w:r>
              <w:rPr>
                <w:rFonts w:hint="eastAsia" w:ascii="宋体" w:hAnsi="宋体" w:cs="宋体"/>
                <w:color w:val="auto"/>
              </w:rPr>
              <w:t>0.004%</w:t>
            </w:r>
          </w:p>
        </w:tc>
        <w:tc>
          <w:tcPr>
            <w:tcW w:w="1980" w:type="dxa"/>
            <w:noWrap w:val="0"/>
            <w:vAlign w:val="top"/>
          </w:tcPr>
          <w:p w14:paraId="76E04392">
            <w:pPr>
              <w:jc w:val="center"/>
              <w:rPr>
                <w:rFonts w:ascii="宋体" w:hAnsi="宋体" w:cs="宋体"/>
                <w:color w:val="auto"/>
              </w:rPr>
            </w:pPr>
            <w:r>
              <w:rPr>
                <w:rFonts w:hint="eastAsia" w:ascii="宋体" w:hAnsi="宋体" w:cs="宋体"/>
                <w:color w:val="auto"/>
              </w:rPr>
              <w:t>0.004%</w:t>
            </w:r>
          </w:p>
        </w:tc>
        <w:tc>
          <w:tcPr>
            <w:tcW w:w="1980" w:type="dxa"/>
            <w:noWrap w:val="0"/>
            <w:vAlign w:val="top"/>
          </w:tcPr>
          <w:p w14:paraId="7FC3F95F">
            <w:pPr>
              <w:jc w:val="center"/>
              <w:rPr>
                <w:rFonts w:ascii="宋体" w:hAnsi="宋体" w:cs="宋体"/>
                <w:color w:val="auto"/>
              </w:rPr>
            </w:pPr>
            <w:r>
              <w:rPr>
                <w:rFonts w:hint="eastAsia" w:ascii="宋体" w:hAnsi="宋体" w:cs="宋体"/>
                <w:color w:val="auto"/>
              </w:rPr>
              <w:t>0.004%</w:t>
            </w:r>
          </w:p>
        </w:tc>
      </w:tr>
    </w:tbl>
    <w:p w14:paraId="2C235A97">
      <w:pPr>
        <w:spacing w:line="360" w:lineRule="auto"/>
        <w:ind w:firstLine="420" w:firstLineChars="200"/>
        <w:rPr>
          <w:rFonts w:ascii="宋体" w:hAnsi="宋体" w:cs="宋体"/>
          <w:color w:val="auto"/>
          <w:szCs w:val="21"/>
        </w:rPr>
      </w:pPr>
      <w:r>
        <w:rPr>
          <w:rFonts w:hint="eastAsia" w:ascii="宋体" w:hAnsi="宋体" w:cs="宋体"/>
          <w:color w:val="auto"/>
          <w:szCs w:val="21"/>
        </w:rPr>
        <w:t>注：收费标准低于2000元的按2000元收取。</w:t>
      </w:r>
    </w:p>
    <w:p w14:paraId="51F0DD5B">
      <w:pPr>
        <w:spacing w:line="360" w:lineRule="auto"/>
        <w:ind w:firstLine="420" w:firstLineChars="200"/>
        <w:rPr>
          <w:rFonts w:ascii="宋体" w:hAnsi="宋体" w:cs="宋体"/>
          <w:color w:val="auto"/>
          <w:szCs w:val="21"/>
        </w:rPr>
      </w:pPr>
      <w:r>
        <w:rPr>
          <w:rFonts w:hint="eastAsia" w:ascii="宋体" w:hAnsi="宋体" w:cs="宋体"/>
          <w:color w:val="auto"/>
          <w:szCs w:val="21"/>
        </w:rPr>
        <w:t>例：一项货物采购项目，中标金额6000万元，收费如下：</w:t>
      </w:r>
    </w:p>
    <w:p w14:paraId="091F53F3">
      <w:pPr>
        <w:spacing w:line="360" w:lineRule="auto"/>
        <w:ind w:firstLine="420" w:firstLineChars="200"/>
        <w:rPr>
          <w:rFonts w:ascii="宋体" w:hAnsi="宋体" w:cs="宋体"/>
          <w:color w:val="auto"/>
          <w:szCs w:val="21"/>
        </w:rPr>
      </w:pPr>
      <w:r>
        <w:rPr>
          <w:rFonts w:hint="eastAsia" w:ascii="宋体" w:hAnsi="宋体" w:cs="宋体"/>
          <w:color w:val="auto"/>
          <w:szCs w:val="21"/>
        </w:rPr>
        <w:t>100万元×1.5％＝1.5万元</w:t>
      </w:r>
    </w:p>
    <w:p w14:paraId="2DFBD816">
      <w:pPr>
        <w:spacing w:line="360" w:lineRule="auto"/>
        <w:ind w:firstLine="420" w:firstLineChars="200"/>
        <w:rPr>
          <w:rFonts w:ascii="宋体" w:hAnsi="宋体" w:cs="宋体"/>
          <w:color w:val="auto"/>
          <w:szCs w:val="21"/>
        </w:rPr>
      </w:pPr>
      <w:r>
        <w:rPr>
          <w:rFonts w:hint="eastAsia" w:ascii="宋体" w:hAnsi="宋体" w:cs="宋体"/>
          <w:color w:val="auto"/>
          <w:szCs w:val="21"/>
        </w:rPr>
        <w:t>（500-100）万元×1.1％＝4.4万元</w:t>
      </w:r>
    </w:p>
    <w:p w14:paraId="79799207">
      <w:pPr>
        <w:spacing w:line="360" w:lineRule="auto"/>
        <w:ind w:firstLine="420" w:firstLineChars="200"/>
        <w:rPr>
          <w:rFonts w:ascii="宋体" w:hAnsi="宋体" w:cs="宋体"/>
          <w:color w:val="auto"/>
          <w:szCs w:val="21"/>
        </w:rPr>
      </w:pPr>
      <w:r>
        <w:rPr>
          <w:rFonts w:hint="eastAsia" w:ascii="宋体" w:hAnsi="宋体" w:cs="宋体"/>
          <w:color w:val="auto"/>
          <w:szCs w:val="21"/>
        </w:rPr>
        <w:t>（1000-500）万元×0.8％=4万元</w:t>
      </w:r>
    </w:p>
    <w:p w14:paraId="358E417E">
      <w:pPr>
        <w:spacing w:line="360" w:lineRule="auto"/>
        <w:ind w:firstLine="420" w:firstLineChars="200"/>
        <w:rPr>
          <w:rFonts w:ascii="宋体" w:hAnsi="宋体" w:cs="宋体"/>
          <w:color w:val="auto"/>
          <w:szCs w:val="21"/>
        </w:rPr>
      </w:pPr>
      <w:r>
        <w:rPr>
          <w:rFonts w:hint="eastAsia" w:ascii="宋体" w:hAnsi="宋体" w:cs="宋体"/>
          <w:color w:val="auto"/>
          <w:szCs w:val="21"/>
        </w:rPr>
        <w:t>（5000-1000）万元×0.5％=20万元</w:t>
      </w:r>
    </w:p>
    <w:p w14:paraId="15EDA43A">
      <w:pPr>
        <w:spacing w:line="360" w:lineRule="auto"/>
        <w:ind w:firstLine="420" w:firstLineChars="200"/>
        <w:rPr>
          <w:rFonts w:ascii="宋体" w:hAnsi="宋体" w:cs="宋体"/>
          <w:color w:val="auto"/>
          <w:szCs w:val="21"/>
        </w:rPr>
      </w:pPr>
      <w:r>
        <w:rPr>
          <w:rFonts w:hint="eastAsia" w:ascii="宋体" w:hAnsi="宋体" w:cs="宋体"/>
          <w:color w:val="auto"/>
          <w:szCs w:val="21"/>
        </w:rPr>
        <w:t>（6000-5000）万元×0.25％=2.5万元</w:t>
      </w:r>
    </w:p>
    <w:p w14:paraId="2DF6CE93">
      <w:pPr>
        <w:spacing w:line="360" w:lineRule="auto"/>
        <w:ind w:firstLine="420" w:firstLineChars="200"/>
        <w:rPr>
          <w:rFonts w:ascii="宋体" w:hAnsi="宋体" w:cs="宋体"/>
          <w:color w:val="auto"/>
          <w:szCs w:val="21"/>
        </w:rPr>
      </w:pPr>
      <w:r>
        <w:rPr>
          <w:rFonts w:hint="eastAsia" w:ascii="宋体" w:hAnsi="宋体" w:cs="宋体"/>
          <w:color w:val="auto"/>
          <w:szCs w:val="21"/>
        </w:rPr>
        <w:t>合计收费＝1.5+4.4+4+20+2.5＝32.4万元</w:t>
      </w:r>
    </w:p>
    <w:p w14:paraId="3A1E1077">
      <w:pPr>
        <w:pStyle w:val="24"/>
        <w:rPr>
          <w:rFonts w:hint="eastAsia"/>
          <w:color w:val="auto"/>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decorative"/>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宋体"/>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altName w:val="Times New Roman"/>
    <w:panose1 w:val="020B060602020203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Times New Roman"/>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标准粗黑"/>
    <w:panose1 w:val="00000000000000000000"/>
    <w:charset w:val="00"/>
    <w:family w:val="modern"/>
    <w:pitch w:val="default"/>
    <w:sig w:usb0="00000000" w:usb1="00000000" w:usb2="00000000" w:usb3="00000000" w:csb0="00040001" w:csb1="00000000"/>
  </w:font>
  <w:font w:name="标准粗黑">
    <w:panose1 w:val="02000503000000000000"/>
    <w:charset w:val="86"/>
    <w:family w:val="auto"/>
    <w:pitch w:val="default"/>
    <w:sig w:usb0="8000002F" w:usb1="084164FA" w:usb2="00000012"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黑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ˎ̥">
    <w:altName w:val="标准粗黑"/>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Noto Sans CJK JP Regular">
    <w:altName w:val="宋体"/>
    <w:panose1 w:val="020B0500000000000000"/>
    <w:charset w:val="86"/>
    <w:family w:val="swiss"/>
    <w:pitch w:val="default"/>
    <w:sig w:usb0="00000000" w:usb1="00000000" w:usb2="00000016" w:usb3="00000000" w:csb0="602E0107"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方正小标宋_GBK">
    <w:altName w:val="微软雅黑"/>
    <w:panose1 w:val="02000000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B7F4C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6AE41">
    <w:pPr>
      <w:pStyle w:val="39"/>
      <w:framePr w:wrap="around" w:vAnchor="text" w:hAnchor="margin" w:xAlign="right" w:y="1"/>
      <w:rPr>
        <w:rStyle w:val="64"/>
      </w:rPr>
    </w:pPr>
    <w:r>
      <w:fldChar w:fldCharType="begin"/>
    </w:r>
    <w:r>
      <w:rPr>
        <w:rStyle w:val="64"/>
      </w:rPr>
      <w:instrText xml:space="preserve">PAGE  </w:instrText>
    </w:r>
    <w:r>
      <w:fldChar w:fldCharType="end"/>
    </w:r>
  </w:p>
  <w:p w14:paraId="4FED3167">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11E80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BF59B4">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612B38">
    <w:pPr>
      <w:pStyle w:val="39"/>
      <w:framePr w:wrap="around" w:vAnchor="text" w:hAnchor="margin" w:xAlign="right" w:y="1"/>
      <w:rPr>
        <w:rStyle w:val="64"/>
      </w:rPr>
    </w:pPr>
    <w:r>
      <w:fldChar w:fldCharType="begin"/>
    </w:r>
    <w:r>
      <w:rPr>
        <w:rStyle w:val="64"/>
      </w:rPr>
      <w:instrText xml:space="preserve">PAGE  </w:instrText>
    </w:r>
    <w:r>
      <w:fldChar w:fldCharType="end"/>
    </w:r>
  </w:p>
  <w:p w14:paraId="01CAAE02">
    <w:pPr>
      <w:pStyle w:val="39"/>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F9C7F0">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178" w:name="_Toc91899912"/>
    <w:bookmarkStart w:id="179" w:name="_Toc131845147"/>
    <w:bookmarkStart w:id="180" w:name="_Toc164085800"/>
    <w:bookmarkStart w:id="181" w:name="_Toc36110187"/>
    <w:r>
      <w:rPr>
        <w:rFonts w:hint="eastAsia" w:ascii="仿宋_GB2312" w:eastAsia="仿宋_GB2312"/>
        <w:kern w:val="0"/>
        <w:szCs w:val="21"/>
      </w:rPr>
      <w:t xml:space="preserve"> 页</w:t>
    </w:r>
    <w:bookmarkEnd w:id="178"/>
    <w:bookmarkEnd w:id="179"/>
    <w:bookmarkEnd w:id="180"/>
    <w:bookmarkEnd w:id="18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B4F667">
    <w:pPr>
      <w:pStyle w:val="58"/>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BE030E">
    <w:pPr>
      <w:pStyle w:val="40"/>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54DC24">
    <w:pPr>
      <w:pStyle w:val="40"/>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FF05E9">
    <w:pPr>
      <w:pStyle w:val="40"/>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1"/>
      <w:lvlText w:val=""/>
      <w:lvlJc w:val="left"/>
      <w:pPr>
        <w:tabs>
          <w:tab w:val="left" w:pos="840"/>
        </w:tabs>
        <w:ind w:left="840" w:hanging="420"/>
      </w:pPr>
      <w:rPr>
        <w:rFonts w:hint="default" w:ascii="Wingdings" w:hAnsi="Wingdings"/>
      </w:rPr>
    </w:lvl>
    <w:lvl w:ilvl="1" w:tentative="0">
      <w:start w:val="1"/>
      <w:numFmt w:val="bullet"/>
      <w:pStyle w:val="84"/>
      <w:lvlText w:val=""/>
      <w:lvlJc w:val="left"/>
      <w:pPr>
        <w:tabs>
          <w:tab w:val="left" w:pos="1260"/>
        </w:tabs>
        <w:ind w:left="1260" w:hanging="420"/>
      </w:pPr>
      <w:rPr>
        <w:rFonts w:hint="default" w:ascii="Wingdings" w:hAnsi="Wingdings"/>
      </w:rPr>
    </w:lvl>
    <w:lvl w:ilvl="2" w:tentative="0">
      <w:start w:val="1"/>
      <w:numFmt w:val="bullet"/>
      <w:pStyle w:val="340"/>
      <w:lvlText w:val=""/>
      <w:lvlJc w:val="left"/>
      <w:pPr>
        <w:tabs>
          <w:tab w:val="left" w:pos="1680"/>
        </w:tabs>
        <w:ind w:left="1680" w:hanging="420"/>
      </w:pPr>
      <w:rPr>
        <w:rFonts w:hint="default" w:ascii="Wingdings" w:hAnsi="Wingdings"/>
      </w:rPr>
    </w:lvl>
    <w:lvl w:ilvl="3" w:tentative="0">
      <w:start w:val="1"/>
      <w:numFmt w:val="bullet"/>
      <w:pStyle w:val="173"/>
      <w:lvlText w:val=""/>
      <w:lvlJc w:val="left"/>
      <w:pPr>
        <w:tabs>
          <w:tab w:val="left" w:pos="2100"/>
        </w:tabs>
        <w:ind w:left="2100" w:hanging="420"/>
      </w:pPr>
      <w:rPr>
        <w:rFonts w:hint="default" w:ascii="Wingdings" w:hAnsi="Wingdings"/>
      </w:rPr>
    </w:lvl>
    <w:lvl w:ilvl="4" w:tentative="0">
      <w:start w:val="1"/>
      <w:numFmt w:val="bullet"/>
      <w:pStyle w:val="409"/>
      <w:lvlText w:val=""/>
      <w:lvlJc w:val="left"/>
      <w:pPr>
        <w:tabs>
          <w:tab w:val="left" w:pos="2520"/>
        </w:tabs>
        <w:ind w:left="2520" w:hanging="420"/>
      </w:pPr>
      <w:rPr>
        <w:rFonts w:hint="default" w:ascii="Wingdings" w:hAnsi="Wingdings"/>
      </w:rPr>
    </w:lvl>
    <w:lvl w:ilvl="5" w:tentative="0">
      <w:start w:val="1"/>
      <w:numFmt w:val="bullet"/>
      <w:pStyle w:val="171"/>
      <w:lvlText w:val=""/>
      <w:lvlJc w:val="left"/>
      <w:pPr>
        <w:tabs>
          <w:tab w:val="left" w:pos="2940"/>
        </w:tabs>
        <w:ind w:left="2940" w:hanging="420"/>
      </w:pPr>
      <w:rPr>
        <w:rFonts w:hint="default" w:ascii="Wingdings" w:hAnsi="Wingdings"/>
      </w:rPr>
    </w:lvl>
    <w:lvl w:ilvl="6" w:tentative="0">
      <w:start w:val="1"/>
      <w:numFmt w:val="bullet"/>
      <w:pStyle w:val="398"/>
      <w:lvlText w:val=""/>
      <w:lvlJc w:val="left"/>
      <w:pPr>
        <w:tabs>
          <w:tab w:val="left" w:pos="3360"/>
        </w:tabs>
        <w:ind w:left="3360" w:hanging="420"/>
      </w:pPr>
      <w:rPr>
        <w:rFonts w:hint="default" w:ascii="Wingdings" w:hAnsi="Wingdings"/>
      </w:rPr>
    </w:lvl>
    <w:lvl w:ilvl="7" w:tentative="0">
      <w:start w:val="1"/>
      <w:numFmt w:val="bullet"/>
      <w:pStyle w:val="278"/>
      <w:lvlText w:val=""/>
      <w:lvlJc w:val="left"/>
      <w:pPr>
        <w:tabs>
          <w:tab w:val="left" w:pos="3780"/>
        </w:tabs>
        <w:ind w:left="3780" w:hanging="420"/>
      </w:pPr>
      <w:rPr>
        <w:rFonts w:hint="default" w:ascii="Wingdings" w:hAnsi="Wingdings"/>
      </w:rPr>
    </w:lvl>
    <w:lvl w:ilvl="8" w:tentative="0">
      <w:start w:val="1"/>
      <w:numFmt w:val="bullet"/>
      <w:pStyle w:val="371"/>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2"/>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27"/>
    <w:multiLevelType w:val="singleLevel"/>
    <w:tmpl w:val="00000027"/>
    <w:lvl w:ilvl="0" w:tentative="0">
      <w:start w:val="0"/>
      <w:numFmt w:val="bullet"/>
      <w:lvlText w:val="*"/>
      <w:lvlJc w:val="left"/>
    </w:lvl>
  </w:abstractNum>
  <w:abstractNum w:abstractNumId="4">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5">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6">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7">
    <w:nsid w:val="4E9DF33A"/>
    <w:multiLevelType w:val="singleLevel"/>
    <w:tmpl w:val="4E9DF33A"/>
    <w:lvl w:ilvl="0" w:tentative="0">
      <w:start w:val="1"/>
      <w:numFmt w:val="decimal"/>
      <w:suff w:val="nothing"/>
      <w:lvlText w:val="（%1）"/>
      <w:lvlJc w:val="left"/>
    </w:lvl>
  </w:abstractNum>
  <w:abstractNum w:abstractNumId="8">
    <w:nsid w:val="578B3BD2"/>
    <w:multiLevelType w:val="multilevel"/>
    <w:tmpl w:val="578B3BD2"/>
    <w:lvl w:ilvl="0" w:tentative="0">
      <w:start w:val="1"/>
      <w:numFmt w:val="decimal"/>
      <w:pStyle w:val="412"/>
      <w:lvlText w:val="%1"/>
      <w:lvlJc w:val="left"/>
      <w:pPr>
        <w:tabs>
          <w:tab w:val="left" w:pos="480"/>
        </w:tabs>
        <w:ind w:left="480" w:hanging="480"/>
      </w:pPr>
      <w:rPr>
        <w:rFonts w:hint="eastAsia"/>
        <w:sz w:val="44"/>
        <w:szCs w:val="44"/>
      </w:rPr>
    </w:lvl>
    <w:lvl w:ilvl="1" w:tentative="0">
      <w:start w:val="1"/>
      <w:numFmt w:val="decimal"/>
      <w:pStyle w:val="333"/>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1"/>
      <w:lvlText w:val="%1.%2.%3.%4.%5"/>
      <w:lvlJc w:val="left"/>
      <w:pPr>
        <w:tabs>
          <w:tab w:val="left" w:pos="1080"/>
        </w:tabs>
        <w:ind w:left="1080" w:hanging="1080"/>
      </w:pPr>
      <w:rPr>
        <w:rFonts w:hint="default"/>
      </w:rPr>
    </w:lvl>
    <w:lvl w:ilvl="5" w:tentative="0">
      <w:start w:val="1"/>
      <w:numFmt w:val="decimal"/>
      <w:pStyle w:val="2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1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2"/>
  </w:num>
  <w:num w:numId="3">
    <w:abstractNumId w:val="0"/>
  </w:num>
  <w:num w:numId="4">
    <w:abstractNumId w:val="1"/>
  </w:num>
  <w:num w:numId="5">
    <w:abstractNumId w:val="8"/>
  </w:num>
  <w:num w:numId="6">
    <w:abstractNumId w:val="10"/>
  </w:num>
  <w:num w:numId="7">
    <w:abstractNumId w:val="11"/>
  </w:num>
  <w:num w:numId="8">
    <w:abstractNumId w:val="7"/>
  </w:num>
  <w:num w:numId="9">
    <w:abstractNumId w:val="5"/>
  </w:num>
  <w:num w:numId="10">
    <w:abstractNumId w:val="9"/>
  </w:num>
  <w:num w:numId="11">
    <w:abstractNumId w:val="6"/>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50E"/>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0A9C"/>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415CD2"/>
    <w:rsid w:val="01A417AE"/>
    <w:rsid w:val="02DA0C0E"/>
    <w:rsid w:val="03DD35E4"/>
    <w:rsid w:val="05CC460E"/>
    <w:rsid w:val="065A6178"/>
    <w:rsid w:val="074E5106"/>
    <w:rsid w:val="075562B7"/>
    <w:rsid w:val="07F6164B"/>
    <w:rsid w:val="087A1B7A"/>
    <w:rsid w:val="096B2097"/>
    <w:rsid w:val="0A5B7E63"/>
    <w:rsid w:val="0ACD4199"/>
    <w:rsid w:val="0B6A08EC"/>
    <w:rsid w:val="0B74074F"/>
    <w:rsid w:val="0C87121B"/>
    <w:rsid w:val="0DD91AAA"/>
    <w:rsid w:val="0DF702FE"/>
    <w:rsid w:val="0E3765A3"/>
    <w:rsid w:val="0E3F698B"/>
    <w:rsid w:val="0E440E50"/>
    <w:rsid w:val="0E817B44"/>
    <w:rsid w:val="0F21508F"/>
    <w:rsid w:val="0F816ACD"/>
    <w:rsid w:val="0FB94501"/>
    <w:rsid w:val="10B047CF"/>
    <w:rsid w:val="10FC16EA"/>
    <w:rsid w:val="11002D49"/>
    <w:rsid w:val="118963A1"/>
    <w:rsid w:val="11E902D3"/>
    <w:rsid w:val="12102A70"/>
    <w:rsid w:val="127723A9"/>
    <w:rsid w:val="13072A44"/>
    <w:rsid w:val="132F6A72"/>
    <w:rsid w:val="145044FA"/>
    <w:rsid w:val="186742B0"/>
    <w:rsid w:val="19FF2C15"/>
    <w:rsid w:val="1B2A271F"/>
    <w:rsid w:val="1B890139"/>
    <w:rsid w:val="1CAA4104"/>
    <w:rsid w:val="1D266CE1"/>
    <w:rsid w:val="1D3963AF"/>
    <w:rsid w:val="1D495E17"/>
    <w:rsid w:val="1E714A66"/>
    <w:rsid w:val="1FE868A9"/>
    <w:rsid w:val="211E26D6"/>
    <w:rsid w:val="21283D08"/>
    <w:rsid w:val="25B440B3"/>
    <w:rsid w:val="2AA1365A"/>
    <w:rsid w:val="2DC46415"/>
    <w:rsid w:val="2DD15014"/>
    <w:rsid w:val="2FB44A0F"/>
    <w:rsid w:val="2FD25781"/>
    <w:rsid w:val="30EC5A0B"/>
    <w:rsid w:val="319C6071"/>
    <w:rsid w:val="31A905EB"/>
    <w:rsid w:val="322E1CFE"/>
    <w:rsid w:val="32DB72BE"/>
    <w:rsid w:val="342E63AB"/>
    <w:rsid w:val="345D260B"/>
    <w:rsid w:val="34657F7B"/>
    <w:rsid w:val="365302AE"/>
    <w:rsid w:val="37F142D2"/>
    <w:rsid w:val="390C2005"/>
    <w:rsid w:val="39A13F14"/>
    <w:rsid w:val="3B6A5AD3"/>
    <w:rsid w:val="3B79C5FC"/>
    <w:rsid w:val="3C5F759A"/>
    <w:rsid w:val="3D5C78D4"/>
    <w:rsid w:val="3FFF72A6"/>
    <w:rsid w:val="42103979"/>
    <w:rsid w:val="42E1381E"/>
    <w:rsid w:val="43FB717C"/>
    <w:rsid w:val="451E447A"/>
    <w:rsid w:val="45345B76"/>
    <w:rsid w:val="45B44352"/>
    <w:rsid w:val="467A05CA"/>
    <w:rsid w:val="47307808"/>
    <w:rsid w:val="486F747C"/>
    <w:rsid w:val="49993E71"/>
    <w:rsid w:val="4AC62A0B"/>
    <w:rsid w:val="4D861CF6"/>
    <w:rsid w:val="4DAB286D"/>
    <w:rsid w:val="4E4D5946"/>
    <w:rsid w:val="4F0C0C9A"/>
    <w:rsid w:val="5148138E"/>
    <w:rsid w:val="51A0432A"/>
    <w:rsid w:val="527140E5"/>
    <w:rsid w:val="5292508F"/>
    <w:rsid w:val="52A96B6F"/>
    <w:rsid w:val="545735C7"/>
    <w:rsid w:val="550764A4"/>
    <w:rsid w:val="551926E0"/>
    <w:rsid w:val="553D0290"/>
    <w:rsid w:val="561279B9"/>
    <w:rsid w:val="56515F3B"/>
    <w:rsid w:val="5676E2BD"/>
    <w:rsid w:val="572B71CA"/>
    <w:rsid w:val="57E958DA"/>
    <w:rsid w:val="58AE4F0C"/>
    <w:rsid w:val="598F773F"/>
    <w:rsid w:val="5A2A7C7B"/>
    <w:rsid w:val="5BE02A4F"/>
    <w:rsid w:val="5C80234E"/>
    <w:rsid w:val="5CC43989"/>
    <w:rsid w:val="5E261785"/>
    <w:rsid w:val="5FCC5339"/>
    <w:rsid w:val="5FE70807"/>
    <w:rsid w:val="60E53485"/>
    <w:rsid w:val="61054A27"/>
    <w:rsid w:val="611D2366"/>
    <w:rsid w:val="612A3574"/>
    <w:rsid w:val="62885958"/>
    <w:rsid w:val="64CE2EAA"/>
    <w:rsid w:val="662E75B1"/>
    <w:rsid w:val="66342C2E"/>
    <w:rsid w:val="663E784C"/>
    <w:rsid w:val="685867EC"/>
    <w:rsid w:val="6C187864"/>
    <w:rsid w:val="6E8E12EF"/>
    <w:rsid w:val="705D0EFE"/>
    <w:rsid w:val="71D43752"/>
    <w:rsid w:val="72A11F2B"/>
    <w:rsid w:val="72FFFA5B"/>
    <w:rsid w:val="73DD6243"/>
    <w:rsid w:val="749C4185"/>
    <w:rsid w:val="75616D9B"/>
    <w:rsid w:val="75DA2C18"/>
    <w:rsid w:val="775319EF"/>
    <w:rsid w:val="782D083A"/>
    <w:rsid w:val="790F1C77"/>
    <w:rsid w:val="7A67303B"/>
    <w:rsid w:val="7AAB1D04"/>
    <w:rsid w:val="7ABA4368"/>
    <w:rsid w:val="7B257FFD"/>
    <w:rsid w:val="7C022D7E"/>
    <w:rsid w:val="7C2B1DA5"/>
    <w:rsid w:val="7C6C0C6F"/>
    <w:rsid w:val="7D036989"/>
    <w:rsid w:val="7DF4317E"/>
    <w:rsid w:val="7E64308B"/>
    <w:rsid w:val="7EFDE7A7"/>
    <w:rsid w:val="AFF7A0CB"/>
    <w:rsid w:val="B5EBDD8E"/>
    <w:rsid w:val="B7BF64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48"/>
    <w:qFormat/>
    <w:uiPriority w:val="0"/>
    <w:pPr>
      <w:keepNext/>
      <w:keepLines/>
      <w:numPr>
        <w:ilvl w:val="0"/>
        <w:numId w:val="1"/>
      </w:numPr>
      <w:spacing w:before="340" w:after="330" w:line="578" w:lineRule="auto"/>
      <w:outlineLvl w:val="0"/>
    </w:pPr>
    <w:rPr>
      <w:b/>
      <w:bCs/>
      <w:kern w:val="44"/>
      <w:sz w:val="44"/>
      <w:szCs w:val="44"/>
    </w:rPr>
  </w:style>
  <w:style w:type="paragraph" w:styleId="2">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8"/>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2"/>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1"/>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0"/>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0"/>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8"/>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2"/>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613"/>
    <w:qFormat/>
    <w:uiPriority w:val="99"/>
    <w:pPr>
      <w:jc w:val="left"/>
    </w:pPr>
  </w:style>
  <w:style w:type="paragraph" w:styleId="20">
    <w:name w:val="Salutation"/>
    <w:basedOn w:val="1"/>
    <w:next w:val="1"/>
    <w:link w:val="481"/>
    <w:qFormat/>
    <w:uiPriority w:val="0"/>
    <w:rPr>
      <w:rFonts w:ascii="仿宋_GB2312" w:eastAsia="仿宋_GB2312"/>
      <w:sz w:val="28"/>
      <w:szCs w:val="20"/>
    </w:rPr>
  </w:style>
  <w:style w:type="paragraph" w:styleId="21">
    <w:name w:val="Body Text 3"/>
    <w:basedOn w:val="1"/>
    <w:link w:val="580"/>
    <w:qFormat/>
    <w:uiPriority w:val="0"/>
    <w:pPr>
      <w:jc w:val="center"/>
    </w:pPr>
    <w:rPr>
      <w:szCs w:val="20"/>
    </w:rPr>
  </w:style>
  <w:style w:type="paragraph" w:styleId="22">
    <w:name w:val="Body Text"/>
    <w:basedOn w:val="1"/>
    <w:next w:val="23"/>
    <w:link w:val="511"/>
    <w:qFormat/>
    <w:uiPriority w:val="0"/>
    <w:pPr>
      <w:autoSpaceDE w:val="0"/>
      <w:autoSpaceDN w:val="0"/>
      <w:spacing w:line="360" w:lineRule="auto"/>
    </w:pPr>
    <w:rPr>
      <w:rFonts w:ascii="宋体"/>
      <w:sz w:val="24"/>
      <w:szCs w:val="21"/>
      <w:lang w:val="zh-CN"/>
    </w:rPr>
  </w:style>
  <w:style w:type="paragraph" w:styleId="23">
    <w:name w:val="Body Text First Indent"/>
    <w:basedOn w:val="22"/>
    <w:next w:val="1"/>
    <w:link w:val="544"/>
    <w:qFormat/>
    <w:uiPriority w:val="0"/>
    <w:pPr>
      <w:ind w:firstLine="420"/>
    </w:pPr>
    <w:rPr>
      <w:szCs w:val="20"/>
    </w:rPr>
  </w:style>
  <w:style w:type="paragraph" w:styleId="24">
    <w:name w:val="Body Text Indent"/>
    <w:basedOn w:val="1"/>
    <w:next w:val="25"/>
    <w:link w:val="474"/>
    <w:qFormat/>
    <w:uiPriority w:val="0"/>
    <w:pPr>
      <w:spacing w:line="480" w:lineRule="exact"/>
      <w:ind w:firstLine="480" w:firstLineChars="200"/>
    </w:pPr>
    <w:rPr>
      <w:rFonts w:ascii="宋体" w:hAnsi="宋体"/>
      <w:sz w:val="24"/>
    </w:rPr>
  </w:style>
  <w:style w:type="paragraph" w:styleId="25">
    <w:name w:val="Body Text First Indent 2"/>
    <w:basedOn w:val="24"/>
    <w:next w:val="22"/>
    <w:link w:val="501"/>
    <w:qFormat/>
    <w:uiPriority w:val="0"/>
    <w:pPr>
      <w:adjustRightInd/>
      <w:spacing w:after="120" w:line="240" w:lineRule="auto"/>
      <w:ind w:left="420" w:leftChars="200" w:firstLine="210"/>
    </w:pPr>
    <w:rPr>
      <w:sz w:val="21"/>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7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88"/>
    <w:qFormat/>
    <w:uiPriority w:val="0"/>
    <w:rPr>
      <w:rFonts w:ascii="宋体" w:hAnsi="Courier New"/>
      <w:szCs w:val="20"/>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597"/>
    <w:qFormat/>
    <w:uiPriority w:val="0"/>
    <w:pPr>
      <w:ind w:left="100" w:leftChars="2500"/>
    </w:pPr>
    <w:rPr>
      <w:rFonts w:ascii="宋体"/>
      <w:sz w:val="24"/>
      <w:szCs w:val="21"/>
      <w:lang w:val="zh-CN"/>
    </w:rPr>
  </w:style>
  <w:style w:type="paragraph" w:styleId="37">
    <w:name w:val="Body Text Indent 2"/>
    <w:basedOn w:val="1"/>
    <w:link w:val="502"/>
    <w:qFormat/>
    <w:uiPriority w:val="0"/>
    <w:pPr>
      <w:spacing w:line="360" w:lineRule="auto"/>
      <w:ind w:firstLine="601"/>
      <w:textAlignment w:val="baseline"/>
    </w:pPr>
    <w:rPr>
      <w:rFonts w:ascii="宋体"/>
      <w:kern w:val="0"/>
      <w:sz w:val="28"/>
      <w:szCs w:val="20"/>
    </w:rPr>
  </w:style>
  <w:style w:type="paragraph" w:styleId="38">
    <w:name w:val="Balloon Text"/>
    <w:basedOn w:val="1"/>
    <w:link w:val="614"/>
    <w:semiHidden/>
    <w:qFormat/>
    <w:uiPriority w:val="0"/>
    <w:rPr>
      <w:sz w:val="18"/>
      <w:szCs w:val="18"/>
    </w:rPr>
  </w:style>
  <w:style w:type="paragraph" w:styleId="39">
    <w:name w:val="footer"/>
    <w:basedOn w:val="1"/>
    <w:qFormat/>
    <w:uiPriority w:val="0"/>
    <w:pPr>
      <w:tabs>
        <w:tab w:val="center" w:pos="4153"/>
        <w:tab w:val="right" w:pos="8306"/>
      </w:tabs>
      <w:snapToGrid w:val="0"/>
      <w:jc w:val="left"/>
    </w:pPr>
    <w:rPr>
      <w:sz w:val="18"/>
      <w:szCs w:val="18"/>
    </w:rPr>
  </w:style>
  <w:style w:type="paragraph" w:styleId="4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4"/>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48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5"/>
    <w:link w:val="472"/>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587"/>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qFormat/>
    <w:uiPriority w:val="0"/>
    <w:pPr>
      <w:spacing w:after="120" w:line="480" w:lineRule="auto"/>
    </w:pPr>
  </w:style>
  <w:style w:type="paragraph" w:styleId="56">
    <w:name w:val="HTML Preformatted"/>
    <w:basedOn w:val="1"/>
    <w:link w:val="54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semiHidden/>
    <w:qFormat/>
    <w:uiPriority w:val="0"/>
    <w:rPr>
      <w:b/>
      <w:bCs/>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3">
    <w:name w:val="冯"/>
    <w:basedOn w:val="1"/>
    <w:link w:val="515"/>
    <w:qFormat/>
    <w:uiPriority w:val="0"/>
    <w:pPr>
      <w:widowControl/>
      <w:adjustRightInd/>
      <w:spacing w:line="360" w:lineRule="auto"/>
      <w:ind w:firstLine="480" w:firstLineChars="200"/>
    </w:pPr>
    <w:rPr>
      <w:rFonts w:ascii="宋体" w:hAnsi="宋体"/>
      <w:color w:val="000000"/>
      <w:kern w:val="0"/>
      <w:sz w:val="24"/>
    </w:rPr>
  </w:style>
  <w:style w:type="paragraph" w:customStyle="1" w:styleId="74">
    <w:name w:val="样式3"/>
    <w:basedOn w:val="75"/>
    <w:qFormat/>
    <w:uiPriority w:val="0"/>
    <w:pPr>
      <w:tabs>
        <w:tab w:val="left" w:pos="2790"/>
        <w:tab w:val="left" w:pos="4230"/>
      </w:tabs>
      <w:spacing w:before="312" w:beforeLines="100"/>
      <w:jc w:val="left"/>
    </w:pPr>
  </w:style>
  <w:style w:type="paragraph" w:customStyle="1" w:styleId="7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6">
    <w:name w:val="P1"/>
    <w:basedOn w:val="1"/>
    <w:qFormat/>
    <w:uiPriority w:val="0"/>
    <w:pPr>
      <w:adjustRightInd/>
      <w:spacing w:line="288" w:lineRule="auto"/>
      <w:ind w:firstLine="425" w:firstLineChars="200"/>
    </w:pPr>
  </w:style>
  <w:style w:type="paragraph" w:customStyle="1" w:styleId="77">
    <w:name w:val="Char1 Char Char Char"/>
    <w:basedOn w:val="1"/>
    <w:qFormat/>
    <w:uiPriority w:val="0"/>
    <w:rPr>
      <w:rFonts w:ascii="Tahoma" w:hAnsi="Tahoma"/>
      <w:sz w:val="24"/>
      <w:szCs w:val="20"/>
    </w:rPr>
  </w:style>
  <w:style w:type="paragraph" w:customStyle="1" w:styleId="7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2">
    <w:name w:val="样式7"/>
    <w:basedOn w:val="83"/>
    <w:next w:val="1"/>
    <w:qFormat/>
    <w:uiPriority w:val="0"/>
    <w:pPr>
      <w:spacing w:after="156" w:afterLines="50"/>
      <w:jc w:val="left"/>
      <w:outlineLvl w:val="3"/>
    </w:pPr>
    <w:rPr>
      <w:sz w:val="24"/>
      <w:szCs w:val="24"/>
    </w:rPr>
  </w:style>
  <w:style w:type="paragraph" w:customStyle="1" w:styleId="8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4">
    <w:name w:val="Bulleted List"/>
    <w:basedOn w:val="1"/>
    <w:qFormat/>
    <w:uiPriority w:val="0"/>
    <w:pPr>
      <w:numPr>
        <w:ilvl w:val="1"/>
        <w:numId w:val="4"/>
      </w:numPr>
      <w:adjustRightInd/>
    </w:pPr>
  </w:style>
  <w:style w:type="paragraph" w:customStyle="1" w:styleId="85">
    <w:name w:val="Char3"/>
    <w:basedOn w:val="1"/>
    <w:qFormat/>
    <w:uiPriority w:val="0"/>
    <w:pPr>
      <w:adjustRightInd/>
    </w:pPr>
    <w:rPr>
      <w:rFonts w:ascii="仿宋_GB2312" w:eastAsia="仿宋_GB2312"/>
      <w:b/>
      <w:sz w:val="32"/>
      <w:szCs w:val="32"/>
    </w:rPr>
  </w:style>
  <w:style w:type="paragraph" w:customStyle="1" w:styleId="86">
    <w:name w:val="Char Char1 Char Char Char Char Char Char"/>
    <w:basedOn w:val="1"/>
    <w:qFormat/>
    <w:uiPriority w:val="0"/>
    <w:rPr>
      <w:rFonts w:ascii="仿宋_GB2312" w:eastAsia="仿宋_GB2312"/>
      <w:b/>
      <w:sz w:val="32"/>
      <w:szCs w:val="20"/>
    </w:rPr>
  </w:style>
  <w:style w:type="paragraph" w:customStyle="1" w:styleId="87">
    <w:name w:val="文本正文 Char"/>
    <w:basedOn w:val="1"/>
    <w:qFormat/>
    <w:uiPriority w:val="0"/>
    <w:pPr>
      <w:spacing w:line="360" w:lineRule="auto"/>
      <w:ind w:firstLine="200" w:firstLineChars="200"/>
    </w:pPr>
    <w:rPr>
      <w:kern w:val="0"/>
      <w:sz w:val="24"/>
      <w:szCs w:val="20"/>
    </w:rPr>
  </w:style>
  <w:style w:type="paragraph" w:customStyle="1" w:styleId="8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3">
    <w:name w:val="样式 标题 22h2L1 Heading 2H2sect 1.2H21sect 1.21H22sect 1.2..."/>
    <w:basedOn w:val="2"/>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4">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5">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7">
    <w:name w:val="Char1"/>
    <w:basedOn w:val="1"/>
    <w:qFormat/>
    <w:uiPriority w:val="0"/>
    <w:rPr>
      <w:rFonts w:ascii="仿宋_GB2312" w:eastAsia="仿宋_GB2312"/>
      <w:b/>
      <w:sz w:val="32"/>
      <w:szCs w:val="32"/>
    </w:rPr>
  </w:style>
  <w:style w:type="paragraph" w:customStyle="1" w:styleId="98">
    <w:name w:val="CM14"/>
    <w:basedOn w:val="99"/>
    <w:next w:val="99"/>
    <w:qFormat/>
    <w:uiPriority w:val="0"/>
    <w:pPr>
      <w:spacing w:after="68"/>
    </w:pPr>
    <w:rPr>
      <w:rFonts w:ascii="FHLHE E+ Futura Bk" w:eastAsia="FHLHE E+ Futura Bk" w:cs="Times New Roman"/>
      <w:color w:val="auto"/>
    </w:rPr>
  </w:style>
  <w:style w:type="paragraph" w:customStyle="1" w:styleId="99">
    <w:name w:val="Default"/>
    <w:link w:val="62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0">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101">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4">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5">
    <w:name w:val="List Paragraph"/>
    <w:basedOn w:val="1"/>
    <w:qFormat/>
    <w:uiPriority w:val="0"/>
    <w:pPr>
      <w:spacing w:line="360" w:lineRule="auto"/>
      <w:ind w:firstLine="200" w:firstLineChars="200"/>
    </w:pPr>
    <w:rPr>
      <w:rFonts w:eastAsia="楷体_GB2312" w:cs="Lucida Sans"/>
      <w:sz w:val="24"/>
    </w:rPr>
  </w:style>
  <w:style w:type="paragraph" w:customStyle="1" w:styleId="10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7">
    <w:name w:val="Char2 Char Char Char"/>
    <w:basedOn w:val="1"/>
    <w:qFormat/>
    <w:uiPriority w:val="0"/>
    <w:rPr>
      <w:rFonts w:ascii="仿宋_GB2312" w:eastAsia="仿宋_GB2312"/>
      <w:b/>
      <w:sz w:val="32"/>
      <w:szCs w:val="32"/>
    </w:rPr>
  </w:style>
  <w:style w:type="paragraph" w:customStyle="1" w:styleId="1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9">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0">
    <w:name w:val="Char Char Char"/>
    <w:basedOn w:val="1"/>
    <w:qFormat/>
    <w:uiPriority w:val="0"/>
    <w:rPr>
      <w:rFonts w:ascii="Tahoma" w:hAnsi="Tahoma"/>
      <w:sz w:val="24"/>
      <w:szCs w:val="20"/>
    </w:rPr>
  </w:style>
  <w:style w:type="paragraph" w:customStyle="1" w:styleId="1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3">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6">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9">
    <w:name w:val="FA正文"/>
    <w:basedOn w:val="1"/>
    <w:qFormat/>
    <w:uiPriority w:val="0"/>
    <w:pPr>
      <w:spacing w:line="360" w:lineRule="auto"/>
      <w:ind w:firstLine="480" w:firstLineChars="200"/>
    </w:pPr>
    <w:rPr>
      <w:rFonts w:hAnsi="宋体"/>
      <w:sz w:val="24"/>
      <w:szCs w:val="20"/>
    </w:rPr>
  </w:style>
  <w:style w:type="paragraph" w:customStyle="1" w:styleId="120">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1">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2">
    <w:name w:val="有符号正文"/>
    <w:basedOn w:val="1"/>
    <w:qFormat/>
    <w:uiPriority w:val="0"/>
    <w:pPr>
      <w:adjustRightInd/>
      <w:spacing w:line="400" w:lineRule="exact"/>
      <w:ind w:firstLine="200" w:firstLineChars="200"/>
    </w:pPr>
    <w:rPr>
      <w:rFonts w:ascii="Arial" w:hAnsi="Arial"/>
    </w:rPr>
  </w:style>
  <w:style w:type="paragraph" w:customStyle="1" w:styleId="12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4">
    <w:name w:val="默认段落字体 Para Char"/>
    <w:basedOn w:val="1"/>
    <w:qFormat/>
    <w:uiPriority w:val="0"/>
    <w:rPr>
      <w:rFonts w:ascii="Tahoma" w:hAnsi="Tahoma"/>
      <w:sz w:val="24"/>
      <w:szCs w:val="20"/>
    </w:rPr>
  </w:style>
  <w:style w:type="paragraph" w:customStyle="1" w:styleId="125">
    <w:name w:val="Char1 Char Char Char2"/>
    <w:basedOn w:val="1"/>
    <w:qFormat/>
    <w:uiPriority w:val="0"/>
    <w:pPr>
      <w:adjustRightInd/>
      <w:ind w:firstLine="200" w:firstLineChars="200"/>
    </w:pPr>
    <w:rPr>
      <w:rFonts w:ascii="Tahoma" w:hAnsi="Tahoma"/>
      <w:sz w:val="24"/>
      <w:szCs w:val="20"/>
    </w:rPr>
  </w:style>
  <w:style w:type="paragraph" w:customStyle="1" w:styleId="12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8">
    <w:name w:val="注释"/>
    <w:basedOn w:val="1"/>
    <w:qFormat/>
    <w:uiPriority w:val="0"/>
    <w:pPr>
      <w:adjustRightInd/>
      <w:spacing w:line="360" w:lineRule="auto"/>
      <w:ind w:firstLine="480"/>
    </w:pPr>
    <w:rPr>
      <w:sz w:val="24"/>
    </w:rPr>
  </w:style>
  <w:style w:type="paragraph" w:customStyle="1" w:styleId="1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0">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1">
    <w:name w:val="trademark"/>
    <w:qFormat/>
    <w:uiPriority w:val="0"/>
    <w:pPr>
      <w:spacing w:after="60"/>
    </w:pPr>
    <w:rPr>
      <w:rFonts w:ascii="Futura Bk" w:hAnsi="Futura Bk" w:eastAsia="宋体" w:cs="Times New Roman"/>
      <w:sz w:val="15"/>
      <w:lang w:val="en-US" w:eastAsia="en-US" w:bidi="ar-SA"/>
    </w:rPr>
  </w:style>
  <w:style w:type="paragraph" w:customStyle="1" w:styleId="13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3">
    <w:name w:val="EB_表格"/>
    <w:basedOn w:val="1"/>
    <w:qFormat/>
    <w:uiPriority w:val="0"/>
    <w:pPr>
      <w:adjustRightInd/>
      <w:spacing w:line="300" w:lineRule="auto"/>
      <w:jc w:val="center"/>
    </w:pPr>
  </w:style>
  <w:style w:type="paragraph" w:customStyle="1" w:styleId="134">
    <w:name w:val="Char Char Char1 Char"/>
    <w:basedOn w:val="1"/>
    <w:qFormat/>
    <w:uiPriority w:val="0"/>
    <w:rPr>
      <w:szCs w:val="20"/>
    </w:rPr>
  </w:style>
  <w:style w:type="paragraph" w:customStyle="1" w:styleId="13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7">
    <w:name w:val="章标题"/>
    <w:next w:val="1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0">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2">
    <w:name w:val="表文字"/>
    <w:qFormat/>
    <w:uiPriority w:val="0"/>
    <w:rPr>
      <w:rFonts w:ascii="宋体" w:hAnsi="Times New Roman" w:eastAsia="宋体" w:cs="Times New Roman"/>
      <w:kern w:val="2"/>
      <w:lang w:val="en-US" w:eastAsia="zh-CN" w:bidi="ar-SA"/>
    </w:rPr>
  </w:style>
  <w:style w:type="paragraph" w:customStyle="1" w:styleId="14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6">
    <w:name w:val="列表内容"/>
    <w:basedOn w:val="1"/>
    <w:next w:val="1"/>
    <w:qFormat/>
    <w:uiPriority w:val="0"/>
    <w:pPr>
      <w:widowControl/>
      <w:tabs>
        <w:tab w:val="left" w:pos="840"/>
      </w:tabs>
      <w:ind w:left="840" w:hanging="420"/>
      <w:jc w:val="left"/>
    </w:pPr>
    <w:rPr>
      <w:kern w:val="0"/>
      <w:sz w:val="18"/>
    </w:rPr>
  </w:style>
  <w:style w:type="paragraph" w:customStyle="1" w:styleId="14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9">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0">
    <w:name w:val="Char2 Char Char"/>
    <w:basedOn w:val="1"/>
    <w:qFormat/>
    <w:uiPriority w:val="0"/>
    <w:pPr>
      <w:adjustRightInd/>
    </w:pPr>
    <w:rPr>
      <w:rFonts w:ascii="Tahoma" w:hAnsi="Tahoma"/>
      <w:sz w:val="24"/>
      <w:szCs w:val="20"/>
    </w:rPr>
  </w:style>
  <w:style w:type="paragraph" w:customStyle="1" w:styleId="15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5">
    <w:name w:val="Char Char1 Char Char Char"/>
    <w:basedOn w:val="1"/>
    <w:qFormat/>
    <w:uiPriority w:val="0"/>
    <w:rPr>
      <w:rFonts w:ascii="仿宋_GB2312" w:eastAsia="仿宋_GB2312"/>
      <w:b/>
      <w:sz w:val="32"/>
      <w:szCs w:val="20"/>
    </w:rPr>
  </w:style>
  <w:style w:type="paragraph" w:customStyle="1" w:styleId="15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7">
    <w:name w:val="WW-正文文字缩进 2"/>
    <w:basedOn w:val="1"/>
    <w:qFormat/>
    <w:uiPriority w:val="0"/>
    <w:pPr>
      <w:suppressAutoHyphens/>
      <w:adjustRightInd/>
      <w:ind w:firstLine="420"/>
    </w:pPr>
    <w:rPr>
      <w:kern w:val="1"/>
      <w:szCs w:val="20"/>
    </w:rPr>
  </w:style>
  <w:style w:type="paragraph" w:customStyle="1" w:styleId="15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0">
    <w:name w:val="默认段落字体 Para Char Char Char Char"/>
    <w:basedOn w:val="1"/>
    <w:qFormat/>
    <w:uiPriority w:val="0"/>
    <w:pPr>
      <w:spacing w:line="360" w:lineRule="auto"/>
    </w:pPr>
    <w:rPr>
      <w:szCs w:val="20"/>
    </w:rPr>
  </w:style>
  <w:style w:type="paragraph" w:customStyle="1" w:styleId="161">
    <w:name w:val="Char Char11 Char Char Char"/>
    <w:basedOn w:val="1"/>
    <w:qFormat/>
    <w:uiPriority w:val="0"/>
    <w:pPr>
      <w:spacing w:line="360" w:lineRule="auto"/>
    </w:pPr>
    <w:rPr>
      <w:szCs w:val="20"/>
    </w:rPr>
  </w:style>
  <w:style w:type="paragraph" w:customStyle="1" w:styleId="16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4">
    <w:name w:val="左对齐表格文字"/>
    <w:basedOn w:val="1"/>
    <w:qFormat/>
    <w:uiPriority w:val="0"/>
    <w:pPr>
      <w:adjustRightInd/>
      <w:ind w:firstLine="200" w:firstLineChars="200"/>
      <w:jc w:val="right"/>
    </w:pPr>
  </w:style>
  <w:style w:type="paragraph" w:customStyle="1" w:styleId="16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7">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8">
    <w:name w:val="无间隔1"/>
    <w:link w:val="530"/>
    <w:qFormat/>
    <w:uiPriority w:val="1"/>
    <w:rPr>
      <w:rFonts w:ascii="Calibri" w:hAnsi="Calibri" w:eastAsia="宋体" w:cs="Times New Roman"/>
      <w:sz w:val="22"/>
      <w:szCs w:val="22"/>
      <w:lang w:val="en-US" w:eastAsia="zh-CN" w:bidi="ar-SA"/>
    </w:rPr>
  </w:style>
  <w:style w:type="paragraph" w:customStyle="1" w:styleId="169">
    <w:name w:val="样式 样式 标题 4h4H4Fab-4T5Ref Heading 1rh1Heading sqlsect 1.2.3.... +..."/>
    <w:basedOn w:val="170"/>
    <w:link w:val="608"/>
    <w:qFormat/>
    <w:uiPriority w:val="0"/>
    <w:pPr>
      <w:tabs>
        <w:tab w:val="left" w:pos="2356"/>
      </w:tabs>
    </w:pPr>
  </w:style>
  <w:style w:type="paragraph" w:customStyle="1" w:styleId="170">
    <w:name w:val="样式 标题 4h4H4Fab-4T5Ref Heading 1rh1Heading sqlsect 1.2.3...."/>
    <w:basedOn w:val="5"/>
    <w:link w:val="558"/>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1">
    <w:name w:val="四级条标题"/>
    <w:basedOn w:val="172"/>
    <w:next w:val="138"/>
    <w:qFormat/>
    <w:uiPriority w:val="0"/>
    <w:pPr>
      <w:numPr>
        <w:ilvl w:val="5"/>
        <w:numId w:val="4"/>
      </w:numPr>
      <w:tabs>
        <w:tab w:val="left" w:pos="1680"/>
        <w:tab w:val="left" w:pos="2100"/>
        <w:tab w:val="left" w:pos="2520"/>
      </w:tabs>
      <w:outlineLvl w:val="5"/>
    </w:pPr>
  </w:style>
  <w:style w:type="paragraph" w:customStyle="1" w:styleId="172">
    <w:name w:val="三级条标题"/>
    <w:basedOn w:val="173"/>
    <w:next w:val="138"/>
    <w:qFormat/>
    <w:uiPriority w:val="0"/>
    <w:pPr>
      <w:numPr>
        <w:ilvl w:val="0"/>
        <w:numId w:val="0"/>
      </w:numPr>
      <w:tabs>
        <w:tab w:val="left" w:pos="1680"/>
        <w:tab w:val="left" w:pos="2100"/>
        <w:tab w:val="left" w:pos="2520"/>
      </w:tabs>
      <w:ind w:left="2520" w:hanging="420"/>
      <w:outlineLvl w:val="4"/>
    </w:pPr>
  </w:style>
  <w:style w:type="paragraph" w:customStyle="1" w:styleId="173">
    <w:name w:val="二级条标题"/>
    <w:basedOn w:val="174"/>
    <w:next w:val="138"/>
    <w:qFormat/>
    <w:uiPriority w:val="0"/>
    <w:pPr>
      <w:numPr>
        <w:ilvl w:val="3"/>
        <w:numId w:val="4"/>
      </w:numPr>
      <w:tabs>
        <w:tab w:val="left" w:pos="1680"/>
      </w:tabs>
      <w:ind w:left="0"/>
      <w:outlineLvl w:val="3"/>
    </w:pPr>
  </w:style>
  <w:style w:type="paragraph" w:customStyle="1" w:styleId="174">
    <w:name w:val="一级条标题"/>
    <w:basedOn w:val="137"/>
    <w:next w:val="138"/>
    <w:qFormat/>
    <w:uiPriority w:val="0"/>
    <w:pPr>
      <w:tabs>
        <w:tab w:val="left" w:pos="1680"/>
        <w:tab w:val="clear" w:pos="1260"/>
      </w:tabs>
      <w:spacing w:before="0" w:beforeLines="0" w:after="0" w:afterLines="0"/>
      <w:ind w:left="1680"/>
      <w:outlineLvl w:val="2"/>
    </w:pPr>
  </w:style>
  <w:style w:type="paragraph" w:customStyle="1" w:styleId="17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6">
    <w:name w:val="标准小四"/>
    <w:basedOn w:val="1"/>
    <w:qFormat/>
    <w:uiPriority w:val="0"/>
    <w:pPr>
      <w:spacing w:line="360" w:lineRule="auto"/>
      <w:ind w:firstLine="480" w:firstLineChars="200"/>
    </w:pPr>
    <w:rPr>
      <w:rFonts w:ascii="Arial" w:hAnsi="Arial"/>
      <w:sz w:val="24"/>
      <w:szCs w:val="21"/>
    </w:rPr>
  </w:style>
  <w:style w:type="paragraph" w:customStyle="1" w:styleId="177">
    <w:name w:val="表格"/>
    <w:basedOn w:val="1"/>
    <w:qFormat/>
    <w:uiPriority w:val="0"/>
    <w:pPr>
      <w:snapToGrid w:val="0"/>
      <w:ind w:firstLine="42" w:firstLineChars="21"/>
    </w:pPr>
    <w:rPr>
      <w:rFonts w:ascii="宋体" w:hAnsi="宋体"/>
      <w:kern w:val="0"/>
      <w:sz w:val="20"/>
      <w:szCs w:val="20"/>
    </w:rPr>
  </w:style>
  <w:style w:type="paragraph" w:customStyle="1" w:styleId="17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9">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1">
    <w:name w:val="封面公司名"/>
    <w:qFormat/>
    <w:uiPriority w:val="0"/>
    <w:pPr>
      <w:jc w:val="center"/>
    </w:pPr>
    <w:rPr>
      <w:rFonts w:ascii="Arial" w:hAnsi="Arial" w:eastAsia="楷体_GB2312" w:cs="宋体"/>
      <w:bCs/>
      <w:kern w:val="2"/>
      <w:sz w:val="28"/>
      <w:lang w:val="en-US" w:eastAsia="zh-CN" w:bidi="ar-SA"/>
    </w:rPr>
  </w:style>
  <w:style w:type="paragraph" w:customStyle="1" w:styleId="182">
    <w:name w:val="Char2 Char Char Char1"/>
    <w:basedOn w:val="1"/>
    <w:qFormat/>
    <w:uiPriority w:val="0"/>
    <w:rPr>
      <w:rFonts w:ascii="仿宋_GB2312" w:eastAsia="仿宋_GB2312"/>
      <w:b/>
      <w:sz w:val="32"/>
      <w:szCs w:val="32"/>
    </w:rPr>
  </w:style>
  <w:style w:type="paragraph" w:customStyle="1" w:styleId="1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6">
    <w:name w:val="Char2"/>
    <w:basedOn w:val="1"/>
    <w:qFormat/>
    <w:uiPriority w:val="0"/>
    <w:rPr>
      <w:rFonts w:ascii="仿宋_GB2312" w:eastAsia="仿宋_GB2312"/>
      <w:b/>
      <w:sz w:val="32"/>
      <w:szCs w:val="32"/>
    </w:rPr>
  </w:style>
  <w:style w:type="paragraph" w:customStyle="1" w:styleId="18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8">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0">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1">
    <w:name w:val="!大节"/>
    <w:basedOn w:val="2"/>
    <w:qFormat/>
    <w:uiPriority w:val="0"/>
    <w:pPr>
      <w:numPr>
        <w:numId w:val="0"/>
      </w:numPr>
      <w:spacing w:before="260" w:after="260" w:line="415" w:lineRule="auto"/>
      <w:ind w:left="420" w:hanging="420"/>
    </w:pPr>
    <w:rPr>
      <w:rFonts w:ascii="Arial" w:hAnsi="Arial" w:eastAsia="微软雅黑"/>
      <w:lang w:val="en-US"/>
    </w:rPr>
  </w:style>
  <w:style w:type="paragraph" w:customStyle="1" w:styleId="192">
    <w:name w:val="Char Char4 Char Char"/>
    <w:basedOn w:val="1"/>
    <w:qFormat/>
    <w:uiPriority w:val="0"/>
    <w:pPr>
      <w:widowControl/>
      <w:adjustRightInd/>
      <w:spacing w:after="160" w:line="240" w:lineRule="exact"/>
      <w:jc w:val="left"/>
    </w:pPr>
  </w:style>
  <w:style w:type="paragraph" w:customStyle="1" w:styleId="193">
    <w:name w:val="Char2 Char Char1"/>
    <w:basedOn w:val="1"/>
    <w:qFormat/>
    <w:uiPriority w:val="0"/>
    <w:pPr>
      <w:adjustRightInd/>
    </w:pPr>
    <w:rPr>
      <w:rFonts w:ascii="Tahoma" w:hAnsi="Tahoma"/>
      <w:sz w:val="24"/>
      <w:szCs w:val="20"/>
    </w:rPr>
  </w:style>
  <w:style w:type="paragraph" w:customStyle="1" w:styleId="194">
    <w:name w:val="默认段落字体 Para Char Char Char Char Char Char Char"/>
    <w:basedOn w:val="1"/>
    <w:qFormat/>
    <w:uiPriority w:val="0"/>
    <w:rPr>
      <w:rFonts w:eastAsia="仿宋_GB2312"/>
      <w:sz w:val="28"/>
      <w:szCs w:val="20"/>
    </w:rPr>
  </w:style>
  <w:style w:type="paragraph" w:customStyle="1" w:styleId="19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6">
    <w:name w:val="正文21"/>
    <w:basedOn w:val="1"/>
    <w:qFormat/>
    <w:uiPriority w:val="0"/>
    <w:pPr>
      <w:adjustRightInd/>
      <w:spacing w:before="156" w:line="360" w:lineRule="auto"/>
      <w:ind w:firstLine="510" w:firstLineChars="200"/>
    </w:pPr>
    <w:rPr>
      <w:sz w:val="24"/>
      <w:szCs w:val="20"/>
    </w:rPr>
  </w:style>
  <w:style w:type="paragraph" w:customStyle="1" w:styleId="197">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19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199">
    <w:name w:val="标题五"/>
    <w:basedOn w:val="1"/>
    <w:qFormat/>
    <w:uiPriority w:val="0"/>
    <w:pPr>
      <w:adjustRightInd/>
      <w:spacing w:before="156" w:beforeLines="50" w:line="360" w:lineRule="auto"/>
    </w:pPr>
    <w:rPr>
      <w:b/>
      <w:sz w:val="24"/>
    </w:rPr>
  </w:style>
  <w:style w:type="paragraph" w:customStyle="1" w:styleId="200">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01">
    <w:name w:val="Char Char11"/>
    <w:basedOn w:val="1"/>
    <w:qFormat/>
    <w:uiPriority w:val="0"/>
    <w:pPr>
      <w:spacing w:line="360" w:lineRule="auto"/>
    </w:pPr>
    <w:rPr>
      <w:szCs w:val="20"/>
    </w:rPr>
  </w:style>
  <w:style w:type="paragraph" w:customStyle="1" w:styleId="20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04">
    <w:name w:val="样式 标题 1章节第一层h1H"/>
    <w:basedOn w:val="3"/>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Char Char1 Char Char Char1"/>
    <w:basedOn w:val="1"/>
    <w:qFormat/>
    <w:uiPriority w:val="0"/>
    <w:rPr>
      <w:rFonts w:ascii="仿宋_GB2312" w:eastAsia="仿宋_GB2312"/>
      <w:b/>
      <w:sz w:val="32"/>
      <w:szCs w:val="32"/>
    </w:rPr>
  </w:style>
  <w:style w:type="paragraph" w:customStyle="1" w:styleId="209">
    <w:name w:val="样式 标题 4PIM 4H4h4bulletblbbH41H42H43H44H45H46H47H48...1"/>
    <w:basedOn w:val="5"/>
    <w:qFormat/>
    <w:uiPriority w:val="0"/>
    <w:pPr>
      <w:widowControl/>
      <w:jc w:val="left"/>
    </w:pPr>
    <w:rPr>
      <w:rFonts w:cs="宋体"/>
      <w:sz w:val="24"/>
      <w:szCs w:val="20"/>
    </w:rPr>
  </w:style>
  <w:style w:type="paragraph" w:customStyle="1" w:styleId="21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1">
    <w:name w:val="表格标题2"/>
    <w:basedOn w:val="212"/>
    <w:qFormat/>
    <w:uiPriority w:val="0"/>
    <w:rPr>
      <w:b/>
    </w:rPr>
  </w:style>
  <w:style w:type="paragraph" w:customStyle="1" w:styleId="212">
    <w:name w:val="表格内文"/>
    <w:basedOn w:val="1"/>
    <w:qFormat/>
    <w:uiPriority w:val="0"/>
    <w:pPr>
      <w:adjustRightInd/>
      <w:spacing w:line="360" w:lineRule="auto"/>
    </w:pPr>
    <w:rPr>
      <w:rFonts w:ascii="宋体" w:hAnsi="宋体" w:cs="宋体"/>
      <w:color w:val="000000"/>
      <w:szCs w:val="20"/>
    </w:rPr>
  </w:style>
  <w:style w:type="paragraph" w:customStyle="1" w:styleId="213">
    <w:name w:val="Char Char Char Char Char Char Char"/>
    <w:basedOn w:val="1"/>
    <w:qFormat/>
    <w:uiPriority w:val="0"/>
    <w:rPr>
      <w:rFonts w:ascii="仿宋_GB2312" w:eastAsia="仿宋_GB2312"/>
      <w:b/>
      <w:sz w:val="32"/>
      <w:szCs w:val="32"/>
    </w:rPr>
  </w:style>
  <w:style w:type="paragraph" w:customStyle="1" w:styleId="21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5">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列出段落2"/>
    <w:basedOn w:val="1"/>
    <w:qFormat/>
    <w:uiPriority w:val="0"/>
    <w:pPr>
      <w:adjustRightInd/>
      <w:ind w:firstLine="420" w:firstLineChars="200"/>
    </w:pPr>
    <w:rPr>
      <w:rFonts w:ascii="宋体" w:hAnsi="宋体"/>
      <w:sz w:val="24"/>
    </w:rPr>
  </w:style>
  <w:style w:type="paragraph" w:customStyle="1" w:styleId="21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9">
    <w:name w:val="TOC 标题1"/>
    <w:basedOn w:val="3"/>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1">
    <w:name w:val="正文 首行缩进:  2 字符 Char"/>
    <w:basedOn w:val="1"/>
    <w:qFormat/>
    <w:uiPriority w:val="0"/>
    <w:pPr>
      <w:adjustRightInd/>
      <w:spacing w:line="360" w:lineRule="auto"/>
      <w:ind w:firstLine="480"/>
    </w:pPr>
    <w:rPr>
      <w:rFonts w:cs="宋体"/>
      <w:sz w:val="24"/>
      <w:szCs w:val="20"/>
    </w:rPr>
  </w:style>
  <w:style w:type="paragraph" w:customStyle="1" w:styleId="2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3">
    <w:name w:val="Table Text"/>
    <w:basedOn w:val="1"/>
    <w:qFormat/>
    <w:uiPriority w:val="0"/>
    <w:pPr>
      <w:widowControl/>
      <w:spacing w:before="60" w:after="60"/>
      <w:jc w:val="left"/>
    </w:pPr>
    <w:rPr>
      <w:kern w:val="0"/>
      <w:sz w:val="24"/>
    </w:rPr>
  </w:style>
  <w:style w:type="paragraph" w:customStyle="1" w:styleId="22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6">
    <w:name w:val="Char Char Char Char Char Char Char Char Char Char"/>
    <w:basedOn w:val="1"/>
    <w:qFormat/>
    <w:uiPriority w:val="0"/>
    <w:rPr>
      <w:rFonts w:ascii="仿宋_GB2312" w:eastAsia="仿宋_GB2312"/>
      <w:b/>
      <w:sz w:val="32"/>
      <w:szCs w:val="32"/>
    </w:rPr>
  </w:style>
  <w:style w:type="paragraph" w:customStyle="1" w:styleId="227">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8">
    <w:name w:val="正文文字表格居中"/>
    <w:basedOn w:val="1"/>
    <w:next w:val="55"/>
    <w:qFormat/>
    <w:uiPriority w:val="0"/>
    <w:pPr>
      <w:snapToGrid w:val="0"/>
      <w:spacing w:line="360" w:lineRule="auto"/>
    </w:pPr>
    <w:rPr>
      <w:rFonts w:ascii="宋体"/>
      <w:b/>
      <w:sz w:val="24"/>
      <w:szCs w:val="20"/>
    </w:rPr>
  </w:style>
  <w:style w:type="paragraph" w:customStyle="1" w:styleId="229">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3">
    <w:name w:val="Char"/>
    <w:basedOn w:val="1"/>
    <w:qFormat/>
    <w:uiPriority w:val="0"/>
    <w:rPr>
      <w:rFonts w:ascii="仿宋_GB2312" w:eastAsia="仿宋_GB2312"/>
      <w:b/>
      <w:sz w:val="32"/>
      <w:szCs w:val="32"/>
    </w:rPr>
  </w:style>
  <w:style w:type="paragraph" w:customStyle="1" w:styleId="234">
    <w:name w:val="冯广丽"/>
    <w:basedOn w:val="1"/>
    <w:link w:val="471"/>
    <w:qFormat/>
    <w:uiPriority w:val="0"/>
    <w:pPr>
      <w:adjustRightInd/>
      <w:spacing w:line="360" w:lineRule="auto"/>
      <w:ind w:firstLine="480" w:firstLineChars="200"/>
    </w:pPr>
    <w:rPr>
      <w:rFonts w:ascii="宋体" w:hAnsi="宋体"/>
      <w:sz w:val="24"/>
      <w:szCs w:val="22"/>
    </w:rPr>
  </w:style>
  <w:style w:type="paragraph" w:customStyle="1" w:styleId="23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6">
    <w:name w:val="Char31"/>
    <w:basedOn w:val="1"/>
    <w:qFormat/>
    <w:uiPriority w:val="0"/>
    <w:pPr>
      <w:adjustRightInd/>
      <w:ind w:firstLine="200" w:firstLineChars="200"/>
    </w:pPr>
    <w:rPr>
      <w:rFonts w:ascii="Tahoma" w:hAnsi="Tahoma"/>
      <w:sz w:val="24"/>
      <w:szCs w:val="20"/>
    </w:rPr>
  </w:style>
  <w:style w:type="paragraph" w:customStyle="1" w:styleId="237">
    <w:name w:val="Char Char11 Char Char Char1"/>
    <w:basedOn w:val="1"/>
    <w:qFormat/>
    <w:uiPriority w:val="0"/>
    <w:pPr>
      <w:spacing w:line="360" w:lineRule="auto"/>
    </w:pPr>
    <w:rPr>
      <w:szCs w:val="20"/>
    </w:rPr>
  </w:style>
  <w:style w:type="paragraph" w:customStyle="1" w:styleId="23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9">
    <w:name w:val="_Style 236"/>
    <w:qFormat/>
    <w:uiPriority w:val="0"/>
    <w:rPr>
      <w:rFonts w:ascii="Times New Roman" w:hAnsi="Times New Roman" w:eastAsia="宋体" w:cs="Times New Roman"/>
      <w:kern w:val="2"/>
      <w:sz w:val="21"/>
      <w:lang w:val="en-US" w:eastAsia="zh-CN" w:bidi="ar-SA"/>
    </w:rPr>
  </w:style>
  <w:style w:type="paragraph" w:customStyle="1" w:styleId="24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2">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5">
    <w:name w:val="文章标题"/>
    <w:next w:val="18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6">
    <w:name w:val="4"/>
    <w:basedOn w:val="1"/>
    <w:next w:val="37"/>
    <w:qFormat/>
    <w:uiPriority w:val="0"/>
    <w:pPr>
      <w:spacing w:after="120" w:line="480" w:lineRule="auto"/>
      <w:ind w:left="420" w:leftChars="200"/>
    </w:pPr>
    <w:rPr>
      <w:sz w:val="24"/>
      <w:szCs w:val="20"/>
    </w:rPr>
  </w:style>
  <w:style w:type="paragraph" w:customStyle="1" w:styleId="24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8">
    <w:name w:val="Char Char Char Char Char Char Char Char Char Char Char1 Char"/>
    <w:basedOn w:val="1"/>
    <w:qFormat/>
    <w:uiPriority w:val="0"/>
    <w:pPr>
      <w:adjustRightInd/>
    </w:pPr>
    <w:rPr>
      <w:rFonts w:ascii="Tahoma" w:hAnsi="Tahoma"/>
      <w:sz w:val="24"/>
    </w:rPr>
  </w:style>
  <w:style w:type="paragraph" w:customStyle="1" w:styleId="24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0">
    <w:name w:val="标书表格字体格式"/>
    <w:next w:val="154"/>
    <w:qFormat/>
    <w:uiPriority w:val="0"/>
    <w:rPr>
      <w:rFonts w:ascii="Times New Roman" w:hAnsi="Times New Roman" w:eastAsia="宋体" w:cs="Times New Roman"/>
      <w:kern w:val="2"/>
      <w:sz w:val="21"/>
      <w:szCs w:val="24"/>
      <w:lang w:val="en-US" w:eastAsia="zh-CN" w:bidi="ar-SA"/>
    </w:rPr>
  </w:style>
  <w:style w:type="paragraph" w:customStyle="1" w:styleId="251">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3">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254">
    <w:name w:val="带编号样式"/>
    <w:basedOn w:val="87"/>
    <w:qFormat/>
    <w:uiPriority w:val="0"/>
    <w:pPr>
      <w:tabs>
        <w:tab w:val="left" w:pos="840"/>
      </w:tabs>
      <w:snapToGrid w:val="0"/>
      <w:ind w:left="840" w:firstLine="0" w:firstLineChars="0"/>
    </w:pPr>
    <w:rPr>
      <w:rFonts w:ascii="仿宋_GB2312" w:eastAsia="仿宋_GB2312"/>
      <w:color w:val="000000"/>
    </w:rPr>
  </w:style>
  <w:style w:type="paragraph" w:customStyle="1" w:styleId="255">
    <w:name w:val="正文文字 2"/>
    <w:basedOn w:val="99"/>
    <w:next w:val="99"/>
    <w:qFormat/>
    <w:uiPriority w:val="0"/>
    <w:rPr>
      <w:rFonts w:ascii="宋体" w:eastAsia="宋体" w:cs="Times New Roman"/>
      <w:color w:val="auto"/>
    </w:rPr>
  </w:style>
  <w:style w:type="paragraph" w:customStyle="1" w:styleId="2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58">
    <w:name w:val="Char5"/>
    <w:basedOn w:val="1"/>
    <w:qFormat/>
    <w:uiPriority w:val="0"/>
    <w:rPr>
      <w:rFonts w:ascii="仿宋_GB2312" w:eastAsia="仿宋_GB2312"/>
      <w:b/>
      <w:sz w:val="32"/>
      <w:szCs w:val="32"/>
    </w:rPr>
  </w:style>
  <w:style w:type="paragraph" w:customStyle="1" w:styleId="25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1">
    <w:name w:val="Item List"/>
    <w:link w:val="47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3">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2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6">
    <w:name w:val="Char Char1 Char Char Char Char Char Char1"/>
    <w:basedOn w:val="1"/>
    <w:qFormat/>
    <w:uiPriority w:val="0"/>
    <w:rPr>
      <w:rFonts w:ascii="仿宋_GB2312" w:eastAsia="仿宋_GB2312"/>
      <w:b/>
      <w:sz w:val="32"/>
      <w:szCs w:val="20"/>
    </w:rPr>
  </w:style>
  <w:style w:type="paragraph" w:customStyle="1" w:styleId="267">
    <w:name w:val="Char Char Char Char Char Char Char Char Char Char Char Char1 Char"/>
    <w:basedOn w:val="1"/>
    <w:qFormat/>
    <w:uiPriority w:val="0"/>
    <w:rPr>
      <w:rFonts w:ascii="Tahoma" w:hAnsi="Tahoma" w:cs="仿宋_GB2312"/>
      <w:sz w:val="24"/>
      <w:szCs w:val="20"/>
    </w:rPr>
  </w:style>
  <w:style w:type="paragraph" w:customStyle="1" w:styleId="268">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0">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27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2">
    <w:name w:val="样式 正文文本缩进 + 段前: 2 字符"/>
    <w:basedOn w:val="1"/>
    <w:qFormat/>
    <w:uiPriority w:val="0"/>
    <w:pPr>
      <w:adjustRightInd/>
      <w:ind w:left="420" w:leftChars="200"/>
      <w:jc w:val="left"/>
    </w:pPr>
    <w:rPr>
      <w:sz w:val="28"/>
      <w:szCs w:val="20"/>
      <w:lang w:eastAsia="zh-TW"/>
    </w:rPr>
  </w:style>
  <w:style w:type="paragraph" w:customStyle="1" w:styleId="273">
    <w:name w:val="Char1 Char Char Char3"/>
    <w:basedOn w:val="1"/>
    <w:qFormat/>
    <w:uiPriority w:val="0"/>
    <w:pPr>
      <w:adjustRightInd/>
      <w:ind w:firstLine="200" w:firstLineChars="200"/>
    </w:pPr>
    <w:rPr>
      <w:rFonts w:ascii="Tahoma" w:hAnsi="Tahoma"/>
      <w:sz w:val="24"/>
      <w:szCs w:val="20"/>
    </w:rPr>
  </w:style>
  <w:style w:type="paragraph" w:customStyle="1" w:styleId="274">
    <w:name w:val="_Style 271"/>
    <w:basedOn w:val="3"/>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5">
    <w:name w:val="Char Char Char Char Char Char Char Char Char Char Char Char1 Char1"/>
    <w:basedOn w:val="1"/>
    <w:qFormat/>
    <w:uiPriority w:val="0"/>
    <w:rPr>
      <w:rFonts w:ascii="Tahoma" w:hAnsi="Tahoma" w:cs="仿宋_GB2312"/>
      <w:sz w:val="24"/>
      <w:szCs w:val="20"/>
    </w:rPr>
  </w:style>
  <w:style w:type="paragraph" w:customStyle="1" w:styleId="276">
    <w:name w:val="Char Char1 Char1"/>
    <w:basedOn w:val="1"/>
    <w:qFormat/>
    <w:uiPriority w:val="0"/>
    <w:rPr>
      <w:rFonts w:ascii="仿宋_GB2312" w:eastAsia="仿宋_GB2312"/>
      <w:b/>
      <w:sz w:val="32"/>
      <w:szCs w:val="32"/>
    </w:rPr>
  </w:style>
  <w:style w:type="paragraph" w:customStyle="1" w:styleId="277">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8">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9">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0">
    <w:name w:val="Char Char1"/>
    <w:basedOn w:val="1"/>
    <w:qFormat/>
    <w:uiPriority w:val="0"/>
    <w:pPr>
      <w:widowControl/>
      <w:spacing w:after="160" w:line="240" w:lineRule="exact"/>
      <w:jc w:val="left"/>
    </w:pPr>
    <w:rPr>
      <w:rFonts w:eastAsia="仿宋_GB2312"/>
      <w:sz w:val="28"/>
    </w:rPr>
  </w:style>
  <w:style w:type="paragraph" w:customStyle="1" w:styleId="281">
    <w:name w:val="单元格居中"/>
    <w:basedOn w:val="1"/>
    <w:qFormat/>
    <w:uiPriority w:val="0"/>
    <w:pPr>
      <w:adjustRightInd/>
      <w:spacing w:line="360" w:lineRule="auto"/>
      <w:jc w:val="center"/>
    </w:pPr>
    <w:rPr>
      <w:sz w:val="24"/>
    </w:rPr>
  </w:style>
  <w:style w:type="paragraph" w:customStyle="1" w:styleId="28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3">
    <w:name w:val="样式 标题 1Level 1 HeadPIM 1Section Headh1l11Heading 0Datash..."/>
    <w:basedOn w:val="3"/>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7">
    <w:name w:val="MM Empty"/>
    <w:basedOn w:val="1"/>
    <w:qFormat/>
    <w:uiPriority w:val="0"/>
    <w:pPr>
      <w:adjustRightInd/>
    </w:p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0">
    <w:name w:val="Char Char1 Char Char1 Char Char1"/>
    <w:basedOn w:val="1"/>
    <w:qFormat/>
    <w:uiPriority w:val="0"/>
    <w:pPr>
      <w:tabs>
        <w:tab w:val="left" w:pos="840"/>
      </w:tabs>
      <w:ind w:left="840" w:hanging="420"/>
    </w:pPr>
    <w:rPr>
      <w:rFonts w:ascii="Tahoma" w:hAnsi="Tahoma"/>
      <w:sz w:val="24"/>
    </w:rPr>
  </w:style>
  <w:style w:type="paragraph" w:customStyle="1" w:styleId="291">
    <w:name w:val="样式 标题 2H2h2Underrubrik1prop2l2Chapter Titlesect 1.2DO NO..."/>
    <w:basedOn w:val="2"/>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2">
    <w:name w:val="Char Char Char Char Char Char Char Char Char Char1"/>
    <w:basedOn w:val="1"/>
    <w:qFormat/>
    <w:uiPriority w:val="0"/>
    <w:rPr>
      <w:rFonts w:ascii="仿宋_GB2312" w:eastAsia="仿宋_GB2312"/>
      <w:b/>
      <w:sz w:val="32"/>
      <w:szCs w:val="32"/>
    </w:rPr>
  </w:style>
  <w:style w:type="paragraph" w:customStyle="1" w:styleId="293">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4">
    <w:name w:val="默认段落字体 Para Char Char Char1 Char"/>
    <w:basedOn w:val="1"/>
    <w:qFormat/>
    <w:uiPriority w:val="0"/>
    <w:pPr>
      <w:spacing w:line="240" w:lineRule="atLeast"/>
      <w:ind w:left="420" w:firstLine="420"/>
    </w:pPr>
    <w:rPr>
      <w:sz w:val="24"/>
    </w:rPr>
  </w:style>
  <w:style w:type="paragraph" w:styleId="295">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1 Char Char Char5"/>
    <w:basedOn w:val="1"/>
    <w:qFormat/>
    <w:uiPriority w:val="0"/>
    <w:pPr>
      <w:adjustRightInd/>
      <w:ind w:firstLine="200" w:firstLineChars="200"/>
    </w:pPr>
    <w:rPr>
      <w:rFonts w:ascii="Tahoma" w:hAnsi="Tahoma"/>
      <w:sz w:val="24"/>
      <w:szCs w:val="20"/>
    </w:rPr>
  </w:style>
  <w:style w:type="paragraph" w:customStyle="1" w:styleId="298">
    <w:name w:val="Char Char Char Char Char Char Char1"/>
    <w:basedOn w:val="1"/>
    <w:qFormat/>
    <w:uiPriority w:val="0"/>
    <w:rPr>
      <w:rFonts w:ascii="仿宋_GB2312" w:eastAsia="仿宋_GB2312"/>
      <w:b/>
      <w:sz w:val="32"/>
      <w:szCs w:val="32"/>
    </w:rPr>
  </w:style>
  <w:style w:type="paragraph" w:customStyle="1" w:styleId="29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0">
    <w:name w:val="正文表标题"/>
    <w:next w:val="1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2">
    <w:name w:val="四号　首行缩进"/>
    <w:basedOn w:val="1"/>
    <w:qFormat/>
    <w:uiPriority w:val="0"/>
    <w:pPr>
      <w:adjustRightInd/>
      <w:spacing w:line="360" w:lineRule="auto"/>
    </w:pPr>
    <w:rPr>
      <w:rFonts w:ascii="宋体" w:hAnsi="宋体"/>
      <w:szCs w:val="20"/>
    </w:rPr>
  </w:style>
  <w:style w:type="paragraph" w:customStyle="1" w:styleId="30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首行缩进"/>
    <w:basedOn w:val="1"/>
    <w:qFormat/>
    <w:uiPriority w:val="0"/>
    <w:pPr>
      <w:spacing w:line="360" w:lineRule="auto"/>
      <w:ind w:firstLine="480" w:firstLineChars="200"/>
    </w:pPr>
    <w:rPr>
      <w:rFonts w:ascii="宋体"/>
      <w:sz w:val="24"/>
      <w:szCs w:val="20"/>
    </w:rPr>
  </w:style>
  <w:style w:type="paragraph" w:customStyle="1" w:styleId="306">
    <w:name w:val="Char1 Char Char Char1"/>
    <w:basedOn w:val="1"/>
    <w:qFormat/>
    <w:uiPriority w:val="0"/>
    <w:pPr>
      <w:adjustRightInd/>
      <w:ind w:firstLine="200" w:firstLineChars="200"/>
    </w:pPr>
    <w:rPr>
      <w:rFonts w:ascii="Tahoma" w:hAnsi="Tahoma"/>
      <w:sz w:val="24"/>
      <w:szCs w:val="20"/>
    </w:rPr>
  </w:style>
  <w:style w:type="paragraph" w:customStyle="1" w:styleId="307">
    <w:name w:val="MM Topic 2"/>
    <w:basedOn w:val="2"/>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9">
    <w:name w:val="样式 样式2 + 左侧:  1 字符 右侧:  1 字符"/>
    <w:basedOn w:val="7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2">
    <w:name w:val="哈哈正文"/>
    <w:basedOn w:val="1"/>
    <w:link w:val="496"/>
    <w:qFormat/>
    <w:uiPriority w:val="0"/>
    <w:pPr>
      <w:adjustRightInd/>
      <w:spacing w:line="360" w:lineRule="auto"/>
      <w:ind w:firstLine="200" w:firstLineChars="200"/>
    </w:pPr>
    <w:rPr>
      <w:rFonts w:ascii="宋体" w:hAnsi="宋体"/>
      <w:sz w:val="24"/>
      <w:szCs w:val="20"/>
    </w:rPr>
  </w:style>
  <w:style w:type="paragraph" w:customStyle="1" w:styleId="313">
    <w:name w:val="List Paragraph1"/>
    <w:basedOn w:val="1"/>
    <w:qFormat/>
    <w:uiPriority w:val="34"/>
    <w:pPr>
      <w:spacing w:line="360" w:lineRule="auto"/>
      <w:ind w:firstLine="200" w:firstLineChars="200"/>
    </w:pPr>
    <w:rPr>
      <w:rFonts w:eastAsia="楷体_GB2312" w:cs="Lucida Sans"/>
      <w:sz w:val="24"/>
    </w:rPr>
  </w:style>
  <w:style w:type="paragraph" w:customStyle="1" w:styleId="31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7">
    <w:name w:val="Char Char11 Char Char Char Char Char Char Char Char Char1"/>
    <w:basedOn w:val="1"/>
    <w:qFormat/>
    <w:uiPriority w:val="0"/>
    <w:pPr>
      <w:spacing w:line="360" w:lineRule="auto"/>
    </w:pPr>
    <w:rPr>
      <w:szCs w:val="20"/>
    </w:rPr>
  </w:style>
  <w:style w:type="paragraph" w:customStyle="1" w:styleId="318">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9">
    <w:name w:val="正文 项目2"/>
    <w:basedOn w:val="320"/>
    <w:qFormat/>
    <w:uiPriority w:val="0"/>
    <w:pPr>
      <w:numPr>
        <w:ilvl w:val="0"/>
        <w:numId w:val="6"/>
      </w:numPr>
      <w:tabs>
        <w:tab w:val="left" w:pos="840"/>
      </w:tabs>
      <w:spacing w:after="0"/>
    </w:pPr>
  </w:style>
  <w:style w:type="paragraph" w:customStyle="1" w:styleId="32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1">
    <w:name w:val="Char Char Char1 Char1"/>
    <w:basedOn w:val="1"/>
    <w:qFormat/>
    <w:uiPriority w:val="0"/>
    <w:rPr>
      <w:szCs w:val="20"/>
    </w:rPr>
  </w:style>
  <w:style w:type="paragraph" w:customStyle="1" w:styleId="32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4">
    <w:name w:val="封面"/>
    <w:basedOn w:val="1"/>
    <w:qFormat/>
    <w:uiPriority w:val="0"/>
    <w:pPr>
      <w:spacing w:line="360" w:lineRule="atLeast"/>
      <w:jc w:val="right"/>
      <w:textAlignment w:val="baseline"/>
    </w:pPr>
    <w:rPr>
      <w:rFonts w:ascii="Symbol" w:hAnsi="Symbol"/>
      <w:kern w:val="0"/>
      <w:szCs w:val="20"/>
    </w:rPr>
  </w:style>
  <w:style w:type="paragraph" w:customStyle="1" w:styleId="325">
    <w:name w:val="正文（缩进2汉字）"/>
    <w:basedOn w:val="1"/>
    <w:link w:val="58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6">
    <w:name w:val="数字标题3"/>
    <w:basedOn w:val="4"/>
    <w:next w:val="1"/>
    <w:qFormat/>
    <w:uiPriority w:val="0"/>
    <w:pPr>
      <w:numPr>
        <w:numId w:val="0"/>
      </w:numPr>
      <w:spacing w:line="240" w:lineRule="auto"/>
    </w:pPr>
    <w:rPr>
      <w:sz w:val="28"/>
      <w:szCs w:val="28"/>
    </w:rPr>
  </w:style>
  <w:style w:type="paragraph" w:customStyle="1" w:styleId="3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9">
    <w:name w:val="正文（首行缩进2字符）"/>
    <w:basedOn w:val="1"/>
    <w:qFormat/>
    <w:uiPriority w:val="0"/>
    <w:pPr>
      <w:adjustRightInd/>
      <w:spacing w:line="360" w:lineRule="auto"/>
      <w:ind w:firstLine="480" w:firstLineChars="200"/>
    </w:pPr>
    <w:rPr>
      <w:sz w:val="24"/>
      <w:szCs w:val="20"/>
    </w:rPr>
  </w:style>
  <w:style w:type="paragraph" w:customStyle="1" w:styleId="33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1">
    <w:name w:val="正文段"/>
    <w:basedOn w:val="1"/>
    <w:qFormat/>
    <w:uiPriority w:val="0"/>
    <w:pPr>
      <w:widowControl/>
      <w:snapToGrid w:val="0"/>
      <w:spacing w:after="156" w:afterLines="50"/>
      <w:ind w:firstLine="200" w:firstLineChars="200"/>
    </w:pPr>
    <w:rPr>
      <w:kern w:val="0"/>
      <w:sz w:val="24"/>
      <w:szCs w:val="20"/>
    </w:rPr>
  </w:style>
  <w:style w:type="paragraph" w:customStyle="1" w:styleId="332">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3">
    <w:name w:val="数字标题2"/>
    <w:basedOn w:val="2"/>
    <w:next w:val="1"/>
    <w:qFormat/>
    <w:uiPriority w:val="0"/>
    <w:pPr>
      <w:numPr>
        <w:ilvl w:val="1"/>
        <w:numId w:val="5"/>
      </w:numPr>
      <w:tabs>
        <w:tab w:val="clear" w:pos="432"/>
      </w:tabs>
    </w:pPr>
    <w:rPr>
      <w:rFonts w:ascii="Times New Roman" w:eastAsia="宋体"/>
      <w:i/>
      <w:sz w:val="36"/>
      <w:szCs w:val="36"/>
      <w:lang w:val="en-US"/>
    </w:rPr>
  </w:style>
  <w:style w:type="paragraph" w:customStyle="1" w:styleId="334">
    <w:name w:val="彩色列表 - 强调文字颜色 11"/>
    <w:basedOn w:val="1"/>
    <w:qFormat/>
    <w:uiPriority w:val="0"/>
    <w:pPr>
      <w:adjustRightInd/>
      <w:ind w:firstLine="420" w:firstLineChars="200"/>
    </w:pPr>
    <w:rPr>
      <w:rFonts w:ascii="Calibri" w:hAnsi="Calibri"/>
      <w:szCs w:val="22"/>
    </w:rPr>
  </w:style>
  <w:style w:type="paragraph" w:customStyle="1" w:styleId="335">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7">
    <w:name w:val="样式1 + (中宋体"/>
    <w:basedOn w:val="15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8">
    <w:name w:val="仿宋正文"/>
    <w:basedOn w:val="1"/>
    <w:link w:val="461"/>
    <w:qFormat/>
    <w:uiPriority w:val="0"/>
    <w:pPr>
      <w:adjustRightInd/>
      <w:spacing w:line="360" w:lineRule="auto"/>
      <w:ind w:firstLine="480" w:firstLineChars="200"/>
    </w:pPr>
    <w:rPr>
      <w:rFonts w:ascii="仿宋_GB2312" w:eastAsia="仿宋_GB2312"/>
      <w:sz w:val="24"/>
      <w:szCs w:val="20"/>
    </w:rPr>
  </w:style>
  <w:style w:type="paragraph" w:customStyle="1" w:styleId="339">
    <w:name w:val="正文（标题三）"/>
    <w:basedOn w:val="1"/>
    <w:qFormat/>
    <w:uiPriority w:val="0"/>
    <w:pPr>
      <w:spacing w:line="360" w:lineRule="auto"/>
      <w:ind w:firstLine="200" w:firstLineChars="200"/>
    </w:pPr>
    <w:rPr>
      <w:sz w:val="24"/>
    </w:rPr>
  </w:style>
  <w:style w:type="paragraph" w:customStyle="1" w:styleId="340">
    <w:name w:val="MM Topic 3"/>
    <w:basedOn w:val="4"/>
    <w:qFormat/>
    <w:uiPriority w:val="0"/>
    <w:pPr>
      <w:numPr>
        <w:numId w:val="4"/>
      </w:numPr>
      <w:tabs>
        <w:tab w:val="left" w:pos="840"/>
        <w:tab w:val="left" w:pos="1680"/>
        <w:tab w:val="clear" w:pos="900"/>
      </w:tabs>
      <w:adjustRightInd/>
    </w:pPr>
  </w:style>
  <w:style w:type="paragraph" w:customStyle="1" w:styleId="34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2">
    <w:name w:val="图中文字"/>
    <w:basedOn w:val="1"/>
    <w:qFormat/>
    <w:uiPriority w:val="0"/>
    <w:pPr>
      <w:snapToGrid w:val="0"/>
      <w:spacing w:line="0" w:lineRule="atLeast"/>
      <w:ind w:firstLine="200" w:firstLineChars="200"/>
      <w:jc w:val="center"/>
    </w:pPr>
    <w:rPr>
      <w:sz w:val="24"/>
      <w:szCs w:val="20"/>
    </w:rPr>
  </w:style>
  <w:style w:type="paragraph" w:customStyle="1" w:styleId="343">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4">
    <w:name w:val="Char21"/>
    <w:basedOn w:val="1"/>
    <w:qFormat/>
    <w:uiPriority w:val="0"/>
    <w:pPr>
      <w:adjustRightInd/>
      <w:ind w:firstLine="200" w:firstLineChars="200"/>
    </w:pPr>
    <w:rPr>
      <w:rFonts w:ascii="仿宋_GB2312" w:eastAsia="仿宋_GB2312"/>
      <w:b/>
      <w:sz w:val="32"/>
      <w:szCs w:val="32"/>
    </w:rPr>
  </w:style>
  <w:style w:type="paragraph" w:customStyle="1" w:styleId="345">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6">
    <w:name w:val="标题4-dyf"/>
    <w:basedOn w:val="5"/>
    <w:link w:val="551"/>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7">
    <w:name w:val="Char1 Char Char Char4"/>
    <w:basedOn w:val="1"/>
    <w:qFormat/>
    <w:uiPriority w:val="0"/>
    <w:pPr>
      <w:adjustRightInd/>
      <w:ind w:firstLine="200" w:firstLineChars="200"/>
    </w:pPr>
    <w:rPr>
      <w:rFonts w:ascii="Tahoma" w:hAnsi="Tahoma"/>
      <w:sz w:val="24"/>
      <w:szCs w:val="20"/>
    </w:rPr>
  </w:style>
  <w:style w:type="paragraph" w:customStyle="1" w:styleId="348">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0">
    <w:name w:val="Char23"/>
    <w:basedOn w:val="1"/>
    <w:qFormat/>
    <w:uiPriority w:val="0"/>
    <w:rPr>
      <w:rFonts w:ascii="仿宋_GB2312" w:eastAsia="仿宋_GB2312"/>
      <w:b/>
      <w:sz w:val="32"/>
      <w:szCs w:val="32"/>
    </w:rPr>
  </w:style>
  <w:style w:type="paragraph" w:customStyle="1" w:styleId="3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4">
    <w:name w:val="此正文"/>
    <w:basedOn w:val="1"/>
    <w:link w:val="439"/>
    <w:qFormat/>
    <w:uiPriority w:val="0"/>
    <w:pPr>
      <w:adjustRightInd/>
      <w:spacing w:line="360" w:lineRule="auto"/>
      <w:ind w:firstLine="200" w:firstLineChars="200"/>
    </w:pPr>
    <w:rPr>
      <w:sz w:val="24"/>
    </w:rPr>
  </w:style>
  <w:style w:type="paragraph" w:customStyle="1" w:styleId="3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7">
    <w:name w:val="Char3 Char Char Char"/>
    <w:basedOn w:val="1"/>
    <w:qFormat/>
    <w:uiPriority w:val="0"/>
    <w:pPr>
      <w:widowControl/>
      <w:adjustRightInd/>
      <w:spacing w:after="160" w:line="240" w:lineRule="exact"/>
      <w:jc w:val="left"/>
    </w:pPr>
    <w:rPr>
      <w:szCs w:val="20"/>
    </w:rPr>
  </w:style>
  <w:style w:type="paragraph" w:customStyle="1" w:styleId="3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9">
    <w:name w:val="Normal0"/>
    <w:qFormat/>
    <w:uiPriority w:val="0"/>
    <w:rPr>
      <w:rFonts w:ascii="Times New Roman" w:hAnsi="Times New Roman" w:eastAsia="宋体" w:cs="Times New Roman"/>
      <w:lang w:val="en-US" w:eastAsia="en-US" w:bidi="ar-SA"/>
    </w:rPr>
  </w:style>
  <w:style w:type="paragraph" w:customStyle="1" w:styleId="36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1">
    <w:name w:val="a1"/>
    <w:basedOn w:val="1"/>
    <w:qFormat/>
    <w:uiPriority w:val="0"/>
    <w:pPr>
      <w:widowControl/>
      <w:spacing w:line="300" w:lineRule="atLeast"/>
      <w:jc w:val="left"/>
    </w:pPr>
    <w:rPr>
      <w:rFonts w:ascii="宋体" w:hAnsi="宋体"/>
      <w:kern w:val="0"/>
      <w:sz w:val="18"/>
      <w:szCs w:val="20"/>
    </w:rPr>
  </w:style>
  <w:style w:type="paragraph" w:customStyle="1" w:styleId="36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4">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5">
    <w:name w:val="Thf"/>
    <w:basedOn w:val="90"/>
    <w:qFormat/>
    <w:uiPriority w:val="0"/>
    <w:pPr>
      <w:ind w:left="0"/>
    </w:pPr>
  </w:style>
  <w:style w:type="paragraph" w:customStyle="1" w:styleId="366">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0">
    <w:name w:val="_Style 12"/>
    <w:basedOn w:val="18"/>
    <w:qFormat/>
    <w:uiPriority w:val="0"/>
    <w:pPr>
      <w:snapToGrid w:val="0"/>
      <w:spacing w:line="360" w:lineRule="auto"/>
    </w:pPr>
  </w:style>
  <w:style w:type="paragraph" w:customStyle="1" w:styleId="371">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3">
    <w:name w:val="标书标题2"/>
    <w:basedOn w:val="2"/>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4">
    <w:name w:val="Char Char"/>
    <w:basedOn w:val="1"/>
    <w:qFormat/>
    <w:uiPriority w:val="0"/>
    <w:pPr>
      <w:spacing w:line="360" w:lineRule="auto"/>
    </w:pPr>
    <w:rPr>
      <w:rFonts w:ascii="Tahoma" w:hAnsi="Tahoma"/>
      <w:sz w:val="24"/>
      <w:szCs w:val="20"/>
    </w:rPr>
  </w:style>
  <w:style w:type="paragraph" w:customStyle="1" w:styleId="375">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6">
    <w:name w:val="样式 标题 1 + 黑色 段前: 0.5 行 段后: 0.5 行1"/>
    <w:basedOn w:val="3"/>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7">
    <w:name w:val="彩色列表 - 强调文字颜色 12"/>
    <w:basedOn w:val="1"/>
    <w:qFormat/>
    <w:uiPriority w:val="0"/>
    <w:pPr>
      <w:adjustRightInd/>
      <w:ind w:firstLine="420" w:firstLineChars="200"/>
    </w:pPr>
    <w:rPr>
      <w:rFonts w:ascii="Calibri" w:hAnsi="Calibri"/>
      <w:szCs w:val="22"/>
    </w:rPr>
  </w:style>
  <w:style w:type="paragraph" w:customStyle="1" w:styleId="37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9">
    <w:name w:val="Char19"/>
    <w:basedOn w:val="1"/>
    <w:qFormat/>
    <w:uiPriority w:val="0"/>
    <w:pPr>
      <w:adjustRightInd/>
    </w:pPr>
    <w:rPr>
      <w:szCs w:val="20"/>
    </w:rPr>
  </w:style>
  <w:style w:type="paragraph" w:customStyle="1" w:styleId="380">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1">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3">
    <w:name w:val="表格（小）"/>
    <w:basedOn w:val="1"/>
    <w:qFormat/>
    <w:uiPriority w:val="0"/>
    <w:pPr>
      <w:adjustRightInd/>
      <w:snapToGrid w:val="0"/>
      <w:spacing w:line="300" w:lineRule="auto"/>
    </w:pPr>
    <w:rPr>
      <w:rFonts w:eastAsia="仿宋"/>
      <w:szCs w:val="21"/>
    </w:rPr>
  </w:style>
  <w:style w:type="paragraph" w:customStyle="1" w:styleId="3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 Char Char Char2"/>
    <w:basedOn w:val="1"/>
    <w:qFormat/>
    <w:uiPriority w:val="0"/>
    <w:rPr>
      <w:rFonts w:ascii="Tahoma" w:hAnsi="Tahoma"/>
      <w:sz w:val="24"/>
      <w:szCs w:val="20"/>
    </w:rPr>
  </w:style>
  <w:style w:type="paragraph" w:customStyle="1" w:styleId="389">
    <w:name w:val="p0"/>
    <w:basedOn w:val="1"/>
    <w:qFormat/>
    <w:uiPriority w:val="0"/>
    <w:pPr>
      <w:widowControl/>
      <w:adjustRightInd/>
    </w:pPr>
    <w:rPr>
      <w:kern w:val="0"/>
      <w:szCs w:val="21"/>
    </w:rPr>
  </w:style>
  <w:style w:type="paragraph" w:customStyle="1" w:styleId="39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2">
    <w:name w:val="默认段落样式"/>
    <w:basedOn w:val="393"/>
    <w:qFormat/>
    <w:uiPriority w:val="0"/>
    <w:pPr>
      <w:spacing w:before="0"/>
      <w:ind w:firstLine="480"/>
      <w:outlineLvl w:val="2"/>
    </w:pPr>
    <w:rPr>
      <w:rFonts w:ascii="仿宋_GB2312" w:hAnsi="宋体" w:eastAsia="仿宋_GB2312"/>
      <w:color w:val="000000"/>
      <w:szCs w:val="24"/>
    </w:rPr>
  </w:style>
  <w:style w:type="paragraph" w:customStyle="1" w:styleId="393">
    <w:name w:val="正文2"/>
    <w:basedOn w:val="1"/>
    <w:link w:val="446"/>
    <w:qFormat/>
    <w:uiPriority w:val="0"/>
    <w:pPr>
      <w:spacing w:before="156" w:line="360" w:lineRule="auto"/>
      <w:ind w:firstLine="510" w:firstLineChars="200"/>
    </w:pPr>
    <w:rPr>
      <w:sz w:val="24"/>
      <w:szCs w:val="20"/>
    </w:rPr>
  </w:style>
  <w:style w:type="paragraph" w:customStyle="1" w:styleId="39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7">
    <w:name w:val="bullet"/>
    <w:basedOn w:val="1"/>
    <w:qFormat/>
    <w:uiPriority w:val="0"/>
    <w:pPr>
      <w:tabs>
        <w:tab w:val="left" w:pos="840"/>
      </w:tabs>
      <w:adjustRightInd/>
      <w:ind w:left="840" w:hanging="420"/>
    </w:pPr>
  </w:style>
  <w:style w:type="paragraph" w:customStyle="1" w:styleId="398">
    <w:name w:val="五级条标题"/>
    <w:basedOn w:val="171"/>
    <w:next w:val="138"/>
    <w:qFormat/>
    <w:uiPriority w:val="0"/>
    <w:pPr>
      <w:numPr>
        <w:ilvl w:val="6"/>
      </w:numPr>
      <w:tabs>
        <w:tab w:val="clear" w:pos="2940"/>
      </w:tabs>
      <w:outlineLvl w:val="6"/>
    </w:pPr>
  </w:style>
  <w:style w:type="paragraph" w:customStyle="1" w:styleId="399">
    <w:name w:val="Char Char Char Char Char Char Char Char"/>
    <w:basedOn w:val="1"/>
    <w:qFormat/>
    <w:uiPriority w:val="0"/>
    <w:pPr>
      <w:tabs>
        <w:tab w:val="left" w:pos="360"/>
      </w:tabs>
    </w:pPr>
    <w:rPr>
      <w:sz w:val="24"/>
      <w:szCs w:val="20"/>
    </w:rPr>
  </w:style>
  <w:style w:type="paragraph" w:customStyle="1" w:styleId="4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1">
    <w:name w:val="数字标题5"/>
    <w:basedOn w:val="6"/>
    <w:next w:val="1"/>
    <w:qFormat/>
    <w:uiPriority w:val="0"/>
    <w:pPr>
      <w:numPr>
        <w:numId w:val="5"/>
      </w:numPr>
      <w:tabs>
        <w:tab w:val="left" w:pos="480"/>
        <w:tab w:val="left" w:pos="1080"/>
        <w:tab w:val="clear" w:pos="1008"/>
      </w:tabs>
    </w:pPr>
  </w:style>
  <w:style w:type="paragraph" w:customStyle="1" w:styleId="40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3">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6">
    <w:name w:val="0"/>
    <w:basedOn w:val="1"/>
    <w:qFormat/>
    <w:uiPriority w:val="0"/>
    <w:pPr>
      <w:widowControl/>
    </w:pPr>
    <w:rPr>
      <w:kern w:val="0"/>
      <w:sz w:val="24"/>
      <w:szCs w:val="20"/>
    </w:rPr>
  </w:style>
  <w:style w:type="paragraph" w:customStyle="1" w:styleId="407">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8">
    <w:name w:val="b11_01b"/>
    <w:basedOn w:val="1"/>
    <w:next w:val="1"/>
    <w:link w:val="55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9">
    <w:name w:val="MM Topic 5"/>
    <w:basedOn w:val="6"/>
    <w:qFormat/>
    <w:uiPriority w:val="0"/>
    <w:pPr>
      <w:numPr>
        <w:numId w:val="4"/>
      </w:numPr>
      <w:tabs>
        <w:tab w:val="left" w:pos="840"/>
        <w:tab w:val="left" w:pos="2520"/>
        <w:tab w:val="clear" w:pos="1008"/>
      </w:tabs>
      <w:adjustRightInd/>
    </w:pPr>
  </w:style>
  <w:style w:type="paragraph" w:customStyle="1" w:styleId="410">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2">
    <w:name w:val="数字标题1"/>
    <w:basedOn w:val="3"/>
    <w:next w:val="1"/>
    <w:qFormat/>
    <w:uiPriority w:val="0"/>
    <w:pPr>
      <w:numPr>
        <w:numId w:val="5"/>
      </w:numPr>
      <w:tabs>
        <w:tab w:val="left" w:pos="480"/>
        <w:tab w:val="clear" w:pos="432"/>
      </w:tabs>
    </w:pPr>
  </w:style>
  <w:style w:type="paragraph" w:customStyle="1" w:styleId="413">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4">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0">
    <w:name w:val="MM Topic 1"/>
    <w:basedOn w:val="3"/>
    <w:qFormat/>
    <w:uiPriority w:val="0"/>
    <w:pPr>
      <w:numPr>
        <w:numId w:val="0"/>
      </w:numPr>
      <w:tabs>
        <w:tab w:val="left" w:pos="840"/>
        <w:tab w:val="clear" w:pos="432"/>
      </w:tabs>
      <w:adjustRightInd/>
      <w:ind w:left="840" w:hanging="420"/>
    </w:pPr>
  </w:style>
  <w:style w:type="paragraph" w:customStyle="1" w:styleId="421">
    <w:name w:val="Char Char Char Char Char Char Char Char1"/>
    <w:basedOn w:val="1"/>
    <w:qFormat/>
    <w:uiPriority w:val="0"/>
    <w:pPr>
      <w:tabs>
        <w:tab w:val="left" w:pos="360"/>
      </w:tabs>
    </w:pPr>
    <w:rPr>
      <w:sz w:val="24"/>
      <w:szCs w:val="20"/>
    </w:rPr>
  </w:style>
  <w:style w:type="paragraph" w:customStyle="1" w:styleId="42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3">
    <w:name w:val="Char3 Char Char Char1"/>
    <w:basedOn w:val="1"/>
    <w:qFormat/>
    <w:uiPriority w:val="0"/>
    <w:pPr>
      <w:widowControl/>
      <w:adjustRightInd/>
      <w:spacing w:after="160" w:line="240" w:lineRule="exact"/>
      <w:jc w:val="left"/>
    </w:pPr>
    <w:rPr>
      <w:szCs w:val="20"/>
    </w:rPr>
  </w:style>
  <w:style w:type="paragraph" w:customStyle="1" w:styleId="424">
    <w:name w:val="Char Char12"/>
    <w:basedOn w:val="1"/>
    <w:qFormat/>
    <w:uiPriority w:val="0"/>
    <w:pPr>
      <w:widowControl/>
      <w:spacing w:after="160" w:line="240" w:lineRule="exact"/>
      <w:jc w:val="left"/>
    </w:pPr>
    <w:rPr>
      <w:rFonts w:eastAsia="仿宋_GB2312"/>
      <w:sz w:val="28"/>
    </w:rPr>
  </w:style>
  <w:style w:type="paragraph" w:customStyle="1" w:styleId="42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7">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8">
    <w:name w:val="单元格左对齐"/>
    <w:basedOn w:val="1"/>
    <w:qFormat/>
    <w:uiPriority w:val="0"/>
    <w:pPr>
      <w:adjustRightInd/>
      <w:spacing w:line="360" w:lineRule="auto"/>
    </w:pPr>
    <w:rPr>
      <w:sz w:val="24"/>
    </w:rPr>
  </w:style>
  <w:style w:type="paragraph" w:customStyle="1" w:styleId="42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1">
    <w:name w:val="正文文本 Char"/>
    <w:qFormat/>
    <w:uiPriority w:val="0"/>
    <w:rPr>
      <w:rFonts w:eastAsia="宋体"/>
      <w:kern w:val="2"/>
      <w:sz w:val="24"/>
      <w:szCs w:val="24"/>
      <w:lang w:val="en-US" w:eastAsia="zh-CN" w:bidi="ar-SA"/>
    </w:rPr>
  </w:style>
  <w:style w:type="character" w:customStyle="1" w:styleId="432">
    <w:name w:val="myp1111"/>
    <w:qFormat/>
    <w:uiPriority w:val="0"/>
    <w:rPr>
      <w:rFonts w:hint="default" w:ascii="ˎ̥" w:hAnsi="ˎ̥"/>
      <w:color w:val="000000"/>
      <w:sz w:val="20"/>
      <w:szCs w:val="20"/>
      <w:u w:val="none"/>
    </w:rPr>
  </w:style>
  <w:style w:type="character" w:customStyle="1" w:styleId="433">
    <w:name w:val="mdeck"/>
    <w:qFormat/>
    <w:uiPriority w:val="0"/>
    <w:rPr>
      <w:rFonts w:ascii="仿宋_GB2312" w:eastAsia="微软雅黑"/>
      <w:b/>
      <w:kern w:val="2"/>
      <w:sz w:val="32"/>
      <w:szCs w:val="32"/>
      <w:lang w:val="en-US" w:eastAsia="zh-CN" w:bidi="ar-SA"/>
    </w:rPr>
  </w:style>
  <w:style w:type="character" w:customStyle="1" w:styleId="434">
    <w:name w:val="签名 Char"/>
    <w:link w:val="41"/>
    <w:qFormat/>
    <w:uiPriority w:val="0"/>
    <w:rPr>
      <w:rFonts w:eastAsia="仿宋_GB2312"/>
      <w:sz w:val="24"/>
    </w:rPr>
  </w:style>
  <w:style w:type="character" w:customStyle="1" w:styleId="435">
    <w:name w:val="tw4winMark"/>
    <w:qFormat/>
    <w:uiPriority w:val="0"/>
    <w:rPr>
      <w:rFonts w:ascii="Courier New" w:hAnsi="Courier New" w:cs="Courier New"/>
      <w:vanish/>
      <w:color w:val="800080"/>
      <w:sz w:val="24"/>
      <w:szCs w:val="24"/>
      <w:vertAlign w:val="subscript"/>
    </w:rPr>
  </w:style>
  <w:style w:type="character" w:customStyle="1" w:styleId="43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7">
    <w:name w:val="Balloon Text Char"/>
    <w:semiHidden/>
    <w:qFormat/>
    <w:locked/>
    <w:uiPriority w:val="0"/>
    <w:rPr>
      <w:rFonts w:eastAsia="宋体"/>
      <w:kern w:val="2"/>
      <w:sz w:val="18"/>
      <w:szCs w:val="18"/>
      <w:lang w:val="en-US" w:eastAsia="zh-CN" w:bidi="ar-SA"/>
    </w:rPr>
  </w:style>
  <w:style w:type="character" w:customStyle="1" w:styleId="438">
    <w:name w:val="正文非缩进 Char"/>
    <w:qFormat/>
    <w:uiPriority w:val="0"/>
    <w:rPr>
      <w:rFonts w:ascii="宋体" w:eastAsia="宋体"/>
      <w:snapToGrid w:val="0"/>
      <w:color w:val="000000"/>
      <w:kern w:val="28"/>
      <w:sz w:val="28"/>
      <w:lang w:val="en-US" w:eastAsia="zh-CN" w:bidi="ar-SA"/>
    </w:rPr>
  </w:style>
  <w:style w:type="character" w:customStyle="1" w:styleId="439">
    <w:name w:val="此正文 Char"/>
    <w:link w:val="354"/>
    <w:qFormat/>
    <w:uiPriority w:val="0"/>
    <w:rPr>
      <w:kern w:val="2"/>
      <w:sz w:val="24"/>
      <w:szCs w:val="24"/>
    </w:rPr>
  </w:style>
  <w:style w:type="character" w:customStyle="1" w:styleId="440">
    <w:name w:val="Ò³Ã¼ Char Char"/>
    <w:qFormat/>
    <w:uiPriority w:val="0"/>
    <w:rPr>
      <w:rFonts w:eastAsia="宋体"/>
      <w:kern w:val="2"/>
      <w:sz w:val="18"/>
      <w:lang w:val="en-US" w:eastAsia="zh-CN" w:bidi="ar-SA"/>
    </w:rPr>
  </w:style>
  <w:style w:type="character" w:customStyle="1" w:styleId="441">
    <w:name w:val="style91"/>
    <w:qFormat/>
    <w:uiPriority w:val="0"/>
    <w:rPr>
      <w:color w:val="333333"/>
    </w:rPr>
  </w:style>
  <w:style w:type="character" w:customStyle="1" w:styleId="442">
    <w:name w:val="标书1 Char"/>
    <w:qFormat/>
    <w:uiPriority w:val="0"/>
    <w:rPr>
      <w:rFonts w:eastAsia="宋体"/>
      <w:b/>
      <w:bCs/>
      <w:kern w:val="44"/>
      <w:sz w:val="44"/>
      <w:szCs w:val="44"/>
      <w:lang w:val="en-US" w:eastAsia="zh-CN" w:bidi="ar-SA"/>
    </w:rPr>
  </w:style>
  <w:style w:type="character" w:customStyle="1" w:styleId="443">
    <w:name w:val="ca-131"/>
    <w:qFormat/>
    <w:uiPriority w:val="0"/>
    <w:rPr>
      <w:rFonts w:hint="eastAsia" w:ascii="仿宋_GB2312" w:eastAsia="仿宋_GB2312"/>
      <w:b/>
      <w:bCs/>
      <w:color w:val="000000"/>
      <w:spacing w:val="-20"/>
      <w:sz w:val="24"/>
      <w:szCs w:val="24"/>
    </w:rPr>
  </w:style>
  <w:style w:type="character" w:customStyle="1" w:styleId="444">
    <w:name w:val="标书正文格式 Char"/>
    <w:qFormat/>
    <w:uiPriority w:val="0"/>
    <w:rPr>
      <w:rFonts w:eastAsia="楷体_GB2312"/>
      <w:kern w:val="2"/>
      <w:sz w:val="24"/>
      <w:szCs w:val="24"/>
      <w:lang w:bidi="ar-SA"/>
    </w:rPr>
  </w:style>
  <w:style w:type="character" w:customStyle="1" w:styleId="445">
    <w:name w:val="Char Char6"/>
    <w:qFormat/>
    <w:uiPriority w:val="0"/>
    <w:rPr>
      <w:rFonts w:eastAsia="宋体"/>
      <w:kern w:val="2"/>
      <w:sz w:val="21"/>
      <w:szCs w:val="24"/>
      <w:lang w:val="en-US" w:eastAsia="zh-CN" w:bidi="ar-SA"/>
    </w:rPr>
  </w:style>
  <w:style w:type="character" w:customStyle="1" w:styleId="446">
    <w:name w:val="正文2 Char Char"/>
    <w:link w:val="393"/>
    <w:qFormat/>
    <w:uiPriority w:val="0"/>
    <w:rPr>
      <w:rFonts w:eastAsia="宋体"/>
      <w:kern w:val="2"/>
      <w:sz w:val="24"/>
      <w:lang w:val="en-US" w:eastAsia="zh-CN" w:bidi="ar-SA"/>
    </w:rPr>
  </w:style>
  <w:style w:type="character" w:customStyle="1" w:styleId="447">
    <w:name w:val="content"/>
    <w:qFormat/>
    <w:uiPriority w:val="0"/>
  </w:style>
  <w:style w:type="character" w:customStyle="1" w:styleId="448">
    <w:name w:val="正文文本 2 Char"/>
    <w:qFormat/>
    <w:uiPriority w:val="0"/>
    <w:rPr>
      <w:rFonts w:eastAsia="宋体"/>
      <w:kern w:val="2"/>
      <w:sz w:val="21"/>
      <w:szCs w:val="24"/>
      <w:lang w:val="en-US" w:eastAsia="zh-CN" w:bidi="ar-SA"/>
    </w:rPr>
  </w:style>
  <w:style w:type="character" w:customStyle="1" w:styleId="449">
    <w:name w:val="Heading 2 Hidden Char"/>
    <w:qFormat/>
    <w:uiPriority w:val="0"/>
    <w:rPr>
      <w:rFonts w:ascii="仿宋_GB2312" w:eastAsia="仿宋_GB2312"/>
      <w:b/>
      <w:bCs/>
      <w:kern w:val="2"/>
      <w:sz w:val="24"/>
      <w:szCs w:val="24"/>
      <w:lang w:val="zh-CN" w:eastAsia="zh-CN" w:bidi="ar-SA"/>
    </w:rPr>
  </w:style>
  <w:style w:type="character" w:customStyle="1" w:styleId="450">
    <w:name w:val="首行缩进 Char"/>
    <w:qFormat/>
    <w:uiPriority w:val="0"/>
    <w:rPr>
      <w:rFonts w:ascii="宋体" w:eastAsia="宋体"/>
      <w:kern w:val="2"/>
      <w:sz w:val="24"/>
      <w:lang w:val="en-US" w:eastAsia="zh-CN" w:bidi="ar-SA"/>
    </w:rPr>
  </w:style>
  <w:style w:type="character" w:customStyle="1" w:styleId="45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2">
    <w:name w:val="普通文字 Char Char1"/>
    <w:qFormat/>
    <w:uiPriority w:val="0"/>
    <w:rPr>
      <w:rFonts w:ascii="宋体" w:hAnsi="Courier New"/>
      <w:kern w:val="2"/>
      <w:sz w:val="21"/>
    </w:rPr>
  </w:style>
  <w:style w:type="character" w:customStyle="1" w:styleId="453">
    <w:name w:val="Footer-Even Char"/>
    <w:qFormat/>
    <w:uiPriority w:val="0"/>
    <w:rPr>
      <w:rFonts w:eastAsia="宋体"/>
      <w:kern w:val="2"/>
      <w:sz w:val="18"/>
      <w:lang w:val="en-US" w:eastAsia="zh-CN" w:bidi="ar-SA"/>
    </w:rPr>
  </w:style>
  <w:style w:type="character" w:customStyle="1" w:styleId="454">
    <w:name w:val="dandyren_title1"/>
    <w:qFormat/>
    <w:uiPriority w:val="0"/>
    <w:rPr>
      <w:b/>
      <w:bCs/>
      <w:color w:val="FF6633"/>
      <w:sz w:val="18"/>
      <w:szCs w:val="18"/>
    </w:rPr>
  </w:style>
  <w:style w:type="character" w:customStyle="1" w:styleId="455">
    <w:name w:val="标题 3 Char2"/>
    <w:qFormat/>
    <w:uiPriority w:val="0"/>
    <w:rPr>
      <w:rFonts w:eastAsia="宋体"/>
      <w:b/>
      <w:bCs/>
      <w:kern w:val="2"/>
      <w:sz w:val="32"/>
      <w:szCs w:val="32"/>
      <w:lang w:val="en-US" w:eastAsia="zh-CN" w:bidi="ar-SA"/>
    </w:rPr>
  </w:style>
  <w:style w:type="character" w:customStyle="1" w:styleId="456">
    <w:name w:val="gray6"/>
    <w:basedOn w:val="62"/>
    <w:qFormat/>
    <w:uiPriority w:val="0"/>
  </w:style>
  <w:style w:type="character" w:customStyle="1" w:styleId="457">
    <w:name w:val="标准正文格式 Char"/>
    <w:qFormat/>
    <w:uiPriority w:val="0"/>
    <w:rPr>
      <w:rFonts w:ascii="宋体" w:eastAsia="仿宋_GB2312" w:cs="宋体"/>
      <w:color w:val="000000"/>
      <w:sz w:val="24"/>
      <w:lang w:val="en-US" w:eastAsia="zh-CN" w:bidi="ar-SA"/>
    </w:rPr>
  </w:style>
  <w:style w:type="character" w:customStyle="1" w:styleId="458">
    <w:name w:val="Char Char3"/>
    <w:qFormat/>
    <w:uiPriority w:val="0"/>
    <w:rPr>
      <w:rFonts w:eastAsia="宋体"/>
      <w:kern w:val="2"/>
      <w:sz w:val="21"/>
      <w:szCs w:val="24"/>
      <w:lang w:val="en-US" w:eastAsia="zh-CN" w:bidi="ar-SA"/>
    </w:rPr>
  </w:style>
  <w:style w:type="character" w:customStyle="1" w:styleId="459">
    <w:name w:val="px14"/>
    <w:qFormat/>
    <w:uiPriority w:val="0"/>
    <w:rPr>
      <w:rFonts w:ascii="仿宋_GB2312" w:eastAsia="微软雅黑" w:cs="Times New Roman"/>
      <w:b/>
      <w:kern w:val="2"/>
      <w:sz w:val="32"/>
      <w:szCs w:val="32"/>
      <w:lang w:val="en-US" w:eastAsia="zh-CN" w:bidi="ar-SA"/>
    </w:rPr>
  </w:style>
  <w:style w:type="character" w:customStyle="1" w:styleId="460">
    <w:name w:val="txt"/>
    <w:qFormat/>
    <w:uiPriority w:val="0"/>
    <w:rPr>
      <w:rFonts w:ascii="仿宋_GB2312" w:eastAsia="微软雅黑"/>
      <w:b/>
      <w:kern w:val="2"/>
      <w:sz w:val="32"/>
      <w:szCs w:val="32"/>
      <w:lang w:val="en-US" w:eastAsia="zh-CN" w:bidi="ar-SA"/>
    </w:rPr>
  </w:style>
  <w:style w:type="character" w:customStyle="1" w:styleId="461">
    <w:name w:val="仿宋正文 Char"/>
    <w:link w:val="338"/>
    <w:qFormat/>
    <w:uiPriority w:val="0"/>
    <w:rPr>
      <w:rFonts w:ascii="仿宋_GB2312" w:eastAsia="仿宋_GB2312"/>
      <w:kern w:val="2"/>
      <w:sz w:val="24"/>
      <w:lang w:val="en-US" w:eastAsia="zh-CN" w:bidi="ar-SA"/>
    </w:rPr>
  </w:style>
  <w:style w:type="character" w:customStyle="1" w:styleId="462">
    <w:name w:val="Comment Text Char"/>
    <w:semiHidden/>
    <w:qFormat/>
    <w:locked/>
    <w:uiPriority w:val="0"/>
    <w:rPr>
      <w:rFonts w:ascii="宋体" w:hAnsi="宋体" w:eastAsia="宋体"/>
      <w:kern w:val="2"/>
      <w:sz w:val="24"/>
      <w:lang w:val="en-US" w:eastAsia="zh-CN" w:bidi="ar-SA"/>
    </w:rPr>
  </w:style>
  <w:style w:type="character" w:customStyle="1" w:styleId="463">
    <w:name w:val="tw4winExternal"/>
    <w:qFormat/>
    <w:uiPriority w:val="0"/>
    <w:rPr>
      <w:rFonts w:ascii="Courier New" w:hAnsi="Courier New" w:cs="Courier New"/>
      <w:color w:val="808080"/>
    </w:rPr>
  </w:style>
  <w:style w:type="character" w:customStyle="1" w:styleId="464">
    <w:name w:val="Char Char10"/>
    <w:semiHidden/>
    <w:qFormat/>
    <w:uiPriority w:val="0"/>
    <w:rPr>
      <w:rFonts w:ascii="宋体" w:hAnsi="宋体"/>
      <w:kern w:val="2"/>
      <w:sz w:val="21"/>
      <w:szCs w:val="24"/>
    </w:rPr>
  </w:style>
  <w:style w:type="character" w:customStyle="1" w:styleId="465">
    <w:name w:val="Bold"/>
    <w:qFormat/>
    <w:uiPriority w:val="0"/>
    <w:rPr>
      <w:rFonts w:ascii="Arial" w:hAnsi="Arial" w:eastAsia="黑体" w:cs="Times New Roman"/>
      <w:b/>
      <w:kern w:val="2"/>
      <w:sz w:val="32"/>
      <w:szCs w:val="32"/>
      <w:lang w:val="en-US" w:eastAsia="zh-CN" w:bidi="ar-SA"/>
    </w:rPr>
  </w:style>
  <w:style w:type="character" w:customStyle="1" w:styleId="466">
    <w:name w:val="Font Style82"/>
    <w:qFormat/>
    <w:uiPriority w:val="99"/>
    <w:rPr>
      <w:rFonts w:ascii="宋体" w:eastAsia="宋体" w:cs="宋体"/>
      <w:color w:val="000000"/>
      <w:sz w:val="14"/>
      <w:szCs w:val="14"/>
    </w:rPr>
  </w:style>
  <w:style w:type="character" w:customStyle="1" w:styleId="467">
    <w:name w:val="标题 2 Char"/>
    <w:qFormat/>
    <w:uiPriority w:val="0"/>
    <w:rPr>
      <w:rFonts w:ascii="Arial" w:hAnsi="Arial" w:eastAsia="黑体"/>
      <w:b/>
      <w:kern w:val="2"/>
      <w:sz w:val="32"/>
      <w:lang w:val="en-US" w:eastAsia="zh-CN"/>
    </w:rPr>
  </w:style>
  <w:style w:type="character" w:customStyle="1" w:styleId="468">
    <w:name w:val="h3 Char"/>
    <w:qFormat/>
    <w:uiPriority w:val="0"/>
    <w:rPr>
      <w:rFonts w:eastAsia="宋体"/>
      <w:b/>
      <w:kern w:val="2"/>
      <w:sz w:val="32"/>
      <w:lang w:val="en-US" w:eastAsia="zh-CN" w:bidi="ar-SA"/>
    </w:rPr>
  </w:style>
  <w:style w:type="character" w:customStyle="1" w:styleId="469">
    <w:name w:val="页眉 Char1"/>
    <w:qFormat/>
    <w:uiPriority w:val="0"/>
    <w:rPr>
      <w:rFonts w:eastAsia="宋体"/>
      <w:kern w:val="2"/>
      <w:sz w:val="18"/>
      <w:szCs w:val="18"/>
      <w:lang w:val="en-US" w:eastAsia="zh-CN" w:bidi="ar-SA"/>
    </w:rPr>
  </w:style>
  <w:style w:type="character" w:customStyle="1" w:styleId="470">
    <w:name w:val="标题 8 Char"/>
    <w:link w:val="9"/>
    <w:qFormat/>
    <w:uiPriority w:val="0"/>
    <w:rPr>
      <w:rFonts w:ascii="Arial" w:hAnsi="Arial" w:eastAsia="黑体"/>
      <w:kern w:val="2"/>
      <w:sz w:val="24"/>
      <w:szCs w:val="24"/>
    </w:rPr>
  </w:style>
  <w:style w:type="character" w:customStyle="1" w:styleId="471">
    <w:name w:val="冯广丽 Char"/>
    <w:link w:val="234"/>
    <w:qFormat/>
    <w:uiPriority w:val="0"/>
    <w:rPr>
      <w:rFonts w:ascii="宋体" w:hAnsi="宋体"/>
      <w:kern w:val="2"/>
      <w:sz w:val="24"/>
      <w:szCs w:val="22"/>
    </w:rPr>
  </w:style>
  <w:style w:type="character" w:customStyle="1" w:styleId="472">
    <w:name w:val="脚注文本 Char"/>
    <w:link w:val="49"/>
    <w:qFormat/>
    <w:uiPriority w:val="0"/>
    <w:rPr>
      <w:color w:val="0000FF"/>
      <w:sz w:val="21"/>
    </w:rPr>
  </w:style>
  <w:style w:type="character" w:customStyle="1" w:styleId="473">
    <w:name w:val="font12gray1"/>
    <w:qFormat/>
    <w:uiPriority w:val="0"/>
    <w:rPr>
      <w:rFonts w:ascii="仿宋_GB2312" w:eastAsia="微软雅黑"/>
      <w:b/>
      <w:spacing w:val="300"/>
      <w:kern w:val="2"/>
      <w:sz w:val="18"/>
      <w:szCs w:val="18"/>
      <w:lang w:val="en-US" w:eastAsia="zh-CN" w:bidi="ar-SA"/>
    </w:rPr>
  </w:style>
  <w:style w:type="character" w:customStyle="1" w:styleId="474">
    <w:name w:val="正文文本缩进 Char1"/>
    <w:link w:val="24"/>
    <w:qFormat/>
    <w:uiPriority w:val="0"/>
    <w:rPr>
      <w:rFonts w:ascii="宋体" w:hAnsi="宋体"/>
      <w:kern w:val="2"/>
      <w:sz w:val="24"/>
      <w:szCs w:val="24"/>
    </w:rPr>
  </w:style>
  <w:style w:type="character" w:customStyle="1" w:styleId="475">
    <w:name w:val="方案正文 Char"/>
    <w:qFormat/>
    <w:uiPriority w:val="0"/>
    <w:rPr>
      <w:rFonts w:ascii="仿宋_GB2312" w:eastAsia="仿宋_GB2312"/>
      <w:b/>
      <w:color w:val="000000"/>
      <w:kern w:val="2"/>
      <w:sz w:val="24"/>
      <w:lang w:val="en-US" w:eastAsia="zh-CN" w:bidi="ar-SA"/>
    </w:rPr>
  </w:style>
  <w:style w:type="character" w:customStyle="1" w:styleId="476">
    <w:name w:val="Item List Char"/>
    <w:link w:val="261"/>
    <w:qFormat/>
    <w:uiPriority w:val="0"/>
    <w:rPr>
      <w:rFonts w:ascii="Arial"/>
      <w:bCs/>
      <w:sz w:val="21"/>
      <w:szCs w:val="21"/>
      <w:lang w:val="en-US" w:eastAsia="zh-CN" w:bidi="ar-SA"/>
    </w:rPr>
  </w:style>
  <w:style w:type="character" w:customStyle="1" w:styleId="477">
    <w:name w:val="Normal Indent Char Char"/>
    <w:qFormat/>
    <w:uiPriority w:val="0"/>
    <w:rPr>
      <w:rFonts w:eastAsia="宋体"/>
      <w:kern w:val="2"/>
      <w:sz w:val="21"/>
      <w:lang w:val="en-US" w:eastAsia="zh-CN" w:bidi="ar-SA"/>
    </w:rPr>
  </w:style>
  <w:style w:type="character" w:customStyle="1" w:styleId="478">
    <w:name w:val="t21"/>
    <w:qFormat/>
    <w:uiPriority w:val="0"/>
    <w:rPr>
      <w:rFonts w:ascii="仿宋_GB2312" w:eastAsia="微软雅黑"/>
      <w:b/>
      <w:kern w:val="2"/>
      <w:sz w:val="23"/>
      <w:szCs w:val="23"/>
      <w:lang w:val="en-US" w:eastAsia="zh-CN" w:bidi="ar-SA"/>
    </w:rPr>
  </w:style>
  <w:style w:type="character" w:customStyle="1" w:styleId="479">
    <w:name w:val="Char Char121"/>
    <w:qFormat/>
    <w:uiPriority w:val="0"/>
    <w:rPr>
      <w:rFonts w:ascii="仿宋_GB2312" w:eastAsia="仿宋_GB2312"/>
      <w:b/>
      <w:bCs/>
      <w:kern w:val="2"/>
      <w:sz w:val="24"/>
      <w:szCs w:val="24"/>
      <w:lang w:val="zh-CN" w:eastAsia="zh-CN" w:bidi="ar-SA"/>
    </w:rPr>
  </w:style>
  <w:style w:type="character" w:customStyle="1" w:styleId="480">
    <w:name w:val="标题 7 Char"/>
    <w:link w:val="8"/>
    <w:qFormat/>
    <w:uiPriority w:val="0"/>
    <w:rPr>
      <w:b/>
      <w:bCs/>
      <w:kern w:val="2"/>
      <w:sz w:val="24"/>
      <w:szCs w:val="24"/>
    </w:rPr>
  </w:style>
  <w:style w:type="character" w:customStyle="1" w:styleId="481">
    <w:name w:val="称呼 Char"/>
    <w:link w:val="20"/>
    <w:qFormat/>
    <w:uiPriority w:val="0"/>
    <w:rPr>
      <w:rFonts w:ascii="仿宋_GB2312" w:eastAsia="仿宋_GB2312"/>
      <w:kern w:val="2"/>
      <w:sz w:val="28"/>
    </w:rPr>
  </w:style>
  <w:style w:type="character" w:customStyle="1" w:styleId="482">
    <w:name w:val="正文 项目 Char"/>
    <w:qFormat/>
    <w:uiPriority w:val="0"/>
    <w:rPr>
      <w:rFonts w:ascii="仿宋_GB2312" w:hAnsi="仿宋_GB2312" w:eastAsia="仿宋_GB2312"/>
      <w:kern w:val="2"/>
      <w:sz w:val="24"/>
      <w:lang w:bidi="ar-SA"/>
    </w:rPr>
  </w:style>
  <w:style w:type="character" w:customStyle="1" w:styleId="483">
    <w:name w:val="普通文字 Char1"/>
    <w:qFormat/>
    <w:uiPriority w:val="0"/>
    <w:rPr>
      <w:rFonts w:ascii="宋体" w:hAnsi="Courier New" w:eastAsia="宋体"/>
      <w:kern w:val="2"/>
      <w:sz w:val="21"/>
      <w:lang w:val="en-US" w:eastAsia="zh-CN"/>
    </w:rPr>
  </w:style>
  <w:style w:type="character" w:customStyle="1" w:styleId="484">
    <w:name w:val="正文1 Char1"/>
    <w:qFormat/>
    <w:uiPriority w:val="0"/>
    <w:rPr>
      <w:rFonts w:ascii="仿宋_GB2312" w:hAnsi="Courier New" w:eastAsia="仿宋_GB2312"/>
      <w:kern w:val="28"/>
      <w:sz w:val="24"/>
      <w:szCs w:val="24"/>
    </w:rPr>
  </w:style>
  <w:style w:type="character" w:customStyle="1" w:styleId="485">
    <w:name w:val="hei16b1"/>
    <w:qFormat/>
    <w:uiPriority w:val="0"/>
    <w:rPr>
      <w:rFonts w:hint="default" w:ascii="Arial" w:hAnsi="Arial" w:cs="Arial"/>
      <w:b/>
      <w:bCs/>
      <w:color w:val="000000"/>
      <w:sz w:val="24"/>
      <w:szCs w:val="24"/>
    </w:rPr>
  </w:style>
  <w:style w:type="character" w:customStyle="1" w:styleId="486">
    <w:name w:val="c7 style3"/>
    <w:qFormat/>
    <w:uiPriority w:val="0"/>
  </w:style>
  <w:style w:type="character" w:customStyle="1" w:styleId="487">
    <w:name w:val="副标题 Char"/>
    <w:link w:val="46"/>
    <w:qFormat/>
    <w:uiPriority w:val="0"/>
    <w:rPr>
      <w:rFonts w:ascii="Arial" w:hAnsi="Arial" w:eastAsia="隶书"/>
      <w:b/>
      <w:bCs/>
      <w:kern w:val="28"/>
      <w:sz w:val="44"/>
      <w:szCs w:val="32"/>
      <w:lang w:val="en-US" w:eastAsia="zh-CN" w:bidi="ar-SA"/>
    </w:rPr>
  </w:style>
  <w:style w:type="character" w:customStyle="1" w:styleId="488">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489">
    <w:name w:val="表正文 Char1"/>
    <w:qFormat/>
    <w:uiPriority w:val="0"/>
    <w:rPr>
      <w:rFonts w:ascii="宋体" w:eastAsia="宋体"/>
      <w:snapToGrid w:val="0"/>
      <w:color w:val="000000"/>
      <w:kern w:val="28"/>
      <w:sz w:val="28"/>
    </w:rPr>
  </w:style>
  <w:style w:type="character" w:customStyle="1" w:styleId="490">
    <w:name w:val="Char Char5"/>
    <w:qFormat/>
    <w:uiPriority w:val="0"/>
    <w:rPr>
      <w:rFonts w:ascii="宋体" w:hAnsi="Courier New" w:eastAsia="宋体"/>
      <w:kern w:val="2"/>
      <w:sz w:val="21"/>
      <w:lang w:val="en-US" w:eastAsia="zh-CN"/>
    </w:rPr>
  </w:style>
  <w:style w:type="character" w:customStyle="1" w:styleId="491">
    <w:name w:val="标题 1 Char Char"/>
    <w:qFormat/>
    <w:uiPriority w:val="0"/>
    <w:rPr>
      <w:rFonts w:hint="eastAsia" w:ascii="宋体" w:hAnsi="宋体" w:eastAsia="宋体"/>
      <w:b/>
      <w:spacing w:val="-2"/>
      <w:sz w:val="24"/>
      <w:lang w:val="en-US" w:eastAsia="zh-CN" w:bidi="ar-SA"/>
    </w:rPr>
  </w:style>
  <w:style w:type="character" w:customStyle="1" w:styleId="492">
    <w:name w:val="Char Char4"/>
    <w:qFormat/>
    <w:uiPriority w:val="0"/>
    <w:rPr>
      <w:rFonts w:eastAsia="宋体"/>
      <w:b/>
      <w:sz w:val="24"/>
      <w:lang w:val="en-GB" w:eastAsia="zh-CN" w:bidi="ar-SA"/>
    </w:rPr>
  </w:style>
  <w:style w:type="character" w:customStyle="1" w:styleId="493">
    <w:name w:val="zbggmain style9"/>
    <w:qFormat/>
    <w:uiPriority w:val="0"/>
  </w:style>
  <w:style w:type="character" w:customStyle="1" w:styleId="494">
    <w:name w:val="Header Char"/>
    <w:semiHidden/>
    <w:qFormat/>
    <w:locked/>
    <w:uiPriority w:val="0"/>
    <w:rPr>
      <w:rFonts w:eastAsia="宋体"/>
      <w:kern w:val="2"/>
      <w:sz w:val="18"/>
      <w:szCs w:val="18"/>
      <w:lang w:val="en-US" w:eastAsia="zh-CN" w:bidi="ar-SA"/>
    </w:rPr>
  </w:style>
  <w:style w:type="character" w:customStyle="1" w:styleId="495">
    <w:name w:val="样式 宋体"/>
    <w:qFormat/>
    <w:uiPriority w:val="0"/>
    <w:rPr>
      <w:rFonts w:ascii="宋体" w:hAnsi="宋体"/>
      <w:sz w:val="24"/>
    </w:rPr>
  </w:style>
  <w:style w:type="character" w:customStyle="1" w:styleId="496">
    <w:name w:val="哈哈正文 Char"/>
    <w:link w:val="312"/>
    <w:qFormat/>
    <w:uiPriority w:val="0"/>
    <w:rPr>
      <w:rFonts w:ascii="宋体" w:hAnsi="宋体" w:eastAsia="宋体"/>
      <w:kern w:val="2"/>
      <w:sz w:val="24"/>
      <w:lang w:bidi="ar-SA"/>
    </w:rPr>
  </w:style>
  <w:style w:type="character" w:customStyle="1" w:styleId="497">
    <w:name w:val="标题 Char"/>
    <w:qFormat/>
    <w:uiPriority w:val="0"/>
    <w:rPr>
      <w:rFonts w:eastAsia="宋体"/>
      <w:b/>
      <w:sz w:val="24"/>
      <w:lang w:val="en-GB" w:eastAsia="zh-CN" w:bidi="ar-SA"/>
    </w:rPr>
  </w:style>
  <w:style w:type="character" w:customStyle="1" w:styleId="498">
    <w:name w:val="纯文本 Char Char Char"/>
    <w:qFormat/>
    <w:uiPriority w:val="0"/>
    <w:rPr>
      <w:rFonts w:ascii="宋体" w:hAnsi="Courier New" w:eastAsia="宋体"/>
      <w:kern w:val="2"/>
      <w:sz w:val="21"/>
      <w:lang w:val="en-US" w:eastAsia="zh-CN" w:bidi="ar-SA"/>
    </w:rPr>
  </w:style>
  <w:style w:type="character" w:customStyle="1" w:styleId="499">
    <w:name w:val="正文 编号 Char"/>
    <w:qFormat/>
    <w:uiPriority w:val="0"/>
    <w:rPr>
      <w:rFonts w:ascii="仿宋_GB2312" w:hAnsi="仿宋_GB2312" w:eastAsia="仿宋_GB2312"/>
      <w:kern w:val="2"/>
      <w:sz w:val="24"/>
      <w:lang w:bidi="ar-SA"/>
    </w:rPr>
  </w:style>
  <w:style w:type="character" w:customStyle="1" w:styleId="500">
    <w:name w:val="插图说明 Char"/>
    <w:qFormat/>
    <w:uiPriority w:val="0"/>
    <w:rPr>
      <w:rFonts w:eastAsia="黑体"/>
      <w:sz w:val="24"/>
      <w:lang w:val="en-US" w:eastAsia="zh-CN"/>
    </w:rPr>
  </w:style>
  <w:style w:type="character" w:customStyle="1" w:styleId="501">
    <w:name w:val="正文首行缩进 2 Char"/>
    <w:link w:val="25"/>
    <w:qFormat/>
    <w:uiPriority w:val="0"/>
    <w:rPr>
      <w:rFonts w:ascii="宋体" w:hAnsi="宋体"/>
      <w:kern w:val="2"/>
      <w:sz w:val="21"/>
      <w:szCs w:val="24"/>
    </w:rPr>
  </w:style>
  <w:style w:type="character" w:customStyle="1" w:styleId="502">
    <w:name w:val="正文文本缩进 2 Char"/>
    <w:link w:val="37"/>
    <w:qFormat/>
    <w:uiPriority w:val="0"/>
    <w:rPr>
      <w:rFonts w:ascii="宋体"/>
      <w:sz w:val="28"/>
    </w:rPr>
  </w:style>
  <w:style w:type="character" w:customStyle="1" w:styleId="503">
    <w:name w:val="公文正文 Char"/>
    <w:qFormat/>
    <w:uiPriority w:val="0"/>
    <w:rPr>
      <w:rFonts w:ascii="仿宋_GB2312" w:eastAsia="仿宋_GB2312"/>
      <w:kern w:val="2"/>
      <w:sz w:val="24"/>
      <w:szCs w:val="24"/>
      <w:lang w:val="en-US" w:eastAsia="zh-CN" w:bidi="ar-SA"/>
    </w:rPr>
  </w:style>
  <w:style w:type="character" w:customStyle="1" w:styleId="504">
    <w:name w:val="Char Char41"/>
    <w:qFormat/>
    <w:uiPriority w:val="0"/>
    <w:rPr>
      <w:rFonts w:eastAsia="宋体"/>
      <w:b/>
      <w:sz w:val="24"/>
      <w:lang w:val="en-GB" w:eastAsia="zh-CN" w:bidi="ar-SA"/>
    </w:rPr>
  </w:style>
  <w:style w:type="character" w:customStyle="1" w:styleId="505">
    <w:name w:val="unnamed31"/>
    <w:qFormat/>
    <w:uiPriority w:val="0"/>
    <w:rPr>
      <w:rFonts w:ascii="Tahoma" w:hAnsi="Tahoma" w:eastAsia="宋体"/>
      <w:b/>
      <w:kern w:val="2"/>
      <w:sz w:val="24"/>
      <w:szCs w:val="32"/>
      <w:u w:val="none"/>
      <w:lang w:val="en-US" w:eastAsia="zh-CN" w:bidi="ar-SA"/>
    </w:rPr>
  </w:style>
  <w:style w:type="character" w:customStyle="1" w:styleId="506">
    <w:name w:val="Char Char91"/>
    <w:qFormat/>
    <w:uiPriority w:val="0"/>
    <w:rPr>
      <w:rFonts w:eastAsia="宋体"/>
      <w:kern w:val="2"/>
      <w:sz w:val="18"/>
      <w:szCs w:val="18"/>
      <w:lang w:val="en-US" w:eastAsia="zh-CN" w:bidi="ar-SA"/>
    </w:rPr>
  </w:style>
  <w:style w:type="character" w:customStyle="1" w:styleId="507">
    <w:name w:val="Footer-Even Char1"/>
    <w:qFormat/>
    <w:uiPriority w:val="0"/>
    <w:rPr>
      <w:rFonts w:eastAsia="宋体"/>
      <w:kern w:val="2"/>
      <w:sz w:val="18"/>
      <w:szCs w:val="18"/>
      <w:lang w:val="en-US" w:eastAsia="zh-CN" w:bidi="ar-SA"/>
    </w:rPr>
  </w:style>
  <w:style w:type="character" w:customStyle="1" w:styleId="508">
    <w:name w:val="gf正文1 Char"/>
    <w:qFormat/>
    <w:uiPriority w:val="0"/>
    <w:rPr>
      <w:rFonts w:ascii="宋体" w:hAnsi="宋体" w:eastAsia="宋体" w:cs="宋体"/>
      <w:kern w:val="2"/>
      <w:sz w:val="24"/>
      <w:szCs w:val="24"/>
      <w:lang w:val="en-US" w:eastAsia="zh-CN" w:bidi="ar-SA"/>
    </w:rPr>
  </w:style>
  <w:style w:type="character" w:customStyle="1" w:styleId="509">
    <w:name w:val="javascript"/>
    <w:qFormat/>
    <w:uiPriority w:val="0"/>
  </w:style>
  <w:style w:type="character" w:customStyle="1" w:styleId="510">
    <w:name w:val="列出段落 Char"/>
    <w:qFormat/>
    <w:uiPriority w:val="34"/>
    <w:rPr>
      <w:rFonts w:eastAsia="楷体_GB2312" w:cs="Lucida Sans"/>
      <w:kern w:val="2"/>
      <w:sz w:val="24"/>
      <w:szCs w:val="24"/>
      <w:lang w:val="en-US" w:eastAsia="zh-CN" w:bidi="ar-SA"/>
    </w:rPr>
  </w:style>
  <w:style w:type="character" w:customStyle="1" w:styleId="511">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512">
    <w:name w:val="标书表格字体格式 Char"/>
    <w:qFormat/>
    <w:uiPriority w:val="0"/>
    <w:rPr>
      <w:kern w:val="2"/>
      <w:sz w:val="21"/>
      <w:szCs w:val="24"/>
      <w:lang w:bidi="ar-SA"/>
    </w:rPr>
  </w:style>
  <w:style w:type="character" w:customStyle="1" w:styleId="513">
    <w:name w:val="普通文字 Char3"/>
    <w:qFormat/>
    <w:uiPriority w:val="0"/>
    <w:rPr>
      <w:rFonts w:ascii="宋体" w:hAnsi="Courier New" w:eastAsia="宋体"/>
      <w:kern w:val="2"/>
      <w:sz w:val="21"/>
      <w:lang w:val="en-US" w:eastAsia="zh-CN" w:bidi="ar-SA"/>
    </w:rPr>
  </w:style>
  <w:style w:type="character" w:customStyle="1" w:styleId="514">
    <w:name w:val="h Char Char1"/>
    <w:qFormat/>
    <w:uiPriority w:val="0"/>
    <w:rPr>
      <w:rFonts w:eastAsia="宋体"/>
      <w:kern w:val="2"/>
      <w:sz w:val="18"/>
      <w:szCs w:val="18"/>
      <w:lang w:val="en-US" w:eastAsia="zh-CN" w:bidi="ar-SA"/>
    </w:rPr>
  </w:style>
  <w:style w:type="character" w:customStyle="1" w:styleId="515">
    <w:name w:val="冯 Char"/>
    <w:link w:val="73"/>
    <w:qFormat/>
    <w:uiPriority w:val="0"/>
    <w:rPr>
      <w:rFonts w:ascii="宋体" w:hAnsi="宋体"/>
      <w:color w:val="000000"/>
      <w:sz w:val="24"/>
      <w:szCs w:val="24"/>
    </w:rPr>
  </w:style>
  <w:style w:type="character" w:customStyle="1" w:styleId="516">
    <w:name w:val="highlight1"/>
    <w:qFormat/>
    <w:uiPriority w:val="0"/>
    <w:rPr>
      <w:rFonts w:ascii="仿宋_GB2312" w:eastAsia="微软雅黑"/>
      <w:b/>
      <w:kern w:val="2"/>
      <w:sz w:val="23"/>
      <w:szCs w:val="23"/>
      <w:lang w:val="en-US" w:eastAsia="zh-CN" w:bidi="ar-SA"/>
    </w:rPr>
  </w:style>
  <w:style w:type="character" w:customStyle="1" w:styleId="517">
    <w:name w:val="样式6 Char"/>
    <w:qFormat/>
    <w:uiPriority w:val="0"/>
    <w:rPr>
      <w:rFonts w:ascii="仿宋_GB2312" w:hAnsi="宋体" w:eastAsia="仿宋_GB2312"/>
      <w:b/>
      <w:bCs/>
      <w:kern w:val="2"/>
      <w:sz w:val="24"/>
      <w:szCs w:val="24"/>
      <w:lang w:val="en-US" w:eastAsia="zh-CN" w:bidi="ar-SA"/>
    </w:rPr>
  </w:style>
  <w:style w:type="character" w:customStyle="1" w:styleId="518">
    <w:name w:val="标题 9 Char"/>
    <w:link w:val="10"/>
    <w:qFormat/>
    <w:uiPriority w:val="0"/>
    <w:rPr>
      <w:rFonts w:ascii="Arial" w:hAnsi="Arial" w:eastAsia="黑体"/>
      <w:kern w:val="2"/>
      <w:sz w:val="21"/>
      <w:szCs w:val="21"/>
    </w:rPr>
  </w:style>
  <w:style w:type="character" w:customStyle="1" w:styleId="519">
    <w:name w:val="md"/>
    <w:basedOn w:val="62"/>
    <w:qFormat/>
    <w:uiPriority w:val="0"/>
  </w:style>
  <w:style w:type="character" w:customStyle="1" w:styleId="520">
    <w:name w:val="myp11"/>
    <w:qFormat/>
    <w:uiPriority w:val="0"/>
    <w:rPr>
      <w:rFonts w:ascii="仿宋_GB2312" w:eastAsia="微软雅黑"/>
      <w:b/>
      <w:kern w:val="2"/>
      <w:sz w:val="32"/>
      <w:szCs w:val="32"/>
      <w:lang w:val="en-US" w:eastAsia="zh-CN" w:bidi="ar-SA"/>
    </w:rPr>
  </w:style>
  <w:style w:type="character" w:customStyle="1" w:styleId="521">
    <w:name w:val="Ò³Ã¼ Char Char1"/>
    <w:qFormat/>
    <w:uiPriority w:val="0"/>
    <w:rPr>
      <w:rFonts w:eastAsia="宋体"/>
      <w:kern w:val="2"/>
      <w:sz w:val="18"/>
      <w:szCs w:val="18"/>
      <w:lang w:val="en-US" w:eastAsia="zh-CN" w:bidi="ar-SA"/>
    </w:rPr>
  </w:style>
  <w:style w:type="character" w:customStyle="1" w:styleId="522">
    <w:name w:val="tw4winTerm"/>
    <w:qFormat/>
    <w:uiPriority w:val="0"/>
    <w:rPr>
      <w:color w:val="0000FF"/>
    </w:rPr>
  </w:style>
  <w:style w:type="character" w:customStyle="1" w:styleId="523">
    <w:name w:val="表格 Char Char"/>
    <w:qFormat/>
    <w:uiPriority w:val="0"/>
    <w:rPr>
      <w:rFonts w:ascii="宋体" w:hAnsi="宋体" w:eastAsia="宋体"/>
      <w:lang w:bidi="ar-SA"/>
    </w:rPr>
  </w:style>
  <w:style w:type="character" w:customStyle="1" w:styleId="524">
    <w:name w:val="样式8 Char"/>
    <w:qFormat/>
    <w:uiPriority w:val="0"/>
    <w:rPr>
      <w:rFonts w:ascii="仿宋_GB2312" w:hAnsi="宋体" w:eastAsia="仿宋_GB2312"/>
      <w:b/>
      <w:bCs/>
      <w:kern w:val="2"/>
      <w:sz w:val="24"/>
      <w:szCs w:val="24"/>
    </w:rPr>
  </w:style>
  <w:style w:type="character" w:customStyle="1" w:styleId="525">
    <w:name w:val="样式5 Char"/>
    <w:qFormat/>
    <w:uiPriority w:val="0"/>
    <w:rPr>
      <w:rFonts w:ascii="仿宋_GB2312" w:hAnsi="仿宋" w:eastAsia="仿宋_GB2312"/>
      <w:kern w:val="2"/>
      <w:sz w:val="24"/>
      <w:szCs w:val="24"/>
    </w:rPr>
  </w:style>
  <w:style w:type="character" w:customStyle="1" w:styleId="526">
    <w:name w:val="页脚 Char1"/>
    <w:qFormat/>
    <w:uiPriority w:val="0"/>
    <w:rPr>
      <w:rFonts w:eastAsia="宋体"/>
      <w:kern w:val="2"/>
      <w:sz w:val="18"/>
      <w:szCs w:val="18"/>
      <w:lang w:val="en-US" w:eastAsia="zh-CN" w:bidi="ar-SA"/>
    </w:rPr>
  </w:style>
  <w:style w:type="character" w:customStyle="1" w:styleId="527">
    <w:name w:val="tw4winJump"/>
    <w:qFormat/>
    <w:uiPriority w:val="0"/>
    <w:rPr>
      <w:rFonts w:ascii="Courier New" w:hAnsi="Courier New" w:cs="Courier New"/>
      <w:color w:val="008080"/>
    </w:rPr>
  </w:style>
  <w:style w:type="character" w:customStyle="1" w:styleId="528">
    <w:name w:val="批注文字 Char"/>
    <w:qFormat/>
    <w:uiPriority w:val="99"/>
    <w:rPr>
      <w:kern w:val="2"/>
      <w:sz w:val="21"/>
      <w:szCs w:val="24"/>
    </w:rPr>
  </w:style>
  <w:style w:type="character" w:customStyle="1" w:styleId="529">
    <w:name w:val="Char Char122"/>
    <w:qFormat/>
    <w:uiPriority w:val="0"/>
    <w:rPr>
      <w:rFonts w:ascii="仿宋_GB2312" w:eastAsia="仿宋_GB2312"/>
      <w:b/>
      <w:bCs/>
      <w:kern w:val="2"/>
      <w:sz w:val="24"/>
      <w:szCs w:val="24"/>
      <w:lang w:val="zh-CN" w:eastAsia="zh-CN" w:bidi="ar-SA"/>
    </w:rPr>
  </w:style>
  <w:style w:type="character" w:customStyle="1" w:styleId="530">
    <w:name w:val="No Spacing Char"/>
    <w:link w:val="168"/>
    <w:qFormat/>
    <w:uiPriority w:val="1"/>
    <w:rPr>
      <w:rFonts w:ascii="Calibri" w:hAnsi="Calibri"/>
      <w:sz w:val="22"/>
      <w:szCs w:val="22"/>
      <w:lang w:val="en-US" w:eastAsia="zh-CN" w:bidi="ar-SA"/>
    </w:rPr>
  </w:style>
  <w:style w:type="character" w:customStyle="1" w:styleId="531">
    <w:name w:val="Char Char21"/>
    <w:qFormat/>
    <w:uiPriority w:val="0"/>
    <w:rPr>
      <w:rFonts w:ascii="宋体" w:hAnsi="Courier New" w:eastAsia="宋体"/>
      <w:kern w:val="2"/>
      <w:sz w:val="21"/>
      <w:lang w:val="en-US" w:eastAsia="zh-CN" w:bidi="ar-SA"/>
    </w:rPr>
  </w:style>
  <w:style w:type="character" w:customStyle="1" w:styleId="532">
    <w:name w:val="Char Char8"/>
    <w:qFormat/>
    <w:uiPriority w:val="0"/>
    <w:rPr>
      <w:rFonts w:eastAsia="宋体"/>
      <w:b/>
      <w:sz w:val="24"/>
      <w:lang w:val="en-GB" w:eastAsia="zh-CN"/>
    </w:rPr>
  </w:style>
  <w:style w:type="character" w:customStyle="1" w:styleId="533">
    <w:name w:val="font21"/>
    <w:qFormat/>
    <w:uiPriority w:val="0"/>
    <w:rPr>
      <w:rFonts w:hint="eastAsia" w:ascii="宋体" w:hAnsi="宋体" w:eastAsia="宋体"/>
      <w:kern w:val="2"/>
      <w:sz w:val="28"/>
      <w:szCs w:val="28"/>
      <w:lang w:val="en-US" w:eastAsia="zh-CN" w:bidi="ar-SA"/>
    </w:rPr>
  </w:style>
  <w:style w:type="character" w:customStyle="1" w:styleId="534">
    <w:name w:val="正文2 Char"/>
    <w:qFormat/>
    <w:uiPriority w:val="0"/>
    <w:rPr>
      <w:rFonts w:eastAsia="宋体"/>
      <w:kern w:val="2"/>
      <w:sz w:val="24"/>
      <w:lang w:val="en-US" w:eastAsia="zh-CN" w:bidi="ar-SA"/>
    </w:rPr>
  </w:style>
  <w:style w:type="character" w:customStyle="1" w:styleId="535">
    <w:name w:val="big1"/>
    <w:qFormat/>
    <w:uiPriority w:val="0"/>
    <w:rPr>
      <w:rFonts w:hint="eastAsia" w:ascii="宋体" w:hAnsi="宋体" w:eastAsia="宋体"/>
      <w:color w:val="333333"/>
      <w:sz w:val="22"/>
      <w:szCs w:val="22"/>
    </w:rPr>
  </w:style>
  <w:style w:type="character" w:customStyle="1" w:styleId="536">
    <w:name w:val="Body Text(ch) Char Char"/>
    <w:qFormat/>
    <w:uiPriority w:val="0"/>
    <w:rPr>
      <w:rFonts w:ascii="宋体"/>
      <w:kern w:val="2"/>
      <w:sz w:val="24"/>
      <w:szCs w:val="21"/>
      <w:lang w:val="zh-CN"/>
    </w:rPr>
  </w:style>
  <w:style w:type="character" w:customStyle="1" w:styleId="537">
    <w:name w:val="blue1"/>
    <w:basedOn w:val="62"/>
    <w:qFormat/>
    <w:uiPriority w:val="0"/>
  </w:style>
  <w:style w:type="character" w:customStyle="1" w:styleId="538">
    <w:name w:val="正文 项目2 Char"/>
    <w:basedOn w:val="482"/>
    <w:qFormat/>
    <w:uiPriority w:val="0"/>
    <w:rPr>
      <w:rFonts w:ascii="仿宋_GB2312" w:hAnsi="仿宋_GB2312" w:eastAsia="仿宋_GB2312"/>
      <w:kern w:val="2"/>
      <w:sz w:val="24"/>
      <w:lang w:bidi="ar-SA"/>
    </w:rPr>
  </w:style>
  <w:style w:type="character" w:customStyle="1" w:styleId="539">
    <w:name w:val="solutionfonts"/>
    <w:qFormat/>
    <w:uiPriority w:val="0"/>
  </w:style>
  <w:style w:type="character" w:customStyle="1" w:styleId="540">
    <w:name w:val="Char Char81"/>
    <w:qFormat/>
    <w:uiPriority w:val="0"/>
    <w:rPr>
      <w:rFonts w:eastAsia="宋体"/>
      <w:b/>
      <w:sz w:val="24"/>
      <w:lang w:val="en-GB" w:eastAsia="zh-CN"/>
    </w:rPr>
  </w:style>
  <w:style w:type="character" w:customStyle="1" w:styleId="541">
    <w:name w:val="Char Char2"/>
    <w:qFormat/>
    <w:uiPriority w:val="0"/>
    <w:rPr>
      <w:rFonts w:eastAsia="宋体"/>
      <w:b/>
      <w:bCs/>
      <w:kern w:val="2"/>
      <w:sz w:val="21"/>
      <w:szCs w:val="24"/>
      <w:lang w:val="en-US" w:eastAsia="zh-CN" w:bidi="ar-SA"/>
    </w:rPr>
  </w:style>
  <w:style w:type="character" w:customStyle="1" w:styleId="542">
    <w:name w:val="HTML 预设格式 Char"/>
    <w:link w:val="56"/>
    <w:qFormat/>
    <w:uiPriority w:val="0"/>
    <w:rPr>
      <w:rFonts w:ascii="黑体" w:hAnsi="Courier New" w:eastAsia="黑体"/>
    </w:rPr>
  </w:style>
  <w:style w:type="character" w:customStyle="1" w:styleId="543">
    <w:name w:val="Heading 7 Char"/>
    <w:qFormat/>
    <w:locked/>
    <w:uiPriority w:val="0"/>
    <w:rPr>
      <w:rFonts w:ascii="宋体" w:hAnsi="宋体" w:eastAsia="宋体"/>
      <w:b/>
      <w:bCs/>
      <w:kern w:val="2"/>
      <w:sz w:val="24"/>
      <w:szCs w:val="24"/>
      <w:lang w:val="en-US" w:eastAsia="zh-CN" w:bidi="ar-SA"/>
    </w:rPr>
  </w:style>
  <w:style w:type="character" w:customStyle="1" w:styleId="544">
    <w:name w:val="正文首行缩进 Char"/>
    <w:link w:val="23"/>
    <w:qFormat/>
    <w:uiPriority w:val="0"/>
    <w:rPr>
      <w:rFonts w:ascii="宋体"/>
      <w:kern w:val="2"/>
      <w:sz w:val="24"/>
      <w:lang w:val="zh-CN"/>
    </w:rPr>
  </w:style>
  <w:style w:type="character" w:customStyle="1" w:styleId="545">
    <w:name w:val="标题 2 Char Char"/>
    <w:qFormat/>
    <w:uiPriority w:val="0"/>
    <w:rPr>
      <w:rFonts w:ascii="楷体_GB2312" w:hAnsi="Arial" w:eastAsia="楷体_GB2312"/>
      <w:b/>
      <w:bCs/>
      <w:kern w:val="2"/>
      <w:sz w:val="24"/>
      <w:szCs w:val="32"/>
      <w:lang w:val="en-US" w:eastAsia="zh-CN" w:bidi="ar-SA"/>
    </w:rPr>
  </w:style>
  <w:style w:type="character" w:customStyle="1" w:styleId="546">
    <w:name w:val="pt141"/>
    <w:qFormat/>
    <w:uiPriority w:val="0"/>
    <w:rPr>
      <w:color w:val="330066"/>
      <w:sz w:val="22"/>
      <w:szCs w:val="22"/>
    </w:rPr>
  </w:style>
  <w:style w:type="character" w:customStyle="1" w:styleId="547">
    <w:name w:val="h Char Char"/>
    <w:qFormat/>
    <w:uiPriority w:val="0"/>
    <w:rPr>
      <w:rFonts w:eastAsia="宋体"/>
      <w:kern w:val="2"/>
      <w:sz w:val="18"/>
      <w:lang w:val="en-US" w:eastAsia="zh-CN" w:bidi="ar-SA"/>
    </w:rPr>
  </w:style>
  <w:style w:type="character" w:customStyle="1" w:styleId="548">
    <w:name w:val="标题 1 Char"/>
    <w:link w:val="3"/>
    <w:qFormat/>
    <w:uiPriority w:val="0"/>
    <w:rPr>
      <w:b/>
      <w:bCs/>
      <w:kern w:val="44"/>
      <w:sz w:val="44"/>
      <w:szCs w:val="44"/>
    </w:rPr>
  </w:style>
  <w:style w:type="character" w:customStyle="1" w:styleId="549">
    <w:name w:val="页眉 Char"/>
    <w:qFormat/>
    <w:uiPriority w:val="0"/>
    <w:rPr>
      <w:rFonts w:eastAsia="仿宋_GB2312"/>
      <w:kern w:val="2"/>
      <w:sz w:val="18"/>
      <w:lang w:val="en-US" w:eastAsia="zh-CN"/>
    </w:rPr>
  </w:style>
  <w:style w:type="character" w:customStyle="1" w:styleId="550">
    <w:name w:val="b11_01b Char"/>
    <w:link w:val="408"/>
    <w:qFormat/>
    <w:uiPriority w:val="0"/>
    <w:rPr>
      <w:rFonts w:ascii="Verdana" w:hAnsi="Verdana"/>
      <w:b/>
      <w:bCs/>
      <w:color w:val="4A82CA"/>
      <w:sz w:val="17"/>
      <w:szCs w:val="17"/>
    </w:rPr>
  </w:style>
  <w:style w:type="character" w:customStyle="1" w:styleId="551">
    <w:name w:val="标题4-dyf Char"/>
    <w:link w:val="346"/>
    <w:qFormat/>
    <w:uiPriority w:val="0"/>
    <w:rPr>
      <w:rFonts w:ascii="Cambria" w:hAnsi="Cambria"/>
      <w:b/>
      <w:bCs/>
      <w:color w:val="000000"/>
      <w:kern w:val="2"/>
      <w:sz w:val="21"/>
      <w:szCs w:val="21"/>
    </w:rPr>
  </w:style>
  <w:style w:type="character" w:customStyle="1" w:styleId="552">
    <w:name w:val="批注主题 Char"/>
    <w:qFormat/>
    <w:uiPriority w:val="0"/>
    <w:rPr>
      <w:rFonts w:eastAsia="宋体"/>
      <w:b/>
      <w:bCs/>
      <w:kern w:val="2"/>
      <w:sz w:val="21"/>
      <w:szCs w:val="24"/>
      <w:lang w:val="en-US" w:eastAsia="zh-CN" w:bidi="ar-SA"/>
    </w:rPr>
  </w:style>
  <w:style w:type="character" w:customStyle="1" w:styleId="55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4">
    <w:name w:val="正文首行缩进两字 Char"/>
    <w:qFormat/>
    <w:uiPriority w:val="0"/>
    <w:rPr>
      <w:sz w:val="24"/>
      <w:szCs w:val="24"/>
      <w:lang w:val="en-US" w:eastAsia="zh-CN" w:bidi="ar-SA"/>
    </w:rPr>
  </w:style>
  <w:style w:type="character" w:customStyle="1" w:styleId="555">
    <w:name w:val="Char Char51"/>
    <w:qFormat/>
    <w:uiPriority w:val="0"/>
    <w:rPr>
      <w:rFonts w:ascii="宋体" w:hAnsi="Courier New" w:eastAsia="宋体"/>
      <w:kern w:val="2"/>
      <w:sz w:val="21"/>
      <w:lang w:val="en-US" w:eastAsia="zh-CN"/>
    </w:rPr>
  </w:style>
  <w:style w:type="character" w:customStyle="1" w:styleId="556">
    <w:name w:val="带编号样式 Char"/>
    <w:qFormat/>
    <w:uiPriority w:val="0"/>
    <w:rPr>
      <w:rFonts w:ascii="仿宋_GB2312" w:eastAsia="仿宋_GB2312"/>
      <w:color w:val="000000"/>
      <w:sz w:val="24"/>
      <w:lang w:bidi="ar-SA"/>
    </w:rPr>
  </w:style>
  <w:style w:type="character" w:customStyle="1" w:styleId="557">
    <w:name w:val="样式4 Char"/>
    <w:qFormat/>
    <w:uiPriority w:val="0"/>
    <w:rPr>
      <w:rFonts w:ascii="仿宋_GB2312" w:hAnsi="仿宋" w:eastAsia="仿宋_GB2312"/>
      <w:b/>
      <w:kern w:val="2"/>
      <w:sz w:val="32"/>
      <w:szCs w:val="32"/>
      <w:lang w:bidi="ar-SA"/>
    </w:rPr>
  </w:style>
  <w:style w:type="character" w:customStyle="1" w:styleId="558">
    <w:name w:val="样式 标题 4h4H4Fab-4T5Ref Heading 1rh1Heading sqlsect 1.2.3.... Char"/>
    <w:link w:val="170"/>
    <w:qFormat/>
    <w:uiPriority w:val="0"/>
    <w:rPr>
      <w:rFonts w:ascii="微软雅黑" w:hAnsi="微软雅黑" w:eastAsia="微软雅黑"/>
      <w:b/>
      <w:bCs/>
      <w:kern w:val="2"/>
      <w:sz w:val="24"/>
      <w:szCs w:val="28"/>
    </w:rPr>
  </w:style>
  <w:style w:type="character" w:customStyle="1" w:styleId="559">
    <w:name w:val="PI Char"/>
    <w:qFormat/>
    <w:uiPriority w:val="0"/>
    <w:rPr>
      <w:rFonts w:ascii="宋体" w:hAnsi="宋体" w:eastAsia="宋体"/>
      <w:kern w:val="2"/>
      <w:sz w:val="24"/>
      <w:szCs w:val="24"/>
      <w:lang w:val="en-US" w:eastAsia="zh-CN" w:bidi="ar-SA"/>
    </w:rPr>
  </w:style>
  <w:style w:type="character" w:customStyle="1" w:styleId="560">
    <w:name w:val="Char Char111"/>
    <w:qFormat/>
    <w:locked/>
    <w:uiPriority w:val="0"/>
    <w:rPr>
      <w:rFonts w:ascii="宋体" w:hAnsi="宋体" w:eastAsia="宋体"/>
      <w:b/>
      <w:kern w:val="2"/>
      <w:sz w:val="24"/>
      <w:szCs w:val="24"/>
      <w:lang w:val="en-US" w:eastAsia="zh-CN" w:bidi="ar-SA"/>
    </w:rPr>
  </w:style>
  <w:style w:type="character" w:customStyle="1" w:styleId="561">
    <w:name w:val="Document Map Char"/>
    <w:semiHidden/>
    <w:qFormat/>
    <w:locked/>
    <w:uiPriority w:val="0"/>
    <w:rPr>
      <w:rFonts w:eastAsia="宋体"/>
      <w:kern w:val="2"/>
      <w:sz w:val="21"/>
      <w:szCs w:val="24"/>
      <w:lang w:val="en-US" w:eastAsia="zh-CN" w:bidi="ar-SA"/>
    </w:rPr>
  </w:style>
  <w:style w:type="character" w:customStyle="1" w:styleId="562">
    <w:name w:val="正文文本缩进 Char"/>
    <w:qFormat/>
    <w:uiPriority w:val="0"/>
    <w:rPr>
      <w:rFonts w:ascii="宋体" w:hAnsi="宋体"/>
      <w:kern w:val="2"/>
      <w:sz w:val="24"/>
      <w:szCs w:val="24"/>
    </w:rPr>
  </w:style>
  <w:style w:type="character" w:customStyle="1" w:styleId="563">
    <w:name w:val="文本正文 Char Char"/>
    <w:qFormat/>
    <w:locked/>
    <w:uiPriority w:val="0"/>
    <w:rPr>
      <w:sz w:val="24"/>
      <w:lang w:bidi="ar-SA"/>
    </w:rPr>
  </w:style>
  <w:style w:type="character" w:customStyle="1" w:styleId="564">
    <w:name w:val="样式7 Char"/>
    <w:qFormat/>
    <w:uiPriority w:val="0"/>
    <w:rPr>
      <w:rFonts w:ascii="仿宋_GB2312" w:hAnsi="仿宋" w:eastAsia="仿宋_GB2312"/>
      <w:b/>
      <w:kern w:val="2"/>
      <w:sz w:val="24"/>
      <w:szCs w:val="24"/>
    </w:rPr>
  </w:style>
  <w:style w:type="character" w:customStyle="1" w:styleId="565">
    <w:name w:val="样式3 Char"/>
    <w:basedOn w:val="566"/>
    <w:qFormat/>
    <w:uiPriority w:val="0"/>
    <w:rPr>
      <w:rFonts w:ascii="仿宋_GB2312" w:hAnsi="仿宋" w:eastAsia="仿宋_GB2312" w:cs="仿宋_GB2312"/>
      <w:sz w:val="32"/>
      <w:szCs w:val="30"/>
      <w:lang w:val="zh-CN"/>
    </w:rPr>
  </w:style>
  <w:style w:type="character" w:customStyle="1" w:styleId="566">
    <w:name w:val="样式2 Char"/>
    <w:qFormat/>
    <w:uiPriority w:val="0"/>
    <w:rPr>
      <w:rFonts w:ascii="仿宋_GB2312" w:hAnsi="仿宋" w:eastAsia="仿宋_GB2312" w:cs="仿宋_GB2312"/>
      <w:b/>
      <w:bCs/>
      <w:sz w:val="32"/>
      <w:szCs w:val="30"/>
      <w:lang w:val="zh-CN"/>
    </w:rPr>
  </w:style>
  <w:style w:type="character" w:customStyle="1" w:styleId="567">
    <w:name w:val="二级标题 Char Char"/>
    <w:qFormat/>
    <w:uiPriority w:val="0"/>
    <w:rPr>
      <w:rFonts w:ascii="宋体" w:hAnsi="宋体" w:eastAsia="宋体"/>
      <w:b/>
      <w:snapToGrid w:val="0"/>
      <w:kern w:val="2"/>
      <w:sz w:val="24"/>
      <w:szCs w:val="24"/>
      <w:lang w:val="en-US" w:eastAsia="zh-CN" w:bidi="ar-SA"/>
    </w:rPr>
  </w:style>
  <w:style w:type="character" w:customStyle="1" w:styleId="568">
    <w:name w:val="Table Text Char1"/>
    <w:qFormat/>
    <w:uiPriority w:val="0"/>
    <w:rPr>
      <w:rFonts w:eastAsia="宋体"/>
      <w:sz w:val="24"/>
      <w:szCs w:val="24"/>
      <w:lang w:val="en-US" w:eastAsia="zh-CN" w:bidi="ar-SA"/>
    </w:rPr>
  </w:style>
  <w:style w:type="character" w:customStyle="1" w:styleId="569">
    <w:name w:val="shadow11"/>
    <w:qFormat/>
    <w:uiPriority w:val="0"/>
    <w:rPr>
      <w:color w:val="000000"/>
      <w:sz w:val="21"/>
    </w:rPr>
  </w:style>
  <w:style w:type="character" w:customStyle="1" w:styleId="570">
    <w:name w:val="HTML 地址 Char"/>
    <w:link w:val="30"/>
    <w:qFormat/>
    <w:uiPriority w:val="0"/>
    <w:rPr>
      <w:rFonts w:ascii="宋体" w:hAnsi="宋体"/>
      <w:i/>
      <w:iCs/>
      <w:sz w:val="24"/>
      <w:szCs w:val="24"/>
    </w:rPr>
  </w:style>
  <w:style w:type="character" w:customStyle="1" w:styleId="571">
    <w:name w:val="Char Char22"/>
    <w:qFormat/>
    <w:uiPriority w:val="0"/>
    <w:rPr>
      <w:rFonts w:eastAsia="宋体"/>
      <w:b/>
      <w:bCs/>
      <w:kern w:val="2"/>
      <w:sz w:val="21"/>
      <w:szCs w:val="24"/>
      <w:lang w:val="en-US" w:eastAsia="zh-CN" w:bidi="ar-SA"/>
    </w:rPr>
  </w:style>
  <w:style w:type="character" w:customStyle="1" w:styleId="572">
    <w:name w:val="标题 5 Char"/>
    <w:link w:val="6"/>
    <w:qFormat/>
    <w:uiPriority w:val="0"/>
    <w:rPr>
      <w:b/>
      <w:bCs/>
      <w:kern w:val="2"/>
      <w:sz w:val="28"/>
      <w:szCs w:val="28"/>
    </w:rPr>
  </w:style>
  <w:style w:type="character" w:customStyle="1" w:styleId="573">
    <w:name w:val="h3 Char1"/>
    <w:qFormat/>
    <w:uiPriority w:val="0"/>
    <w:rPr>
      <w:rFonts w:eastAsia="宋体"/>
      <w:b/>
      <w:bCs/>
      <w:kern w:val="2"/>
      <w:sz w:val="32"/>
      <w:szCs w:val="32"/>
      <w:lang w:bidi="ar-SA"/>
    </w:rPr>
  </w:style>
  <w:style w:type="character" w:customStyle="1" w:styleId="574">
    <w:name w:val="FA正文 Char Char"/>
    <w:qFormat/>
    <w:uiPriority w:val="0"/>
    <w:rPr>
      <w:rFonts w:hAnsi="宋体"/>
      <w:kern w:val="2"/>
      <w:sz w:val="24"/>
      <w:lang w:bidi="ar-SA"/>
    </w:rPr>
  </w:style>
  <w:style w:type="character" w:customStyle="1" w:styleId="575">
    <w:name w:val="Char Char7"/>
    <w:semiHidden/>
    <w:qFormat/>
    <w:uiPriority w:val="0"/>
    <w:rPr>
      <w:rFonts w:eastAsia="宋体"/>
      <w:kern w:val="2"/>
      <w:sz w:val="21"/>
      <w:szCs w:val="24"/>
      <w:lang w:val="en-US" w:eastAsia="zh-CN" w:bidi="ar-SA"/>
    </w:rPr>
  </w:style>
  <w:style w:type="character" w:customStyle="1" w:styleId="576">
    <w:name w:val="hui"/>
    <w:basedOn w:val="62"/>
    <w:qFormat/>
    <w:uiPriority w:val="0"/>
  </w:style>
  <w:style w:type="character" w:customStyle="1" w:styleId="577">
    <w:name w:val="正文缩进 Char"/>
    <w:qFormat/>
    <w:uiPriority w:val="0"/>
    <w:rPr>
      <w:rFonts w:eastAsia="宋体"/>
      <w:kern w:val="2"/>
      <w:sz w:val="21"/>
      <w:lang w:val="en-US" w:eastAsia="zh-CN"/>
    </w:rPr>
  </w:style>
  <w:style w:type="character" w:customStyle="1" w:styleId="578">
    <w:name w:val="正文1 Char"/>
    <w:qFormat/>
    <w:uiPriority w:val="0"/>
    <w:rPr>
      <w:rFonts w:ascii="宋体" w:eastAsia="宋体"/>
      <w:snapToGrid w:val="0"/>
      <w:color w:val="000000"/>
      <w:kern w:val="28"/>
      <w:sz w:val="28"/>
      <w:lang w:val="en-US" w:eastAsia="zh-CN" w:bidi="ar-SA"/>
    </w:rPr>
  </w:style>
  <w:style w:type="character" w:customStyle="1" w:styleId="579">
    <w:name w:val="Char Char61"/>
    <w:qFormat/>
    <w:uiPriority w:val="0"/>
    <w:rPr>
      <w:rFonts w:eastAsia="宋体"/>
      <w:kern w:val="2"/>
      <w:sz w:val="21"/>
      <w:szCs w:val="24"/>
      <w:lang w:val="en-US" w:eastAsia="zh-CN" w:bidi="ar-SA"/>
    </w:rPr>
  </w:style>
  <w:style w:type="character" w:customStyle="1" w:styleId="580">
    <w:name w:val="正文文本 3 Char"/>
    <w:link w:val="21"/>
    <w:qFormat/>
    <w:uiPriority w:val="0"/>
    <w:rPr>
      <w:kern w:val="2"/>
      <w:sz w:val="21"/>
    </w:rPr>
  </w:style>
  <w:style w:type="character" w:customStyle="1" w:styleId="581">
    <w:name w:val="message1"/>
    <w:qFormat/>
    <w:uiPriority w:val="0"/>
    <w:rPr>
      <w:rFonts w:hint="default" w:ascii="Tahoma" w:hAnsi="Tahoma" w:cs="Tahoma"/>
      <w:sz w:val="18"/>
      <w:szCs w:val="18"/>
    </w:rPr>
  </w:style>
  <w:style w:type="character" w:customStyle="1" w:styleId="582">
    <w:name w:val="DO_NOT_TRANSLATE"/>
    <w:qFormat/>
    <w:uiPriority w:val="0"/>
    <w:rPr>
      <w:rFonts w:ascii="Courier New" w:hAnsi="Courier New" w:cs="Courier New"/>
      <w:color w:val="800000"/>
    </w:rPr>
  </w:style>
  <w:style w:type="character" w:customStyle="1" w:styleId="583">
    <w:name w:val="unnamed11"/>
    <w:qFormat/>
    <w:uiPriority w:val="0"/>
    <w:rPr>
      <w:sz w:val="20"/>
      <w:szCs w:val="20"/>
    </w:rPr>
  </w:style>
  <w:style w:type="character" w:customStyle="1" w:styleId="584">
    <w:name w:val="tw4winInternal"/>
    <w:qFormat/>
    <w:uiPriority w:val="0"/>
    <w:rPr>
      <w:rFonts w:ascii="Courier New" w:hAnsi="Courier New" w:cs="Courier New"/>
      <w:color w:val="FF0000"/>
    </w:rPr>
  </w:style>
  <w:style w:type="character" w:customStyle="1" w:styleId="585">
    <w:name w:val="正文（缩进2汉字） Char"/>
    <w:link w:val="325"/>
    <w:qFormat/>
    <w:uiPriority w:val="0"/>
    <w:rPr>
      <w:rFonts w:ascii="宋体"/>
    </w:rPr>
  </w:style>
  <w:style w:type="character" w:customStyle="1" w:styleId="586">
    <w:name w:val="页脚 Char"/>
    <w:qFormat/>
    <w:uiPriority w:val="0"/>
    <w:rPr>
      <w:rFonts w:eastAsia="仿宋_GB2312"/>
      <w:kern w:val="2"/>
      <w:sz w:val="18"/>
      <w:lang w:val="en-US" w:eastAsia="zh-CN"/>
    </w:rPr>
  </w:style>
  <w:style w:type="character" w:customStyle="1" w:styleId="587">
    <w:name w:val="正文文本缩进 3 Char"/>
    <w:link w:val="52"/>
    <w:qFormat/>
    <w:uiPriority w:val="0"/>
    <w:rPr>
      <w:kern w:val="2"/>
      <w:sz w:val="24"/>
    </w:rPr>
  </w:style>
  <w:style w:type="character" w:customStyle="1" w:styleId="588">
    <w:name w:val="正文缩进 Char1"/>
    <w:qFormat/>
    <w:uiPriority w:val="0"/>
    <w:rPr>
      <w:rFonts w:ascii="宋体" w:eastAsia="宋体"/>
      <w:snapToGrid w:val="0"/>
      <w:color w:val="000000"/>
      <w:kern w:val="28"/>
      <w:sz w:val="28"/>
      <w:lang w:val="en-US" w:eastAsia="zh-CN" w:bidi="ar-SA"/>
    </w:rPr>
  </w:style>
  <w:style w:type="character" w:customStyle="1" w:styleId="589">
    <w:name w:val="style36"/>
    <w:basedOn w:val="62"/>
    <w:qFormat/>
    <w:uiPriority w:val="0"/>
  </w:style>
  <w:style w:type="character" w:customStyle="1" w:styleId="590">
    <w:name w:val="hui3"/>
    <w:qFormat/>
    <w:uiPriority w:val="0"/>
    <w:rPr>
      <w:color w:val="333333"/>
    </w:rPr>
  </w:style>
  <w:style w:type="character" w:customStyle="1" w:styleId="591">
    <w:name w:val="apple-converted-space"/>
    <w:qFormat/>
    <w:uiPriority w:val="0"/>
  </w:style>
  <w:style w:type="character" w:customStyle="1" w:styleId="592">
    <w:name w:val="文档结构图 Char"/>
    <w:qFormat/>
    <w:uiPriority w:val="0"/>
    <w:rPr>
      <w:rFonts w:eastAsia="宋体"/>
      <w:kern w:val="2"/>
      <w:sz w:val="21"/>
      <w:szCs w:val="24"/>
      <w:lang w:val="en-US" w:eastAsia="zh-CN" w:bidi="ar-SA"/>
    </w:rPr>
  </w:style>
  <w:style w:type="character" w:customStyle="1" w:styleId="593">
    <w:name w:val="正文非缩进 Char3"/>
    <w:qFormat/>
    <w:uiPriority w:val="0"/>
    <w:rPr>
      <w:rFonts w:ascii="宋体" w:eastAsia="宋体"/>
      <w:snapToGrid w:val="0"/>
      <w:color w:val="000000"/>
      <w:kern w:val="28"/>
      <w:sz w:val="28"/>
      <w:lang w:val="en-US" w:eastAsia="zh-CN" w:bidi="ar-SA"/>
    </w:rPr>
  </w:style>
  <w:style w:type="character" w:customStyle="1" w:styleId="594">
    <w:name w:val="dectext1"/>
    <w:qFormat/>
    <w:uiPriority w:val="0"/>
    <w:rPr>
      <w:rFonts w:ascii="宋体" w:hAnsi="宋体" w:eastAsia="宋体"/>
      <w:color w:val="333333"/>
      <w:sz w:val="21"/>
      <w:szCs w:val="21"/>
      <w:u w:val="none"/>
    </w:rPr>
  </w:style>
  <w:style w:type="character" w:customStyle="1" w:styleId="595">
    <w:name w:val="副标题 Char1"/>
    <w:qFormat/>
    <w:uiPriority w:val="0"/>
    <w:rPr>
      <w:rFonts w:ascii="Cambria" w:hAnsi="Cambria" w:eastAsia="宋体" w:cs="Times New Roman"/>
      <w:b/>
      <w:bCs/>
      <w:snapToGrid w:val="0"/>
      <w:kern w:val="28"/>
      <w:sz w:val="32"/>
      <w:szCs w:val="32"/>
    </w:rPr>
  </w:style>
  <w:style w:type="character" w:customStyle="1" w:styleId="596">
    <w:name w:val="f141"/>
    <w:qFormat/>
    <w:uiPriority w:val="0"/>
    <w:rPr>
      <w:rFonts w:ascii="Tahoma" w:hAnsi="Tahoma" w:eastAsia="宋体"/>
      <w:b/>
      <w:kern w:val="2"/>
      <w:sz w:val="21"/>
      <w:szCs w:val="21"/>
      <w:lang w:val="en-US" w:eastAsia="zh-CN" w:bidi="ar-SA"/>
    </w:rPr>
  </w:style>
  <w:style w:type="character" w:customStyle="1" w:styleId="597">
    <w:name w:val="日期 Char"/>
    <w:link w:val="36"/>
    <w:qFormat/>
    <w:uiPriority w:val="0"/>
    <w:rPr>
      <w:rFonts w:ascii="宋体"/>
      <w:kern w:val="2"/>
      <w:sz w:val="24"/>
      <w:szCs w:val="21"/>
      <w:lang w:val="zh-CN"/>
    </w:rPr>
  </w:style>
  <w:style w:type="character" w:customStyle="1" w:styleId="598">
    <w:name w:val="标题 4 Char"/>
    <w:link w:val="5"/>
    <w:qFormat/>
    <w:uiPriority w:val="0"/>
    <w:rPr>
      <w:rFonts w:ascii="Arial" w:hAnsi="Arial" w:eastAsia="黑体"/>
      <w:b/>
      <w:bCs/>
      <w:kern w:val="2"/>
      <w:sz w:val="28"/>
      <w:szCs w:val="28"/>
      <w:lang w:val="zh-CN"/>
    </w:rPr>
  </w:style>
  <w:style w:type="character" w:customStyle="1" w:styleId="599">
    <w:name w:val="链接"/>
    <w:qFormat/>
    <w:uiPriority w:val="0"/>
    <w:rPr>
      <w:color w:val="0000FF"/>
      <w:sz w:val="21"/>
      <w:szCs w:val="21"/>
      <w:u w:val="single"/>
    </w:rPr>
  </w:style>
  <w:style w:type="character" w:customStyle="1" w:styleId="600">
    <w:name w:val="正文首行缩进 Char Char Char Char Char Char"/>
    <w:qFormat/>
    <w:uiPriority w:val="0"/>
    <w:rPr>
      <w:rFonts w:ascii="宋体" w:eastAsia="宋体"/>
      <w:kern w:val="2"/>
      <w:sz w:val="24"/>
      <w:lang w:val="zh-CN" w:bidi="ar-SA"/>
    </w:rPr>
  </w:style>
  <w:style w:type="character" w:customStyle="1" w:styleId="601">
    <w:name w:val="tw4winError"/>
    <w:qFormat/>
    <w:uiPriority w:val="0"/>
    <w:rPr>
      <w:rFonts w:ascii="Courier New" w:hAnsi="Courier New" w:cs="Courier New"/>
      <w:color w:val="00FF00"/>
      <w:sz w:val="40"/>
      <w:szCs w:val="40"/>
    </w:rPr>
  </w:style>
  <w:style w:type="character" w:customStyle="1" w:styleId="602">
    <w:name w:val="Used by Word for text of Help footnotes Char Char"/>
    <w:semiHidden/>
    <w:qFormat/>
    <w:uiPriority w:val="0"/>
    <w:rPr>
      <w:rFonts w:ascii="Times New Roman" w:hAnsi="Times New Roman" w:eastAsia="宋体" w:cs="Times New Roman"/>
      <w:sz w:val="20"/>
      <w:szCs w:val="20"/>
    </w:rPr>
  </w:style>
  <w:style w:type="character" w:customStyle="1" w:styleId="603">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4">
    <w:name w:val="表正文 Char"/>
    <w:qFormat/>
    <w:uiPriority w:val="0"/>
    <w:rPr>
      <w:rFonts w:ascii="宋体" w:eastAsia="宋体"/>
      <w:snapToGrid w:val="0"/>
      <w:color w:val="000000"/>
      <w:kern w:val="28"/>
      <w:sz w:val="28"/>
      <w:lang w:val="en-US" w:eastAsia="zh-CN" w:bidi="ar-SA"/>
    </w:rPr>
  </w:style>
  <w:style w:type="character" w:customStyle="1" w:styleId="605">
    <w:name w:val="普通文字 Char1 Char"/>
    <w:qFormat/>
    <w:uiPriority w:val="0"/>
    <w:rPr>
      <w:rFonts w:ascii="宋体" w:hAnsi="Courier New" w:eastAsia="宋体"/>
      <w:kern w:val="2"/>
      <w:sz w:val="21"/>
      <w:szCs w:val="24"/>
      <w:lang w:val="en-US" w:eastAsia="zh-CN" w:bidi="ar-SA"/>
    </w:rPr>
  </w:style>
  <w:style w:type="character" w:customStyle="1" w:styleId="606">
    <w:name w:val="pt9"/>
    <w:qFormat/>
    <w:uiPriority w:val="0"/>
    <w:rPr>
      <w:rFonts w:ascii="仿宋_GB2312" w:eastAsia="微软雅黑"/>
      <w:b/>
      <w:kern w:val="2"/>
      <w:sz w:val="32"/>
      <w:szCs w:val="32"/>
      <w:lang w:val="en-US" w:eastAsia="zh-CN" w:bidi="ar-SA"/>
    </w:rPr>
  </w:style>
  <w:style w:type="character" w:customStyle="1" w:styleId="607">
    <w:name w:val="large1"/>
    <w:qFormat/>
    <w:uiPriority w:val="0"/>
    <w:rPr>
      <w:rFonts w:hint="eastAsia" w:ascii="宋体" w:hAnsi="宋体" w:eastAsia="宋体"/>
      <w:sz w:val="21"/>
      <w:szCs w:val="21"/>
    </w:rPr>
  </w:style>
  <w:style w:type="character" w:customStyle="1" w:styleId="608">
    <w:name w:val="样式 样式 标题 4h4H4Fab-4T5Ref Heading 1rh1Heading sqlsect 1.2.3.... +... Char"/>
    <w:link w:val="169"/>
    <w:qFormat/>
    <w:uiPriority w:val="0"/>
    <w:rPr>
      <w:rFonts w:ascii="微软雅黑" w:hAnsi="微软雅黑" w:eastAsia="微软雅黑"/>
      <w:b/>
      <w:bCs/>
      <w:kern w:val="2"/>
      <w:sz w:val="24"/>
      <w:szCs w:val="28"/>
    </w:rPr>
  </w:style>
  <w:style w:type="character" w:customStyle="1" w:styleId="609">
    <w:name w:val="标题 4 Char1"/>
    <w:semiHidden/>
    <w:qFormat/>
    <w:uiPriority w:val="9"/>
    <w:rPr>
      <w:rFonts w:ascii="Cambria" w:hAnsi="Cambria" w:eastAsia="宋体" w:cs="Times New Roman"/>
      <w:b/>
      <w:bCs/>
      <w:kern w:val="2"/>
      <w:sz w:val="28"/>
      <w:szCs w:val="28"/>
    </w:rPr>
  </w:style>
  <w:style w:type="character" w:customStyle="1" w:styleId="610">
    <w:name w:val="tw4winPopup"/>
    <w:qFormat/>
    <w:uiPriority w:val="0"/>
    <w:rPr>
      <w:rFonts w:ascii="Courier New" w:hAnsi="Courier New" w:cs="Courier New"/>
      <w:color w:val="008000"/>
    </w:rPr>
  </w:style>
  <w:style w:type="character" w:customStyle="1" w:styleId="611">
    <w:name w:val="标题 6 Char"/>
    <w:link w:val="7"/>
    <w:qFormat/>
    <w:uiPriority w:val="0"/>
    <w:rPr>
      <w:rFonts w:ascii="Arial" w:hAnsi="Arial" w:eastAsia="黑体"/>
      <w:b/>
      <w:bCs/>
      <w:kern w:val="2"/>
      <w:sz w:val="24"/>
      <w:szCs w:val="24"/>
    </w:rPr>
  </w:style>
  <w:style w:type="character" w:customStyle="1" w:styleId="612">
    <w:name w:val="正文缩进 Char2"/>
    <w:link w:val="15"/>
    <w:qFormat/>
    <w:uiPriority w:val="0"/>
    <w:rPr>
      <w:rFonts w:ascii="宋体" w:eastAsia="宋体"/>
      <w:snapToGrid w:val="0"/>
      <w:color w:val="000000"/>
      <w:kern w:val="28"/>
      <w:sz w:val="28"/>
      <w:lang w:val="en-US" w:eastAsia="zh-CN" w:bidi="ar-SA"/>
    </w:rPr>
  </w:style>
  <w:style w:type="character" w:customStyle="1" w:styleId="613">
    <w:name w:val="批注文字 Char1"/>
    <w:link w:val="19"/>
    <w:qFormat/>
    <w:uiPriority w:val="99"/>
    <w:rPr>
      <w:kern w:val="2"/>
      <w:sz w:val="21"/>
      <w:szCs w:val="24"/>
    </w:rPr>
  </w:style>
  <w:style w:type="character" w:customStyle="1" w:styleId="614">
    <w:name w:val="批注框文本 Char"/>
    <w:link w:val="38"/>
    <w:semiHidden/>
    <w:qFormat/>
    <w:uiPriority w:val="0"/>
    <w:rPr>
      <w:kern w:val="2"/>
      <w:sz w:val="18"/>
      <w:szCs w:val="18"/>
    </w:rPr>
  </w:style>
  <w:style w:type="character" w:customStyle="1" w:styleId="615">
    <w:name w:val="Footer Char"/>
    <w:qFormat/>
    <w:locked/>
    <w:uiPriority w:val="0"/>
    <w:rPr>
      <w:rFonts w:eastAsia="宋体"/>
      <w:kern w:val="2"/>
      <w:sz w:val="18"/>
      <w:lang w:val="en-US" w:eastAsia="zh-CN" w:bidi="ar-SA"/>
    </w:rPr>
  </w:style>
  <w:style w:type="paragraph" w:customStyle="1" w:styleId="61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索引 11"/>
    <w:basedOn w:val="1"/>
    <w:next w:val="1"/>
    <w:qFormat/>
    <w:uiPriority w:val="0"/>
    <w:pPr>
      <w:adjustRightInd/>
      <w:spacing w:line="360" w:lineRule="auto"/>
    </w:pPr>
    <w:rPr>
      <w:rFonts w:ascii="仿宋_GB2312" w:eastAsia="仿宋_GB2312"/>
      <w:sz w:val="24"/>
      <w:szCs w:val="20"/>
    </w:rPr>
  </w:style>
  <w:style w:type="paragraph" w:customStyle="1" w:styleId="618">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9">
    <w:name w:val="纯文本_0_0"/>
    <w:basedOn w:val="1"/>
    <w:link w:val="620"/>
    <w:qFormat/>
    <w:uiPriority w:val="0"/>
    <w:pPr>
      <w:adjustRightInd/>
    </w:pPr>
    <w:rPr>
      <w:rFonts w:ascii="宋体" w:hAnsi="Courier New"/>
      <w:szCs w:val="21"/>
    </w:rPr>
  </w:style>
  <w:style w:type="character" w:customStyle="1" w:styleId="620">
    <w:name w:val="纯文本 Char_0"/>
    <w:link w:val="619"/>
    <w:qFormat/>
    <w:uiPriority w:val="0"/>
    <w:rPr>
      <w:rFonts w:ascii="宋体" w:hAnsi="Courier New"/>
      <w:kern w:val="2"/>
      <w:sz w:val="21"/>
      <w:szCs w:val="21"/>
      <w:lang w:val="en-US" w:eastAsia="zh-CN"/>
    </w:rPr>
  </w:style>
  <w:style w:type="character" w:customStyle="1" w:styleId="621">
    <w:name w:val="纯文本 Char1"/>
    <w:link w:val="622"/>
    <w:qFormat/>
    <w:uiPriority w:val="0"/>
    <w:rPr>
      <w:rFonts w:ascii="宋体" w:hAnsi="Courier New"/>
    </w:rPr>
  </w:style>
  <w:style w:type="paragraph" w:customStyle="1" w:styleId="622">
    <w:name w:val="纯文本1"/>
    <w:basedOn w:val="1"/>
    <w:link w:val="621"/>
    <w:qFormat/>
    <w:uiPriority w:val="0"/>
    <w:pPr>
      <w:adjustRightInd/>
    </w:pPr>
    <w:rPr>
      <w:rFonts w:ascii="宋体" w:hAnsi="Courier New"/>
      <w:kern w:val="0"/>
      <w:sz w:val="20"/>
      <w:szCs w:val="20"/>
    </w:rPr>
  </w:style>
  <w:style w:type="paragraph" w:customStyle="1" w:styleId="623">
    <w:name w:val="Char Char Char Char Char Char Char2"/>
    <w:basedOn w:val="1"/>
    <w:qFormat/>
    <w:uiPriority w:val="0"/>
    <w:rPr>
      <w:rFonts w:ascii="仿宋_GB2312" w:eastAsia="仿宋_GB2312"/>
      <w:b/>
      <w:sz w:val="32"/>
      <w:szCs w:val="32"/>
    </w:rPr>
  </w:style>
  <w:style w:type="paragraph" w:customStyle="1" w:styleId="624">
    <w:name w:val="Char Char1 Char Char Char Char Char Char2"/>
    <w:basedOn w:val="1"/>
    <w:qFormat/>
    <w:uiPriority w:val="0"/>
    <w:rPr>
      <w:rFonts w:ascii="仿宋_GB2312" w:eastAsia="仿宋_GB2312"/>
      <w:b/>
      <w:sz w:val="32"/>
      <w:szCs w:val="20"/>
    </w:rPr>
  </w:style>
  <w:style w:type="paragraph" w:customStyle="1" w:styleId="625">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6">
    <w:name w:val="Default Char"/>
    <w:link w:val="99"/>
    <w:qFormat/>
    <w:uiPriority w:val="0"/>
    <w:rPr>
      <w:rFonts w:ascii="仿宋_GB2312" w:eastAsia="仿宋_GB2312" w:cs="仿宋_GB2312"/>
      <w:color w:val="000000"/>
      <w:sz w:val="24"/>
      <w:szCs w:val="24"/>
    </w:rPr>
  </w:style>
  <w:style w:type="paragraph" w:customStyle="1" w:styleId="62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8">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9">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3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1">
    <w:name w:val="正文空2字"/>
    <w:basedOn w:val="63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632">
    <w:name w:val="左对齐正文"/>
    <w:qFormat/>
    <w:uiPriority w:val="99"/>
    <w:rPr>
      <w:rFonts w:ascii="Calibri" w:hAnsi="Calibri" w:eastAsia="仿宋_GB2312" w:cs="Calibri"/>
      <w:kern w:val="2"/>
      <w:sz w:val="32"/>
      <w:szCs w:val="32"/>
      <w:lang w:val="en-US" w:eastAsia="zh-CN" w:bidi="ar-SA"/>
    </w:rPr>
  </w:style>
  <w:style w:type="character" w:customStyle="1" w:styleId="633">
    <w:name w:val="NormalCharacter"/>
    <w:qFormat/>
    <w:uiPriority w:val="0"/>
    <w:rPr>
      <w:rFonts w:hint="eastAsia" w:ascii="仿宋_GB2312" w:eastAsia="仿宋_GB2312"/>
      <w:b/>
      <w:sz w:val="32"/>
      <w:szCs w:val="32"/>
    </w:rPr>
  </w:style>
  <w:style w:type="paragraph" w:customStyle="1" w:styleId="634">
    <w:name w:val="Table Paragraph"/>
    <w:basedOn w:val="1"/>
    <w:qFormat/>
    <w:uiPriority w:val="1"/>
    <w:pPr>
      <w:autoSpaceDE w:val="0"/>
      <w:autoSpaceDN w:val="0"/>
      <w:adjustRightInd/>
      <w:spacing w:line="320" w:lineRule="exact"/>
      <w:jc w:val="left"/>
    </w:pPr>
    <w:rPr>
      <w:rFonts w:ascii="Noto Sans CJK JP Regular" w:hAnsi="Noto Sans CJK JP Regular" w:eastAsia="Noto Sans CJK JP Regular" w:cs="Noto Sans CJK JP Regular"/>
      <w:kern w:val="0"/>
      <w:sz w:val="22"/>
      <w:szCs w:val="22"/>
      <w:lang w:val="zh-CN" w:bidi="zh-CN"/>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82</Pages>
  <Words>20424</Words>
  <Characters>21536</Characters>
  <Lines>379</Lines>
  <Paragraphs>106</Paragraphs>
  <TotalTime>6</TotalTime>
  <ScaleCrop>false</ScaleCrop>
  <LinksUpToDate>false</LinksUpToDate>
  <CharactersWithSpaces>22028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2015-04-28T17:52:00Z</dcterms:created>
  <dc:creator>玥</dc:creator>
  <cp:lastModifiedBy>邵云霞</cp:lastModifiedBy>
  <cp:lastPrinted>2021-10-24T02:37:00Z</cp:lastPrinted>
  <dcterms:modified xsi:type="dcterms:W3CDTF">2025-04-11T07:15:28Z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50B4BF5B81FB67EEACC9BA67F7A46BBE_43</vt:lpwstr>
  </property>
  <property fmtid="{D5CDD505-2E9C-101B-9397-08002B2CF9AE}" pid="4" name="KSOTemplateDocerSaveRecord">
    <vt:lpwstr>eyJoZGlkIjoiMzc2NjlmZjZkYzlkMDg5NWI1YjI1OTZhMjY3MDI2NTAiLCJ1c2VySWQiOiIzODM1NDM1NjAifQ==</vt:lpwstr>
  </property>
</Properties>
</file>